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E27F0D" w:rsidRDefault="00290728" w:rsidP="00FE7FCA">
            <w:pPr>
              <w:spacing w:before="160"/>
              <w:jc w:val="left"/>
              <w:rPr>
                <w:b/>
                <w:bCs/>
                <w:lang w:val="en-GB"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2018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27-17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أبريل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2018</w:t>
            </w:r>
            <w:r w:rsidR="00E27F0D" w:rsidRPr="0081257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و</w:t>
            </w:r>
            <w:r w:rsidR="00E27F0D" w:rsidRPr="0081257A">
              <w:rPr>
                <w:b/>
                <w:bCs/>
                <w:sz w:val="24"/>
                <w:szCs w:val="32"/>
                <w:lang w:bidi="ar-EG"/>
              </w:rPr>
              <w:t>27</w:t>
            </w:r>
            <w:r w:rsidR="00E27F0D" w:rsidRPr="0081257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="00E27F0D" w:rsidRPr="0081257A">
              <w:rPr>
                <w:b/>
                <w:bCs/>
                <w:sz w:val="24"/>
                <w:szCs w:val="32"/>
                <w:lang w:bidi="ar-EG"/>
              </w:rPr>
              <w:t>2018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D4295F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D4295F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D4295F">
        <w:trPr>
          <w:cantSplit/>
        </w:trPr>
        <w:tc>
          <w:tcPr>
            <w:tcW w:w="6620" w:type="dxa"/>
          </w:tcPr>
          <w:p w:rsidR="00290728" w:rsidRPr="005A3170" w:rsidRDefault="00290728" w:rsidP="00C67501">
            <w:pPr>
              <w:spacing w:before="0" w:line="36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954AE5">
            <w:pPr>
              <w:spacing w:before="0" w:line="36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FE7FCA">
              <w:rPr>
                <w:b/>
                <w:bCs/>
                <w:lang w:bidi="ar-SY"/>
              </w:rPr>
              <w:t>8</w:t>
            </w:r>
            <w:r w:rsidRPr="00290728">
              <w:rPr>
                <w:b/>
                <w:bCs/>
                <w:lang w:bidi="ar-SY"/>
              </w:rPr>
              <w:t>/</w:t>
            </w:r>
            <w:r w:rsidR="00954AE5">
              <w:rPr>
                <w:b/>
                <w:bCs/>
                <w:lang w:bidi="ar-SY"/>
              </w:rPr>
              <w:t>132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D4295F">
        <w:trPr>
          <w:cantSplit/>
        </w:trPr>
        <w:tc>
          <w:tcPr>
            <w:tcW w:w="6620" w:type="dxa"/>
          </w:tcPr>
          <w:p w:rsidR="00290728" w:rsidRPr="00290728" w:rsidRDefault="00290728" w:rsidP="00C67501">
            <w:pPr>
              <w:spacing w:before="0" w:line="36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954AE5" w:rsidP="00954AE5">
            <w:pPr>
              <w:spacing w:before="0" w:line="3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21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ديسمبر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2018</w:t>
            </w:r>
          </w:p>
        </w:tc>
      </w:tr>
      <w:tr w:rsidR="00290728" w:rsidRPr="00290728" w:rsidTr="00D4295F">
        <w:trPr>
          <w:cantSplit/>
        </w:trPr>
        <w:tc>
          <w:tcPr>
            <w:tcW w:w="6620" w:type="dxa"/>
          </w:tcPr>
          <w:p w:rsidR="00290728" w:rsidRPr="0069200F" w:rsidRDefault="00290728" w:rsidP="00C67501">
            <w:pPr>
              <w:spacing w:before="0" w:line="36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954AE5">
            <w:pPr>
              <w:spacing w:before="0" w:line="36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954AE5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D4295F">
        <w:trPr>
          <w:cantSplit/>
        </w:trPr>
        <w:tc>
          <w:tcPr>
            <w:tcW w:w="9672" w:type="dxa"/>
            <w:gridSpan w:val="2"/>
          </w:tcPr>
          <w:p w:rsidR="00290728" w:rsidRPr="00290728" w:rsidRDefault="00954AE5" w:rsidP="00290728">
            <w:pPr>
              <w:pStyle w:val="Source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مذكرة من الأمين العام</w:t>
            </w:r>
          </w:p>
        </w:tc>
      </w:tr>
      <w:tr w:rsidR="00290728" w:rsidRPr="00290728" w:rsidTr="00D4295F">
        <w:trPr>
          <w:cantSplit/>
        </w:trPr>
        <w:tc>
          <w:tcPr>
            <w:tcW w:w="9672" w:type="dxa"/>
            <w:gridSpan w:val="2"/>
          </w:tcPr>
          <w:p w:rsidR="00290728" w:rsidRPr="00383829" w:rsidRDefault="00954AE5" w:rsidP="00954AE5">
            <w:pPr>
              <w:pStyle w:val="Title1"/>
              <w:rPr>
                <w:rtl/>
              </w:rPr>
            </w:pPr>
            <w:r w:rsidRPr="00954AE5">
              <w:rPr>
                <w:rtl/>
              </w:rPr>
              <w:t>قائمة نهائية بالوثائق</w:t>
            </w:r>
          </w:p>
        </w:tc>
      </w:tr>
      <w:tr w:rsidR="00A6683B" w:rsidRPr="00290728" w:rsidTr="00D4295F">
        <w:trPr>
          <w:cantSplit/>
        </w:trPr>
        <w:tc>
          <w:tcPr>
            <w:tcW w:w="9672" w:type="dxa"/>
            <w:gridSpan w:val="2"/>
          </w:tcPr>
          <w:p w:rsidR="00A6683B" w:rsidRPr="00383829" w:rsidRDefault="00A6683B" w:rsidP="00954AE5">
            <w:pPr>
              <w:rPr>
                <w:rtl/>
                <w:lang w:bidi="ar-EG"/>
              </w:rPr>
            </w:pPr>
          </w:p>
        </w:tc>
      </w:tr>
    </w:tbl>
    <w:p w:rsidR="00954AE5" w:rsidRDefault="00954AE5" w:rsidP="00270817">
      <w:pPr>
        <w:pStyle w:val="Heading1"/>
        <w:spacing w:after="120"/>
        <w:rPr>
          <w:rtl/>
          <w:lang w:bidi="ar-EG"/>
        </w:rPr>
      </w:pPr>
      <w:r>
        <w:rPr>
          <w:rtl/>
        </w:rPr>
        <w:t>ألف</w:t>
      </w:r>
      <w:r w:rsidR="00270817">
        <w:rPr>
          <w:rFonts w:hint="cs"/>
          <w:rtl/>
          <w:lang w:bidi="ar-EG"/>
        </w:rPr>
        <w:t>.</w:t>
      </w:r>
      <w:r>
        <w:rPr>
          <w:rtl/>
        </w:rPr>
        <w:tab/>
        <w:t>الوثائق الأساسية للمجلس</w:t>
      </w:r>
    </w:p>
    <w:tbl>
      <w:tblPr>
        <w:bidiVisual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059"/>
        <w:gridCol w:w="1560"/>
      </w:tblGrid>
      <w:tr w:rsidR="00954AE5" w:rsidRPr="00954AE5" w:rsidTr="00062D3B">
        <w:trPr>
          <w:jc w:val="center"/>
        </w:trPr>
        <w:tc>
          <w:tcPr>
            <w:tcW w:w="80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954AE5" w:rsidRPr="00954AE5" w:rsidRDefault="00954AE5" w:rsidP="00954AE5">
            <w:pPr>
              <w:pStyle w:val="Tabletexte"/>
              <w:rPr>
                <w:rtl/>
                <w:lang w:bidi="ar-EG"/>
              </w:rPr>
            </w:pPr>
            <w:r w:rsidRPr="00954AE5">
              <w:rPr>
                <w:rtl/>
              </w:rPr>
              <w:t xml:space="preserve">جدول أعمال المجلس في دورته لعام </w:t>
            </w:r>
            <w:r w:rsidRPr="00954AE5">
              <w:t>2018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54AE5" w:rsidRPr="00954AE5" w:rsidRDefault="00417253" w:rsidP="00954AE5">
            <w:pPr>
              <w:spacing w:before="60" w:after="60" w:line="260" w:lineRule="exact"/>
              <w:jc w:val="center"/>
              <w:rPr>
                <w:spacing w:val="-4"/>
                <w:sz w:val="20"/>
                <w:szCs w:val="26"/>
              </w:rPr>
            </w:pPr>
            <w:hyperlink r:id="rId9" w:history="1">
              <w:r w:rsidR="00954AE5" w:rsidRPr="00954AE5">
                <w:rPr>
                  <w:rStyle w:val="Hyperlink"/>
                  <w:spacing w:val="-4"/>
                  <w:sz w:val="20"/>
                  <w:szCs w:val="26"/>
                </w:rPr>
                <w:t>C18/1(Rev.1)</w:t>
              </w:r>
            </w:hyperlink>
          </w:p>
        </w:tc>
      </w:tr>
      <w:tr w:rsidR="00954AE5" w:rsidRPr="00954AE5" w:rsidTr="00062D3B">
        <w:trPr>
          <w:jc w:val="center"/>
        </w:trPr>
        <w:tc>
          <w:tcPr>
            <w:tcW w:w="80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54AE5" w:rsidRPr="00954AE5" w:rsidRDefault="000025AD" w:rsidP="000025AD">
            <w:pPr>
              <w:pStyle w:val="Tabletexte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</w:t>
            </w:r>
            <w:r w:rsidR="00F97783">
              <w:rPr>
                <w:rFonts w:hint="cs"/>
                <w:rtl/>
                <w:lang w:bidi="ar-EG"/>
              </w:rPr>
              <w:t xml:space="preserve">رؤساء </w:t>
            </w:r>
            <w:r>
              <w:rPr>
                <w:rFonts w:hint="cs"/>
                <w:rtl/>
                <w:lang w:bidi="ar-EG"/>
              </w:rPr>
              <w:t xml:space="preserve">ونواب الرؤساء في </w:t>
            </w:r>
            <w:r w:rsidR="00F97783">
              <w:rPr>
                <w:rFonts w:hint="cs"/>
                <w:rtl/>
                <w:lang w:bidi="ar-EG"/>
              </w:rPr>
              <w:t>المجلس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54AE5" w:rsidRPr="00954AE5" w:rsidRDefault="00417253" w:rsidP="00954AE5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0" w:history="1">
              <w:r w:rsidR="00954AE5" w:rsidRPr="00954AE5">
                <w:rPr>
                  <w:rStyle w:val="Hyperlink"/>
                  <w:spacing w:val="-4"/>
                  <w:sz w:val="20"/>
                  <w:szCs w:val="26"/>
                </w:rPr>
                <w:t>C18/101</w:t>
              </w:r>
            </w:hyperlink>
          </w:p>
        </w:tc>
      </w:tr>
      <w:tr w:rsidR="00954AE5" w:rsidRPr="00954AE5" w:rsidTr="00062D3B">
        <w:trPr>
          <w:jc w:val="center"/>
        </w:trPr>
        <w:tc>
          <w:tcPr>
            <w:tcW w:w="80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54AE5" w:rsidRPr="00954AE5" w:rsidRDefault="00F97783" w:rsidP="00954AE5">
            <w:pPr>
              <w:pStyle w:val="Tabletexte"/>
              <w:rPr>
                <w:rtl/>
              </w:rPr>
            </w:pPr>
            <w:r>
              <w:rPr>
                <w:rFonts w:hint="cs"/>
                <w:rtl/>
              </w:rPr>
              <w:t>أمانة المجلس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54AE5" w:rsidRPr="00954AE5" w:rsidRDefault="00417253" w:rsidP="00954AE5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1" w:history="1">
              <w:r w:rsidR="00954AE5" w:rsidRPr="00954AE5">
                <w:rPr>
                  <w:rStyle w:val="Hyperlink"/>
                  <w:spacing w:val="-4"/>
                  <w:sz w:val="20"/>
                  <w:szCs w:val="26"/>
                </w:rPr>
                <w:t>C18/102</w:t>
              </w:r>
            </w:hyperlink>
          </w:p>
        </w:tc>
      </w:tr>
      <w:tr w:rsidR="00954AE5" w:rsidRPr="00954AE5" w:rsidTr="00062D3B">
        <w:trPr>
          <w:jc w:val="center"/>
        </w:trPr>
        <w:tc>
          <w:tcPr>
            <w:tcW w:w="8068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954AE5" w:rsidRPr="00954AE5" w:rsidRDefault="00954AE5" w:rsidP="00954AE5">
            <w:pPr>
              <w:pStyle w:val="Tabletexte"/>
            </w:pPr>
            <w:r w:rsidRPr="00954AE5">
              <w:rPr>
                <w:rtl/>
              </w:rPr>
              <w:t>قائمة بالقرارات والمقررات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54AE5" w:rsidRPr="00954AE5" w:rsidRDefault="00417253" w:rsidP="00954AE5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2" w:history="1">
              <w:r w:rsidR="00954AE5" w:rsidRPr="00954AE5">
                <w:rPr>
                  <w:rStyle w:val="Hyperlink"/>
                  <w:spacing w:val="-4"/>
                  <w:sz w:val="20"/>
                  <w:szCs w:val="26"/>
                </w:rPr>
                <w:t>C18/130</w:t>
              </w:r>
            </w:hyperlink>
          </w:p>
        </w:tc>
      </w:tr>
      <w:tr w:rsidR="00954AE5" w:rsidRPr="00954AE5" w:rsidTr="00062D3B">
        <w:trPr>
          <w:jc w:val="center"/>
        </w:trPr>
        <w:tc>
          <w:tcPr>
            <w:tcW w:w="8068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954AE5" w:rsidRPr="00954AE5" w:rsidRDefault="00954AE5" w:rsidP="00954AE5">
            <w:pPr>
              <w:pStyle w:val="Tabletexte"/>
              <w:rPr>
                <w:lang w:bidi="ar-EG"/>
              </w:rPr>
            </w:pPr>
            <w:r w:rsidRPr="00954AE5">
              <w:rPr>
                <w:rtl/>
              </w:rPr>
              <w:t>قائمة نهائية بالمشاركين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54AE5" w:rsidRPr="00954AE5" w:rsidRDefault="00417253" w:rsidP="00954AE5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3" w:history="1">
              <w:r w:rsidR="00954AE5" w:rsidRPr="00954AE5">
                <w:rPr>
                  <w:rStyle w:val="Hyperlink"/>
                  <w:spacing w:val="-4"/>
                  <w:sz w:val="20"/>
                  <w:szCs w:val="26"/>
                </w:rPr>
                <w:t>C18/131</w:t>
              </w:r>
            </w:hyperlink>
          </w:p>
        </w:tc>
      </w:tr>
      <w:tr w:rsidR="00954AE5" w:rsidRPr="00954AE5" w:rsidTr="00062D3B">
        <w:trPr>
          <w:jc w:val="center"/>
        </w:trPr>
        <w:tc>
          <w:tcPr>
            <w:tcW w:w="80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54AE5" w:rsidRPr="00954AE5" w:rsidRDefault="00954AE5" w:rsidP="00954AE5">
            <w:pPr>
              <w:pStyle w:val="Tabletexte"/>
            </w:pPr>
            <w:r w:rsidRPr="00954AE5">
              <w:rPr>
                <w:rtl/>
              </w:rPr>
              <w:t>تقرير اللجنة الدائمة للتنظيم والإدارة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4AE5" w:rsidRPr="00954AE5" w:rsidRDefault="00417253" w:rsidP="00954AE5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4" w:history="1">
              <w:r w:rsidR="00954AE5" w:rsidRPr="00954AE5">
                <w:rPr>
                  <w:rStyle w:val="Hyperlink"/>
                  <w:spacing w:val="-4"/>
                  <w:sz w:val="20"/>
                  <w:szCs w:val="26"/>
                </w:rPr>
                <w:t>C18/108(Rev.1)</w:t>
              </w:r>
            </w:hyperlink>
          </w:p>
        </w:tc>
      </w:tr>
    </w:tbl>
    <w:p w:rsidR="00954AE5" w:rsidRDefault="00954AE5" w:rsidP="00270817">
      <w:pPr>
        <w:pStyle w:val="Heading1"/>
        <w:spacing w:after="120"/>
        <w:rPr>
          <w:rFonts w:eastAsia="Times New Roman"/>
          <w:lang w:eastAsia="en-US" w:bidi="ar-SY"/>
        </w:rPr>
      </w:pPr>
      <w:r>
        <w:rPr>
          <w:rtl/>
        </w:rPr>
        <w:t>باء</w:t>
      </w:r>
      <w:r w:rsidR="00270817">
        <w:rPr>
          <w:rFonts w:hint="cs"/>
          <w:rtl/>
          <w:lang w:bidi="ar-EG"/>
        </w:rPr>
        <w:t>.</w:t>
      </w:r>
      <w:r>
        <w:rPr>
          <w:rtl/>
        </w:rPr>
        <w:tab/>
      </w:r>
      <w:r>
        <w:rPr>
          <w:rtl/>
          <w:lang w:bidi="ar-SY"/>
        </w:rPr>
        <w:t>المحاضر الموجزة للجلسات العامة</w:t>
      </w:r>
    </w:p>
    <w:tbl>
      <w:tblPr>
        <w:bidiVisual/>
        <w:tblW w:w="5000" w:type="pct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061"/>
        <w:gridCol w:w="1558"/>
      </w:tblGrid>
      <w:tr w:rsidR="00954AE5" w:rsidRPr="00954AE5" w:rsidTr="001D303E">
        <w:trPr>
          <w:cantSplit/>
          <w:jc w:val="center"/>
        </w:trPr>
        <w:tc>
          <w:tcPr>
            <w:tcW w:w="80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954AE5" w:rsidRPr="00954AE5" w:rsidRDefault="00954AE5" w:rsidP="00954AE5">
            <w:pPr>
              <w:pStyle w:val="Tabletexte"/>
              <w:rPr>
                <w:rtl/>
                <w:lang w:bidi="ar-EG"/>
              </w:rPr>
            </w:pPr>
            <w:r w:rsidRPr="00954AE5">
              <w:rPr>
                <w:rtl/>
              </w:rPr>
              <w:t>محضر موجز للجلسة العامة الافتتاحية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54AE5" w:rsidRPr="00954AE5" w:rsidRDefault="00417253" w:rsidP="00954AE5">
            <w:pPr>
              <w:spacing w:before="60" w:after="60" w:line="260" w:lineRule="exact"/>
              <w:jc w:val="center"/>
              <w:rPr>
                <w:rFonts w:asciiTheme="minorHAnsi" w:hAnsiTheme="minorHAnsi" w:cstheme="minorHAnsi"/>
                <w:sz w:val="20"/>
                <w:szCs w:val="26"/>
              </w:rPr>
            </w:pPr>
            <w:hyperlink r:id="rId15" w:history="1">
              <w:r w:rsidR="00954AE5" w:rsidRPr="00954AE5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szCs w:val="26"/>
                </w:rPr>
                <w:t>C18/103</w:t>
              </w:r>
            </w:hyperlink>
          </w:p>
        </w:tc>
      </w:tr>
      <w:tr w:rsidR="00954AE5" w:rsidRPr="00954AE5" w:rsidTr="001D303E">
        <w:trPr>
          <w:cantSplit/>
          <w:jc w:val="center"/>
        </w:trPr>
        <w:tc>
          <w:tcPr>
            <w:tcW w:w="807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954AE5" w:rsidRPr="00954AE5" w:rsidRDefault="00954AE5" w:rsidP="00954AE5">
            <w:pPr>
              <w:pStyle w:val="Tabletexte"/>
            </w:pPr>
            <w:r w:rsidRPr="00954AE5">
              <w:rPr>
                <w:rtl/>
              </w:rPr>
              <w:t>محضر موجز للجلسة العامة الأولى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54AE5" w:rsidRPr="00954AE5" w:rsidRDefault="00417253" w:rsidP="00954AE5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6" w:history="1">
              <w:r w:rsidR="00954AE5" w:rsidRPr="00954AE5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szCs w:val="26"/>
                </w:rPr>
                <w:t>C18/104</w:t>
              </w:r>
            </w:hyperlink>
          </w:p>
        </w:tc>
      </w:tr>
      <w:tr w:rsidR="00954AE5" w:rsidRPr="00954AE5" w:rsidTr="001D303E">
        <w:trPr>
          <w:cantSplit/>
          <w:jc w:val="center"/>
        </w:trPr>
        <w:tc>
          <w:tcPr>
            <w:tcW w:w="807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954AE5" w:rsidRPr="00954AE5" w:rsidRDefault="00954AE5" w:rsidP="00954AE5">
            <w:pPr>
              <w:pStyle w:val="Tabletexte"/>
              <w:rPr>
                <w:lang w:bidi="ar-EG"/>
              </w:rPr>
            </w:pPr>
            <w:r w:rsidRPr="00954AE5">
              <w:rPr>
                <w:rtl/>
              </w:rPr>
              <w:t>محضر موجز للجلسة العامة الثانية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54AE5" w:rsidRPr="00954AE5" w:rsidRDefault="00417253" w:rsidP="00954AE5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7" w:history="1">
              <w:r w:rsidR="00954AE5" w:rsidRPr="00954AE5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szCs w:val="26"/>
                </w:rPr>
                <w:t>C18/105</w:t>
              </w:r>
            </w:hyperlink>
          </w:p>
        </w:tc>
      </w:tr>
      <w:tr w:rsidR="00954AE5" w:rsidRPr="00954AE5" w:rsidTr="001D303E">
        <w:trPr>
          <w:cantSplit/>
          <w:jc w:val="center"/>
        </w:trPr>
        <w:tc>
          <w:tcPr>
            <w:tcW w:w="807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954AE5" w:rsidRPr="00954AE5" w:rsidRDefault="00954AE5" w:rsidP="00954AE5">
            <w:pPr>
              <w:pStyle w:val="Tabletexte"/>
              <w:rPr>
                <w:lang w:bidi="ar-EG"/>
              </w:rPr>
            </w:pPr>
            <w:r w:rsidRPr="00954AE5">
              <w:rPr>
                <w:rtl/>
              </w:rPr>
              <w:t>محضر موجز للجلسة العامة الثالثة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54AE5" w:rsidRPr="00954AE5" w:rsidRDefault="00417253" w:rsidP="00954AE5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8" w:history="1">
              <w:r w:rsidR="00954AE5" w:rsidRPr="00954AE5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szCs w:val="26"/>
                </w:rPr>
                <w:t>C18/106</w:t>
              </w:r>
            </w:hyperlink>
          </w:p>
        </w:tc>
      </w:tr>
      <w:tr w:rsidR="00954AE5" w:rsidRPr="00954AE5" w:rsidTr="001D303E">
        <w:trPr>
          <w:cantSplit/>
          <w:jc w:val="center"/>
        </w:trPr>
        <w:tc>
          <w:tcPr>
            <w:tcW w:w="807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954AE5" w:rsidRPr="00954AE5" w:rsidRDefault="00954AE5" w:rsidP="00954AE5">
            <w:pPr>
              <w:pStyle w:val="Tabletexte"/>
              <w:rPr>
                <w:lang w:bidi="ar-EG"/>
              </w:rPr>
            </w:pPr>
            <w:r w:rsidRPr="00954AE5">
              <w:rPr>
                <w:rtl/>
              </w:rPr>
              <w:t>محضر موجز للجلسة العامة الرابعة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28" w:type="dxa"/>
            </w:tcMar>
          </w:tcPr>
          <w:p w:rsidR="00954AE5" w:rsidRPr="00954AE5" w:rsidRDefault="00417253" w:rsidP="00954AE5">
            <w:pPr>
              <w:spacing w:before="60" w:after="60" w:line="260" w:lineRule="exact"/>
              <w:ind w:right="107"/>
              <w:jc w:val="center"/>
              <w:rPr>
                <w:sz w:val="20"/>
                <w:szCs w:val="26"/>
              </w:rPr>
            </w:pPr>
            <w:hyperlink r:id="rId19" w:history="1">
              <w:r w:rsidR="00954AE5" w:rsidRPr="00954AE5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szCs w:val="26"/>
                </w:rPr>
                <w:t>C18/107</w:t>
              </w:r>
            </w:hyperlink>
          </w:p>
        </w:tc>
      </w:tr>
      <w:tr w:rsidR="00954AE5" w:rsidRPr="00954AE5" w:rsidTr="001D303E">
        <w:trPr>
          <w:cantSplit/>
          <w:jc w:val="center"/>
        </w:trPr>
        <w:tc>
          <w:tcPr>
            <w:tcW w:w="807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954AE5" w:rsidRPr="00954AE5" w:rsidRDefault="00954AE5" w:rsidP="00954AE5">
            <w:pPr>
              <w:pStyle w:val="Tabletexte"/>
              <w:rPr>
                <w:lang w:bidi="ar-EG"/>
              </w:rPr>
            </w:pPr>
            <w:r w:rsidRPr="00954AE5">
              <w:rPr>
                <w:rtl/>
              </w:rPr>
              <w:t>محضر موجز للجلسة العامة الخامسة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54AE5" w:rsidRPr="00954AE5" w:rsidRDefault="00417253" w:rsidP="00954AE5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20" w:history="1">
              <w:r w:rsidR="00954AE5" w:rsidRPr="00954AE5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szCs w:val="26"/>
                </w:rPr>
                <w:t>C18/109</w:t>
              </w:r>
            </w:hyperlink>
          </w:p>
        </w:tc>
      </w:tr>
      <w:tr w:rsidR="00954AE5" w:rsidRPr="00954AE5" w:rsidTr="001D303E">
        <w:trPr>
          <w:cantSplit/>
          <w:jc w:val="center"/>
        </w:trPr>
        <w:tc>
          <w:tcPr>
            <w:tcW w:w="807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954AE5" w:rsidRPr="00954AE5" w:rsidRDefault="00954AE5" w:rsidP="00954AE5">
            <w:pPr>
              <w:pStyle w:val="Tabletexte"/>
              <w:rPr>
                <w:lang w:bidi="ar-EG"/>
              </w:rPr>
            </w:pPr>
            <w:r w:rsidRPr="00954AE5">
              <w:rPr>
                <w:rtl/>
              </w:rPr>
              <w:t>محضر موجز للجلسة العامة السادسة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54AE5" w:rsidRPr="00954AE5" w:rsidRDefault="00417253" w:rsidP="00954AE5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21" w:history="1">
              <w:r w:rsidR="00954AE5" w:rsidRPr="00954AE5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szCs w:val="26"/>
                </w:rPr>
                <w:t>C18/110</w:t>
              </w:r>
            </w:hyperlink>
          </w:p>
        </w:tc>
      </w:tr>
      <w:tr w:rsidR="00954AE5" w:rsidRPr="00954AE5" w:rsidTr="001D303E">
        <w:trPr>
          <w:cantSplit/>
          <w:jc w:val="center"/>
        </w:trPr>
        <w:tc>
          <w:tcPr>
            <w:tcW w:w="807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954AE5" w:rsidRPr="00954AE5" w:rsidRDefault="00954AE5" w:rsidP="00954AE5">
            <w:pPr>
              <w:pStyle w:val="Tabletexte"/>
              <w:rPr>
                <w:lang w:bidi="ar-EG"/>
              </w:rPr>
            </w:pPr>
            <w:r w:rsidRPr="00954AE5">
              <w:rPr>
                <w:rtl/>
              </w:rPr>
              <w:t>محضر موجز للجلسة العامة السابعة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54AE5" w:rsidRPr="00954AE5" w:rsidRDefault="00417253" w:rsidP="00954AE5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22" w:history="1">
              <w:r w:rsidR="00954AE5" w:rsidRPr="00954AE5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szCs w:val="26"/>
                </w:rPr>
                <w:t>C18/119</w:t>
              </w:r>
            </w:hyperlink>
          </w:p>
        </w:tc>
      </w:tr>
      <w:tr w:rsidR="00954AE5" w:rsidRPr="00954AE5" w:rsidTr="001D303E">
        <w:trPr>
          <w:cantSplit/>
          <w:jc w:val="center"/>
        </w:trPr>
        <w:tc>
          <w:tcPr>
            <w:tcW w:w="807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954AE5" w:rsidRPr="00954AE5" w:rsidRDefault="00954AE5" w:rsidP="00954AE5">
            <w:pPr>
              <w:pStyle w:val="Tabletexte"/>
              <w:rPr>
                <w:lang w:bidi="ar-EG"/>
              </w:rPr>
            </w:pPr>
            <w:r w:rsidRPr="00954AE5">
              <w:rPr>
                <w:rtl/>
              </w:rPr>
              <w:t>محضر موجز للجلسة العامة الثامنة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54AE5" w:rsidRPr="00954AE5" w:rsidRDefault="00417253" w:rsidP="00954AE5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23" w:history="1">
              <w:r w:rsidR="00954AE5" w:rsidRPr="00954AE5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szCs w:val="26"/>
                </w:rPr>
                <w:t>C18/120</w:t>
              </w:r>
            </w:hyperlink>
          </w:p>
        </w:tc>
      </w:tr>
      <w:tr w:rsidR="00954AE5" w:rsidRPr="00954AE5" w:rsidTr="001D303E">
        <w:trPr>
          <w:cantSplit/>
          <w:jc w:val="center"/>
        </w:trPr>
        <w:tc>
          <w:tcPr>
            <w:tcW w:w="807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954AE5" w:rsidRPr="00954AE5" w:rsidRDefault="00954AE5" w:rsidP="00954AE5">
            <w:pPr>
              <w:pStyle w:val="Tabletexte"/>
              <w:rPr>
                <w:lang w:bidi="ar-EG"/>
              </w:rPr>
            </w:pPr>
            <w:r w:rsidRPr="00954AE5">
              <w:rPr>
                <w:rtl/>
              </w:rPr>
              <w:t>محضر موجز للجلسة العامة التاسعة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54AE5" w:rsidRPr="00954AE5" w:rsidRDefault="00417253" w:rsidP="00954AE5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24" w:history="1">
              <w:r w:rsidR="00954AE5" w:rsidRPr="00954AE5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szCs w:val="26"/>
                </w:rPr>
                <w:t>C18/121</w:t>
              </w:r>
            </w:hyperlink>
          </w:p>
        </w:tc>
      </w:tr>
      <w:tr w:rsidR="00954AE5" w:rsidRPr="00954AE5" w:rsidTr="001D303E">
        <w:trPr>
          <w:cantSplit/>
          <w:jc w:val="center"/>
        </w:trPr>
        <w:tc>
          <w:tcPr>
            <w:tcW w:w="80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54AE5" w:rsidRPr="00954AE5" w:rsidRDefault="00954AE5" w:rsidP="002D3943">
            <w:pPr>
              <w:pStyle w:val="Tabletexte"/>
              <w:rPr>
                <w:rtl/>
                <w:lang w:bidi="ar-EG"/>
              </w:rPr>
            </w:pPr>
            <w:r w:rsidRPr="002D3943">
              <w:rPr>
                <w:rtl/>
              </w:rPr>
              <w:t xml:space="preserve">محضر موجز للجلسة </w:t>
            </w:r>
            <w:r w:rsidR="002D3943">
              <w:rPr>
                <w:rFonts w:hint="cs"/>
                <w:rtl/>
              </w:rPr>
              <w:t xml:space="preserve">الختامية </w:t>
            </w:r>
            <w:r w:rsidRPr="002D3943">
              <w:rPr>
                <w:rFonts w:hint="cs"/>
                <w:rtl/>
                <w:lang w:bidi="ar-EG"/>
              </w:rPr>
              <w:t xml:space="preserve">لدورة عام </w:t>
            </w:r>
            <w:r w:rsidRPr="002D3943">
              <w:rPr>
                <w:lang w:bidi="ar-EG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4AE5" w:rsidRPr="00954AE5" w:rsidRDefault="00417253" w:rsidP="00954AE5">
            <w:pPr>
              <w:spacing w:before="60" w:after="60" w:line="260" w:lineRule="exact"/>
              <w:jc w:val="center"/>
              <w:rPr>
                <w:rFonts w:cstheme="minorHAnsi"/>
                <w:sz w:val="20"/>
                <w:szCs w:val="26"/>
                <w:rtl/>
              </w:rPr>
            </w:pPr>
            <w:hyperlink r:id="rId25" w:history="1">
              <w:r w:rsidR="00954AE5" w:rsidRPr="00954AE5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szCs w:val="26"/>
                </w:rPr>
                <w:t>C18/129</w:t>
              </w:r>
            </w:hyperlink>
          </w:p>
        </w:tc>
      </w:tr>
    </w:tbl>
    <w:p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:rsidR="00954AE5" w:rsidRDefault="00954AE5" w:rsidP="00270817">
      <w:pPr>
        <w:pStyle w:val="Heading1"/>
        <w:spacing w:after="120"/>
        <w:rPr>
          <w:rtl/>
          <w:lang w:bidi="ar-EG"/>
        </w:rPr>
      </w:pPr>
      <w:r>
        <w:rPr>
          <w:rtl/>
        </w:rPr>
        <w:lastRenderedPageBreak/>
        <w:t>جيم</w:t>
      </w:r>
      <w:r w:rsidR="00270817">
        <w:rPr>
          <w:rFonts w:hint="cs"/>
          <w:rtl/>
        </w:rPr>
        <w:t>.</w:t>
      </w:r>
      <w:r>
        <w:rPr>
          <w:rtl/>
        </w:rPr>
        <w:tab/>
      </w:r>
      <w:r>
        <w:rPr>
          <w:rtl/>
          <w:lang w:bidi="ar-SY"/>
        </w:rPr>
        <w:t>قائمة بالوثائق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1259"/>
        <w:gridCol w:w="5753"/>
        <w:gridCol w:w="1083"/>
      </w:tblGrid>
      <w:tr w:rsidR="00954AE5" w:rsidRPr="009077C8" w:rsidTr="00BF76B7">
        <w:trPr>
          <w:tblHeader/>
          <w:jc w:val="center"/>
        </w:trPr>
        <w:tc>
          <w:tcPr>
            <w:tcW w:w="1534" w:type="dxa"/>
            <w:shd w:val="pct12" w:color="auto" w:fill="auto"/>
            <w:noWrap/>
            <w:vAlign w:val="center"/>
          </w:tcPr>
          <w:p w:rsidR="00954AE5" w:rsidRPr="009077C8" w:rsidRDefault="00954AE5" w:rsidP="00075FD1">
            <w:pPr>
              <w:pStyle w:val="TableHead"/>
              <w:spacing w:line="280" w:lineRule="exact"/>
              <w:rPr>
                <w:position w:val="2"/>
              </w:rPr>
            </w:pPr>
            <w:r w:rsidRPr="009077C8">
              <w:rPr>
                <w:position w:val="2"/>
                <w:rtl/>
              </w:rPr>
              <w:t>رقم الوثيقة</w:t>
            </w:r>
          </w:p>
        </w:tc>
        <w:tc>
          <w:tcPr>
            <w:tcW w:w="1259" w:type="dxa"/>
            <w:shd w:val="pct12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54AE5" w:rsidRPr="00256759" w:rsidRDefault="00954AE5" w:rsidP="00075FD1">
            <w:pPr>
              <w:pStyle w:val="TableHead"/>
              <w:spacing w:line="280" w:lineRule="exact"/>
              <w:rPr>
                <w:b w:val="0"/>
                <w:bCs w:val="0"/>
                <w:position w:val="2"/>
              </w:rPr>
            </w:pPr>
            <w:r w:rsidRPr="00256759">
              <w:rPr>
                <w:b w:val="0"/>
                <w:bCs w:val="0"/>
                <w:position w:val="2"/>
                <w:rtl/>
              </w:rPr>
              <w:t>المصدر</w:t>
            </w:r>
          </w:p>
        </w:tc>
        <w:tc>
          <w:tcPr>
            <w:tcW w:w="5753" w:type="dxa"/>
            <w:tcBorders>
              <w:bottom w:val="single" w:sz="4" w:space="0" w:color="auto"/>
            </w:tcBorders>
            <w:shd w:val="pct12" w:color="auto" w:fill="auto"/>
            <w:noWrap/>
            <w:vAlign w:val="center"/>
          </w:tcPr>
          <w:p w:rsidR="00954AE5" w:rsidRPr="00A7302D" w:rsidRDefault="00954AE5" w:rsidP="00075FD1">
            <w:pPr>
              <w:pStyle w:val="TableHead"/>
              <w:spacing w:line="280" w:lineRule="exact"/>
              <w:jc w:val="both"/>
              <w:rPr>
                <w:position w:val="2"/>
              </w:rPr>
            </w:pPr>
            <w:r w:rsidRPr="00A7302D">
              <w:rPr>
                <w:position w:val="2"/>
                <w:rtl/>
              </w:rPr>
              <w:t>العنوان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pct12" w:color="auto" w:fill="auto"/>
            <w:noWrap/>
            <w:vAlign w:val="center"/>
          </w:tcPr>
          <w:p w:rsidR="00954AE5" w:rsidRPr="009077C8" w:rsidRDefault="00954AE5" w:rsidP="00075FD1">
            <w:pPr>
              <w:pStyle w:val="TableHead"/>
              <w:spacing w:line="280" w:lineRule="exact"/>
              <w:rPr>
                <w:position w:val="2"/>
              </w:rPr>
            </w:pPr>
            <w:r w:rsidRPr="009077C8">
              <w:rPr>
                <w:position w:val="2"/>
                <w:rtl/>
              </w:rPr>
              <w:t>موجهة إلى</w:t>
            </w:r>
          </w:p>
        </w:tc>
      </w:tr>
      <w:tr w:rsidR="00954AE5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954AE5" w:rsidRPr="009077C8" w:rsidRDefault="00417253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26" w:history="1">
              <w:r w:rsidR="00954AE5"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C18/1(Rev.1)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954AE5" w:rsidRPr="00256759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 w:line="280" w:lineRule="exact"/>
              <w:jc w:val="center"/>
              <w:rPr>
                <w:rFonts w:eastAsia="Times New Roman"/>
                <w:color w:val="000000"/>
                <w:sz w:val="20"/>
                <w:szCs w:val="26"/>
                <w:rtl/>
                <w:lang w:bidi="ar-EG"/>
              </w:rPr>
            </w:pPr>
            <w:r w:rsidRPr="00256759">
              <w:rPr>
                <w:rFonts w:eastAsia="Times New Roman"/>
                <w:color w:val="000000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4AE5" w:rsidRPr="002B0F02" w:rsidRDefault="00BB2724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 w:line="280" w:lineRule="exact"/>
              <w:rPr>
                <w:rFonts w:eastAsia="Times New Roman" w:hint="cs"/>
                <w:color w:val="000000"/>
                <w:sz w:val="20"/>
                <w:szCs w:val="26"/>
                <w:highlight w:val="yellow"/>
                <w:rtl/>
                <w:lang w:bidi="ar-EG"/>
              </w:rPr>
            </w:pPr>
            <w:r w:rsidRPr="002B0F02">
              <w:rPr>
                <w:color w:val="000000"/>
                <w:sz w:val="20"/>
                <w:szCs w:val="26"/>
                <w:rtl/>
              </w:rPr>
              <w:t xml:space="preserve">مشروع جدول الأعمال لدورة </w:t>
            </w:r>
            <w:r w:rsidRPr="002B0F02">
              <w:rPr>
                <w:rFonts w:hint="cs"/>
                <w:color w:val="000000"/>
                <w:sz w:val="20"/>
                <w:szCs w:val="26"/>
                <w:rtl/>
              </w:rPr>
              <w:t>المجلس</w:t>
            </w:r>
            <w:r w:rsidRPr="002B0F02">
              <w:rPr>
                <w:color w:val="000000"/>
                <w:sz w:val="20"/>
                <w:szCs w:val="26"/>
                <w:rtl/>
              </w:rPr>
              <w:t xml:space="preserve"> لعام </w:t>
            </w:r>
            <w:r w:rsidRPr="002B0F02">
              <w:rPr>
                <w:color w:val="000000"/>
                <w:sz w:val="20"/>
                <w:szCs w:val="26"/>
              </w:rPr>
              <w:t>2018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4AE5" w:rsidRPr="009077C8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 w:line="280" w:lineRule="exact"/>
              <w:jc w:val="center"/>
              <w:rPr>
                <w:rFonts w:eastAsia="Times New Roman"/>
                <w:color w:val="000000"/>
                <w:sz w:val="20"/>
                <w:szCs w:val="26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954AE5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954AE5" w:rsidRPr="009077C8" w:rsidRDefault="00417253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27" w:history="1">
              <w:r w:rsidR="00954AE5"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C18/2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954AE5" w:rsidRPr="00256759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 w:line="280" w:lineRule="exact"/>
              <w:jc w:val="center"/>
              <w:rPr>
                <w:rFonts w:eastAsia="Times New Roman"/>
                <w:color w:val="000000"/>
                <w:sz w:val="20"/>
                <w:szCs w:val="26"/>
              </w:rPr>
            </w:pPr>
            <w:r w:rsidRPr="00256759">
              <w:rPr>
                <w:rFonts w:eastAsia="Times New Roman"/>
                <w:color w:val="000000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2B0F02" w:rsidRDefault="00E0742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 w:bidi="ar-EG"/>
              </w:rPr>
            </w:pPr>
            <w:r w:rsidRPr="002B0F02">
              <w:rPr>
                <w:sz w:val="20"/>
                <w:szCs w:val="26"/>
                <w:rtl/>
              </w:rPr>
              <w:t>المواعيد المقترحة لانعقاد دورات المجلس للأعوام </w:t>
            </w:r>
            <w:r w:rsidRPr="002B0F02">
              <w:rPr>
                <w:sz w:val="20"/>
                <w:szCs w:val="26"/>
              </w:rPr>
              <w:t>2019</w:t>
            </w:r>
            <w:r w:rsidRPr="002B0F02">
              <w:rPr>
                <w:sz w:val="20"/>
                <w:szCs w:val="26"/>
                <w:rtl/>
              </w:rPr>
              <w:t xml:space="preserve"> و</w:t>
            </w:r>
            <w:r w:rsidRPr="002B0F02">
              <w:rPr>
                <w:sz w:val="20"/>
                <w:szCs w:val="26"/>
              </w:rPr>
              <w:t>2020</w:t>
            </w:r>
            <w:r w:rsidRPr="002B0F02">
              <w:rPr>
                <w:sz w:val="20"/>
                <w:szCs w:val="26"/>
                <w:rtl/>
              </w:rPr>
              <w:t xml:space="preserve"> و</w:t>
            </w:r>
            <w:r w:rsidRPr="002B0F02">
              <w:rPr>
                <w:sz w:val="20"/>
                <w:szCs w:val="26"/>
              </w:rPr>
              <w:t>2021</w:t>
            </w:r>
            <w:r w:rsidRPr="002B0F02">
              <w:rPr>
                <w:sz w:val="20"/>
                <w:szCs w:val="26"/>
                <w:rtl/>
              </w:rPr>
              <w:t xml:space="preserve"> ومدتها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9077C8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954AE5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954AE5" w:rsidRPr="009077C8" w:rsidRDefault="00417253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28" w:history="1">
              <w:r w:rsidR="00954AE5"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C18/3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954AE5" w:rsidRPr="00256759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 w:line="280" w:lineRule="exact"/>
              <w:jc w:val="center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2B0F02" w:rsidRDefault="00E0742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2B0F02">
              <w:rPr>
                <w:position w:val="2"/>
                <w:sz w:val="20"/>
                <w:szCs w:val="26"/>
                <w:rtl/>
                <w:lang w:val="en-GB"/>
              </w:rPr>
              <w:t>قرارات المجلس ومقرراته التي انتهى مفعولها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9077C8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954AE5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954AE5" w:rsidRPr="009077C8" w:rsidRDefault="00417253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29" w:history="1">
              <w:r w:rsidR="00954AE5"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C18/4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954AE5" w:rsidRPr="00256759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 w:line="280" w:lineRule="exact"/>
              <w:jc w:val="center"/>
              <w:rPr>
                <w:rFonts w:eastAsia="Times New Roman"/>
                <w:color w:val="000000"/>
                <w:sz w:val="20"/>
                <w:szCs w:val="26"/>
              </w:rPr>
            </w:pPr>
            <w:r w:rsidRPr="00256759">
              <w:rPr>
                <w:rFonts w:eastAsia="Times New Roman"/>
                <w:color w:val="000000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2B0F02" w:rsidRDefault="00E0742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2B0F02">
              <w:rPr>
                <w:position w:val="2"/>
                <w:sz w:val="20"/>
                <w:szCs w:val="26"/>
                <w:rtl/>
                <w:lang w:val="en-GB"/>
              </w:rPr>
              <w:t xml:space="preserve">الأعمال التحضيرية لمؤتمر المندوبين المفوضين لعام </w:t>
            </w:r>
            <w:r w:rsidRPr="002B0F02">
              <w:rPr>
                <w:position w:val="2"/>
                <w:sz w:val="20"/>
                <w:szCs w:val="26"/>
                <w:lang w:val="en-GB"/>
              </w:rPr>
              <w:t>2018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9077C8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954AE5" w:rsidRPr="009077C8" w:rsidTr="00BF76B7">
        <w:trPr>
          <w:jc w:val="center"/>
        </w:trPr>
        <w:tc>
          <w:tcPr>
            <w:tcW w:w="1534" w:type="dxa"/>
            <w:tcBorders>
              <w:top w:val="nil"/>
            </w:tcBorders>
            <w:shd w:val="clear" w:color="auto" w:fill="auto"/>
            <w:noWrap/>
            <w:vAlign w:val="center"/>
          </w:tcPr>
          <w:p w:rsidR="00954AE5" w:rsidRPr="009077C8" w:rsidRDefault="00417253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30" w:history="1">
              <w:r w:rsidR="00954AE5"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C18/5</w:t>
              </w:r>
            </w:hyperlink>
          </w:p>
        </w:tc>
        <w:tc>
          <w:tcPr>
            <w:tcW w:w="1259" w:type="dxa"/>
            <w:tcBorders>
              <w:top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954AE5" w:rsidRPr="00256759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 w:line="280" w:lineRule="exact"/>
              <w:jc w:val="center"/>
              <w:rPr>
                <w:rFonts w:eastAsia="Times New Roman"/>
                <w:color w:val="000000"/>
                <w:sz w:val="20"/>
                <w:szCs w:val="26"/>
              </w:rPr>
            </w:pPr>
            <w:r w:rsidRPr="00256759">
              <w:rPr>
                <w:rFonts w:eastAsia="Times New Roman"/>
                <w:color w:val="000000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2B0F02" w:rsidRDefault="00E0742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2B0F02">
              <w:rPr>
                <w:sz w:val="20"/>
                <w:szCs w:val="26"/>
                <w:rtl/>
              </w:rPr>
              <w:t>التحسينات الممكن إدخالها على عملية تنظيم مؤتمر المندوبين المفوضين: مبادئ</w:t>
            </w:r>
            <w:r w:rsidR="00A7302D" w:rsidRPr="002B0F02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2B0F02">
              <w:rPr>
                <w:sz w:val="20"/>
                <w:szCs w:val="26"/>
                <w:rtl/>
              </w:rPr>
              <w:t>توجيهية بشأن جلسات الاستماع للمرشحين وبشأن الأخلاقيات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9077C8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954AE5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954AE5" w:rsidRPr="009077C8" w:rsidRDefault="00417253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31" w:history="1">
              <w:r w:rsidR="00954AE5"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C18/6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954AE5" w:rsidRPr="00256759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 w:line="280" w:lineRule="exact"/>
              <w:jc w:val="center"/>
              <w:rPr>
                <w:rFonts w:eastAsia="Times New Roman"/>
                <w:color w:val="000000"/>
                <w:sz w:val="20"/>
                <w:szCs w:val="26"/>
              </w:rPr>
            </w:pPr>
            <w:r w:rsidRPr="00256759">
              <w:rPr>
                <w:rFonts w:eastAsia="Times New Roman"/>
                <w:color w:val="000000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2B0F02" w:rsidRDefault="00E0742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2B0F02">
              <w:rPr>
                <w:sz w:val="20"/>
                <w:szCs w:val="26"/>
                <w:rtl/>
              </w:rPr>
              <w:t>أنشطة الاتحاد المتعلقة بالقرار </w:t>
            </w:r>
            <w:r w:rsidRPr="002B0F02">
              <w:rPr>
                <w:sz w:val="20"/>
                <w:szCs w:val="26"/>
                <w:lang w:val="en-GB"/>
              </w:rPr>
              <w:t>70</w:t>
            </w:r>
            <w:r w:rsidRPr="002B0F02">
              <w:rPr>
                <w:sz w:val="20"/>
                <w:szCs w:val="26"/>
                <w:rtl/>
              </w:rPr>
              <w:t xml:space="preserve"> (المراجَع في بوسان، </w:t>
            </w:r>
            <w:r w:rsidRPr="002B0F02">
              <w:rPr>
                <w:sz w:val="20"/>
                <w:szCs w:val="26"/>
              </w:rPr>
              <w:t>2014</w:t>
            </w:r>
            <w:r w:rsidRPr="002B0F02">
              <w:rPr>
                <w:sz w:val="20"/>
                <w:szCs w:val="26"/>
                <w:rtl/>
              </w:rPr>
              <w:t>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9077C8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954AE5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954AE5" w:rsidRPr="009077C8" w:rsidRDefault="00417253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32" w:history="1">
              <w:r w:rsidR="00954AE5"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C18/7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954AE5" w:rsidRPr="00256759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 w:line="280" w:lineRule="exact"/>
              <w:jc w:val="center"/>
              <w:rPr>
                <w:rFonts w:eastAsia="Times New Roman"/>
                <w:color w:val="000000"/>
                <w:sz w:val="20"/>
                <w:szCs w:val="26"/>
              </w:rPr>
            </w:pPr>
            <w:r w:rsidRPr="00256759">
              <w:rPr>
                <w:rFonts w:eastAsia="Times New Roman"/>
                <w:color w:val="000000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2B0F02" w:rsidRDefault="00E0742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2B0F02">
              <w:rPr>
                <w:sz w:val="20"/>
                <w:szCs w:val="26"/>
                <w:rtl/>
              </w:rPr>
              <w:t>تقرير عن التقدم المحرز بشأن مشروع مباني مقر الاتحاد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9077C8" w:rsidRDefault="00BC4234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اللجنة</w:t>
            </w:r>
          </w:p>
        </w:tc>
      </w:tr>
      <w:tr w:rsidR="00954AE5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954AE5" w:rsidRPr="009077C8" w:rsidRDefault="00417253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33" w:history="1">
              <w:r w:rsidR="00954AE5"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C18/8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954AE5" w:rsidRPr="00256759" w:rsidRDefault="000025AD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 w:line="280" w:lineRule="exact"/>
              <w:jc w:val="center"/>
              <w:rPr>
                <w:rFonts w:eastAsia="Times New Roman"/>
                <w:color w:val="000000"/>
                <w:sz w:val="20"/>
                <w:szCs w:val="26"/>
              </w:rPr>
            </w:pPr>
            <w:r>
              <w:rPr>
                <w:rFonts w:eastAsia="Times New Roman" w:hint="cs"/>
                <w:color w:val="000000"/>
                <w:sz w:val="20"/>
                <w:szCs w:val="26"/>
                <w:rtl/>
                <w:lang w:bidi="ar-EG"/>
              </w:rPr>
              <w:t xml:space="preserve">رئيس </w:t>
            </w:r>
            <w:r>
              <w:rPr>
                <w:rFonts w:eastAsia="Times New Roman" w:hint="cs"/>
                <w:color w:val="000000"/>
                <w:sz w:val="20"/>
                <w:szCs w:val="26"/>
                <w:rtl/>
              </w:rPr>
              <w:t>فريق العمل التابع للمجلس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2B0F02" w:rsidRDefault="00E0742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2B0F02">
              <w:rPr>
                <w:sz w:val="20"/>
                <w:szCs w:val="26"/>
                <w:rtl/>
              </w:rPr>
              <w:t>تقرير عن نتائج أنشطة فريق العمل التابع للمجلس المعني</w:t>
            </w:r>
            <w:r w:rsidRPr="002B0F02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2B0F02">
              <w:rPr>
                <w:sz w:val="20"/>
                <w:szCs w:val="26"/>
                <w:rtl/>
              </w:rPr>
              <w:t>بالقمة العالمية لمجتمع المعلومات منذ دورة المجلس لعام </w:t>
            </w:r>
            <w:r w:rsidRPr="002B0F02">
              <w:rPr>
                <w:sz w:val="20"/>
                <w:szCs w:val="26"/>
              </w:rPr>
              <w:t>2017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9077C8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954AE5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954AE5" w:rsidRPr="009077C8" w:rsidRDefault="00417253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34" w:history="1">
              <w:r w:rsidR="00954AE5"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C18/9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954AE5" w:rsidRPr="00256759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 w:line="280" w:lineRule="exact"/>
              <w:jc w:val="center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2B0F02" w:rsidRDefault="00E0742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2B0F02">
              <w:rPr>
                <w:sz w:val="20"/>
                <w:szCs w:val="26"/>
                <w:rtl/>
              </w:rPr>
              <w:t>الاستعراض السنوي للإيرادات والنفقات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9077C8" w:rsidRDefault="00BC4234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اللجنة</w:t>
            </w:r>
          </w:p>
        </w:tc>
      </w:tr>
      <w:tr w:rsidR="00954AE5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954AE5" w:rsidRPr="009077C8" w:rsidRDefault="00417253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35" w:history="1">
              <w:r w:rsidR="00954AE5"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C18/10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954AE5" w:rsidRPr="00256759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 w:line="280" w:lineRule="exact"/>
              <w:jc w:val="center"/>
              <w:rPr>
                <w:rFonts w:eastAsia="Times New Roman"/>
                <w:color w:val="000000"/>
                <w:sz w:val="20"/>
                <w:szCs w:val="26"/>
              </w:rPr>
            </w:pPr>
            <w:r w:rsidRPr="00256759">
              <w:rPr>
                <w:rFonts w:eastAsia="Times New Roman"/>
                <w:color w:val="000000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2B0F02" w:rsidRDefault="00E0742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2B0F02">
              <w:rPr>
                <w:sz w:val="20"/>
                <w:szCs w:val="26"/>
                <w:rtl/>
              </w:rPr>
              <w:t xml:space="preserve">تقرير عن المؤتمر العالمي لتنمية الاتصالات </w:t>
            </w:r>
            <w:r w:rsidRPr="002B0F02">
              <w:rPr>
                <w:sz w:val="20"/>
                <w:szCs w:val="26"/>
              </w:rPr>
              <w:t>(WTDC-17)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9077C8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954AE5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954AE5" w:rsidRPr="009077C8" w:rsidRDefault="00417253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36" w:history="1">
              <w:r w:rsidR="00954AE5"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C18/11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954AE5" w:rsidRPr="00256759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 w:line="280" w:lineRule="exact"/>
              <w:jc w:val="center"/>
              <w:rPr>
                <w:rFonts w:eastAsia="Times New Roman"/>
                <w:color w:val="000000"/>
                <w:sz w:val="20"/>
                <w:szCs w:val="26"/>
              </w:rPr>
            </w:pPr>
            <w:r w:rsidRPr="00256759">
              <w:rPr>
                <w:rFonts w:eastAsia="Times New Roman"/>
                <w:color w:val="000000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2B0F02" w:rsidRDefault="00E0742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2B0F02">
              <w:rPr>
                <w:sz w:val="20"/>
                <w:szCs w:val="26"/>
                <w:rtl/>
              </w:rPr>
              <w:t>المتأخرات والحسابات الخاصة بالمتأخرات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9077C8" w:rsidRDefault="00BC4234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اللجنة</w:t>
            </w:r>
          </w:p>
        </w:tc>
      </w:tr>
      <w:tr w:rsidR="00954AE5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954AE5" w:rsidRPr="009077C8" w:rsidRDefault="00417253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37" w:history="1">
              <w:r w:rsidR="00954AE5"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C18/12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954AE5" w:rsidRPr="00256759" w:rsidRDefault="000025AD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 w:line="280" w:lineRule="exact"/>
              <w:jc w:val="center"/>
              <w:rPr>
                <w:rFonts w:eastAsia="Times New Roman"/>
                <w:color w:val="000000"/>
                <w:sz w:val="20"/>
                <w:szCs w:val="26"/>
              </w:rPr>
            </w:pPr>
            <w:r>
              <w:rPr>
                <w:rFonts w:eastAsia="Times New Roman" w:hint="cs"/>
                <w:color w:val="000000"/>
                <w:sz w:val="20"/>
                <w:szCs w:val="26"/>
                <w:rtl/>
                <w:lang w:bidi="ar-EG"/>
              </w:rPr>
              <w:t xml:space="preserve">رئيس </w:t>
            </w:r>
            <w:r>
              <w:rPr>
                <w:rFonts w:eastAsia="Times New Roman" w:hint="cs"/>
                <w:color w:val="000000"/>
                <w:sz w:val="20"/>
                <w:szCs w:val="26"/>
                <w:rtl/>
              </w:rPr>
              <w:t>فريق العمل التابع للمجلس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2B0F02" w:rsidRDefault="00E0742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2B0F02">
              <w:rPr>
                <w:sz w:val="20"/>
                <w:szCs w:val="26"/>
                <w:rtl/>
              </w:rPr>
              <w:t>تقرير من فريق العمل التابع للمجلس والمعني باللغات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9077C8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954AE5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954AE5" w:rsidRPr="009077C8" w:rsidRDefault="00417253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38" w:history="1">
              <w:r w:rsidR="00954AE5"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C18/13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954AE5" w:rsidRPr="00256759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 w:line="280" w:lineRule="exact"/>
              <w:jc w:val="center"/>
              <w:rPr>
                <w:rFonts w:eastAsia="Times New Roman"/>
                <w:color w:val="000000"/>
                <w:sz w:val="20"/>
                <w:szCs w:val="26"/>
              </w:rPr>
            </w:pPr>
            <w:r w:rsidRPr="00256759">
              <w:rPr>
                <w:rFonts w:eastAsia="Times New Roman"/>
                <w:color w:val="000000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A7302D" w:rsidRDefault="00E0742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المساواة بين الجنسين وتعميمها </w:t>
            </w:r>
            <w:r w:rsidRPr="00A7302D">
              <w:rPr>
                <w:sz w:val="20"/>
                <w:szCs w:val="26"/>
              </w:rPr>
              <w:t>(GEM)</w:t>
            </w:r>
            <w:r w:rsidRPr="00A7302D">
              <w:rPr>
                <w:sz w:val="20"/>
                <w:szCs w:val="26"/>
                <w:rtl/>
              </w:rPr>
              <w:t xml:space="preserve"> في الاتحاد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</w:t>
            </w:r>
            <w:proofErr w:type="gramStart"/>
            <w:r w:rsidRPr="00A7302D">
              <w:rPr>
                <w:rFonts w:hint="cs"/>
                <w:sz w:val="20"/>
                <w:szCs w:val="26"/>
                <w:rtl/>
              </w:rPr>
              <w:t xml:space="preserve">- </w:t>
            </w:r>
            <w:r w:rsidRPr="00A7302D">
              <w:rPr>
                <w:sz w:val="20"/>
                <w:szCs w:val="26"/>
                <w:rtl/>
              </w:rPr>
              <w:t>خطة</w:t>
            </w:r>
            <w:proofErr w:type="gramEnd"/>
            <w:r w:rsidRPr="00A7302D">
              <w:rPr>
                <w:sz w:val="20"/>
                <w:szCs w:val="26"/>
                <w:rtl/>
              </w:rPr>
              <w:t xml:space="preserve"> التنفيذ المقترحة لعام </w:t>
            </w:r>
            <w:r w:rsidRPr="00A7302D">
              <w:rPr>
                <w:sz w:val="20"/>
                <w:szCs w:val="26"/>
              </w:rPr>
              <w:t>2018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9077C8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954AE5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954AE5" w:rsidRPr="009077C8" w:rsidRDefault="00417253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39" w:history="1">
              <w:r w:rsidR="00954AE5"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C18/14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954AE5" w:rsidRPr="00256759" w:rsidRDefault="000025AD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 w:line="280" w:lineRule="exact"/>
              <w:jc w:val="center"/>
              <w:rPr>
                <w:rFonts w:eastAsia="Times New Roman"/>
                <w:color w:val="000000"/>
                <w:sz w:val="20"/>
                <w:szCs w:val="26"/>
              </w:rPr>
            </w:pPr>
            <w:r>
              <w:rPr>
                <w:rFonts w:eastAsia="Times New Roman" w:hint="cs"/>
                <w:color w:val="000000"/>
                <w:sz w:val="20"/>
                <w:szCs w:val="26"/>
                <w:rtl/>
                <w:lang w:bidi="ar-EG"/>
              </w:rPr>
              <w:t xml:space="preserve">رئيس </w:t>
            </w:r>
            <w:r>
              <w:rPr>
                <w:rFonts w:eastAsia="Times New Roman" w:hint="cs"/>
                <w:color w:val="000000"/>
                <w:sz w:val="20"/>
                <w:szCs w:val="26"/>
                <w:rtl/>
              </w:rPr>
              <w:t>فريق العمل التابع للمجلس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A7302D" w:rsidRDefault="00E0742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تنفيذ القرار </w:t>
            </w:r>
            <w:r w:rsidRPr="00A7302D">
              <w:rPr>
                <w:sz w:val="20"/>
                <w:szCs w:val="26"/>
              </w:rPr>
              <w:t>154</w:t>
            </w:r>
            <w:r w:rsidRPr="00A7302D">
              <w:rPr>
                <w:sz w:val="20"/>
                <w:szCs w:val="26"/>
                <w:rtl/>
              </w:rPr>
              <w:t xml:space="preserve"> (المراجَع في بوسان، </w:t>
            </w:r>
            <w:r w:rsidRPr="00A7302D">
              <w:rPr>
                <w:sz w:val="20"/>
                <w:szCs w:val="26"/>
              </w:rPr>
              <w:t>2014</w:t>
            </w:r>
            <w:r w:rsidRPr="00A7302D">
              <w:rPr>
                <w:sz w:val="20"/>
                <w:szCs w:val="26"/>
                <w:rtl/>
              </w:rPr>
              <w:t>) بشأن استعمال لغات الاتحاد الرسمية الست على قدم المساواة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9077C8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954AE5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954AE5" w:rsidRPr="009077C8" w:rsidRDefault="00417253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40" w:history="1">
              <w:r w:rsidR="00954AE5"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C18/15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954AE5" w:rsidRPr="00256759" w:rsidRDefault="000025AD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 w:line="280" w:lineRule="exact"/>
              <w:jc w:val="center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 w:hint="cs"/>
                <w:color w:val="000000"/>
                <w:sz w:val="20"/>
                <w:szCs w:val="26"/>
                <w:rtl/>
                <w:lang w:bidi="ar-EG"/>
              </w:rPr>
              <w:t xml:space="preserve">رئيس </w:t>
            </w:r>
            <w:r>
              <w:rPr>
                <w:rFonts w:eastAsia="Times New Roman" w:hint="cs"/>
                <w:color w:val="000000"/>
                <w:sz w:val="20"/>
                <w:szCs w:val="26"/>
                <w:rtl/>
              </w:rPr>
              <w:t>فريق العمل التابع للمجلس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32719A" w:rsidRDefault="00E0742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pacing w:val="-2"/>
                <w:sz w:val="20"/>
                <w:szCs w:val="26"/>
                <w:highlight w:val="yellow"/>
                <w:lang w:val="en-GB" w:eastAsia="en-US"/>
              </w:rPr>
            </w:pPr>
            <w:r w:rsidRPr="0032719A">
              <w:rPr>
                <w:spacing w:val="-2"/>
                <w:sz w:val="20"/>
                <w:szCs w:val="26"/>
                <w:rtl/>
              </w:rPr>
              <w:t>نتائج الاجتماع الرابع عشر لفريق العمل التابع للمجلس</w:t>
            </w:r>
            <w:r w:rsidRPr="0032719A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Pr="0032719A">
              <w:rPr>
                <w:spacing w:val="-2"/>
                <w:sz w:val="20"/>
                <w:szCs w:val="26"/>
                <w:rtl/>
              </w:rPr>
              <w:t>المعني بحماية الأطفال على</w:t>
            </w:r>
            <w:r w:rsidR="00A7302D" w:rsidRPr="0032719A">
              <w:rPr>
                <w:rFonts w:hint="cs"/>
                <w:spacing w:val="-2"/>
                <w:sz w:val="20"/>
                <w:szCs w:val="26"/>
                <w:rtl/>
              </w:rPr>
              <w:t> </w:t>
            </w:r>
            <w:r w:rsidRPr="0032719A">
              <w:rPr>
                <w:spacing w:val="-2"/>
                <w:sz w:val="20"/>
                <w:szCs w:val="26"/>
                <w:rtl/>
              </w:rPr>
              <w:t>الخط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9077C8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954AE5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954AE5" w:rsidRPr="009077C8" w:rsidRDefault="00417253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41" w:history="1">
              <w:r w:rsidR="00954AE5"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C18/16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954AE5" w:rsidRPr="00256759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 w:line="280" w:lineRule="exact"/>
              <w:jc w:val="center"/>
              <w:rPr>
                <w:rFonts w:eastAsia="Times New Roman"/>
                <w:color w:val="000000"/>
                <w:sz w:val="20"/>
                <w:szCs w:val="26"/>
              </w:rPr>
            </w:pPr>
            <w:r w:rsidRPr="00256759">
              <w:rPr>
                <w:rFonts w:eastAsia="Times New Roman"/>
                <w:color w:val="000000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A7302D" w:rsidRDefault="00E0742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استرداد تكاليف معالجة بطاقات التبليغ عن الشبكات الساتلية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9077C8" w:rsidRDefault="00BC4234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اللجنة</w:t>
            </w:r>
          </w:p>
        </w:tc>
      </w:tr>
      <w:tr w:rsidR="00954AE5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954AE5" w:rsidRPr="009077C8" w:rsidRDefault="00417253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42" w:history="1">
              <w:r w:rsidR="00954AE5"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C18/17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954AE5" w:rsidRPr="00256759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 w:line="280" w:lineRule="exact"/>
              <w:jc w:val="center"/>
              <w:rPr>
                <w:rFonts w:eastAsia="Times New Roman"/>
                <w:color w:val="000000"/>
                <w:sz w:val="20"/>
                <w:szCs w:val="26"/>
              </w:rPr>
            </w:pPr>
            <w:r w:rsidRPr="00256759">
              <w:rPr>
                <w:rFonts w:eastAsia="Times New Roman"/>
                <w:color w:val="000000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A7302D" w:rsidRDefault="00E0742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اليوم العالمي للاتصالات ومجتمع المعلومات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9077C8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954AE5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954AE5" w:rsidRPr="009077C8" w:rsidRDefault="00417253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43" w:history="1">
              <w:r w:rsidR="00954AE5"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C18/18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954AE5" w:rsidRPr="00256759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 w:line="280" w:lineRule="exact"/>
              <w:jc w:val="center"/>
              <w:rPr>
                <w:rFonts w:eastAsia="Times New Roman"/>
                <w:color w:val="000000"/>
                <w:sz w:val="20"/>
                <w:szCs w:val="26"/>
              </w:rPr>
            </w:pPr>
            <w:r w:rsidRPr="00256759">
              <w:rPr>
                <w:rFonts w:eastAsia="Times New Roman"/>
                <w:color w:val="000000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A7302D" w:rsidRDefault="00E0742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أنشطة الاتحاد الدولي للاتصالات بشأن تعزيز دوره في بناء الثقة والأمن في استعمال تكنولوجيا المعلومات والاتصالات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9077C8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954AE5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954AE5" w:rsidRPr="009077C8" w:rsidRDefault="00417253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44" w:history="1">
              <w:r w:rsidR="00954AE5"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C18/19(Rev.1)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954AE5" w:rsidRPr="00256759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 w:line="280" w:lineRule="exact"/>
              <w:jc w:val="center"/>
              <w:rPr>
                <w:rFonts w:eastAsia="Times New Roman"/>
                <w:color w:val="000000"/>
                <w:sz w:val="20"/>
                <w:szCs w:val="26"/>
              </w:rPr>
            </w:pPr>
            <w:r w:rsidRPr="00256759">
              <w:rPr>
                <w:rFonts w:eastAsia="Times New Roman"/>
                <w:color w:val="000000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A7302D" w:rsidRDefault="00E0742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تقرير عن أحداث تليكوم العالمي للاتحاد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9077C8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954AE5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954AE5" w:rsidRPr="009077C8" w:rsidRDefault="00417253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45" w:history="1">
              <w:r w:rsidR="00954AE5"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C18/20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954AE5" w:rsidRPr="00256759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 w:line="280" w:lineRule="exact"/>
              <w:jc w:val="center"/>
              <w:rPr>
                <w:rFonts w:eastAsia="Times New Roman"/>
                <w:color w:val="000000"/>
                <w:sz w:val="20"/>
                <w:szCs w:val="26"/>
              </w:rPr>
            </w:pPr>
            <w:r w:rsidRPr="00256759">
              <w:rPr>
                <w:rFonts w:eastAsia="Times New Roman"/>
                <w:color w:val="000000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A7302D" w:rsidRDefault="00E0742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إطار المساءلة والشفافية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9077C8" w:rsidRDefault="00BC4234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اللجنة</w:t>
            </w:r>
          </w:p>
        </w:tc>
      </w:tr>
      <w:tr w:rsidR="00954AE5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954AE5" w:rsidRPr="009077C8" w:rsidRDefault="00417253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46" w:history="1">
              <w:r w:rsidR="00954AE5"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C18/21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954AE5" w:rsidRPr="00256759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 w:line="280" w:lineRule="exact"/>
              <w:jc w:val="center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A7302D" w:rsidRDefault="00E0742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مبيعات منشورات الاتحاد الدولي للاتصالات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7302D">
              <w:rPr>
                <w:sz w:val="20"/>
                <w:szCs w:val="26"/>
                <w:rtl/>
              </w:rPr>
              <w:t>والنفاذ الإلكتروني المجاني إليها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9077C8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954AE5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954AE5" w:rsidRPr="002277E0" w:rsidRDefault="002277E0" w:rsidP="00227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 w:hint="cs"/>
                <w:sz w:val="20"/>
                <w:szCs w:val="26"/>
                <w:rtl/>
                <w:lang w:val="en-GB" w:eastAsia="en-US" w:bidi="ar-EG"/>
              </w:rPr>
            </w:pPr>
            <w:hyperlink r:id="rId47" w:history="1">
              <w:r w:rsidR="00954AE5" w:rsidRPr="002277E0">
                <w:rPr>
                  <w:rStyle w:val="Hyperlink"/>
                  <w:rFonts w:eastAsia="Times New Roman"/>
                  <w:sz w:val="20"/>
                  <w:szCs w:val="26"/>
                  <w:lang w:val="en-GB" w:eastAsia="en-US"/>
                </w:rPr>
                <w:t>C18/22</w:t>
              </w:r>
              <w:r w:rsidRPr="002277E0">
                <w:rPr>
                  <w:rStyle w:val="Hyperlink"/>
                  <w:rFonts w:eastAsia="Times New Roman" w:hint="cs"/>
                  <w:sz w:val="20"/>
                  <w:szCs w:val="26"/>
                  <w:rtl/>
                  <w:lang w:val="en-GB" w:eastAsia="en-US"/>
                </w:rPr>
                <w:t xml:space="preserve"> +</w:t>
              </w:r>
              <w:r w:rsidR="0094672D" w:rsidRPr="0094672D">
                <w:rPr>
                  <w:rStyle w:val="Hyperlink"/>
                  <w:rFonts w:ascii="Traditional Arabic" w:eastAsia="Times New Roman" w:hAnsi="Traditional Arabic"/>
                  <w:sz w:val="26"/>
                  <w:szCs w:val="26"/>
                  <w:lang w:val="en-GB" w:eastAsia="en-US"/>
                </w:rPr>
                <w:t>)</w:t>
              </w:r>
              <w:r>
                <w:rPr>
                  <w:rStyle w:val="Hyperlink"/>
                  <w:rFonts w:eastAsia="Times New Roman" w:hint="eastAsia"/>
                  <w:sz w:val="20"/>
                  <w:szCs w:val="26"/>
                  <w:lang w:val="en-GB" w:eastAsia="en-US"/>
                </w:rPr>
                <w:t> </w:t>
              </w:r>
              <w:r w:rsidRPr="002277E0">
                <w:rPr>
                  <w:rStyle w:val="Hyperlink"/>
                  <w:rFonts w:eastAsia="Times New Roman" w:hint="cs"/>
                  <w:sz w:val="20"/>
                  <w:szCs w:val="26"/>
                  <w:rtl/>
                  <w:lang w:val="en-GB" w:eastAsia="en-US"/>
                </w:rPr>
                <w:t>الإضافة</w:t>
              </w:r>
              <w:r>
                <w:rPr>
                  <w:rStyle w:val="Hyperlink"/>
                  <w:rFonts w:eastAsia="Times New Roman" w:hint="eastAsia"/>
                  <w:sz w:val="20"/>
                  <w:szCs w:val="26"/>
                  <w:rtl/>
                  <w:lang w:val="en-GB" w:eastAsia="en-US"/>
                </w:rPr>
                <w:t> </w:t>
              </w:r>
              <w:r w:rsidR="0094672D" w:rsidRPr="0094672D">
                <w:rPr>
                  <w:rStyle w:val="Hyperlink"/>
                  <w:rFonts w:ascii="Traditional Arabic" w:eastAsia="Times New Roman" w:hAnsi="Traditional Arabic"/>
                  <w:sz w:val="26"/>
                  <w:szCs w:val="26"/>
                  <w:lang w:val="en-GB" w:eastAsia="en-US"/>
                </w:rPr>
                <w:t>(</w:t>
              </w:r>
              <w:r w:rsidRPr="002277E0">
                <w:rPr>
                  <w:rStyle w:val="Hyperlink"/>
                  <w:rFonts w:eastAsia="Times New Roman"/>
                  <w:sz w:val="20"/>
                  <w:szCs w:val="26"/>
                  <w:lang w:val="en-GB" w:eastAsia="en-US"/>
                </w:rPr>
                <w:t>1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954AE5" w:rsidRPr="00256759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 w:line="280" w:lineRule="exact"/>
              <w:jc w:val="center"/>
              <w:rPr>
                <w:rFonts w:eastAsia="Times New Roman"/>
                <w:color w:val="000000"/>
                <w:sz w:val="20"/>
                <w:szCs w:val="26"/>
              </w:rPr>
            </w:pPr>
            <w:r w:rsidRPr="00256759">
              <w:rPr>
                <w:rFonts w:eastAsia="Times New Roman"/>
                <w:color w:val="000000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A7302D" w:rsidRDefault="00E07429" w:rsidP="002D126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 xml:space="preserve">تقرير للجنة الاستشارية المستقلة للإدارة </w:t>
            </w:r>
            <w:r w:rsidRPr="00A7302D">
              <w:rPr>
                <w:sz w:val="20"/>
                <w:szCs w:val="26"/>
              </w:rPr>
              <w:t>(IMAC)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9077C8" w:rsidRDefault="00BC4234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اللجنة</w:t>
            </w:r>
          </w:p>
        </w:tc>
      </w:tr>
      <w:tr w:rsidR="00954AE5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954AE5" w:rsidRPr="009077C8" w:rsidRDefault="00417253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48" w:history="1">
              <w:r w:rsidR="00954AE5"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C18/23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954AE5" w:rsidRPr="00256759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 w:line="280" w:lineRule="exact"/>
              <w:jc w:val="center"/>
              <w:rPr>
                <w:rFonts w:eastAsia="Times New Roman"/>
                <w:color w:val="000000"/>
                <w:sz w:val="20"/>
                <w:szCs w:val="26"/>
              </w:rPr>
            </w:pPr>
            <w:r w:rsidRPr="00256759">
              <w:rPr>
                <w:rFonts w:eastAsia="Times New Roman"/>
                <w:color w:val="000000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A7302D" w:rsidRDefault="00E0742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تغييرات في شروط الخدمة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7302D">
              <w:rPr>
                <w:sz w:val="20"/>
                <w:szCs w:val="26"/>
                <w:rtl/>
              </w:rPr>
              <w:t>في النظام الموحد للأمم المتحدة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9077C8" w:rsidRDefault="00BC4234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اللجنة</w:t>
            </w:r>
          </w:p>
        </w:tc>
      </w:tr>
      <w:tr w:rsidR="00954AE5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954AE5" w:rsidRPr="009077C8" w:rsidRDefault="00417253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49" w:history="1">
              <w:r w:rsidR="00954AE5"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C18/24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954AE5" w:rsidRPr="00256759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 w:line="280" w:lineRule="exact"/>
              <w:jc w:val="center"/>
              <w:rPr>
                <w:rFonts w:eastAsia="Times New Roman"/>
                <w:color w:val="000000"/>
                <w:sz w:val="20"/>
                <w:szCs w:val="26"/>
              </w:rPr>
            </w:pPr>
            <w:r w:rsidRPr="00256759">
              <w:rPr>
                <w:rFonts w:eastAsia="Times New Roman"/>
                <w:color w:val="000000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A7302D" w:rsidRDefault="00E0742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pacing w:val="-2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pacing w:val="-2"/>
                <w:sz w:val="20"/>
                <w:szCs w:val="26"/>
                <w:rtl/>
              </w:rPr>
              <w:t xml:space="preserve">تقرير مرحلي بشأن تنفيذ الخطة الاستراتيجية للموارد البشرية والقرار </w:t>
            </w:r>
            <w:r w:rsidRPr="00A7302D">
              <w:rPr>
                <w:spacing w:val="-2"/>
                <w:sz w:val="20"/>
                <w:szCs w:val="26"/>
              </w:rPr>
              <w:t>48</w:t>
            </w:r>
            <w:r w:rsidR="0081257A" w:rsidRPr="00A7302D">
              <w:rPr>
                <w:spacing w:val="-2"/>
                <w:sz w:val="20"/>
                <w:szCs w:val="26"/>
                <w:rtl/>
              </w:rPr>
              <w:t xml:space="preserve"> (المراجَع في</w:t>
            </w:r>
            <w:r w:rsidR="00A7302D" w:rsidRPr="00A7302D">
              <w:rPr>
                <w:rFonts w:hint="cs"/>
                <w:spacing w:val="-2"/>
                <w:sz w:val="20"/>
                <w:szCs w:val="26"/>
                <w:rtl/>
              </w:rPr>
              <w:t> </w:t>
            </w:r>
            <w:r w:rsidR="0081257A" w:rsidRPr="00A7302D">
              <w:rPr>
                <w:spacing w:val="-2"/>
                <w:sz w:val="20"/>
                <w:szCs w:val="26"/>
                <w:rtl/>
              </w:rPr>
              <w:t>بوسان،</w:t>
            </w:r>
            <w:r w:rsidR="0081257A" w:rsidRPr="00A7302D">
              <w:rPr>
                <w:rFonts w:hint="cs"/>
                <w:spacing w:val="-2"/>
                <w:sz w:val="20"/>
                <w:szCs w:val="26"/>
                <w:rtl/>
              </w:rPr>
              <w:t> </w:t>
            </w:r>
            <w:r w:rsidRPr="00A7302D">
              <w:rPr>
                <w:spacing w:val="-2"/>
                <w:sz w:val="20"/>
                <w:szCs w:val="26"/>
              </w:rPr>
              <w:t>2014</w:t>
            </w:r>
            <w:r w:rsidRPr="00A7302D">
              <w:rPr>
                <w:spacing w:val="-2"/>
                <w:sz w:val="20"/>
                <w:szCs w:val="26"/>
                <w:rtl/>
              </w:rPr>
              <w:t>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9077C8" w:rsidRDefault="00BC4234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اللجنة</w:t>
            </w:r>
          </w:p>
        </w:tc>
      </w:tr>
      <w:tr w:rsidR="00954AE5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954AE5" w:rsidRPr="009077C8" w:rsidRDefault="00417253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50" w:history="1">
              <w:r w:rsidR="00954AE5"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C18/25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954AE5" w:rsidRPr="00256759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 w:line="280" w:lineRule="exact"/>
              <w:jc w:val="center"/>
              <w:rPr>
                <w:rFonts w:eastAsia="Times New Roman"/>
                <w:color w:val="000000"/>
                <w:sz w:val="20"/>
                <w:szCs w:val="26"/>
              </w:rPr>
            </w:pPr>
            <w:r w:rsidRPr="00256759">
              <w:rPr>
                <w:rFonts w:eastAsia="Times New Roman"/>
                <w:color w:val="000000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A7302D" w:rsidRDefault="00E0742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تقوية الحضور الإقليمي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9077C8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954AE5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954AE5" w:rsidRPr="009077C8" w:rsidRDefault="00417253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rtl/>
                <w:lang w:val="en-GB" w:eastAsia="en-US" w:bidi="ar-EG"/>
              </w:rPr>
            </w:pPr>
            <w:hyperlink r:id="rId51" w:history="1">
              <w:r w:rsidR="00954AE5"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C18/26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954AE5" w:rsidRPr="00256759" w:rsidRDefault="00CD20C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 w:line="280" w:lineRule="exact"/>
              <w:jc w:val="center"/>
              <w:rPr>
                <w:rFonts w:eastAsia="Times New Roman"/>
                <w:color w:val="000000"/>
                <w:sz w:val="20"/>
                <w:szCs w:val="26"/>
                <w:rtl/>
                <w:lang w:bidi="ar-EG"/>
              </w:rPr>
            </w:pPr>
            <w:r w:rsidRPr="00256759">
              <w:rPr>
                <w:rFonts w:eastAsia="Times New Roman" w:hint="cs"/>
                <w:color w:val="000000"/>
                <w:sz w:val="20"/>
                <w:szCs w:val="26"/>
                <w:rtl/>
              </w:rPr>
              <w:t>رئيس فريق</w:t>
            </w:r>
            <w:r w:rsidR="000025AD">
              <w:rPr>
                <w:rFonts w:eastAsia="Times New Roman" w:hint="cs"/>
                <w:color w:val="000000"/>
                <w:sz w:val="20"/>
                <w:szCs w:val="26"/>
                <w:rtl/>
              </w:rPr>
              <w:t xml:space="preserve"> الخبراء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A7302D" w:rsidRDefault="00E0742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  <w:lang w:bidi="ar-SY"/>
              </w:rPr>
              <w:t>التقرير النهائي لفريق الخبراء المعني بلوائح الاتصالات الدولية</w:t>
            </w:r>
            <w:r w:rsidRPr="00A7302D">
              <w:rPr>
                <w:rFonts w:hint="cs"/>
                <w:sz w:val="20"/>
                <w:szCs w:val="26"/>
                <w:rtl/>
                <w:lang w:bidi="ar-SY"/>
              </w:rPr>
              <w:t xml:space="preserve"> </w:t>
            </w:r>
            <w:r w:rsidRPr="00A7302D">
              <w:rPr>
                <w:sz w:val="20"/>
                <w:szCs w:val="26"/>
                <w:lang w:bidi="ar-SY"/>
              </w:rPr>
              <w:t>(EG</w:t>
            </w:r>
            <w:r w:rsidRPr="00A7302D">
              <w:rPr>
                <w:sz w:val="20"/>
                <w:szCs w:val="26"/>
                <w:lang w:bidi="ar-SY"/>
              </w:rPr>
              <w:noBreakHyphen/>
              <w:t>ITR)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9077C8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954AE5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954AE5" w:rsidRPr="009077C8" w:rsidRDefault="00417253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52" w:history="1">
              <w:r w:rsidR="00954AE5"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C18/27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954AE5" w:rsidRPr="00256759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 w:line="280" w:lineRule="exact"/>
              <w:jc w:val="center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A7302D" w:rsidRDefault="00E0742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 xml:space="preserve">المؤتمر العالمي للاتصالات الراديوية </w:t>
            </w:r>
            <w:r w:rsidRPr="00A7302D">
              <w:rPr>
                <w:sz w:val="20"/>
                <w:szCs w:val="26"/>
              </w:rPr>
              <w:t>(WRC-19)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9077C8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954AE5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954AE5" w:rsidRPr="009077C8" w:rsidRDefault="00417253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53" w:history="1">
              <w:r w:rsidR="00954AE5"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C18/28(Rev.1)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954AE5" w:rsidRPr="00256759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 w:line="280" w:lineRule="exact"/>
              <w:jc w:val="center"/>
              <w:rPr>
                <w:rFonts w:eastAsia="Times New Roman"/>
                <w:color w:val="000000"/>
                <w:sz w:val="20"/>
                <w:szCs w:val="26"/>
              </w:rPr>
            </w:pPr>
            <w:r w:rsidRPr="00256759">
              <w:rPr>
                <w:rFonts w:eastAsia="Times New Roman"/>
                <w:color w:val="000000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A7302D" w:rsidRDefault="00E0742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pacing w:val="-3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pacing w:val="-3"/>
                <w:sz w:val="20"/>
                <w:szCs w:val="26"/>
                <w:rtl/>
              </w:rPr>
              <w:t>مشروع الخطة التشغيلية الرباعية المتجددة</w:t>
            </w:r>
            <w:r w:rsidRPr="00A7302D">
              <w:rPr>
                <w:rFonts w:hint="cs"/>
                <w:spacing w:val="-3"/>
                <w:sz w:val="20"/>
                <w:szCs w:val="26"/>
                <w:rtl/>
              </w:rPr>
              <w:t xml:space="preserve"> </w:t>
            </w:r>
            <w:r w:rsidRPr="00A7302D">
              <w:rPr>
                <w:spacing w:val="-3"/>
                <w:sz w:val="20"/>
                <w:szCs w:val="26"/>
                <w:rtl/>
              </w:rPr>
              <w:t>لقطاع الاتصالات الراديوية للفترة</w:t>
            </w:r>
            <w:r w:rsidR="00A7302D" w:rsidRPr="00A7302D">
              <w:rPr>
                <w:rFonts w:hint="cs"/>
                <w:spacing w:val="-3"/>
                <w:sz w:val="20"/>
                <w:szCs w:val="26"/>
                <w:rtl/>
              </w:rPr>
              <w:t> </w:t>
            </w:r>
            <w:r w:rsidRPr="00A7302D">
              <w:rPr>
                <w:spacing w:val="-3"/>
                <w:sz w:val="20"/>
                <w:szCs w:val="26"/>
              </w:rPr>
              <w:t>2022</w:t>
            </w:r>
            <w:r w:rsidR="00A7302D" w:rsidRPr="00A7302D">
              <w:rPr>
                <w:spacing w:val="-3"/>
                <w:sz w:val="20"/>
                <w:szCs w:val="26"/>
              </w:rPr>
              <w:noBreakHyphen/>
            </w:r>
            <w:r w:rsidRPr="00A7302D">
              <w:rPr>
                <w:spacing w:val="-3"/>
                <w:sz w:val="20"/>
                <w:szCs w:val="26"/>
              </w:rPr>
              <w:t>2019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9077C8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954AE5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954AE5" w:rsidRPr="009077C8" w:rsidRDefault="00417253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54" w:history="1">
              <w:r w:rsidR="00954AE5"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C18/29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954AE5" w:rsidRPr="00256759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 w:line="280" w:lineRule="exact"/>
              <w:jc w:val="center"/>
              <w:rPr>
                <w:rFonts w:eastAsia="Times New Roman"/>
                <w:color w:val="000000"/>
                <w:sz w:val="20"/>
                <w:szCs w:val="26"/>
              </w:rPr>
            </w:pPr>
            <w:r w:rsidRPr="00256759">
              <w:rPr>
                <w:rFonts w:eastAsia="Times New Roman"/>
                <w:color w:val="000000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A7302D" w:rsidRDefault="00E0742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مشروع الخطة التشغيلية الرباعية المتجددة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7302D">
              <w:rPr>
                <w:sz w:val="20"/>
                <w:szCs w:val="26"/>
                <w:rtl/>
              </w:rPr>
              <w:t xml:space="preserve">لقطاع تقييس الاتصالات للفترة </w:t>
            </w:r>
            <w:r w:rsidRPr="00A7302D">
              <w:rPr>
                <w:sz w:val="20"/>
                <w:szCs w:val="26"/>
              </w:rPr>
              <w:t>2022-2019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9077C8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954AE5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954AE5" w:rsidRPr="009077C8" w:rsidRDefault="00417253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55" w:history="1">
              <w:r w:rsidR="00954AE5"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C18/30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954AE5" w:rsidRPr="00256759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 w:line="280" w:lineRule="exact"/>
              <w:jc w:val="center"/>
              <w:rPr>
                <w:rFonts w:eastAsia="Times New Roman"/>
                <w:color w:val="000000"/>
                <w:sz w:val="20"/>
                <w:szCs w:val="26"/>
              </w:rPr>
            </w:pPr>
            <w:r w:rsidRPr="00256759">
              <w:rPr>
                <w:rFonts w:eastAsia="Times New Roman"/>
                <w:color w:val="000000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A7302D" w:rsidRDefault="00E0742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مشروع الخطة التشغيلية الرباعية المتجددة لقطاع تنمية الاتصالات للفترة </w:t>
            </w:r>
            <w:r w:rsidRPr="00A7302D">
              <w:rPr>
                <w:sz w:val="20"/>
                <w:szCs w:val="26"/>
              </w:rPr>
              <w:t>2022</w:t>
            </w:r>
            <w:r w:rsidR="00A7302D" w:rsidRPr="00A7302D">
              <w:rPr>
                <w:sz w:val="20"/>
                <w:szCs w:val="26"/>
              </w:rPr>
              <w:noBreakHyphen/>
            </w:r>
            <w:r w:rsidRPr="00A7302D">
              <w:rPr>
                <w:sz w:val="20"/>
                <w:szCs w:val="26"/>
              </w:rPr>
              <w:t>2019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9077C8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954AE5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954AE5" w:rsidRPr="009077C8" w:rsidRDefault="00417253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56" w:history="1">
              <w:r w:rsidR="00954AE5"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C18/31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954AE5" w:rsidRPr="00256759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 w:line="280" w:lineRule="exact"/>
              <w:jc w:val="center"/>
              <w:rPr>
                <w:rFonts w:eastAsia="Times New Roman"/>
                <w:color w:val="000000"/>
                <w:sz w:val="20"/>
                <w:szCs w:val="26"/>
              </w:rPr>
            </w:pPr>
            <w:r w:rsidRPr="00256759">
              <w:rPr>
                <w:rFonts w:eastAsia="Times New Roman"/>
                <w:color w:val="000000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A7302D" w:rsidRDefault="00E0742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مشروع الخطة التشغيلية الرباعية المتجددة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7302D">
              <w:rPr>
                <w:sz w:val="20"/>
                <w:szCs w:val="26"/>
                <w:rtl/>
              </w:rPr>
              <w:t>للأمانة العامة للفترة </w:t>
            </w:r>
            <w:r w:rsidRPr="00A7302D">
              <w:rPr>
                <w:sz w:val="20"/>
                <w:szCs w:val="26"/>
                <w:lang w:val="en-GB"/>
              </w:rPr>
              <w:t>2022</w:t>
            </w:r>
            <w:r w:rsidR="00A7302D">
              <w:rPr>
                <w:sz w:val="20"/>
                <w:szCs w:val="26"/>
                <w:lang w:val="en-GB"/>
              </w:rPr>
              <w:noBreakHyphen/>
            </w:r>
            <w:r w:rsidRPr="00A7302D">
              <w:rPr>
                <w:sz w:val="20"/>
                <w:szCs w:val="26"/>
                <w:lang w:val="en-GB"/>
              </w:rPr>
              <w:t>2019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9077C8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954AE5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954AE5" w:rsidRPr="009077C8" w:rsidRDefault="00417253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57" w:history="1">
              <w:r w:rsidR="00954AE5"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C18/32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954AE5" w:rsidRPr="00256759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 w:line="280" w:lineRule="exact"/>
              <w:jc w:val="center"/>
              <w:rPr>
                <w:rFonts w:eastAsia="Times New Roman"/>
                <w:color w:val="000000"/>
                <w:sz w:val="20"/>
                <w:szCs w:val="26"/>
              </w:rPr>
            </w:pPr>
            <w:r w:rsidRPr="00256759">
              <w:rPr>
                <w:rFonts w:eastAsia="Times New Roman"/>
                <w:color w:val="000000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A7302D" w:rsidRDefault="00E0742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  <w:lang w:bidi="ar-EG"/>
              </w:rPr>
              <w:t>مشاريع الخطط التشغيلية الرباعية المتجددة لقطاع الاتصالات الراديوية وقطاع تقييس الاتصالات وقطاع تنمية الاتصالات</w:t>
            </w:r>
            <w:r w:rsidRPr="00A7302D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r w:rsidRPr="00A7302D">
              <w:rPr>
                <w:sz w:val="20"/>
                <w:szCs w:val="26"/>
                <w:rtl/>
                <w:lang w:bidi="ar-EG"/>
              </w:rPr>
              <w:t xml:space="preserve">والأمانة العامة للفترة </w:t>
            </w:r>
            <w:r w:rsidRPr="00A7302D">
              <w:rPr>
                <w:sz w:val="20"/>
                <w:szCs w:val="26"/>
                <w:lang w:val="en-GB"/>
              </w:rPr>
              <w:t>2022</w:t>
            </w:r>
            <w:r w:rsidR="00A7302D">
              <w:rPr>
                <w:sz w:val="20"/>
                <w:szCs w:val="26"/>
                <w:lang w:val="en-GB"/>
              </w:rPr>
              <w:noBreakHyphen/>
            </w:r>
            <w:r w:rsidRPr="00A7302D">
              <w:rPr>
                <w:sz w:val="20"/>
                <w:szCs w:val="26"/>
                <w:lang w:val="en-GB"/>
              </w:rPr>
              <w:t>201</w:t>
            </w:r>
            <w:r w:rsidRPr="00A7302D">
              <w:rPr>
                <w:sz w:val="20"/>
                <w:szCs w:val="26"/>
              </w:rP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9077C8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954AE5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954AE5" w:rsidRPr="009077C8" w:rsidRDefault="00417253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58" w:history="1">
              <w:r w:rsidR="00954AE5"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C18/33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954AE5" w:rsidRPr="00256759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 w:line="280" w:lineRule="exact"/>
              <w:jc w:val="center"/>
              <w:rPr>
                <w:rFonts w:eastAsia="Times New Roman"/>
                <w:color w:val="000000"/>
                <w:sz w:val="20"/>
                <w:szCs w:val="26"/>
              </w:rPr>
            </w:pPr>
            <w:r w:rsidRPr="00256759">
              <w:rPr>
                <w:rFonts w:eastAsia="Times New Roman"/>
                <w:color w:val="000000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A7302D" w:rsidRDefault="00E0742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 xml:space="preserve">أنشطة الاتحاد المتصلة بالإنترنت: القرارات </w:t>
            </w:r>
            <w:r w:rsidRPr="00A7302D">
              <w:rPr>
                <w:sz w:val="20"/>
                <w:szCs w:val="26"/>
              </w:rPr>
              <w:t>101</w:t>
            </w:r>
            <w:r w:rsidRPr="00A7302D">
              <w:rPr>
                <w:sz w:val="20"/>
                <w:szCs w:val="26"/>
                <w:rtl/>
              </w:rPr>
              <w:t xml:space="preserve"> و</w:t>
            </w:r>
            <w:r w:rsidRPr="00A7302D">
              <w:rPr>
                <w:sz w:val="20"/>
                <w:szCs w:val="26"/>
              </w:rPr>
              <w:t>102</w:t>
            </w:r>
            <w:r w:rsidRPr="00A7302D">
              <w:rPr>
                <w:sz w:val="20"/>
                <w:szCs w:val="26"/>
                <w:rtl/>
              </w:rPr>
              <w:t xml:space="preserve"> و</w:t>
            </w:r>
            <w:r w:rsidRPr="00A7302D">
              <w:rPr>
                <w:sz w:val="20"/>
                <w:szCs w:val="26"/>
              </w:rPr>
              <w:t>133</w:t>
            </w:r>
            <w:r w:rsidRPr="00A7302D">
              <w:rPr>
                <w:sz w:val="20"/>
                <w:szCs w:val="26"/>
                <w:rtl/>
              </w:rPr>
              <w:t xml:space="preserve"> و</w:t>
            </w:r>
            <w:r w:rsidRPr="00A7302D">
              <w:rPr>
                <w:sz w:val="20"/>
                <w:szCs w:val="26"/>
              </w:rPr>
              <w:t>180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9077C8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954AE5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954AE5" w:rsidRPr="009077C8" w:rsidRDefault="00417253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59" w:history="1">
              <w:r w:rsidR="00954AE5"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C18/34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954AE5" w:rsidRPr="00256759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 w:line="280" w:lineRule="exact"/>
              <w:jc w:val="center"/>
              <w:rPr>
                <w:rFonts w:eastAsia="Times New Roman"/>
                <w:color w:val="000000"/>
                <w:sz w:val="20"/>
                <w:szCs w:val="26"/>
              </w:rPr>
            </w:pPr>
            <w:r w:rsidRPr="00256759">
              <w:rPr>
                <w:rFonts w:eastAsia="Times New Roman"/>
                <w:color w:val="000000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A7302D" w:rsidRDefault="00E0742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 xml:space="preserve">صندوق تنمية تكنولوجيا المعلومات والاتصالات </w:t>
            </w:r>
            <w:r w:rsidRPr="00A7302D">
              <w:rPr>
                <w:sz w:val="20"/>
                <w:szCs w:val="26"/>
              </w:rPr>
              <w:t>(ICT-DF)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9077C8" w:rsidRDefault="00BC4234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اللجنة</w:t>
            </w:r>
          </w:p>
        </w:tc>
      </w:tr>
      <w:tr w:rsidR="00954AE5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954AE5" w:rsidRPr="009077C8" w:rsidRDefault="00417253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60" w:history="1">
              <w:r w:rsidR="00954AE5"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C18/35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954AE5" w:rsidRPr="00256759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 w:line="280" w:lineRule="exact"/>
              <w:jc w:val="center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A7302D" w:rsidRDefault="00E0742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color w:val="000000"/>
                <w:sz w:val="20"/>
                <w:szCs w:val="26"/>
                <w:rtl/>
              </w:rPr>
              <w:t>مشروع تقرير المجلس عن تنفيذ الخطة الاستراتيجية للاتحاد وعن أنشطة الاتحاد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9077C8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954AE5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54AE5" w:rsidRPr="002277E0" w:rsidRDefault="002277E0" w:rsidP="00227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 w:hint="cs"/>
                <w:spacing w:val="-8"/>
                <w:sz w:val="20"/>
                <w:szCs w:val="26"/>
                <w:rtl/>
                <w:lang w:eastAsia="en-US" w:bidi="ar-EG"/>
              </w:rPr>
            </w:pPr>
            <w:hyperlink r:id="rId61" w:history="1">
              <w:r w:rsidR="00954AE5" w:rsidRPr="002277E0">
                <w:rPr>
                  <w:rStyle w:val="Hyperlink"/>
                  <w:rFonts w:eastAsia="Times New Roman"/>
                  <w:spacing w:val="-8"/>
                  <w:sz w:val="20"/>
                  <w:szCs w:val="26"/>
                  <w:lang w:val="en-GB" w:eastAsia="en-US"/>
                </w:rPr>
                <w:t>C18/36</w:t>
              </w:r>
              <w:r w:rsidR="00A7302D" w:rsidRPr="002277E0">
                <w:rPr>
                  <w:rStyle w:val="Hyperlink"/>
                  <w:rFonts w:eastAsia="Times New Roman"/>
                  <w:spacing w:val="-8"/>
                  <w:sz w:val="20"/>
                  <w:szCs w:val="26"/>
                  <w:rtl/>
                  <w:lang w:val="en-GB" w:eastAsia="en-US"/>
                </w:rPr>
                <w:br/>
              </w:r>
              <w:r w:rsidRPr="002277E0">
                <w:rPr>
                  <w:rStyle w:val="Hyperlink"/>
                  <w:rFonts w:eastAsia="Times New Roman" w:hint="cs"/>
                  <w:spacing w:val="-8"/>
                  <w:sz w:val="20"/>
                  <w:szCs w:val="26"/>
                  <w:rtl/>
                  <w:lang w:eastAsia="en-US" w:bidi="ar-EG"/>
                </w:rPr>
                <w:t>(الإضافة </w:t>
              </w:r>
              <w:r w:rsidRPr="002277E0">
                <w:rPr>
                  <w:rStyle w:val="Hyperlink"/>
                  <w:rFonts w:eastAsia="Times New Roman"/>
                  <w:spacing w:val="-8"/>
                  <w:sz w:val="20"/>
                  <w:szCs w:val="26"/>
                  <w:lang w:val="en-GB" w:eastAsia="en-US" w:bidi="ar-EG"/>
                </w:rPr>
                <w:t>1</w:t>
              </w:r>
              <w:r w:rsidRPr="002277E0">
                <w:rPr>
                  <w:rStyle w:val="Hyperlink"/>
                  <w:rFonts w:eastAsia="Times New Roman" w:hint="cs"/>
                  <w:spacing w:val="-8"/>
                  <w:sz w:val="20"/>
                  <w:szCs w:val="26"/>
                  <w:rtl/>
                  <w:lang w:eastAsia="en-US" w:bidi="ar-EG"/>
                </w:rPr>
                <w:t>، المراجعة </w:t>
              </w:r>
            </w:hyperlink>
            <w:r w:rsidRPr="002277E0">
              <w:rPr>
                <w:rFonts w:eastAsia="Times New Roman"/>
                <w:color w:val="0000FF"/>
                <w:spacing w:val="-8"/>
                <w:sz w:val="20"/>
                <w:szCs w:val="26"/>
                <w:u w:val="single"/>
                <w:lang w:val="en-GB" w:eastAsia="en-US" w:bidi="ar-EG"/>
              </w:rPr>
              <w:t>1</w:t>
            </w:r>
            <w:r w:rsidRPr="002277E0">
              <w:rPr>
                <w:rFonts w:eastAsia="Times New Roman" w:hint="cs"/>
                <w:spacing w:val="-8"/>
                <w:sz w:val="20"/>
                <w:szCs w:val="26"/>
                <w:rtl/>
                <w:lang w:eastAsia="en-US" w:bidi="ar-EG"/>
              </w:rPr>
              <w:t>)</w:t>
            </w:r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954AE5" w:rsidRPr="00256759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A7302D" w:rsidRDefault="00D4295F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دراسة بشأن المسائل التقنية الناشئة عن معالجة بطاقات التبليغ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7302D">
              <w:rPr>
                <w:sz w:val="20"/>
                <w:szCs w:val="26"/>
                <w:rtl/>
              </w:rPr>
              <w:t>عن أنظمة الشبكات الساتلية المعقدة غير المستقرة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7302D">
              <w:rPr>
                <w:sz w:val="20"/>
                <w:szCs w:val="26"/>
                <w:rtl/>
              </w:rPr>
              <w:t xml:space="preserve">بالنسبة إلى الأرض </w:t>
            </w:r>
            <w:r w:rsidRPr="00A7302D">
              <w:rPr>
                <w:sz w:val="20"/>
                <w:szCs w:val="26"/>
              </w:rPr>
              <w:t>(non</w:t>
            </w:r>
            <w:r w:rsidRPr="00A7302D">
              <w:rPr>
                <w:sz w:val="20"/>
                <w:szCs w:val="26"/>
              </w:rPr>
              <w:noBreakHyphen/>
              <w:t>GSO)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9077C8" w:rsidRDefault="00BC4234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اللجنة</w:t>
            </w:r>
          </w:p>
        </w:tc>
      </w:tr>
      <w:tr w:rsidR="00954AE5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954AE5" w:rsidRPr="009077C8" w:rsidRDefault="00417253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62" w:history="1">
              <w:r w:rsidR="00954AE5"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C18/37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954AE5" w:rsidRPr="00256759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A7302D" w:rsidRDefault="00D4295F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 xml:space="preserve">الجدول الزمني لمؤتمرات الاتحاد وجمعياته واجتماعاته المقبلة: </w:t>
            </w:r>
            <w:r w:rsidRPr="00A7302D">
              <w:rPr>
                <w:sz w:val="20"/>
                <w:szCs w:val="26"/>
              </w:rPr>
              <w:t>2021-2018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9077C8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954AE5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954AE5" w:rsidRPr="009077C8" w:rsidRDefault="00417253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63" w:history="1">
              <w:r w:rsidR="00954AE5"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C18/38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954AE5" w:rsidRPr="00256759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A7302D" w:rsidRDefault="00D4295F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pacing w:val="-2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pacing w:val="-2"/>
                <w:sz w:val="20"/>
                <w:szCs w:val="26"/>
                <w:rtl/>
              </w:rPr>
              <w:t xml:space="preserve">تقرير عن تنفيذ القرار </w:t>
            </w:r>
            <w:r w:rsidRPr="00A7302D">
              <w:rPr>
                <w:spacing w:val="-2"/>
                <w:sz w:val="20"/>
                <w:szCs w:val="26"/>
              </w:rPr>
              <w:t>191</w:t>
            </w:r>
            <w:r w:rsidRPr="00A7302D">
              <w:rPr>
                <w:spacing w:val="-2"/>
                <w:sz w:val="20"/>
                <w:szCs w:val="26"/>
                <w:rtl/>
              </w:rPr>
              <w:t xml:space="preserve"> (بوسان، </w:t>
            </w:r>
            <w:r w:rsidRPr="00A7302D">
              <w:rPr>
                <w:spacing w:val="-2"/>
                <w:sz w:val="20"/>
                <w:szCs w:val="26"/>
              </w:rPr>
              <w:t>2014</w:t>
            </w:r>
            <w:r w:rsidRPr="00A7302D">
              <w:rPr>
                <w:spacing w:val="-2"/>
                <w:sz w:val="20"/>
                <w:szCs w:val="26"/>
                <w:rtl/>
              </w:rPr>
              <w:t>)</w:t>
            </w:r>
            <w:r w:rsidRPr="00A7302D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proofErr w:type="gramStart"/>
            <w:r w:rsidR="00A7302D">
              <w:rPr>
                <w:rFonts w:hint="cs"/>
                <w:spacing w:val="-2"/>
                <w:sz w:val="20"/>
                <w:szCs w:val="26"/>
                <w:rtl/>
              </w:rPr>
              <w:t xml:space="preserve">- </w:t>
            </w:r>
            <w:r w:rsidRPr="00A7302D">
              <w:rPr>
                <w:spacing w:val="-2"/>
                <w:sz w:val="20"/>
                <w:szCs w:val="26"/>
                <w:rtl/>
              </w:rPr>
              <w:t>"</w:t>
            </w:r>
            <w:proofErr w:type="gramEnd"/>
            <w:r w:rsidRPr="00A7302D">
              <w:rPr>
                <w:spacing w:val="-2"/>
                <w:sz w:val="20"/>
                <w:szCs w:val="26"/>
                <w:rtl/>
              </w:rPr>
              <w:t>استراتيجية تنسيق الجهود بين قطاعات الاتحاد الثلاثة"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9077C8" w:rsidRDefault="00BC4234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اللجنة</w:t>
            </w:r>
          </w:p>
        </w:tc>
      </w:tr>
      <w:tr w:rsidR="00954AE5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954AE5" w:rsidRPr="009077C8" w:rsidRDefault="00417253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64" w:history="1">
              <w:r w:rsidR="00954AE5"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C18/39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954AE5" w:rsidRPr="00256759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7D0597" w:rsidRDefault="00D4295F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7D0597">
              <w:rPr>
                <w:sz w:val="20"/>
                <w:szCs w:val="26"/>
                <w:rtl/>
                <w:lang w:bidi="ar"/>
              </w:rPr>
              <w:t xml:space="preserve">حالة وخطة </w:t>
            </w:r>
            <w:r w:rsidRPr="007D0597">
              <w:rPr>
                <w:sz w:val="20"/>
                <w:szCs w:val="26"/>
                <w:rtl/>
              </w:rPr>
              <w:t>تنفيذ توصيات وحدة التفتيش المشتركة المنبثقة عن "استعراض التنظيم والإدارة في</w:t>
            </w:r>
            <w:r w:rsidR="00A7302D" w:rsidRPr="007D0597">
              <w:rPr>
                <w:rFonts w:hint="cs"/>
                <w:sz w:val="20"/>
                <w:szCs w:val="26"/>
                <w:rtl/>
              </w:rPr>
              <w:t> </w:t>
            </w:r>
            <w:r w:rsidRPr="007D0597">
              <w:rPr>
                <w:sz w:val="20"/>
                <w:szCs w:val="26"/>
                <w:rtl/>
              </w:rPr>
              <w:t>الاتحاد"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9077C8" w:rsidRDefault="00BC4234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اللجنة</w:t>
            </w:r>
          </w:p>
        </w:tc>
      </w:tr>
      <w:tr w:rsidR="00954AE5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954AE5" w:rsidRPr="009077C8" w:rsidRDefault="00417253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65" w:history="1">
              <w:r w:rsidR="00954AE5"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C18/40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954AE5" w:rsidRPr="00256759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2B0F02" w:rsidRDefault="00D4295F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eastAsia="en-US"/>
              </w:rPr>
            </w:pPr>
            <w:r w:rsidRPr="00A7302D">
              <w:rPr>
                <w:sz w:val="20"/>
                <w:szCs w:val="26"/>
                <w:rtl/>
              </w:rPr>
              <w:t>المراجَعة الخارجية للحسابات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9077C8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954AE5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954AE5" w:rsidRPr="009077C8" w:rsidRDefault="00417253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66" w:history="1">
              <w:r w:rsidR="00954AE5"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C18/41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954AE5" w:rsidRPr="00256759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A7302D" w:rsidRDefault="00D4295F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 xml:space="preserve">المراجَعة الخارجية لحسابات تليكوم العالمي للاتحاد </w:t>
            </w:r>
            <w:r w:rsidRPr="00A7302D">
              <w:rPr>
                <w:sz w:val="20"/>
                <w:szCs w:val="26"/>
              </w:rPr>
              <w:t>2017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E5" w:rsidRPr="009077C8" w:rsidRDefault="00256759" w:rsidP="00075F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67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C18/42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6B7" w:rsidRPr="00BF76B7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sz w:val="20"/>
                <w:szCs w:val="26"/>
                <w:rtl/>
              </w:rPr>
            </w:pPr>
            <w:r w:rsidRPr="00BF76B7">
              <w:rPr>
                <w:rFonts w:hint="cs"/>
                <w:sz w:val="20"/>
                <w:szCs w:val="26"/>
                <w:rtl/>
              </w:rPr>
              <w:t xml:space="preserve">تقرير الإدارة المالية عن السنة المالية </w:t>
            </w:r>
            <w:r w:rsidRPr="00BF76B7">
              <w:rPr>
                <w:sz w:val="20"/>
                <w:szCs w:val="26"/>
              </w:rPr>
              <w:t>2017</w:t>
            </w:r>
            <w:r w:rsidRPr="00BF76B7">
              <w:rPr>
                <w:rFonts w:hint="cs"/>
                <w:sz w:val="20"/>
                <w:szCs w:val="26"/>
                <w:rtl/>
              </w:rPr>
              <w:t xml:space="preserve"> (</w:t>
            </w:r>
            <w:r w:rsidRPr="00BF76B7">
              <w:rPr>
                <w:sz w:val="20"/>
                <w:szCs w:val="26"/>
                <w:rtl/>
              </w:rPr>
              <w:t xml:space="preserve">غير </w:t>
            </w:r>
            <w:r w:rsidRPr="00BF76B7">
              <w:rPr>
                <w:rFonts w:hint="cs"/>
                <w:sz w:val="20"/>
                <w:szCs w:val="26"/>
                <w:rtl/>
              </w:rPr>
              <w:t>مراجع)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اللجنة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4172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68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C18/43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4172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6B7" w:rsidRPr="00417253" w:rsidRDefault="0008265F" w:rsidP="00417253">
            <w:pPr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417253">
              <w:rPr>
                <w:rFonts w:eastAsia="Times New Roman" w:hint="cs"/>
                <w:sz w:val="20"/>
                <w:szCs w:val="26"/>
                <w:rtl/>
                <w:lang w:val="en-GB" w:eastAsia="en-US"/>
              </w:rPr>
              <w:t>تقرير الإدا</w:t>
            </w:r>
            <w:bookmarkStart w:id="1" w:name="_GoBack"/>
            <w:bookmarkEnd w:id="1"/>
            <w:r w:rsidRPr="00417253">
              <w:rPr>
                <w:rFonts w:eastAsia="Times New Roman" w:hint="cs"/>
                <w:sz w:val="20"/>
                <w:szCs w:val="26"/>
                <w:rtl/>
                <w:lang w:val="en-GB" w:eastAsia="en-US"/>
              </w:rPr>
              <w:t>رة المالية</w:t>
            </w:r>
            <w:r w:rsidRPr="00417253">
              <w:rPr>
                <w:rFonts w:eastAsia="Times New Roman" w:hint="cs"/>
                <w:sz w:val="20"/>
                <w:szCs w:val="26"/>
                <w:rtl/>
                <w:lang w:val="en-GB" w:eastAsia="en-US"/>
              </w:rPr>
              <w:t xml:space="preserve"> عن السنة المالية </w:t>
            </w:r>
            <w:r w:rsidRPr="00417253">
              <w:rPr>
                <w:rFonts w:eastAsia="Times New Roman"/>
                <w:sz w:val="20"/>
                <w:szCs w:val="26"/>
                <w:lang w:val="en-GB" w:eastAsia="en-US"/>
              </w:rPr>
              <w:t>2017</w:t>
            </w:r>
            <w:r w:rsidRPr="00417253">
              <w:rPr>
                <w:rFonts w:eastAsia="Times New Roman" w:hint="cs"/>
                <w:sz w:val="20"/>
                <w:szCs w:val="26"/>
                <w:rtl/>
                <w:lang w:val="en-GB" w:eastAsia="en-US"/>
              </w:rPr>
              <w:t xml:space="preserve"> (الحسابات المراجعة)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4172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417253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الجلسة العامة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69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C18/44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تقرير المراجع الداخلي عن أنشطة المراجعة الداخلية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اللجنة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70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C18/45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تدابير الكفاءة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اللجنة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71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C18/46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التزامات التأمين الصحي بعد انتهاء مدة الخدمة </w:t>
            </w:r>
            <w:r w:rsidRPr="00A7302D">
              <w:rPr>
                <w:sz w:val="20"/>
                <w:szCs w:val="26"/>
              </w:rPr>
              <w:t>(ASHI)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اللجنة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72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C18/47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إمكانيات الرعاية لمشروع مباني المقر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اللجنة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73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C18/48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1D303E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pacing w:val="-2"/>
                <w:sz w:val="20"/>
                <w:szCs w:val="26"/>
                <w:highlight w:val="yellow"/>
                <w:lang w:val="en-GB" w:eastAsia="en-US"/>
              </w:rPr>
            </w:pPr>
            <w:r w:rsidRPr="001D303E">
              <w:rPr>
                <w:spacing w:val="-2"/>
                <w:sz w:val="20"/>
                <w:szCs w:val="26"/>
                <w:rtl/>
              </w:rPr>
              <w:t>تقرير موجز عن أعمال الفريق الاستشاري للدول الأعضاء المعني بمشروع مباني مقر الاتحاد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اللجنة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74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C18/49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  <w:lang w:bidi="ar-SY"/>
              </w:rPr>
              <w:t>تقرير عن أحدث مستجدات حالة الأمن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اللجنة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75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C18/50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 w:hint="cs"/>
                <w:color w:val="000000"/>
                <w:sz w:val="20"/>
                <w:szCs w:val="26"/>
                <w:rtl/>
                <w:lang w:bidi="ar-EG"/>
              </w:rPr>
              <w:t xml:space="preserve">رئيس </w:t>
            </w:r>
            <w:r>
              <w:rPr>
                <w:rFonts w:eastAsia="Times New Roman" w:hint="cs"/>
                <w:color w:val="000000"/>
                <w:sz w:val="20"/>
                <w:szCs w:val="26"/>
                <w:rtl/>
              </w:rPr>
              <w:t>فريق العمل التابع للمجلس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تقرير رئيس فريق العمل التابع للمجلس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7302D">
              <w:rPr>
                <w:sz w:val="20"/>
                <w:szCs w:val="26"/>
                <w:rtl/>
              </w:rPr>
              <w:t xml:space="preserve">والمعني بالموارد المالية والبشرية </w:t>
            </w:r>
            <w:r w:rsidRPr="00A7302D">
              <w:rPr>
                <w:sz w:val="20"/>
                <w:szCs w:val="26"/>
              </w:rPr>
              <w:t>(CWG-FHR)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اللجنة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76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C18/51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 w:hint="cs"/>
                <w:color w:val="000000"/>
                <w:sz w:val="20"/>
                <w:szCs w:val="26"/>
                <w:rtl/>
                <w:lang w:bidi="ar-EG"/>
              </w:rPr>
              <w:t xml:space="preserve">رئيس </w:t>
            </w:r>
            <w:r>
              <w:rPr>
                <w:rFonts w:eastAsia="Times New Roman" w:hint="cs"/>
                <w:color w:val="000000"/>
                <w:sz w:val="20"/>
                <w:szCs w:val="26"/>
                <w:rtl/>
              </w:rPr>
              <w:t>فريق العمل التابع للمجلس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تقرير رئيس</w:t>
            </w:r>
            <w:r w:rsidRPr="00A7302D">
              <w:rPr>
                <w:sz w:val="20"/>
                <w:szCs w:val="26"/>
                <w:rtl/>
                <w:lang w:bidi="ar-SY"/>
              </w:rPr>
              <w:t xml:space="preserve"> فريق العمل التابع للمجلس والمعني</w:t>
            </w:r>
            <w:r w:rsidRPr="00A7302D">
              <w:rPr>
                <w:sz w:val="20"/>
                <w:szCs w:val="26"/>
                <w:rtl/>
                <w:lang w:val="en-GB"/>
              </w:rPr>
              <w:t xml:space="preserve"> </w:t>
            </w:r>
            <w:r w:rsidRPr="00A7302D">
              <w:rPr>
                <w:sz w:val="20"/>
                <w:szCs w:val="26"/>
                <w:rtl/>
                <w:lang w:bidi="ar-SY"/>
              </w:rPr>
              <w:t>بقضايا</w:t>
            </w:r>
            <w:r w:rsidRPr="00A7302D">
              <w:rPr>
                <w:rFonts w:hint="cs"/>
                <w:sz w:val="20"/>
                <w:szCs w:val="26"/>
                <w:rtl/>
                <w:lang w:bidi="ar-SY"/>
              </w:rPr>
              <w:t xml:space="preserve"> </w:t>
            </w:r>
            <w:r w:rsidRPr="00A7302D">
              <w:rPr>
                <w:sz w:val="20"/>
                <w:szCs w:val="26"/>
                <w:rtl/>
                <w:lang w:bidi="ar-SY"/>
              </w:rPr>
              <w:t>السياسات العامة الدولية المتعلقة بالإنترنت</w:t>
            </w:r>
            <w:r w:rsidRPr="00A7302D">
              <w:rPr>
                <w:sz w:val="20"/>
                <w:szCs w:val="26"/>
                <w:rtl/>
              </w:rPr>
              <w:t xml:space="preserve"> </w:t>
            </w:r>
            <w:r w:rsidRPr="00A7302D">
              <w:rPr>
                <w:sz w:val="20"/>
                <w:szCs w:val="26"/>
              </w:rPr>
              <w:t>(CWG-</w:t>
            </w:r>
            <w:r>
              <w:rPr>
                <w:sz w:val="20"/>
                <w:szCs w:val="26"/>
              </w:rPr>
              <w:t>I</w:t>
            </w:r>
            <w:r w:rsidRPr="00A7302D">
              <w:rPr>
                <w:sz w:val="20"/>
                <w:szCs w:val="26"/>
              </w:rPr>
              <w:t>nternet)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77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C18/52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تقرير أعده مكتب الأخلاقيات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اللجنة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78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C18/53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تقرير شامل يتضمن معلومات مفصلة عن الأنشطة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7302D">
              <w:rPr>
                <w:sz w:val="20"/>
                <w:szCs w:val="26"/>
                <w:rtl/>
              </w:rPr>
              <w:t>التي يضطلع بها الاتحاد وأعماله و</w:t>
            </w:r>
            <w:r w:rsidRPr="00A7302D">
              <w:rPr>
                <w:sz w:val="20"/>
                <w:szCs w:val="26"/>
                <w:rtl/>
                <w:lang w:bidi="ar-EG"/>
              </w:rPr>
              <w:t>إسهاما</w:t>
            </w:r>
            <w:r w:rsidRPr="00A7302D">
              <w:rPr>
                <w:sz w:val="20"/>
                <w:szCs w:val="26"/>
                <w:rtl/>
              </w:rPr>
              <w:t>ته في سياق تنفيذ نواتج القمة العالمية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7302D">
              <w:rPr>
                <w:sz w:val="20"/>
                <w:szCs w:val="26"/>
                <w:rtl/>
              </w:rPr>
              <w:t>لمجتمع المعلومات وخطة التنمية المستدامة لعام</w:t>
            </w:r>
            <w:r>
              <w:rPr>
                <w:rFonts w:hint="cs"/>
                <w:sz w:val="20"/>
                <w:szCs w:val="26"/>
                <w:rtl/>
              </w:rPr>
              <w:t> </w:t>
            </w:r>
            <w:r w:rsidRPr="00A7302D">
              <w:rPr>
                <w:sz w:val="20"/>
                <w:szCs w:val="26"/>
              </w:rPr>
              <w:t>2030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79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C18/54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تقرير من رئيس فريق العمل التابع للمجلس والمعني بقضايا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7302D">
              <w:rPr>
                <w:sz w:val="20"/>
                <w:szCs w:val="26"/>
                <w:rtl/>
              </w:rPr>
              <w:t>السياسات العامة الدولية المتعلقة بالإنترنت </w:t>
            </w:r>
            <w:r w:rsidRPr="00A7302D">
              <w:rPr>
                <w:sz w:val="20"/>
                <w:szCs w:val="26"/>
              </w:rPr>
              <w:t>(CWG</w:t>
            </w:r>
            <w:r w:rsidRPr="00A7302D">
              <w:rPr>
                <w:sz w:val="20"/>
                <w:szCs w:val="26"/>
              </w:rPr>
              <w:noBreakHyphen/>
              <w:t>Internet)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7302D">
              <w:rPr>
                <w:sz w:val="20"/>
                <w:szCs w:val="26"/>
                <w:rtl/>
              </w:rPr>
              <w:t>بشأن مشروع قرار يتعلق بالسياسات العامة الدولية المتعلقة بنفاذ الأشخاص ذوي الإعاقة وذوي الاحتياجات المحددة إلى الإنترنت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80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C18/55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الارتقاء إلى الحد الأمثل بأحداث الاتحاد رفيعة المستوى ذات الطابع العالمي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81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C18/56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قائمة الترشيحات لمناصب رؤساء ونواب رؤساء أفرقة العمل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7302D">
              <w:rPr>
                <w:sz w:val="20"/>
                <w:szCs w:val="26"/>
                <w:rtl/>
              </w:rPr>
              <w:t>التابعة للمجلس وفريق الخبراء المعني بلوائح الاتصالات الدولية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82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C18/57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المشاركة المؤقتة للكيانات المعنية بمسائل الاتصالات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7302D">
              <w:rPr>
                <w:sz w:val="20"/>
                <w:szCs w:val="26"/>
                <w:rtl/>
              </w:rPr>
              <w:t>في أنشطة الاتحاد الدولي للاتصالات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اللجنة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83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C18/58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تنفيذ سياسة الاتحاد بشأن النفاذ إلى المعلومات/الوثائق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اللجنة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84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C18/59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مذكرات التفاهم التي لها تبعات مالية و/أو استراتيجية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اللجنة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85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C18/60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تحسين الإدارة والمتابعة فيما يتعلق بمساهمة أعضاء القطاعات والمنتسبين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7302D">
              <w:rPr>
                <w:sz w:val="20"/>
                <w:szCs w:val="26"/>
                <w:rtl/>
              </w:rPr>
              <w:t>والهيئات الأكاديمية في تحمّل نفقات الاتحاد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اللجنة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86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C18/61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القيمة المبدئية لمبلغ وحدة المساهمة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اللجنة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87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C18/62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 w:hint="cs"/>
                <w:color w:val="000000"/>
                <w:sz w:val="20"/>
                <w:szCs w:val="26"/>
                <w:rtl/>
                <w:lang w:bidi="ar-EG"/>
              </w:rPr>
              <w:t xml:space="preserve">رئيس </w:t>
            </w:r>
            <w:r>
              <w:rPr>
                <w:rFonts w:eastAsia="Times New Roman" w:hint="cs"/>
                <w:color w:val="000000"/>
                <w:sz w:val="20"/>
                <w:szCs w:val="26"/>
                <w:rtl/>
              </w:rPr>
              <w:t>فريق العمل التابع للمجلس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تقرير عن فترة أربع سنوات مقدم من فريق العمل التابع للمجلس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7302D">
              <w:rPr>
                <w:sz w:val="20"/>
                <w:szCs w:val="26"/>
                <w:rtl/>
              </w:rPr>
              <w:t>المعني بحماية الأطفال على الخط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88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C18/63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استراتيجية الاتحاد بشأن التكافؤ بين الجنسين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 w:hint="cs"/>
                <w:sz w:val="20"/>
                <w:szCs w:val="26"/>
                <w:rtl/>
                <w:lang w:val="en-GB" w:eastAsia="en-US" w:bidi="ar-EG"/>
              </w:rPr>
            </w:pPr>
            <w:hyperlink r:id="rId89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C18/64</w:t>
              </w:r>
              <w:r>
                <w:rPr>
                  <w:rFonts w:eastAsia="Times New Roman" w:hint="cs"/>
                  <w:color w:val="0000FF"/>
                  <w:spacing w:val="-4"/>
                  <w:sz w:val="20"/>
                  <w:szCs w:val="26"/>
                  <w:u w:val="single"/>
                  <w:rtl/>
                  <w:lang w:val="en-GB" w:eastAsia="en-US"/>
                </w:rPr>
                <w:t xml:space="preserve"> (الإضافات</w:t>
              </w:r>
              <w:r>
                <w:rPr>
                  <w:rFonts w:eastAsia="Times New Roman" w:hint="cs"/>
                  <w:color w:val="0000FF"/>
                  <w:spacing w:val="-4"/>
                  <w:sz w:val="20"/>
                  <w:szCs w:val="26"/>
                  <w:u w:val="single"/>
                  <w:rtl/>
                  <w:lang w:val="en-GB" w:eastAsia="en-US" w:bidi="ar-EG"/>
                </w:rPr>
                <w:t xml:space="preserve"> من</w:t>
              </w:r>
              <w:r>
                <w:rPr>
                  <w:rFonts w:eastAsia="Times New Roman" w:hint="eastAsia"/>
                  <w:color w:val="0000FF"/>
                  <w:spacing w:val="-4"/>
                  <w:sz w:val="20"/>
                  <w:szCs w:val="26"/>
                  <w:u w:val="single"/>
                  <w:rtl/>
                  <w:lang w:val="en-GB" w:eastAsia="en-US"/>
                </w:rPr>
                <w:t> </w:t>
              </w:r>
              <w:r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1</w:t>
              </w:r>
              <w:r>
                <w:rPr>
                  <w:rFonts w:eastAsia="Times New Roman" w:hint="cs"/>
                  <w:color w:val="0000FF"/>
                  <w:spacing w:val="-4"/>
                  <w:sz w:val="20"/>
                  <w:szCs w:val="26"/>
                  <w:u w:val="single"/>
                  <w:rtl/>
                  <w:lang w:eastAsia="en-US" w:bidi="ar-EG"/>
                </w:rPr>
                <w:t xml:space="preserve"> إلى </w:t>
              </w:r>
              <w:r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eastAsia="en-US" w:bidi="ar-EG"/>
                </w:rPr>
                <w:t>5</w:t>
              </w:r>
              <w:r>
                <w:rPr>
                  <w:rFonts w:eastAsia="Times New Roman" w:hint="cs"/>
                  <w:color w:val="0000FF"/>
                  <w:spacing w:val="-4"/>
                  <w:sz w:val="20"/>
                  <w:szCs w:val="26"/>
                  <w:u w:val="single"/>
                  <w:rtl/>
                  <w:lang w:eastAsia="en-US" w:bidi="ar-EG"/>
                </w:rPr>
                <w:t>)</w:t>
              </w:r>
            </w:hyperlink>
            <w:r w:rsidRPr="009077C8">
              <w:rPr>
                <w:rFonts w:eastAsia="Times New Roman" w:hint="cs"/>
                <w:sz w:val="20"/>
                <w:szCs w:val="26"/>
                <w:rtl/>
                <w:lang w:val="en-GB" w:eastAsia="en-US" w:bidi="ar-EG"/>
              </w:rPr>
              <w:t xml:space="preserve"> </w:t>
            </w:r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 w:hint="cs"/>
                <w:color w:val="000000"/>
                <w:sz w:val="20"/>
                <w:szCs w:val="26"/>
                <w:rtl/>
                <w:lang w:bidi="ar-EG"/>
              </w:rPr>
              <w:t xml:space="preserve">رئيس </w:t>
            </w:r>
            <w:r>
              <w:rPr>
                <w:rFonts w:eastAsia="Times New Roman" w:hint="cs"/>
                <w:color w:val="000000"/>
                <w:sz w:val="20"/>
                <w:szCs w:val="26"/>
                <w:rtl/>
              </w:rPr>
              <w:t>فريق العمل التابع للمجلس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pacing w:val="-4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pacing w:val="-4"/>
                <w:sz w:val="20"/>
                <w:szCs w:val="26"/>
                <w:rtl/>
              </w:rPr>
              <w:t>تقرير فريق العمل التابع للمجلس المعني بالخطتين الاستراتيجية والمالية </w:t>
            </w:r>
            <w:r w:rsidRPr="00A7302D">
              <w:rPr>
                <w:spacing w:val="-4"/>
                <w:sz w:val="20"/>
                <w:szCs w:val="26"/>
              </w:rPr>
              <w:t>(CWG-SFP)</w:t>
            </w:r>
            <w:r w:rsidRPr="00A7302D">
              <w:rPr>
                <w:spacing w:val="-4"/>
                <w:sz w:val="20"/>
                <w:szCs w:val="26"/>
                <w:rtl/>
              </w:rPr>
              <w:t xml:space="preserve"> للفترة</w:t>
            </w:r>
            <w:r>
              <w:rPr>
                <w:rFonts w:hint="cs"/>
                <w:spacing w:val="-4"/>
                <w:sz w:val="20"/>
                <w:szCs w:val="26"/>
                <w:rtl/>
              </w:rPr>
              <w:t> </w:t>
            </w:r>
            <w:r w:rsidRPr="00A7302D">
              <w:rPr>
                <w:spacing w:val="-4"/>
                <w:sz w:val="20"/>
                <w:szCs w:val="26"/>
              </w:rPr>
              <w:t>2023-2020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 xml:space="preserve">الجلسة </w:t>
            </w:r>
            <w:r>
              <w:rPr>
                <w:rFonts w:eastAsia="Times New Roman"/>
                <w:color w:val="000000"/>
                <w:sz w:val="20"/>
                <w:szCs w:val="26"/>
                <w:rtl/>
              </w:rPr>
              <w:br/>
              <w:t>العامة</w:t>
            </w:r>
            <w:r>
              <w:rPr>
                <w:rFonts w:eastAsia="Times New Roman" w:hint="cs"/>
                <w:color w:val="000000"/>
                <w:sz w:val="20"/>
                <w:szCs w:val="26"/>
                <w:rtl/>
              </w:rPr>
              <w:t xml:space="preserve"> و</w:t>
            </w: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اللجنة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90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C18/65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  <w:lang w:bidi="ar-EG"/>
              </w:rPr>
              <w:t>رفع صفة</w:t>
            </w:r>
            <w:r w:rsidRPr="00A7302D">
              <w:rPr>
                <w:sz w:val="20"/>
                <w:szCs w:val="26"/>
                <w:rtl/>
              </w:rPr>
              <w:t xml:space="preserve"> مكتب المنطقة في موسكو إلى صفة المكتب الإقليمي للاتحاد الخاص بكومنولث الدول المستقلة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اللجنة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91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C18/66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الآثار المالية المترتبة على المبادرات الإقليمية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7302D">
              <w:rPr>
                <w:sz w:val="20"/>
                <w:szCs w:val="26"/>
                <w:rtl/>
              </w:rPr>
              <w:t>التي وافق عليها المؤتمر العالمي لتنمية الاتصالات لعام </w:t>
            </w:r>
            <w:r w:rsidRPr="00A7302D">
              <w:rPr>
                <w:sz w:val="20"/>
                <w:szCs w:val="26"/>
              </w:rPr>
              <w:t>2017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اللجنة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92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C18/67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عملية اختيار مراجع خارجي جديد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اللجنة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93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C18/68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النظام الأساسي للموظفين المطبق على المسؤولين المنتخَبين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اللجنة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94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C18/69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تقرير عن حالة تنفيذ مشروع تجريبي بشأن الشركات الصغيرة والمتوسطة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اللجنة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95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C18/70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1D303E">
              <w:rPr>
                <w:rFonts w:eastAsia="Times New Roman" w:hint="cs"/>
                <w:color w:val="000000"/>
                <w:sz w:val="20"/>
                <w:szCs w:val="26"/>
                <w:rtl/>
                <w:lang w:bidi="ar-EG"/>
              </w:rPr>
              <w:t xml:space="preserve">رئيس </w:t>
            </w:r>
            <w:r w:rsidRPr="001D303E">
              <w:rPr>
                <w:rFonts w:eastAsia="Times New Roman" w:hint="cs"/>
                <w:color w:val="000000"/>
                <w:sz w:val="20"/>
                <w:szCs w:val="26"/>
                <w:rtl/>
              </w:rPr>
              <w:t>فريق العمل التابع للمجلس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تقرير عن نتائج اجتماعات فريق العمل المعني بالقمة العالمية لمجتمع المعلومات التي ع</w:t>
            </w:r>
            <w:r>
              <w:rPr>
                <w:rFonts w:hint="cs"/>
                <w:sz w:val="20"/>
                <w:szCs w:val="26"/>
                <w:rtl/>
                <w:lang w:bidi="ar-EG"/>
              </w:rPr>
              <w:t>ُ</w:t>
            </w:r>
            <w:r w:rsidRPr="00A7302D">
              <w:rPr>
                <w:sz w:val="20"/>
                <w:szCs w:val="26"/>
                <w:rtl/>
              </w:rPr>
              <w:t>قدت منذ مؤتمر المندوبين المفوضين لعام </w:t>
            </w:r>
            <w:r w:rsidRPr="00A7302D">
              <w:rPr>
                <w:sz w:val="20"/>
                <w:szCs w:val="26"/>
              </w:rPr>
              <w:t>2014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96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C18/71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مساهمة مجلس الاتحاد الدولي للاتصالات في المنتدى السياسي الرفيع المستوى المعني بالتنمية المستدامة </w:t>
            </w:r>
            <w:r w:rsidRPr="00A7302D">
              <w:rPr>
                <w:sz w:val="20"/>
                <w:szCs w:val="26"/>
              </w:rPr>
              <w:t>(HLPF)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97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C18/72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طلبات الإعفاء من أي مساهمة مالية في تحمل النفقات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7302D">
              <w:rPr>
                <w:sz w:val="20"/>
                <w:szCs w:val="26"/>
                <w:rtl/>
              </w:rPr>
              <w:t>المتصلة بالمشاركة في أعمال الاتحاد الدولي للاتصالات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اللجنة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98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C18/73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 xml:space="preserve">تعيين عضو يحل محل العضو المستقيل في اللجنة الاستشارية المستقلة للإدارة </w:t>
            </w:r>
            <w:r w:rsidRPr="00A7302D">
              <w:rPr>
                <w:sz w:val="20"/>
                <w:szCs w:val="26"/>
                <w:lang w:val="en-GB"/>
              </w:rPr>
              <w:t>(IMAC)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اللجنة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i/>
                <w:iCs/>
                <w:sz w:val="20"/>
                <w:szCs w:val="26"/>
                <w:lang w:val="en-GB" w:eastAsia="en-US"/>
              </w:rPr>
            </w:pPr>
            <w:r w:rsidRPr="009077C8">
              <w:rPr>
                <w:rFonts w:eastAsia="Times New Roman"/>
                <w:i/>
                <w:iCs/>
                <w:spacing w:val="-4"/>
                <w:sz w:val="20"/>
                <w:szCs w:val="26"/>
                <w:lang w:val="en-GB" w:eastAsia="en-US"/>
              </w:rPr>
              <w:t>C18/74</w:t>
            </w:r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i/>
                <w:iCs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i/>
                <w:iCs/>
                <w:position w:val="2"/>
                <w:sz w:val="20"/>
                <w:szCs w:val="26"/>
                <w:rtl/>
                <w:lang w:val="en-GB"/>
              </w:rPr>
              <w:t>رقم غير مسنَد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99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C18/75</w:t>
              </w:r>
            </w:hyperlink>
          </w:p>
        </w:tc>
        <w:tc>
          <w:tcPr>
            <w:tcW w:w="1259" w:type="dxa"/>
            <w:noWrap/>
            <w:tcMar>
              <w:left w:w="28" w:type="dxa"/>
              <w:right w:w="28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sz w:val="20"/>
                <w:szCs w:val="26"/>
                <w:rtl/>
                <w:lang w:val="en-GB" w:eastAsia="en-US"/>
              </w:rPr>
              <w:t>كندا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>
              <w:rPr>
                <w:rFonts w:hint="cs"/>
                <w:sz w:val="20"/>
                <w:szCs w:val="26"/>
                <w:rtl/>
              </w:rPr>
              <w:t xml:space="preserve">مساهمة من كندا </w:t>
            </w:r>
            <w:proofErr w:type="gramStart"/>
            <w:r>
              <w:rPr>
                <w:rFonts w:hint="cs"/>
                <w:sz w:val="20"/>
                <w:szCs w:val="26"/>
                <w:rtl/>
              </w:rPr>
              <w:t>- دراسة</w:t>
            </w:r>
            <w:proofErr w:type="gramEnd"/>
            <w:r w:rsidRPr="00A7302D">
              <w:rPr>
                <w:sz w:val="20"/>
                <w:szCs w:val="26"/>
                <w:rtl/>
              </w:rPr>
              <w:t xml:space="preserve"> بشأن المسائل التقنية الناشئة عن معالجة بطاقات التبليغ عن أنظمة الشبكات الساتلية المعقدة غير المستقرة بالنسبة إلى الأرض </w:t>
            </w:r>
            <w:r w:rsidRPr="00A7302D">
              <w:rPr>
                <w:sz w:val="20"/>
                <w:szCs w:val="26"/>
              </w:rPr>
              <w:t>(non</w:t>
            </w:r>
            <w:r w:rsidRPr="00A7302D">
              <w:rPr>
                <w:sz w:val="20"/>
                <w:szCs w:val="26"/>
              </w:rPr>
              <w:noBreakHyphen/>
              <w:t>GSO)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اللجنة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100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C18/76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49215A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pacing w:val="2"/>
                <w:sz w:val="20"/>
                <w:szCs w:val="26"/>
                <w:highlight w:val="yellow"/>
                <w:lang w:val="en-GB" w:eastAsia="en-US"/>
              </w:rPr>
            </w:pPr>
            <w:r w:rsidRPr="0049215A">
              <w:rPr>
                <w:spacing w:val="2"/>
                <w:sz w:val="20"/>
                <w:szCs w:val="26"/>
                <w:rtl/>
              </w:rPr>
              <w:t>تقرير حالة عن إساءة استخدام أرقام الهوية الدولية للمعدات المتنقلة </w:t>
            </w:r>
            <w:r w:rsidRPr="0049215A">
              <w:rPr>
                <w:spacing w:val="2"/>
                <w:sz w:val="20"/>
                <w:szCs w:val="26"/>
              </w:rPr>
              <w:t>(IMEI)</w:t>
            </w:r>
            <w:r w:rsidRPr="0049215A">
              <w:rPr>
                <w:spacing w:val="2"/>
                <w:sz w:val="20"/>
                <w:szCs w:val="26"/>
                <w:rtl/>
              </w:rPr>
              <w:t xml:space="preserve"> في أجهزة اليد المتنقلة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101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C18/77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  <w:lang w:val="en-GB" w:eastAsia="en-US"/>
              </w:rPr>
              <w:t>الصين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 xml:space="preserve">مساهمة من جمهورية الصين الشعبية </w:t>
            </w:r>
            <w:proofErr w:type="gramStart"/>
            <w:r w:rsidRPr="00A7302D">
              <w:rPr>
                <w:rFonts w:hint="cs"/>
                <w:sz w:val="20"/>
                <w:szCs w:val="26"/>
                <w:rtl/>
              </w:rPr>
              <w:t xml:space="preserve">- </w:t>
            </w:r>
            <w:r w:rsidRPr="00A7302D">
              <w:rPr>
                <w:sz w:val="20"/>
                <w:szCs w:val="26"/>
                <w:rtl/>
              </w:rPr>
              <w:t>مقترح</w:t>
            </w:r>
            <w:proofErr w:type="gramEnd"/>
            <w:r w:rsidRPr="00A7302D">
              <w:rPr>
                <w:sz w:val="20"/>
                <w:szCs w:val="26"/>
                <w:rtl/>
              </w:rPr>
              <w:t xml:space="preserve"> من أجل إدراج تطوير الاقتصاد الرقمي في</w:t>
            </w:r>
            <w:r>
              <w:rPr>
                <w:rFonts w:hint="cs"/>
                <w:sz w:val="20"/>
                <w:szCs w:val="26"/>
                <w:rtl/>
              </w:rPr>
              <w:t> </w:t>
            </w:r>
            <w:r w:rsidRPr="00A7302D">
              <w:rPr>
                <w:sz w:val="20"/>
                <w:szCs w:val="26"/>
                <w:rtl/>
              </w:rPr>
              <w:t>الغايات الاستراتيجية العامة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7302D">
              <w:rPr>
                <w:sz w:val="20"/>
                <w:szCs w:val="26"/>
                <w:rtl/>
              </w:rPr>
              <w:t xml:space="preserve">للخطة الاستراتيجية للاتحاد للفترة </w:t>
            </w:r>
            <w:r w:rsidRPr="00A7302D">
              <w:rPr>
                <w:sz w:val="20"/>
                <w:szCs w:val="26"/>
              </w:rPr>
              <w:t>2023-2020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102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C18/78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  <w:lang w:val="en-GB" w:eastAsia="en-US"/>
              </w:rPr>
              <w:t>الصين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مساهمة من جمهورية الصين الشعبية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</w:t>
            </w:r>
            <w:proofErr w:type="gramStart"/>
            <w:r w:rsidRPr="00A7302D">
              <w:rPr>
                <w:rFonts w:hint="cs"/>
                <w:sz w:val="20"/>
                <w:szCs w:val="26"/>
                <w:rtl/>
              </w:rPr>
              <w:t xml:space="preserve">- </w:t>
            </w:r>
            <w:r w:rsidRPr="00A7302D">
              <w:rPr>
                <w:sz w:val="20"/>
                <w:szCs w:val="26"/>
                <w:rtl/>
                <w:lang w:bidi="ar-EG"/>
              </w:rPr>
              <w:t>مقترح</w:t>
            </w:r>
            <w:proofErr w:type="gramEnd"/>
            <w:r w:rsidRPr="00A7302D">
              <w:rPr>
                <w:sz w:val="20"/>
                <w:szCs w:val="26"/>
                <w:rtl/>
                <w:lang w:bidi="ar-EG"/>
              </w:rPr>
              <w:t xml:space="preserve"> بشأن تعزيز الترويج للمشاريع الفائزة في</w:t>
            </w:r>
            <w:r>
              <w:rPr>
                <w:rFonts w:hint="cs"/>
                <w:sz w:val="20"/>
                <w:szCs w:val="26"/>
                <w:rtl/>
                <w:lang w:bidi="ar-EG"/>
              </w:rPr>
              <w:t> </w:t>
            </w:r>
            <w:r w:rsidRPr="00A7302D">
              <w:rPr>
                <w:sz w:val="20"/>
                <w:szCs w:val="26"/>
                <w:rtl/>
                <w:lang w:bidi="ar-EG"/>
              </w:rPr>
              <w:t>مسابقات</w:t>
            </w:r>
            <w:r w:rsidRPr="00A7302D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r w:rsidRPr="00A7302D">
              <w:rPr>
                <w:sz w:val="20"/>
                <w:szCs w:val="26"/>
                <w:rtl/>
                <w:lang w:bidi="ar-EG"/>
              </w:rPr>
              <w:t>جوائز القمة العالمية لمجتمع المعلومات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103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C18/79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sz w:val="20"/>
                <w:szCs w:val="26"/>
                <w:rtl/>
                <w:lang w:val="en-GB" w:eastAsia="en-US"/>
              </w:rPr>
              <w:t>مصر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CA0F92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pacing w:val="2"/>
                <w:sz w:val="20"/>
                <w:szCs w:val="26"/>
                <w:highlight w:val="yellow"/>
                <w:lang w:val="en-GB" w:eastAsia="en-US"/>
              </w:rPr>
            </w:pPr>
            <w:r w:rsidRPr="00CA0F92">
              <w:rPr>
                <w:spacing w:val="2"/>
                <w:sz w:val="20"/>
                <w:szCs w:val="26"/>
                <w:rtl/>
              </w:rPr>
              <w:t>مساهمة من جمهورية مصر العربية بشأن نتائج أعمال فريق الخبراء المعني بلوائح الاتصالات الدولية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104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C18/80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روسيا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  <w:lang w:bidi="ar-EG"/>
              </w:rPr>
              <w:t>مساهمة من الاتحاد الروسي</w:t>
            </w:r>
            <w:r w:rsidRPr="00A7302D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proofErr w:type="gramStart"/>
            <w:r w:rsidRPr="00A7302D">
              <w:rPr>
                <w:rFonts w:hint="cs"/>
                <w:sz w:val="20"/>
                <w:szCs w:val="26"/>
                <w:rtl/>
                <w:lang w:bidi="ar-EG"/>
              </w:rPr>
              <w:t xml:space="preserve">- </w:t>
            </w:r>
            <w:r w:rsidRPr="00A7302D">
              <w:rPr>
                <w:sz w:val="20"/>
                <w:szCs w:val="26"/>
                <w:rtl/>
                <w:lang w:bidi="ar-EG"/>
              </w:rPr>
              <w:t>مقترحات</w:t>
            </w:r>
            <w:proofErr w:type="gramEnd"/>
            <w:r w:rsidRPr="00A7302D">
              <w:rPr>
                <w:sz w:val="20"/>
                <w:szCs w:val="26"/>
                <w:rtl/>
                <w:lang w:bidi="ar-EG"/>
              </w:rPr>
              <w:t xml:space="preserve"> لضمان أن يعتمد مؤتمر المندوبين المفوضين لعام</w:t>
            </w:r>
            <w:r>
              <w:rPr>
                <w:rFonts w:hint="cs"/>
                <w:sz w:val="20"/>
                <w:szCs w:val="26"/>
                <w:rtl/>
                <w:lang w:bidi="ar-EG"/>
              </w:rPr>
              <w:t> </w:t>
            </w:r>
            <w:r w:rsidRPr="00A7302D">
              <w:rPr>
                <w:sz w:val="20"/>
                <w:szCs w:val="26"/>
                <w:lang w:val="fr-CH" w:bidi="ar-EG"/>
              </w:rPr>
              <w:t>2018</w:t>
            </w:r>
            <w:r w:rsidRPr="00A7302D">
              <w:rPr>
                <w:rFonts w:hint="cs"/>
                <w:sz w:val="20"/>
                <w:szCs w:val="26"/>
                <w:rtl/>
                <w:lang w:val="fr-CH" w:bidi="ar-EG"/>
              </w:rPr>
              <w:t xml:space="preserve"> </w:t>
            </w:r>
            <w:r w:rsidRPr="00A7302D">
              <w:rPr>
                <w:sz w:val="20"/>
                <w:szCs w:val="26"/>
                <w:rtl/>
                <w:lang w:val="fr-CH" w:bidi="ar-EG"/>
              </w:rPr>
              <w:t>خطة استراتيجية واقعية وأساس ميزانية الاتحاد والحدود المالية</w:t>
            </w:r>
            <w:r w:rsidRPr="00A7302D">
              <w:rPr>
                <w:rFonts w:hint="cs"/>
                <w:sz w:val="20"/>
                <w:szCs w:val="26"/>
                <w:rtl/>
                <w:lang w:val="fr-CH" w:bidi="ar-EG"/>
              </w:rPr>
              <w:t xml:space="preserve"> </w:t>
            </w:r>
            <w:r w:rsidRPr="00A7302D">
              <w:rPr>
                <w:sz w:val="20"/>
                <w:szCs w:val="26"/>
                <w:rtl/>
                <w:lang w:val="fr-CH" w:bidi="ar-EG"/>
              </w:rPr>
              <w:t>للفترة</w:t>
            </w:r>
            <w:r>
              <w:rPr>
                <w:rFonts w:hint="cs"/>
                <w:sz w:val="20"/>
                <w:szCs w:val="26"/>
                <w:rtl/>
                <w:lang w:val="fr-CH" w:bidi="ar-EG"/>
              </w:rPr>
              <w:t> </w:t>
            </w:r>
            <w:r w:rsidRPr="00A7302D">
              <w:rPr>
                <w:sz w:val="20"/>
                <w:szCs w:val="26"/>
                <w:lang w:val="en-GB" w:bidi="ar-EG"/>
              </w:rPr>
              <w:t>2023</w:t>
            </w:r>
            <w:r>
              <w:rPr>
                <w:sz w:val="20"/>
                <w:szCs w:val="26"/>
                <w:lang w:val="en-GB" w:bidi="ar-EG"/>
              </w:rPr>
              <w:noBreakHyphen/>
            </w:r>
            <w:r w:rsidRPr="00A7302D">
              <w:rPr>
                <w:sz w:val="20"/>
                <w:szCs w:val="26"/>
                <w:lang w:val="en-GB" w:bidi="ar-EG"/>
              </w:rPr>
              <w:t>2020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اللجنة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105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C18/81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روسيا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2D75C2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sz w:val="20"/>
                <w:szCs w:val="26"/>
              </w:rPr>
            </w:pPr>
            <w:r w:rsidRPr="002D75C2">
              <w:rPr>
                <w:sz w:val="20"/>
                <w:szCs w:val="26"/>
                <w:rtl/>
              </w:rPr>
              <w:t>مساهمة من الاتحاد الروسي</w:t>
            </w:r>
            <w:r w:rsidRPr="002D75C2">
              <w:rPr>
                <w:rFonts w:hint="cs"/>
                <w:sz w:val="20"/>
                <w:szCs w:val="26"/>
                <w:rtl/>
              </w:rPr>
              <w:t xml:space="preserve"> </w:t>
            </w:r>
            <w:proofErr w:type="gramStart"/>
            <w:r w:rsidRPr="002D75C2">
              <w:rPr>
                <w:rFonts w:hint="cs"/>
                <w:sz w:val="20"/>
                <w:szCs w:val="26"/>
                <w:rtl/>
              </w:rPr>
              <w:t>- مشروع</w:t>
            </w:r>
            <w:proofErr w:type="gramEnd"/>
            <w:r w:rsidRPr="002D75C2">
              <w:rPr>
                <w:rFonts w:hint="cs"/>
                <w:sz w:val="20"/>
                <w:szCs w:val="26"/>
                <w:rtl/>
              </w:rPr>
              <w:t xml:space="preserve"> قرار جديد بشأن تعيين</w:t>
            </w:r>
            <w:r w:rsidRPr="002D75C2">
              <w:rPr>
                <w:sz w:val="20"/>
                <w:szCs w:val="26"/>
                <w:rtl/>
              </w:rPr>
              <w:t xml:space="preserve"> </w:t>
            </w:r>
            <w:r w:rsidRPr="002D75C2">
              <w:rPr>
                <w:rFonts w:hint="cs"/>
                <w:sz w:val="20"/>
                <w:szCs w:val="26"/>
                <w:rtl/>
              </w:rPr>
              <w:t>رؤساء</w:t>
            </w:r>
            <w:r w:rsidRPr="002D75C2">
              <w:rPr>
                <w:sz w:val="20"/>
                <w:szCs w:val="26"/>
                <w:rtl/>
              </w:rPr>
              <w:t xml:space="preserve"> </w:t>
            </w:r>
            <w:r w:rsidRPr="002D75C2">
              <w:rPr>
                <w:rFonts w:hint="cs"/>
                <w:sz w:val="20"/>
                <w:szCs w:val="26"/>
                <w:rtl/>
              </w:rPr>
              <w:t>لجان الدراسات والأفرقة الاستشارية ولجان التنسيق المعنية بالمفردات التابعة للقطاعات ونوابهم، والحد</w:t>
            </w:r>
            <w:r w:rsidRPr="002D75C2">
              <w:rPr>
                <w:sz w:val="20"/>
                <w:szCs w:val="26"/>
                <w:rtl/>
              </w:rPr>
              <w:t xml:space="preserve"> </w:t>
            </w:r>
            <w:r w:rsidRPr="002D75C2">
              <w:rPr>
                <w:rFonts w:hint="cs"/>
                <w:sz w:val="20"/>
                <w:szCs w:val="26"/>
                <w:rtl/>
              </w:rPr>
              <w:t>الأقصى</w:t>
            </w:r>
            <w:r w:rsidRPr="002D75C2">
              <w:rPr>
                <w:sz w:val="20"/>
                <w:szCs w:val="26"/>
                <w:rtl/>
              </w:rPr>
              <w:t xml:space="preserve"> </w:t>
            </w:r>
            <w:r w:rsidRPr="002D75C2">
              <w:rPr>
                <w:rFonts w:hint="cs"/>
                <w:sz w:val="20"/>
                <w:szCs w:val="26"/>
                <w:rtl/>
              </w:rPr>
              <w:t>لمدة</w:t>
            </w:r>
            <w:r w:rsidRPr="002D75C2">
              <w:rPr>
                <w:sz w:val="20"/>
                <w:szCs w:val="26"/>
                <w:rtl/>
              </w:rPr>
              <w:t xml:space="preserve"> </w:t>
            </w:r>
            <w:r w:rsidRPr="002D75C2">
              <w:rPr>
                <w:rFonts w:hint="cs"/>
                <w:sz w:val="20"/>
                <w:szCs w:val="26"/>
                <w:rtl/>
              </w:rPr>
              <w:t>ولايتهم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106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C18/82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روسيا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BF76B7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 w:hint="cs"/>
                <w:color w:val="000000"/>
                <w:sz w:val="20"/>
                <w:szCs w:val="26"/>
                <w:rtl/>
                <w:lang w:val="en-GB" w:eastAsia="en-US" w:bidi="ar-EG"/>
              </w:rPr>
            </w:pPr>
            <w:bookmarkStart w:id="2" w:name="_Toc280260298"/>
            <w:bookmarkStart w:id="3" w:name="_Toc415560189"/>
            <w:bookmarkStart w:id="4" w:name="_Toc414526769"/>
            <w:bookmarkStart w:id="5" w:name="_Toc408328073"/>
            <w:r w:rsidRPr="00BF76B7">
              <w:rPr>
                <w:sz w:val="20"/>
                <w:szCs w:val="26"/>
                <w:rtl/>
              </w:rPr>
              <w:t xml:space="preserve">دور </w:t>
            </w:r>
            <w:proofErr w:type="spellStart"/>
            <w:r w:rsidRPr="00BF76B7">
              <w:rPr>
                <w:sz w:val="20"/>
                <w:szCs w:val="26"/>
                <w:rtl/>
              </w:rPr>
              <w:t>الات‍حاد</w:t>
            </w:r>
            <w:proofErr w:type="spellEnd"/>
            <w:r w:rsidRPr="00BF76B7">
              <w:rPr>
                <w:sz w:val="20"/>
                <w:szCs w:val="26"/>
                <w:rtl/>
              </w:rPr>
              <w:t xml:space="preserve"> في تنفيذ نواتج القمة العالمية لمجتمع المعلومات</w:t>
            </w:r>
            <w:bookmarkEnd w:id="2"/>
            <w:r w:rsidRPr="00BF76B7">
              <w:rPr>
                <w:rFonts w:hint="cs"/>
                <w:sz w:val="20"/>
                <w:szCs w:val="26"/>
                <w:rtl/>
              </w:rPr>
              <w:t xml:space="preserve"> وخطة التنمية المستدامة لعام</w:t>
            </w:r>
            <w:r w:rsidRPr="00BF76B7">
              <w:rPr>
                <w:rFonts w:hint="eastAsia"/>
                <w:sz w:val="20"/>
                <w:szCs w:val="26"/>
                <w:rtl/>
              </w:rPr>
              <w:t> </w:t>
            </w:r>
            <w:r w:rsidRPr="00BF76B7">
              <w:rPr>
                <w:sz w:val="20"/>
                <w:szCs w:val="26"/>
              </w:rPr>
              <w:t>2030</w:t>
            </w:r>
            <w:r w:rsidRPr="00BF76B7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r w:rsidRPr="00BF76B7">
              <w:rPr>
                <w:sz w:val="20"/>
                <w:szCs w:val="26"/>
                <w:rtl/>
              </w:rPr>
              <w:t>وفي الاستعراض الشامل للجمعية العامة للأمم المتحدة لتنفيذها</w:t>
            </w:r>
            <w:bookmarkEnd w:id="3"/>
            <w:bookmarkEnd w:id="4"/>
            <w:bookmarkEnd w:id="5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107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C18/83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روسيا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مساهمة من الاتحاد الروسي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</w:t>
            </w:r>
            <w:proofErr w:type="gramStart"/>
            <w:r w:rsidRPr="00A7302D">
              <w:rPr>
                <w:rFonts w:hint="cs"/>
                <w:sz w:val="20"/>
                <w:szCs w:val="26"/>
                <w:rtl/>
              </w:rPr>
              <w:t xml:space="preserve">- </w:t>
            </w:r>
            <w:r w:rsidRPr="00A7302D">
              <w:rPr>
                <w:sz w:val="20"/>
                <w:szCs w:val="26"/>
                <w:rtl/>
              </w:rPr>
              <w:t>استرداد</w:t>
            </w:r>
            <w:proofErr w:type="gramEnd"/>
            <w:r w:rsidRPr="00A7302D">
              <w:rPr>
                <w:sz w:val="20"/>
                <w:szCs w:val="26"/>
                <w:rtl/>
              </w:rPr>
              <w:t xml:space="preserve"> تكاليف معالجة بطاقات التبليغ عن الأنظمة الساتلية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7302D">
              <w:rPr>
                <w:sz w:val="20"/>
                <w:szCs w:val="26"/>
                <w:rtl/>
              </w:rPr>
              <w:t>المعقدة غير المستقرة بالنسبة إلى الأرض</w:t>
            </w:r>
            <w:r w:rsidRPr="00A7302D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7302D">
              <w:rPr>
                <w:sz w:val="20"/>
                <w:szCs w:val="26"/>
                <w:lang w:bidi="ar-EG"/>
              </w:rPr>
              <w:t>(non</w:t>
            </w:r>
            <w:r w:rsidRPr="00A7302D">
              <w:rPr>
                <w:sz w:val="20"/>
                <w:szCs w:val="26"/>
                <w:lang w:bidi="ar-EG"/>
              </w:rPr>
              <w:noBreakHyphen/>
              <w:t>GSO)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اللجنة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108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C18/84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روسيا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مساهمة من الاتحاد الروسي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</w:t>
            </w:r>
            <w:proofErr w:type="gramStart"/>
            <w:r w:rsidRPr="00A7302D">
              <w:rPr>
                <w:rFonts w:hint="cs"/>
                <w:sz w:val="20"/>
                <w:szCs w:val="26"/>
                <w:rtl/>
              </w:rPr>
              <w:t xml:space="preserve">- </w:t>
            </w:r>
            <w:r w:rsidRPr="00A7302D">
              <w:rPr>
                <w:sz w:val="20"/>
                <w:szCs w:val="26"/>
                <w:rtl/>
              </w:rPr>
              <w:t>تبسيط</w:t>
            </w:r>
            <w:proofErr w:type="gramEnd"/>
            <w:r w:rsidRPr="00A7302D">
              <w:rPr>
                <w:sz w:val="20"/>
                <w:szCs w:val="26"/>
                <w:rtl/>
              </w:rPr>
              <w:t xml:space="preserve"> قرارات مؤتمر المندوبين المفوضين والقطاعات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109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C18/85 (Rev.1)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الهند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مساهمة من جمهورية الهند</w:t>
            </w:r>
            <w:r w:rsidRPr="00A7302D">
              <w:rPr>
                <w:sz w:val="20"/>
                <w:szCs w:val="26"/>
                <w:rtl/>
                <w:lang w:bidi="ar-EG"/>
              </w:rPr>
              <w:t xml:space="preserve"> وجمهورية بنغلاديش الشعبية وبوركينا فاصو وجمهورية نيجيريا الاتحادية</w:t>
            </w:r>
            <w:r w:rsidRPr="00A7302D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proofErr w:type="gramStart"/>
            <w:r w:rsidRPr="00A7302D">
              <w:rPr>
                <w:rFonts w:hint="cs"/>
                <w:sz w:val="20"/>
                <w:szCs w:val="26"/>
                <w:rtl/>
                <w:lang w:bidi="ar-EG"/>
              </w:rPr>
              <w:t xml:space="preserve">- </w:t>
            </w:r>
            <w:r w:rsidRPr="00A7302D">
              <w:rPr>
                <w:sz w:val="20"/>
                <w:szCs w:val="26"/>
                <w:rtl/>
              </w:rPr>
              <w:t>فرصة</w:t>
            </w:r>
            <w:proofErr w:type="gramEnd"/>
            <w:r w:rsidRPr="00A7302D">
              <w:rPr>
                <w:sz w:val="20"/>
                <w:szCs w:val="26"/>
                <w:rtl/>
              </w:rPr>
              <w:t xml:space="preserve"> لإنشاء مكتب ومركز للابتكار التكنولوجي للاتحاد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7302D">
              <w:rPr>
                <w:sz w:val="20"/>
                <w:szCs w:val="26"/>
                <w:rtl/>
              </w:rPr>
              <w:t>لمنطقة جنوب آسيا في</w:t>
            </w:r>
            <w:r>
              <w:rPr>
                <w:rFonts w:hint="cs"/>
                <w:sz w:val="20"/>
                <w:szCs w:val="26"/>
                <w:rtl/>
              </w:rPr>
              <w:t> </w:t>
            </w:r>
            <w:r w:rsidRPr="00A7302D">
              <w:rPr>
                <w:sz w:val="20"/>
                <w:szCs w:val="26"/>
                <w:rtl/>
              </w:rPr>
              <w:t>الهند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110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C18/86 (Rev.1)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 w:hint="cs"/>
                <w:sz w:val="20"/>
                <w:szCs w:val="26"/>
                <w:rtl/>
                <w:lang w:val="en-GB" w:eastAsia="en-US"/>
              </w:rPr>
              <w:t xml:space="preserve">المملكة </w:t>
            </w:r>
            <w:r>
              <w:rPr>
                <w:rFonts w:eastAsia="Times New Roman"/>
                <w:sz w:val="20"/>
                <w:szCs w:val="26"/>
                <w:rtl/>
                <w:lang w:val="en-GB" w:eastAsia="en-US"/>
              </w:rPr>
              <w:br/>
            </w:r>
            <w:r>
              <w:rPr>
                <w:rFonts w:eastAsia="Times New Roman" w:hint="cs"/>
                <w:sz w:val="20"/>
                <w:szCs w:val="26"/>
                <w:rtl/>
                <w:lang w:val="en-GB" w:eastAsia="en-US"/>
              </w:rPr>
              <w:t>العربية السعودية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  <w:lang w:bidi="ar-SY"/>
              </w:rPr>
              <w:t>مساهمة من المملكة العربية السعودية</w:t>
            </w:r>
            <w:r w:rsidRPr="00A7302D">
              <w:rPr>
                <w:rFonts w:hint="cs"/>
                <w:sz w:val="20"/>
                <w:szCs w:val="26"/>
                <w:rtl/>
                <w:lang w:bidi="ar-SY"/>
              </w:rPr>
              <w:t xml:space="preserve"> </w:t>
            </w:r>
            <w:proofErr w:type="gramStart"/>
            <w:r w:rsidRPr="00A7302D">
              <w:rPr>
                <w:rFonts w:hint="cs"/>
                <w:sz w:val="20"/>
                <w:szCs w:val="26"/>
                <w:rtl/>
                <w:lang w:bidi="ar-SY"/>
              </w:rPr>
              <w:t xml:space="preserve">- </w:t>
            </w:r>
            <w:bookmarkStart w:id="6" w:name="lt_pId014"/>
            <w:r w:rsidRPr="00A7302D">
              <w:rPr>
                <w:sz w:val="20"/>
                <w:szCs w:val="26"/>
                <w:rtl/>
                <w:lang w:bidi="ar-SY"/>
              </w:rPr>
              <w:t>تعزيز</w:t>
            </w:r>
            <w:proofErr w:type="gramEnd"/>
            <w:r w:rsidRPr="00A7302D">
              <w:rPr>
                <w:sz w:val="20"/>
                <w:szCs w:val="26"/>
                <w:rtl/>
                <w:lang w:bidi="ar-SY"/>
              </w:rPr>
              <w:t xml:space="preserve"> مشاركة الخبراء من البلدان النامية والأقل نمواً في</w:t>
            </w:r>
            <w:r>
              <w:rPr>
                <w:rFonts w:hint="cs"/>
                <w:sz w:val="20"/>
                <w:szCs w:val="26"/>
                <w:rtl/>
                <w:lang w:bidi="ar-SY"/>
              </w:rPr>
              <w:t> </w:t>
            </w:r>
            <w:r w:rsidRPr="00A7302D">
              <w:rPr>
                <w:sz w:val="20"/>
                <w:szCs w:val="26"/>
                <w:rtl/>
                <w:lang w:bidi="ar-SY"/>
              </w:rPr>
              <w:t>أحداث الاتحاد الدولي للاتصالات وخاصة الرئيسية منها</w:t>
            </w:r>
            <w:bookmarkEnd w:id="6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111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C18/87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F02D5A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</w:pPr>
            <w:r>
              <w:rPr>
                <w:rFonts w:eastAsia="Times New Roman" w:hint="cs"/>
                <w:sz w:val="20"/>
                <w:szCs w:val="26"/>
                <w:rtl/>
                <w:lang w:val="en-GB" w:eastAsia="en-US"/>
              </w:rPr>
              <w:t xml:space="preserve">المملكة </w:t>
            </w:r>
            <w:r>
              <w:rPr>
                <w:rFonts w:eastAsia="Times New Roman"/>
                <w:sz w:val="20"/>
                <w:szCs w:val="26"/>
                <w:rtl/>
                <w:lang w:val="en-GB" w:eastAsia="en-US"/>
              </w:rPr>
              <w:br/>
            </w:r>
            <w:r>
              <w:rPr>
                <w:rFonts w:eastAsia="Times New Roman" w:hint="cs"/>
                <w:sz w:val="20"/>
                <w:szCs w:val="26"/>
                <w:rtl/>
                <w:lang w:val="en-GB" w:eastAsia="en-US"/>
              </w:rPr>
              <w:t>العربية السعودية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1D303E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pacing w:val="2"/>
                <w:sz w:val="20"/>
                <w:szCs w:val="26"/>
                <w:highlight w:val="yellow"/>
                <w:lang w:val="en-GB" w:eastAsia="en-US"/>
              </w:rPr>
            </w:pPr>
            <w:r w:rsidRPr="001D303E">
              <w:rPr>
                <w:spacing w:val="2"/>
                <w:sz w:val="20"/>
                <w:szCs w:val="26"/>
                <w:rtl/>
              </w:rPr>
              <w:t>مساهمة من المملكة العربية السعودية</w:t>
            </w:r>
            <w:r w:rsidRPr="001D303E">
              <w:rPr>
                <w:rFonts w:hint="cs"/>
                <w:spacing w:val="2"/>
                <w:sz w:val="20"/>
                <w:szCs w:val="26"/>
                <w:rtl/>
              </w:rPr>
              <w:t xml:space="preserve"> </w:t>
            </w:r>
            <w:proofErr w:type="gramStart"/>
            <w:r w:rsidRPr="001D303E">
              <w:rPr>
                <w:rFonts w:hint="cs"/>
                <w:spacing w:val="2"/>
                <w:sz w:val="20"/>
                <w:szCs w:val="26"/>
                <w:rtl/>
              </w:rPr>
              <w:t xml:space="preserve">- </w:t>
            </w:r>
            <w:r w:rsidRPr="001D303E">
              <w:rPr>
                <w:spacing w:val="2"/>
                <w:sz w:val="20"/>
                <w:szCs w:val="26"/>
                <w:rtl/>
              </w:rPr>
              <w:t>تحسينات</w:t>
            </w:r>
            <w:proofErr w:type="gramEnd"/>
            <w:r w:rsidRPr="001D303E">
              <w:rPr>
                <w:spacing w:val="2"/>
                <w:sz w:val="20"/>
                <w:szCs w:val="26"/>
                <w:rtl/>
              </w:rPr>
              <w:t xml:space="preserve"> مقترحة بشأن منتدى القمة العالمية لمجتمع المعلومات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112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C18/88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sz w:val="20"/>
                <w:szCs w:val="26"/>
                <w:rtl/>
                <w:lang w:val="en-GB" w:eastAsia="en-US"/>
              </w:rPr>
              <w:t xml:space="preserve">الولايات </w:t>
            </w:r>
            <w:r>
              <w:rPr>
                <w:rFonts w:eastAsia="Times New Roman"/>
                <w:sz w:val="20"/>
                <w:szCs w:val="26"/>
                <w:rtl/>
                <w:lang w:val="en-GB" w:eastAsia="en-US"/>
              </w:rPr>
              <w:br/>
              <w:t>المتحدة الأمريكية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  <w:lang w:bidi="ar-EG"/>
              </w:rPr>
              <w:t>مساهمة من الولايات المتحدة الأمريكية</w:t>
            </w:r>
            <w:r w:rsidRPr="00A7302D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proofErr w:type="gramStart"/>
            <w:r w:rsidRPr="00A7302D">
              <w:rPr>
                <w:rFonts w:hint="cs"/>
                <w:sz w:val="20"/>
                <w:szCs w:val="26"/>
                <w:rtl/>
                <w:lang w:bidi="ar-EG"/>
              </w:rPr>
              <w:t xml:space="preserve">- </w:t>
            </w:r>
            <w:r w:rsidRPr="00A7302D">
              <w:rPr>
                <w:sz w:val="20"/>
                <w:szCs w:val="26"/>
                <w:rtl/>
                <w:lang w:bidi="ar-EG"/>
              </w:rPr>
              <w:t>تعديلات</w:t>
            </w:r>
            <w:proofErr w:type="gramEnd"/>
            <w:r w:rsidRPr="00A7302D">
              <w:rPr>
                <w:sz w:val="20"/>
                <w:szCs w:val="26"/>
                <w:rtl/>
                <w:lang w:bidi="ar-EG"/>
              </w:rPr>
              <w:t xml:space="preserve"> الولايات المتحدة لمشروع مراجعة الملحق</w:t>
            </w:r>
            <w:r>
              <w:rPr>
                <w:rFonts w:hint="cs"/>
                <w:sz w:val="20"/>
                <w:szCs w:val="26"/>
                <w:rtl/>
                <w:lang w:bidi="ar-EG"/>
              </w:rPr>
              <w:t> </w:t>
            </w:r>
            <w:r w:rsidRPr="00A7302D">
              <w:rPr>
                <w:sz w:val="20"/>
                <w:szCs w:val="26"/>
                <w:lang w:bidi="ar-EG"/>
              </w:rPr>
              <w:t>1</w:t>
            </w:r>
            <w:r w:rsidRPr="00A7302D">
              <w:rPr>
                <w:sz w:val="20"/>
                <w:szCs w:val="26"/>
                <w:rtl/>
                <w:lang w:bidi="ar-EG"/>
              </w:rPr>
              <w:t xml:space="preserve"> بالقرار </w:t>
            </w:r>
            <w:r w:rsidRPr="00A7302D">
              <w:rPr>
                <w:sz w:val="20"/>
                <w:szCs w:val="26"/>
                <w:lang w:bidi="ar-EG"/>
              </w:rPr>
              <w:t>71</w:t>
            </w:r>
            <w:r w:rsidRPr="00A7302D">
              <w:rPr>
                <w:sz w:val="20"/>
                <w:szCs w:val="26"/>
                <w:rtl/>
                <w:lang w:bidi="ar-EG"/>
              </w:rPr>
              <w:t>:</w:t>
            </w:r>
            <w:r w:rsidRPr="00A7302D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r w:rsidRPr="00A7302D">
              <w:rPr>
                <w:sz w:val="20"/>
                <w:szCs w:val="26"/>
                <w:rtl/>
                <w:lang w:bidi="ar-EG"/>
              </w:rPr>
              <w:t xml:space="preserve">الخطة الاستراتيجية للاتحاد للفترة </w:t>
            </w:r>
            <w:r w:rsidRPr="00A7302D">
              <w:rPr>
                <w:sz w:val="20"/>
                <w:szCs w:val="26"/>
                <w:lang w:bidi="ar-EG"/>
              </w:rPr>
              <w:t>2023-2020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113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C18/89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sz w:val="20"/>
                <w:szCs w:val="26"/>
                <w:rtl/>
                <w:lang w:val="en-GB" w:eastAsia="en-US"/>
              </w:rPr>
              <w:t xml:space="preserve">الولايات </w:t>
            </w:r>
            <w:r>
              <w:rPr>
                <w:rFonts w:eastAsia="Times New Roman"/>
                <w:sz w:val="20"/>
                <w:szCs w:val="26"/>
                <w:rtl/>
                <w:lang w:val="en-GB" w:eastAsia="en-US"/>
              </w:rPr>
              <w:br/>
              <w:t>المتحدة الأمريكية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مساهمة من الولايات المتحدة الأمريكية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</w:t>
            </w:r>
            <w:proofErr w:type="gramStart"/>
            <w:r w:rsidRPr="00A7302D">
              <w:rPr>
                <w:rFonts w:hint="cs"/>
                <w:sz w:val="20"/>
                <w:szCs w:val="26"/>
                <w:rtl/>
              </w:rPr>
              <w:t xml:space="preserve">- </w:t>
            </w:r>
            <w:r w:rsidRPr="00A7302D">
              <w:rPr>
                <w:sz w:val="20"/>
                <w:szCs w:val="26"/>
                <w:rtl/>
              </w:rPr>
              <w:t>مساهمة</w:t>
            </w:r>
            <w:proofErr w:type="gramEnd"/>
            <w:r w:rsidRPr="00A7302D">
              <w:rPr>
                <w:sz w:val="20"/>
                <w:szCs w:val="26"/>
                <w:rtl/>
              </w:rPr>
              <w:t xml:space="preserve"> مجلس الاتحاد الدولي للاتصالات في</w:t>
            </w:r>
            <w:r>
              <w:rPr>
                <w:rFonts w:hint="cs"/>
                <w:sz w:val="20"/>
                <w:szCs w:val="26"/>
                <w:rtl/>
              </w:rPr>
              <w:t> </w:t>
            </w:r>
            <w:r w:rsidRPr="00A7302D">
              <w:rPr>
                <w:sz w:val="20"/>
                <w:szCs w:val="26"/>
                <w:rtl/>
              </w:rPr>
              <w:t>المنتدى السياسي الرفيع المستوى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7302D">
              <w:rPr>
                <w:sz w:val="20"/>
                <w:szCs w:val="26"/>
                <w:rtl/>
              </w:rPr>
              <w:t>المعني بالتنمية المستدامة </w:t>
            </w:r>
            <w:r w:rsidRPr="00A7302D">
              <w:rPr>
                <w:sz w:val="20"/>
                <w:szCs w:val="26"/>
              </w:rPr>
              <w:t>(HLPF)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114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C18/90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sz w:val="20"/>
                <w:szCs w:val="26"/>
                <w:rtl/>
                <w:lang w:val="en-GB" w:eastAsia="en-US"/>
              </w:rPr>
              <w:t xml:space="preserve">الولايات </w:t>
            </w:r>
            <w:r>
              <w:rPr>
                <w:rFonts w:eastAsia="Times New Roman"/>
                <w:sz w:val="20"/>
                <w:szCs w:val="26"/>
                <w:rtl/>
                <w:lang w:val="en-GB" w:eastAsia="en-US"/>
              </w:rPr>
              <w:br/>
              <w:t>المتحدة الأمريكية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مساهمة من الولايات المتحدة الأمريكية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</w:t>
            </w:r>
            <w:proofErr w:type="gramStart"/>
            <w:r w:rsidRPr="00A7302D">
              <w:rPr>
                <w:rFonts w:hint="cs"/>
                <w:sz w:val="20"/>
                <w:szCs w:val="26"/>
                <w:rtl/>
              </w:rPr>
              <w:t xml:space="preserve">- </w:t>
            </w:r>
            <w:r w:rsidRPr="00A7302D">
              <w:rPr>
                <w:sz w:val="20"/>
                <w:szCs w:val="26"/>
                <w:rtl/>
              </w:rPr>
              <w:t>استرداد</w:t>
            </w:r>
            <w:proofErr w:type="gramEnd"/>
            <w:r w:rsidRPr="00A7302D">
              <w:rPr>
                <w:sz w:val="20"/>
                <w:szCs w:val="26"/>
                <w:rtl/>
              </w:rPr>
              <w:t xml:space="preserve"> التكاليف عن الأنظمة الساتلية غير</w:t>
            </w:r>
            <w:r>
              <w:rPr>
                <w:rFonts w:hint="cs"/>
                <w:sz w:val="20"/>
                <w:szCs w:val="26"/>
                <w:rtl/>
              </w:rPr>
              <w:t> </w:t>
            </w:r>
            <w:r w:rsidRPr="00A7302D">
              <w:rPr>
                <w:sz w:val="20"/>
                <w:szCs w:val="26"/>
                <w:rtl/>
              </w:rPr>
              <w:t>المستقرة بالنسبة إلى الأرض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اللجنة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115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C18/91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sz w:val="20"/>
                <w:szCs w:val="26"/>
                <w:rtl/>
                <w:lang w:val="en-GB" w:eastAsia="en-US"/>
              </w:rPr>
              <w:t xml:space="preserve">الولايات </w:t>
            </w:r>
            <w:r>
              <w:rPr>
                <w:rFonts w:eastAsia="Times New Roman"/>
                <w:sz w:val="20"/>
                <w:szCs w:val="26"/>
                <w:rtl/>
                <w:lang w:val="en-GB" w:eastAsia="en-US"/>
              </w:rPr>
              <w:br/>
              <w:t>المتحدة الأمريكية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مساهمة من الولايات المتحدة الأمريكية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</w:t>
            </w:r>
            <w:proofErr w:type="gramStart"/>
            <w:r w:rsidRPr="00A7302D">
              <w:rPr>
                <w:rFonts w:hint="cs"/>
                <w:sz w:val="20"/>
                <w:szCs w:val="26"/>
                <w:rtl/>
              </w:rPr>
              <w:t xml:space="preserve">- </w:t>
            </w:r>
            <w:r w:rsidRPr="00A7302D">
              <w:rPr>
                <w:sz w:val="20"/>
                <w:szCs w:val="26"/>
                <w:rtl/>
              </w:rPr>
              <w:t>وجهات</w:t>
            </w:r>
            <w:proofErr w:type="gramEnd"/>
            <w:r w:rsidRPr="00A7302D">
              <w:rPr>
                <w:sz w:val="20"/>
                <w:szCs w:val="26"/>
                <w:rtl/>
              </w:rPr>
              <w:t xml:space="preserve"> نظر الولايات المتحدة بشأن استعراض لوائح الاتصالات الدولية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116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C18/92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s-ES" w:eastAsia="en-US"/>
              </w:rPr>
            </w:pPr>
            <w:r>
              <w:rPr>
                <w:rFonts w:eastAsia="Times New Roman" w:hint="cs"/>
                <w:sz w:val="20"/>
                <w:szCs w:val="26"/>
                <w:rtl/>
                <w:lang w:val="es-ES" w:eastAsia="en-US"/>
              </w:rPr>
              <w:t>البرازيل و</w:t>
            </w:r>
            <w:r>
              <w:rPr>
                <w:rFonts w:eastAsia="Times New Roman"/>
                <w:sz w:val="20"/>
                <w:szCs w:val="26"/>
                <w:rtl/>
                <w:lang w:val="es-ES" w:eastAsia="en-US"/>
              </w:rPr>
              <w:t>كند</w:t>
            </w:r>
            <w:r>
              <w:rPr>
                <w:rFonts w:eastAsia="Times New Roman" w:hint="cs"/>
                <w:sz w:val="20"/>
                <w:szCs w:val="26"/>
                <w:rtl/>
                <w:lang w:val="es-ES" w:eastAsia="en-US"/>
              </w:rPr>
              <w:t>ا والمكسيك والباراغواي و</w:t>
            </w:r>
            <w:r>
              <w:rPr>
                <w:rFonts w:eastAsia="Times New Roman"/>
                <w:sz w:val="20"/>
                <w:szCs w:val="26"/>
                <w:rtl/>
                <w:lang w:val="es-ES" w:eastAsia="en-US"/>
              </w:rPr>
              <w:t xml:space="preserve">الولايات </w:t>
            </w:r>
            <w:r>
              <w:rPr>
                <w:rFonts w:eastAsia="Times New Roman"/>
                <w:sz w:val="20"/>
                <w:szCs w:val="26"/>
                <w:rtl/>
                <w:lang w:val="es-ES" w:eastAsia="en-US"/>
              </w:rPr>
              <w:br/>
              <w:t>المتحدة الأمريكية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مساهمة من جمهورية البرازيل الاتحادية وكندا والمكسيك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</w:t>
            </w:r>
            <w:r>
              <w:rPr>
                <w:rFonts w:hint="cs"/>
                <w:sz w:val="20"/>
                <w:szCs w:val="26"/>
                <w:rtl/>
              </w:rPr>
              <w:t>و</w:t>
            </w:r>
            <w:r w:rsidRPr="00A7302D">
              <w:rPr>
                <w:sz w:val="20"/>
                <w:szCs w:val="26"/>
                <w:rtl/>
              </w:rPr>
              <w:t>باراغواي والولايات المتحدة الأمريكية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</w:t>
            </w:r>
            <w:proofErr w:type="gramStart"/>
            <w:r w:rsidRPr="00A7302D">
              <w:rPr>
                <w:rFonts w:hint="cs"/>
                <w:sz w:val="20"/>
                <w:szCs w:val="26"/>
                <w:rtl/>
              </w:rPr>
              <w:t xml:space="preserve">- </w:t>
            </w:r>
            <w:r w:rsidRPr="00A7302D">
              <w:rPr>
                <w:sz w:val="20"/>
                <w:szCs w:val="26"/>
                <w:rtl/>
              </w:rPr>
              <w:t>وجهات</w:t>
            </w:r>
            <w:proofErr w:type="gramEnd"/>
            <w:r w:rsidRPr="00A7302D">
              <w:rPr>
                <w:sz w:val="20"/>
                <w:szCs w:val="26"/>
                <w:rtl/>
              </w:rPr>
              <w:t xml:space="preserve"> النظر بشأن مؤتمر عالمي مستقبلي للاتصالات الدولية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117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C18/93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 w:hint="cs"/>
                <w:sz w:val="20"/>
                <w:szCs w:val="26"/>
                <w:rtl/>
                <w:lang w:val="en-GB" w:eastAsia="en-US"/>
              </w:rPr>
              <w:t>البرازيل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مساهمة من جمهورية البرازيل الاتحادية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</w:t>
            </w:r>
            <w:proofErr w:type="gramStart"/>
            <w:r w:rsidRPr="00A7302D">
              <w:rPr>
                <w:rFonts w:hint="cs"/>
                <w:sz w:val="20"/>
                <w:szCs w:val="26"/>
                <w:rtl/>
              </w:rPr>
              <w:t xml:space="preserve">- </w:t>
            </w:r>
            <w:r w:rsidRPr="00A7302D">
              <w:rPr>
                <w:sz w:val="20"/>
                <w:szCs w:val="26"/>
                <w:rtl/>
                <w:lang w:bidi="ar-EG"/>
              </w:rPr>
              <w:t>تحسين</w:t>
            </w:r>
            <w:proofErr w:type="gramEnd"/>
            <w:r w:rsidRPr="00A7302D">
              <w:rPr>
                <w:sz w:val="20"/>
                <w:szCs w:val="26"/>
                <w:rtl/>
                <w:lang w:bidi="ar-EG"/>
              </w:rPr>
              <w:t xml:space="preserve"> المشاورات </w:t>
            </w:r>
            <w:r w:rsidRPr="00A7302D">
              <w:rPr>
                <w:sz w:val="20"/>
                <w:szCs w:val="26"/>
                <w:rtl/>
              </w:rPr>
              <w:t>المفتوحة لفريق العمل التابع للمجلس المعني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7302D">
              <w:rPr>
                <w:sz w:val="20"/>
                <w:szCs w:val="26"/>
                <w:rtl/>
              </w:rPr>
              <w:t>بقضايا السياسة العامة الدولية المتعلقة بالإنترنت </w:t>
            </w:r>
            <w:r w:rsidRPr="00A7302D">
              <w:rPr>
                <w:sz w:val="20"/>
                <w:szCs w:val="26"/>
                <w:lang w:bidi="ar-EG"/>
              </w:rPr>
              <w:t>(CWG-Internet)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118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C18/94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 w:hint="cs"/>
                <w:sz w:val="20"/>
                <w:szCs w:val="26"/>
                <w:rtl/>
                <w:lang w:val="en-GB" w:eastAsia="en-US"/>
              </w:rPr>
              <w:t>البرازيل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1D303E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pacing w:val="-5"/>
                <w:sz w:val="20"/>
                <w:szCs w:val="26"/>
                <w:highlight w:val="yellow"/>
                <w:lang w:val="en-GB" w:eastAsia="en-US"/>
              </w:rPr>
            </w:pPr>
            <w:r w:rsidRPr="001D303E">
              <w:rPr>
                <w:spacing w:val="-5"/>
                <w:sz w:val="20"/>
                <w:szCs w:val="26"/>
                <w:rtl/>
              </w:rPr>
              <w:t>مساهمة من جمهورية البرازيل الاتحادية</w:t>
            </w:r>
            <w:r w:rsidRPr="001D303E">
              <w:rPr>
                <w:rFonts w:hint="cs"/>
                <w:spacing w:val="-5"/>
                <w:sz w:val="20"/>
                <w:szCs w:val="26"/>
                <w:rtl/>
              </w:rPr>
              <w:t xml:space="preserve"> </w:t>
            </w:r>
            <w:proofErr w:type="gramStart"/>
            <w:r w:rsidRPr="001D303E">
              <w:rPr>
                <w:rFonts w:hint="cs"/>
                <w:spacing w:val="-5"/>
                <w:sz w:val="20"/>
                <w:szCs w:val="26"/>
                <w:rtl/>
              </w:rPr>
              <w:t xml:space="preserve">- </w:t>
            </w:r>
            <w:r w:rsidRPr="001D303E">
              <w:rPr>
                <w:spacing w:val="-5"/>
                <w:sz w:val="20"/>
                <w:szCs w:val="26"/>
                <w:rtl/>
                <w:lang w:bidi="ar-EG"/>
              </w:rPr>
              <w:t>مشاركة</w:t>
            </w:r>
            <w:proofErr w:type="gramEnd"/>
            <w:r w:rsidRPr="001D303E">
              <w:rPr>
                <w:spacing w:val="-5"/>
                <w:sz w:val="20"/>
                <w:szCs w:val="26"/>
                <w:rtl/>
                <w:lang w:bidi="ar-EG"/>
              </w:rPr>
              <w:t xml:space="preserve"> أعضاء قطا</w:t>
            </w:r>
            <w:r w:rsidRPr="001D303E">
              <w:rPr>
                <w:spacing w:val="-5"/>
                <w:sz w:val="20"/>
                <w:szCs w:val="26"/>
                <w:rtl/>
              </w:rPr>
              <w:t>عات الاتحاد في فريق العمل التابع للمجلس المعني بقضايا السياسات العامة الدولية المتعلقة بالإنترنت </w:t>
            </w:r>
            <w:r w:rsidRPr="001D303E">
              <w:rPr>
                <w:spacing w:val="-5"/>
                <w:sz w:val="20"/>
                <w:szCs w:val="26"/>
              </w:rPr>
              <w:t>(CWG</w:t>
            </w:r>
            <w:r w:rsidRPr="001D303E">
              <w:rPr>
                <w:spacing w:val="-5"/>
                <w:sz w:val="20"/>
                <w:szCs w:val="26"/>
              </w:rPr>
              <w:noBreakHyphen/>
              <w:t>Internet)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119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C18/95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 w:hint="cs"/>
                <w:sz w:val="20"/>
                <w:szCs w:val="26"/>
                <w:rtl/>
                <w:lang w:val="en-GB" w:eastAsia="en-US"/>
              </w:rPr>
              <w:t>البرازيل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مساهمة من جمهورية البرازيل الاتحادية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</w:t>
            </w:r>
            <w:proofErr w:type="gramStart"/>
            <w:r w:rsidRPr="00A7302D">
              <w:rPr>
                <w:rFonts w:hint="cs"/>
                <w:sz w:val="20"/>
                <w:szCs w:val="26"/>
                <w:rtl/>
              </w:rPr>
              <w:t xml:space="preserve">- </w:t>
            </w:r>
            <w:r w:rsidRPr="00A7302D">
              <w:rPr>
                <w:sz w:val="20"/>
                <w:szCs w:val="26"/>
                <w:rtl/>
              </w:rPr>
              <w:t>تنفيذ</w:t>
            </w:r>
            <w:proofErr w:type="gramEnd"/>
            <w:r w:rsidRPr="00A7302D">
              <w:rPr>
                <w:sz w:val="20"/>
                <w:szCs w:val="26"/>
                <w:rtl/>
              </w:rPr>
              <w:t xml:space="preserve"> جلسات الاستماع للمرشحين لمناصب المسؤولين المنتخبين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120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C18/96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 w:hint="cs"/>
                <w:sz w:val="20"/>
                <w:szCs w:val="26"/>
                <w:rtl/>
                <w:lang w:val="en-GB" w:eastAsia="en-US"/>
              </w:rPr>
              <w:t>البرازيل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مساهمة من جمهورية البرازيل الاتحادية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</w:t>
            </w:r>
            <w:proofErr w:type="gramStart"/>
            <w:r w:rsidRPr="00A7302D">
              <w:rPr>
                <w:rFonts w:hint="cs"/>
                <w:sz w:val="20"/>
                <w:szCs w:val="26"/>
                <w:rtl/>
              </w:rPr>
              <w:t xml:space="preserve">- </w:t>
            </w:r>
            <w:r w:rsidRPr="00A7302D">
              <w:rPr>
                <w:sz w:val="20"/>
                <w:szCs w:val="26"/>
                <w:rtl/>
                <w:lang w:val="fr-CH" w:bidi="ar-SY"/>
              </w:rPr>
              <w:t>تقرير</w:t>
            </w:r>
            <w:proofErr w:type="gramEnd"/>
            <w:r w:rsidRPr="00A7302D">
              <w:rPr>
                <w:sz w:val="20"/>
                <w:szCs w:val="26"/>
                <w:rtl/>
                <w:lang w:val="fr-CH" w:bidi="ar-SY"/>
              </w:rPr>
              <w:t xml:space="preserve"> "قياس مجتمع المعلومات" واحصاءات تكنولوجيا المعلومات والاتصالات في الاتحاد الدولي للاتصالات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121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C18/97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</w:tcPr>
          <w:p w:rsidR="00BF76B7" w:rsidRDefault="00BF76B7" w:rsidP="00BF76B7">
            <w:pPr>
              <w:spacing w:before="60" w:after="60" w:line="280" w:lineRule="exact"/>
              <w:jc w:val="center"/>
            </w:pPr>
            <w:r w:rsidRPr="00566BCC">
              <w:rPr>
                <w:rFonts w:eastAsia="Times New Roman" w:hint="cs"/>
                <w:sz w:val="20"/>
                <w:szCs w:val="26"/>
                <w:rtl/>
                <w:lang w:val="en-GB" w:eastAsia="en-US"/>
              </w:rPr>
              <w:t xml:space="preserve">الإمارات </w:t>
            </w:r>
            <w:r>
              <w:rPr>
                <w:rFonts w:eastAsia="Times New Roman"/>
                <w:sz w:val="20"/>
                <w:szCs w:val="26"/>
                <w:rtl/>
                <w:lang w:val="en-GB" w:eastAsia="en-US"/>
              </w:rPr>
              <w:br/>
            </w:r>
            <w:r w:rsidRPr="00566BCC">
              <w:rPr>
                <w:rFonts w:eastAsia="Times New Roman" w:hint="cs"/>
                <w:sz w:val="20"/>
                <w:szCs w:val="26"/>
                <w:rtl/>
                <w:lang w:val="en-GB" w:eastAsia="en-US"/>
              </w:rPr>
              <w:t>العربية المتحدة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مساهمة من الإمارات العربية المتحدة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</w:t>
            </w:r>
            <w:proofErr w:type="gramStart"/>
            <w:r w:rsidRPr="00A7302D">
              <w:rPr>
                <w:rFonts w:hint="cs"/>
                <w:sz w:val="20"/>
                <w:szCs w:val="26"/>
                <w:rtl/>
              </w:rPr>
              <w:t xml:space="preserve">- </w:t>
            </w:r>
            <w:r w:rsidRPr="00A7302D">
              <w:rPr>
                <w:sz w:val="20"/>
                <w:szCs w:val="26"/>
                <w:rtl/>
              </w:rPr>
              <w:t>أنشطة</w:t>
            </w:r>
            <w:proofErr w:type="gramEnd"/>
            <w:r w:rsidRPr="00A7302D">
              <w:rPr>
                <w:sz w:val="20"/>
                <w:szCs w:val="26"/>
                <w:rtl/>
              </w:rPr>
              <w:t xml:space="preserve"> الاتحاد الدولي الاتصالات لأغراض تحقيق أهداف التنمية المستدامة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122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C18/98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</w:tcPr>
          <w:p w:rsidR="00BF76B7" w:rsidRPr="001D303E" w:rsidRDefault="00BF76B7" w:rsidP="00BF76B7">
            <w:pPr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</w:pPr>
            <w:r w:rsidRPr="001D303E">
              <w:rPr>
                <w:rFonts w:eastAsia="Times New Roman" w:hint="cs"/>
                <w:sz w:val="20"/>
                <w:szCs w:val="26"/>
                <w:rtl/>
                <w:lang w:val="en-GB" w:eastAsia="en-US"/>
              </w:rPr>
              <w:t xml:space="preserve">الإمارات </w:t>
            </w:r>
            <w:r>
              <w:rPr>
                <w:rFonts w:eastAsia="Times New Roman"/>
                <w:sz w:val="20"/>
                <w:szCs w:val="26"/>
                <w:rtl/>
                <w:lang w:val="en-GB" w:eastAsia="en-US"/>
              </w:rPr>
              <w:br/>
            </w:r>
            <w:r w:rsidRPr="001D303E">
              <w:rPr>
                <w:rFonts w:eastAsia="Times New Roman" w:hint="cs"/>
                <w:sz w:val="20"/>
                <w:szCs w:val="26"/>
                <w:rtl/>
                <w:lang w:val="en-GB" w:eastAsia="en-US"/>
              </w:rPr>
              <w:t>العربية المتحدة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8D7A7F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pacing w:val="-4"/>
                <w:sz w:val="20"/>
                <w:szCs w:val="26"/>
                <w:lang w:val="en-GB" w:eastAsia="en-US"/>
              </w:rPr>
            </w:pPr>
            <w:r w:rsidRPr="008D7A7F">
              <w:rPr>
                <w:spacing w:val="-4"/>
                <w:sz w:val="20"/>
                <w:szCs w:val="26"/>
                <w:rtl/>
              </w:rPr>
              <w:t>مساهمة من الإمارات العربية المتحدة</w:t>
            </w:r>
            <w:r w:rsidRPr="008D7A7F">
              <w:rPr>
                <w:rFonts w:hint="cs"/>
                <w:spacing w:val="-4"/>
                <w:sz w:val="20"/>
                <w:szCs w:val="26"/>
                <w:rtl/>
              </w:rPr>
              <w:t xml:space="preserve"> </w:t>
            </w:r>
            <w:proofErr w:type="gramStart"/>
            <w:r w:rsidRPr="008D7A7F">
              <w:rPr>
                <w:rFonts w:hint="cs"/>
                <w:spacing w:val="-4"/>
                <w:sz w:val="20"/>
                <w:szCs w:val="26"/>
                <w:rtl/>
              </w:rPr>
              <w:t xml:space="preserve">- </w:t>
            </w:r>
            <w:r w:rsidRPr="008D7A7F">
              <w:rPr>
                <w:spacing w:val="-4"/>
                <w:sz w:val="20"/>
                <w:szCs w:val="26"/>
                <w:rtl/>
              </w:rPr>
              <w:t>التنسيق</w:t>
            </w:r>
            <w:proofErr w:type="gramEnd"/>
            <w:r w:rsidRPr="008D7A7F">
              <w:rPr>
                <w:spacing w:val="-4"/>
                <w:sz w:val="20"/>
                <w:szCs w:val="26"/>
                <w:rtl/>
              </w:rPr>
              <w:t xml:space="preserve"> بين القطاعات في الاتحاد الدولي للاتصالات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اللجنة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123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C18/99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 w:hint="cs"/>
                <w:sz w:val="20"/>
                <w:szCs w:val="26"/>
                <w:rtl/>
                <w:lang w:val="en-GB" w:eastAsia="en-US"/>
              </w:rPr>
              <w:t>المكسيك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مساهمة من المكسيك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</w:t>
            </w:r>
            <w:proofErr w:type="gramStart"/>
            <w:r w:rsidRPr="00A7302D">
              <w:rPr>
                <w:rFonts w:hint="cs"/>
                <w:sz w:val="20"/>
                <w:szCs w:val="26"/>
                <w:rtl/>
              </w:rPr>
              <w:t xml:space="preserve">- </w:t>
            </w:r>
            <w:r w:rsidRPr="00A7302D">
              <w:rPr>
                <w:sz w:val="20"/>
                <w:szCs w:val="26"/>
                <w:rtl/>
              </w:rPr>
              <w:t>استعراض</w:t>
            </w:r>
            <w:proofErr w:type="gramEnd"/>
            <w:r w:rsidRPr="00A7302D">
              <w:rPr>
                <w:sz w:val="20"/>
                <w:szCs w:val="26"/>
                <w:rtl/>
              </w:rPr>
              <w:t xml:space="preserve"> الحضور الإقليمي للاتحاد الدولي للاتصالات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124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C18/100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 xml:space="preserve">تقرير عن حالة تنفيذ </w:t>
            </w:r>
            <w:proofErr w:type="spellStart"/>
            <w:r w:rsidRPr="00A7302D">
              <w:rPr>
                <w:sz w:val="20"/>
                <w:szCs w:val="26"/>
                <w:rtl/>
                <w:lang w:val="fr-CH" w:bidi="ar-SY"/>
              </w:rPr>
              <w:t>ال</w:t>
            </w:r>
            <w:proofErr w:type="spellEnd"/>
            <w:r w:rsidRPr="00A7302D">
              <w:rPr>
                <w:sz w:val="20"/>
                <w:szCs w:val="26"/>
                <w:rtl/>
              </w:rPr>
              <w:t xml:space="preserve">مقررين </w:t>
            </w:r>
            <w:r w:rsidRPr="00A7302D">
              <w:rPr>
                <w:sz w:val="20"/>
                <w:szCs w:val="26"/>
              </w:rPr>
              <w:t>600</w:t>
            </w:r>
            <w:r w:rsidRPr="00A7302D">
              <w:rPr>
                <w:sz w:val="20"/>
                <w:szCs w:val="26"/>
                <w:rtl/>
                <w:lang w:val="fr-CH" w:bidi="ar-SY"/>
              </w:rPr>
              <w:t xml:space="preserve"> و</w:t>
            </w:r>
            <w:r w:rsidRPr="00A7302D">
              <w:rPr>
                <w:sz w:val="20"/>
                <w:szCs w:val="26"/>
                <w:lang w:bidi="ar-SY"/>
              </w:rPr>
              <w:t>601</w:t>
            </w:r>
            <w:r w:rsidRPr="00A7302D">
              <w:rPr>
                <w:sz w:val="20"/>
                <w:szCs w:val="26"/>
                <w:rtl/>
                <w:lang w:val="fr-CH" w:bidi="ar-SY"/>
              </w:rPr>
              <w:t xml:space="preserve"> (</w:t>
            </w:r>
            <w:r w:rsidRPr="00A7302D">
              <w:rPr>
                <w:sz w:val="20"/>
                <w:szCs w:val="26"/>
                <w:rtl/>
                <w:lang w:bidi="ar-SY"/>
              </w:rPr>
              <w:t>الأرقام العالمية للنداء الدولي المجاني </w:t>
            </w:r>
            <w:r w:rsidRPr="00A7302D">
              <w:rPr>
                <w:sz w:val="20"/>
                <w:szCs w:val="26"/>
                <w:lang w:bidi="ar-SY"/>
              </w:rPr>
              <w:t>(UIFN)</w:t>
            </w:r>
            <w:r w:rsidRPr="00A7302D">
              <w:rPr>
                <w:sz w:val="20"/>
                <w:szCs w:val="26"/>
                <w:rtl/>
                <w:lang w:bidi="ar-SY"/>
              </w:rPr>
              <w:t xml:space="preserve"> والجهات المخصصة لأرقام تعرف جهة الإصدار </w:t>
            </w:r>
            <w:r w:rsidRPr="00A7302D">
              <w:rPr>
                <w:sz w:val="20"/>
                <w:szCs w:val="26"/>
                <w:lang w:bidi="ar-SY"/>
              </w:rPr>
              <w:t>(IIN)</w:t>
            </w:r>
            <w:r w:rsidRPr="00A7302D">
              <w:rPr>
                <w:sz w:val="20"/>
                <w:szCs w:val="26"/>
                <w:rtl/>
                <w:lang w:bidi="ar-SY"/>
              </w:rPr>
              <w:t xml:space="preserve">) </w:t>
            </w:r>
            <w:r w:rsidRPr="00A7302D">
              <w:rPr>
                <w:sz w:val="20"/>
                <w:szCs w:val="26"/>
                <w:rtl/>
              </w:rPr>
              <w:t>الصادرين عن المجلس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اللجنة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125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C18/101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الرؤساء ونواب الرؤساء في المجلس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 w:hint="cs"/>
                <w:sz w:val="20"/>
                <w:szCs w:val="26"/>
                <w:rtl/>
                <w:lang w:val="en-GB" w:eastAsia="en-US"/>
              </w:rPr>
              <w:t>-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126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C18/102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أمانة المجلس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 w:hint="cs"/>
                <w:sz w:val="20"/>
                <w:szCs w:val="26"/>
                <w:rtl/>
                <w:lang w:val="en-GB" w:eastAsia="en-US"/>
              </w:rPr>
              <w:t>-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127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C18/103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محضر موجز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7302D">
              <w:rPr>
                <w:sz w:val="20"/>
                <w:szCs w:val="26"/>
                <w:rtl/>
              </w:rPr>
              <w:t>للجلسة العامة الافتتاحية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128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C18/104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محضر موجز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7302D">
              <w:rPr>
                <w:sz w:val="20"/>
                <w:szCs w:val="26"/>
                <w:rtl/>
              </w:rPr>
              <w:t>للجلسة العامة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الأولى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129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C18/105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محضر موجز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7302D">
              <w:rPr>
                <w:sz w:val="20"/>
                <w:szCs w:val="26"/>
                <w:rtl/>
              </w:rPr>
              <w:t>للجلسة العامة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الثانية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130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C18/106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محضر موجز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7302D">
              <w:rPr>
                <w:sz w:val="20"/>
                <w:szCs w:val="26"/>
                <w:rtl/>
              </w:rPr>
              <w:t>للجلسة العامة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الثالثة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131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C18/107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محضر موجز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7302D">
              <w:rPr>
                <w:sz w:val="20"/>
                <w:szCs w:val="26"/>
                <w:rtl/>
              </w:rPr>
              <w:t>للجلسة العامة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الرابعة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132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C18/108(Rev.1)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rtl/>
                <w:lang w:val="en-GB" w:eastAsia="en-US" w:bidi="ar-EG"/>
              </w:rPr>
            </w:pPr>
            <w:r>
              <w:rPr>
                <w:rFonts w:eastAsia="Times New Roman" w:hint="cs"/>
                <w:sz w:val="20"/>
                <w:szCs w:val="26"/>
                <w:rtl/>
                <w:lang w:val="en-GB" w:eastAsia="en-US"/>
              </w:rPr>
              <w:t xml:space="preserve">رئيس </w:t>
            </w:r>
            <w:r>
              <w:rPr>
                <w:rFonts w:eastAsia="Times New Roman"/>
                <w:sz w:val="20"/>
                <w:szCs w:val="26"/>
                <w:rtl/>
                <w:lang w:val="en-GB" w:eastAsia="en-US"/>
              </w:rPr>
              <w:br/>
            </w:r>
            <w:r>
              <w:rPr>
                <w:rFonts w:eastAsia="Times New Roman" w:hint="cs"/>
                <w:sz w:val="20"/>
                <w:szCs w:val="26"/>
                <w:rtl/>
                <w:lang w:val="en-GB" w:eastAsia="en-US"/>
              </w:rPr>
              <w:t xml:space="preserve">اللجنة </w:t>
            </w:r>
            <w:r>
              <w:rPr>
                <w:rFonts w:eastAsia="Times New Roman" w:hint="cs"/>
                <w:sz w:val="20"/>
                <w:szCs w:val="26"/>
                <w:rtl/>
                <w:lang w:val="en-GB" w:eastAsia="en-US" w:bidi="ar-EG"/>
              </w:rPr>
              <w:t>الدائمة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تقرير من رئيس اللجنة الدائمة للتنظيم والإدارة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133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C18/109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محضر موجز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7302D">
              <w:rPr>
                <w:sz w:val="20"/>
                <w:szCs w:val="26"/>
                <w:rtl/>
              </w:rPr>
              <w:t>للجلسة العامة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الخامسة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134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C18/110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محضر موجز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7302D">
              <w:rPr>
                <w:sz w:val="20"/>
                <w:szCs w:val="26"/>
                <w:rtl/>
              </w:rPr>
              <w:t>للجلسة العامة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السادسة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135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C18/111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>
              <w:rPr>
                <w:rFonts w:hint="cs"/>
                <w:sz w:val="20"/>
                <w:szCs w:val="26"/>
                <w:rtl/>
              </w:rPr>
              <w:t xml:space="preserve">القرار </w:t>
            </w:r>
            <w:r>
              <w:rPr>
                <w:sz w:val="20"/>
                <w:szCs w:val="26"/>
              </w:rPr>
              <w:t>1390</w:t>
            </w:r>
            <w:r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proofErr w:type="gramStart"/>
            <w:r>
              <w:rPr>
                <w:rFonts w:hint="cs"/>
                <w:sz w:val="20"/>
                <w:szCs w:val="26"/>
                <w:rtl/>
                <w:lang w:bidi="ar-EG"/>
              </w:rPr>
              <w:t xml:space="preserve">- </w:t>
            </w:r>
            <w:r w:rsidRPr="00A7302D">
              <w:rPr>
                <w:sz w:val="20"/>
                <w:szCs w:val="26"/>
                <w:rtl/>
              </w:rPr>
              <w:t>الخطط</w:t>
            </w:r>
            <w:proofErr w:type="gramEnd"/>
            <w:r w:rsidRPr="00A7302D">
              <w:rPr>
                <w:sz w:val="20"/>
                <w:szCs w:val="26"/>
                <w:rtl/>
              </w:rPr>
              <w:t xml:space="preserve"> التشغيلية الرباعية المتجددة لقطاع الاتصالات الراديوية وقطاع تقييس الاتصالات وقطاع تنمية الاتصالات والأمانة العامة للفترة </w:t>
            </w:r>
            <w:r w:rsidRPr="00A7302D">
              <w:rPr>
                <w:sz w:val="20"/>
                <w:szCs w:val="26"/>
                <w:lang w:val="en-GB" w:bidi="ar-EG"/>
              </w:rPr>
              <w:t>2022</w:t>
            </w:r>
            <w:r w:rsidRPr="00A7302D">
              <w:rPr>
                <w:sz w:val="20"/>
                <w:szCs w:val="26"/>
                <w:lang w:val="en-GB" w:bidi="ar-EG"/>
              </w:rPr>
              <w:noBreakHyphen/>
              <w:t>201</w:t>
            </w:r>
            <w:r w:rsidRPr="00A7302D">
              <w:rPr>
                <w:sz w:val="20"/>
                <w:szCs w:val="26"/>
                <w:lang w:bidi="ar-EG"/>
              </w:rP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 w:hint="cs"/>
                <w:sz w:val="20"/>
                <w:szCs w:val="26"/>
                <w:rtl/>
                <w:lang w:val="en-GB" w:eastAsia="en-US"/>
              </w:rPr>
              <w:t>-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136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C18/112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>
              <w:rPr>
                <w:rFonts w:hint="cs"/>
                <w:sz w:val="20"/>
                <w:szCs w:val="26"/>
                <w:rtl/>
              </w:rPr>
              <w:t xml:space="preserve">المقرر </w:t>
            </w:r>
            <w:r>
              <w:rPr>
                <w:sz w:val="20"/>
                <w:szCs w:val="26"/>
              </w:rPr>
              <w:t>604</w:t>
            </w:r>
            <w:r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proofErr w:type="gramStart"/>
            <w:r>
              <w:rPr>
                <w:rFonts w:hint="cs"/>
                <w:sz w:val="20"/>
                <w:szCs w:val="26"/>
                <w:rtl/>
                <w:lang w:bidi="ar-EG"/>
              </w:rPr>
              <w:t xml:space="preserve">- </w:t>
            </w:r>
            <w:r w:rsidRPr="00A7302D">
              <w:rPr>
                <w:sz w:val="20"/>
                <w:szCs w:val="26"/>
                <w:rtl/>
              </w:rPr>
              <w:t>مواعيد</w:t>
            </w:r>
            <w:proofErr w:type="gramEnd"/>
            <w:r w:rsidRPr="00A7302D">
              <w:rPr>
                <w:sz w:val="20"/>
                <w:szCs w:val="26"/>
                <w:rtl/>
              </w:rPr>
              <w:t xml:space="preserve"> انعقاد دورات المجلس للأعوام </w:t>
            </w:r>
            <w:r w:rsidRPr="00A7302D">
              <w:rPr>
                <w:sz w:val="20"/>
                <w:szCs w:val="26"/>
              </w:rPr>
              <w:t>2019</w:t>
            </w:r>
            <w:r w:rsidRPr="00A7302D">
              <w:rPr>
                <w:sz w:val="20"/>
                <w:szCs w:val="26"/>
                <w:rtl/>
              </w:rPr>
              <w:t xml:space="preserve"> و</w:t>
            </w:r>
            <w:r w:rsidRPr="00A7302D">
              <w:rPr>
                <w:sz w:val="20"/>
                <w:szCs w:val="26"/>
              </w:rPr>
              <w:t>2020</w:t>
            </w:r>
            <w:r w:rsidRPr="00A7302D">
              <w:rPr>
                <w:sz w:val="20"/>
                <w:szCs w:val="26"/>
                <w:rtl/>
              </w:rPr>
              <w:t xml:space="preserve"> و</w:t>
            </w:r>
            <w:r w:rsidRPr="00A7302D">
              <w:rPr>
                <w:sz w:val="20"/>
                <w:szCs w:val="26"/>
              </w:rPr>
              <w:t>2021</w:t>
            </w:r>
            <w:r w:rsidRPr="00A7302D">
              <w:rPr>
                <w:sz w:val="20"/>
                <w:szCs w:val="26"/>
                <w:rtl/>
              </w:rPr>
              <w:t xml:space="preserve"> ومدتها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 w:hint="cs"/>
                <w:sz w:val="20"/>
                <w:szCs w:val="26"/>
                <w:rtl/>
                <w:lang w:val="en-GB" w:eastAsia="en-US"/>
              </w:rPr>
              <w:t>-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137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C18/113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>
              <w:rPr>
                <w:rFonts w:hint="cs"/>
                <w:sz w:val="20"/>
                <w:szCs w:val="26"/>
                <w:rtl/>
                <w:lang w:bidi="ar-EG"/>
              </w:rPr>
              <w:t xml:space="preserve">المقرر </w:t>
            </w:r>
            <w:r>
              <w:rPr>
                <w:sz w:val="20"/>
                <w:szCs w:val="26"/>
                <w:lang w:bidi="ar-EG"/>
              </w:rPr>
              <w:t>605</w:t>
            </w:r>
            <w:r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proofErr w:type="gramStart"/>
            <w:r>
              <w:rPr>
                <w:rFonts w:hint="cs"/>
                <w:sz w:val="20"/>
                <w:szCs w:val="26"/>
                <w:rtl/>
                <w:lang w:bidi="ar-EG"/>
              </w:rPr>
              <w:t xml:space="preserve">- </w:t>
            </w:r>
            <w:r w:rsidRPr="00A7302D">
              <w:rPr>
                <w:sz w:val="20"/>
                <w:szCs w:val="26"/>
                <w:rtl/>
                <w:lang w:bidi="ar-EG"/>
              </w:rPr>
              <w:t>استحداث</w:t>
            </w:r>
            <w:proofErr w:type="gramEnd"/>
            <w:r w:rsidRPr="00A7302D">
              <w:rPr>
                <w:sz w:val="20"/>
                <w:szCs w:val="26"/>
                <w:rtl/>
                <w:lang w:bidi="ar-EG"/>
              </w:rPr>
              <w:t xml:space="preserve"> منصب مدير إقليمي، برتبة </w:t>
            </w:r>
            <w:r w:rsidRPr="00A7302D">
              <w:rPr>
                <w:sz w:val="20"/>
                <w:szCs w:val="26"/>
                <w:lang w:bidi="ar-EG"/>
              </w:rPr>
              <w:t>D1</w:t>
            </w:r>
            <w:r w:rsidRPr="00A7302D">
              <w:rPr>
                <w:sz w:val="20"/>
                <w:szCs w:val="26"/>
                <w:rtl/>
                <w:lang w:bidi="ar-EG"/>
              </w:rPr>
              <w:t>، للمكتب الإقليمي للاتحاد الخاص بمنطقة كومنولث الدول المستقلة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 w:hint="cs"/>
                <w:sz w:val="20"/>
                <w:szCs w:val="26"/>
                <w:rtl/>
                <w:lang w:val="en-GB" w:eastAsia="en-US"/>
              </w:rPr>
              <w:t>-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138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C18/114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E1C0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pacing w:val="-2"/>
                <w:sz w:val="20"/>
                <w:szCs w:val="26"/>
                <w:highlight w:val="yellow"/>
                <w:lang w:val="en-GB" w:eastAsia="en-US"/>
              </w:rPr>
            </w:pPr>
            <w:bookmarkStart w:id="7" w:name="_Toc364416684"/>
            <w:bookmarkStart w:id="8" w:name="_Toc405196322"/>
            <w:bookmarkStart w:id="9" w:name="_Toc423445846"/>
            <w:bookmarkStart w:id="10" w:name="_Toc490216602"/>
            <w:r w:rsidRPr="00AE1C08">
              <w:rPr>
                <w:rFonts w:hint="cs"/>
                <w:spacing w:val="-2"/>
                <w:sz w:val="20"/>
                <w:szCs w:val="26"/>
                <w:rtl/>
              </w:rPr>
              <w:t xml:space="preserve">المقرر </w:t>
            </w:r>
            <w:r w:rsidRPr="00AE1C08">
              <w:rPr>
                <w:spacing w:val="-2"/>
                <w:sz w:val="20"/>
                <w:szCs w:val="26"/>
              </w:rPr>
              <w:t>482</w:t>
            </w:r>
            <w:r w:rsidRPr="00AE1C08">
              <w:rPr>
                <w:rFonts w:hint="cs"/>
                <w:spacing w:val="-2"/>
                <w:sz w:val="20"/>
                <w:szCs w:val="26"/>
                <w:rtl/>
                <w:lang w:bidi="ar-EG"/>
              </w:rPr>
              <w:t xml:space="preserve"> (المعدل) </w:t>
            </w:r>
            <w:proofErr w:type="gramStart"/>
            <w:r w:rsidRPr="00AE1C08">
              <w:rPr>
                <w:rFonts w:hint="cs"/>
                <w:spacing w:val="-2"/>
                <w:sz w:val="20"/>
                <w:szCs w:val="26"/>
                <w:rtl/>
                <w:lang w:bidi="ar-EG"/>
              </w:rPr>
              <w:t xml:space="preserve">- </w:t>
            </w:r>
            <w:r w:rsidRPr="00AE1C08">
              <w:rPr>
                <w:spacing w:val="-2"/>
                <w:sz w:val="20"/>
                <w:szCs w:val="26"/>
                <w:rtl/>
              </w:rPr>
              <w:t>تطبيق</w:t>
            </w:r>
            <w:proofErr w:type="gramEnd"/>
            <w:r w:rsidRPr="00AE1C08">
              <w:rPr>
                <w:spacing w:val="-2"/>
                <w:sz w:val="20"/>
                <w:szCs w:val="26"/>
                <w:rtl/>
              </w:rPr>
              <w:t xml:space="preserve"> استرداد التكاليف على معالجة بطاقات التبليغ عن الشبكات الساتلية</w:t>
            </w:r>
            <w:bookmarkEnd w:id="7"/>
            <w:bookmarkEnd w:id="8"/>
            <w:bookmarkEnd w:id="9"/>
            <w:bookmarkEnd w:id="10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 w:hint="cs"/>
                <w:sz w:val="20"/>
                <w:szCs w:val="26"/>
                <w:rtl/>
                <w:lang w:val="en-GB" w:eastAsia="en-US"/>
              </w:rPr>
              <w:t>-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139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C18/115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5C69F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5C69F8">
              <w:rPr>
                <w:rFonts w:hint="cs"/>
                <w:sz w:val="20"/>
                <w:szCs w:val="26"/>
                <w:rtl/>
              </w:rPr>
              <w:t xml:space="preserve">القرار </w:t>
            </w:r>
            <w:r w:rsidRPr="005C69F8">
              <w:rPr>
                <w:sz w:val="20"/>
                <w:szCs w:val="26"/>
              </w:rPr>
              <w:t>1391</w:t>
            </w:r>
            <w:r w:rsidRPr="005C69F8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proofErr w:type="gramStart"/>
            <w:r w:rsidRPr="005C69F8">
              <w:rPr>
                <w:rFonts w:hint="cs"/>
                <w:sz w:val="20"/>
                <w:szCs w:val="26"/>
                <w:rtl/>
                <w:lang w:bidi="ar-EG"/>
              </w:rPr>
              <w:t xml:space="preserve">- </w:t>
            </w:r>
            <w:r w:rsidRPr="005C69F8">
              <w:rPr>
                <w:sz w:val="20"/>
                <w:szCs w:val="26"/>
                <w:rtl/>
              </w:rPr>
              <w:t>شروط</w:t>
            </w:r>
            <w:proofErr w:type="gramEnd"/>
            <w:r w:rsidRPr="005C69F8">
              <w:rPr>
                <w:sz w:val="20"/>
                <w:szCs w:val="26"/>
                <w:rtl/>
              </w:rPr>
              <w:t xml:space="preserve"> خدمة الموظفين المنتخبين في الاتحاد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 w:hint="cs"/>
                <w:sz w:val="20"/>
                <w:szCs w:val="26"/>
                <w:rtl/>
                <w:lang w:val="en-GB" w:eastAsia="en-US"/>
              </w:rPr>
              <w:t>-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140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C18/116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5C69F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5C69F8">
              <w:rPr>
                <w:rFonts w:hint="cs"/>
                <w:sz w:val="20"/>
                <w:szCs w:val="26"/>
                <w:rtl/>
                <w:lang w:bidi="ar-EG"/>
              </w:rPr>
              <w:t xml:space="preserve">القرار </w:t>
            </w:r>
            <w:r w:rsidRPr="005C69F8">
              <w:rPr>
                <w:sz w:val="20"/>
                <w:szCs w:val="26"/>
                <w:lang w:bidi="ar-EG"/>
              </w:rPr>
              <w:t>1392</w:t>
            </w:r>
            <w:r w:rsidRPr="005C69F8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proofErr w:type="gramStart"/>
            <w:r w:rsidRPr="005C69F8">
              <w:rPr>
                <w:rFonts w:hint="cs"/>
                <w:sz w:val="20"/>
                <w:szCs w:val="26"/>
                <w:rtl/>
                <w:lang w:bidi="ar-EG"/>
              </w:rPr>
              <w:t xml:space="preserve">- </w:t>
            </w:r>
            <w:r w:rsidRPr="005C69F8">
              <w:rPr>
                <w:sz w:val="20"/>
                <w:szCs w:val="26"/>
                <w:rtl/>
                <w:lang w:bidi="ar-EG"/>
              </w:rPr>
              <w:t>النظام</w:t>
            </w:r>
            <w:proofErr w:type="gramEnd"/>
            <w:r w:rsidRPr="005C69F8">
              <w:rPr>
                <w:sz w:val="20"/>
                <w:szCs w:val="26"/>
                <w:rtl/>
                <w:lang w:bidi="ar-EG"/>
              </w:rPr>
              <w:t xml:space="preserve"> الأساسي للموظفين المطبق على المسؤولين المنتخبين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 w:hint="cs"/>
                <w:sz w:val="20"/>
                <w:szCs w:val="26"/>
                <w:rtl/>
                <w:lang w:val="en-GB" w:eastAsia="en-US"/>
              </w:rPr>
              <w:t>-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141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C18/117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5C69F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5C69F8">
              <w:rPr>
                <w:rFonts w:hint="cs"/>
                <w:sz w:val="20"/>
                <w:szCs w:val="26"/>
                <w:rtl/>
              </w:rPr>
              <w:t xml:space="preserve">المقرر </w:t>
            </w:r>
            <w:r w:rsidRPr="005C69F8">
              <w:rPr>
                <w:sz w:val="20"/>
                <w:szCs w:val="26"/>
              </w:rPr>
              <w:t>606</w:t>
            </w:r>
            <w:r w:rsidRPr="005C69F8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proofErr w:type="gramStart"/>
            <w:r w:rsidRPr="005C69F8">
              <w:rPr>
                <w:rFonts w:hint="cs"/>
                <w:sz w:val="20"/>
                <w:szCs w:val="26"/>
                <w:rtl/>
                <w:lang w:bidi="ar-EG"/>
              </w:rPr>
              <w:t xml:space="preserve">- </w:t>
            </w:r>
            <w:r w:rsidRPr="005C69F8">
              <w:rPr>
                <w:sz w:val="20"/>
                <w:szCs w:val="26"/>
                <w:rtl/>
              </w:rPr>
              <w:t>إلغاء</w:t>
            </w:r>
            <w:proofErr w:type="gramEnd"/>
            <w:r w:rsidRPr="005C69F8">
              <w:rPr>
                <w:sz w:val="20"/>
                <w:szCs w:val="26"/>
                <w:rtl/>
              </w:rPr>
              <w:t xml:space="preserve"> الفوائد على المتأخرات والديون غير القابلة للاسترداد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 w:hint="cs"/>
                <w:sz w:val="20"/>
                <w:szCs w:val="26"/>
                <w:rtl/>
                <w:lang w:val="en-GB" w:eastAsia="en-US"/>
              </w:rPr>
              <w:t>-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142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C18/118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 w:line="280" w:lineRule="exact"/>
              <w:jc w:val="center"/>
              <w:rPr>
                <w:rFonts w:eastAsia="Times New Roman"/>
                <w:color w:val="000000"/>
                <w:sz w:val="20"/>
                <w:szCs w:val="26"/>
              </w:rPr>
            </w:pPr>
            <w:r w:rsidRPr="00256759">
              <w:rPr>
                <w:rFonts w:eastAsia="Times New Roman"/>
                <w:color w:val="000000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5C69F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5C69F8">
              <w:rPr>
                <w:rFonts w:hint="cs"/>
                <w:sz w:val="20"/>
                <w:szCs w:val="26"/>
                <w:rtl/>
              </w:rPr>
              <w:t xml:space="preserve">المقرر </w:t>
            </w:r>
            <w:r w:rsidRPr="005C69F8">
              <w:rPr>
                <w:sz w:val="20"/>
                <w:szCs w:val="26"/>
              </w:rPr>
              <w:t>607</w:t>
            </w:r>
            <w:r w:rsidRPr="005C69F8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proofErr w:type="gramStart"/>
            <w:r w:rsidRPr="005C69F8">
              <w:rPr>
                <w:rFonts w:hint="cs"/>
                <w:sz w:val="20"/>
                <w:szCs w:val="26"/>
                <w:rtl/>
                <w:lang w:bidi="ar-EG"/>
              </w:rPr>
              <w:t xml:space="preserve">- </w:t>
            </w:r>
            <w:r w:rsidRPr="005C69F8">
              <w:rPr>
                <w:sz w:val="20"/>
                <w:szCs w:val="26"/>
                <w:rtl/>
              </w:rPr>
              <w:t>تعيين</w:t>
            </w:r>
            <w:proofErr w:type="gramEnd"/>
            <w:r w:rsidRPr="005C69F8">
              <w:rPr>
                <w:sz w:val="20"/>
                <w:szCs w:val="26"/>
                <w:rtl/>
              </w:rPr>
              <w:t xml:space="preserve"> عضو يحل محل عضو آخر في اللجنة الاستشارية المستقلة للإدارة </w:t>
            </w:r>
            <w:r w:rsidRPr="005C69F8">
              <w:rPr>
                <w:sz w:val="20"/>
                <w:szCs w:val="26"/>
              </w:rPr>
              <w:t>(IMAC)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>
              <w:rPr>
                <w:rFonts w:eastAsia="Times New Roman" w:hint="cs"/>
                <w:sz w:val="20"/>
                <w:szCs w:val="26"/>
                <w:rtl/>
                <w:lang w:val="en-GB" w:eastAsia="en-US"/>
              </w:rPr>
              <w:t>-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pacing w:val="-4"/>
                <w:sz w:val="20"/>
                <w:szCs w:val="26"/>
                <w:lang w:val="en-GB" w:eastAsia="en-US"/>
              </w:rPr>
            </w:pPr>
            <w:hyperlink r:id="rId143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C18/119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color w:val="000000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محضر موجز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7302D">
              <w:rPr>
                <w:sz w:val="20"/>
                <w:szCs w:val="26"/>
                <w:rtl/>
              </w:rPr>
              <w:t>للجلسة العامة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السابعة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color w:val="000000"/>
                <w:sz w:val="20"/>
                <w:szCs w:val="26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pacing w:val="-4"/>
                <w:sz w:val="20"/>
                <w:szCs w:val="26"/>
                <w:lang w:val="en-GB" w:eastAsia="en-US"/>
              </w:rPr>
            </w:pPr>
            <w:hyperlink r:id="rId144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C18/120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color w:val="000000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محضر موجز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7302D">
              <w:rPr>
                <w:sz w:val="20"/>
                <w:szCs w:val="26"/>
                <w:rtl/>
              </w:rPr>
              <w:t>للجلسة العامة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الثامنة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color w:val="000000"/>
                <w:sz w:val="20"/>
                <w:szCs w:val="26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pacing w:val="-4"/>
                <w:sz w:val="20"/>
                <w:szCs w:val="26"/>
                <w:lang w:val="en-GB" w:eastAsia="en-US"/>
              </w:rPr>
            </w:pPr>
            <w:hyperlink r:id="rId145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C18/121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color w:val="000000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محضر موجز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7302D">
              <w:rPr>
                <w:sz w:val="20"/>
                <w:szCs w:val="26"/>
                <w:rtl/>
              </w:rPr>
              <w:t>للجلسة العامة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التاسعة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color w:val="000000"/>
                <w:sz w:val="20"/>
                <w:szCs w:val="26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pacing w:val="-4"/>
                <w:sz w:val="20"/>
                <w:szCs w:val="26"/>
                <w:lang w:val="en-GB" w:eastAsia="en-US"/>
              </w:rPr>
            </w:pPr>
            <w:hyperlink r:id="rId146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C18/122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256759">
              <w:rPr>
                <w:rFonts w:eastAsia="Times New Roman"/>
                <w:color w:val="000000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cyan"/>
                <w:lang w:val="en-GB" w:eastAsia="en-US"/>
              </w:rPr>
            </w:pPr>
            <w:r w:rsidRPr="00A7302D">
              <w:rPr>
                <w:rFonts w:eastAsia="Times New Roman" w:hint="cs"/>
                <w:color w:val="000000"/>
                <w:sz w:val="20"/>
                <w:szCs w:val="26"/>
                <w:rtl/>
                <w:lang w:val="en-GB" w:eastAsia="en-US"/>
              </w:rPr>
              <w:t>إنشاء مكتب للاتحاد ومركز الابتكار التكنولوجي في منطقة جنوب آسيا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color w:val="000000"/>
                <w:sz w:val="20"/>
                <w:szCs w:val="26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BF76B7" w:rsidRPr="009077C8" w:rsidTr="00BF76B7">
        <w:trPr>
          <w:trHeight w:val="389"/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pacing w:val="-4"/>
                <w:sz w:val="20"/>
                <w:szCs w:val="26"/>
                <w:lang w:val="en-GB" w:eastAsia="en-US"/>
              </w:rPr>
            </w:pPr>
            <w:hyperlink r:id="rId147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C18/123</w:t>
              </w:r>
            </w:hyperlink>
            <w:r>
              <w:rPr>
                <w:rFonts w:eastAsia="Times New Roman" w:hint="cs"/>
                <w:color w:val="0000FF"/>
                <w:spacing w:val="-4"/>
                <w:sz w:val="20"/>
                <w:szCs w:val="26"/>
                <w:u w:val="single"/>
                <w:rtl/>
                <w:lang w:val="en-GB" w:eastAsia="en-US" w:bidi="ar-EG"/>
              </w:rPr>
              <w:t xml:space="preserve"> + (الإضافة </w:t>
            </w:r>
            <w:r>
              <w:rPr>
                <w:rFonts w:eastAsia="Times New Roman"/>
                <w:color w:val="0000FF"/>
                <w:spacing w:val="-4"/>
                <w:sz w:val="20"/>
                <w:szCs w:val="26"/>
                <w:u w:val="single"/>
                <w:lang w:eastAsia="en-US" w:bidi="ar-EG"/>
              </w:rPr>
              <w:t>1</w:t>
            </w:r>
            <w:r>
              <w:rPr>
                <w:rFonts w:eastAsia="Times New Roman" w:hint="cs"/>
                <w:color w:val="0000FF"/>
                <w:spacing w:val="-4"/>
                <w:sz w:val="20"/>
                <w:szCs w:val="26"/>
                <w:u w:val="single"/>
                <w:rtl/>
                <w:lang w:eastAsia="en-US" w:bidi="ar-EG"/>
              </w:rPr>
              <w:t>)</w:t>
            </w:r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color w:val="000000"/>
                <w:sz w:val="20"/>
                <w:szCs w:val="26"/>
              </w:rPr>
            </w:pPr>
            <w:r w:rsidRPr="00256759">
              <w:rPr>
                <w:rFonts w:eastAsia="Times New Roman"/>
                <w:color w:val="000000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تقرير عن التقدم المحرز بشأن مشروع مباني مقر الاتحاد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color w:val="000000"/>
                <w:sz w:val="20"/>
                <w:szCs w:val="26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اللجنة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pacing w:val="-4"/>
                <w:sz w:val="20"/>
                <w:szCs w:val="26"/>
                <w:lang w:val="en-GB" w:eastAsia="en-US"/>
              </w:rPr>
            </w:pPr>
            <w:hyperlink r:id="rId148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C18/124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color w:val="000000"/>
                <w:sz w:val="20"/>
                <w:szCs w:val="26"/>
              </w:rPr>
            </w:pPr>
            <w:r w:rsidRPr="009077C8">
              <w:rPr>
                <w:sz w:val="20"/>
                <w:szCs w:val="26"/>
                <w:rtl/>
              </w:rPr>
              <w:t>ألمانيا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>مساهمة من جمهورية ألمانيا الاتحادية</w:t>
            </w:r>
            <w:r w:rsidRPr="00A7302D">
              <w:rPr>
                <w:rFonts w:hint="cs"/>
                <w:sz w:val="20"/>
                <w:szCs w:val="26"/>
                <w:rtl/>
              </w:rPr>
              <w:t xml:space="preserve"> </w:t>
            </w:r>
            <w:proofErr w:type="gramStart"/>
            <w:r w:rsidRPr="00A7302D">
              <w:rPr>
                <w:rFonts w:hint="cs"/>
                <w:sz w:val="20"/>
                <w:szCs w:val="26"/>
                <w:rtl/>
              </w:rPr>
              <w:t>-</w:t>
            </w:r>
            <w:r w:rsidRPr="00A7302D">
              <w:rPr>
                <w:sz w:val="20"/>
                <w:szCs w:val="26"/>
                <w:rtl/>
              </w:rPr>
              <w:t xml:space="preserve"> مشروع</w:t>
            </w:r>
            <w:proofErr w:type="gramEnd"/>
            <w:r w:rsidRPr="00A7302D">
              <w:rPr>
                <w:sz w:val="20"/>
                <w:szCs w:val="26"/>
                <w:rtl/>
              </w:rPr>
              <w:t xml:space="preserve"> مباني مقر الاتحاد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color w:val="000000"/>
                <w:sz w:val="20"/>
                <w:szCs w:val="26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pacing w:val="-4"/>
                <w:sz w:val="20"/>
                <w:szCs w:val="26"/>
                <w:lang w:val="en-GB" w:eastAsia="en-US"/>
              </w:rPr>
            </w:pPr>
            <w:hyperlink r:id="rId149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C18/125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color w:val="000000"/>
                <w:sz w:val="20"/>
                <w:szCs w:val="26"/>
              </w:rPr>
            </w:pPr>
            <w:r w:rsidRPr="00256759">
              <w:rPr>
                <w:rFonts w:eastAsia="Times New Roman"/>
                <w:color w:val="000000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rFonts w:hint="cs"/>
                <w:sz w:val="20"/>
                <w:szCs w:val="26"/>
                <w:rtl/>
              </w:rPr>
              <w:t>تقرير المراجع الخارجي للحسابات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color w:val="000000"/>
                <w:sz w:val="20"/>
                <w:szCs w:val="26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اللجنة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pacing w:val="-4"/>
                <w:sz w:val="20"/>
                <w:szCs w:val="26"/>
                <w:lang w:val="en-GB" w:eastAsia="en-US"/>
              </w:rPr>
            </w:pPr>
            <w:hyperlink r:id="rId150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C18/126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color w:val="000000"/>
                <w:sz w:val="20"/>
                <w:szCs w:val="26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الولايات المتحدة الأمريكية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4C609E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4C609E">
              <w:rPr>
                <w:sz w:val="20"/>
                <w:szCs w:val="26"/>
                <w:rtl/>
              </w:rPr>
              <w:t>مساهمة من الولايات المتحدة الأمريكية</w:t>
            </w:r>
            <w:r w:rsidRPr="004C609E">
              <w:rPr>
                <w:rFonts w:hint="cs"/>
                <w:sz w:val="20"/>
                <w:szCs w:val="26"/>
                <w:rtl/>
              </w:rPr>
              <w:t xml:space="preserve"> </w:t>
            </w:r>
            <w:proofErr w:type="gramStart"/>
            <w:r w:rsidRPr="004C609E">
              <w:rPr>
                <w:rFonts w:hint="cs"/>
                <w:sz w:val="20"/>
                <w:szCs w:val="26"/>
                <w:rtl/>
              </w:rPr>
              <w:t xml:space="preserve">- </w:t>
            </w:r>
            <w:r w:rsidRPr="004C609E">
              <w:rPr>
                <w:sz w:val="20"/>
                <w:szCs w:val="26"/>
                <w:rtl/>
              </w:rPr>
              <w:t>وجهات</w:t>
            </w:r>
            <w:proofErr w:type="gramEnd"/>
            <w:r w:rsidRPr="004C609E">
              <w:rPr>
                <w:sz w:val="20"/>
                <w:szCs w:val="26"/>
                <w:rtl/>
              </w:rPr>
              <w:t xml:space="preserve"> نظر الولايات المتحدة بشأن مشروع مبنى مقر الاتحاد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color w:val="000000"/>
                <w:sz w:val="20"/>
                <w:szCs w:val="26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9077C8">
              <w:rPr>
                <w:rFonts w:eastAsia="Times New Roman"/>
                <w:sz w:val="20"/>
                <w:szCs w:val="26"/>
                <w:lang w:val="en-GB" w:eastAsia="en-US"/>
              </w:rPr>
              <w:t>C18/127</w:t>
            </w:r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i/>
                <w:iCs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i/>
                <w:iCs/>
                <w:position w:val="2"/>
                <w:sz w:val="20"/>
                <w:szCs w:val="26"/>
                <w:rtl/>
                <w:lang w:val="en-GB"/>
              </w:rPr>
              <w:t>غير مسنَد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color w:val="000000"/>
                <w:sz w:val="20"/>
                <w:szCs w:val="26"/>
              </w:rPr>
            </w:pPr>
            <w:r>
              <w:rPr>
                <w:rFonts w:eastAsia="Times New Roman" w:hint="cs"/>
                <w:color w:val="000000"/>
                <w:sz w:val="20"/>
                <w:szCs w:val="26"/>
                <w:rtl/>
              </w:rPr>
              <w:t>-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hyperlink r:id="rId151" w:history="1">
              <w:r w:rsidRPr="009077C8">
                <w:rPr>
                  <w:rFonts w:eastAsia="Times New Roman"/>
                  <w:color w:val="0000FF"/>
                  <w:sz w:val="20"/>
                  <w:szCs w:val="26"/>
                  <w:u w:val="single"/>
                  <w:lang w:val="en-GB" w:eastAsia="en-US"/>
                </w:rPr>
                <w:t>C18/128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color w:val="000000"/>
                <w:sz w:val="20"/>
                <w:szCs w:val="26"/>
              </w:rPr>
            </w:pPr>
            <w:r w:rsidRPr="00256759">
              <w:rPr>
                <w:rFonts w:eastAsia="Times New Roman"/>
                <w:color w:val="000000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 xml:space="preserve">القرار </w:t>
            </w:r>
            <w:r w:rsidRPr="00A7302D">
              <w:rPr>
                <w:sz w:val="20"/>
                <w:szCs w:val="26"/>
                <w:lang w:val="fr-FR"/>
              </w:rPr>
              <w:t>1393</w:t>
            </w:r>
            <w:r w:rsidRPr="00A7302D">
              <w:rPr>
                <w:rFonts w:hint="cs"/>
                <w:sz w:val="20"/>
                <w:szCs w:val="26"/>
                <w:rtl/>
                <w:lang w:val="fr-FR"/>
              </w:rPr>
              <w:t xml:space="preserve"> </w:t>
            </w:r>
            <w:proofErr w:type="gramStart"/>
            <w:r w:rsidRPr="00A7302D">
              <w:rPr>
                <w:rFonts w:hint="cs"/>
                <w:sz w:val="20"/>
                <w:szCs w:val="26"/>
                <w:rtl/>
                <w:lang w:val="fr-FR"/>
              </w:rPr>
              <w:t xml:space="preserve">- </w:t>
            </w:r>
            <w:bookmarkStart w:id="11" w:name="_Toc364435673"/>
            <w:r w:rsidRPr="00A7302D">
              <w:rPr>
                <w:sz w:val="20"/>
                <w:szCs w:val="26"/>
                <w:rtl/>
              </w:rPr>
              <w:t>تقرير</w:t>
            </w:r>
            <w:proofErr w:type="gramEnd"/>
            <w:r w:rsidRPr="00A7302D">
              <w:rPr>
                <w:sz w:val="20"/>
                <w:szCs w:val="26"/>
                <w:rtl/>
              </w:rPr>
              <w:t xml:space="preserve"> الإدارة المالية للسنة المالية </w:t>
            </w:r>
            <w:bookmarkEnd w:id="11"/>
            <w:r w:rsidRPr="00A7302D">
              <w:rPr>
                <w:sz w:val="20"/>
                <w:szCs w:val="26"/>
                <w:lang w:val="en-GB" w:bidi="ar-EG"/>
              </w:rPr>
              <w:t>2017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color w:val="000000"/>
                <w:sz w:val="20"/>
                <w:szCs w:val="26"/>
              </w:rPr>
            </w:pPr>
            <w:r>
              <w:rPr>
                <w:rFonts w:eastAsia="Times New Roman" w:hint="cs"/>
                <w:color w:val="000000"/>
                <w:sz w:val="20"/>
                <w:szCs w:val="26"/>
                <w:rtl/>
              </w:rPr>
              <w:t>-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pacing w:val="-4"/>
                <w:sz w:val="20"/>
                <w:szCs w:val="26"/>
                <w:lang w:val="en-GB" w:eastAsia="en-US"/>
              </w:rPr>
            </w:pPr>
            <w:hyperlink r:id="rId152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C18/129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color w:val="000000"/>
                <w:sz w:val="20"/>
                <w:szCs w:val="26"/>
              </w:rPr>
            </w:pPr>
            <w:r w:rsidRPr="00256759">
              <w:rPr>
                <w:rFonts w:eastAsia="Times New Roman"/>
                <w:color w:val="000000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yellow"/>
                <w:lang w:val="en-GB" w:eastAsia="en-US"/>
              </w:rPr>
            </w:pPr>
            <w:r w:rsidRPr="00A7302D">
              <w:rPr>
                <w:sz w:val="20"/>
                <w:szCs w:val="26"/>
                <w:rtl/>
              </w:rPr>
              <w:t xml:space="preserve">محضر موجز للجلسة الختامية لدورة المجلس لعام </w:t>
            </w:r>
            <w:r w:rsidRPr="00A7302D">
              <w:rPr>
                <w:sz w:val="20"/>
                <w:szCs w:val="26"/>
              </w:rPr>
              <w:t>2018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color w:val="000000"/>
                <w:sz w:val="20"/>
                <w:szCs w:val="26"/>
              </w:rPr>
            </w:pPr>
            <w:r>
              <w:rPr>
                <w:rFonts w:eastAsia="Times New Roman"/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pacing w:val="-4"/>
                <w:sz w:val="20"/>
                <w:szCs w:val="26"/>
                <w:lang w:val="en-GB" w:eastAsia="en-US"/>
              </w:rPr>
            </w:pPr>
            <w:hyperlink r:id="rId153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C18/130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color w:val="000000"/>
                <w:sz w:val="20"/>
                <w:szCs w:val="26"/>
              </w:rPr>
            </w:pPr>
            <w:r w:rsidRPr="00256759">
              <w:rPr>
                <w:rFonts w:eastAsia="Times New Roman"/>
                <w:color w:val="000000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cyan"/>
                <w:lang w:val="en-GB" w:eastAsia="en-US"/>
              </w:rPr>
            </w:pPr>
            <w:r w:rsidRPr="00A7302D">
              <w:rPr>
                <w:rFonts w:eastAsia="Times New Roman" w:hint="cs"/>
                <w:color w:val="000000"/>
                <w:sz w:val="20"/>
                <w:szCs w:val="26"/>
                <w:rtl/>
                <w:lang w:val="en-GB" w:eastAsia="en-US"/>
              </w:rPr>
              <w:t>قائمة القرارات والمقررات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color w:val="000000"/>
                <w:sz w:val="20"/>
                <w:szCs w:val="26"/>
              </w:rPr>
            </w:pPr>
            <w:r>
              <w:rPr>
                <w:rFonts w:eastAsia="Times New Roman" w:hint="cs"/>
                <w:color w:val="000000"/>
                <w:sz w:val="20"/>
                <w:szCs w:val="26"/>
                <w:rtl/>
              </w:rPr>
              <w:t>-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pacing w:val="-4"/>
                <w:sz w:val="20"/>
                <w:szCs w:val="26"/>
                <w:lang w:val="en-GB" w:eastAsia="en-US"/>
              </w:rPr>
            </w:pPr>
            <w:hyperlink r:id="rId154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C18/131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color w:val="000000"/>
                <w:sz w:val="20"/>
                <w:szCs w:val="26"/>
              </w:rPr>
            </w:pPr>
            <w:r w:rsidRPr="00256759">
              <w:rPr>
                <w:rFonts w:eastAsia="Times New Roman"/>
                <w:color w:val="000000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cyan"/>
                <w:lang w:val="en-GB" w:eastAsia="en-US"/>
              </w:rPr>
            </w:pPr>
            <w:r w:rsidRPr="00A7302D">
              <w:rPr>
                <w:rFonts w:eastAsia="Times New Roman" w:hint="cs"/>
                <w:color w:val="000000"/>
                <w:sz w:val="20"/>
                <w:szCs w:val="26"/>
                <w:rtl/>
                <w:lang w:val="en-GB" w:eastAsia="en-US"/>
              </w:rPr>
              <w:t>قائمة</w:t>
            </w:r>
            <w:r w:rsidRPr="00A7302D">
              <w:rPr>
                <w:rFonts w:eastAsia="Times New Roman" w:hint="cs"/>
                <w:color w:val="000000"/>
                <w:sz w:val="20"/>
                <w:szCs w:val="26"/>
                <w:rtl/>
                <w:lang w:val="en-GB" w:eastAsia="en-US" w:bidi="ar-EG"/>
              </w:rPr>
              <w:t xml:space="preserve"> نهائية</w:t>
            </w:r>
            <w:r w:rsidRPr="00A7302D">
              <w:rPr>
                <w:rFonts w:eastAsia="Times New Roman" w:hint="cs"/>
                <w:color w:val="000000"/>
                <w:sz w:val="20"/>
                <w:szCs w:val="26"/>
                <w:rtl/>
                <w:lang w:val="en-GB" w:eastAsia="en-US"/>
              </w:rPr>
              <w:t xml:space="preserve"> بالمشاركين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color w:val="000000"/>
                <w:sz w:val="20"/>
                <w:szCs w:val="26"/>
              </w:rPr>
            </w:pPr>
            <w:r>
              <w:rPr>
                <w:rFonts w:eastAsia="Times New Roman" w:hint="cs"/>
                <w:color w:val="000000"/>
                <w:sz w:val="20"/>
                <w:szCs w:val="26"/>
                <w:rtl/>
              </w:rPr>
              <w:t>-</w:t>
            </w:r>
          </w:p>
        </w:tc>
      </w:tr>
      <w:tr w:rsidR="00BF76B7" w:rsidRPr="009077C8" w:rsidTr="00BF76B7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spacing w:val="-4"/>
                <w:sz w:val="20"/>
                <w:szCs w:val="26"/>
                <w:lang w:val="en-GB" w:eastAsia="en-US"/>
              </w:rPr>
            </w:pPr>
            <w:hyperlink r:id="rId155" w:history="1">
              <w:r w:rsidRPr="009077C8">
                <w:rPr>
                  <w:rFonts w:eastAsia="Times New Roman"/>
                  <w:color w:val="0000FF"/>
                  <w:spacing w:val="-4"/>
                  <w:sz w:val="20"/>
                  <w:szCs w:val="26"/>
                  <w:u w:val="single"/>
                  <w:lang w:val="en-GB" w:eastAsia="en-US"/>
                </w:rPr>
                <w:t>C18/132</w:t>
              </w:r>
            </w:hyperlink>
          </w:p>
        </w:tc>
        <w:tc>
          <w:tcPr>
            <w:tcW w:w="1259" w:type="dxa"/>
            <w:noWrap/>
            <w:tcMar>
              <w:left w:w="57" w:type="dxa"/>
              <w:right w:w="57" w:type="dxa"/>
            </w:tcMar>
            <w:vAlign w:val="center"/>
          </w:tcPr>
          <w:p w:rsidR="00BF76B7" w:rsidRPr="00256759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color w:val="000000"/>
                <w:sz w:val="20"/>
                <w:szCs w:val="26"/>
              </w:rPr>
            </w:pPr>
            <w:r w:rsidRPr="00256759">
              <w:rPr>
                <w:rFonts w:eastAsia="Times New Roman"/>
                <w:color w:val="000000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A7302D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rFonts w:eastAsia="Times New Roman"/>
                <w:color w:val="000000"/>
                <w:sz w:val="20"/>
                <w:szCs w:val="26"/>
                <w:highlight w:val="cyan"/>
                <w:rtl/>
                <w:lang w:val="en-GB" w:eastAsia="en-US" w:bidi="ar-EG"/>
              </w:rPr>
            </w:pPr>
            <w:r w:rsidRPr="00A7302D">
              <w:rPr>
                <w:sz w:val="20"/>
                <w:szCs w:val="26"/>
                <w:rtl/>
              </w:rPr>
              <w:t>قائمة نهائية بالوثائق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B7" w:rsidRPr="009077C8" w:rsidRDefault="00BF76B7" w:rsidP="00BF76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Times New Roman"/>
                <w:color w:val="000000"/>
                <w:sz w:val="20"/>
                <w:szCs w:val="26"/>
              </w:rPr>
            </w:pPr>
            <w:r>
              <w:rPr>
                <w:rFonts w:eastAsia="Times New Roman" w:hint="cs"/>
                <w:color w:val="000000"/>
                <w:sz w:val="20"/>
                <w:szCs w:val="26"/>
                <w:rtl/>
              </w:rPr>
              <w:t>-</w:t>
            </w:r>
          </w:p>
        </w:tc>
      </w:tr>
    </w:tbl>
    <w:p w:rsidR="0074420E" w:rsidRDefault="00751F0F" w:rsidP="00751F0F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156"/>
      <w:footerReference w:type="default" r:id="rId157"/>
      <w:footerReference w:type="first" r:id="rId15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02D" w:rsidRDefault="00A7302D" w:rsidP="006C3242">
      <w:pPr>
        <w:spacing w:before="0" w:line="240" w:lineRule="auto"/>
      </w:pPr>
      <w:r>
        <w:separator/>
      </w:r>
    </w:p>
  </w:endnote>
  <w:endnote w:type="continuationSeparator" w:id="0">
    <w:p w:rsidR="00A7302D" w:rsidRDefault="00A7302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02D" w:rsidRPr="006C3242" w:rsidRDefault="00A7302D" w:rsidP="00CD20C9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>
      <w:rPr>
        <w:rFonts w:ascii="Calibri" w:hAnsi="Calibri" w:cs="Calibri"/>
        <w:noProof/>
        <w:sz w:val="16"/>
        <w:szCs w:val="16"/>
        <w:lang w:val="fr-FR"/>
      </w:rPr>
      <w:t>P:\ARA\SG\</w:t>
    </w:r>
    <w:r w:rsidRPr="000025AD">
      <w:rPr>
        <w:rFonts w:ascii="Calibri" w:hAnsi="Calibri"/>
        <w:noProof/>
        <w:sz w:val="16"/>
        <w:szCs w:val="16"/>
        <w:lang w:val="fr-FR"/>
      </w:rPr>
      <w:t>CONSEIL\C18</w:t>
    </w:r>
    <w:r>
      <w:rPr>
        <w:rFonts w:ascii="Calibri" w:hAnsi="Calibri" w:cs="Calibri"/>
        <w:noProof/>
        <w:sz w:val="16"/>
        <w:szCs w:val="16"/>
        <w:lang w:val="fr-FR"/>
      </w:rPr>
      <w:t>\100\132A.docx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CD20C9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>
      <w:rPr>
        <w:rFonts w:ascii="Calibri" w:hAnsi="Calibri" w:cs="Calibri"/>
        <w:sz w:val="16"/>
        <w:szCs w:val="16"/>
        <w:lang w:val="fr-FR"/>
      </w:rPr>
      <w:t>448525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062D3B">
      <w:rPr>
        <w:rFonts w:ascii="Calibri" w:hAnsi="Calibri" w:cs="Calibri"/>
        <w:noProof/>
        <w:sz w:val="16"/>
        <w:szCs w:val="16"/>
        <w:lang w:val="fr-FR"/>
      </w:rPr>
      <w:t>21.01.19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>
      <w:rPr>
        <w:rFonts w:ascii="Calibri" w:hAnsi="Calibri" w:cs="Calibri"/>
        <w:noProof/>
        <w:sz w:val="16"/>
        <w:szCs w:val="16"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02D" w:rsidRPr="006C3242" w:rsidRDefault="00A7302D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02D" w:rsidRDefault="00A7302D" w:rsidP="006C3242">
      <w:pPr>
        <w:spacing w:before="0" w:line="240" w:lineRule="auto"/>
      </w:pPr>
      <w:r>
        <w:separator/>
      </w:r>
    </w:p>
  </w:footnote>
  <w:footnote w:type="continuationSeparator" w:id="0">
    <w:p w:rsidR="00A7302D" w:rsidRDefault="00A7302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02D" w:rsidRPr="00447F32" w:rsidRDefault="00417253" w:rsidP="00CD20C9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A7302D" w:rsidRPr="00447F32">
          <w:rPr>
            <w:rFonts w:cs="Calibri"/>
            <w:sz w:val="20"/>
            <w:szCs w:val="20"/>
          </w:rPr>
          <w:fldChar w:fldCharType="begin"/>
        </w:r>
        <w:r w:rsidR="00A7302D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A7302D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7</w:t>
        </w:r>
        <w:r w:rsidR="00A7302D" w:rsidRPr="00447F32">
          <w:rPr>
            <w:rFonts w:cs="Calibri"/>
            <w:noProof/>
            <w:sz w:val="20"/>
            <w:szCs w:val="20"/>
          </w:rPr>
          <w:fldChar w:fldCharType="end"/>
        </w:r>
        <w:r w:rsidR="00A7302D" w:rsidRPr="00447F32">
          <w:rPr>
            <w:rFonts w:cs="Calibri"/>
            <w:noProof/>
            <w:sz w:val="20"/>
            <w:szCs w:val="20"/>
          </w:rPr>
          <w:br/>
          <w:t>C1</w:t>
        </w:r>
        <w:r w:rsidR="00A7302D">
          <w:rPr>
            <w:rFonts w:cs="Calibri"/>
            <w:noProof/>
            <w:sz w:val="20"/>
            <w:szCs w:val="20"/>
          </w:rPr>
          <w:t>8</w:t>
        </w:r>
        <w:r w:rsidR="00A7302D" w:rsidRPr="00447F32">
          <w:rPr>
            <w:rFonts w:cs="Calibri"/>
            <w:noProof/>
            <w:sz w:val="20"/>
            <w:szCs w:val="20"/>
          </w:rPr>
          <w:t>/</w:t>
        </w:r>
        <w:r w:rsidR="00A7302D">
          <w:rPr>
            <w:rFonts w:cs="Calibri"/>
            <w:noProof/>
            <w:sz w:val="20"/>
            <w:szCs w:val="20"/>
          </w:rPr>
          <w:t>132</w:t>
        </w:r>
        <w:r w:rsidR="00A7302D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203EC0"/>
    <w:multiLevelType w:val="hybridMultilevel"/>
    <w:tmpl w:val="1D0A8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4E0DF1"/>
    <w:multiLevelType w:val="hybridMultilevel"/>
    <w:tmpl w:val="F5185BE6"/>
    <w:lvl w:ilvl="0" w:tplc="8F7AB528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6796C"/>
    <w:multiLevelType w:val="hybridMultilevel"/>
    <w:tmpl w:val="E270981C"/>
    <w:lvl w:ilvl="0" w:tplc="F84AD526">
      <w:start w:val="1"/>
      <w:numFmt w:val="upperLetter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891B9A"/>
    <w:multiLevelType w:val="hybridMultilevel"/>
    <w:tmpl w:val="B2EE0BF0"/>
    <w:lvl w:ilvl="0" w:tplc="38EC448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4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9B"/>
    <w:rsid w:val="00001739"/>
    <w:rsid w:val="000025AD"/>
    <w:rsid w:val="00062D3B"/>
    <w:rsid w:val="0007298B"/>
    <w:rsid w:val="00075FD1"/>
    <w:rsid w:val="0008265F"/>
    <w:rsid w:val="00090574"/>
    <w:rsid w:val="000B555E"/>
    <w:rsid w:val="000C1C0E"/>
    <w:rsid w:val="000C548A"/>
    <w:rsid w:val="000E7BCA"/>
    <w:rsid w:val="00150578"/>
    <w:rsid w:val="00180677"/>
    <w:rsid w:val="0018372B"/>
    <w:rsid w:val="00193089"/>
    <w:rsid w:val="001C0169"/>
    <w:rsid w:val="001D1D50"/>
    <w:rsid w:val="001D303E"/>
    <w:rsid w:val="001E446E"/>
    <w:rsid w:val="002154EE"/>
    <w:rsid w:val="002276D2"/>
    <w:rsid w:val="002277E0"/>
    <w:rsid w:val="0023283D"/>
    <w:rsid w:val="0023706F"/>
    <w:rsid w:val="00256759"/>
    <w:rsid w:val="00270817"/>
    <w:rsid w:val="00271C43"/>
    <w:rsid w:val="00290728"/>
    <w:rsid w:val="002978F4"/>
    <w:rsid w:val="002A121F"/>
    <w:rsid w:val="002B028D"/>
    <w:rsid w:val="002B0F02"/>
    <w:rsid w:val="002D1262"/>
    <w:rsid w:val="002D3943"/>
    <w:rsid w:val="002D5383"/>
    <w:rsid w:val="002D75C2"/>
    <w:rsid w:val="002E6541"/>
    <w:rsid w:val="00325CFB"/>
    <w:rsid w:val="0032719A"/>
    <w:rsid w:val="003409BC"/>
    <w:rsid w:val="00343F35"/>
    <w:rsid w:val="00357185"/>
    <w:rsid w:val="00383829"/>
    <w:rsid w:val="0039393B"/>
    <w:rsid w:val="003B339B"/>
    <w:rsid w:val="003F4B29"/>
    <w:rsid w:val="00417253"/>
    <w:rsid w:val="00423BB7"/>
    <w:rsid w:val="0042686F"/>
    <w:rsid w:val="004317D8"/>
    <w:rsid w:val="00434183"/>
    <w:rsid w:val="00443869"/>
    <w:rsid w:val="004460F8"/>
    <w:rsid w:val="00447F32"/>
    <w:rsid w:val="0049215A"/>
    <w:rsid w:val="004A1D4E"/>
    <w:rsid w:val="004C609E"/>
    <w:rsid w:val="004D7A1B"/>
    <w:rsid w:val="004E11DC"/>
    <w:rsid w:val="004E6EB3"/>
    <w:rsid w:val="005409AC"/>
    <w:rsid w:val="0055516A"/>
    <w:rsid w:val="0058491B"/>
    <w:rsid w:val="005A3170"/>
    <w:rsid w:val="005C69F8"/>
    <w:rsid w:val="005D4998"/>
    <w:rsid w:val="00672CF7"/>
    <w:rsid w:val="0069200F"/>
    <w:rsid w:val="006A65CB"/>
    <w:rsid w:val="006C02FC"/>
    <w:rsid w:val="006C3242"/>
    <w:rsid w:val="006C7CC0"/>
    <w:rsid w:val="006F63F7"/>
    <w:rsid w:val="00706D7A"/>
    <w:rsid w:val="00722F0D"/>
    <w:rsid w:val="0072515B"/>
    <w:rsid w:val="0074420E"/>
    <w:rsid w:val="00751F0F"/>
    <w:rsid w:val="00783E26"/>
    <w:rsid w:val="007B39CE"/>
    <w:rsid w:val="007C3BC7"/>
    <w:rsid w:val="007D0597"/>
    <w:rsid w:val="007D4ACF"/>
    <w:rsid w:val="007F0787"/>
    <w:rsid w:val="00810B7B"/>
    <w:rsid w:val="0081257A"/>
    <w:rsid w:val="008235CD"/>
    <w:rsid w:val="008247DE"/>
    <w:rsid w:val="00840B10"/>
    <w:rsid w:val="008513CB"/>
    <w:rsid w:val="008D7A7F"/>
    <w:rsid w:val="009077C8"/>
    <w:rsid w:val="00923B0C"/>
    <w:rsid w:val="0094021C"/>
    <w:rsid w:val="0094672D"/>
    <w:rsid w:val="00952376"/>
    <w:rsid w:val="00954AE5"/>
    <w:rsid w:val="00964C17"/>
    <w:rsid w:val="0096634A"/>
    <w:rsid w:val="00982B28"/>
    <w:rsid w:val="00983115"/>
    <w:rsid w:val="009D1921"/>
    <w:rsid w:val="009D313F"/>
    <w:rsid w:val="00A47A5A"/>
    <w:rsid w:val="00A6683B"/>
    <w:rsid w:val="00A7302D"/>
    <w:rsid w:val="00A97F94"/>
    <w:rsid w:val="00AA5E1D"/>
    <w:rsid w:val="00AE1C08"/>
    <w:rsid w:val="00B05BC8"/>
    <w:rsid w:val="00B64B47"/>
    <w:rsid w:val="00B96D5A"/>
    <w:rsid w:val="00B97096"/>
    <w:rsid w:val="00BB2724"/>
    <w:rsid w:val="00BC4234"/>
    <w:rsid w:val="00BF76B7"/>
    <w:rsid w:val="00C002DE"/>
    <w:rsid w:val="00C53BF8"/>
    <w:rsid w:val="00C66157"/>
    <w:rsid w:val="00C674FE"/>
    <w:rsid w:val="00C67501"/>
    <w:rsid w:val="00C75633"/>
    <w:rsid w:val="00CA0F92"/>
    <w:rsid w:val="00CD20C9"/>
    <w:rsid w:val="00CE2EE1"/>
    <w:rsid w:val="00CE3349"/>
    <w:rsid w:val="00CF3FFD"/>
    <w:rsid w:val="00D4295F"/>
    <w:rsid w:val="00D77D0F"/>
    <w:rsid w:val="00DA1CF0"/>
    <w:rsid w:val="00DA2AB3"/>
    <w:rsid w:val="00DC1E02"/>
    <w:rsid w:val="00DC24B4"/>
    <w:rsid w:val="00DC4374"/>
    <w:rsid w:val="00DF16DC"/>
    <w:rsid w:val="00E07429"/>
    <w:rsid w:val="00E27F0D"/>
    <w:rsid w:val="00E45211"/>
    <w:rsid w:val="00E87B14"/>
    <w:rsid w:val="00E92863"/>
    <w:rsid w:val="00EB796D"/>
    <w:rsid w:val="00F02D5A"/>
    <w:rsid w:val="00F058DC"/>
    <w:rsid w:val="00F11779"/>
    <w:rsid w:val="00F24FC4"/>
    <w:rsid w:val="00F2676C"/>
    <w:rsid w:val="00F84366"/>
    <w:rsid w:val="00F85089"/>
    <w:rsid w:val="00F97783"/>
    <w:rsid w:val="00FA6F46"/>
    <w:rsid w:val="00FE5872"/>
    <w:rsid w:val="00FE7FCA"/>
    <w:rsid w:val="00FF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2D803FF9-3DA2-45DB-B06C-03FE5360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C0E"/>
    <w:pPr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aliases w:val="h1,título 1,1,l1"/>
    <w:basedOn w:val="Normal"/>
    <w:next w:val="Normal"/>
    <w:link w:val="Heading1Char"/>
    <w:uiPriority w:val="9"/>
    <w:qFormat/>
    <w:rsid w:val="00FE5872"/>
    <w:pPr>
      <w:keepNext/>
      <w:keepLines/>
      <w:spacing w:before="360"/>
      <w:ind w:left="1134" w:hanging="113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FE5872"/>
    <w:pPr>
      <w:keepNext/>
      <w:keepLines/>
      <w:spacing w:before="300"/>
      <w:ind w:left="1134" w:hanging="113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FE5872"/>
    <w:pPr>
      <w:keepNext/>
      <w:keepLines/>
      <w:spacing w:before="240"/>
      <w:ind w:left="1134" w:hanging="113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FE5872"/>
    <w:pPr>
      <w:keepNext/>
      <w:keepLines/>
      <w:spacing w:before="160"/>
      <w:ind w:left="1134" w:hanging="113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aliases w:val="h1 Char,título 1 Char,1 Char,l1 Char"/>
    <w:basedOn w:val="DefaultParagraphFont"/>
    <w:link w:val="Heading1"/>
    <w:uiPriority w:val="9"/>
    <w:rsid w:val="00FE5872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E5872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uiPriority w:val="99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aliases w:val="CEO_Hyperlink"/>
    <w:basedOn w:val="DefaultParagraphFont"/>
    <w:unhideWhenUsed/>
    <w:qFormat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qFormat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954AE5"/>
  </w:style>
  <w:style w:type="paragraph" w:styleId="Index7">
    <w:name w:val="index 7"/>
    <w:basedOn w:val="Normal"/>
    <w:next w:val="Normal"/>
    <w:rsid w:val="00954AE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1698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Index6">
    <w:name w:val="index 6"/>
    <w:basedOn w:val="Normal"/>
    <w:next w:val="Normal"/>
    <w:rsid w:val="00954AE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1415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Index5">
    <w:name w:val="index 5"/>
    <w:basedOn w:val="Normal"/>
    <w:next w:val="Normal"/>
    <w:rsid w:val="00954AE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1132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Index4">
    <w:name w:val="index 4"/>
    <w:basedOn w:val="Normal"/>
    <w:next w:val="Normal"/>
    <w:rsid w:val="00954AE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849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Index3">
    <w:name w:val="index 3"/>
    <w:basedOn w:val="Normal"/>
    <w:next w:val="Normal"/>
    <w:rsid w:val="00954AE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566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Index2">
    <w:name w:val="index 2"/>
    <w:basedOn w:val="Normal"/>
    <w:next w:val="Normal"/>
    <w:rsid w:val="00954AE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283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Index1">
    <w:name w:val="index 1"/>
    <w:basedOn w:val="Normal"/>
    <w:next w:val="Normal"/>
    <w:rsid w:val="00954AE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character" w:styleId="LineNumber">
    <w:name w:val="line number"/>
    <w:basedOn w:val="DefaultParagraphFont"/>
    <w:rsid w:val="00954AE5"/>
  </w:style>
  <w:style w:type="paragraph" w:styleId="IndexHeading">
    <w:name w:val="index heading"/>
    <w:basedOn w:val="Normal"/>
    <w:next w:val="Index1"/>
    <w:rsid w:val="00954AE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NormalIndent">
    <w:name w:val="Normal Indent"/>
    <w:basedOn w:val="Normal"/>
    <w:rsid w:val="00954AE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567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enumlev10">
    <w:name w:val="enumlev1"/>
    <w:basedOn w:val="Normal"/>
    <w:rsid w:val="00954AE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86" w:line="240" w:lineRule="auto"/>
      <w:ind w:left="567" w:hanging="567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enumlev20">
    <w:name w:val="enumlev2"/>
    <w:basedOn w:val="enumlev10"/>
    <w:rsid w:val="00954AE5"/>
    <w:pPr>
      <w:ind w:left="1134"/>
    </w:pPr>
  </w:style>
  <w:style w:type="paragraph" w:customStyle="1" w:styleId="enumlev30">
    <w:name w:val="enumlev3"/>
    <w:basedOn w:val="enumlev20"/>
    <w:rsid w:val="00954AE5"/>
    <w:pPr>
      <w:ind w:left="1701"/>
    </w:pPr>
  </w:style>
  <w:style w:type="paragraph" w:customStyle="1" w:styleId="Equation">
    <w:name w:val="Equation"/>
    <w:basedOn w:val="Normal"/>
    <w:rsid w:val="00954AE5"/>
    <w:pPr>
      <w:tabs>
        <w:tab w:val="left" w:pos="567"/>
        <w:tab w:val="left" w:pos="1134"/>
        <w:tab w:val="left" w:pos="1701"/>
        <w:tab w:val="left" w:pos="2268"/>
        <w:tab w:val="left" w:pos="2835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Head">
    <w:name w:val="Head"/>
    <w:basedOn w:val="Normal"/>
    <w:rsid w:val="00954AE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6663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toc0">
    <w:name w:val="toc 0"/>
    <w:basedOn w:val="Normal"/>
    <w:next w:val="TOC1"/>
    <w:rsid w:val="00954AE5"/>
    <w:pPr>
      <w:tabs>
        <w:tab w:val="right" w:pos="978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paragraph" w:styleId="List">
    <w:name w:val="List"/>
    <w:basedOn w:val="Normal"/>
    <w:rsid w:val="00954AE5"/>
    <w:pPr>
      <w:tabs>
        <w:tab w:val="left" w:pos="567"/>
        <w:tab w:val="left" w:pos="1134"/>
        <w:tab w:val="left" w:pos="1701"/>
        <w:tab w:val="left" w:pos="2127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2127" w:hanging="2127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Part">
    <w:name w:val="Part"/>
    <w:basedOn w:val="Normal"/>
    <w:next w:val="Normal"/>
    <w:rsid w:val="00954AE5"/>
    <w:pPr>
      <w:overflowPunct w:val="0"/>
      <w:autoSpaceDE w:val="0"/>
      <w:autoSpaceDN w:val="0"/>
      <w:bidi w:val="0"/>
      <w:adjustRightInd w:val="0"/>
      <w:spacing w:before="60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meeting">
    <w:name w:val="meeting"/>
    <w:basedOn w:val="Head"/>
    <w:next w:val="Head"/>
    <w:rsid w:val="00954AE5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954AE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0" w:line="240" w:lineRule="auto"/>
      <w:ind w:left="1134" w:hanging="1134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Object">
    <w:name w:val="Object"/>
    <w:basedOn w:val="Subject"/>
    <w:next w:val="Subject"/>
    <w:rsid w:val="00954AE5"/>
  </w:style>
  <w:style w:type="paragraph" w:customStyle="1" w:styleId="Data">
    <w:name w:val="Data"/>
    <w:basedOn w:val="Subject"/>
    <w:next w:val="Subject"/>
    <w:rsid w:val="00954AE5"/>
  </w:style>
  <w:style w:type="paragraph" w:customStyle="1" w:styleId="FirstFooter">
    <w:name w:val="FirstFooter"/>
    <w:basedOn w:val="Footer"/>
    <w:rsid w:val="00954AE5"/>
    <w:pPr>
      <w:tabs>
        <w:tab w:val="clear" w:pos="4153"/>
        <w:tab w:val="clear" w:pos="8306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noProof/>
      <w:sz w:val="16"/>
      <w:lang w:val="en-GB"/>
    </w:rPr>
  </w:style>
  <w:style w:type="paragraph" w:customStyle="1" w:styleId="Headingb0">
    <w:name w:val="Heading_b"/>
    <w:basedOn w:val="Heading3"/>
    <w:next w:val="Normal"/>
    <w:rsid w:val="00954AE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160" w:line="240" w:lineRule="auto"/>
      <w:ind w:left="567" w:hanging="567"/>
      <w:jc w:val="left"/>
      <w:textAlignment w:val="baseline"/>
      <w:outlineLvl w:val="0"/>
    </w:pPr>
    <w:rPr>
      <w:rFonts w:eastAsia="Times New Roman" w:cs="Times New Roman"/>
      <w:bCs w:val="0"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rsid w:val="00954AE5"/>
    <w:rPr>
      <w:color w:val="800080"/>
      <w:u w:val="single"/>
    </w:rPr>
  </w:style>
  <w:style w:type="paragraph" w:customStyle="1" w:styleId="Title4">
    <w:name w:val="Title 4"/>
    <w:basedOn w:val="Title3"/>
    <w:next w:val="Heading1"/>
    <w:rsid w:val="00954AE5"/>
    <w:pPr>
      <w:keepNext w:val="0"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40" w:after="0" w:line="240" w:lineRule="auto"/>
      <w:textAlignment w:val="baseline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dnum">
    <w:name w:val="dnum"/>
    <w:basedOn w:val="Normal"/>
    <w:rsid w:val="00954AE5"/>
    <w:pPr>
      <w:framePr w:hSpace="181" w:wrap="around" w:vAnchor="page" w:hAnchor="margin" w:y="852"/>
      <w:shd w:val="solid" w:color="FFFFFF" w:fill="FFFFFF"/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b/>
      <w:bCs/>
      <w:sz w:val="24"/>
      <w:szCs w:val="20"/>
      <w:lang w:val="en-GB" w:eastAsia="en-US"/>
    </w:rPr>
  </w:style>
  <w:style w:type="paragraph" w:customStyle="1" w:styleId="ddate">
    <w:name w:val="ddate"/>
    <w:basedOn w:val="Normal"/>
    <w:rsid w:val="00954AE5"/>
    <w:pPr>
      <w:framePr w:hSpace="181" w:wrap="around" w:vAnchor="page" w:hAnchor="margin" w:y="852"/>
      <w:shd w:val="solid" w:color="FFFFFF" w:fill="FFFFFF"/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eastAsia="Times New Roman" w:cs="Times New Roman"/>
      <w:b/>
      <w:bCs/>
      <w:sz w:val="24"/>
      <w:szCs w:val="20"/>
      <w:lang w:val="en-GB" w:eastAsia="en-US"/>
    </w:rPr>
  </w:style>
  <w:style w:type="paragraph" w:customStyle="1" w:styleId="dorlang">
    <w:name w:val="dorlang"/>
    <w:basedOn w:val="Normal"/>
    <w:rsid w:val="00954AE5"/>
    <w:pPr>
      <w:framePr w:hSpace="181" w:wrap="around" w:vAnchor="page" w:hAnchor="margin" w:y="852"/>
      <w:shd w:val="solid" w:color="FFFFFF" w:fill="FFFFFF"/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eastAsia="Times New Roman" w:cs="Times New Roman"/>
      <w:b/>
      <w:bCs/>
      <w:sz w:val="24"/>
      <w:szCs w:val="20"/>
      <w:lang w:val="en-GB" w:eastAsia="en-US"/>
    </w:rPr>
  </w:style>
  <w:style w:type="paragraph" w:customStyle="1" w:styleId="AnnexNo0">
    <w:name w:val="Annex_No"/>
    <w:basedOn w:val="Normal"/>
    <w:next w:val="Annexref"/>
    <w:rsid w:val="00954AE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Annextitle0">
    <w:name w:val="Annex_title"/>
    <w:basedOn w:val="Normal"/>
    <w:next w:val="Normal"/>
    <w:rsid w:val="00954AE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40" w:after="240" w:line="240" w:lineRule="auto"/>
      <w:jc w:val="center"/>
      <w:textAlignment w:val="baseline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Annexref">
    <w:name w:val="Annex_ref"/>
    <w:basedOn w:val="Normal"/>
    <w:next w:val="Annextitle0"/>
    <w:rsid w:val="00954AE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AppendixNo0">
    <w:name w:val="Appendix_No"/>
    <w:basedOn w:val="AnnexNo0"/>
    <w:next w:val="Appendixref"/>
    <w:rsid w:val="00954AE5"/>
  </w:style>
  <w:style w:type="paragraph" w:customStyle="1" w:styleId="Appendixtitle0">
    <w:name w:val="Appendix_title"/>
    <w:basedOn w:val="Annextitle0"/>
    <w:next w:val="Normal"/>
    <w:rsid w:val="00954AE5"/>
  </w:style>
  <w:style w:type="paragraph" w:customStyle="1" w:styleId="Appendixref">
    <w:name w:val="Appendix_ref"/>
    <w:basedOn w:val="Annexref"/>
    <w:next w:val="Appendixtitle0"/>
    <w:rsid w:val="00954AE5"/>
  </w:style>
  <w:style w:type="paragraph" w:customStyle="1" w:styleId="Equationlegend">
    <w:name w:val="Equation_legend"/>
    <w:basedOn w:val="Normal"/>
    <w:rsid w:val="00954AE5"/>
    <w:pPr>
      <w:tabs>
        <w:tab w:val="left" w:pos="567"/>
        <w:tab w:val="left" w:pos="1134"/>
        <w:tab w:val="right" w:pos="1531"/>
        <w:tab w:val="left" w:pos="1701"/>
        <w:tab w:val="left" w:pos="2268"/>
        <w:tab w:val="left" w:pos="2835"/>
      </w:tabs>
      <w:bidi w:val="0"/>
      <w:spacing w:before="80" w:line="240" w:lineRule="auto"/>
      <w:ind w:left="1701" w:hanging="1701"/>
      <w:jc w:val="left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Figure">
    <w:name w:val="Figure"/>
    <w:basedOn w:val="Normal"/>
    <w:next w:val="Figuretitle0"/>
    <w:rsid w:val="00954AE5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Figuretitle0">
    <w:name w:val="Figure_title"/>
    <w:basedOn w:val="Tabletitle0"/>
    <w:next w:val="Normalaftertitle"/>
    <w:rsid w:val="00954AE5"/>
    <w:pPr>
      <w:spacing w:before="240" w:after="480"/>
    </w:pPr>
  </w:style>
  <w:style w:type="paragraph" w:customStyle="1" w:styleId="Tabletitle0">
    <w:name w:val="Table_title"/>
    <w:basedOn w:val="TableNo0"/>
    <w:next w:val="Tabletext"/>
    <w:rsid w:val="00954AE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0">
    <w:name w:val="Table_No"/>
    <w:basedOn w:val="Normal"/>
    <w:next w:val="Tabletitle0"/>
    <w:rsid w:val="00954AE5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eastAsia="Times New Roman" w:cs="Times New Roman"/>
      <w:caps/>
      <w:sz w:val="24"/>
      <w:szCs w:val="20"/>
      <w:lang w:val="en-GB" w:eastAsia="en-US"/>
    </w:rPr>
  </w:style>
  <w:style w:type="paragraph" w:customStyle="1" w:styleId="Tabletext">
    <w:name w:val="Table_text"/>
    <w:basedOn w:val="Normal"/>
    <w:rsid w:val="00954AE5"/>
    <w:pPr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eastAsia="Times New Roman" w:cs="Times New Roman"/>
      <w:szCs w:val="20"/>
      <w:lang w:val="en-GB" w:eastAsia="en-US"/>
    </w:rPr>
  </w:style>
  <w:style w:type="paragraph" w:customStyle="1" w:styleId="Figurelegend0">
    <w:name w:val="Figure_legend"/>
    <w:basedOn w:val="Normal"/>
    <w:rsid w:val="00954AE5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eastAsia="Times New Roman" w:cs="Times New Roman"/>
      <w:sz w:val="18"/>
      <w:szCs w:val="20"/>
      <w:lang w:val="en-GB" w:eastAsia="en-US"/>
    </w:rPr>
  </w:style>
  <w:style w:type="paragraph" w:customStyle="1" w:styleId="FigureNo0">
    <w:name w:val="Figure_No"/>
    <w:basedOn w:val="Normal"/>
    <w:next w:val="Figuretitle0"/>
    <w:rsid w:val="00954AE5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eastAsia="Times New Roman" w:cs="Times New Roman"/>
      <w:caps/>
      <w:sz w:val="24"/>
      <w:szCs w:val="20"/>
      <w:lang w:val="en-GB" w:eastAsia="en-US"/>
    </w:rPr>
  </w:style>
  <w:style w:type="paragraph" w:customStyle="1" w:styleId="Figurewithouttitle">
    <w:name w:val="Figure_without_title"/>
    <w:basedOn w:val="Figure"/>
    <w:next w:val="Normalaftertitle"/>
    <w:rsid w:val="00954AE5"/>
    <w:pPr>
      <w:keepNext w:val="0"/>
      <w:spacing w:after="240"/>
    </w:pPr>
  </w:style>
  <w:style w:type="paragraph" w:customStyle="1" w:styleId="Headingi0">
    <w:name w:val="Heading_i"/>
    <w:basedOn w:val="Heading3"/>
    <w:next w:val="Normal"/>
    <w:rsid w:val="00954AE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160" w:line="240" w:lineRule="auto"/>
      <w:ind w:left="567" w:hanging="567"/>
      <w:jc w:val="left"/>
      <w:textAlignment w:val="baseline"/>
      <w:outlineLvl w:val="0"/>
    </w:pPr>
    <w:rPr>
      <w:rFonts w:eastAsia="Times New Roman" w:cs="Times New Roman"/>
      <w:b w:val="0"/>
      <w:bCs w:val="0"/>
      <w:i/>
      <w:sz w:val="24"/>
      <w:szCs w:val="20"/>
      <w:lang w:val="en-GB" w:eastAsia="en-US"/>
    </w:rPr>
  </w:style>
  <w:style w:type="character" w:styleId="PageNumber">
    <w:name w:val="page number"/>
    <w:basedOn w:val="DefaultParagraphFont"/>
    <w:rsid w:val="00954AE5"/>
    <w:rPr>
      <w:rFonts w:ascii="Calibri" w:hAnsi="Calibri"/>
    </w:rPr>
  </w:style>
  <w:style w:type="paragraph" w:customStyle="1" w:styleId="PartNo0">
    <w:name w:val="Part_No"/>
    <w:basedOn w:val="AnnexNo0"/>
    <w:next w:val="Parttitle0"/>
    <w:rsid w:val="00954AE5"/>
  </w:style>
  <w:style w:type="paragraph" w:customStyle="1" w:styleId="Parttitle0">
    <w:name w:val="Part_title"/>
    <w:basedOn w:val="Annextitle0"/>
    <w:next w:val="Partref"/>
    <w:rsid w:val="00954AE5"/>
  </w:style>
  <w:style w:type="paragraph" w:customStyle="1" w:styleId="Partref">
    <w:name w:val="Part_ref"/>
    <w:basedOn w:val="Annexref"/>
    <w:next w:val="Normalaftertitle"/>
    <w:rsid w:val="00954AE5"/>
  </w:style>
  <w:style w:type="paragraph" w:customStyle="1" w:styleId="Recref">
    <w:name w:val="Rec_ref"/>
    <w:basedOn w:val="Rectitle"/>
    <w:next w:val="Recdate"/>
    <w:rsid w:val="00954AE5"/>
    <w:pPr>
      <w:keepNext w:val="0"/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 w:val="0"/>
      <w:bCs w:val="0"/>
      <w:sz w:val="24"/>
      <w:szCs w:val="20"/>
      <w:lang w:val="en-GB" w:eastAsia="en-US"/>
    </w:rPr>
  </w:style>
  <w:style w:type="paragraph" w:customStyle="1" w:styleId="Recdate">
    <w:name w:val="Rec_date"/>
    <w:basedOn w:val="Recref"/>
    <w:next w:val="Normalaftertitle"/>
    <w:rsid w:val="00954AE5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54AE5"/>
  </w:style>
  <w:style w:type="paragraph" w:customStyle="1" w:styleId="QuestionNo">
    <w:name w:val="Question_No"/>
    <w:basedOn w:val="RecNo"/>
    <w:next w:val="Questiontitle"/>
    <w:rsid w:val="00954AE5"/>
    <w:pPr>
      <w:keepNext w:val="0"/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Questionref">
    <w:name w:val="Question_ref"/>
    <w:basedOn w:val="Recref"/>
    <w:next w:val="Questiondate"/>
    <w:rsid w:val="00954AE5"/>
  </w:style>
  <w:style w:type="paragraph" w:customStyle="1" w:styleId="Questiontitle">
    <w:name w:val="Question_title"/>
    <w:basedOn w:val="Rectitle"/>
    <w:next w:val="Questionref"/>
    <w:rsid w:val="00954AE5"/>
    <w:pPr>
      <w:keepNext w:val="0"/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40" w:after="0" w:line="240" w:lineRule="auto"/>
      <w:textAlignment w:val="baseline"/>
    </w:pPr>
    <w:rPr>
      <w:rFonts w:eastAsia="Times New Roman" w:cs="Times New Roman"/>
      <w:bCs w:val="0"/>
      <w:szCs w:val="20"/>
      <w:lang w:val="en-GB" w:eastAsia="en-US"/>
    </w:rPr>
  </w:style>
  <w:style w:type="paragraph" w:customStyle="1" w:styleId="Reftext">
    <w:name w:val="Ref_text"/>
    <w:basedOn w:val="Normal"/>
    <w:rsid w:val="00954AE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567" w:hanging="567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Repdate">
    <w:name w:val="Rep_date"/>
    <w:basedOn w:val="Recdate"/>
    <w:next w:val="Normalaftertitle"/>
    <w:rsid w:val="00954AE5"/>
  </w:style>
  <w:style w:type="paragraph" w:customStyle="1" w:styleId="RepNo">
    <w:name w:val="Rep_No"/>
    <w:basedOn w:val="RecNo"/>
    <w:next w:val="Reptitle"/>
    <w:rsid w:val="00954AE5"/>
    <w:pPr>
      <w:keepNext w:val="0"/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Reptitle">
    <w:name w:val="Rep_title"/>
    <w:basedOn w:val="Rectitle"/>
    <w:next w:val="Repref"/>
    <w:rsid w:val="00954AE5"/>
    <w:pPr>
      <w:keepNext w:val="0"/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40" w:after="0" w:line="240" w:lineRule="auto"/>
      <w:textAlignment w:val="baseline"/>
    </w:pPr>
    <w:rPr>
      <w:rFonts w:eastAsia="Times New Roman" w:cs="Times New Roman"/>
      <w:bCs w:val="0"/>
      <w:szCs w:val="20"/>
      <w:lang w:val="en-GB" w:eastAsia="en-US"/>
    </w:rPr>
  </w:style>
  <w:style w:type="paragraph" w:customStyle="1" w:styleId="Repref">
    <w:name w:val="Rep_ref"/>
    <w:basedOn w:val="Recref"/>
    <w:next w:val="Repdate"/>
    <w:rsid w:val="00954AE5"/>
  </w:style>
  <w:style w:type="paragraph" w:customStyle="1" w:styleId="Resdate">
    <w:name w:val="Res_date"/>
    <w:basedOn w:val="Recdate"/>
    <w:next w:val="Normalaftertitle"/>
    <w:rsid w:val="00954AE5"/>
  </w:style>
  <w:style w:type="paragraph" w:customStyle="1" w:styleId="Resref">
    <w:name w:val="Res_ref"/>
    <w:basedOn w:val="Recref"/>
    <w:next w:val="Resdate"/>
    <w:rsid w:val="00954AE5"/>
  </w:style>
  <w:style w:type="paragraph" w:customStyle="1" w:styleId="SectionNo0">
    <w:name w:val="Section_No"/>
    <w:basedOn w:val="AnnexNo0"/>
    <w:next w:val="Sectiontitle0"/>
    <w:rsid w:val="00954AE5"/>
  </w:style>
  <w:style w:type="paragraph" w:customStyle="1" w:styleId="Sectiontitle0">
    <w:name w:val="Section_title"/>
    <w:basedOn w:val="Normal"/>
    <w:next w:val="Normalaftertitle"/>
    <w:rsid w:val="00954AE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sz w:val="28"/>
      <w:szCs w:val="20"/>
      <w:lang w:val="en-GB" w:eastAsia="en-US"/>
    </w:rPr>
  </w:style>
  <w:style w:type="paragraph" w:customStyle="1" w:styleId="SpecialFooter">
    <w:name w:val="Special Footer"/>
    <w:basedOn w:val="Footer"/>
    <w:rsid w:val="00954AE5"/>
    <w:pPr>
      <w:tabs>
        <w:tab w:val="clear" w:pos="4153"/>
        <w:tab w:val="clear" w:pos="83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/>
      <w:sz w:val="16"/>
      <w:lang w:val="en-GB"/>
    </w:rPr>
  </w:style>
  <w:style w:type="paragraph" w:customStyle="1" w:styleId="Tablehead0">
    <w:name w:val="Table_head"/>
    <w:basedOn w:val="Tabletext"/>
    <w:rsid w:val="00954AE5"/>
    <w:pPr>
      <w:spacing w:before="120" w:after="120"/>
      <w:jc w:val="center"/>
    </w:pPr>
    <w:rPr>
      <w:b/>
    </w:rPr>
  </w:style>
  <w:style w:type="paragraph" w:customStyle="1" w:styleId="Tablelegend0">
    <w:name w:val="Table_legend"/>
    <w:basedOn w:val="Tabletext"/>
    <w:rsid w:val="00954AE5"/>
    <w:pPr>
      <w:spacing w:before="120"/>
    </w:pPr>
  </w:style>
  <w:style w:type="paragraph" w:customStyle="1" w:styleId="Tableref">
    <w:name w:val="Table_ref"/>
    <w:basedOn w:val="Normal"/>
    <w:next w:val="Tabletitle0"/>
    <w:rsid w:val="00954AE5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567" w:line="240" w:lineRule="auto"/>
      <w:jc w:val="center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Artheading">
    <w:name w:val="Art_heading"/>
    <w:basedOn w:val="Normal"/>
    <w:next w:val="Normalaftertitle"/>
    <w:rsid w:val="00954AE5"/>
    <w:pPr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paragraph" w:customStyle="1" w:styleId="ArtNo">
    <w:name w:val="Art_No"/>
    <w:basedOn w:val="Normal"/>
    <w:next w:val="Arttitle"/>
    <w:rsid w:val="00954AE5"/>
    <w:pPr>
      <w:overflowPunct w:val="0"/>
      <w:autoSpaceDE w:val="0"/>
      <w:autoSpaceDN w:val="0"/>
      <w:bidi w:val="0"/>
      <w:adjustRightInd w:val="0"/>
      <w:spacing w:before="60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Arttitle">
    <w:name w:val="Art_title"/>
    <w:basedOn w:val="Normal"/>
    <w:next w:val="Normal"/>
    <w:rsid w:val="00954AE5"/>
    <w:pPr>
      <w:overflowPunct w:val="0"/>
      <w:autoSpaceDE w:val="0"/>
      <w:autoSpaceDN w:val="0"/>
      <w:bidi w:val="0"/>
      <w:adjustRightInd w:val="0"/>
      <w:spacing w:before="240" w:after="240" w:line="240" w:lineRule="auto"/>
      <w:jc w:val="center"/>
      <w:textAlignment w:val="baseline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ChapNo">
    <w:name w:val="Chap_No"/>
    <w:basedOn w:val="ArtNo"/>
    <w:next w:val="Chaptitle"/>
    <w:rsid w:val="00954AE5"/>
  </w:style>
  <w:style w:type="paragraph" w:customStyle="1" w:styleId="Chaptitle">
    <w:name w:val="Chap_title"/>
    <w:basedOn w:val="Arttitle"/>
    <w:next w:val="Normal"/>
    <w:rsid w:val="00954AE5"/>
  </w:style>
  <w:style w:type="paragraph" w:customStyle="1" w:styleId="Table">
    <w:name w:val="Table_#"/>
    <w:basedOn w:val="Normal"/>
    <w:next w:val="Normal"/>
    <w:rsid w:val="00954AE5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customStyle="1" w:styleId="docnoted">
    <w:name w:val="docnoted"/>
    <w:basedOn w:val="Normal"/>
    <w:next w:val="Head"/>
    <w:rsid w:val="00954AE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right="91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EndnoteReference">
    <w:name w:val="endnote reference"/>
    <w:basedOn w:val="DefaultParagraphFont"/>
    <w:rsid w:val="00954AE5"/>
    <w:rPr>
      <w:vertAlign w:val="superscript"/>
    </w:rPr>
  </w:style>
  <w:style w:type="paragraph" w:customStyle="1" w:styleId="firstfooter0">
    <w:name w:val="firstfooter"/>
    <w:basedOn w:val="Normal"/>
    <w:rsid w:val="00954AE5"/>
    <w:pPr>
      <w:bidi w:val="0"/>
      <w:spacing w:before="100" w:beforeAutospacing="1" w:after="100" w:afterAutospacing="1" w:line="240" w:lineRule="auto"/>
      <w:jc w:val="left"/>
    </w:pPr>
    <w:rPr>
      <w:rFonts w:eastAsia="SimSu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954AE5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54A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954AE5"/>
    <w:rPr>
      <w:rFonts w:ascii="Tahoma" w:eastAsia="Times New Roman" w:hAnsi="Tahoma" w:cs="Tahoma"/>
      <w:sz w:val="16"/>
      <w:szCs w:val="16"/>
      <w:lang w:val="en-GB" w:eastAsia="en-US"/>
    </w:r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954AE5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54AE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md/S18-CL-C-0093/en" TargetMode="External"/><Relationship Id="rId21" Type="http://schemas.openxmlformats.org/officeDocument/2006/relationships/hyperlink" Target="https://www.itu.int/md/S18-CL-C-0110/en" TargetMode="External"/><Relationship Id="rId42" Type="http://schemas.openxmlformats.org/officeDocument/2006/relationships/hyperlink" Target="https://www.itu.int/md/S18-CL-C-0017/en" TargetMode="External"/><Relationship Id="rId63" Type="http://schemas.openxmlformats.org/officeDocument/2006/relationships/hyperlink" Target="https://www.itu.int/md/S18-CL-C-0038/en" TargetMode="External"/><Relationship Id="rId84" Type="http://schemas.openxmlformats.org/officeDocument/2006/relationships/hyperlink" Target="https://www.itu.int/md/S18-CL-C-0059/en" TargetMode="External"/><Relationship Id="rId138" Type="http://schemas.openxmlformats.org/officeDocument/2006/relationships/hyperlink" Target="https://www.itu.int/md/S18-CL-C-0114/en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www.itu.int/md/S18-CL-C-0083/en" TargetMode="External"/><Relationship Id="rId11" Type="http://schemas.openxmlformats.org/officeDocument/2006/relationships/hyperlink" Target="https://www.itu.int/md/S18-CL-C-0102/en" TargetMode="External"/><Relationship Id="rId32" Type="http://schemas.openxmlformats.org/officeDocument/2006/relationships/hyperlink" Target="https://www.itu.int/md/S18-CL-C-0007/en" TargetMode="External"/><Relationship Id="rId53" Type="http://schemas.openxmlformats.org/officeDocument/2006/relationships/hyperlink" Target="https://www.itu.int/md/S18-CL-C-0028/en" TargetMode="External"/><Relationship Id="rId74" Type="http://schemas.openxmlformats.org/officeDocument/2006/relationships/hyperlink" Target="https://www.itu.int/md/S18-CL-C-0049/en" TargetMode="External"/><Relationship Id="rId128" Type="http://schemas.openxmlformats.org/officeDocument/2006/relationships/hyperlink" Target="https://www.itu.int/md/S18-CL-C-0104/en" TargetMode="External"/><Relationship Id="rId149" Type="http://schemas.openxmlformats.org/officeDocument/2006/relationships/hyperlink" Target="https://www.itu.int/md/S18-CL-C-0125/en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itu.int/md/S18-CL-C-0070/en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www.itu.int/md/S18-CL-C-0119/en" TargetMode="External"/><Relationship Id="rId43" Type="http://schemas.openxmlformats.org/officeDocument/2006/relationships/hyperlink" Target="https://www.itu.int/md/S18-CL-C-0018/en" TargetMode="External"/><Relationship Id="rId64" Type="http://schemas.openxmlformats.org/officeDocument/2006/relationships/hyperlink" Target="https://www.itu.int/md/S18-CL-C-0039/en" TargetMode="External"/><Relationship Id="rId118" Type="http://schemas.openxmlformats.org/officeDocument/2006/relationships/hyperlink" Target="https://www.itu.int/md/S18-CL-C-0094/en" TargetMode="External"/><Relationship Id="rId139" Type="http://schemas.openxmlformats.org/officeDocument/2006/relationships/hyperlink" Target="https://www.itu.int/md/S18-CL-C-0115/en" TargetMode="External"/><Relationship Id="rId80" Type="http://schemas.openxmlformats.org/officeDocument/2006/relationships/hyperlink" Target="https://www.itu.int/md/S18-CL-C-0055/en" TargetMode="External"/><Relationship Id="rId85" Type="http://schemas.openxmlformats.org/officeDocument/2006/relationships/hyperlink" Target="https://www.itu.int/md/S18-CL-C-0060/en" TargetMode="External"/><Relationship Id="rId150" Type="http://schemas.openxmlformats.org/officeDocument/2006/relationships/hyperlink" Target="https://www.itu.int/md/S18-CL-C-0126/en" TargetMode="External"/><Relationship Id="rId155" Type="http://schemas.openxmlformats.org/officeDocument/2006/relationships/hyperlink" Target="https://www.itu.int/md/S18-CL-C-0132/en" TargetMode="External"/><Relationship Id="rId12" Type="http://schemas.openxmlformats.org/officeDocument/2006/relationships/hyperlink" Target="https://www.itu.int/md/S18-CL-C-0130/en" TargetMode="External"/><Relationship Id="rId17" Type="http://schemas.openxmlformats.org/officeDocument/2006/relationships/hyperlink" Target="https://www.itu.int/md/S18-CL-C-0105/en" TargetMode="External"/><Relationship Id="rId33" Type="http://schemas.openxmlformats.org/officeDocument/2006/relationships/hyperlink" Target="https://www.itu.int/md/S18-CL-C-0008/en" TargetMode="External"/><Relationship Id="rId38" Type="http://schemas.openxmlformats.org/officeDocument/2006/relationships/hyperlink" Target="https://www.itu.int/md/S18-CL-C-0013/en" TargetMode="External"/><Relationship Id="rId59" Type="http://schemas.openxmlformats.org/officeDocument/2006/relationships/hyperlink" Target="https://www.itu.int/md/S18-CL-C-0034/en" TargetMode="External"/><Relationship Id="rId103" Type="http://schemas.openxmlformats.org/officeDocument/2006/relationships/hyperlink" Target="https://www.itu.int/md/S18-CL-C-0079/en" TargetMode="External"/><Relationship Id="rId108" Type="http://schemas.openxmlformats.org/officeDocument/2006/relationships/hyperlink" Target="https://www.itu.int/md/S18-CL-C-0084/en" TargetMode="External"/><Relationship Id="rId124" Type="http://schemas.openxmlformats.org/officeDocument/2006/relationships/hyperlink" Target="https://www.itu.int/md/S18-CL-C-0100/en" TargetMode="External"/><Relationship Id="rId129" Type="http://schemas.openxmlformats.org/officeDocument/2006/relationships/hyperlink" Target="https://www.itu.int/md/S18-CL-C-0105/en" TargetMode="External"/><Relationship Id="rId54" Type="http://schemas.openxmlformats.org/officeDocument/2006/relationships/hyperlink" Target="https://www.itu.int/md/S18-CL-C-0029/en" TargetMode="External"/><Relationship Id="rId70" Type="http://schemas.openxmlformats.org/officeDocument/2006/relationships/hyperlink" Target="https://www.itu.int/md/S18-CL-C-0045/en" TargetMode="External"/><Relationship Id="rId75" Type="http://schemas.openxmlformats.org/officeDocument/2006/relationships/hyperlink" Target="https://www.itu.int/md/S18-CL-C-0050/en" TargetMode="External"/><Relationship Id="rId91" Type="http://schemas.openxmlformats.org/officeDocument/2006/relationships/hyperlink" Target="https://www.itu.int/md/S18-CL-C-0066/en" TargetMode="External"/><Relationship Id="rId96" Type="http://schemas.openxmlformats.org/officeDocument/2006/relationships/hyperlink" Target="https://www.itu.int/md/S18-CL-C-0071/en" TargetMode="External"/><Relationship Id="rId140" Type="http://schemas.openxmlformats.org/officeDocument/2006/relationships/hyperlink" Target="https://www.itu.int/md/S18-CL-C-0116/en" TargetMode="External"/><Relationship Id="rId145" Type="http://schemas.openxmlformats.org/officeDocument/2006/relationships/hyperlink" Target="https://www.itu.int/md/S18-CL-C-0121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itu.int/md/S18-CL-C-0120/en" TargetMode="External"/><Relationship Id="rId28" Type="http://schemas.openxmlformats.org/officeDocument/2006/relationships/hyperlink" Target="https://www.itu.int/md/S18-CL-C-0003/en" TargetMode="External"/><Relationship Id="rId49" Type="http://schemas.openxmlformats.org/officeDocument/2006/relationships/hyperlink" Target="https://www.itu.int/md/S18-CL-C-0024/en" TargetMode="External"/><Relationship Id="rId114" Type="http://schemas.openxmlformats.org/officeDocument/2006/relationships/hyperlink" Target="https://www.itu.int/md/S18-CL-C-0090/en" TargetMode="External"/><Relationship Id="rId119" Type="http://schemas.openxmlformats.org/officeDocument/2006/relationships/hyperlink" Target="https://www.itu.int/md/S18-CL-C-0095/en" TargetMode="External"/><Relationship Id="rId44" Type="http://schemas.openxmlformats.org/officeDocument/2006/relationships/hyperlink" Target="https://www.itu.int/md/S18-CL-C-0019/en" TargetMode="External"/><Relationship Id="rId60" Type="http://schemas.openxmlformats.org/officeDocument/2006/relationships/hyperlink" Target="https://www.itu.int/md/S18-CL-C-0035/en" TargetMode="External"/><Relationship Id="rId65" Type="http://schemas.openxmlformats.org/officeDocument/2006/relationships/hyperlink" Target="https://www.itu.int/md/S18-CL-C-0040/en" TargetMode="External"/><Relationship Id="rId81" Type="http://schemas.openxmlformats.org/officeDocument/2006/relationships/hyperlink" Target="https://www.itu.int/md/S18-CL-C-0056/en" TargetMode="External"/><Relationship Id="rId86" Type="http://schemas.openxmlformats.org/officeDocument/2006/relationships/hyperlink" Target="https://www.itu.int/md/S18-CL-C-0061/en" TargetMode="External"/><Relationship Id="rId130" Type="http://schemas.openxmlformats.org/officeDocument/2006/relationships/hyperlink" Target="https://www.itu.int/md/S18-CL-C-0106/en" TargetMode="External"/><Relationship Id="rId135" Type="http://schemas.openxmlformats.org/officeDocument/2006/relationships/hyperlink" Target="https://www.itu.int/md/S18-CL-C-0111/en" TargetMode="External"/><Relationship Id="rId151" Type="http://schemas.openxmlformats.org/officeDocument/2006/relationships/hyperlink" Target="https://www.itu.int/md/S18-CL-C-0128/en" TargetMode="External"/><Relationship Id="rId156" Type="http://schemas.openxmlformats.org/officeDocument/2006/relationships/header" Target="header1.xml"/><Relationship Id="rId13" Type="http://schemas.openxmlformats.org/officeDocument/2006/relationships/hyperlink" Target="https://www.itu.int/md/S18-CL-C-0131/en" TargetMode="External"/><Relationship Id="rId18" Type="http://schemas.openxmlformats.org/officeDocument/2006/relationships/hyperlink" Target="https://www.itu.int/md/S18-CL-C-0106/en" TargetMode="External"/><Relationship Id="rId39" Type="http://schemas.openxmlformats.org/officeDocument/2006/relationships/hyperlink" Target="https://www.itu.int/md/S18-CL-C-0014/en" TargetMode="External"/><Relationship Id="rId109" Type="http://schemas.openxmlformats.org/officeDocument/2006/relationships/hyperlink" Target="https://www.itu.int/md/S18-CL-C-0085/en" TargetMode="External"/><Relationship Id="rId34" Type="http://schemas.openxmlformats.org/officeDocument/2006/relationships/hyperlink" Target="https://www.itu.int/md/S18-CL-C-0009/en" TargetMode="External"/><Relationship Id="rId50" Type="http://schemas.openxmlformats.org/officeDocument/2006/relationships/hyperlink" Target="https://www.itu.int/md/S18-CL-C-0025/en" TargetMode="External"/><Relationship Id="rId55" Type="http://schemas.openxmlformats.org/officeDocument/2006/relationships/hyperlink" Target="https://www.itu.int/md/S18-CL-C-0030/en" TargetMode="External"/><Relationship Id="rId76" Type="http://schemas.openxmlformats.org/officeDocument/2006/relationships/hyperlink" Target="https://www.itu.int/md/S18-CL-C-0051/en" TargetMode="External"/><Relationship Id="rId97" Type="http://schemas.openxmlformats.org/officeDocument/2006/relationships/hyperlink" Target="https://www.itu.int/md/S18-CL-C-0072/en" TargetMode="External"/><Relationship Id="rId104" Type="http://schemas.openxmlformats.org/officeDocument/2006/relationships/hyperlink" Target="https://www.itu.int/md/S18-CL-C-0080/en" TargetMode="External"/><Relationship Id="rId120" Type="http://schemas.openxmlformats.org/officeDocument/2006/relationships/hyperlink" Target="https://www.itu.int/md/S18-CL-C-0096/en" TargetMode="External"/><Relationship Id="rId125" Type="http://schemas.openxmlformats.org/officeDocument/2006/relationships/hyperlink" Target="https://www.itu.int/md/S18-CL-C-0101/en" TargetMode="External"/><Relationship Id="rId141" Type="http://schemas.openxmlformats.org/officeDocument/2006/relationships/hyperlink" Target="https://www.itu.int/md/S18-CL-C-0117/en" TargetMode="External"/><Relationship Id="rId146" Type="http://schemas.openxmlformats.org/officeDocument/2006/relationships/hyperlink" Target="https://www.itu.int/md/S18-CL-C-0122/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S18-CL-C-0046/en" TargetMode="External"/><Relationship Id="rId92" Type="http://schemas.openxmlformats.org/officeDocument/2006/relationships/hyperlink" Target="https://www.itu.int/md/S18-CL-C-0067/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S18-CL-C-0004/en" TargetMode="External"/><Relationship Id="rId24" Type="http://schemas.openxmlformats.org/officeDocument/2006/relationships/hyperlink" Target="https://www.itu.int/md/S18-CL-C-0121/en" TargetMode="External"/><Relationship Id="rId40" Type="http://schemas.openxmlformats.org/officeDocument/2006/relationships/hyperlink" Target="https://www.itu.int/md/S18-CL-C-0015/en" TargetMode="External"/><Relationship Id="rId45" Type="http://schemas.openxmlformats.org/officeDocument/2006/relationships/hyperlink" Target="https://www.itu.int/md/S18-CL-C-0020/en" TargetMode="External"/><Relationship Id="rId66" Type="http://schemas.openxmlformats.org/officeDocument/2006/relationships/hyperlink" Target="https://www.itu.int/md/S18-CL-C-0041/en" TargetMode="External"/><Relationship Id="rId87" Type="http://schemas.openxmlformats.org/officeDocument/2006/relationships/hyperlink" Target="https://www.itu.int/md/S18-CL-C-0062/en" TargetMode="External"/><Relationship Id="rId110" Type="http://schemas.openxmlformats.org/officeDocument/2006/relationships/hyperlink" Target="https://www.itu.int/md/S18-CL-C-0086/en" TargetMode="External"/><Relationship Id="rId115" Type="http://schemas.openxmlformats.org/officeDocument/2006/relationships/hyperlink" Target="https://www.itu.int/md/S18-CL-C-0091/en" TargetMode="External"/><Relationship Id="rId131" Type="http://schemas.openxmlformats.org/officeDocument/2006/relationships/hyperlink" Target="https://www.itu.int/md/S18-CL-C-0107/en" TargetMode="External"/><Relationship Id="rId136" Type="http://schemas.openxmlformats.org/officeDocument/2006/relationships/hyperlink" Target="https://www.itu.int/md/S18-CL-C-0112/en" TargetMode="External"/><Relationship Id="rId157" Type="http://schemas.openxmlformats.org/officeDocument/2006/relationships/footer" Target="footer1.xml"/><Relationship Id="rId61" Type="http://schemas.openxmlformats.org/officeDocument/2006/relationships/hyperlink" Target="https://www.itu.int/md/S18-CL-C-0036/en" TargetMode="External"/><Relationship Id="rId82" Type="http://schemas.openxmlformats.org/officeDocument/2006/relationships/hyperlink" Target="https://www.itu.int/md/S18-CL-C-0057/en" TargetMode="External"/><Relationship Id="rId152" Type="http://schemas.openxmlformats.org/officeDocument/2006/relationships/hyperlink" Target="https://www.itu.int/md/S18-CL-C-0129/en" TargetMode="External"/><Relationship Id="rId19" Type="http://schemas.openxmlformats.org/officeDocument/2006/relationships/hyperlink" Target="https://www.itu.int/md/S18-CL-C-0107/en" TargetMode="External"/><Relationship Id="rId14" Type="http://schemas.openxmlformats.org/officeDocument/2006/relationships/hyperlink" Target="https://www.itu.int/md/S18-CL-C-0108/en" TargetMode="External"/><Relationship Id="rId30" Type="http://schemas.openxmlformats.org/officeDocument/2006/relationships/hyperlink" Target="https://www.itu.int/md/S18-CL-C-0005/en" TargetMode="External"/><Relationship Id="rId35" Type="http://schemas.openxmlformats.org/officeDocument/2006/relationships/hyperlink" Target="https://www.itu.int/md/S18-CL-C-0010/en" TargetMode="External"/><Relationship Id="rId56" Type="http://schemas.openxmlformats.org/officeDocument/2006/relationships/hyperlink" Target="https://www.itu.int/md/S18-CL-C-0031/en" TargetMode="External"/><Relationship Id="rId77" Type="http://schemas.openxmlformats.org/officeDocument/2006/relationships/hyperlink" Target="https://www.itu.int/md/S18-CL-C-0052/en" TargetMode="External"/><Relationship Id="rId100" Type="http://schemas.openxmlformats.org/officeDocument/2006/relationships/hyperlink" Target="https://www.itu.int/md/S18-CL-C-0076/en" TargetMode="External"/><Relationship Id="rId105" Type="http://schemas.openxmlformats.org/officeDocument/2006/relationships/hyperlink" Target="https://www.itu.int/md/S18-CL-C-0081/en" TargetMode="External"/><Relationship Id="rId126" Type="http://schemas.openxmlformats.org/officeDocument/2006/relationships/hyperlink" Target="https://www.itu.int/md/S18-CL-C-0102/en" TargetMode="External"/><Relationship Id="rId147" Type="http://schemas.openxmlformats.org/officeDocument/2006/relationships/hyperlink" Target="https://www.itu.int/md/S18-CL-C-0123/en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itu.int/md/S18-CL-C-0026/en" TargetMode="External"/><Relationship Id="rId72" Type="http://schemas.openxmlformats.org/officeDocument/2006/relationships/hyperlink" Target="https://www.itu.int/md/S18-CL-C-0047/en" TargetMode="External"/><Relationship Id="rId93" Type="http://schemas.openxmlformats.org/officeDocument/2006/relationships/hyperlink" Target="https://www.itu.int/md/S18-CL-C-0068/en" TargetMode="External"/><Relationship Id="rId98" Type="http://schemas.openxmlformats.org/officeDocument/2006/relationships/hyperlink" Target="https://www.itu.int/md/S18-CL-C-0073/en" TargetMode="External"/><Relationship Id="rId121" Type="http://schemas.openxmlformats.org/officeDocument/2006/relationships/hyperlink" Target="https://www.itu.int/md/S18-CL-C-0097/en" TargetMode="External"/><Relationship Id="rId142" Type="http://schemas.openxmlformats.org/officeDocument/2006/relationships/hyperlink" Target="https://www.itu.int/md/S18-CL-C-0118/en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tu.int/md/S18-CL-C-0129/en" TargetMode="External"/><Relationship Id="rId46" Type="http://schemas.openxmlformats.org/officeDocument/2006/relationships/hyperlink" Target="https://www.itu.int/md/S18-CL-C-0021/en" TargetMode="External"/><Relationship Id="rId67" Type="http://schemas.openxmlformats.org/officeDocument/2006/relationships/hyperlink" Target="https://www.itu.int/md/S18-CL-C-0042/en" TargetMode="External"/><Relationship Id="rId116" Type="http://schemas.openxmlformats.org/officeDocument/2006/relationships/hyperlink" Target="https://www.itu.int/md/S18-CL-C-0092/en" TargetMode="External"/><Relationship Id="rId137" Type="http://schemas.openxmlformats.org/officeDocument/2006/relationships/hyperlink" Target="https://www.itu.int/md/S18-CL-C-0113/en" TargetMode="External"/><Relationship Id="rId158" Type="http://schemas.openxmlformats.org/officeDocument/2006/relationships/footer" Target="footer2.xml"/><Relationship Id="rId20" Type="http://schemas.openxmlformats.org/officeDocument/2006/relationships/hyperlink" Target="https://www.itu.int/md/S18-CL-C-0109/en" TargetMode="External"/><Relationship Id="rId41" Type="http://schemas.openxmlformats.org/officeDocument/2006/relationships/hyperlink" Target="https://www.itu.int/md/S18-CL-C-0016/en" TargetMode="External"/><Relationship Id="rId62" Type="http://schemas.openxmlformats.org/officeDocument/2006/relationships/hyperlink" Target="https://www.itu.int/md/S18-CL-C-0037/en" TargetMode="External"/><Relationship Id="rId83" Type="http://schemas.openxmlformats.org/officeDocument/2006/relationships/hyperlink" Target="https://www.itu.int/md/S18-CL-C-0058/en" TargetMode="External"/><Relationship Id="rId88" Type="http://schemas.openxmlformats.org/officeDocument/2006/relationships/hyperlink" Target="https://www.itu.int/md/S18-CL-C-0063/en" TargetMode="External"/><Relationship Id="rId111" Type="http://schemas.openxmlformats.org/officeDocument/2006/relationships/hyperlink" Target="https://www.itu.int/md/S18-CL-C-0087/en" TargetMode="External"/><Relationship Id="rId132" Type="http://schemas.openxmlformats.org/officeDocument/2006/relationships/hyperlink" Target="https://www.itu.int/md/S18-CL-C-0108/en" TargetMode="External"/><Relationship Id="rId153" Type="http://schemas.openxmlformats.org/officeDocument/2006/relationships/hyperlink" Target="https://www.itu.int/md/S18-CL-C-0130/en" TargetMode="External"/><Relationship Id="rId15" Type="http://schemas.openxmlformats.org/officeDocument/2006/relationships/hyperlink" Target="https://www.itu.int/md/S18-CL-C-0103/en" TargetMode="External"/><Relationship Id="rId36" Type="http://schemas.openxmlformats.org/officeDocument/2006/relationships/hyperlink" Target="https://www.itu.int/md/S18-CL-C-0011/en" TargetMode="External"/><Relationship Id="rId57" Type="http://schemas.openxmlformats.org/officeDocument/2006/relationships/hyperlink" Target="https://www.itu.int/md/S18-CL-C-0032/en" TargetMode="External"/><Relationship Id="rId106" Type="http://schemas.openxmlformats.org/officeDocument/2006/relationships/hyperlink" Target="https://www.itu.int/md/S18-CL-C-0082/en" TargetMode="External"/><Relationship Id="rId127" Type="http://schemas.openxmlformats.org/officeDocument/2006/relationships/hyperlink" Target="https://www.itu.int/md/S18-CL-C-0103/en" TargetMode="External"/><Relationship Id="rId10" Type="http://schemas.openxmlformats.org/officeDocument/2006/relationships/hyperlink" Target="https://www.itu.int/md/S18-CL-C-0101/en" TargetMode="External"/><Relationship Id="rId31" Type="http://schemas.openxmlformats.org/officeDocument/2006/relationships/hyperlink" Target="https://www.itu.int/md/S18-CL-C-0006/en" TargetMode="External"/><Relationship Id="rId52" Type="http://schemas.openxmlformats.org/officeDocument/2006/relationships/hyperlink" Target="https://www.itu.int/md/S18-CL-C-0027/en" TargetMode="External"/><Relationship Id="rId73" Type="http://schemas.openxmlformats.org/officeDocument/2006/relationships/hyperlink" Target="https://www.itu.int/md/S18-CL-C-0048/en" TargetMode="External"/><Relationship Id="rId78" Type="http://schemas.openxmlformats.org/officeDocument/2006/relationships/hyperlink" Target="https://www.itu.int/md/S18-CL-C-0053/en" TargetMode="External"/><Relationship Id="rId94" Type="http://schemas.openxmlformats.org/officeDocument/2006/relationships/hyperlink" Target="https://www.itu.int/md/S18-CL-C-0069/en" TargetMode="External"/><Relationship Id="rId99" Type="http://schemas.openxmlformats.org/officeDocument/2006/relationships/hyperlink" Target="https://www.itu.int/md/S18-CL-C-0075/en" TargetMode="External"/><Relationship Id="rId101" Type="http://schemas.openxmlformats.org/officeDocument/2006/relationships/hyperlink" Target="https://www.itu.int/md/S18-CL-C-0077/en" TargetMode="External"/><Relationship Id="rId122" Type="http://schemas.openxmlformats.org/officeDocument/2006/relationships/hyperlink" Target="https://www.itu.int/md/S18-CL-C-0098/en" TargetMode="External"/><Relationship Id="rId143" Type="http://schemas.openxmlformats.org/officeDocument/2006/relationships/hyperlink" Target="https://www.itu.int/md/S18-CL-C-0119/en" TargetMode="External"/><Relationship Id="rId148" Type="http://schemas.openxmlformats.org/officeDocument/2006/relationships/hyperlink" Target="https://www.itu.int/md/S18-CL-C-0124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8-CL-C-0001/en" TargetMode="External"/><Relationship Id="rId26" Type="http://schemas.openxmlformats.org/officeDocument/2006/relationships/hyperlink" Target="https://www.itu.int/md/S18-CL-C-0001/en" TargetMode="External"/><Relationship Id="rId47" Type="http://schemas.openxmlformats.org/officeDocument/2006/relationships/hyperlink" Target="https://www.itu.int/md/S18-CL-C-0022/en" TargetMode="External"/><Relationship Id="rId68" Type="http://schemas.openxmlformats.org/officeDocument/2006/relationships/hyperlink" Target="https://www.itu.int/md/S18-CL-C-0043/en" TargetMode="External"/><Relationship Id="rId89" Type="http://schemas.openxmlformats.org/officeDocument/2006/relationships/hyperlink" Target="https://www.itu.int/md/S18-CL-C-0064/en" TargetMode="External"/><Relationship Id="rId112" Type="http://schemas.openxmlformats.org/officeDocument/2006/relationships/hyperlink" Target="https://www.itu.int/md/S18-CL-C-0088/en" TargetMode="External"/><Relationship Id="rId133" Type="http://schemas.openxmlformats.org/officeDocument/2006/relationships/hyperlink" Target="https://www.itu.int/md/S18-CL-C-0109/en" TargetMode="External"/><Relationship Id="rId154" Type="http://schemas.openxmlformats.org/officeDocument/2006/relationships/hyperlink" Target="https://www.itu.int/md/S18-CL-C-0131/en" TargetMode="External"/><Relationship Id="rId16" Type="http://schemas.openxmlformats.org/officeDocument/2006/relationships/hyperlink" Target="https://www.itu.int/md/S18-CL-C-0104/en" TargetMode="External"/><Relationship Id="rId37" Type="http://schemas.openxmlformats.org/officeDocument/2006/relationships/hyperlink" Target="https://www.itu.int/md/S18-CL-C-0012/en" TargetMode="External"/><Relationship Id="rId58" Type="http://schemas.openxmlformats.org/officeDocument/2006/relationships/hyperlink" Target="https://www.itu.int/md/S18-CL-C-0033/en" TargetMode="External"/><Relationship Id="rId79" Type="http://schemas.openxmlformats.org/officeDocument/2006/relationships/hyperlink" Target="https://www.itu.int/md/S18-CL-C-0054/en" TargetMode="External"/><Relationship Id="rId102" Type="http://schemas.openxmlformats.org/officeDocument/2006/relationships/hyperlink" Target="https://www.itu.int/md/S18-CL-C-0078/en" TargetMode="External"/><Relationship Id="rId123" Type="http://schemas.openxmlformats.org/officeDocument/2006/relationships/hyperlink" Target="https://www.itu.int/md/S18-CL-C-0099/en" TargetMode="External"/><Relationship Id="rId144" Type="http://schemas.openxmlformats.org/officeDocument/2006/relationships/hyperlink" Target="https://www.itu.int/md/S18-CL-C-0120/en" TargetMode="External"/><Relationship Id="rId90" Type="http://schemas.openxmlformats.org/officeDocument/2006/relationships/hyperlink" Target="https://www.itu.int/md/S18-CL-C-0065/en" TargetMode="External"/><Relationship Id="rId27" Type="http://schemas.openxmlformats.org/officeDocument/2006/relationships/hyperlink" Target="https://www.itu.int/md/S18-CL-C-0002/en" TargetMode="External"/><Relationship Id="rId48" Type="http://schemas.openxmlformats.org/officeDocument/2006/relationships/hyperlink" Target="https://www.itu.int/md/S18-CL-C-0023/en" TargetMode="External"/><Relationship Id="rId69" Type="http://schemas.openxmlformats.org/officeDocument/2006/relationships/hyperlink" Target="https://www.itu.int/md/S18-CL-C-0044/en" TargetMode="External"/><Relationship Id="rId113" Type="http://schemas.openxmlformats.org/officeDocument/2006/relationships/hyperlink" Target="https://www.itu.int/md/S18-CL-C-0089/en" TargetMode="External"/><Relationship Id="rId134" Type="http://schemas.openxmlformats.org/officeDocument/2006/relationships/hyperlink" Target="https://www.itu.int/md/S18-CL-C-0110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A52DB-3A55-4DF6-AC54-79F4A8EB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7</Pages>
  <Words>3584</Words>
  <Characters>20429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Awad, Samy</cp:lastModifiedBy>
  <cp:revision>40</cp:revision>
  <dcterms:created xsi:type="dcterms:W3CDTF">2019-01-18T16:02:00Z</dcterms:created>
  <dcterms:modified xsi:type="dcterms:W3CDTF">2019-01-22T14:57:00Z</dcterms:modified>
</cp:coreProperties>
</file>