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80" w:rightFromText="180" w:horzAnchor="margin" w:tblpY="-675"/>
        <w:tblW w:w="10031" w:type="dxa"/>
        <w:tblLayout w:type="fixed"/>
        <w:tblLook w:val="0000" w:firstRow="0" w:lastRow="0" w:firstColumn="0" w:lastColumn="0" w:noHBand="0" w:noVBand="0"/>
      </w:tblPr>
      <w:tblGrid>
        <w:gridCol w:w="6911"/>
        <w:gridCol w:w="3120"/>
      </w:tblGrid>
      <w:tr w:rsidR="00006E07" w:rsidRPr="00813E5E">
        <w:trPr>
          <w:cantSplit/>
        </w:trPr>
        <w:tc>
          <w:tcPr>
            <w:tcW w:w="6911" w:type="dxa"/>
          </w:tcPr>
          <w:p w:rsidR="00006E07" w:rsidRPr="004E614A" w:rsidRDefault="00F2675D" w:rsidP="00F2675D">
            <w:pPr>
              <w:spacing w:before="360" w:after="48" w:line="240" w:lineRule="atLeast"/>
              <w:rPr>
                <w:position w:val="6"/>
              </w:rPr>
            </w:pPr>
            <w:r>
              <w:rPr>
                <w:b/>
                <w:bCs/>
                <w:position w:val="6"/>
                <w:sz w:val="30"/>
                <w:szCs w:val="30"/>
                <w:lang w:val="fr-CH"/>
              </w:rPr>
              <w:t>Conseil</w:t>
            </w:r>
            <w:r w:rsidR="00D26BB6" w:rsidRPr="00E85629">
              <w:rPr>
                <w:b/>
                <w:bCs/>
                <w:position w:val="6"/>
                <w:sz w:val="30"/>
                <w:szCs w:val="30"/>
                <w:lang w:val="fr-CH"/>
              </w:rPr>
              <w:t xml:space="preserve"> 201</w:t>
            </w:r>
            <w:r w:rsidR="00D26BB6">
              <w:rPr>
                <w:b/>
                <w:bCs/>
                <w:position w:val="6"/>
                <w:sz w:val="30"/>
                <w:szCs w:val="30"/>
                <w:lang w:val="fr-CH"/>
              </w:rPr>
              <w:t>8</w:t>
            </w:r>
            <w:r w:rsidR="00D26BB6" w:rsidRPr="00E85629">
              <w:rPr>
                <w:rFonts w:cs="Times"/>
                <w:b/>
                <w:position w:val="6"/>
                <w:sz w:val="26"/>
                <w:szCs w:val="26"/>
                <w:lang w:val="en-US"/>
              </w:rPr>
              <w:br/>
            </w:r>
            <w:r>
              <w:rPr>
                <w:b/>
                <w:bCs/>
                <w:position w:val="6"/>
                <w:szCs w:val="24"/>
                <w:lang w:val="fr-CH"/>
              </w:rPr>
              <w:t>Dubaï</w:t>
            </w:r>
            <w:r w:rsidR="00D26BB6">
              <w:rPr>
                <w:b/>
                <w:bCs/>
                <w:position w:val="6"/>
                <w:szCs w:val="24"/>
                <w:lang w:val="fr-CH"/>
              </w:rPr>
              <w:t xml:space="preserve">, 27 </w:t>
            </w:r>
            <w:r>
              <w:rPr>
                <w:b/>
                <w:bCs/>
                <w:position w:val="6"/>
                <w:szCs w:val="24"/>
                <w:lang w:val="fr-CH"/>
              </w:rPr>
              <w:t>octobre</w:t>
            </w:r>
            <w:r w:rsidR="00D26BB6" w:rsidRPr="00E85629">
              <w:rPr>
                <w:b/>
                <w:bCs/>
                <w:position w:val="6"/>
                <w:szCs w:val="24"/>
                <w:lang w:val="fr-CH"/>
              </w:rPr>
              <w:t xml:space="preserve"> 201</w:t>
            </w:r>
            <w:r w:rsidR="00D26BB6">
              <w:rPr>
                <w:b/>
                <w:bCs/>
                <w:position w:val="6"/>
                <w:szCs w:val="24"/>
                <w:lang w:val="fr-CH"/>
              </w:rPr>
              <w:t>8</w:t>
            </w:r>
          </w:p>
        </w:tc>
        <w:tc>
          <w:tcPr>
            <w:tcW w:w="3120" w:type="dxa"/>
          </w:tcPr>
          <w:p w:rsidR="00006E07" w:rsidRPr="00813E5E" w:rsidRDefault="00006E07" w:rsidP="00006E07">
            <w:pPr>
              <w:spacing w:before="0" w:line="240" w:lineRule="atLeast"/>
              <w:jc w:val="right"/>
            </w:pPr>
            <w:bookmarkStart w:id="0" w:name="ditulogo"/>
            <w:bookmarkEnd w:id="0"/>
            <w:r w:rsidRPr="00F21593">
              <w:rPr>
                <w:rFonts w:ascii="Verdana" w:hAnsi="Verdana"/>
                <w:noProof/>
                <w:color w:val="FFFFFF"/>
                <w:sz w:val="26"/>
                <w:szCs w:val="26"/>
                <w:lang w:val="en-US" w:eastAsia="zh-CN"/>
              </w:rPr>
              <w:drawing>
                <wp:inline distT="0" distB="0" distL="0" distR="0">
                  <wp:extent cx="1765300" cy="742950"/>
                  <wp:effectExtent l="0" t="0" r="635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5300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6E07" w:rsidRPr="00813E5E">
        <w:trPr>
          <w:cantSplit/>
        </w:trPr>
        <w:tc>
          <w:tcPr>
            <w:tcW w:w="6911" w:type="dxa"/>
            <w:tcBorders>
              <w:bottom w:val="single" w:sz="12" w:space="0" w:color="auto"/>
            </w:tcBorders>
          </w:tcPr>
          <w:p w:rsidR="00006E07" w:rsidRPr="00813E5E" w:rsidRDefault="00006E07">
            <w:pPr>
              <w:spacing w:before="0" w:after="48" w:line="240" w:lineRule="atLeast"/>
              <w:rPr>
                <w:b/>
                <w:smallCaps/>
                <w:szCs w:val="24"/>
              </w:rPr>
            </w:pPr>
          </w:p>
        </w:tc>
        <w:tc>
          <w:tcPr>
            <w:tcW w:w="3120" w:type="dxa"/>
            <w:tcBorders>
              <w:bottom w:val="single" w:sz="12" w:space="0" w:color="auto"/>
            </w:tcBorders>
          </w:tcPr>
          <w:p w:rsidR="00006E07" w:rsidRPr="00813E5E" w:rsidRDefault="00006E07">
            <w:pPr>
              <w:spacing w:before="0" w:line="240" w:lineRule="atLeast"/>
              <w:rPr>
                <w:szCs w:val="24"/>
              </w:rPr>
            </w:pPr>
          </w:p>
        </w:tc>
      </w:tr>
      <w:tr w:rsidR="00006E07" w:rsidRPr="00813E5E">
        <w:trPr>
          <w:cantSplit/>
        </w:trPr>
        <w:tc>
          <w:tcPr>
            <w:tcW w:w="6911" w:type="dxa"/>
            <w:tcBorders>
              <w:top w:val="single" w:sz="12" w:space="0" w:color="auto"/>
            </w:tcBorders>
          </w:tcPr>
          <w:p w:rsidR="00006E07" w:rsidRPr="00813E5E" w:rsidRDefault="00006E07" w:rsidP="00006E07">
            <w:pPr>
              <w:spacing w:before="0" w:line="240" w:lineRule="atLeast"/>
              <w:rPr>
                <w:b/>
                <w:smallCaps/>
                <w:szCs w:val="24"/>
              </w:rPr>
            </w:pPr>
          </w:p>
        </w:tc>
        <w:tc>
          <w:tcPr>
            <w:tcW w:w="3120" w:type="dxa"/>
            <w:tcBorders>
              <w:top w:val="single" w:sz="12" w:space="0" w:color="auto"/>
            </w:tcBorders>
          </w:tcPr>
          <w:p w:rsidR="00006E07" w:rsidRPr="00813E5E" w:rsidRDefault="00006E07" w:rsidP="00006E07">
            <w:pPr>
              <w:spacing w:before="0" w:line="240" w:lineRule="atLeast"/>
              <w:rPr>
                <w:szCs w:val="24"/>
              </w:rPr>
            </w:pPr>
          </w:p>
        </w:tc>
      </w:tr>
      <w:tr w:rsidR="00006E07" w:rsidRPr="00813E5E">
        <w:trPr>
          <w:cantSplit/>
          <w:trHeight w:val="23"/>
        </w:trPr>
        <w:tc>
          <w:tcPr>
            <w:tcW w:w="6911" w:type="dxa"/>
            <w:vMerge w:val="restart"/>
          </w:tcPr>
          <w:p w:rsidR="00006E07" w:rsidRPr="00006E07" w:rsidRDefault="00006E07">
            <w:pPr>
              <w:tabs>
                <w:tab w:val="left" w:pos="851"/>
              </w:tabs>
              <w:spacing w:line="240" w:lineRule="atLeast"/>
              <w:rPr>
                <w:b/>
              </w:rPr>
            </w:pPr>
            <w:bookmarkStart w:id="1" w:name="dmeeting" w:colFirst="0" w:colLast="0"/>
            <w:bookmarkStart w:id="2" w:name="dnum" w:colFirst="1" w:colLast="1"/>
          </w:p>
        </w:tc>
        <w:tc>
          <w:tcPr>
            <w:tcW w:w="3120" w:type="dxa"/>
          </w:tcPr>
          <w:p w:rsidR="00006E07" w:rsidRPr="00006E07" w:rsidRDefault="00006E07" w:rsidP="00D26BB6">
            <w:pPr>
              <w:tabs>
                <w:tab w:val="left" w:pos="851"/>
              </w:tabs>
              <w:spacing w:before="0" w:line="240" w:lineRule="atLeast"/>
              <w:rPr>
                <w:b/>
              </w:rPr>
            </w:pPr>
            <w:r>
              <w:rPr>
                <w:b/>
              </w:rPr>
              <w:t>Document C1</w:t>
            </w:r>
            <w:r w:rsidR="004E614A">
              <w:rPr>
                <w:b/>
              </w:rPr>
              <w:t>8</w:t>
            </w:r>
            <w:r>
              <w:rPr>
                <w:b/>
              </w:rPr>
              <w:t>/INF/</w:t>
            </w:r>
            <w:r w:rsidR="00D26BB6">
              <w:rPr>
                <w:b/>
              </w:rPr>
              <w:t>19</w:t>
            </w:r>
            <w:r w:rsidR="003049C0">
              <w:rPr>
                <w:b/>
              </w:rPr>
              <w:t>-</w:t>
            </w:r>
            <w:r w:rsidR="00F2675D">
              <w:rPr>
                <w:b/>
              </w:rPr>
              <w:t>F</w:t>
            </w:r>
          </w:p>
        </w:tc>
      </w:tr>
      <w:tr w:rsidR="00006E07" w:rsidRPr="00813E5E">
        <w:trPr>
          <w:cantSplit/>
          <w:trHeight w:val="23"/>
        </w:trPr>
        <w:tc>
          <w:tcPr>
            <w:tcW w:w="6911" w:type="dxa"/>
            <w:vMerge/>
          </w:tcPr>
          <w:p w:rsidR="00006E07" w:rsidRPr="00813E5E" w:rsidRDefault="00006E07">
            <w:pPr>
              <w:tabs>
                <w:tab w:val="left" w:pos="851"/>
              </w:tabs>
              <w:spacing w:line="240" w:lineRule="atLeast"/>
              <w:rPr>
                <w:b/>
              </w:rPr>
            </w:pPr>
            <w:bookmarkStart w:id="3" w:name="ddate" w:colFirst="1" w:colLast="1"/>
            <w:bookmarkEnd w:id="1"/>
            <w:bookmarkEnd w:id="2"/>
          </w:p>
        </w:tc>
        <w:tc>
          <w:tcPr>
            <w:tcW w:w="3120" w:type="dxa"/>
          </w:tcPr>
          <w:p w:rsidR="00006E07" w:rsidRPr="00006E07" w:rsidRDefault="00F2675D" w:rsidP="00B2429C">
            <w:pPr>
              <w:tabs>
                <w:tab w:val="left" w:pos="993"/>
              </w:tabs>
              <w:spacing w:before="0"/>
              <w:rPr>
                <w:b/>
              </w:rPr>
            </w:pPr>
            <w:r>
              <w:rPr>
                <w:b/>
              </w:rPr>
              <w:t xml:space="preserve">19 </w:t>
            </w:r>
            <w:proofErr w:type="spellStart"/>
            <w:r>
              <w:rPr>
                <w:b/>
              </w:rPr>
              <w:t>octobre</w:t>
            </w:r>
            <w:proofErr w:type="spellEnd"/>
            <w:r>
              <w:rPr>
                <w:b/>
              </w:rPr>
              <w:t xml:space="preserve"> </w:t>
            </w:r>
            <w:r w:rsidR="00006E07">
              <w:rPr>
                <w:b/>
              </w:rPr>
              <w:t>201</w:t>
            </w:r>
            <w:r w:rsidR="004E614A">
              <w:rPr>
                <w:b/>
              </w:rPr>
              <w:t>8</w:t>
            </w:r>
          </w:p>
        </w:tc>
      </w:tr>
      <w:tr w:rsidR="00006E07" w:rsidRPr="00813E5E">
        <w:trPr>
          <w:cantSplit/>
          <w:trHeight w:val="23"/>
        </w:trPr>
        <w:tc>
          <w:tcPr>
            <w:tcW w:w="6911" w:type="dxa"/>
            <w:vMerge/>
          </w:tcPr>
          <w:p w:rsidR="00006E07" w:rsidRPr="00813E5E" w:rsidRDefault="00006E07">
            <w:pPr>
              <w:tabs>
                <w:tab w:val="left" w:pos="851"/>
              </w:tabs>
              <w:spacing w:line="240" w:lineRule="atLeast"/>
              <w:rPr>
                <w:b/>
              </w:rPr>
            </w:pPr>
            <w:bookmarkStart w:id="4" w:name="dorlang" w:colFirst="1" w:colLast="1"/>
            <w:bookmarkEnd w:id="3"/>
          </w:p>
        </w:tc>
        <w:tc>
          <w:tcPr>
            <w:tcW w:w="3120" w:type="dxa"/>
          </w:tcPr>
          <w:p w:rsidR="00006E07" w:rsidRPr="00006E07" w:rsidRDefault="00F2675D" w:rsidP="00D26BB6">
            <w:pPr>
              <w:tabs>
                <w:tab w:val="left" w:pos="993"/>
              </w:tabs>
              <w:spacing w:before="0"/>
              <w:rPr>
                <w:b/>
              </w:rPr>
            </w:pPr>
            <w:r>
              <w:rPr>
                <w:b/>
              </w:rPr>
              <w:t xml:space="preserve">Original: </w:t>
            </w:r>
            <w:proofErr w:type="spellStart"/>
            <w:r>
              <w:rPr>
                <w:b/>
              </w:rPr>
              <w:t>français</w:t>
            </w:r>
            <w:proofErr w:type="spellEnd"/>
          </w:p>
        </w:tc>
      </w:tr>
      <w:tr w:rsidR="00006E07" w:rsidRPr="00813E5E">
        <w:trPr>
          <w:cantSplit/>
        </w:trPr>
        <w:tc>
          <w:tcPr>
            <w:tcW w:w="10031" w:type="dxa"/>
            <w:gridSpan w:val="2"/>
          </w:tcPr>
          <w:p w:rsidR="00006E07" w:rsidRPr="00813E5E" w:rsidRDefault="00D26BB6">
            <w:pPr>
              <w:pStyle w:val="Source"/>
            </w:pPr>
            <w:bookmarkStart w:id="5" w:name="dsource" w:colFirst="0" w:colLast="0"/>
            <w:bookmarkEnd w:id="4"/>
            <w:r>
              <w:t>Note</w:t>
            </w:r>
            <w:r w:rsidR="00006E07">
              <w:t xml:space="preserve"> </w:t>
            </w:r>
            <w:r w:rsidR="00F2675D">
              <w:t xml:space="preserve"> </w:t>
            </w:r>
            <w:r w:rsidR="00F2675D" w:rsidRPr="00F2675D">
              <w:t xml:space="preserve">du </w:t>
            </w:r>
            <w:proofErr w:type="spellStart"/>
            <w:r w:rsidR="00F2675D" w:rsidRPr="00F2675D">
              <w:t>Secrétaire</w:t>
            </w:r>
            <w:proofErr w:type="spellEnd"/>
            <w:r w:rsidR="00F2675D" w:rsidRPr="00F2675D">
              <w:t xml:space="preserve"> </w:t>
            </w:r>
            <w:proofErr w:type="spellStart"/>
            <w:r w:rsidR="00F2675D" w:rsidRPr="00F2675D">
              <w:t>général</w:t>
            </w:r>
            <w:bookmarkStart w:id="6" w:name="_GoBack"/>
            <w:bookmarkEnd w:id="6"/>
            <w:proofErr w:type="spellEnd"/>
          </w:p>
        </w:tc>
      </w:tr>
      <w:tr w:rsidR="00006E07" w:rsidRPr="00F2675D">
        <w:trPr>
          <w:cantSplit/>
        </w:trPr>
        <w:tc>
          <w:tcPr>
            <w:tcW w:w="10031" w:type="dxa"/>
            <w:gridSpan w:val="2"/>
          </w:tcPr>
          <w:p w:rsidR="00006E07" w:rsidRPr="00F2675D" w:rsidRDefault="00F2675D" w:rsidP="004029DC">
            <w:pPr>
              <w:pStyle w:val="Title1"/>
              <w:rPr>
                <w:lang w:val="fr-CH"/>
              </w:rPr>
            </w:pPr>
            <w:bookmarkStart w:id="7" w:name="dtitle1" w:colFirst="0" w:colLast="0"/>
            <w:bookmarkEnd w:id="5"/>
            <w:r w:rsidRPr="00F2675D">
              <w:rPr>
                <w:lang w:val="fr-CH"/>
              </w:rPr>
              <w:t>PROJET DE LOCAUX DU SIEGE DE L'UNION</w:t>
            </w:r>
          </w:p>
        </w:tc>
      </w:tr>
      <w:bookmarkEnd w:id="7"/>
    </w:tbl>
    <w:p w:rsidR="00006E07" w:rsidRPr="00F2675D" w:rsidRDefault="00006E07">
      <w:pPr>
        <w:rPr>
          <w:lang w:val="fr-CH"/>
        </w:rPr>
      </w:pPr>
    </w:p>
    <w:tbl>
      <w:tblPr>
        <w:tblW w:w="8080" w:type="dxa"/>
        <w:tblInd w:w="9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080"/>
      </w:tblGrid>
      <w:tr w:rsidR="00006E07" w:rsidRPr="00F2675D" w:rsidTr="00006E07">
        <w:trPr>
          <w:trHeight w:val="2702"/>
        </w:trPr>
        <w:tc>
          <w:tcPr>
            <w:tcW w:w="80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06E07" w:rsidRPr="00F2675D" w:rsidRDefault="00F2675D">
            <w:pPr>
              <w:pStyle w:val="Headingb"/>
              <w:rPr>
                <w:lang w:val="fr-CH"/>
              </w:rPr>
            </w:pPr>
            <w:r w:rsidRPr="00F2675D">
              <w:rPr>
                <w:lang w:val="fr-CH"/>
              </w:rPr>
              <w:t>Résumé</w:t>
            </w:r>
          </w:p>
          <w:p w:rsidR="00006E07" w:rsidRPr="00F2675D" w:rsidRDefault="00F2675D" w:rsidP="00F2675D">
            <w:pPr>
              <w:rPr>
                <w:lang w:val="fr-CH"/>
              </w:rPr>
            </w:pPr>
            <w:r w:rsidRPr="00F2675D">
              <w:rPr>
                <w:lang w:val="fr-CH"/>
              </w:rPr>
              <w:t xml:space="preserve">Ce rapport présente des informations complémentaires sur </w:t>
            </w:r>
            <w:r>
              <w:rPr>
                <w:lang w:val="fr-CH"/>
              </w:rPr>
              <w:t>le concept et l’aspect fonctionnel du bâtiment</w:t>
            </w:r>
            <w:r w:rsidR="00006E07" w:rsidRPr="00F2675D">
              <w:rPr>
                <w:lang w:val="fr-CH"/>
              </w:rPr>
              <w:t>.</w:t>
            </w:r>
          </w:p>
          <w:p w:rsidR="00006E07" w:rsidRPr="00F2675D" w:rsidRDefault="00F2675D">
            <w:pPr>
              <w:pStyle w:val="Headingb"/>
              <w:rPr>
                <w:lang w:val="fr-CH"/>
              </w:rPr>
            </w:pPr>
            <w:r w:rsidRPr="00F2675D">
              <w:rPr>
                <w:lang w:val="fr-CH"/>
              </w:rPr>
              <w:t>Suite à donner</w:t>
            </w:r>
          </w:p>
          <w:p w:rsidR="00006E07" w:rsidRPr="00F2675D" w:rsidRDefault="00F2675D" w:rsidP="00F2675D">
            <w:pPr>
              <w:rPr>
                <w:lang w:val="fr-CH"/>
              </w:rPr>
            </w:pPr>
            <w:r w:rsidRPr="00F2675D">
              <w:rPr>
                <w:lang w:val="fr-CH"/>
              </w:rPr>
              <w:t xml:space="preserve">Ce document est transmis au Conseil pour </w:t>
            </w:r>
            <w:r w:rsidRPr="00F2675D">
              <w:rPr>
                <w:b/>
                <w:bCs/>
                <w:lang w:val="fr-CH"/>
              </w:rPr>
              <w:t>information</w:t>
            </w:r>
            <w:r w:rsidRPr="00F2675D">
              <w:rPr>
                <w:lang w:val="fr-CH"/>
              </w:rPr>
              <w:t>.</w:t>
            </w:r>
          </w:p>
        </w:tc>
      </w:tr>
    </w:tbl>
    <w:p w:rsidR="00BB36D2" w:rsidRPr="00F2675D" w:rsidRDefault="00BB36D2">
      <w:pPr>
        <w:tabs>
          <w:tab w:val="clear" w:pos="567"/>
          <w:tab w:val="clear" w:pos="1134"/>
          <w:tab w:val="clear" w:pos="1701"/>
          <w:tab w:val="clear" w:pos="2268"/>
          <w:tab w:val="clear" w:pos="2835"/>
        </w:tabs>
        <w:overflowPunct/>
        <w:autoSpaceDE/>
        <w:autoSpaceDN/>
        <w:adjustRightInd/>
        <w:spacing w:before="0"/>
        <w:textAlignment w:val="auto"/>
        <w:rPr>
          <w:lang w:val="fr-CH"/>
        </w:rPr>
      </w:pPr>
      <w:bookmarkStart w:id="8" w:name="dstart"/>
      <w:bookmarkStart w:id="9" w:name="dbreak"/>
      <w:bookmarkEnd w:id="8"/>
      <w:bookmarkEnd w:id="9"/>
    </w:p>
    <w:p w:rsidR="00BB36D2" w:rsidRPr="00F2675D" w:rsidRDefault="00BB36D2">
      <w:pPr>
        <w:tabs>
          <w:tab w:val="clear" w:pos="567"/>
          <w:tab w:val="clear" w:pos="1134"/>
          <w:tab w:val="clear" w:pos="1701"/>
          <w:tab w:val="clear" w:pos="2268"/>
          <w:tab w:val="clear" w:pos="2835"/>
        </w:tabs>
        <w:overflowPunct/>
        <w:autoSpaceDE/>
        <w:autoSpaceDN/>
        <w:adjustRightInd/>
        <w:spacing w:before="0"/>
        <w:textAlignment w:val="auto"/>
        <w:rPr>
          <w:lang w:val="fr-CH"/>
        </w:rPr>
      </w:pPr>
    </w:p>
    <w:p w:rsidR="00BB36D2" w:rsidRPr="00F2675D" w:rsidRDefault="00BB36D2">
      <w:pPr>
        <w:tabs>
          <w:tab w:val="clear" w:pos="567"/>
          <w:tab w:val="clear" w:pos="1134"/>
          <w:tab w:val="clear" w:pos="1701"/>
          <w:tab w:val="clear" w:pos="2268"/>
          <w:tab w:val="clear" w:pos="2835"/>
        </w:tabs>
        <w:overflowPunct/>
        <w:autoSpaceDE/>
        <w:autoSpaceDN/>
        <w:adjustRightInd/>
        <w:spacing w:before="0"/>
        <w:textAlignment w:val="auto"/>
        <w:rPr>
          <w:lang w:val="fr-CH"/>
        </w:rPr>
      </w:pPr>
    </w:p>
    <w:p w:rsidR="00BB36D2" w:rsidRPr="00F2675D" w:rsidRDefault="00BB36D2">
      <w:pPr>
        <w:tabs>
          <w:tab w:val="clear" w:pos="567"/>
          <w:tab w:val="clear" w:pos="1134"/>
          <w:tab w:val="clear" w:pos="1701"/>
          <w:tab w:val="clear" w:pos="2268"/>
          <w:tab w:val="clear" w:pos="2835"/>
        </w:tabs>
        <w:overflowPunct/>
        <w:autoSpaceDE/>
        <w:autoSpaceDN/>
        <w:adjustRightInd/>
        <w:spacing w:before="0"/>
        <w:textAlignment w:val="auto"/>
        <w:rPr>
          <w:lang w:val="fr-CH"/>
        </w:rPr>
      </w:pPr>
    </w:p>
    <w:p w:rsidR="00265A38" w:rsidRPr="00F2675D" w:rsidRDefault="00265A38">
      <w:pPr>
        <w:tabs>
          <w:tab w:val="clear" w:pos="567"/>
          <w:tab w:val="clear" w:pos="1134"/>
          <w:tab w:val="clear" w:pos="1701"/>
          <w:tab w:val="clear" w:pos="2268"/>
          <w:tab w:val="clear" w:pos="2835"/>
        </w:tabs>
        <w:overflowPunct/>
        <w:autoSpaceDE/>
        <w:autoSpaceDN/>
        <w:adjustRightInd/>
        <w:spacing w:before="0"/>
        <w:textAlignment w:val="auto"/>
        <w:rPr>
          <w:lang w:val="fr-CH"/>
        </w:rPr>
      </w:pPr>
    </w:p>
    <w:p w:rsidR="00BB36D2" w:rsidRDefault="00BB36D2" w:rsidP="00BB36D2">
      <w:pPr>
        <w:tabs>
          <w:tab w:val="clear" w:pos="567"/>
          <w:tab w:val="clear" w:pos="1134"/>
          <w:tab w:val="clear" w:pos="1701"/>
          <w:tab w:val="clear" w:pos="2268"/>
          <w:tab w:val="clear" w:pos="2835"/>
          <w:tab w:val="left" w:pos="1290"/>
        </w:tabs>
        <w:overflowPunct/>
        <w:autoSpaceDE/>
        <w:autoSpaceDN/>
        <w:adjustRightInd/>
        <w:spacing w:before="0"/>
        <w:textAlignment w:val="auto"/>
        <w:rPr>
          <w:lang w:val="fr-CH"/>
        </w:rPr>
      </w:pPr>
      <w:r w:rsidRPr="00BB36D2">
        <w:rPr>
          <w:lang w:val="fr-CH"/>
        </w:rPr>
        <w:t xml:space="preserve">Le nouvel édifice, dessiné par le bureau d’études Christian </w:t>
      </w:r>
      <w:proofErr w:type="spellStart"/>
      <w:r w:rsidRPr="00BB36D2">
        <w:rPr>
          <w:lang w:val="fr-CH"/>
        </w:rPr>
        <w:t>Dupraz</w:t>
      </w:r>
      <w:proofErr w:type="spellEnd"/>
      <w:r w:rsidRPr="00BB36D2">
        <w:rPr>
          <w:lang w:val="fr-CH"/>
        </w:rPr>
        <w:t>, lauréat du concours international</w:t>
      </w:r>
      <w:r>
        <w:rPr>
          <w:lang w:val="fr-CH"/>
        </w:rPr>
        <w:t xml:space="preserve"> </w:t>
      </w:r>
      <w:r w:rsidRPr="00BB36D2">
        <w:rPr>
          <w:lang w:val="fr-CH"/>
        </w:rPr>
        <w:t>mené par l’UIT en 2017, offre à l’organisation un nouveau siège emblématique et fonctionnel,</w:t>
      </w:r>
      <w:r>
        <w:rPr>
          <w:lang w:val="fr-CH"/>
        </w:rPr>
        <w:t xml:space="preserve"> </w:t>
      </w:r>
      <w:r w:rsidRPr="00BB36D2">
        <w:rPr>
          <w:lang w:val="fr-CH"/>
        </w:rPr>
        <w:t>iconique mais discret, visible mais sans ostentation, disposé à offrir à l’Union Internationale des</w:t>
      </w:r>
      <w:r>
        <w:rPr>
          <w:lang w:val="fr-CH"/>
        </w:rPr>
        <w:t xml:space="preserve"> </w:t>
      </w:r>
      <w:r w:rsidRPr="00BB36D2">
        <w:rPr>
          <w:lang w:val="fr-CH"/>
        </w:rPr>
        <w:t>Télécommunications le cadre de travail et le renouveau architectural qu’elle souhaite.</w:t>
      </w:r>
    </w:p>
    <w:p w:rsidR="00BB36D2" w:rsidRPr="00BB36D2" w:rsidRDefault="00BB36D2" w:rsidP="00BB36D2">
      <w:pPr>
        <w:tabs>
          <w:tab w:val="clear" w:pos="567"/>
          <w:tab w:val="clear" w:pos="1134"/>
          <w:tab w:val="clear" w:pos="1701"/>
          <w:tab w:val="clear" w:pos="2268"/>
          <w:tab w:val="clear" w:pos="2835"/>
          <w:tab w:val="left" w:pos="1290"/>
        </w:tabs>
        <w:overflowPunct/>
        <w:autoSpaceDE/>
        <w:autoSpaceDN/>
        <w:adjustRightInd/>
        <w:spacing w:before="0"/>
        <w:textAlignment w:val="auto"/>
        <w:rPr>
          <w:lang w:val="fr-CH"/>
        </w:rPr>
      </w:pPr>
    </w:p>
    <w:p w:rsidR="00BB36D2" w:rsidRPr="00BB36D2" w:rsidRDefault="00BB36D2" w:rsidP="00BB36D2">
      <w:pPr>
        <w:tabs>
          <w:tab w:val="clear" w:pos="567"/>
          <w:tab w:val="clear" w:pos="1134"/>
          <w:tab w:val="clear" w:pos="1701"/>
          <w:tab w:val="clear" w:pos="2268"/>
          <w:tab w:val="clear" w:pos="2835"/>
          <w:tab w:val="left" w:pos="1290"/>
        </w:tabs>
        <w:overflowPunct/>
        <w:autoSpaceDE/>
        <w:autoSpaceDN/>
        <w:adjustRightInd/>
        <w:spacing w:before="0"/>
        <w:textAlignment w:val="auto"/>
        <w:rPr>
          <w:lang w:val="fr-CH"/>
        </w:rPr>
      </w:pPr>
      <w:r w:rsidRPr="00BB36D2">
        <w:rPr>
          <w:lang w:val="fr-CH"/>
        </w:rPr>
        <w:t xml:space="preserve">Le nouveau bâtiment de l’UIT s’élève en lieu et place de l’ancien bâtiment de la rue de </w:t>
      </w:r>
      <w:proofErr w:type="spellStart"/>
      <w:r w:rsidRPr="00BB36D2">
        <w:rPr>
          <w:lang w:val="fr-CH"/>
        </w:rPr>
        <w:t>Varembé</w:t>
      </w:r>
      <w:proofErr w:type="spellEnd"/>
      <w:r w:rsidRPr="00BB36D2">
        <w:rPr>
          <w:lang w:val="fr-CH"/>
        </w:rPr>
        <w:t>.</w:t>
      </w:r>
    </w:p>
    <w:p w:rsidR="00BB36D2" w:rsidRDefault="00BB36D2" w:rsidP="00BB36D2">
      <w:pPr>
        <w:tabs>
          <w:tab w:val="clear" w:pos="567"/>
          <w:tab w:val="clear" w:pos="1134"/>
          <w:tab w:val="clear" w:pos="1701"/>
          <w:tab w:val="clear" w:pos="2268"/>
          <w:tab w:val="clear" w:pos="2835"/>
          <w:tab w:val="left" w:pos="1290"/>
        </w:tabs>
        <w:overflowPunct/>
        <w:autoSpaceDE/>
        <w:autoSpaceDN/>
        <w:adjustRightInd/>
        <w:spacing w:before="0"/>
        <w:textAlignment w:val="auto"/>
        <w:rPr>
          <w:lang w:val="fr-CH"/>
        </w:rPr>
      </w:pPr>
      <w:r w:rsidRPr="00BB36D2">
        <w:rPr>
          <w:lang w:val="fr-CH"/>
        </w:rPr>
        <w:t xml:space="preserve">Trapézoïdal, il reprend la largeur du bâtiment de </w:t>
      </w:r>
      <w:proofErr w:type="spellStart"/>
      <w:r w:rsidRPr="00BB36D2">
        <w:rPr>
          <w:lang w:val="fr-CH"/>
        </w:rPr>
        <w:t>Montbrillant</w:t>
      </w:r>
      <w:proofErr w:type="spellEnd"/>
      <w:r w:rsidRPr="00BB36D2">
        <w:rPr>
          <w:lang w:val="fr-CH"/>
        </w:rPr>
        <w:t xml:space="preserve"> côté Place des Nations pour s’affiner</w:t>
      </w:r>
      <w:r>
        <w:rPr>
          <w:lang w:val="fr-CH"/>
        </w:rPr>
        <w:t xml:space="preserve"> </w:t>
      </w:r>
      <w:r w:rsidRPr="00BB36D2">
        <w:rPr>
          <w:lang w:val="fr-CH"/>
        </w:rPr>
        <w:t xml:space="preserve">le long de la rue de </w:t>
      </w:r>
      <w:proofErr w:type="spellStart"/>
      <w:r w:rsidRPr="00BB36D2">
        <w:rPr>
          <w:lang w:val="fr-CH"/>
        </w:rPr>
        <w:t>Varembé</w:t>
      </w:r>
      <w:proofErr w:type="spellEnd"/>
      <w:r w:rsidRPr="00BB36D2">
        <w:rPr>
          <w:lang w:val="fr-CH"/>
        </w:rPr>
        <w:t>.</w:t>
      </w:r>
    </w:p>
    <w:p w:rsidR="00BB36D2" w:rsidRDefault="00BB36D2" w:rsidP="00BB36D2">
      <w:pPr>
        <w:tabs>
          <w:tab w:val="clear" w:pos="567"/>
          <w:tab w:val="clear" w:pos="1134"/>
          <w:tab w:val="clear" w:pos="1701"/>
          <w:tab w:val="clear" w:pos="2268"/>
          <w:tab w:val="clear" w:pos="2835"/>
          <w:tab w:val="left" w:pos="1290"/>
        </w:tabs>
        <w:overflowPunct/>
        <w:autoSpaceDE/>
        <w:autoSpaceDN/>
        <w:adjustRightInd/>
        <w:spacing w:before="0"/>
        <w:textAlignment w:val="auto"/>
        <w:rPr>
          <w:lang w:val="fr-CH"/>
        </w:rPr>
      </w:pPr>
    </w:p>
    <w:p w:rsidR="00BB36D2" w:rsidRDefault="00BB36D2" w:rsidP="00BB36D2">
      <w:pPr>
        <w:tabs>
          <w:tab w:val="clear" w:pos="567"/>
          <w:tab w:val="clear" w:pos="1134"/>
          <w:tab w:val="clear" w:pos="1701"/>
          <w:tab w:val="clear" w:pos="2268"/>
          <w:tab w:val="clear" w:pos="2835"/>
          <w:tab w:val="left" w:pos="1290"/>
        </w:tabs>
        <w:overflowPunct/>
        <w:autoSpaceDE/>
        <w:autoSpaceDN/>
        <w:adjustRightInd/>
        <w:spacing w:before="0"/>
        <w:textAlignment w:val="auto"/>
        <w:rPr>
          <w:lang w:val="fr-CH"/>
        </w:rPr>
      </w:pPr>
      <w:r w:rsidRPr="00BB36D2">
        <w:rPr>
          <w:noProof/>
          <w:lang w:val="en-US" w:eastAsia="zh-CN"/>
        </w:rPr>
        <w:lastRenderedPageBreak/>
        <w:drawing>
          <wp:inline distT="0" distB="0" distL="0" distR="0">
            <wp:extent cx="6120765" cy="3442930"/>
            <wp:effectExtent l="0" t="0" r="0" b="5715"/>
            <wp:docPr id="6" name="Picture 6" descr="P:\SGO\DSG\NEW BUILDING\Photos\artist's impressions\UIT31_CDTK_RENDU-4-vue aerienne place natio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:\SGO\DSG\NEW BUILDING\Photos\artist's impressions\UIT31_CDTK_RENDU-4-vue aerienne place nations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442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36D2" w:rsidRPr="00BB36D2" w:rsidRDefault="00BB36D2" w:rsidP="00BB36D2">
      <w:pPr>
        <w:tabs>
          <w:tab w:val="clear" w:pos="567"/>
          <w:tab w:val="clear" w:pos="1134"/>
          <w:tab w:val="clear" w:pos="1701"/>
          <w:tab w:val="clear" w:pos="2268"/>
          <w:tab w:val="clear" w:pos="2835"/>
          <w:tab w:val="left" w:pos="1290"/>
        </w:tabs>
        <w:overflowPunct/>
        <w:autoSpaceDE/>
        <w:autoSpaceDN/>
        <w:adjustRightInd/>
        <w:spacing w:before="0"/>
        <w:textAlignment w:val="auto"/>
        <w:rPr>
          <w:lang w:val="fr-CH"/>
        </w:rPr>
      </w:pPr>
    </w:p>
    <w:p w:rsidR="00BB36D2" w:rsidRPr="00BB36D2" w:rsidRDefault="00BB36D2" w:rsidP="00BB36D2">
      <w:pPr>
        <w:tabs>
          <w:tab w:val="clear" w:pos="567"/>
          <w:tab w:val="clear" w:pos="1134"/>
          <w:tab w:val="clear" w:pos="1701"/>
          <w:tab w:val="clear" w:pos="2268"/>
          <w:tab w:val="clear" w:pos="2835"/>
          <w:tab w:val="left" w:pos="1290"/>
        </w:tabs>
        <w:overflowPunct/>
        <w:autoSpaceDE/>
        <w:autoSpaceDN/>
        <w:adjustRightInd/>
        <w:spacing w:before="0"/>
        <w:textAlignment w:val="auto"/>
        <w:rPr>
          <w:lang w:val="fr-CH"/>
        </w:rPr>
      </w:pPr>
      <w:r w:rsidRPr="00BB36D2">
        <w:rPr>
          <w:lang w:val="fr-CH"/>
        </w:rPr>
        <w:t>Si c’est avant tout par sa longueur que le nouveau volume affirme sa présence, sa hauteur lui</w:t>
      </w:r>
      <w:r>
        <w:rPr>
          <w:lang w:val="fr-CH"/>
        </w:rPr>
        <w:t xml:space="preserve"> </w:t>
      </w:r>
      <w:r w:rsidRPr="00BB36D2">
        <w:rPr>
          <w:lang w:val="fr-CH"/>
        </w:rPr>
        <w:t>confère également beaucoup de caractère. Au‐delà des trente mètres, l’édifice de grande hauteur</w:t>
      </w:r>
      <w:r>
        <w:rPr>
          <w:lang w:val="fr-CH"/>
        </w:rPr>
        <w:t xml:space="preserve"> </w:t>
      </w:r>
      <w:r w:rsidRPr="00BB36D2">
        <w:rPr>
          <w:lang w:val="fr-CH"/>
        </w:rPr>
        <w:t>sait trouver sa place au sein du quartier de Nations et prendre le dessus sur le bâtiment de</w:t>
      </w:r>
    </w:p>
    <w:p w:rsidR="00BB36D2" w:rsidRDefault="00BB36D2" w:rsidP="00BB36D2">
      <w:pPr>
        <w:tabs>
          <w:tab w:val="clear" w:pos="567"/>
          <w:tab w:val="clear" w:pos="1134"/>
          <w:tab w:val="clear" w:pos="1701"/>
          <w:tab w:val="clear" w:pos="2268"/>
          <w:tab w:val="clear" w:pos="2835"/>
          <w:tab w:val="left" w:pos="1290"/>
        </w:tabs>
        <w:overflowPunct/>
        <w:autoSpaceDE/>
        <w:autoSpaceDN/>
        <w:adjustRightInd/>
        <w:spacing w:before="0"/>
        <w:textAlignment w:val="auto"/>
        <w:rPr>
          <w:lang w:val="fr-CH"/>
        </w:rPr>
      </w:pPr>
      <w:proofErr w:type="spellStart"/>
      <w:r w:rsidRPr="00BB36D2">
        <w:rPr>
          <w:lang w:val="fr-CH"/>
        </w:rPr>
        <w:t>Montbrillant</w:t>
      </w:r>
      <w:proofErr w:type="spellEnd"/>
      <w:r w:rsidRPr="00BB36D2">
        <w:rPr>
          <w:lang w:val="fr-CH"/>
        </w:rPr>
        <w:t xml:space="preserve"> sans pour autant l’écraser.</w:t>
      </w:r>
    </w:p>
    <w:p w:rsidR="00BB36D2" w:rsidRDefault="00BB36D2" w:rsidP="00BB36D2">
      <w:pPr>
        <w:tabs>
          <w:tab w:val="clear" w:pos="567"/>
          <w:tab w:val="clear" w:pos="1134"/>
          <w:tab w:val="clear" w:pos="1701"/>
          <w:tab w:val="clear" w:pos="2268"/>
          <w:tab w:val="clear" w:pos="2835"/>
          <w:tab w:val="left" w:pos="1290"/>
        </w:tabs>
        <w:overflowPunct/>
        <w:autoSpaceDE/>
        <w:autoSpaceDN/>
        <w:adjustRightInd/>
        <w:spacing w:before="0"/>
        <w:textAlignment w:val="auto"/>
        <w:rPr>
          <w:lang w:val="fr-CH"/>
        </w:rPr>
      </w:pPr>
    </w:p>
    <w:p w:rsidR="00BB36D2" w:rsidRPr="00BB36D2" w:rsidRDefault="00BB36D2" w:rsidP="00BB36D2">
      <w:pPr>
        <w:tabs>
          <w:tab w:val="clear" w:pos="567"/>
          <w:tab w:val="clear" w:pos="1134"/>
          <w:tab w:val="clear" w:pos="1701"/>
          <w:tab w:val="clear" w:pos="2268"/>
          <w:tab w:val="clear" w:pos="2835"/>
          <w:tab w:val="left" w:pos="1290"/>
        </w:tabs>
        <w:overflowPunct/>
        <w:autoSpaceDE/>
        <w:autoSpaceDN/>
        <w:adjustRightInd/>
        <w:spacing w:before="0"/>
        <w:textAlignment w:val="auto"/>
        <w:rPr>
          <w:lang w:val="fr-CH"/>
        </w:rPr>
      </w:pPr>
      <w:r w:rsidRPr="00BB36D2">
        <w:rPr>
          <w:noProof/>
          <w:lang w:val="en-US" w:eastAsia="zh-CN"/>
        </w:rPr>
        <w:drawing>
          <wp:inline distT="0" distB="0" distL="0" distR="0">
            <wp:extent cx="6120765" cy="3519440"/>
            <wp:effectExtent l="0" t="0" r="0" b="5080"/>
            <wp:docPr id="7" name="Picture 7" descr="P:\SGO\DSG\NEW BUILDING\Photos\artist's impressions\UIT31_CDTK_RENDU-4-vue exterieure entree principa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:\SGO\DSG\NEW BUILDING\Photos\artist's impressions\UIT31_CDTK_RENDU-4-vue exterieure entree principal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51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36D2" w:rsidRDefault="00BB36D2" w:rsidP="00BB36D2">
      <w:pPr>
        <w:tabs>
          <w:tab w:val="clear" w:pos="567"/>
          <w:tab w:val="clear" w:pos="1134"/>
          <w:tab w:val="clear" w:pos="1701"/>
          <w:tab w:val="clear" w:pos="2268"/>
          <w:tab w:val="clear" w:pos="2835"/>
          <w:tab w:val="left" w:pos="1290"/>
        </w:tabs>
        <w:overflowPunct/>
        <w:autoSpaceDE/>
        <w:autoSpaceDN/>
        <w:adjustRightInd/>
        <w:spacing w:before="0"/>
        <w:textAlignment w:val="auto"/>
        <w:rPr>
          <w:lang w:val="fr-CH"/>
        </w:rPr>
      </w:pPr>
    </w:p>
    <w:p w:rsidR="00BB36D2" w:rsidRDefault="00BB36D2" w:rsidP="00BB36D2">
      <w:pPr>
        <w:tabs>
          <w:tab w:val="clear" w:pos="567"/>
          <w:tab w:val="clear" w:pos="1134"/>
          <w:tab w:val="clear" w:pos="1701"/>
          <w:tab w:val="clear" w:pos="2268"/>
          <w:tab w:val="clear" w:pos="2835"/>
          <w:tab w:val="left" w:pos="1290"/>
        </w:tabs>
        <w:overflowPunct/>
        <w:autoSpaceDE/>
        <w:autoSpaceDN/>
        <w:adjustRightInd/>
        <w:spacing w:before="0"/>
        <w:textAlignment w:val="auto"/>
        <w:rPr>
          <w:lang w:val="fr-CH"/>
        </w:rPr>
      </w:pPr>
      <w:r w:rsidRPr="00BB36D2">
        <w:rPr>
          <w:lang w:val="fr-CH"/>
        </w:rPr>
        <w:t>Néanmoins, c’est bien au sein du bâtiment lui‐même que réside toute la particularité de l’édifice. Le</w:t>
      </w:r>
      <w:r>
        <w:rPr>
          <w:lang w:val="fr-CH"/>
        </w:rPr>
        <w:t xml:space="preserve"> </w:t>
      </w:r>
      <w:r w:rsidRPr="00BB36D2">
        <w:rPr>
          <w:lang w:val="fr-CH"/>
        </w:rPr>
        <w:t>volume compact vu de l’extérieur est en réalité évidé pour laisser place à un beau jardin intérieur</w:t>
      </w:r>
      <w:r>
        <w:rPr>
          <w:lang w:val="fr-CH"/>
        </w:rPr>
        <w:t xml:space="preserve"> </w:t>
      </w:r>
      <w:r w:rsidRPr="00BB36D2">
        <w:rPr>
          <w:lang w:val="fr-CH"/>
        </w:rPr>
        <w:t>que l’on devine au‐travers des façades vitrées.</w:t>
      </w:r>
    </w:p>
    <w:p w:rsidR="00BB36D2" w:rsidRDefault="00BB36D2" w:rsidP="00BB36D2">
      <w:pPr>
        <w:tabs>
          <w:tab w:val="clear" w:pos="567"/>
          <w:tab w:val="clear" w:pos="1134"/>
          <w:tab w:val="clear" w:pos="1701"/>
          <w:tab w:val="clear" w:pos="2268"/>
          <w:tab w:val="clear" w:pos="2835"/>
          <w:tab w:val="left" w:pos="1290"/>
        </w:tabs>
        <w:overflowPunct/>
        <w:autoSpaceDE/>
        <w:autoSpaceDN/>
        <w:adjustRightInd/>
        <w:spacing w:before="0"/>
        <w:textAlignment w:val="auto"/>
        <w:rPr>
          <w:lang w:val="fr-CH"/>
        </w:rPr>
      </w:pPr>
      <w:r w:rsidRPr="00BB36D2">
        <w:rPr>
          <w:lang w:val="fr-CH"/>
        </w:rPr>
        <w:lastRenderedPageBreak/>
        <w:t>L’entrée principale se fait depuis le parc côté Giuseppe Motta, sur une mezzanine à la forme</w:t>
      </w:r>
      <w:r>
        <w:rPr>
          <w:lang w:val="fr-CH"/>
        </w:rPr>
        <w:t xml:space="preserve"> </w:t>
      </w:r>
      <w:r w:rsidRPr="00BB36D2">
        <w:rPr>
          <w:lang w:val="fr-CH"/>
        </w:rPr>
        <w:t>expressive qui structure tout le volume du lobby.</w:t>
      </w:r>
    </w:p>
    <w:p w:rsidR="00BB36D2" w:rsidRDefault="00BB36D2" w:rsidP="00BB36D2">
      <w:pPr>
        <w:tabs>
          <w:tab w:val="clear" w:pos="567"/>
          <w:tab w:val="clear" w:pos="1134"/>
          <w:tab w:val="clear" w:pos="1701"/>
          <w:tab w:val="clear" w:pos="2268"/>
          <w:tab w:val="clear" w:pos="2835"/>
          <w:tab w:val="left" w:pos="1290"/>
        </w:tabs>
        <w:overflowPunct/>
        <w:autoSpaceDE/>
        <w:autoSpaceDN/>
        <w:adjustRightInd/>
        <w:spacing w:before="0"/>
        <w:textAlignment w:val="auto"/>
        <w:rPr>
          <w:lang w:val="fr-CH"/>
        </w:rPr>
      </w:pPr>
    </w:p>
    <w:p w:rsidR="00BB36D2" w:rsidRDefault="00BB36D2" w:rsidP="00BB36D2">
      <w:pPr>
        <w:tabs>
          <w:tab w:val="clear" w:pos="567"/>
          <w:tab w:val="clear" w:pos="1134"/>
          <w:tab w:val="clear" w:pos="1701"/>
          <w:tab w:val="clear" w:pos="2268"/>
          <w:tab w:val="clear" w:pos="2835"/>
          <w:tab w:val="left" w:pos="1290"/>
        </w:tabs>
        <w:overflowPunct/>
        <w:autoSpaceDE/>
        <w:autoSpaceDN/>
        <w:adjustRightInd/>
        <w:spacing w:before="0"/>
        <w:textAlignment w:val="auto"/>
        <w:rPr>
          <w:lang w:val="fr-CH"/>
        </w:rPr>
      </w:pPr>
      <w:r w:rsidRPr="00BB36D2">
        <w:rPr>
          <w:lang w:val="fr-CH"/>
        </w:rPr>
        <w:t xml:space="preserve"> </w:t>
      </w:r>
      <w:r w:rsidRPr="00BB36D2">
        <w:rPr>
          <w:noProof/>
          <w:lang w:val="en-US" w:eastAsia="zh-CN"/>
        </w:rPr>
        <w:drawing>
          <wp:inline distT="0" distB="0" distL="0" distR="0">
            <wp:extent cx="6120765" cy="3672459"/>
            <wp:effectExtent l="0" t="0" r="0" b="4445"/>
            <wp:docPr id="8" name="Picture 8" descr="P:\SGO\DSG\NEW BUILDING\Photos\artist's impressions\UIT31_CDTK_RENDU-4-lobb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:\SGO\DSG\NEW BUILDING\Photos\artist's impressions\UIT31_CDTK_RENDU-4-lobby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672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36D2" w:rsidRPr="00BB36D2" w:rsidRDefault="00BB36D2" w:rsidP="00BB36D2">
      <w:pPr>
        <w:tabs>
          <w:tab w:val="clear" w:pos="567"/>
          <w:tab w:val="clear" w:pos="1134"/>
          <w:tab w:val="clear" w:pos="1701"/>
          <w:tab w:val="clear" w:pos="2268"/>
          <w:tab w:val="clear" w:pos="2835"/>
          <w:tab w:val="left" w:pos="1290"/>
        </w:tabs>
        <w:overflowPunct/>
        <w:autoSpaceDE/>
        <w:autoSpaceDN/>
        <w:adjustRightInd/>
        <w:spacing w:before="0"/>
        <w:textAlignment w:val="auto"/>
        <w:rPr>
          <w:lang w:val="fr-CH"/>
        </w:rPr>
      </w:pPr>
    </w:p>
    <w:p w:rsidR="00BB36D2" w:rsidRDefault="00BB36D2" w:rsidP="00BB36D2">
      <w:pPr>
        <w:tabs>
          <w:tab w:val="clear" w:pos="567"/>
          <w:tab w:val="clear" w:pos="1134"/>
          <w:tab w:val="clear" w:pos="1701"/>
          <w:tab w:val="clear" w:pos="2268"/>
          <w:tab w:val="clear" w:pos="2835"/>
          <w:tab w:val="left" w:pos="1290"/>
        </w:tabs>
        <w:overflowPunct/>
        <w:autoSpaceDE/>
        <w:autoSpaceDN/>
        <w:adjustRightInd/>
        <w:spacing w:before="0"/>
        <w:textAlignment w:val="auto"/>
        <w:rPr>
          <w:lang w:val="fr-CH"/>
        </w:rPr>
      </w:pPr>
      <w:r w:rsidRPr="00BB36D2">
        <w:rPr>
          <w:lang w:val="fr-CH"/>
        </w:rPr>
        <w:t>Au sein de ce lobby, les salles de conférences de l’UIT, réparties sur trois niveaux : la salle de 100</w:t>
      </w:r>
      <w:r>
        <w:rPr>
          <w:lang w:val="fr-CH"/>
        </w:rPr>
        <w:t xml:space="preserve"> </w:t>
      </w:r>
      <w:r w:rsidRPr="00BB36D2">
        <w:rPr>
          <w:lang w:val="fr-CH"/>
        </w:rPr>
        <w:t xml:space="preserve">places au niveau du </w:t>
      </w:r>
      <w:proofErr w:type="spellStart"/>
      <w:r w:rsidRPr="00BB36D2">
        <w:rPr>
          <w:lang w:val="fr-CH"/>
        </w:rPr>
        <w:t>rez</w:t>
      </w:r>
      <w:proofErr w:type="spellEnd"/>
      <w:r w:rsidRPr="00BB36D2">
        <w:rPr>
          <w:lang w:val="fr-CH"/>
        </w:rPr>
        <w:t xml:space="preserve"> supérieur (mezzanine parc Giuseppe Motta), la salle de 500 places au </w:t>
      </w:r>
      <w:proofErr w:type="spellStart"/>
      <w:r w:rsidRPr="00BB36D2">
        <w:rPr>
          <w:lang w:val="fr-CH"/>
        </w:rPr>
        <w:t>rez</w:t>
      </w:r>
      <w:proofErr w:type="spellEnd"/>
      <w:r>
        <w:rPr>
          <w:lang w:val="fr-CH"/>
        </w:rPr>
        <w:t xml:space="preserve"> </w:t>
      </w:r>
      <w:r w:rsidRPr="00BB36D2">
        <w:rPr>
          <w:lang w:val="fr-CH"/>
        </w:rPr>
        <w:t xml:space="preserve">inférieur (niveau Rue de </w:t>
      </w:r>
      <w:proofErr w:type="spellStart"/>
      <w:r w:rsidRPr="00BB36D2">
        <w:rPr>
          <w:lang w:val="fr-CH"/>
        </w:rPr>
        <w:t>Varembé</w:t>
      </w:r>
      <w:proofErr w:type="spellEnd"/>
      <w:r w:rsidRPr="00BB36D2">
        <w:rPr>
          <w:lang w:val="fr-CH"/>
        </w:rPr>
        <w:t>), et la salle de 234 places au sous‐sol. Ces salles prennent</w:t>
      </w:r>
      <w:r>
        <w:rPr>
          <w:lang w:val="fr-CH"/>
        </w:rPr>
        <w:t xml:space="preserve"> </w:t>
      </w:r>
      <w:r w:rsidRPr="00BB36D2">
        <w:rPr>
          <w:lang w:val="fr-CH"/>
        </w:rPr>
        <w:t>l’apparence de grands cylindres judicieusement placés dans l’espace et autour desquels gravitent les</w:t>
      </w:r>
      <w:r>
        <w:rPr>
          <w:lang w:val="fr-CH"/>
        </w:rPr>
        <w:t xml:space="preserve"> </w:t>
      </w:r>
      <w:r w:rsidRPr="00BB36D2">
        <w:rPr>
          <w:lang w:val="fr-CH"/>
        </w:rPr>
        <w:t>autres activités regroupées dans le lobby : salon, café, espaces de rencontre.</w:t>
      </w:r>
    </w:p>
    <w:p w:rsidR="00BB36D2" w:rsidRPr="00BB36D2" w:rsidRDefault="00BB36D2" w:rsidP="00BB36D2">
      <w:pPr>
        <w:tabs>
          <w:tab w:val="clear" w:pos="567"/>
          <w:tab w:val="clear" w:pos="1134"/>
          <w:tab w:val="clear" w:pos="1701"/>
          <w:tab w:val="clear" w:pos="2268"/>
          <w:tab w:val="clear" w:pos="2835"/>
          <w:tab w:val="left" w:pos="1290"/>
        </w:tabs>
        <w:overflowPunct/>
        <w:autoSpaceDE/>
        <w:autoSpaceDN/>
        <w:adjustRightInd/>
        <w:spacing w:before="0"/>
        <w:textAlignment w:val="auto"/>
        <w:rPr>
          <w:lang w:val="fr-CH"/>
        </w:rPr>
      </w:pPr>
    </w:p>
    <w:p w:rsidR="00BB36D2" w:rsidRDefault="00BB36D2" w:rsidP="00BB36D2">
      <w:pPr>
        <w:tabs>
          <w:tab w:val="clear" w:pos="567"/>
          <w:tab w:val="clear" w:pos="1134"/>
          <w:tab w:val="clear" w:pos="1701"/>
          <w:tab w:val="clear" w:pos="2268"/>
          <w:tab w:val="clear" w:pos="2835"/>
          <w:tab w:val="left" w:pos="1290"/>
        </w:tabs>
        <w:overflowPunct/>
        <w:autoSpaceDE/>
        <w:autoSpaceDN/>
        <w:adjustRightInd/>
        <w:spacing w:before="0"/>
        <w:textAlignment w:val="auto"/>
        <w:rPr>
          <w:lang w:val="fr-CH"/>
        </w:rPr>
      </w:pPr>
      <w:r w:rsidRPr="00BB36D2">
        <w:rPr>
          <w:lang w:val="fr-CH"/>
        </w:rPr>
        <w:t>Au sein de ce lobby se crée tout un monde de connexions qui fait écho à la nature‐même de</w:t>
      </w:r>
      <w:r>
        <w:rPr>
          <w:lang w:val="fr-CH"/>
        </w:rPr>
        <w:t xml:space="preserve"> </w:t>
      </w:r>
      <w:r w:rsidRPr="00BB36D2">
        <w:rPr>
          <w:lang w:val="fr-CH"/>
        </w:rPr>
        <w:t xml:space="preserve">l’organisation. Ouvert sur le parc et la rue de </w:t>
      </w:r>
      <w:proofErr w:type="spellStart"/>
      <w:r w:rsidRPr="00BB36D2">
        <w:rPr>
          <w:lang w:val="fr-CH"/>
        </w:rPr>
        <w:t>Varembé</w:t>
      </w:r>
      <w:proofErr w:type="spellEnd"/>
      <w:r w:rsidRPr="00BB36D2">
        <w:rPr>
          <w:lang w:val="fr-CH"/>
        </w:rPr>
        <w:t>, l’espace est baigné de lumière et permet la</w:t>
      </w:r>
      <w:r>
        <w:rPr>
          <w:lang w:val="fr-CH"/>
        </w:rPr>
        <w:t xml:space="preserve"> </w:t>
      </w:r>
      <w:r w:rsidRPr="00BB36D2">
        <w:rPr>
          <w:lang w:val="fr-CH"/>
        </w:rPr>
        <w:t>tenue d’événements de grande envergure. Trois salles réunies en un même espace, de grandes</w:t>
      </w:r>
      <w:r>
        <w:rPr>
          <w:lang w:val="fr-CH"/>
        </w:rPr>
        <w:t xml:space="preserve"> </w:t>
      </w:r>
      <w:r w:rsidRPr="00BB36D2">
        <w:rPr>
          <w:lang w:val="fr-CH"/>
        </w:rPr>
        <w:t>surfaces multifonctionnelles, des salles de réunion de plus petite taille, un cybercafé, permettent à</w:t>
      </w:r>
      <w:r>
        <w:rPr>
          <w:lang w:val="fr-CH"/>
        </w:rPr>
        <w:t xml:space="preserve"> </w:t>
      </w:r>
      <w:r w:rsidRPr="00BB36D2">
        <w:rPr>
          <w:lang w:val="fr-CH"/>
        </w:rPr>
        <w:t>l’UIT de réunir dans un seul espace tous ses membres et visiteurs.</w:t>
      </w:r>
    </w:p>
    <w:p w:rsidR="00BB36D2" w:rsidRPr="00BB36D2" w:rsidRDefault="00BB36D2" w:rsidP="00BB36D2">
      <w:pPr>
        <w:tabs>
          <w:tab w:val="clear" w:pos="567"/>
          <w:tab w:val="clear" w:pos="1134"/>
          <w:tab w:val="clear" w:pos="1701"/>
          <w:tab w:val="clear" w:pos="2268"/>
          <w:tab w:val="clear" w:pos="2835"/>
          <w:tab w:val="left" w:pos="1290"/>
        </w:tabs>
        <w:overflowPunct/>
        <w:autoSpaceDE/>
        <w:autoSpaceDN/>
        <w:adjustRightInd/>
        <w:spacing w:before="0"/>
        <w:textAlignment w:val="auto"/>
        <w:rPr>
          <w:lang w:val="fr-CH"/>
        </w:rPr>
      </w:pPr>
    </w:p>
    <w:p w:rsidR="00BB36D2" w:rsidRDefault="00BB36D2" w:rsidP="00BB36D2">
      <w:pPr>
        <w:tabs>
          <w:tab w:val="clear" w:pos="567"/>
          <w:tab w:val="clear" w:pos="1134"/>
          <w:tab w:val="clear" w:pos="1701"/>
          <w:tab w:val="clear" w:pos="2268"/>
          <w:tab w:val="clear" w:pos="2835"/>
          <w:tab w:val="left" w:pos="1290"/>
        </w:tabs>
        <w:overflowPunct/>
        <w:autoSpaceDE/>
        <w:autoSpaceDN/>
        <w:adjustRightInd/>
        <w:spacing w:before="0"/>
        <w:textAlignment w:val="auto"/>
        <w:rPr>
          <w:lang w:val="fr-CH"/>
        </w:rPr>
      </w:pPr>
      <w:r w:rsidRPr="00BB36D2">
        <w:rPr>
          <w:lang w:val="fr-CH"/>
        </w:rPr>
        <w:t>L’impressionnante dalle du jardin, trois fois perforée circulairement, amène en outre de la lumière</w:t>
      </w:r>
      <w:r>
        <w:rPr>
          <w:lang w:val="fr-CH"/>
        </w:rPr>
        <w:t xml:space="preserve"> </w:t>
      </w:r>
      <w:r w:rsidRPr="00BB36D2">
        <w:rPr>
          <w:lang w:val="fr-CH"/>
        </w:rPr>
        <w:t xml:space="preserve">depuis le </w:t>
      </w:r>
      <w:proofErr w:type="spellStart"/>
      <w:r w:rsidRPr="00BB36D2">
        <w:rPr>
          <w:lang w:val="fr-CH"/>
        </w:rPr>
        <w:t>coeur</w:t>
      </w:r>
      <w:proofErr w:type="spellEnd"/>
      <w:r w:rsidRPr="00BB36D2">
        <w:rPr>
          <w:lang w:val="fr-CH"/>
        </w:rPr>
        <w:t xml:space="preserve"> de l’édifice et offre une connexion avec la partie haute du bâtiment par un grand</w:t>
      </w:r>
      <w:r>
        <w:rPr>
          <w:lang w:val="fr-CH"/>
        </w:rPr>
        <w:t xml:space="preserve"> </w:t>
      </w:r>
      <w:r w:rsidRPr="00BB36D2">
        <w:rPr>
          <w:lang w:val="fr-CH"/>
        </w:rPr>
        <w:t>escalier qui traverse l’équivalent d’un étage entier de structure derrière lequel des fonctions plus</w:t>
      </w:r>
      <w:r>
        <w:rPr>
          <w:lang w:val="fr-CH"/>
        </w:rPr>
        <w:t xml:space="preserve"> </w:t>
      </w:r>
      <w:r w:rsidRPr="00BB36D2">
        <w:rPr>
          <w:lang w:val="fr-CH"/>
        </w:rPr>
        <w:t>techniques sont logées. Fermé sur le centre du bâtiment, cet étage est néanmoins totalement</w:t>
      </w:r>
      <w:r>
        <w:rPr>
          <w:lang w:val="fr-CH"/>
        </w:rPr>
        <w:t xml:space="preserve"> </w:t>
      </w:r>
      <w:r w:rsidRPr="00BB36D2">
        <w:rPr>
          <w:lang w:val="fr-CH"/>
        </w:rPr>
        <w:t>ouvert sur l’extérieur. Le centre de contrôle, des salles destinées au</w:t>
      </w:r>
      <w:r>
        <w:rPr>
          <w:lang w:val="fr-CH"/>
        </w:rPr>
        <w:t>x</w:t>
      </w:r>
      <w:r w:rsidRPr="00BB36D2">
        <w:rPr>
          <w:lang w:val="fr-CH"/>
        </w:rPr>
        <w:t xml:space="preserve"> clubs de l’UIT, mais </w:t>
      </w:r>
      <w:r>
        <w:rPr>
          <w:lang w:val="fr-CH"/>
        </w:rPr>
        <w:t>é</w:t>
      </w:r>
      <w:r w:rsidRPr="00BB36D2">
        <w:rPr>
          <w:lang w:val="fr-CH"/>
        </w:rPr>
        <w:t>galement</w:t>
      </w:r>
      <w:r>
        <w:rPr>
          <w:lang w:val="fr-CH"/>
        </w:rPr>
        <w:t xml:space="preserve"> </w:t>
      </w:r>
      <w:r w:rsidRPr="00BB36D2">
        <w:rPr>
          <w:lang w:val="fr-CH"/>
        </w:rPr>
        <w:t>toute la section de reprographie et des locaux de production et de stockage de la cuisine y trouvent</w:t>
      </w:r>
      <w:r>
        <w:rPr>
          <w:lang w:val="fr-CH"/>
        </w:rPr>
        <w:t xml:space="preserve"> </w:t>
      </w:r>
      <w:r w:rsidRPr="00BB36D2">
        <w:rPr>
          <w:lang w:val="fr-CH"/>
        </w:rPr>
        <w:t>leur place.</w:t>
      </w:r>
    </w:p>
    <w:p w:rsidR="00BB36D2" w:rsidRPr="00BB36D2" w:rsidRDefault="00BB36D2" w:rsidP="00BB36D2">
      <w:pPr>
        <w:tabs>
          <w:tab w:val="clear" w:pos="567"/>
          <w:tab w:val="clear" w:pos="1134"/>
          <w:tab w:val="clear" w:pos="1701"/>
          <w:tab w:val="clear" w:pos="2268"/>
          <w:tab w:val="clear" w:pos="2835"/>
          <w:tab w:val="left" w:pos="1290"/>
        </w:tabs>
        <w:overflowPunct/>
        <w:autoSpaceDE/>
        <w:autoSpaceDN/>
        <w:adjustRightInd/>
        <w:spacing w:before="0"/>
        <w:textAlignment w:val="auto"/>
        <w:rPr>
          <w:lang w:val="fr-CH"/>
        </w:rPr>
      </w:pPr>
    </w:p>
    <w:p w:rsidR="00BB36D2" w:rsidRDefault="00BB36D2" w:rsidP="00BB36D2">
      <w:pPr>
        <w:tabs>
          <w:tab w:val="clear" w:pos="567"/>
          <w:tab w:val="clear" w:pos="1134"/>
          <w:tab w:val="clear" w:pos="1701"/>
          <w:tab w:val="clear" w:pos="2268"/>
          <w:tab w:val="clear" w:pos="2835"/>
          <w:tab w:val="left" w:pos="1290"/>
        </w:tabs>
        <w:overflowPunct/>
        <w:autoSpaceDE/>
        <w:autoSpaceDN/>
        <w:adjustRightInd/>
        <w:spacing w:before="0"/>
        <w:textAlignment w:val="auto"/>
        <w:rPr>
          <w:lang w:val="fr-CH"/>
        </w:rPr>
      </w:pPr>
      <w:r w:rsidRPr="00BB36D2">
        <w:rPr>
          <w:lang w:val="fr-CH"/>
        </w:rPr>
        <w:t>Pour la majorité des utilisateurs de l’UIT, néanmoins, cet étage demeure invisible. Ils le traversent,</w:t>
      </w:r>
      <w:r>
        <w:rPr>
          <w:lang w:val="fr-CH"/>
        </w:rPr>
        <w:t xml:space="preserve"> </w:t>
      </w:r>
      <w:r w:rsidRPr="00BB36D2">
        <w:rPr>
          <w:lang w:val="fr-CH"/>
        </w:rPr>
        <w:t xml:space="preserve">soit en ascenseur dans les noyaux circulaires qui courent au travers de toute la hauteur de </w:t>
      </w:r>
      <w:r>
        <w:rPr>
          <w:lang w:val="fr-CH"/>
        </w:rPr>
        <w:lastRenderedPageBreak/>
        <w:t>l</w:t>
      </w:r>
      <w:r w:rsidRPr="00BB36D2">
        <w:rPr>
          <w:lang w:val="fr-CH"/>
        </w:rPr>
        <w:t>’édifice,</w:t>
      </w:r>
      <w:r>
        <w:rPr>
          <w:lang w:val="fr-CH"/>
        </w:rPr>
        <w:t xml:space="preserve"> </w:t>
      </w:r>
      <w:r w:rsidRPr="00BB36D2">
        <w:rPr>
          <w:lang w:val="fr-CH"/>
        </w:rPr>
        <w:t>soit par le grand escalier qui connecte directement de manière magistrale le lobby avec le niveau du</w:t>
      </w:r>
      <w:r>
        <w:rPr>
          <w:lang w:val="fr-CH"/>
        </w:rPr>
        <w:t xml:space="preserve"> </w:t>
      </w:r>
      <w:r w:rsidRPr="00BB36D2">
        <w:rPr>
          <w:lang w:val="fr-CH"/>
        </w:rPr>
        <w:t>jardin.</w:t>
      </w:r>
    </w:p>
    <w:p w:rsidR="00BB36D2" w:rsidRPr="00BB36D2" w:rsidRDefault="00BB36D2" w:rsidP="00BB36D2">
      <w:pPr>
        <w:tabs>
          <w:tab w:val="clear" w:pos="567"/>
          <w:tab w:val="clear" w:pos="1134"/>
          <w:tab w:val="clear" w:pos="1701"/>
          <w:tab w:val="clear" w:pos="2268"/>
          <w:tab w:val="clear" w:pos="2835"/>
          <w:tab w:val="left" w:pos="1290"/>
        </w:tabs>
        <w:overflowPunct/>
        <w:autoSpaceDE/>
        <w:autoSpaceDN/>
        <w:adjustRightInd/>
        <w:spacing w:before="0"/>
        <w:textAlignment w:val="auto"/>
        <w:rPr>
          <w:lang w:val="fr-CH"/>
        </w:rPr>
      </w:pPr>
    </w:p>
    <w:p w:rsidR="00BB36D2" w:rsidRDefault="00BB36D2" w:rsidP="00BB36D2">
      <w:pPr>
        <w:tabs>
          <w:tab w:val="clear" w:pos="567"/>
          <w:tab w:val="clear" w:pos="1134"/>
          <w:tab w:val="clear" w:pos="1701"/>
          <w:tab w:val="clear" w:pos="2268"/>
          <w:tab w:val="clear" w:pos="2835"/>
          <w:tab w:val="left" w:pos="1290"/>
        </w:tabs>
        <w:overflowPunct/>
        <w:autoSpaceDE/>
        <w:autoSpaceDN/>
        <w:adjustRightInd/>
        <w:spacing w:before="0"/>
        <w:textAlignment w:val="auto"/>
        <w:rPr>
          <w:lang w:val="fr-CH"/>
        </w:rPr>
      </w:pPr>
      <w:r w:rsidRPr="00BB36D2">
        <w:rPr>
          <w:lang w:val="fr-CH"/>
        </w:rPr>
        <w:t>Au niveau de ce jardin surélevé, c’est tout un monde qui s’offre aux employés de l’UIT. Trois hauts</w:t>
      </w:r>
      <w:r>
        <w:rPr>
          <w:lang w:val="fr-CH"/>
        </w:rPr>
        <w:t xml:space="preserve"> </w:t>
      </w:r>
      <w:r w:rsidRPr="00BB36D2">
        <w:rPr>
          <w:lang w:val="fr-CH"/>
        </w:rPr>
        <w:t>cylindres de verre, connectés à la couronne de bureaux qui le délimite par une multitude de</w:t>
      </w:r>
      <w:r>
        <w:rPr>
          <w:lang w:val="fr-CH"/>
        </w:rPr>
        <w:t xml:space="preserve"> </w:t>
      </w:r>
      <w:r w:rsidRPr="00BB36D2">
        <w:rPr>
          <w:lang w:val="fr-CH"/>
        </w:rPr>
        <w:t>passerelles confèrent au jardin une nature construite surprenante et iconique.</w:t>
      </w:r>
    </w:p>
    <w:p w:rsidR="00BB36D2" w:rsidRPr="00BB36D2" w:rsidRDefault="00BB36D2" w:rsidP="00BB36D2">
      <w:pPr>
        <w:tabs>
          <w:tab w:val="clear" w:pos="567"/>
          <w:tab w:val="clear" w:pos="1134"/>
          <w:tab w:val="clear" w:pos="1701"/>
          <w:tab w:val="clear" w:pos="2268"/>
          <w:tab w:val="clear" w:pos="2835"/>
          <w:tab w:val="left" w:pos="1290"/>
        </w:tabs>
        <w:overflowPunct/>
        <w:autoSpaceDE/>
        <w:autoSpaceDN/>
        <w:adjustRightInd/>
        <w:spacing w:before="0"/>
        <w:textAlignment w:val="auto"/>
        <w:rPr>
          <w:lang w:val="fr-CH"/>
        </w:rPr>
      </w:pPr>
    </w:p>
    <w:p w:rsidR="00BB36D2" w:rsidRDefault="00BB36D2" w:rsidP="00BB36D2">
      <w:pPr>
        <w:tabs>
          <w:tab w:val="clear" w:pos="567"/>
          <w:tab w:val="clear" w:pos="1134"/>
          <w:tab w:val="clear" w:pos="1701"/>
          <w:tab w:val="clear" w:pos="2268"/>
          <w:tab w:val="clear" w:pos="2835"/>
          <w:tab w:val="left" w:pos="1290"/>
        </w:tabs>
        <w:overflowPunct/>
        <w:autoSpaceDE/>
        <w:autoSpaceDN/>
        <w:adjustRightInd/>
        <w:spacing w:before="0"/>
        <w:textAlignment w:val="auto"/>
        <w:rPr>
          <w:lang w:val="fr-CH"/>
        </w:rPr>
      </w:pPr>
      <w:r w:rsidRPr="00BB36D2">
        <w:rPr>
          <w:lang w:val="fr-CH"/>
        </w:rPr>
        <w:t>Des fonctions publiques et communes à tous les utilisateurs et employés de l’UIT s’articulent autour</w:t>
      </w:r>
      <w:r>
        <w:rPr>
          <w:lang w:val="fr-CH"/>
        </w:rPr>
        <w:t xml:space="preserve"> </w:t>
      </w:r>
      <w:r w:rsidRPr="00BB36D2">
        <w:rPr>
          <w:lang w:val="fr-CH"/>
        </w:rPr>
        <w:t>du cœur verdoyant du bâtiment. Le restaurant occupe le pignon est et s’ouvre sur trois côtés sur la</w:t>
      </w:r>
      <w:r>
        <w:rPr>
          <w:lang w:val="fr-CH"/>
        </w:rPr>
        <w:t xml:space="preserve"> </w:t>
      </w:r>
      <w:r w:rsidRPr="00BB36D2">
        <w:rPr>
          <w:lang w:val="fr-CH"/>
        </w:rPr>
        <w:t>terrasse plongée dans la verdure. Un nouvel espace médiatique, les espaces culturels et les locaux</w:t>
      </w:r>
      <w:r>
        <w:rPr>
          <w:lang w:val="fr-CH"/>
        </w:rPr>
        <w:t xml:space="preserve"> </w:t>
      </w:r>
      <w:r w:rsidRPr="00BB36D2">
        <w:rPr>
          <w:lang w:val="fr-CH"/>
        </w:rPr>
        <w:t>de sport, mais aussi l’infirmerie et des salles de formation tirent parti de cet étonnant espace</w:t>
      </w:r>
      <w:r>
        <w:rPr>
          <w:lang w:val="fr-CH"/>
        </w:rPr>
        <w:t xml:space="preserve"> </w:t>
      </w:r>
      <w:r w:rsidRPr="00BB36D2">
        <w:rPr>
          <w:lang w:val="fr-CH"/>
        </w:rPr>
        <w:t>extérieur pour activer les échanges entre collaborateurs et maximiser les rencontres dans le</w:t>
      </w:r>
      <w:r>
        <w:rPr>
          <w:lang w:val="fr-CH"/>
        </w:rPr>
        <w:t xml:space="preserve"> </w:t>
      </w:r>
      <w:r w:rsidRPr="00BB36D2">
        <w:rPr>
          <w:lang w:val="fr-CH"/>
        </w:rPr>
        <w:t>nouveau siège de l’organisation.</w:t>
      </w:r>
    </w:p>
    <w:p w:rsidR="00BB36D2" w:rsidRDefault="00BB36D2" w:rsidP="00BB36D2">
      <w:pPr>
        <w:tabs>
          <w:tab w:val="clear" w:pos="567"/>
          <w:tab w:val="clear" w:pos="1134"/>
          <w:tab w:val="clear" w:pos="1701"/>
          <w:tab w:val="clear" w:pos="2268"/>
          <w:tab w:val="clear" w:pos="2835"/>
          <w:tab w:val="left" w:pos="1290"/>
        </w:tabs>
        <w:overflowPunct/>
        <w:autoSpaceDE/>
        <w:autoSpaceDN/>
        <w:adjustRightInd/>
        <w:spacing w:before="0"/>
        <w:textAlignment w:val="auto"/>
        <w:rPr>
          <w:lang w:val="fr-CH"/>
        </w:rPr>
      </w:pPr>
    </w:p>
    <w:p w:rsidR="00BB36D2" w:rsidRDefault="00BB36D2" w:rsidP="00BB36D2">
      <w:pPr>
        <w:tabs>
          <w:tab w:val="clear" w:pos="567"/>
          <w:tab w:val="clear" w:pos="1134"/>
          <w:tab w:val="clear" w:pos="1701"/>
          <w:tab w:val="clear" w:pos="2268"/>
          <w:tab w:val="clear" w:pos="2835"/>
          <w:tab w:val="left" w:pos="1290"/>
        </w:tabs>
        <w:overflowPunct/>
        <w:autoSpaceDE/>
        <w:autoSpaceDN/>
        <w:adjustRightInd/>
        <w:spacing w:before="0"/>
        <w:textAlignment w:val="auto"/>
        <w:rPr>
          <w:lang w:val="fr-CH"/>
        </w:rPr>
      </w:pPr>
      <w:r w:rsidRPr="00BB36D2">
        <w:rPr>
          <w:noProof/>
          <w:lang w:val="en-US" w:eastAsia="zh-CN"/>
        </w:rPr>
        <w:drawing>
          <wp:inline distT="0" distB="0" distL="0" distR="0">
            <wp:extent cx="6120765" cy="3672459"/>
            <wp:effectExtent l="0" t="0" r="0" b="4445"/>
            <wp:docPr id="9" name="Picture 9" descr="P:\SGO\DSG\NEW BUILDING\Photos\artist's impressions\UIT31_CDTK_RENDU-4-jardin interieur depuis restaura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:\SGO\DSG\NEW BUILDING\Photos\artist's impressions\UIT31_CDTK_RENDU-4-jardin interieur depuis restaurant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672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36D2" w:rsidRPr="00BB36D2" w:rsidRDefault="00BB36D2" w:rsidP="00BB36D2">
      <w:pPr>
        <w:tabs>
          <w:tab w:val="clear" w:pos="567"/>
          <w:tab w:val="clear" w:pos="1134"/>
          <w:tab w:val="clear" w:pos="1701"/>
          <w:tab w:val="clear" w:pos="2268"/>
          <w:tab w:val="clear" w:pos="2835"/>
          <w:tab w:val="left" w:pos="1290"/>
        </w:tabs>
        <w:overflowPunct/>
        <w:autoSpaceDE/>
        <w:autoSpaceDN/>
        <w:adjustRightInd/>
        <w:spacing w:before="0"/>
        <w:textAlignment w:val="auto"/>
        <w:rPr>
          <w:lang w:val="fr-CH"/>
        </w:rPr>
      </w:pPr>
    </w:p>
    <w:p w:rsidR="00BB36D2" w:rsidRDefault="00BB36D2" w:rsidP="00BB36D2">
      <w:pPr>
        <w:tabs>
          <w:tab w:val="clear" w:pos="567"/>
          <w:tab w:val="clear" w:pos="1134"/>
          <w:tab w:val="clear" w:pos="1701"/>
          <w:tab w:val="clear" w:pos="2268"/>
          <w:tab w:val="clear" w:pos="2835"/>
          <w:tab w:val="left" w:pos="1290"/>
        </w:tabs>
        <w:overflowPunct/>
        <w:autoSpaceDE/>
        <w:autoSpaceDN/>
        <w:adjustRightInd/>
        <w:spacing w:before="0"/>
        <w:textAlignment w:val="auto"/>
        <w:rPr>
          <w:lang w:val="fr-CH"/>
        </w:rPr>
      </w:pPr>
      <w:r w:rsidRPr="00BB36D2">
        <w:rPr>
          <w:lang w:val="fr-CH"/>
        </w:rPr>
        <w:t xml:space="preserve">Les bureaux conçus selon la volonté de l’organisation en open </w:t>
      </w:r>
      <w:proofErr w:type="spellStart"/>
      <w:r w:rsidRPr="00BB36D2">
        <w:rPr>
          <w:lang w:val="fr-CH"/>
        </w:rPr>
        <w:t>space</w:t>
      </w:r>
      <w:proofErr w:type="spellEnd"/>
      <w:r w:rsidRPr="00BB36D2">
        <w:rPr>
          <w:lang w:val="fr-CH"/>
        </w:rPr>
        <w:t xml:space="preserve"> et positionnés autours de cette</w:t>
      </w:r>
      <w:r>
        <w:rPr>
          <w:lang w:val="fr-CH"/>
        </w:rPr>
        <w:t xml:space="preserve"> </w:t>
      </w:r>
      <w:r w:rsidRPr="00BB36D2">
        <w:rPr>
          <w:lang w:val="fr-CH"/>
        </w:rPr>
        <w:t>artère verte, possèdent en effet une double exposition constante.</w:t>
      </w:r>
      <w:r>
        <w:rPr>
          <w:lang w:val="fr-CH"/>
        </w:rPr>
        <w:t xml:space="preserve"> </w:t>
      </w:r>
    </w:p>
    <w:p w:rsidR="00BB36D2" w:rsidRDefault="00BB36D2" w:rsidP="00BB36D2">
      <w:pPr>
        <w:tabs>
          <w:tab w:val="clear" w:pos="567"/>
          <w:tab w:val="clear" w:pos="1134"/>
          <w:tab w:val="clear" w:pos="1701"/>
          <w:tab w:val="clear" w:pos="2268"/>
          <w:tab w:val="clear" w:pos="2835"/>
          <w:tab w:val="left" w:pos="1290"/>
        </w:tabs>
        <w:overflowPunct/>
        <w:autoSpaceDE/>
        <w:autoSpaceDN/>
        <w:adjustRightInd/>
        <w:spacing w:before="0"/>
        <w:textAlignment w:val="auto"/>
        <w:rPr>
          <w:lang w:val="fr-CH"/>
        </w:rPr>
      </w:pPr>
    </w:p>
    <w:p w:rsidR="00BB36D2" w:rsidRDefault="00BB36D2" w:rsidP="00BB36D2">
      <w:pPr>
        <w:tabs>
          <w:tab w:val="clear" w:pos="567"/>
          <w:tab w:val="clear" w:pos="1134"/>
          <w:tab w:val="clear" w:pos="1701"/>
          <w:tab w:val="clear" w:pos="2268"/>
          <w:tab w:val="clear" w:pos="2835"/>
          <w:tab w:val="left" w:pos="1290"/>
        </w:tabs>
        <w:overflowPunct/>
        <w:autoSpaceDE/>
        <w:autoSpaceDN/>
        <w:adjustRightInd/>
        <w:spacing w:before="0"/>
        <w:textAlignment w:val="auto"/>
        <w:rPr>
          <w:lang w:val="fr-CH"/>
        </w:rPr>
      </w:pPr>
      <w:r w:rsidRPr="00BB36D2">
        <w:rPr>
          <w:lang w:val="fr-CH"/>
        </w:rPr>
        <w:t>Au centre, les trois cylindres qui s’y élèvent offres des espaces différenciés, reliés par des passerelles</w:t>
      </w:r>
      <w:r>
        <w:rPr>
          <w:lang w:val="fr-CH"/>
        </w:rPr>
        <w:t xml:space="preserve"> </w:t>
      </w:r>
      <w:r w:rsidRPr="00BB36D2">
        <w:rPr>
          <w:lang w:val="fr-CH"/>
        </w:rPr>
        <w:t>qui enjambent le vide, offrant aux employés des salles de réunions et de détente indispensables au</w:t>
      </w:r>
      <w:r>
        <w:rPr>
          <w:lang w:val="fr-CH"/>
        </w:rPr>
        <w:t xml:space="preserve"> </w:t>
      </w:r>
      <w:r w:rsidRPr="00BB36D2">
        <w:rPr>
          <w:lang w:val="fr-CH"/>
        </w:rPr>
        <w:t>bon fonctionnement des zones de bureau. La plus petite des tours est une tour terrasse qui offre à</w:t>
      </w:r>
      <w:r>
        <w:rPr>
          <w:lang w:val="fr-CH"/>
        </w:rPr>
        <w:t xml:space="preserve"> </w:t>
      </w:r>
      <w:r w:rsidRPr="00BB36D2">
        <w:rPr>
          <w:lang w:val="fr-CH"/>
        </w:rPr>
        <w:t>chaque niveau un espace extérieur de grande qualité. Les deux autres tours renferment des salles de</w:t>
      </w:r>
      <w:r>
        <w:rPr>
          <w:lang w:val="fr-CH"/>
        </w:rPr>
        <w:t xml:space="preserve"> </w:t>
      </w:r>
      <w:r w:rsidRPr="00BB36D2">
        <w:rPr>
          <w:lang w:val="fr-CH"/>
        </w:rPr>
        <w:t>réunion de seize, vingt, trente ou quarante places.</w:t>
      </w:r>
    </w:p>
    <w:p w:rsidR="00BB36D2" w:rsidRPr="00BB36D2" w:rsidRDefault="00BB36D2" w:rsidP="00BB36D2">
      <w:pPr>
        <w:tabs>
          <w:tab w:val="clear" w:pos="567"/>
          <w:tab w:val="clear" w:pos="1134"/>
          <w:tab w:val="clear" w:pos="1701"/>
          <w:tab w:val="clear" w:pos="2268"/>
          <w:tab w:val="clear" w:pos="2835"/>
          <w:tab w:val="left" w:pos="1290"/>
        </w:tabs>
        <w:overflowPunct/>
        <w:autoSpaceDE/>
        <w:autoSpaceDN/>
        <w:adjustRightInd/>
        <w:spacing w:before="0"/>
        <w:textAlignment w:val="auto"/>
        <w:rPr>
          <w:lang w:val="fr-CH"/>
        </w:rPr>
      </w:pPr>
    </w:p>
    <w:p w:rsidR="00BB36D2" w:rsidRDefault="00BB36D2" w:rsidP="00BB36D2">
      <w:pPr>
        <w:tabs>
          <w:tab w:val="clear" w:pos="567"/>
          <w:tab w:val="clear" w:pos="1134"/>
          <w:tab w:val="clear" w:pos="1701"/>
          <w:tab w:val="clear" w:pos="2268"/>
          <w:tab w:val="clear" w:pos="2835"/>
          <w:tab w:val="left" w:pos="1290"/>
        </w:tabs>
        <w:overflowPunct/>
        <w:autoSpaceDE/>
        <w:autoSpaceDN/>
        <w:adjustRightInd/>
        <w:spacing w:before="0"/>
        <w:textAlignment w:val="auto"/>
        <w:rPr>
          <w:lang w:val="fr-CH"/>
        </w:rPr>
      </w:pPr>
      <w:r w:rsidRPr="00BB36D2">
        <w:rPr>
          <w:lang w:val="fr-CH"/>
        </w:rPr>
        <w:t>Grace à la mise en place d’espaces intermédiaires comme les cages d’escaliers et espace de</w:t>
      </w:r>
      <w:r>
        <w:rPr>
          <w:lang w:val="fr-CH"/>
        </w:rPr>
        <w:t xml:space="preserve"> </w:t>
      </w:r>
      <w:r w:rsidRPr="00BB36D2">
        <w:rPr>
          <w:lang w:val="fr-CH"/>
        </w:rPr>
        <w:t>collaboration, les volumes sont visuellement fractionnés et les différents services peuvent ainsi</w:t>
      </w:r>
      <w:r>
        <w:rPr>
          <w:lang w:val="fr-CH"/>
        </w:rPr>
        <w:t xml:space="preserve"> </w:t>
      </w:r>
      <w:r w:rsidRPr="00BB36D2">
        <w:rPr>
          <w:lang w:val="fr-CH"/>
        </w:rPr>
        <w:t xml:space="preserve">s’organiser les uns avec les autres sans pour autant se cloisonner. Les responsables de </w:t>
      </w:r>
      <w:r>
        <w:rPr>
          <w:lang w:val="fr-CH"/>
        </w:rPr>
        <w:lastRenderedPageBreak/>
        <w:t>d</w:t>
      </w:r>
      <w:r w:rsidRPr="00BB36D2">
        <w:rPr>
          <w:lang w:val="fr-CH"/>
        </w:rPr>
        <w:t>épartement</w:t>
      </w:r>
      <w:r>
        <w:rPr>
          <w:lang w:val="fr-CH"/>
        </w:rPr>
        <w:t xml:space="preserve"> </w:t>
      </w:r>
      <w:r w:rsidRPr="00BB36D2">
        <w:rPr>
          <w:lang w:val="fr-CH"/>
        </w:rPr>
        <w:t>disposent eux d’un bureau séparé, mais volontairement placé au cœur de tout le service, au centre</w:t>
      </w:r>
      <w:r>
        <w:rPr>
          <w:lang w:val="fr-CH"/>
        </w:rPr>
        <w:t xml:space="preserve"> </w:t>
      </w:r>
      <w:r w:rsidRPr="00BB36D2">
        <w:rPr>
          <w:lang w:val="fr-CH"/>
        </w:rPr>
        <w:t>des bureaux paysagers.</w:t>
      </w:r>
    </w:p>
    <w:p w:rsidR="00BB36D2" w:rsidRDefault="00BB36D2" w:rsidP="00BB36D2">
      <w:pPr>
        <w:tabs>
          <w:tab w:val="clear" w:pos="567"/>
          <w:tab w:val="clear" w:pos="1134"/>
          <w:tab w:val="clear" w:pos="1701"/>
          <w:tab w:val="clear" w:pos="2268"/>
          <w:tab w:val="clear" w:pos="2835"/>
          <w:tab w:val="left" w:pos="1290"/>
        </w:tabs>
        <w:overflowPunct/>
        <w:autoSpaceDE/>
        <w:autoSpaceDN/>
        <w:adjustRightInd/>
        <w:spacing w:before="0"/>
        <w:textAlignment w:val="auto"/>
        <w:rPr>
          <w:lang w:val="fr-CH"/>
        </w:rPr>
      </w:pPr>
    </w:p>
    <w:p w:rsidR="00BB36D2" w:rsidRDefault="00BB36D2" w:rsidP="00BB36D2">
      <w:pPr>
        <w:tabs>
          <w:tab w:val="clear" w:pos="567"/>
          <w:tab w:val="clear" w:pos="1134"/>
          <w:tab w:val="clear" w:pos="1701"/>
          <w:tab w:val="clear" w:pos="2268"/>
          <w:tab w:val="clear" w:pos="2835"/>
          <w:tab w:val="left" w:pos="1290"/>
        </w:tabs>
        <w:overflowPunct/>
        <w:autoSpaceDE/>
        <w:autoSpaceDN/>
        <w:adjustRightInd/>
        <w:spacing w:before="0"/>
        <w:textAlignment w:val="auto"/>
        <w:rPr>
          <w:lang w:val="fr-CH"/>
        </w:rPr>
      </w:pPr>
      <w:r w:rsidRPr="00BB36D2">
        <w:rPr>
          <w:noProof/>
          <w:lang w:val="en-US" w:eastAsia="zh-CN"/>
        </w:rPr>
        <w:drawing>
          <wp:inline distT="0" distB="0" distL="0" distR="0">
            <wp:extent cx="6120765" cy="3676293"/>
            <wp:effectExtent l="0" t="0" r="0" b="635"/>
            <wp:docPr id="10" name="Picture 10" descr="P:\SGO\DSG\NEW BUILDING\Photos\artist's impressions\UIT31_CDTK_RENDU-4-bureau open space et terrass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:\SGO\DSG\NEW BUILDING\Photos\artist's impressions\UIT31_CDTK_RENDU-4-bureau open space et terrasses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676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36D2" w:rsidRPr="00BB36D2" w:rsidRDefault="00BB36D2" w:rsidP="00BB36D2">
      <w:pPr>
        <w:tabs>
          <w:tab w:val="clear" w:pos="567"/>
          <w:tab w:val="clear" w:pos="1134"/>
          <w:tab w:val="clear" w:pos="1701"/>
          <w:tab w:val="clear" w:pos="2268"/>
          <w:tab w:val="clear" w:pos="2835"/>
          <w:tab w:val="left" w:pos="1290"/>
        </w:tabs>
        <w:overflowPunct/>
        <w:autoSpaceDE/>
        <w:autoSpaceDN/>
        <w:adjustRightInd/>
        <w:spacing w:before="0"/>
        <w:textAlignment w:val="auto"/>
        <w:rPr>
          <w:lang w:val="fr-CH"/>
        </w:rPr>
      </w:pPr>
    </w:p>
    <w:p w:rsidR="00BB36D2" w:rsidRDefault="00BB36D2" w:rsidP="00BB36D2">
      <w:pPr>
        <w:tabs>
          <w:tab w:val="clear" w:pos="567"/>
          <w:tab w:val="clear" w:pos="1134"/>
          <w:tab w:val="clear" w:pos="1701"/>
          <w:tab w:val="clear" w:pos="2268"/>
          <w:tab w:val="clear" w:pos="2835"/>
          <w:tab w:val="left" w:pos="1290"/>
        </w:tabs>
        <w:overflowPunct/>
        <w:autoSpaceDE/>
        <w:autoSpaceDN/>
        <w:adjustRightInd/>
        <w:spacing w:before="0"/>
        <w:textAlignment w:val="auto"/>
        <w:rPr>
          <w:lang w:val="fr-CH"/>
        </w:rPr>
      </w:pPr>
      <w:r w:rsidRPr="00BB36D2">
        <w:rPr>
          <w:lang w:val="fr-CH"/>
        </w:rPr>
        <w:t>Vers l’extérieur, l’enveloppe thermique entièrement vitrée du bâtiment se pare d’une double‐peau</w:t>
      </w:r>
      <w:r>
        <w:rPr>
          <w:lang w:val="fr-CH"/>
        </w:rPr>
        <w:t xml:space="preserve"> </w:t>
      </w:r>
      <w:r w:rsidRPr="00BB36D2">
        <w:rPr>
          <w:lang w:val="fr-CH"/>
        </w:rPr>
        <w:t>qui habille le volume. Un réseau de cadres métalliques permet d’intégrer les protections solaires</w:t>
      </w:r>
      <w:r>
        <w:rPr>
          <w:lang w:val="fr-CH"/>
        </w:rPr>
        <w:t xml:space="preserve"> </w:t>
      </w:r>
      <w:r w:rsidRPr="00BB36D2">
        <w:rPr>
          <w:lang w:val="fr-CH"/>
        </w:rPr>
        <w:t>indispensables dans un bâtiment vitré comme celui‐ci, mais protègent également visuellement les</w:t>
      </w:r>
      <w:r>
        <w:rPr>
          <w:lang w:val="fr-CH"/>
        </w:rPr>
        <w:t xml:space="preserve"> </w:t>
      </w:r>
      <w:r w:rsidRPr="00BB36D2">
        <w:rPr>
          <w:lang w:val="fr-CH"/>
        </w:rPr>
        <w:t>employés vis‐à‐vis de l’extérieur. La façade transparente permet de rendre visible l’organisation</w:t>
      </w:r>
      <w:r>
        <w:rPr>
          <w:lang w:val="fr-CH"/>
        </w:rPr>
        <w:t xml:space="preserve"> </w:t>
      </w:r>
      <w:r w:rsidRPr="00BB36D2">
        <w:rPr>
          <w:lang w:val="fr-CH"/>
        </w:rPr>
        <w:t>internationale qu’elle abrite et rend</w:t>
      </w:r>
      <w:r>
        <w:rPr>
          <w:lang w:val="fr-CH"/>
        </w:rPr>
        <w:t>re à l’Union Internationale des T</w:t>
      </w:r>
      <w:r w:rsidRPr="00BB36D2">
        <w:rPr>
          <w:lang w:val="fr-CH"/>
        </w:rPr>
        <w:t>élécommunications le siège qui</w:t>
      </w:r>
      <w:r>
        <w:rPr>
          <w:lang w:val="fr-CH"/>
        </w:rPr>
        <w:t xml:space="preserve"> </w:t>
      </w:r>
      <w:r w:rsidRPr="00BB36D2">
        <w:rPr>
          <w:lang w:val="fr-CH"/>
        </w:rPr>
        <w:t>représentera au mieux sa volonté de délibérément regarder vers l’avenir.</w:t>
      </w:r>
    </w:p>
    <w:p w:rsidR="00BB36D2" w:rsidRPr="00BB36D2" w:rsidRDefault="00BB36D2" w:rsidP="00BB36D2">
      <w:pPr>
        <w:tabs>
          <w:tab w:val="clear" w:pos="567"/>
          <w:tab w:val="clear" w:pos="1134"/>
          <w:tab w:val="clear" w:pos="1701"/>
          <w:tab w:val="clear" w:pos="2268"/>
          <w:tab w:val="clear" w:pos="2835"/>
          <w:tab w:val="left" w:pos="1290"/>
        </w:tabs>
        <w:overflowPunct/>
        <w:autoSpaceDE/>
        <w:autoSpaceDN/>
        <w:adjustRightInd/>
        <w:spacing w:before="0"/>
        <w:textAlignment w:val="auto"/>
        <w:rPr>
          <w:lang w:val="fr-CH"/>
        </w:rPr>
      </w:pPr>
    </w:p>
    <w:p w:rsidR="00BB36D2" w:rsidRPr="00BB36D2" w:rsidRDefault="00BB36D2" w:rsidP="00265A38">
      <w:pPr>
        <w:tabs>
          <w:tab w:val="clear" w:pos="567"/>
          <w:tab w:val="clear" w:pos="1134"/>
          <w:tab w:val="clear" w:pos="1701"/>
          <w:tab w:val="clear" w:pos="2268"/>
          <w:tab w:val="clear" w:pos="2835"/>
          <w:tab w:val="left" w:pos="1290"/>
        </w:tabs>
        <w:overflowPunct/>
        <w:autoSpaceDE/>
        <w:autoSpaceDN/>
        <w:adjustRightInd/>
        <w:spacing w:before="0" w:after="120"/>
        <w:textAlignment w:val="auto"/>
        <w:rPr>
          <w:b/>
          <w:bCs/>
          <w:lang w:val="fr-CH"/>
        </w:rPr>
      </w:pPr>
      <w:r w:rsidRPr="00BB36D2">
        <w:rPr>
          <w:b/>
          <w:bCs/>
          <w:lang w:val="fr-CH"/>
        </w:rPr>
        <w:t>Quelques chiffres</w:t>
      </w:r>
      <w:r w:rsidRPr="00265A38">
        <w:rPr>
          <w:lang w:val="fr-CH"/>
        </w:rPr>
        <w:t xml:space="preserve"> :</w:t>
      </w:r>
    </w:p>
    <w:p w:rsidR="00BB36D2" w:rsidRDefault="00BB36D2" w:rsidP="00265A38">
      <w:pPr>
        <w:tabs>
          <w:tab w:val="clear" w:pos="567"/>
          <w:tab w:val="clear" w:pos="1134"/>
          <w:tab w:val="clear" w:pos="1701"/>
          <w:tab w:val="clear" w:pos="2268"/>
          <w:tab w:val="clear" w:pos="2835"/>
          <w:tab w:val="left" w:pos="1290"/>
        </w:tabs>
        <w:overflowPunct/>
        <w:autoSpaceDE/>
        <w:autoSpaceDN/>
        <w:adjustRightInd/>
        <w:spacing w:before="0" w:after="120"/>
        <w:textAlignment w:val="auto"/>
        <w:rPr>
          <w:lang w:val="fr-CH"/>
        </w:rPr>
      </w:pPr>
      <w:r w:rsidRPr="00BB36D2">
        <w:rPr>
          <w:b/>
          <w:bCs/>
          <w:lang w:val="fr-CH"/>
        </w:rPr>
        <w:t xml:space="preserve">Surface </w:t>
      </w:r>
      <w:r w:rsidRPr="00BB36D2">
        <w:rPr>
          <w:lang w:val="fr-CH"/>
        </w:rPr>
        <w:t>: 27’926 m2 + 759 m2 = 28’685 m2 (bâtiment et guérite)</w:t>
      </w:r>
    </w:p>
    <w:p w:rsidR="00BB36D2" w:rsidRDefault="00BB36D2" w:rsidP="00265A38">
      <w:pPr>
        <w:tabs>
          <w:tab w:val="clear" w:pos="567"/>
          <w:tab w:val="clear" w:pos="1134"/>
          <w:tab w:val="clear" w:pos="1701"/>
          <w:tab w:val="clear" w:pos="2268"/>
          <w:tab w:val="clear" w:pos="2835"/>
          <w:tab w:val="left" w:pos="1290"/>
        </w:tabs>
        <w:overflowPunct/>
        <w:autoSpaceDE/>
        <w:autoSpaceDN/>
        <w:adjustRightInd/>
        <w:spacing w:before="0" w:after="120"/>
        <w:textAlignment w:val="auto"/>
        <w:rPr>
          <w:lang w:val="fr-CH"/>
        </w:rPr>
      </w:pPr>
      <w:r w:rsidRPr="00BB36D2">
        <w:rPr>
          <w:b/>
          <w:bCs/>
          <w:lang w:val="fr-CH"/>
        </w:rPr>
        <w:t>Places de travail</w:t>
      </w:r>
      <w:r w:rsidRPr="00BB36D2">
        <w:rPr>
          <w:lang w:val="fr-CH"/>
        </w:rPr>
        <w:t xml:space="preserve"> : 723</w:t>
      </w:r>
    </w:p>
    <w:p w:rsidR="00BB36D2" w:rsidRPr="00BB36D2" w:rsidRDefault="00BB36D2" w:rsidP="00265A38">
      <w:pPr>
        <w:tabs>
          <w:tab w:val="clear" w:pos="567"/>
          <w:tab w:val="clear" w:pos="1134"/>
          <w:tab w:val="clear" w:pos="1701"/>
          <w:tab w:val="clear" w:pos="2268"/>
          <w:tab w:val="clear" w:pos="2835"/>
          <w:tab w:val="left" w:pos="1290"/>
        </w:tabs>
        <w:overflowPunct/>
        <w:autoSpaceDE/>
        <w:autoSpaceDN/>
        <w:adjustRightInd/>
        <w:spacing w:before="0"/>
        <w:textAlignment w:val="auto"/>
        <w:rPr>
          <w:lang w:val="fr-CH"/>
        </w:rPr>
      </w:pPr>
      <w:r w:rsidRPr="00BB36D2">
        <w:rPr>
          <w:b/>
          <w:bCs/>
          <w:lang w:val="fr-CH"/>
        </w:rPr>
        <w:t>Nombre d’étages</w:t>
      </w:r>
      <w:r w:rsidRPr="00BB36D2">
        <w:rPr>
          <w:lang w:val="fr-CH"/>
        </w:rPr>
        <w:t xml:space="preserve"> : 10 dont 1 sous‐sol, 1 étage technique, 3 étages d’accès publique et 5 étages de</w:t>
      </w:r>
    </w:p>
    <w:p w:rsidR="00BB36D2" w:rsidRDefault="00BB36D2" w:rsidP="00265A38">
      <w:pPr>
        <w:tabs>
          <w:tab w:val="clear" w:pos="567"/>
          <w:tab w:val="clear" w:pos="1134"/>
          <w:tab w:val="clear" w:pos="1701"/>
          <w:tab w:val="clear" w:pos="2268"/>
          <w:tab w:val="clear" w:pos="2835"/>
          <w:tab w:val="left" w:pos="1290"/>
        </w:tabs>
        <w:overflowPunct/>
        <w:autoSpaceDE/>
        <w:autoSpaceDN/>
        <w:adjustRightInd/>
        <w:spacing w:before="0" w:after="120"/>
        <w:textAlignment w:val="auto"/>
        <w:rPr>
          <w:lang w:val="fr-CH"/>
        </w:rPr>
      </w:pPr>
      <w:proofErr w:type="gramStart"/>
      <w:r>
        <w:rPr>
          <w:lang w:val="fr-CH"/>
        </w:rPr>
        <w:t>b</w:t>
      </w:r>
      <w:r w:rsidRPr="00BB36D2">
        <w:rPr>
          <w:lang w:val="fr-CH"/>
        </w:rPr>
        <w:t>ureaux</w:t>
      </w:r>
      <w:proofErr w:type="gramEnd"/>
      <w:r>
        <w:rPr>
          <w:lang w:val="fr-CH"/>
        </w:rPr>
        <w:t xml:space="preserve"> </w:t>
      </w:r>
    </w:p>
    <w:p w:rsidR="00BB36D2" w:rsidRDefault="00BB36D2" w:rsidP="00265A38">
      <w:pPr>
        <w:tabs>
          <w:tab w:val="clear" w:pos="567"/>
          <w:tab w:val="clear" w:pos="1134"/>
          <w:tab w:val="clear" w:pos="1701"/>
          <w:tab w:val="clear" w:pos="2268"/>
          <w:tab w:val="clear" w:pos="2835"/>
          <w:tab w:val="left" w:pos="1290"/>
        </w:tabs>
        <w:overflowPunct/>
        <w:autoSpaceDE/>
        <w:autoSpaceDN/>
        <w:adjustRightInd/>
        <w:spacing w:before="0" w:after="120"/>
        <w:textAlignment w:val="auto"/>
        <w:rPr>
          <w:lang w:val="fr-CH"/>
        </w:rPr>
      </w:pPr>
      <w:r w:rsidRPr="00BB36D2">
        <w:rPr>
          <w:b/>
          <w:bCs/>
          <w:lang w:val="fr-CH"/>
        </w:rPr>
        <w:t>Salles de conférence</w:t>
      </w:r>
      <w:r w:rsidRPr="00BB36D2">
        <w:rPr>
          <w:lang w:val="fr-CH"/>
        </w:rPr>
        <w:t xml:space="preserve"> : 3 dont une de 500 places divisibles en 2, une de 234 places divisibles en 2 et</w:t>
      </w:r>
      <w:r>
        <w:rPr>
          <w:lang w:val="fr-CH"/>
        </w:rPr>
        <w:t xml:space="preserve"> </w:t>
      </w:r>
      <w:r w:rsidRPr="00BB36D2">
        <w:rPr>
          <w:lang w:val="fr-CH"/>
        </w:rPr>
        <w:t>une de 100 places</w:t>
      </w:r>
    </w:p>
    <w:p w:rsidR="00BB36D2" w:rsidRDefault="00BB36D2" w:rsidP="00265A38">
      <w:pPr>
        <w:tabs>
          <w:tab w:val="clear" w:pos="567"/>
          <w:tab w:val="clear" w:pos="1134"/>
          <w:tab w:val="clear" w:pos="1701"/>
          <w:tab w:val="clear" w:pos="2268"/>
          <w:tab w:val="clear" w:pos="2835"/>
          <w:tab w:val="left" w:pos="1290"/>
        </w:tabs>
        <w:overflowPunct/>
        <w:autoSpaceDE/>
        <w:autoSpaceDN/>
        <w:adjustRightInd/>
        <w:spacing w:before="0" w:after="120"/>
        <w:textAlignment w:val="auto"/>
        <w:rPr>
          <w:lang w:val="fr-CH"/>
        </w:rPr>
      </w:pPr>
      <w:r w:rsidRPr="00BB36D2">
        <w:rPr>
          <w:b/>
          <w:bCs/>
          <w:lang w:val="fr-CH"/>
        </w:rPr>
        <w:t>Salles de réunions</w:t>
      </w:r>
      <w:r w:rsidRPr="00BB36D2">
        <w:rPr>
          <w:lang w:val="fr-CH"/>
        </w:rPr>
        <w:t xml:space="preserve"> : 27 salles de tailles différentes réparties sur tous les étages</w:t>
      </w:r>
    </w:p>
    <w:p w:rsidR="00BB36D2" w:rsidRPr="00BB36D2" w:rsidRDefault="00BB36D2" w:rsidP="00265A38">
      <w:pPr>
        <w:tabs>
          <w:tab w:val="clear" w:pos="567"/>
          <w:tab w:val="clear" w:pos="1134"/>
          <w:tab w:val="clear" w:pos="1701"/>
          <w:tab w:val="clear" w:pos="2268"/>
          <w:tab w:val="clear" w:pos="2835"/>
          <w:tab w:val="left" w:pos="1290"/>
        </w:tabs>
        <w:overflowPunct/>
        <w:autoSpaceDE/>
        <w:autoSpaceDN/>
        <w:adjustRightInd/>
        <w:spacing w:before="0" w:after="120"/>
        <w:textAlignment w:val="auto"/>
        <w:rPr>
          <w:lang w:val="fr-CH"/>
        </w:rPr>
      </w:pPr>
      <w:r w:rsidRPr="00BB36D2">
        <w:rPr>
          <w:b/>
          <w:bCs/>
          <w:lang w:val="fr-CH"/>
        </w:rPr>
        <w:t>Espaces collaboratifs</w:t>
      </w:r>
      <w:r w:rsidRPr="00BB36D2">
        <w:rPr>
          <w:lang w:val="fr-CH"/>
        </w:rPr>
        <w:t xml:space="preserve"> : des jardins terrasses, kitchenettes, espaces de consultations, </w:t>
      </w:r>
      <w:proofErr w:type="spellStart"/>
      <w:r w:rsidRPr="00BB36D2">
        <w:rPr>
          <w:lang w:val="fr-CH"/>
        </w:rPr>
        <w:t>hotspot</w:t>
      </w:r>
      <w:proofErr w:type="spellEnd"/>
      <w:r w:rsidRPr="00BB36D2">
        <w:rPr>
          <w:lang w:val="fr-CH"/>
        </w:rPr>
        <w:t xml:space="preserve"> pour</w:t>
      </w:r>
    </w:p>
    <w:p w:rsidR="00BB36D2" w:rsidRPr="00BB36D2" w:rsidRDefault="00BB36D2" w:rsidP="00265A38">
      <w:pPr>
        <w:tabs>
          <w:tab w:val="clear" w:pos="567"/>
          <w:tab w:val="clear" w:pos="1134"/>
          <w:tab w:val="clear" w:pos="1701"/>
          <w:tab w:val="clear" w:pos="2268"/>
          <w:tab w:val="clear" w:pos="2835"/>
          <w:tab w:val="left" w:pos="1290"/>
        </w:tabs>
        <w:overflowPunct/>
        <w:autoSpaceDE/>
        <w:autoSpaceDN/>
        <w:adjustRightInd/>
        <w:spacing w:before="0" w:after="120"/>
        <w:textAlignment w:val="auto"/>
        <w:rPr>
          <w:lang w:val="fr-CH"/>
        </w:rPr>
      </w:pPr>
      <w:r w:rsidRPr="00BB36D2">
        <w:rPr>
          <w:lang w:val="fr-CH"/>
        </w:rPr>
        <w:t>visiteurs sont prévus sur tous les niveaux</w:t>
      </w:r>
    </w:p>
    <w:p w:rsidR="00D26BB6" w:rsidRDefault="00BB36D2" w:rsidP="00D26BB6">
      <w:pPr>
        <w:tabs>
          <w:tab w:val="clear" w:pos="567"/>
          <w:tab w:val="clear" w:pos="1134"/>
          <w:tab w:val="clear" w:pos="1701"/>
          <w:tab w:val="clear" w:pos="2268"/>
          <w:tab w:val="clear" w:pos="2835"/>
          <w:tab w:val="left" w:pos="1290"/>
        </w:tabs>
        <w:overflowPunct/>
        <w:autoSpaceDE/>
        <w:autoSpaceDN/>
        <w:adjustRightInd/>
        <w:spacing w:before="0" w:after="120"/>
        <w:textAlignment w:val="auto"/>
        <w:rPr>
          <w:lang w:val="fr-CH"/>
        </w:rPr>
      </w:pPr>
      <w:r w:rsidRPr="00887C62">
        <w:rPr>
          <w:b/>
          <w:bCs/>
          <w:lang w:val="fr-CH"/>
        </w:rPr>
        <w:t>Espaces culturels</w:t>
      </w:r>
      <w:r w:rsidRPr="00BB36D2">
        <w:rPr>
          <w:lang w:val="fr-CH"/>
        </w:rPr>
        <w:t xml:space="preserve"> : pour l’utilisation du staff sont prévus au niveau du </w:t>
      </w:r>
      <w:r w:rsidR="00D26BB6">
        <w:rPr>
          <w:lang w:val="fr-CH"/>
        </w:rPr>
        <w:t>jardin ainsi que à l’étage</w:t>
      </w:r>
    </w:p>
    <w:p w:rsidR="00006E07" w:rsidRPr="00BB36D2" w:rsidRDefault="00D26BB6" w:rsidP="00D26BB6">
      <w:pPr>
        <w:tabs>
          <w:tab w:val="clear" w:pos="567"/>
          <w:tab w:val="clear" w:pos="1134"/>
          <w:tab w:val="clear" w:pos="1701"/>
          <w:tab w:val="clear" w:pos="2268"/>
          <w:tab w:val="clear" w:pos="2835"/>
          <w:tab w:val="left" w:pos="1290"/>
        </w:tabs>
        <w:overflowPunct/>
        <w:autoSpaceDE/>
        <w:autoSpaceDN/>
        <w:adjustRightInd/>
        <w:jc w:val="center"/>
        <w:textAlignment w:val="auto"/>
        <w:rPr>
          <w:lang w:val="fr-CH"/>
        </w:rPr>
      </w:pPr>
      <w:r>
        <w:rPr>
          <w:lang w:val="fr-CH"/>
        </w:rPr>
        <w:t>________________</w:t>
      </w:r>
    </w:p>
    <w:sectPr w:rsidR="00006E07" w:rsidRPr="00BB36D2" w:rsidSect="00887F7C">
      <w:headerReference w:type="default" r:id="rId14"/>
      <w:footerReference w:type="first" r:id="rId15"/>
      <w:pgSz w:w="11907" w:h="16834" w:code="9"/>
      <w:pgMar w:top="1418" w:right="1134" w:bottom="1418" w:left="1134" w:header="720" w:footer="720" w:gutter="0"/>
      <w:paperSrc w:first="7" w:other="7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27932" w:rsidRDefault="00A27932">
      <w:r>
        <w:separator/>
      </w:r>
    </w:p>
  </w:endnote>
  <w:endnote w:type="continuationSeparator" w:id="0">
    <w:p w:rsidR="00A27932" w:rsidRDefault="00A279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G Times">
    <w:altName w:val="Times New Roman"/>
    <w:charset w:val="00"/>
    <w:family w:val="roman"/>
    <w:pitch w:val="variable"/>
    <w:sig w:usb0="00000007" w:usb1="00000000" w:usb2="00000000" w:usb3="00000000" w:csb0="0000009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87F7C" w:rsidRDefault="00887F7C" w:rsidP="00887F7C">
    <w:pPr>
      <w:spacing w:after="120"/>
      <w:jc w:val="center"/>
    </w:pPr>
    <w:r>
      <w:t xml:space="preserve">• </w:t>
    </w:r>
    <w:hyperlink r:id="rId1" w:history="1">
      <w:r>
        <w:rPr>
          <w:rStyle w:val="Hyperlink"/>
        </w:rPr>
        <w:t>http://www.itu.int/council</w:t>
      </w:r>
    </w:hyperlink>
    <w:r>
      <w:t xml:space="preserve"> •</w:t>
    </w:r>
  </w:p>
  <w:p w:rsidR="00E16ED3" w:rsidRPr="00FB1867" w:rsidRDefault="00F2675D" w:rsidP="00FB186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27932" w:rsidRDefault="00A27932">
      <w:r>
        <w:t>____________________</w:t>
      </w:r>
    </w:p>
  </w:footnote>
  <w:footnote w:type="continuationSeparator" w:id="0">
    <w:p w:rsidR="00A27932" w:rsidRDefault="00A2793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87F7C" w:rsidRDefault="00887F7C" w:rsidP="00887F7C">
    <w:pPr>
      <w:pStyle w:val="Header"/>
    </w:pPr>
    <w:r>
      <w:t>- </w:t>
    </w:r>
    <w:r>
      <w:fldChar w:fldCharType="begin"/>
    </w:r>
    <w:r>
      <w:instrText>PAGE</w:instrText>
    </w:r>
    <w:r>
      <w:fldChar w:fldCharType="separate"/>
    </w:r>
    <w:r w:rsidR="00F2675D">
      <w:rPr>
        <w:noProof/>
      </w:rPr>
      <w:t>5</w:t>
    </w:r>
    <w:r>
      <w:rPr>
        <w:noProof/>
      </w:rPr>
      <w:fldChar w:fldCharType="end"/>
    </w:r>
    <w:r>
      <w:rPr>
        <w:noProof/>
      </w:rPr>
      <w:t> -</w:t>
    </w:r>
  </w:p>
  <w:p w:rsidR="00887F7C" w:rsidRDefault="00D26BB6" w:rsidP="00887F7C">
    <w:pPr>
      <w:pStyle w:val="Header"/>
    </w:pPr>
    <w:r>
      <w:t>C18/INF/19</w:t>
    </w:r>
  </w:p>
  <w:p w:rsidR="00887F7C" w:rsidRDefault="00887F7C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13FAD72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20"/>
  <w:drawingGridVerticalSpacing w:val="120"/>
  <w:displayVerticalDrawingGridEvery w:val="0"/>
  <w:doNotUseMarginsForDrawingGridOrigin/>
  <w:doNotShadeFormData/>
  <w:noPunctuationKerning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6E07"/>
    <w:rsid w:val="00006E07"/>
    <w:rsid w:val="000210D4"/>
    <w:rsid w:val="00042CA8"/>
    <w:rsid w:val="0004395B"/>
    <w:rsid w:val="00055E86"/>
    <w:rsid w:val="00063016"/>
    <w:rsid w:val="00066795"/>
    <w:rsid w:val="00076AF6"/>
    <w:rsid w:val="00085CF2"/>
    <w:rsid w:val="000B1705"/>
    <w:rsid w:val="000D75B2"/>
    <w:rsid w:val="000E39F2"/>
    <w:rsid w:val="001121F5"/>
    <w:rsid w:val="001400DC"/>
    <w:rsid w:val="00140CE1"/>
    <w:rsid w:val="001505C6"/>
    <w:rsid w:val="0017539C"/>
    <w:rsid w:val="00175AC2"/>
    <w:rsid w:val="0017609F"/>
    <w:rsid w:val="001C628E"/>
    <w:rsid w:val="001E0F7B"/>
    <w:rsid w:val="001F0673"/>
    <w:rsid w:val="002119FD"/>
    <w:rsid w:val="002130E0"/>
    <w:rsid w:val="00264425"/>
    <w:rsid w:val="00265875"/>
    <w:rsid w:val="00265A38"/>
    <w:rsid w:val="0027303B"/>
    <w:rsid w:val="0028109B"/>
    <w:rsid w:val="002B1F58"/>
    <w:rsid w:val="002C1C7A"/>
    <w:rsid w:val="0030160F"/>
    <w:rsid w:val="003049C0"/>
    <w:rsid w:val="00305AAF"/>
    <w:rsid w:val="00322D0D"/>
    <w:rsid w:val="00352CCD"/>
    <w:rsid w:val="003942D4"/>
    <w:rsid w:val="003958A8"/>
    <w:rsid w:val="003C2533"/>
    <w:rsid w:val="004029DC"/>
    <w:rsid w:val="00403BE0"/>
    <w:rsid w:val="0040435A"/>
    <w:rsid w:val="0041123F"/>
    <w:rsid w:val="00416A24"/>
    <w:rsid w:val="00431D9E"/>
    <w:rsid w:val="00433CE8"/>
    <w:rsid w:val="00434A5C"/>
    <w:rsid w:val="004544D9"/>
    <w:rsid w:val="00480A24"/>
    <w:rsid w:val="00490E72"/>
    <w:rsid w:val="00491157"/>
    <w:rsid w:val="004921C8"/>
    <w:rsid w:val="004A6B40"/>
    <w:rsid w:val="004D1851"/>
    <w:rsid w:val="004D599D"/>
    <w:rsid w:val="004E2EA5"/>
    <w:rsid w:val="004E3AEB"/>
    <w:rsid w:val="004E614A"/>
    <w:rsid w:val="00500E48"/>
    <w:rsid w:val="0050223C"/>
    <w:rsid w:val="005243FF"/>
    <w:rsid w:val="00564FBC"/>
    <w:rsid w:val="00582442"/>
    <w:rsid w:val="006160C0"/>
    <w:rsid w:val="0064737F"/>
    <w:rsid w:val="00651E12"/>
    <w:rsid w:val="006535F1"/>
    <w:rsid w:val="0065557D"/>
    <w:rsid w:val="00662984"/>
    <w:rsid w:val="006716BB"/>
    <w:rsid w:val="00685B4C"/>
    <w:rsid w:val="006A0524"/>
    <w:rsid w:val="006A346A"/>
    <w:rsid w:val="006B6680"/>
    <w:rsid w:val="006B6DCC"/>
    <w:rsid w:val="00702DEF"/>
    <w:rsid w:val="00706861"/>
    <w:rsid w:val="007073DB"/>
    <w:rsid w:val="00745E6D"/>
    <w:rsid w:val="0075051B"/>
    <w:rsid w:val="00794D34"/>
    <w:rsid w:val="007D76E5"/>
    <w:rsid w:val="00813E5E"/>
    <w:rsid w:val="0083581B"/>
    <w:rsid w:val="00864AFF"/>
    <w:rsid w:val="00887C62"/>
    <w:rsid w:val="00887F7C"/>
    <w:rsid w:val="008B4A6A"/>
    <w:rsid w:val="008C39D4"/>
    <w:rsid w:val="008C7E27"/>
    <w:rsid w:val="008E71B3"/>
    <w:rsid w:val="0090279E"/>
    <w:rsid w:val="00904076"/>
    <w:rsid w:val="009173EF"/>
    <w:rsid w:val="009233D9"/>
    <w:rsid w:val="00932906"/>
    <w:rsid w:val="00961B0B"/>
    <w:rsid w:val="00976AFA"/>
    <w:rsid w:val="009B38C3"/>
    <w:rsid w:val="009E17BD"/>
    <w:rsid w:val="00A04CEC"/>
    <w:rsid w:val="00A27932"/>
    <w:rsid w:val="00A27F92"/>
    <w:rsid w:val="00A32257"/>
    <w:rsid w:val="00A36D20"/>
    <w:rsid w:val="00A55622"/>
    <w:rsid w:val="00A83502"/>
    <w:rsid w:val="00A865D0"/>
    <w:rsid w:val="00A87445"/>
    <w:rsid w:val="00AD15B3"/>
    <w:rsid w:val="00AD500B"/>
    <w:rsid w:val="00AE70A6"/>
    <w:rsid w:val="00AF6E49"/>
    <w:rsid w:val="00B04682"/>
    <w:rsid w:val="00B04A67"/>
    <w:rsid w:val="00B0583C"/>
    <w:rsid w:val="00B119FA"/>
    <w:rsid w:val="00B2429C"/>
    <w:rsid w:val="00B40A81"/>
    <w:rsid w:val="00B44910"/>
    <w:rsid w:val="00B72267"/>
    <w:rsid w:val="00B76EB6"/>
    <w:rsid w:val="00B7737B"/>
    <w:rsid w:val="00B824C8"/>
    <w:rsid w:val="00BB36D2"/>
    <w:rsid w:val="00BC251A"/>
    <w:rsid w:val="00BD032B"/>
    <w:rsid w:val="00BE2640"/>
    <w:rsid w:val="00BF602C"/>
    <w:rsid w:val="00C01189"/>
    <w:rsid w:val="00C21B4D"/>
    <w:rsid w:val="00C374DE"/>
    <w:rsid w:val="00C47AD4"/>
    <w:rsid w:val="00C52D81"/>
    <w:rsid w:val="00C55198"/>
    <w:rsid w:val="00C848D1"/>
    <w:rsid w:val="00CA6393"/>
    <w:rsid w:val="00CB18FF"/>
    <w:rsid w:val="00CD0C08"/>
    <w:rsid w:val="00CD77CB"/>
    <w:rsid w:val="00CE03FB"/>
    <w:rsid w:val="00CE177B"/>
    <w:rsid w:val="00CE433C"/>
    <w:rsid w:val="00CF33F3"/>
    <w:rsid w:val="00D06183"/>
    <w:rsid w:val="00D22C42"/>
    <w:rsid w:val="00D26BB6"/>
    <w:rsid w:val="00D42BF2"/>
    <w:rsid w:val="00D65041"/>
    <w:rsid w:val="00D70A5D"/>
    <w:rsid w:val="00DA6F58"/>
    <w:rsid w:val="00DB384B"/>
    <w:rsid w:val="00DD23E5"/>
    <w:rsid w:val="00DE413D"/>
    <w:rsid w:val="00E10E80"/>
    <w:rsid w:val="00E124F0"/>
    <w:rsid w:val="00E60F04"/>
    <w:rsid w:val="00E854E4"/>
    <w:rsid w:val="00EB0D6F"/>
    <w:rsid w:val="00EB2232"/>
    <w:rsid w:val="00EC5337"/>
    <w:rsid w:val="00F2150A"/>
    <w:rsid w:val="00F231D8"/>
    <w:rsid w:val="00F2675D"/>
    <w:rsid w:val="00F46C5F"/>
    <w:rsid w:val="00F94A63"/>
    <w:rsid w:val="00FA1C28"/>
    <w:rsid w:val="00FB7596"/>
    <w:rsid w:val="00FD5863"/>
    <w:rsid w:val="00FE4077"/>
    <w:rsid w:val="00FE5281"/>
    <w:rsid w:val="00FE77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6385"/>
    <o:shapelayout v:ext="edit">
      <o:idmap v:ext="edit" data="1"/>
    </o:shapelayout>
  </w:shapeDefaults>
  <w:decimalSymbol w:val="."/>
  <w:listSeparator w:val=","/>
  <w15:docId w15:val="{9CAE7FAA-7A42-454E-87D8-AB42FB5E9D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G Times" w:eastAsia="Times New Roman" w:hAnsi="CG Times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13E5E"/>
    <w:pPr>
      <w:tabs>
        <w:tab w:val="left" w:pos="567"/>
        <w:tab w:val="left" w:pos="1134"/>
        <w:tab w:val="left" w:pos="1701"/>
        <w:tab w:val="left" w:pos="2268"/>
        <w:tab w:val="left" w:pos="2835"/>
      </w:tabs>
      <w:overflowPunct w:val="0"/>
      <w:autoSpaceDE w:val="0"/>
      <w:autoSpaceDN w:val="0"/>
      <w:adjustRightInd w:val="0"/>
      <w:spacing w:before="120"/>
      <w:textAlignment w:val="baseline"/>
    </w:pPr>
    <w:rPr>
      <w:rFonts w:ascii="Calibri" w:hAnsi="Calibri"/>
      <w:sz w:val="24"/>
      <w:lang w:val="en-GB" w:eastAsia="en-US"/>
    </w:rPr>
  </w:style>
  <w:style w:type="paragraph" w:styleId="Heading1">
    <w:name w:val="heading 1"/>
    <w:basedOn w:val="Normal"/>
    <w:next w:val="Normal"/>
    <w:qFormat/>
    <w:rsid w:val="00813E5E"/>
    <w:pPr>
      <w:keepNext/>
      <w:keepLines/>
      <w:spacing w:before="480"/>
      <w:ind w:left="567" w:hanging="567"/>
      <w:outlineLvl w:val="0"/>
    </w:pPr>
    <w:rPr>
      <w:b/>
      <w:sz w:val="28"/>
    </w:rPr>
  </w:style>
  <w:style w:type="paragraph" w:styleId="Heading2">
    <w:name w:val="heading 2"/>
    <w:basedOn w:val="Heading1"/>
    <w:next w:val="Normal"/>
    <w:qFormat/>
    <w:rsid w:val="00813E5E"/>
    <w:pPr>
      <w:spacing w:before="320"/>
      <w:outlineLvl w:val="1"/>
    </w:pPr>
    <w:rPr>
      <w:sz w:val="24"/>
    </w:rPr>
  </w:style>
  <w:style w:type="paragraph" w:styleId="Heading3">
    <w:name w:val="heading 3"/>
    <w:basedOn w:val="Heading1"/>
    <w:next w:val="Normal"/>
    <w:qFormat/>
    <w:rsid w:val="00813E5E"/>
    <w:pPr>
      <w:spacing w:before="200"/>
      <w:outlineLvl w:val="2"/>
    </w:pPr>
    <w:rPr>
      <w:sz w:val="24"/>
    </w:rPr>
  </w:style>
  <w:style w:type="paragraph" w:styleId="Heading4">
    <w:name w:val="heading 4"/>
    <w:basedOn w:val="Heading3"/>
    <w:next w:val="Normal"/>
    <w:qFormat/>
    <w:rsid w:val="00813E5E"/>
    <w:pPr>
      <w:ind w:left="1134" w:hanging="1134"/>
      <w:outlineLvl w:val="3"/>
    </w:pPr>
  </w:style>
  <w:style w:type="paragraph" w:styleId="Heading5">
    <w:name w:val="heading 5"/>
    <w:basedOn w:val="Heading4"/>
    <w:next w:val="Normal"/>
    <w:qFormat/>
    <w:rsid w:val="00813E5E"/>
    <w:pPr>
      <w:outlineLvl w:val="4"/>
    </w:pPr>
  </w:style>
  <w:style w:type="paragraph" w:styleId="Heading6">
    <w:name w:val="heading 6"/>
    <w:basedOn w:val="Heading4"/>
    <w:next w:val="Normal"/>
    <w:qFormat/>
    <w:rsid w:val="00813E5E"/>
    <w:pPr>
      <w:outlineLvl w:val="5"/>
    </w:pPr>
  </w:style>
  <w:style w:type="paragraph" w:styleId="Heading7">
    <w:name w:val="heading 7"/>
    <w:basedOn w:val="Heading4"/>
    <w:next w:val="Normal"/>
    <w:qFormat/>
    <w:rsid w:val="00813E5E"/>
    <w:pPr>
      <w:ind w:left="1701" w:hanging="1701"/>
      <w:outlineLvl w:val="6"/>
    </w:pPr>
  </w:style>
  <w:style w:type="paragraph" w:styleId="Heading8">
    <w:name w:val="heading 8"/>
    <w:basedOn w:val="Heading4"/>
    <w:next w:val="Normal"/>
    <w:qFormat/>
    <w:rsid w:val="00813E5E"/>
    <w:pPr>
      <w:ind w:left="1701" w:hanging="1701"/>
      <w:outlineLvl w:val="7"/>
    </w:pPr>
  </w:style>
  <w:style w:type="paragraph" w:styleId="Heading9">
    <w:name w:val="heading 9"/>
    <w:basedOn w:val="Heading4"/>
    <w:next w:val="Normal"/>
    <w:qFormat/>
    <w:rsid w:val="00813E5E"/>
    <w:pPr>
      <w:ind w:left="1701" w:hanging="1701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8">
    <w:name w:val="toc 8"/>
    <w:basedOn w:val="Normal"/>
    <w:next w:val="Normal"/>
    <w:rsid w:val="00813E5E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964"/>
        <w:tab w:val="left" w:leader="dot" w:pos="8789"/>
        <w:tab w:val="right" w:pos="9639"/>
      </w:tabs>
      <w:ind w:left="964" w:hanging="964"/>
    </w:pPr>
  </w:style>
  <w:style w:type="paragraph" w:styleId="TOC4">
    <w:name w:val="toc 4"/>
    <w:basedOn w:val="Normal"/>
    <w:next w:val="Normal"/>
    <w:rsid w:val="00813E5E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964"/>
        <w:tab w:val="left" w:pos="8789"/>
        <w:tab w:val="right" w:pos="9639"/>
      </w:tabs>
      <w:ind w:left="964" w:hanging="964"/>
    </w:pPr>
  </w:style>
  <w:style w:type="paragraph" w:styleId="TOC3">
    <w:name w:val="toc 3"/>
    <w:basedOn w:val="Normal"/>
    <w:next w:val="Normal"/>
    <w:rsid w:val="00813E5E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964"/>
        <w:tab w:val="left" w:leader="dot" w:pos="8789"/>
        <w:tab w:val="right" w:pos="9639"/>
      </w:tabs>
      <w:ind w:left="964" w:hanging="964"/>
    </w:pPr>
  </w:style>
  <w:style w:type="paragraph" w:styleId="TOC2">
    <w:name w:val="toc 2"/>
    <w:basedOn w:val="Normal"/>
    <w:next w:val="Normal"/>
    <w:rsid w:val="00813E5E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964"/>
        <w:tab w:val="left" w:leader="dot" w:pos="8789"/>
        <w:tab w:val="right" w:pos="9639"/>
      </w:tabs>
      <w:ind w:left="964" w:hanging="964"/>
    </w:pPr>
  </w:style>
  <w:style w:type="paragraph" w:styleId="TOC1">
    <w:name w:val="toc 1"/>
    <w:basedOn w:val="Normal"/>
    <w:rsid w:val="00813E5E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964"/>
        <w:tab w:val="left" w:leader="dot" w:pos="8789"/>
        <w:tab w:val="right" w:pos="9639"/>
      </w:tabs>
      <w:spacing w:before="240"/>
      <w:ind w:left="964" w:hanging="964"/>
    </w:pPr>
  </w:style>
  <w:style w:type="paragraph" w:styleId="TOC7">
    <w:name w:val="toc 7"/>
    <w:basedOn w:val="Normal"/>
    <w:next w:val="Normal"/>
    <w:rsid w:val="00813E5E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964"/>
        <w:tab w:val="left" w:leader="dot" w:pos="8789"/>
        <w:tab w:val="right" w:pos="9639"/>
      </w:tabs>
      <w:ind w:left="964" w:hanging="964"/>
    </w:pPr>
  </w:style>
  <w:style w:type="paragraph" w:styleId="TOC6">
    <w:name w:val="toc 6"/>
    <w:basedOn w:val="Normal"/>
    <w:next w:val="Normal"/>
    <w:rsid w:val="00813E5E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964"/>
        <w:tab w:val="left" w:leader="dot" w:pos="8789"/>
        <w:tab w:val="right" w:pos="9639"/>
      </w:tabs>
      <w:ind w:left="964" w:hanging="964"/>
    </w:pPr>
  </w:style>
  <w:style w:type="paragraph" w:styleId="TOC5">
    <w:name w:val="toc 5"/>
    <w:basedOn w:val="Normal"/>
    <w:next w:val="Normal"/>
    <w:rsid w:val="00813E5E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964"/>
        <w:tab w:val="left" w:leader="dot" w:pos="8789"/>
        <w:tab w:val="right" w:pos="9639"/>
      </w:tabs>
      <w:ind w:left="964" w:hanging="964"/>
    </w:pPr>
  </w:style>
  <w:style w:type="paragraph" w:styleId="Index7">
    <w:name w:val="index 7"/>
    <w:basedOn w:val="Normal"/>
    <w:next w:val="Normal"/>
    <w:rsid w:val="004D1851"/>
    <w:pPr>
      <w:ind w:left="1698"/>
    </w:pPr>
  </w:style>
  <w:style w:type="paragraph" w:styleId="Index6">
    <w:name w:val="index 6"/>
    <w:basedOn w:val="Normal"/>
    <w:next w:val="Normal"/>
    <w:rsid w:val="004D1851"/>
    <w:pPr>
      <w:ind w:left="1415"/>
    </w:pPr>
  </w:style>
  <w:style w:type="paragraph" w:styleId="Index5">
    <w:name w:val="index 5"/>
    <w:basedOn w:val="Normal"/>
    <w:next w:val="Normal"/>
    <w:rsid w:val="004D1851"/>
    <w:pPr>
      <w:ind w:left="1132"/>
    </w:pPr>
  </w:style>
  <w:style w:type="paragraph" w:styleId="Index4">
    <w:name w:val="index 4"/>
    <w:basedOn w:val="Normal"/>
    <w:next w:val="Normal"/>
    <w:rsid w:val="004D1851"/>
    <w:pPr>
      <w:ind w:left="849"/>
    </w:pPr>
  </w:style>
  <w:style w:type="paragraph" w:styleId="Index3">
    <w:name w:val="index 3"/>
    <w:basedOn w:val="Normal"/>
    <w:next w:val="Normal"/>
    <w:rsid w:val="004D1851"/>
    <w:pPr>
      <w:ind w:left="566"/>
    </w:pPr>
  </w:style>
  <w:style w:type="paragraph" w:styleId="Index2">
    <w:name w:val="index 2"/>
    <w:basedOn w:val="Normal"/>
    <w:next w:val="Normal"/>
    <w:rsid w:val="004D1851"/>
    <w:pPr>
      <w:ind w:left="283"/>
    </w:pPr>
  </w:style>
  <w:style w:type="paragraph" w:styleId="Index1">
    <w:name w:val="index 1"/>
    <w:basedOn w:val="Normal"/>
    <w:next w:val="Normal"/>
    <w:rsid w:val="004D1851"/>
  </w:style>
  <w:style w:type="character" w:styleId="LineNumber">
    <w:name w:val="line number"/>
    <w:basedOn w:val="DefaultParagraphFont"/>
    <w:rsid w:val="004D1851"/>
  </w:style>
  <w:style w:type="paragraph" w:styleId="IndexHeading">
    <w:name w:val="index heading"/>
    <w:basedOn w:val="Normal"/>
    <w:next w:val="Index1"/>
    <w:rsid w:val="004D1851"/>
  </w:style>
  <w:style w:type="paragraph" w:styleId="Footer">
    <w:name w:val="footer"/>
    <w:basedOn w:val="Normal"/>
    <w:rsid w:val="00813E5E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5954"/>
        <w:tab w:val="right" w:pos="9639"/>
      </w:tabs>
      <w:spacing w:before="0"/>
    </w:pPr>
    <w:rPr>
      <w:caps/>
      <w:noProof/>
      <w:sz w:val="16"/>
    </w:rPr>
  </w:style>
  <w:style w:type="paragraph" w:styleId="Header">
    <w:name w:val="header"/>
    <w:basedOn w:val="Normal"/>
    <w:rsid w:val="00813E5E"/>
    <w:pPr>
      <w:tabs>
        <w:tab w:val="clear" w:pos="567"/>
        <w:tab w:val="clear" w:pos="1134"/>
        <w:tab w:val="clear" w:pos="1701"/>
        <w:tab w:val="clear" w:pos="2268"/>
        <w:tab w:val="clear" w:pos="2835"/>
      </w:tabs>
      <w:spacing w:before="0"/>
      <w:jc w:val="center"/>
    </w:pPr>
    <w:rPr>
      <w:sz w:val="18"/>
    </w:rPr>
  </w:style>
  <w:style w:type="character" w:styleId="FootnoteReference">
    <w:name w:val="footnote reference"/>
    <w:basedOn w:val="DefaultParagraphFont"/>
    <w:rsid w:val="00813E5E"/>
    <w:rPr>
      <w:rFonts w:ascii="Calibri" w:hAnsi="Calibri"/>
      <w:position w:val="6"/>
      <w:sz w:val="16"/>
    </w:rPr>
  </w:style>
  <w:style w:type="paragraph" w:styleId="FootnoteText">
    <w:name w:val="footnote text"/>
    <w:basedOn w:val="Normal"/>
    <w:rsid w:val="00813E5E"/>
    <w:pPr>
      <w:keepLines/>
      <w:tabs>
        <w:tab w:val="left" w:pos="256"/>
      </w:tabs>
      <w:ind w:left="256" w:hanging="256"/>
    </w:pPr>
  </w:style>
  <w:style w:type="paragraph" w:styleId="NormalIndent">
    <w:name w:val="Normal Indent"/>
    <w:basedOn w:val="Normal"/>
    <w:rsid w:val="00813E5E"/>
    <w:pPr>
      <w:ind w:left="567"/>
    </w:pPr>
  </w:style>
  <w:style w:type="paragraph" w:customStyle="1" w:styleId="enumlev1">
    <w:name w:val="enumlev1"/>
    <w:basedOn w:val="Normal"/>
    <w:rsid w:val="00813E5E"/>
    <w:pPr>
      <w:spacing w:before="86"/>
      <w:ind w:left="567" w:hanging="567"/>
    </w:pPr>
  </w:style>
  <w:style w:type="paragraph" w:customStyle="1" w:styleId="enumlev2">
    <w:name w:val="enumlev2"/>
    <w:basedOn w:val="enumlev1"/>
    <w:rsid w:val="00813E5E"/>
    <w:pPr>
      <w:ind w:left="1134"/>
    </w:pPr>
  </w:style>
  <w:style w:type="paragraph" w:customStyle="1" w:styleId="enumlev3">
    <w:name w:val="enumlev3"/>
    <w:basedOn w:val="enumlev2"/>
    <w:rsid w:val="00813E5E"/>
    <w:pPr>
      <w:ind w:left="1701"/>
    </w:pPr>
  </w:style>
  <w:style w:type="paragraph" w:customStyle="1" w:styleId="Normalaftertitle">
    <w:name w:val="Normal after title"/>
    <w:basedOn w:val="Normal"/>
    <w:next w:val="Normal"/>
    <w:rsid w:val="00813E5E"/>
    <w:pPr>
      <w:spacing w:before="240"/>
    </w:pPr>
  </w:style>
  <w:style w:type="paragraph" w:customStyle="1" w:styleId="Equation">
    <w:name w:val="Equation"/>
    <w:basedOn w:val="Normal"/>
    <w:rsid w:val="004D1851"/>
    <w:pPr>
      <w:tabs>
        <w:tab w:val="center" w:pos="4820"/>
        <w:tab w:val="right" w:pos="9639"/>
      </w:tabs>
    </w:pPr>
  </w:style>
  <w:style w:type="paragraph" w:customStyle="1" w:styleId="Head">
    <w:name w:val="Head"/>
    <w:basedOn w:val="Normal"/>
    <w:rsid w:val="004D1851"/>
    <w:pPr>
      <w:tabs>
        <w:tab w:val="left" w:pos="6663"/>
      </w:tabs>
      <w:overflowPunct/>
      <w:autoSpaceDE/>
      <w:autoSpaceDN/>
      <w:adjustRightInd/>
      <w:spacing w:before="0"/>
      <w:textAlignment w:val="auto"/>
    </w:pPr>
  </w:style>
  <w:style w:type="paragraph" w:customStyle="1" w:styleId="toc0">
    <w:name w:val="toc 0"/>
    <w:basedOn w:val="Normal"/>
    <w:next w:val="TOC1"/>
    <w:rsid w:val="00813E5E"/>
    <w:pPr>
      <w:tabs>
        <w:tab w:val="clear" w:pos="567"/>
        <w:tab w:val="clear" w:pos="1134"/>
        <w:tab w:val="clear" w:pos="1701"/>
        <w:tab w:val="clear" w:pos="2268"/>
        <w:tab w:val="clear" w:pos="2835"/>
        <w:tab w:val="right" w:pos="9781"/>
      </w:tabs>
    </w:pPr>
    <w:rPr>
      <w:b/>
    </w:rPr>
  </w:style>
  <w:style w:type="paragraph" w:styleId="List">
    <w:name w:val="List"/>
    <w:basedOn w:val="Normal"/>
    <w:rsid w:val="004D1851"/>
    <w:pPr>
      <w:tabs>
        <w:tab w:val="left" w:pos="2127"/>
      </w:tabs>
      <w:ind w:left="2127" w:hanging="2127"/>
    </w:pPr>
  </w:style>
  <w:style w:type="paragraph" w:customStyle="1" w:styleId="Part">
    <w:name w:val="Part"/>
    <w:basedOn w:val="Normal"/>
    <w:next w:val="Normal"/>
    <w:rsid w:val="00813E5E"/>
    <w:pPr>
      <w:tabs>
        <w:tab w:val="clear" w:pos="567"/>
        <w:tab w:val="clear" w:pos="1134"/>
        <w:tab w:val="clear" w:pos="1701"/>
        <w:tab w:val="clear" w:pos="2268"/>
        <w:tab w:val="clear" w:pos="2835"/>
      </w:tabs>
      <w:spacing w:before="600"/>
      <w:jc w:val="center"/>
    </w:pPr>
    <w:rPr>
      <w:caps/>
      <w:sz w:val="28"/>
    </w:rPr>
  </w:style>
  <w:style w:type="paragraph" w:customStyle="1" w:styleId="Source">
    <w:name w:val="Source"/>
    <w:basedOn w:val="Normal"/>
    <w:next w:val="Title1"/>
    <w:autoRedefine/>
    <w:rsid w:val="00813E5E"/>
    <w:pPr>
      <w:spacing w:before="840"/>
      <w:jc w:val="center"/>
    </w:pPr>
    <w:rPr>
      <w:b/>
      <w:sz w:val="28"/>
    </w:rPr>
  </w:style>
  <w:style w:type="paragraph" w:customStyle="1" w:styleId="meeting">
    <w:name w:val="meeting"/>
    <w:basedOn w:val="Head"/>
    <w:next w:val="Head"/>
    <w:rsid w:val="004D1851"/>
    <w:pPr>
      <w:tabs>
        <w:tab w:val="left" w:pos="7371"/>
      </w:tabs>
      <w:spacing w:after="567"/>
    </w:pPr>
  </w:style>
  <w:style w:type="paragraph" w:customStyle="1" w:styleId="Subject">
    <w:name w:val="Subject"/>
    <w:basedOn w:val="Normal"/>
    <w:next w:val="Source"/>
    <w:rsid w:val="004D1851"/>
    <w:pPr>
      <w:spacing w:before="0"/>
      <w:ind w:left="1134" w:hanging="1134"/>
    </w:pPr>
  </w:style>
  <w:style w:type="paragraph" w:customStyle="1" w:styleId="Object">
    <w:name w:val="Object"/>
    <w:basedOn w:val="Subject"/>
    <w:next w:val="Subject"/>
    <w:rsid w:val="004D1851"/>
  </w:style>
  <w:style w:type="paragraph" w:customStyle="1" w:styleId="Data">
    <w:name w:val="Data"/>
    <w:basedOn w:val="Subject"/>
    <w:next w:val="Subject"/>
    <w:rsid w:val="004D1851"/>
  </w:style>
  <w:style w:type="paragraph" w:customStyle="1" w:styleId="Reasons">
    <w:name w:val="Reasons"/>
    <w:basedOn w:val="Normal"/>
    <w:rsid w:val="00813E5E"/>
  </w:style>
  <w:style w:type="character" w:styleId="Hyperlink">
    <w:name w:val="Hyperlink"/>
    <w:basedOn w:val="DefaultParagraphFont"/>
    <w:rsid w:val="00813E5E"/>
    <w:rPr>
      <w:color w:val="0000FF"/>
      <w:u w:val="single"/>
    </w:rPr>
  </w:style>
  <w:style w:type="paragraph" w:customStyle="1" w:styleId="FirstFooter">
    <w:name w:val="FirstFooter"/>
    <w:basedOn w:val="Footer"/>
    <w:rsid w:val="00813E5E"/>
    <w:rPr>
      <w:caps w:val="0"/>
    </w:rPr>
  </w:style>
  <w:style w:type="paragraph" w:customStyle="1" w:styleId="Note">
    <w:name w:val="Note"/>
    <w:basedOn w:val="Normal"/>
    <w:rsid w:val="00813E5E"/>
    <w:pPr>
      <w:tabs>
        <w:tab w:val="clear" w:pos="567"/>
        <w:tab w:val="left" w:pos="851"/>
      </w:tabs>
    </w:pPr>
  </w:style>
  <w:style w:type="paragraph" w:styleId="TOC9">
    <w:name w:val="toc 9"/>
    <w:basedOn w:val="TOC4"/>
    <w:rsid w:val="004D1851"/>
  </w:style>
  <w:style w:type="paragraph" w:customStyle="1" w:styleId="Headingb">
    <w:name w:val="Heading_b"/>
    <w:basedOn w:val="Heading3"/>
    <w:next w:val="Normal"/>
    <w:rsid w:val="00813E5E"/>
    <w:pPr>
      <w:spacing w:before="160"/>
      <w:outlineLvl w:val="0"/>
    </w:pPr>
  </w:style>
  <w:style w:type="character" w:styleId="FollowedHyperlink">
    <w:name w:val="FollowedHyperlink"/>
    <w:basedOn w:val="DefaultParagraphFont"/>
    <w:rsid w:val="00813E5E"/>
    <w:rPr>
      <w:color w:val="800080"/>
      <w:u w:val="single"/>
    </w:rPr>
  </w:style>
  <w:style w:type="paragraph" w:customStyle="1" w:styleId="Title1">
    <w:name w:val="Title 1"/>
    <w:basedOn w:val="Source"/>
    <w:next w:val="Title2"/>
    <w:rsid w:val="00813E5E"/>
    <w:pPr>
      <w:spacing w:before="240"/>
    </w:pPr>
    <w:rPr>
      <w:b w:val="0"/>
      <w:caps/>
    </w:rPr>
  </w:style>
  <w:style w:type="paragraph" w:customStyle="1" w:styleId="Title2">
    <w:name w:val="Title 2"/>
    <w:basedOn w:val="Source"/>
    <w:next w:val="Title3"/>
    <w:rsid w:val="00813E5E"/>
    <w:pPr>
      <w:spacing w:before="240"/>
    </w:pPr>
    <w:rPr>
      <w:b w:val="0"/>
      <w:caps/>
    </w:rPr>
  </w:style>
  <w:style w:type="paragraph" w:customStyle="1" w:styleId="Title3">
    <w:name w:val="Title 3"/>
    <w:basedOn w:val="Title2"/>
    <w:next w:val="Normalaftertitle"/>
    <w:rsid w:val="00813E5E"/>
    <w:rPr>
      <w:caps w:val="0"/>
    </w:rPr>
  </w:style>
  <w:style w:type="paragraph" w:customStyle="1" w:styleId="Title4">
    <w:name w:val="Title 4"/>
    <w:basedOn w:val="Title3"/>
    <w:next w:val="Heading1"/>
    <w:rsid w:val="004D1851"/>
    <w:rPr>
      <w:b/>
    </w:rPr>
  </w:style>
  <w:style w:type="paragraph" w:customStyle="1" w:styleId="dnum">
    <w:name w:val="dnum"/>
    <w:basedOn w:val="Normal"/>
    <w:rsid w:val="004D1851"/>
    <w:pPr>
      <w:framePr w:hSpace="181" w:wrap="around" w:vAnchor="page" w:hAnchor="margin" w:y="852"/>
      <w:shd w:val="solid" w:color="FFFFFF" w:fill="FFFFFF"/>
      <w:tabs>
        <w:tab w:val="left" w:pos="1871"/>
      </w:tabs>
    </w:pPr>
    <w:rPr>
      <w:b/>
      <w:bCs/>
    </w:rPr>
  </w:style>
  <w:style w:type="paragraph" w:customStyle="1" w:styleId="ddate">
    <w:name w:val="ddate"/>
    <w:basedOn w:val="Normal"/>
    <w:rsid w:val="004D1851"/>
    <w:pPr>
      <w:framePr w:hSpace="181" w:wrap="around" w:vAnchor="page" w:hAnchor="margin" w:y="852"/>
      <w:shd w:val="solid" w:color="FFFFFF" w:fill="FFFFFF"/>
      <w:tabs>
        <w:tab w:val="left" w:pos="1871"/>
      </w:tabs>
      <w:spacing w:before="0"/>
    </w:pPr>
    <w:rPr>
      <w:b/>
      <w:bCs/>
    </w:rPr>
  </w:style>
  <w:style w:type="paragraph" w:customStyle="1" w:styleId="dorlang">
    <w:name w:val="dorlang"/>
    <w:basedOn w:val="Normal"/>
    <w:rsid w:val="004D1851"/>
    <w:pPr>
      <w:framePr w:hSpace="181" w:wrap="around" w:vAnchor="page" w:hAnchor="margin" w:y="852"/>
      <w:shd w:val="solid" w:color="FFFFFF" w:fill="FFFFFF"/>
      <w:tabs>
        <w:tab w:val="left" w:pos="1871"/>
      </w:tabs>
      <w:spacing w:before="0"/>
    </w:pPr>
    <w:rPr>
      <w:b/>
      <w:bCs/>
    </w:rPr>
  </w:style>
  <w:style w:type="paragraph" w:customStyle="1" w:styleId="AnnexNo">
    <w:name w:val="Annex_No"/>
    <w:basedOn w:val="Normal"/>
    <w:next w:val="Annexref"/>
    <w:rsid w:val="00813E5E"/>
    <w:pPr>
      <w:spacing w:before="720"/>
      <w:jc w:val="center"/>
    </w:pPr>
    <w:rPr>
      <w:caps/>
      <w:sz w:val="28"/>
    </w:rPr>
  </w:style>
  <w:style w:type="paragraph" w:customStyle="1" w:styleId="Annextitle">
    <w:name w:val="Annex_title"/>
    <w:basedOn w:val="Normal"/>
    <w:next w:val="Normal"/>
    <w:rsid w:val="00813E5E"/>
    <w:pPr>
      <w:spacing w:before="240" w:after="240"/>
      <w:jc w:val="center"/>
    </w:pPr>
    <w:rPr>
      <w:b/>
      <w:sz w:val="28"/>
    </w:rPr>
  </w:style>
  <w:style w:type="paragraph" w:customStyle="1" w:styleId="Annexref">
    <w:name w:val="Annex_ref"/>
    <w:basedOn w:val="Normal"/>
    <w:next w:val="Annextitle"/>
    <w:rsid w:val="00813E5E"/>
    <w:pPr>
      <w:jc w:val="center"/>
    </w:pPr>
  </w:style>
  <w:style w:type="paragraph" w:customStyle="1" w:styleId="AppendixNo">
    <w:name w:val="Appendix_No"/>
    <w:basedOn w:val="AnnexNo"/>
    <w:next w:val="Appendixref"/>
    <w:rsid w:val="00813E5E"/>
  </w:style>
  <w:style w:type="paragraph" w:customStyle="1" w:styleId="Appendixtitle">
    <w:name w:val="Appendix_title"/>
    <w:basedOn w:val="Annextitle"/>
    <w:next w:val="Normal"/>
    <w:rsid w:val="00813E5E"/>
  </w:style>
  <w:style w:type="paragraph" w:customStyle="1" w:styleId="Appendixref">
    <w:name w:val="Appendix_ref"/>
    <w:basedOn w:val="Annexref"/>
    <w:next w:val="Appendixtitle"/>
    <w:rsid w:val="00813E5E"/>
  </w:style>
  <w:style w:type="paragraph" w:customStyle="1" w:styleId="Call">
    <w:name w:val="Call"/>
    <w:basedOn w:val="Normal"/>
    <w:next w:val="Normal"/>
    <w:rsid w:val="00813E5E"/>
    <w:pPr>
      <w:keepNext/>
      <w:keepLines/>
      <w:tabs>
        <w:tab w:val="clear" w:pos="1134"/>
        <w:tab w:val="clear" w:pos="1701"/>
        <w:tab w:val="clear" w:pos="2268"/>
        <w:tab w:val="clear" w:pos="2835"/>
      </w:tabs>
      <w:spacing w:before="160"/>
      <w:ind w:left="567"/>
    </w:pPr>
    <w:rPr>
      <w:i/>
    </w:rPr>
  </w:style>
  <w:style w:type="paragraph" w:customStyle="1" w:styleId="Equationlegend">
    <w:name w:val="Equation_legend"/>
    <w:basedOn w:val="Normal"/>
    <w:rsid w:val="004D1851"/>
    <w:pPr>
      <w:tabs>
        <w:tab w:val="right" w:pos="1531"/>
      </w:tabs>
      <w:overflowPunct/>
      <w:autoSpaceDE/>
      <w:autoSpaceDN/>
      <w:adjustRightInd/>
      <w:spacing w:before="80"/>
      <w:ind w:left="1701" w:hanging="1701"/>
      <w:textAlignment w:val="auto"/>
    </w:pPr>
  </w:style>
  <w:style w:type="paragraph" w:customStyle="1" w:styleId="Figure">
    <w:name w:val="Figure"/>
    <w:basedOn w:val="Normal"/>
    <w:next w:val="Figuretitle"/>
    <w:rsid w:val="004D1851"/>
    <w:pPr>
      <w:keepNext/>
      <w:keepLines/>
      <w:spacing w:after="120"/>
      <w:jc w:val="center"/>
    </w:pPr>
  </w:style>
  <w:style w:type="paragraph" w:customStyle="1" w:styleId="Figuretitle">
    <w:name w:val="Figure_title"/>
    <w:basedOn w:val="Tabletitle"/>
    <w:next w:val="Normalaftertitle"/>
    <w:rsid w:val="004D1851"/>
    <w:pPr>
      <w:spacing w:before="240" w:after="480"/>
    </w:pPr>
  </w:style>
  <w:style w:type="paragraph" w:customStyle="1" w:styleId="Tabletitle">
    <w:name w:val="Table_title"/>
    <w:basedOn w:val="TableNo"/>
    <w:next w:val="Tabletext"/>
    <w:rsid w:val="00813E5E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2948"/>
        <w:tab w:val="left" w:pos="4082"/>
      </w:tabs>
      <w:spacing w:before="0"/>
    </w:pPr>
    <w:rPr>
      <w:b/>
      <w:caps w:val="0"/>
    </w:rPr>
  </w:style>
  <w:style w:type="paragraph" w:customStyle="1" w:styleId="TableNo">
    <w:name w:val="Table_No"/>
    <w:basedOn w:val="Normal"/>
    <w:next w:val="Tabletitle"/>
    <w:rsid w:val="00813E5E"/>
    <w:pPr>
      <w:keepNext/>
      <w:spacing w:before="560" w:after="120"/>
      <w:jc w:val="center"/>
    </w:pPr>
    <w:rPr>
      <w:caps/>
    </w:rPr>
  </w:style>
  <w:style w:type="paragraph" w:customStyle="1" w:styleId="Tabletext">
    <w:name w:val="Table_text"/>
    <w:basedOn w:val="Normal"/>
    <w:rsid w:val="00813E5E"/>
    <w:pPr>
      <w:tabs>
        <w:tab w:val="clear" w:pos="567"/>
        <w:tab w:val="clear" w:pos="1134"/>
        <w:tab w:val="clear" w:pos="1701"/>
        <w:tab w:val="clear" w:pos="2268"/>
        <w:tab w:val="clear" w:pos="2835"/>
      </w:tabs>
      <w:spacing w:before="60" w:after="60"/>
    </w:pPr>
    <w:rPr>
      <w:sz w:val="22"/>
    </w:rPr>
  </w:style>
  <w:style w:type="paragraph" w:customStyle="1" w:styleId="Figurelegend">
    <w:name w:val="Figure_legend"/>
    <w:basedOn w:val="Normal"/>
    <w:rsid w:val="004D1851"/>
    <w:pPr>
      <w:keepNext/>
      <w:keepLines/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rsid w:val="004D1851"/>
    <w:pPr>
      <w:keepNext/>
      <w:keepLines/>
      <w:spacing w:before="240" w:after="120"/>
      <w:jc w:val="center"/>
    </w:pPr>
    <w:rPr>
      <w:caps/>
    </w:rPr>
  </w:style>
  <w:style w:type="paragraph" w:customStyle="1" w:styleId="Figurewithouttitle">
    <w:name w:val="Figure_without_title"/>
    <w:basedOn w:val="Figure"/>
    <w:next w:val="Normalaftertitle"/>
    <w:rsid w:val="004D1851"/>
    <w:pPr>
      <w:keepNext w:val="0"/>
      <w:spacing w:after="240"/>
    </w:pPr>
  </w:style>
  <w:style w:type="paragraph" w:customStyle="1" w:styleId="Headingi">
    <w:name w:val="Heading_i"/>
    <w:basedOn w:val="Heading3"/>
    <w:next w:val="Normal"/>
    <w:rsid w:val="00813E5E"/>
    <w:pPr>
      <w:spacing w:before="160"/>
      <w:outlineLvl w:val="0"/>
    </w:pPr>
    <w:rPr>
      <w:rFonts w:asciiTheme="minorHAnsi" w:hAnsiTheme="minorHAnsi"/>
      <w:b w:val="0"/>
      <w:i/>
    </w:rPr>
  </w:style>
  <w:style w:type="character" w:styleId="PageNumber">
    <w:name w:val="page number"/>
    <w:basedOn w:val="DefaultParagraphFont"/>
    <w:rsid w:val="00813E5E"/>
    <w:rPr>
      <w:rFonts w:ascii="Calibri" w:hAnsi="Calibri"/>
    </w:rPr>
  </w:style>
  <w:style w:type="paragraph" w:customStyle="1" w:styleId="PartNo">
    <w:name w:val="Part_No"/>
    <w:basedOn w:val="AnnexNo"/>
    <w:next w:val="Parttitle"/>
    <w:rsid w:val="004D1851"/>
  </w:style>
  <w:style w:type="paragraph" w:customStyle="1" w:styleId="Parttitle">
    <w:name w:val="Part_title"/>
    <w:basedOn w:val="Annextitle"/>
    <w:next w:val="Partref"/>
    <w:rsid w:val="004D1851"/>
  </w:style>
  <w:style w:type="paragraph" w:customStyle="1" w:styleId="Partref">
    <w:name w:val="Part_ref"/>
    <w:basedOn w:val="Annexref"/>
    <w:next w:val="Normalaftertitle"/>
    <w:rsid w:val="004D1851"/>
  </w:style>
  <w:style w:type="paragraph" w:customStyle="1" w:styleId="RecNo">
    <w:name w:val="Rec_No"/>
    <w:basedOn w:val="Normal"/>
    <w:next w:val="Rectitle"/>
    <w:rsid w:val="00813E5E"/>
    <w:pPr>
      <w:spacing w:before="720"/>
      <w:jc w:val="center"/>
    </w:pPr>
    <w:rPr>
      <w:caps/>
      <w:sz w:val="28"/>
    </w:rPr>
  </w:style>
  <w:style w:type="paragraph" w:customStyle="1" w:styleId="Rectitle">
    <w:name w:val="Rec_title"/>
    <w:basedOn w:val="Normal"/>
    <w:next w:val="Heading1"/>
    <w:rsid w:val="00813E5E"/>
    <w:pPr>
      <w:spacing w:before="240"/>
      <w:jc w:val="center"/>
    </w:pPr>
    <w:rPr>
      <w:b/>
      <w:sz w:val="28"/>
    </w:rPr>
  </w:style>
  <w:style w:type="paragraph" w:customStyle="1" w:styleId="Recref">
    <w:name w:val="Rec_ref"/>
    <w:basedOn w:val="Rectitle"/>
    <w:next w:val="Recdate"/>
    <w:rsid w:val="004D1851"/>
    <w:pPr>
      <w:spacing w:before="120"/>
    </w:pPr>
    <w:rPr>
      <w:rFonts w:ascii="Times New Roman" w:hAnsi="Times New Roman"/>
      <w:b w:val="0"/>
      <w:sz w:val="24"/>
    </w:rPr>
  </w:style>
  <w:style w:type="paragraph" w:customStyle="1" w:styleId="Recdate">
    <w:name w:val="Rec_date"/>
    <w:basedOn w:val="Recref"/>
    <w:next w:val="Normalaftertitle"/>
    <w:rsid w:val="004D1851"/>
    <w:pPr>
      <w:jc w:val="right"/>
    </w:pPr>
    <w:rPr>
      <w:sz w:val="22"/>
    </w:rPr>
  </w:style>
  <w:style w:type="paragraph" w:customStyle="1" w:styleId="Questiondate">
    <w:name w:val="Question_date"/>
    <w:basedOn w:val="Recdate"/>
    <w:next w:val="Normalaftertitle"/>
    <w:rsid w:val="004D1851"/>
  </w:style>
  <w:style w:type="paragraph" w:customStyle="1" w:styleId="QuestionNo">
    <w:name w:val="Question_No"/>
    <w:basedOn w:val="RecNo"/>
    <w:next w:val="Questiontitle"/>
    <w:rsid w:val="004D1851"/>
  </w:style>
  <w:style w:type="paragraph" w:customStyle="1" w:styleId="Questionref">
    <w:name w:val="Question_ref"/>
    <w:basedOn w:val="Recref"/>
    <w:next w:val="Questiondate"/>
    <w:rsid w:val="004D1851"/>
  </w:style>
  <w:style w:type="paragraph" w:customStyle="1" w:styleId="Questiontitle">
    <w:name w:val="Question_title"/>
    <w:basedOn w:val="Rectitle"/>
    <w:next w:val="Questionref"/>
    <w:rsid w:val="004D1851"/>
  </w:style>
  <w:style w:type="paragraph" w:customStyle="1" w:styleId="Reftext">
    <w:name w:val="Ref_text"/>
    <w:basedOn w:val="Normal"/>
    <w:rsid w:val="00813E5E"/>
    <w:pPr>
      <w:ind w:left="567" w:hanging="567"/>
    </w:pPr>
  </w:style>
  <w:style w:type="paragraph" w:customStyle="1" w:styleId="Reftitle">
    <w:name w:val="Ref_title"/>
    <w:basedOn w:val="Normal"/>
    <w:next w:val="Reftext"/>
    <w:rsid w:val="00813E5E"/>
    <w:pPr>
      <w:spacing w:before="480"/>
      <w:jc w:val="center"/>
    </w:pPr>
    <w:rPr>
      <w:caps/>
      <w:sz w:val="28"/>
    </w:rPr>
  </w:style>
  <w:style w:type="paragraph" w:customStyle="1" w:styleId="Repdate">
    <w:name w:val="Rep_date"/>
    <w:basedOn w:val="Recdate"/>
    <w:next w:val="Normalaftertitle"/>
    <w:rsid w:val="004D1851"/>
  </w:style>
  <w:style w:type="paragraph" w:customStyle="1" w:styleId="RepNo">
    <w:name w:val="Rep_No"/>
    <w:basedOn w:val="RecNo"/>
    <w:next w:val="Reptitle"/>
    <w:rsid w:val="004D1851"/>
  </w:style>
  <w:style w:type="paragraph" w:customStyle="1" w:styleId="Reptitle">
    <w:name w:val="Rep_title"/>
    <w:basedOn w:val="Rectitle"/>
    <w:next w:val="Repref"/>
    <w:rsid w:val="004D1851"/>
  </w:style>
  <w:style w:type="paragraph" w:customStyle="1" w:styleId="Repref">
    <w:name w:val="Rep_ref"/>
    <w:basedOn w:val="Recref"/>
    <w:next w:val="Repdate"/>
    <w:rsid w:val="004D1851"/>
  </w:style>
  <w:style w:type="paragraph" w:customStyle="1" w:styleId="Resdate">
    <w:name w:val="Res_date"/>
    <w:basedOn w:val="Recdate"/>
    <w:next w:val="Normalaftertitle"/>
    <w:rsid w:val="004D1851"/>
  </w:style>
  <w:style w:type="paragraph" w:customStyle="1" w:styleId="ResNo">
    <w:name w:val="Res_No"/>
    <w:basedOn w:val="AnnexNo"/>
    <w:next w:val="Restitle"/>
    <w:rsid w:val="00813E5E"/>
  </w:style>
  <w:style w:type="paragraph" w:customStyle="1" w:styleId="Restitle">
    <w:name w:val="Res_title"/>
    <w:basedOn w:val="Annextitle"/>
    <w:next w:val="Normal"/>
    <w:rsid w:val="00813E5E"/>
  </w:style>
  <w:style w:type="paragraph" w:customStyle="1" w:styleId="Resref">
    <w:name w:val="Res_ref"/>
    <w:basedOn w:val="Recref"/>
    <w:next w:val="Resdate"/>
    <w:rsid w:val="004D1851"/>
  </w:style>
  <w:style w:type="paragraph" w:customStyle="1" w:styleId="SectionNo">
    <w:name w:val="Section_No"/>
    <w:basedOn w:val="AnnexNo"/>
    <w:next w:val="Sectiontitle"/>
    <w:rsid w:val="004D1851"/>
  </w:style>
  <w:style w:type="paragraph" w:customStyle="1" w:styleId="Sectiontitle">
    <w:name w:val="Section_title"/>
    <w:basedOn w:val="Normal"/>
    <w:next w:val="Normalaftertitle"/>
    <w:rsid w:val="004D1851"/>
    <w:rPr>
      <w:sz w:val="28"/>
    </w:rPr>
  </w:style>
  <w:style w:type="paragraph" w:customStyle="1" w:styleId="SpecialFooter">
    <w:name w:val="Special Footer"/>
    <w:basedOn w:val="Footer"/>
    <w:rsid w:val="004D1851"/>
    <w:pPr>
      <w:tabs>
        <w:tab w:val="left" w:pos="567"/>
        <w:tab w:val="left" w:pos="1134"/>
        <w:tab w:val="left" w:pos="1701"/>
        <w:tab w:val="left" w:pos="2268"/>
        <w:tab w:val="left" w:pos="2835"/>
      </w:tabs>
      <w:jc w:val="both"/>
    </w:pPr>
    <w:rPr>
      <w:caps w:val="0"/>
      <w:noProof w:val="0"/>
    </w:rPr>
  </w:style>
  <w:style w:type="paragraph" w:customStyle="1" w:styleId="Tablehead">
    <w:name w:val="Table_head"/>
    <w:basedOn w:val="Tabletext"/>
    <w:rsid w:val="00813E5E"/>
    <w:pPr>
      <w:spacing w:before="120" w:after="120"/>
      <w:jc w:val="center"/>
    </w:pPr>
    <w:rPr>
      <w:b/>
    </w:rPr>
  </w:style>
  <w:style w:type="paragraph" w:customStyle="1" w:styleId="Tablelegend">
    <w:name w:val="Table_legend"/>
    <w:basedOn w:val="Tabletext"/>
    <w:rsid w:val="00813E5E"/>
    <w:pPr>
      <w:spacing w:before="120"/>
    </w:pPr>
  </w:style>
  <w:style w:type="paragraph" w:customStyle="1" w:styleId="Tableref">
    <w:name w:val="Table_ref"/>
    <w:basedOn w:val="Normal"/>
    <w:next w:val="Tabletitle"/>
    <w:rsid w:val="004D1851"/>
    <w:pPr>
      <w:keepNext/>
      <w:spacing w:before="567"/>
      <w:jc w:val="center"/>
    </w:pPr>
  </w:style>
  <w:style w:type="paragraph" w:customStyle="1" w:styleId="Artheading">
    <w:name w:val="Art_heading"/>
    <w:basedOn w:val="Normal"/>
    <w:next w:val="Normalaftertitle"/>
    <w:rsid w:val="00813E5E"/>
    <w:pPr>
      <w:tabs>
        <w:tab w:val="clear" w:pos="567"/>
        <w:tab w:val="clear" w:pos="1134"/>
        <w:tab w:val="clear" w:pos="1701"/>
        <w:tab w:val="clear" w:pos="2268"/>
        <w:tab w:val="clear" w:pos="2835"/>
      </w:tabs>
      <w:spacing w:before="480"/>
      <w:jc w:val="center"/>
    </w:pPr>
    <w:rPr>
      <w:b/>
    </w:rPr>
  </w:style>
  <w:style w:type="paragraph" w:customStyle="1" w:styleId="ArtNo">
    <w:name w:val="Art_No"/>
    <w:basedOn w:val="Normal"/>
    <w:next w:val="Arttitle"/>
    <w:rsid w:val="00813E5E"/>
    <w:pPr>
      <w:tabs>
        <w:tab w:val="clear" w:pos="567"/>
        <w:tab w:val="clear" w:pos="1134"/>
        <w:tab w:val="clear" w:pos="1701"/>
        <w:tab w:val="clear" w:pos="2268"/>
        <w:tab w:val="clear" w:pos="2835"/>
      </w:tabs>
      <w:spacing w:before="600"/>
      <w:jc w:val="center"/>
    </w:pPr>
    <w:rPr>
      <w:caps/>
      <w:sz w:val="28"/>
    </w:rPr>
  </w:style>
  <w:style w:type="paragraph" w:customStyle="1" w:styleId="Arttitle">
    <w:name w:val="Art_title"/>
    <w:basedOn w:val="Normal"/>
    <w:next w:val="Normal"/>
    <w:rsid w:val="00813E5E"/>
    <w:pPr>
      <w:tabs>
        <w:tab w:val="clear" w:pos="567"/>
        <w:tab w:val="clear" w:pos="1134"/>
        <w:tab w:val="clear" w:pos="1701"/>
        <w:tab w:val="clear" w:pos="2268"/>
        <w:tab w:val="clear" w:pos="2835"/>
      </w:tabs>
      <w:spacing w:before="240" w:after="240"/>
      <w:jc w:val="center"/>
    </w:pPr>
    <w:rPr>
      <w:b/>
      <w:sz w:val="28"/>
    </w:rPr>
  </w:style>
  <w:style w:type="paragraph" w:customStyle="1" w:styleId="ChapNo">
    <w:name w:val="Chap_No"/>
    <w:basedOn w:val="ArtNo"/>
    <w:next w:val="Chaptitle"/>
    <w:rsid w:val="00813E5E"/>
  </w:style>
  <w:style w:type="paragraph" w:customStyle="1" w:styleId="Chaptitle">
    <w:name w:val="Chap_title"/>
    <w:basedOn w:val="Arttitle"/>
    <w:next w:val="Normal"/>
    <w:rsid w:val="00813E5E"/>
  </w:style>
  <w:style w:type="paragraph" w:customStyle="1" w:styleId="Table">
    <w:name w:val="Table_#"/>
    <w:basedOn w:val="Normal"/>
    <w:next w:val="Normal"/>
    <w:rsid w:val="00006E07"/>
    <w:pPr>
      <w:keepNext/>
      <w:tabs>
        <w:tab w:val="clear" w:pos="567"/>
        <w:tab w:val="clear" w:pos="1134"/>
        <w:tab w:val="clear" w:pos="1701"/>
        <w:tab w:val="clear" w:pos="2268"/>
        <w:tab w:val="clear" w:pos="2835"/>
        <w:tab w:val="left" w:pos="794"/>
        <w:tab w:val="left" w:pos="1191"/>
        <w:tab w:val="left" w:pos="1588"/>
        <w:tab w:val="left" w:pos="1985"/>
      </w:tabs>
      <w:overflowPunct/>
      <w:autoSpaceDE/>
      <w:autoSpaceDN/>
      <w:adjustRightInd/>
      <w:spacing w:before="560" w:after="120"/>
      <w:jc w:val="center"/>
      <w:textAlignment w:val="auto"/>
    </w:pPr>
    <w:rPr>
      <w:rFonts w:ascii="Times New Roman" w:hAnsi="Times New Roman"/>
      <w:caps/>
    </w:rPr>
  </w:style>
  <w:style w:type="paragraph" w:styleId="BalloonText">
    <w:name w:val="Balloon Text"/>
    <w:basedOn w:val="Normal"/>
    <w:link w:val="BalloonTextChar"/>
    <w:semiHidden/>
    <w:unhideWhenUsed/>
    <w:rsid w:val="00FD5863"/>
    <w:pPr>
      <w:spacing w:before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FD5863"/>
    <w:rPr>
      <w:rFonts w:ascii="Segoe UI" w:hAnsi="Segoe UI" w:cs="Segoe UI"/>
      <w:sz w:val="18"/>
      <w:szCs w:val="18"/>
      <w:lang w:val="en-GB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967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79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itu.int/counci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8A64CF-F465-4B4D-B985-3C900093F6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5</Pages>
  <Words>1035</Words>
  <Characters>5601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Sales and free online access to ITU publications</vt:lpstr>
    </vt:vector>
  </TitlesOfParts>
  <Manager>General Secretariat - Pool</Manager>
  <Company>International Telecommunication Union (ITU)</Company>
  <LinksUpToDate>false</LinksUpToDate>
  <CharactersWithSpaces>6623</CharactersWithSpaces>
  <SharedDoc>false</SharedDoc>
  <HLinks>
    <vt:vector size="6" baseType="variant">
      <vt:variant>
        <vt:i4>3342371</vt:i4>
      </vt:variant>
      <vt:variant>
        <vt:i4>12</vt:i4>
      </vt:variant>
      <vt:variant>
        <vt:i4>0</vt:i4>
      </vt:variant>
      <vt:variant>
        <vt:i4>5</vt:i4>
      </vt:variant>
      <vt:variant>
        <vt:lpwstr>http://www.itu.int/council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Sales and free online access to ITU publications</dc:title>
  <dc:subject>Council 2017</dc:subject>
  <dc:creator>Madsen, Dale</dc:creator>
  <cp:keywords>C2017, C17</cp:keywords>
  <dc:description/>
  <cp:lastModifiedBy>Brouard, Ricarda</cp:lastModifiedBy>
  <cp:revision>3</cp:revision>
  <cp:lastPrinted>2018-02-15T09:42:00Z</cp:lastPrinted>
  <dcterms:created xsi:type="dcterms:W3CDTF">2018-10-19T09:39:00Z</dcterms:created>
  <dcterms:modified xsi:type="dcterms:W3CDTF">2018-10-19T16:35:00Z</dcterms:modified>
  <cp:category>Conference document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num">
    <vt:lpwstr>PE_C08.DOT</vt:lpwstr>
  </property>
  <property fmtid="{D5CDD505-2E9C-101B-9397-08002B2CF9AE}" pid="3" name="Docdate">
    <vt:lpwstr/>
  </property>
  <property fmtid="{D5CDD505-2E9C-101B-9397-08002B2CF9AE}" pid="4" name="Docorlang">
    <vt:lpwstr/>
  </property>
  <property fmtid="{D5CDD505-2E9C-101B-9397-08002B2CF9AE}" pid="5" name="Docbluepink">
    <vt:lpwstr/>
  </property>
  <property fmtid="{D5CDD505-2E9C-101B-9397-08002B2CF9AE}" pid="6" name="Docdest">
    <vt:lpwstr/>
  </property>
  <property fmtid="{D5CDD505-2E9C-101B-9397-08002B2CF9AE}" pid="7" name="Docauthor">
    <vt:lpwstr/>
  </property>
</Properties>
</file>