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C828CB">
        <w:trPr>
          <w:cantSplit/>
        </w:trPr>
        <w:tc>
          <w:tcPr>
            <w:tcW w:w="6912" w:type="dxa"/>
          </w:tcPr>
          <w:p w:rsidR="00520F36" w:rsidRPr="00C828CB" w:rsidRDefault="00D76368" w:rsidP="00FC3C6F">
            <w:pPr>
              <w:spacing w:before="360"/>
            </w:pPr>
            <w:r w:rsidRPr="00C828CB">
              <w:rPr>
                <w:b/>
                <w:bCs/>
                <w:sz w:val="30"/>
                <w:szCs w:val="30"/>
              </w:rPr>
              <w:t>Groupe de travail du Conseil</w:t>
            </w:r>
            <w:r w:rsidRPr="00C828CB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C828CB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C828CB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C828CB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C828CB" w:rsidRDefault="00520F36" w:rsidP="00FC3C6F">
            <w:pPr>
              <w:spacing w:before="0"/>
              <w:jc w:val="right"/>
            </w:pPr>
            <w:bookmarkStart w:id="0" w:name="ditulogo"/>
            <w:bookmarkEnd w:id="0"/>
            <w:r w:rsidRPr="00C828CB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C828CB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C828CB" w:rsidRDefault="006224B9" w:rsidP="00FC3C6F">
            <w:pPr>
              <w:spacing w:before="60" w:after="60"/>
              <w:rPr>
                <w:b/>
                <w:bCs/>
                <w:szCs w:val="24"/>
              </w:rPr>
            </w:pPr>
            <w:r w:rsidRPr="00C828CB">
              <w:rPr>
                <w:b/>
                <w:bCs/>
                <w:szCs w:val="24"/>
              </w:rPr>
              <w:t>Troisième</w:t>
            </w:r>
            <w:r w:rsidR="00D76368" w:rsidRPr="00C828CB">
              <w:rPr>
                <w:b/>
                <w:bCs/>
                <w:szCs w:val="24"/>
              </w:rPr>
              <w:t xml:space="preserve"> réunion – Genève, </w:t>
            </w:r>
            <w:r w:rsidR="00B22860" w:rsidRPr="00C828CB">
              <w:rPr>
                <w:b/>
                <w:bCs/>
                <w:szCs w:val="24"/>
              </w:rPr>
              <w:t>15-16 janvier 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C828CB" w:rsidRDefault="00520F36" w:rsidP="00FC3C6F">
            <w:pPr>
              <w:spacing w:before="0"/>
              <w:rPr>
                <w:b/>
                <w:bCs/>
              </w:rPr>
            </w:pPr>
          </w:p>
        </w:tc>
      </w:tr>
      <w:tr w:rsidR="00520F36" w:rsidRPr="00C828CB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C828CB" w:rsidRDefault="00520F36" w:rsidP="00FC3C6F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C828CB" w:rsidRDefault="00520F36" w:rsidP="00FC3C6F">
            <w:pPr>
              <w:spacing w:before="0"/>
              <w:rPr>
                <w:b/>
                <w:bCs/>
              </w:rPr>
            </w:pPr>
          </w:p>
        </w:tc>
      </w:tr>
      <w:tr w:rsidR="00520F36" w:rsidRPr="00C828CB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C828CB" w:rsidRDefault="00520F36" w:rsidP="00FC3C6F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C828CB" w:rsidRDefault="003D3AAE" w:rsidP="00FC3C6F">
            <w:pPr>
              <w:spacing w:before="0"/>
              <w:rPr>
                <w:b/>
                <w:bCs/>
              </w:rPr>
            </w:pPr>
            <w:r w:rsidRPr="00C828CB">
              <w:rPr>
                <w:b/>
                <w:bCs/>
              </w:rPr>
              <w:t>Révision 1 du</w:t>
            </w:r>
            <w:r w:rsidRPr="00C828CB">
              <w:rPr>
                <w:b/>
                <w:bCs/>
              </w:rPr>
              <w:br/>
            </w:r>
            <w:r w:rsidR="00520F36" w:rsidRPr="00C828CB">
              <w:rPr>
                <w:b/>
                <w:bCs/>
              </w:rPr>
              <w:t xml:space="preserve">Document </w:t>
            </w:r>
            <w:r w:rsidR="006224B9" w:rsidRPr="00C828CB">
              <w:rPr>
                <w:b/>
                <w:bCs/>
              </w:rPr>
              <w:t>CWG-SFP-3</w:t>
            </w:r>
            <w:r w:rsidR="00D76368" w:rsidRPr="00C828CB">
              <w:rPr>
                <w:b/>
                <w:bCs/>
              </w:rPr>
              <w:t>/</w:t>
            </w:r>
            <w:r w:rsidR="001E409E" w:rsidRPr="00C828CB">
              <w:rPr>
                <w:b/>
                <w:bCs/>
              </w:rPr>
              <w:t>1</w:t>
            </w:r>
            <w:r w:rsidR="00B17022" w:rsidRPr="00C828CB">
              <w:rPr>
                <w:b/>
                <w:bCs/>
              </w:rPr>
              <w:t>6</w:t>
            </w:r>
            <w:r w:rsidR="00520F36" w:rsidRPr="00C828CB">
              <w:rPr>
                <w:b/>
                <w:bCs/>
              </w:rPr>
              <w:t>-F</w:t>
            </w:r>
          </w:p>
        </w:tc>
      </w:tr>
      <w:tr w:rsidR="00520F36" w:rsidRPr="00C828CB">
        <w:trPr>
          <w:cantSplit/>
          <w:trHeight w:val="20"/>
        </w:trPr>
        <w:tc>
          <w:tcPr>
            <w:tcW w:w="6912" w:type="dxa"/>
            <w:vMerge/>
          </w:tcPr>
          <w:p w:rsidR="00520F36" w:rsidRPr="00C828CB" w:rsidRDefault="00520F36" w:rsidP="00FC3C6F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C828CB" w:rsidRDefault="003D3AAE" w:rsidP="00FC3C6F">
            <w:pPr>
              <w:spacing w:before="0"/>
              <w:rPr>
                <w:b/>
                <w:bCs/>
              </w:rPr>
            </w:pPr>
            <w:r w:rsidRPr="00C828CB">
              <w:rPr>
                <w:b/>
                <w:bCs/>
              </w:rPr>
              <w:t>5</w:t>
            </w:r>
            <w:r w:rsidR="00B17022" w:rsidRPr="00C828CB">
              <w:rPr>
                <w:b/>
                <w:bCs/>
              </w:rPr>
              <w:t xml:space="preserve"> janvier 2018</w:t>
            </w:r>
          </w:p>
        </w:tc>
      </w:tr>
      <w:tr w:rsidR="00520F36" w:rsidRPr="00C828CB">
        <w:trPr>
          <w:cantSplit/>
          <w:trHeight w:val="20"/>
        </w:trPr>
        <w:tc>
          <w:tcPr>
            <w:tcW w:w="6912" w:type="dxa"/>
            <w:vMerge/>
          </w:tcPr>
          <w:p w:rsidR="00520F36" w:rsidRPr="00C828CB" w:rsidRDefault="00520F36" w:rsidP="00FC3C6F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C828CB" w:rsidRDefault="00520F36" w:rsidP="00FC3C6F">
            <w:pPr>
              <w:spacing w:before="0"/>
              <w:rPr>
                <w:b/>
                <w:bCs/>
              </w:rPr>
            </w:pPr>
            <w:r w:rsidRPr="00C828CB">
              <w:rPr>
                <w:b/>
                <w:bCs/>
              </w:rPr>
              <w:t>Original: anglais</w:t>
            </w:r>
            <w:r w:rsidR="00E9732F" w:rsidRPr="00C828CB">
              <w:rPr>
                <w:b/>
                <w:bCs/>
              </w:rPr>
              <w:t>/</w:t>
            </w:r>
            <w:r w:rsidR="00B17022" w:rsidRPr="00C828CB">
              <w:rPr>
                <w:b/>
                <w:bCs/>
              </w:rPr>
              <w:t>chinois</w:t>
            </w:r>
          </w:p>
        </w:tc>
      </w:tr>
      <w:tr w:rsidR="00520F36" w:rsidRPr="00C828CB">
        <w:trPr>
          <w:cantSplit/>
        </w:trPr>
        <w:tc>
          <w:tcPr>
            <w:tcW w:w="10173" w:type="dxa"/>
            <w:gridSpan w:val="2"/>
          </w:tcPr>
          <w:p w:rsidR="00520F36" w:rsidRPr="00C828CB" w:rsidRDefault="00B17022" w:rsidP="00FC3C6F">
            <w:pPr>
              <w:pStyle w:val="Source"/>
              <w:spacing w:before="360"/>
              <w:rPr>
                <w:szCs w:val="28"/>
              </w:rPr>
            </w:pPr>
            <w:bookmarkStart w:id="5" w:name="dsource" w:colFirst="0" w:colLast="0"/>
            <w:bookmarkEnd w:id="4"/>
            <w:r w:rsidRPr="00C828CB">
              <w:rPr>
                <w:szCs w:val="28"/>
              </w:rPr>
              <w:t>République populaire de Chine</w:t>
            </w:r>
          </w:p>
        </w:tc>
      </w:tr>
      <w:tr w:rsidR="00520F36" w:rsidRPr="00C828CB">
        <w:trPr>
          <w:cantSplit/>
        </w:trPr>
        <w:tc>
          <w:tcPr>
            <w:tcW w:w="10173" w:type="dxa"/>
            <w:gridSpan w:val="2"/>
          </w:tcPr>
          <w:p w:rsidR="006224B9" w:rsidRPr="00C828CB" w:rsidRDefault="0002426A" w:rsidP="00FC3C6F">
            <w:pPr>
              <w:pStyle w:val="Title1"/>
            </w:pPr>
            <w:bookmarkStart w:id="6" w:name="lt_pId008"/>
            <w:bookmarkStart w:id="7" w:name="dtitle1" w:colFirst="0" w:colLast="0"/>
            <w:bookmarkEnd w:id="5"/>
            <w:r w:rsidRPr="00C828CB">
              <w:rPr>
                <w:rFonts w:asciiTheme="minorHAnsi" w:hAnsiTheme="minorHAnsi"/>
                <w:szCs w:val="28"/>
              </w:rPr>
              <w:t>Proposition visant à intégrer le développement de l</w:t>
            </w:r>
            <w:r w:rsidR="00FC3C6F" w:rsidRPr="00C828CB">
              <w:rPr>
                <w:rFonts w:asciiTheme="minorHAnsi" w:hAnsiTheme="minorHAnsi"/>
                <w:szCs w:val="28"/>
              </w:rPr>
              <w:t>'</w:t>
            </w:r>
            <w:r w:rsidRPr="00C828CB">
              <w:rPr>
                <w:rFonts w:asciiTheme="minorHAnsi" w:hAnsiTheme="minorHAnsi"/>
                <w:szCs w:val="28"/>
              </w:rPr>
              <w:t>économie numérique dans les buts stratégiques généraux du plan stratégique de l</w:t>
            </w:r>
            <w:r w:rsidR="00FC3C6F" w:rsidRPr="00C828CB">
              <w:rPr>
                <w:rFonts w:asciiTheme="minorHAnsi" w:hAnsiTheme="minorHAnsi"/>
                <w:szCs w:val="28"/>
              </w:rPr>
              <w:t>'</w:t>
            </w:r>
            <w:r w:rsidRPr="00C828CB">
              <w:rPr>
                <w:rFonts w:asciiTheme="minorHAnsi" w:hAnsiTheme="minorHAnsi"/>
                <w:szCs w:val="28"/>
              </w:rPr>
              <w:t xml:space="preserve">UIT </w:t>
            </w:r>
            <w:r w:rsidR="003D3AAE" w:rsidRPr="00C828CB">
              <w:rPr>
                <w:rFonts w:asciiTheme="minorHAnsi" w:hAnsiTheme="minorHAnsi"/>
                <w:szCs w:val="28"/>
              </w:rPr>
              <w:br/>
            </w:r>
            <w:r w:rsidRPr="00C828CB">
              <w:rPr>
                <w:rFonts w:asciiTheme="minorHAnsi" w:hAnsiTheme="minorHAnsi"/>
                <w:szCs w:val="28"/>
              </w:rPr>
              <w:t>pour la période</w:t>
            </w:r>
            <w:r w:rsidR="00FC3C6F" w:rsidRPr="00C828CB">
              <w:rPr>
                <w:rFonts w:asciiTheme="minorHAnsi" w:hAnsiTheme="minorHAnsi"/>
                <w:szCs w:val="28"/>
              </w:rPr>
              <w:t xml:space="preserve"> </w:t>
            </w:r>
            <w:r w:rsidR="00B17022" w:rsidRPr="00C828CB">
              <w:rPr>
                <w:rFonts w:asciiTheme="minorHAnsi" w:hAnsiTheme="minorHAnsi"/>
                <w:szCs w:val="28"/>
              </w:rPr>
              <w:t>2020-2023</w:t>
            </w:r>
            <w:bookmarkEnd w:id="6"/>
          </w:p>
        </w:tc>
      </w:tr>
      <w:tr w:rsidR="00E9732F" w:rsidRPr="00C828CB">
        <w:trPr>
          <w:cantSplit/>
        </w:trPr>
        <w:tc>
          <w:tcPr>
            <w:tcW w:w="10173" w:type="dxa"/>
            <w:gridSpan w:val="2"/>
          </w:tcPr>
          <w:p w:rsidR="00443D23" w:rsidRPr="00C828CB" w:rsidRDefault="00443D23" w:rsidP="00FC3C6F">
            <w:pPr>
              <w:pStyle w:val="Title2"/>
            </w:pPr>
          </w:p>
        </w:tc>
      </w:tr>
    </w:tbl>
    <w:bookmarkEnd w:id="7"/>
    <w:p w:rsidR="00E9732F" w:rsidRPr="00C828CB" w:rsidRDefault="0002426A" w:rsidP="00814C8E">
      <w:pPr>
        <w:pStyle w:val="Headingb"/>
        <w:spacing w:before="240"/>
      </w:pPr>
      <w:r w:rsidRPr="00C828CB">
        <w:t xml:space="preserve">Considérations générales </w:t>
      </w:r>
    </w:p>
    <w:p w:rsidR="00B17022" w:rsidRPr="00C828CB" w:rsidRDefault="0002426A" w:rsidP="003D3AAE">
      <w:bookmarkStart w:id="8" w:name="lt_pId010"/>
      <w:r w:rsidRPr="00C828CB">
        <w:t>A l</w:t>
      </w:r>
      <w:r w:rsidR="00FC3C6F" w:rsidRPr="00C828CB">
        <w:t>'</w:t>
      </w:r>
      <w:r w:rsidRPr="00C828CB">
        <w:t xml:space="preserve">heure actuelle, les technologies en réseau et </w:t>
      </w:r>
      <w:r w:rsidR="003D3AAE" w:rsidRPr="00C828CB">
        <w:t xml:space="preserve">les technologies </w:t>
      </w:r>
      <w:r w:rsidRPr="00C828CB">
        <w:t>de l</w:t>
      </w:r>
      <w:r w:rsidR="00FC3C6F" w:rsidRPr="00C828CB">
        <w:t>'</w:t>
      </w:r>
      <w:r w:rsidRPr="00C828CB">
        <w:t>information intègrent toujours plus rapidement les secteurs traditionnels de l'économie et les pays accélèrent leurs efforts en vue de développer l</w:t>
      </w:r>
      <w:r w:rsidR="00FC3C6F" w:rsidRPr="00C828CB">
        <w:t>'</w:t>
      </w:r>
      <w:r w:rsidRPr="00C828CB">
        <w:t>économie numérique. En sa qualité d</w:t>
      </w:r>
      <w:r w:rsidR="00FC3C6F" w:rsidRPr="00C828CB">
        <w:t>'</w:t>
      </w:r>
      <w:r w:rsidRPr="00C828CB">
        <w:t>insti</w:t>
      </w:r>
      <w:r w:rsidR="003D3AAE" w:rsidRPr="00C828CB">
        <w:t>tution spécialisée des Nations U</w:t>
      </w:r>
      <w:r w:rsidRPr="00C828CB">
        <w:t>nies chargée des technologies de l</w:t>
      </w:r>
      <w:r w:rsidR="00FC3C6F" w:rsidRPr="00C828CB">
        <w:t>'</w:t>
      </w:r>
      <w:r w:rsidRPr="00C828CB">
        <w:t>information et de la communication (TIC)</w:t>
      </w:r>
      <w:r w:rsidR="003D3AAE" w:rsidRPr="00C828CB">
        <w:t>,</w:t>
      </w:r>
      <w:r w:rsidRPr="00C828CB">
        <w:t xml:space="preserve"> l</w:t>
      </w:r>
      <w:r w:rsidR="00FC3C6F" w:rsidRPr="00C828CB">
        <w:t>'</w:t>
      </w:r>
      <w:r w:rsidRPr="00C828CB">
        <w:t>UIT a joué un rôle important dans l</w:t>
      </w:r>
      <w:r w:rsidR="00FC3C6F" w:rsidRPr="00C828CB">
        <w:t>'</w:t>
      </w:r>
      <w:r w:rsidRPr="00C828CB">
        <w:t>attribution et la gestion</w:t>
      </w:r>
      <w:r w:rsidR="00FC3C6F" w:rsidRPr="00C828CB">
        <w:t xml:space="preserve"> </w:t>
      </w:r>
      <w:r w:rsidRPr="00C828CB">
        <w:rPr>
          <w:color w:val="000000"/>
        </w:rPr>
        <w:t>des fréquences radioélectriques dans le monde</w:t>
      </w:r>
      <w:r w:rsidRPr="00C828CB">
        <w:t xml:space="preserve"> et des </w:t>
      </w:r>
      <w:r w:rsidRPr="00C828CB">
        <w:rPr>
          <w:color w:val="000000"/>
        </w:rPr>
        <w:t>ressources orbitales pour les satellites,</w:t>
      </w:r>
      <w:r w:rsidRPr="00C828CB">
        <w:t xml:space="preserve"> </w:t>
      </w:r>
      <w:r w:rsidRPr="00C828CB">
        <w:rPr>
          <w:color w:val="000000"/>
        </w:rPr>
        <w:t>l'élaboration de normes de télécommunication internationales</w:t>
      </w:r>
      <w:r w:rsidR="00EC1FFE" w:rsidRPr="00C828CB">
        <w:rPr>
          <w:color w:val="000000"/>
        </w:rPr>
        <w:t xml:space="preserve"> et la coordination des télécommunications à l</w:t>
      </w:r>
      <w:r w:rsidR="00FC3C6F" w:rsidRPr="00C828CB">
        <w:rPr>
          <w:color w:val="000000"/>
        </w:rPr>
        <w:t>'</w:t>
      </w:r>
      <w:r w:rsidR="00EC1FFE" w:rsidRPr="00C828CB">
        <w:rPr>
          <w:color w:val="000000"/>
        </w:rPr>
        <w:t>échelle mondiale,</w:t>
      </w:r>
      <w:r w:rsidRPr="00C828CB">
        <w:rPr>
          <w:color w:val="000000"/>
        </w:rPr>
        <w:t xml:space="preserve"> </w:t>
      </w:r>
      <w:r w:rsidR="00EC1FFE" w:rsidRPr="00C828CB">
        <w:rPr>
          <w:color w:val="000000"/>
        </w:rPr>
        <w:t>ce qui a considérablement favorisé l</w:t>
      </w:r>
      <w:r w:rsidR="00FC3C6F" w:rsidRPr="00C828CB">
        <w:rPr>
          <w:color w:val="000000"/>
        </w:rPr>
        <w:t>'</w:t>
      </w:r>
      <w:r w:rsidR="00EC1FFE" w:rsidRPr="00C828CB">
        <w:rPr>
          <w:color w:val="000000"/>
        </w:rPr>
        <w:t xml:space="preserve">essor de l'économie numérique </w:t>
      </w:r>
      <w:r w:rsidR="003D3AAE" w:rsidRPr="00C828CB">
        <w:rPr>
          <w:color w:val="000000"/>
        </w:rPr>
        <w:t>à travers le monde</w:t>
      </w:r>
      <w:r w:rsidR="00EC1FFE" w:rsidRPr="00C828CB">
        <w:t>. En outre</w:t>
      </w:r>
      <w:r w:rsidRPr="00C828CB">
        <w:t>, l</w:t>
      </w:r>
      <w:r w:rsidR="00FC3C6F" w:rsidRPr="00C828CB">
        <w:t>'</w:t>
      </w:r>
      <w:r w:rsidRPr="00C828CB">
        <w:t>UIT a approfondi ses études relatives aux TIC, au</w:t>
      </w:r>
      <w:r w:rsidR="00FC3C6F" w:rsidRPr="00C828CB">
        <w:t xml:space="preserve"> </w:t>
      </w:r>
      <w:r w:rsidRPr="00C828CB">
        <w:t>secteur des TIC</w:t>
      </w:r>
      <w:r w:rsidR="00FC3C6F" w:rsidRPr="00C828CB">
        <w:t xml:space="preserve"> </w:t>
      </w:r>
      <w:r w:rsidRPr="00C828CB">
        <w:t xml:space="preserve">et à leur utilisation intégrée et </w:t>
      </w:r>
      <w:r w:rsidR="003D3AAE" w:rsidRPr="00C828CB">
        <w:t>a</w:t>
      </w:r>
      <w:r w:rsidRPr="00C828CB">
        <w:t xml:space="preserve"> exerc</w:t>
      </w:r>
      <w:r w:rsidR="003D3AAE" w:rsidRPr="00C828CB">
        <w:t>é</w:t>
      </w:r>
      <w:r w:rsidRPr="00C828CB">
        <w:t xml:space="preserve"> une plus grande influence sur les </w:t>
      </w:r>
      <w:r w:rsidR="00FC3C6F" w:rsidRPr="00C828CB">
        <w:t>E</w:t>
      </w:r>
      <w:r w:rsidRPr="00C828CB">
        <w:t>tats Membres concernés en publiant</w:t>
      </w:r>
      <w:r w:rsidR="00A818CB" w:rsidRPr="00C828CB">
        <w:t>,</w:t>
      </w:r>
      <w:r w:rsidRPr="00C828CB">
        <w:t xml:space="preserve"> par exemple</w:t>
      </w:r>
      <w:r w:rsidR="00A818CB" w:rsidRPr="00C828CB">
        <w:t>,</w:t>
      </w:r>
      <w:r w:rsidRPr="00C828CB">
        <w:t xml:space="preserve"> l</w:t>
      </w:r>
      <w:r w:rsidR="00FC3C6F" w:rsidRPr="00C828CB">
        <w:t>'</w:t>
      </w:r>
      <w:r w:rsidRPr="00C828CB">
        <w:t>indice</w:t>
      </w:r>
      <w:bookmarkStart w:id="9" w:name="lt_pId011"/>
      <w:bookmarkEnd w:id="8"/>
      <w:r w:rsidR="00FC3C6F" w:rsidRPr="00C828CB">
        <w:t xml:space="preserve"> </w:t>
      </w:r>
      <w:r w:rsidR="00181CA6" w:rsidRPr="00C828CB">
        <w:t>IDI</w:t>
      </w:r>
      <w:r w:rsidR="00413F97">
        <w:t>,</w:t>
      </w:r>
      <w:r w:rsidR="00181CA6" w:rsidRPr="00C828CB">
        <w:t xml:space="preserve"> etc.</w:t>
      </w:r>
      <w:bookmarkEnd w:id="9"/>
      <w:r w:rsidR="00181CA6" w:rsidRPr="00C828CB">
        <w:t xml:space="preserve"> </w:t>
      </w:r>
      <w:r w:rsidR="00416CB5" w:rsidRPr="00C828CB">
        <w:t>D</w:t>
      </w:r>
      <w:r w:rsidRPr="00C828CB">
        <w:t xml:space="preserve">ans ce </w:t>
      </w:r>
      <w:r w:rsidR="00416CB5" w:rsidRPr="00C828CB">
        <w:t xml:space="preserve">nouveau </w:t>
      </w:r>
      <w:r w:rsidRPr="00C828CB">
        <w:t>contexte, la Conférence mondiale de développement des télécommunications (CMDT-17) tenue</w:t>
      </w:r>
      <w:r w:rsidR="00FC3C6F" w:rsidRPr="00C828CB">
        <w:t xml:space="preserve"> </w:t>
      </w:r>
      <w:r w:rsidRPr="00C828CB">
        <w:t xml:space="preserve">à Buenos Aires en 2017 </w:t>
      </w:r>
      <w:r w:rsidR="00FC3C6F" w:rsidRPr="00C828CB">
        <w:t>a</w:t>
      </w:r>
      <w:r w:rsidR="00EC1FFE" w:rsidRPr="00C828CB">
        <w:t xml:space="preserve"> clarifié l</w:t>
      </w:r>
      <w:r w:rsidR="00FC3C6F" w:rsidRPr="00C828CB">
        <w:t>'</w:t>
      </w:r>
      <w:r w:rsidR="00EC1FFE" w:rsidRPr="00C828CB">
        <w:t>un des</w:t>
      </w:r>
      <w:r w:rsidR="00EC1FFE" w:rsidRPr="00C828CB">
        <w:rPr>
          <w:color w:val="000000"/>
        </w:rPr>
        <w:t xml:space="preserve"> principaux</w:t>
      </w:r>
      <w:r w:rsidR="00EC1FFE" w:rsidRPr="00C828CB">
        <w:t xml:space="preserve"> objectifs</w:t>
      </w:r>
      <w:r w:rsidR="00FC3C6F" w:rsidRPr="00C828CB">
        <w:t xml:space="preserve"> </w:t>
      </w:r>
      <w:r w:rsidR="00EC1FFE" w:rsidRPr="00C828CB">
        <w:t>de l</w:t>
      </w:r>
      <w:r w:rsidR="00FC3C6F" w:rsidRPr="00C828CB">
        <w:t>'</w:t>
      </w:r>
      <w:r w:rsidR="00416CB5" w:rsidRPr="00C828CB">
        <w:t>UIT</w:t>
      </w:r>
      <w:r w:rsidR="00416CB5" w:rsidRPr="00C828CB">
        <w:noBreakHyphen/>
      </w:r>
      <w:r w:rsidR="00EC1FFE" w:rsidRPr="00C828CB">
        <w:t>D,</w:t>
      </w:r>
      <w:r w:rsidR="00FC3C6F" w:rsidRPr="00C828CB">
        <w:t xml:space="preserve"> </w:t>
      </w:r>
      <w:r w:rsidR="00EC1FFE" w:rsidRPr="00C828CB">
        <w:t>à savoir</w:t>
      </w:r>
      <w:r w:rsidR="00181CA6" w:rsidRPr="00C828CB">
        <w:t xml:space="preserve"> "Société numérique inclusi</w:t>
      </w:r>
      <w:r w:rsidR="00416CB5" w:rsidRPr="00C828CB">
        <w:t>ve: p</w:t>
      </w:r>
      <w:r w:rsidR="00181CA6" w:rsidRPr="00C828CB">
        <w:t xml:space="preserve">romouvoir le développement et l'utilisation des télécommunications/TIC et d'applications pour donner aux individus et aux sociétés des moyens d'agir en faveur du développement durable", </w:t>
      </w:r>
      <w:r w:rsidR="00EC1FFE" w:rsidRPr="00C828CB">
        <w:t>et a également indiqué dans ses Produits</w:t>
      </w:r>
      <w:r w:rsidR="00FC3C6F" w:rsidRPr="00C828CB">
        <w:t xml:space="preserve"> </w:t>
      </w:r>
      <w:r w:rsidR="00EC1FFE" w:rsidRPr="00C828CB">
        <w:t>les</w:t>
      </w:r>
      <w:r w:rsidR="00181CA6" w:rsidRPr="00C828CB">
        <w:t xml:space="preserve"> </w:t>
      </w:r>
      <w:r w:rsidR="00EC1FFE" w:rsidRPr="00C828CB">
        <w:rPr>
          <w:color w:val="000000"/>
        </w:rPr>
        <w:t>politiques relatives aux télécommunications/TIC en faveur</w:t>
      </w:r>
      <w:r w:rsidR="00FC3C6F" w:rsidRPr="00C828CB">
        <w:rPr>
          <w:color w:val="000000"/>
        </w:rPr>
        <w:t xml:space="preserve"> </w:t>
      </w:r>
      <w:r w:rsidR="00EC1FFE" w:rsidRPr="00C828CB">
        <w:rPr>
          <w:color w:val="000000"/>
        </w:rPr>
        <w:t>de l'économie numérique</w:t>
      </w:r>
      <w:r w:rsidR="00EC1FFE" w:rsidRPr="00C828CB">
        <w:t xml:space="preserve"> ainsi que les </w:t>
      </w:r>
      <w:r w:rsidR="00EC1FFE" w:rsidRPr="00C828CB">
        <w:rPr>
          <w:color w:val="000000"/>
        </w:rPr>
        <w:t>produits et services</w:t>
      </w:r>
      <w:r w:rsidR="00EC1FFE" w:rsidRPr="00C828CB">
        <w:t xml:space="preserve"> </w:t>
      </w:r>
      <w:r w:rsidR="00EC1FFE" w:rsidRPr="00C828CB">
        <w:rPr>
          <w:color w:val="000000"/>
        </w:rPr>
        <w:t>relatifs aux</w:t>
      </w:r>
      <w:r w:rsidR="00FC3C6F" w:rsidRPr="00C828CB">
        <w:rPr>
          <w:color w:val="000000"/>
        </w:rPr>
        <w:t xml:space="preserve"> </w:t>
      </w:r>
      <w:r w:rsidR="00EC1FFE" w:rsidRPr="00C828CB">
        <w:rPr>
          <w:color w:val="000000"/>
        </w:rPr>
        <w:t>applications des TIC et aux nouvelles technologies</w:t>
      </w:r>
      <w:r w:rsidR="00FC3C6F" w:rsidRPr="00C828CB">
        <w:t>,</w:t>
      </w:r>
      <w:r w:rsidR="00181CA6" w:rsidRPr="00C828CB">
        <w:t xml:space="preserve"> </w:t>
      </w:r>
      <w:r w:rsidR="00EC1FFE" w:rsidRPr="00C828CB">
        <w:rPr>
          <w:color w:val="000000"/>
        </w:rPr>
        <w:t>par exemple l</w:t>
      </w:r>
      <w:r w:rsidR="00FC3C6F" w:rsidRPr="00C828CB">
        <w:rPr>
          <w:color w:val="000000"/>
        </w:rPr>
        <w:t>'</w:t>
      </w:r>
      <w:r w:rsidR="00EC1FFE" w:rsidRPr="00C828CB">
        <w:rPr>
          <w:color w:val="000000"/>
        </w:rPr>
        <w:t>échange d'information et l</w:t>
      </w:r>
      <w:r w:rsidR="00FC3C6F" w:rsidRPr="00C828CB">
        <w:rPr>
          <w:color w:val="000000"/>
        </w:rPr>
        <w:t>'</w:t>
      </w:r>
      <w:r w:rsidR="00EC1FFE" w:rsidRPr="00C828CB">
        <w:rPr>
          <w:color w:val="000000"/>
        </w:rPr>
        <w:t>appui à la mise en oeuvre, les études d'évaluation et les kits pratiques</w:t>
      </w:r>
      <w:r w:rsidR="00181CA6" w:rsidRPr="00C828CB">
        <w:rPr>
          <w:rStyle w:val="FootnoteReference"/>
        </w:rPr>
        <w:footnoteReference w:id="1"/>
      </w:r>
      <w:r w:rsidR="00181CA6" w:rsidRPr="00C828CB">
        <w:t>.</w:t>
      </w:r>
    </w:p>
    <w:p w:rsidR="00181CA6" w:rsidRPr="00C828CB" w:rsidRDefault="005334B7" w:rsidP="00413F97">
      <w:bookmarkStart w:id="10" w:name="lt_pId013"/>
      <w:r w:rsidRPr="00C828CB">
        <w:t xml:space="preserve">Du point de vue des membres, tous les </w:t>
      </w:r>
      <w:r w:rsidR="00FC3C6F" w:rsidRPr="00C828CB">
        <w:t>E</w:t>
      </w:r>
      <w:r w:rsidRPr="00C828CB">
        <w:t>tats Membres de l</w:t>
      </w:r>
      <w:r w:rsidR="00FC3C6F" w:rsidRPr="00C828CB">
        <w:t>'</w:t>
      </w:r>
      <w:r w:rsidRPr="00C828CB">
        <w:t>UIT ont attaché la plus haute importance au rôle déterminant que joue l</w:t>
      </w:r>
      <w:r w:rsidR="00FC3C6F" w:rsidRPr="00C828CB">
        <w:t>'</w:t>
      </w:r>
      <w:r w:rsidRPr="00C828CB">
        <w:t>économie numérique dans différents secteurs de l</w:t>
      </w:r>
      <w:r w:rsidR="00FC3C6F" w:rsidRPr="00C828CB">
        <w:t>'</w:t>
      </w:r>
      <w:r w:rsidRPr="00C828CB">
        <w:t>économie réelle.</w:t>
      </w:r>
      <w:r w:rsidR="00E9506A" w:rsidRPr="00C828CB">
        <w:t xml:space="preserve"> </w:t>
      </w:r>
      <w:r w:rsidRPr="00C828CB">
        <w:t>Le</w:t>
      </w:r>
      <w:bookmarkEnd w:id="10"/>
      <w:r w:rsidR="00FC3C6F" w:rsidRPr="00C828CB">
        <w:t xml:space="preserve"> </w:t>
      </w:r>
      <w:bookmarkStart w:id="11" w:name="lt_pId014"/>
      <w:r w:rsidR="00416CB5" w:rsidRPr="00C828CB">
        <w:rPr>
          <w:color w:val="000000"/>
        </w:rPr>
        <w:t>S</w:t>
      </w:r>
      <w:r w:rsidRPr="00C828CB">
        <w:rPr>
          <w:color w:val="000000"/>
        </w:rPr>
        <w:t>ommet du G20</w:t>
      </w:r>
      <w:r w:rsidR="00FC3C6F" w:rsidRPr="00C828CB">
        <w:t xml:space="preserve"> </w:t>
      </w:r>
      <w:r w:rsidRPr="00C828CB">
        <w:t>tenu</w:t>
      </w:r>
      <w:r w:rsidR="00FC3C6F" w:rsidRPr="00C828CB">
        <w:t xml:space="preserve"> </w:t>
      </w:r>
      <w:r w:rsidRPr="00C828CB">
        <w:t xml:space="preserve">en 2016 </w:t>
      </w:r>
      <w:r w:rsidR="00E9506A" w:rsidRPr="00C828CB">
        <w:t xml:space="preserve">a </w:t>
      </w:r>
      <w:r w:rsidRPr="00C828CB">
        <w:t>adopté l</w:t>
      </w:r>
      <w:r w:rsidR="00FC3C6F" w:rsidRPr="00C828CB">
        <w:t>'</w:t>
      </w:r>
      <w:r w:rsidRPr="00C828CB">
        <w:t>initiative</w:t>
      </w:r>
      <w:r w:rsidR="00FC3C6F" w:rsidRPr="00C828CB">
        <w:t xml:space="preserve"> </w:t>
      </w:r>
      <w:r w:rsidRPr="00C828CB">
        <w:t>du G20 pour le développement de l</w:t>
      </w:r>
      <w:r w:rsidR="00FC3C6F" w:rsidRPr="00C828CB">
        <w:t>'</w:t>
      </w:r>
      <w:r w:rsidRPr="00C828CB">
        <w:t>économie numérique et la coopération</w:t>
      </w:r>
      <w:r w:rsidR="00FC3C6F" w:rsidRPr="00C828CB">
        <w:t xml:space="preserve"> </w:t>
      </w:r>
      <w:r w:rsidRPr="00C828CB">
        <w:t>dans ce domaine, qui donne une définition et souligne l</w:t>
      </w:r>
      <w:r w:rsidR="00FC3C6F" w:rsidRPr="00C828CB">
        <w:t>'</w:t>
      </w:r>
      <w:r w:rsidRPr="00C828CB">
        <w:t>importance de l</w:t>
      </w:r>
      <w:r w:rsidR="00FC3C6F" w:rsidRPr="00C828CB">
        <w:t>'</w:t>
      </w:r>
      <w:r w:rsidRPr="00C828CB">
        <w:t>économie numérique</w:t>
      </w:r>
      <w:r w:rsidR="00E9506A" w:rsidRPr="00C828CB">
        <w:t>, tout en rappelant</w:t>
      </w:r>
      <w:r w:rsidR="00CD3240" w:rsidRPr="00C828CB">
        <w:t xml:space="preserve"> les principes </w:t>
      </w:r>
      <w:r w:rsidR="00CD3240" w:rsidRPr="00C828CB">
        <w:lastRenderedPageBreak/>
        <w:t xml:space="preserve">directeurs sur </w:t>
      </w:r>
      <w:r w:rsidR="00416CB5" w:rsidRPr="00C828CB">
        <w:t>lesquels</w:t>
      </w:r>
      <w:r w:rsidR="00CD3240" w:rsidRPr="00C828CB">
        <w:t xml:space="preserve"> elle repose, à savoir l</w:t>
      </w:r>
      <w:r w:rsidR="00FC3C6F" w:rsidRPr="00C828CB">
        <w:t>'</w:t>
      </w:r>
      <w:r w:rsidR="00CD3240" w:rsidRPr="00C828CB">
        <w:t>innovation, les partenariats, les synergies, la souplesse, l</w:t>
      </w:r>
      <w:r w:rsidR="00FC3C6F" w:rsidRPr="00C828CB">
        <w:t>'</w:t>
      </w:r>
      <w:r w:rsidR="00CD3240" w:rsidRPr="00C828CB">
        <w:t>inclusion,</w:t>
      </w:r>
      <w:r w:rsidRPr="00C828CB">
        <w:t xml:space="preserve"> </w:t>
      </w:r>
      <w:r w:rsidR="00CD3240" w:rsidRPr="00C828CB">
        <w:t>un environnement commercial ouvert et propice ainsi que la circulation de l</w:t>
      </w:r>
      <w:r w:rsidR="00FC3C6F" w:rsidRPr="00C828CB">
        <w:t>'</w:t>
      </w:r>
      <w:r w:rsidR="00CD3240" w:rsidRPr="00C828CB">
        <w:t>information pour la croissance économique, la confiance et la sécurité</w:t>
      </w:r>
      <w:r w:rsidR="00FC3C6F" w:rsidRPr="00C828CB">
        <w:t>.</w:t>
      </w:r>
      <w:r w:rsidR="00CD3240" w:rsidRPr="00C828CB">
        <w:t xml:space="preserve"> Cette initiative recense également six domaines prioritaires principaux</w:t>
      </w:r>
      <w:r w:rsidR="0001387F" w:rsidRPr="00C828CB">
        <w:t xml:space="preserve"> relatifs au développement de l</w:t>
      </w:r>
      <w:r w:rsidR="00FC3C6F" w:rsidRPr="00C828CB">
        <w:t>'</w:t>
      </w:r>
      <w:r w:rsidR="0001387F" w:rsidRPr="00C828CB">
        <w:t xml:space="preserve">économie numérique et </w:t>
      </w:r>
      <w:r w:rsidR="00814C8E" w:rsidRPr="00C828CB">
        <w:t xml:space="preserve">à </w:t>
      </w:r>
      <w:r w:rsidR="0001387F" w:rsidRPr="00C828CB">
        <w:t>la coopération dans ce domaine</w:t>
      </w:r>
      <w:r w:rsidR="00FC3C6F" w:rsidRPr="00C828CB">
        <w:t>, à savoir</w:t>
      </w:r>
      <w:r w:rsidR="00CD3240" w:rsidRPr="00C828CB">
        <w:t>: élargir l</w:t>
      </w:r>
      <w:r w:rsidR="00FC3C6F" w:rsidRPr="00C828CB">
        <w:t>'</w:t>
      </w:r>
      <w:r w:rsidR="00CD3240" w:rsidRPr="00C828CB">
        <w:t xml:space="preserve">accès au large bande et améliorer la qualité, encourager les </w:t>
      </w:r>
      <w:r w:rsidR="00814C8E" w:rsidRPr="00C828CB">
        <w:t>investissements</w:t>
      </w:r>
      <w:r w:rsidR="00CD3240" w:rsidRPr="00C828CB">
        <w:t xml:space="preserve"> dans le secteur des TIC</w:t>
      </w:r>
      <w:r w:rsidR="00FC3C6F" w:rsidRPr="00C828CB">
        <w:t>,</w:t>
      </w:r>
      <w:r w:rsidR="00CD3240" w:rsidRPr="00C828CB">
        <w:t xml:space="preserve"> appuyer l</w:t>
      </w:r>
      <w:r w:rsidR="00FC3C6F" w:rsidRPr="00C828CB">
        <w:t>'</w:t>
      </w:r>
      <w:r w:rsidR="00CD3240" w:rsidRPr="00C828CB">
        <w:t xml:space="preserve">entreprenariat et promouvoir la transformation numérique, encourager la coopération dans le domaine du </w:t>
      </w:r>
      <w:r w:rsidR="00CD3240" w:rsidRPr="00C828CB">
        <w:rPr>
          <w:color w:val="000000"/>
        </w:rPr>
        <w:t>commerce électronique</w:t>
      </w:r>
      <w:bookmarkEnd w:id="11"/>
      <w:r w:rsidR="00FC3C6F" w:rsidRPr="00C828CB">
        <w:t>,</w:t>
      </w:r>
      <w:r w:rsidR="00CD3240" w:rsidRPr="00C828CB">
        <w:t xml:space="preserve"> améliorer l</w:t>
      </w:r>
      <w:r w:rsidR="00FC3C6F" w:rsidRPr="00C828CB">
        <w:t>'</w:t>
      </w:r>
      <w:r w:rsidR="00CD3240" w:rsidRPr="00C828CB">
        <w:t>inclusion numérique et encourager le développement des</w:t>
      </w:r>
      <w:r w:rsidR="00FC3C6F" w:rsidRPr="00C828CB">
        <w:t xml:space="preserve"> </w:t>
      </w:r>
      <w:r w:rsidR="00CD3240" w:rsidRPr="00C828CB">
        <w:rPr>
          <w:color w:val="000000"/>
        </w:rPr>
        <w:t>micro</w:t>
      </w:r>
      <w:r w:rsidR="00E65DC5">
        <w:rPr>
          <w:color w:val="000000"/>
        </w:rPr>
        <w:t>-</w:t>
      </w:r>
      <w:r w:rsidR="00CD3240" w:rsidRPr="00C828CB">
        <w:rPr>
          <w:color w:val="000000"/>
        </w:rPr>
        <w:t>entreprises et des petites et moyennes entreprises (PME)</w:t>
      </w:r>
      <w:r w:rsidR="00181CA6" w:rsidRPr="00C828CB">
        <w:rPr>
          <w:rStyle w:val="FootnoteReference"/>
        </w:rPr>
        <w:footnoteReference w:id="2"/>
      </w:r>
      <w:r w:rsidR="00181CA6" w:rsidRPr="00C828CB">
        <w:t>.</w:t>
      </w:r>
      <w:r w:rsidR="00CD3240" w:rsidRPr="00C828CB">
        <w:rPr>
          <w:color w:val="000000"/>
        </w:rPr>
        <w:t xml:space="preserve"> Lors de la réunion qu</w:t>
      </w:r>
      <w:r w:rsidR="00FC3C6F" w:rsidRPr="00C828CB">
        <w:rPr>
          <w:color w:val="000000"/>
        </w:rPr>
        <w:t>'</w:t>
      </w:r>
      <w:r w:rsidR="00CD3240" w:rsidRPr="00C828CB">
        <w:rPr>
          <w:color w:val="000000"/>
        </w:rPr>
        <w:t>ils</w:t>
      </w:r>
      <w:r w:rsidR="00FC3C6F" w:rsidRPr="00C828CB">
        <w:rPr>
          <w:color w:val="000000"/>
        </w:rPr>
        <w:t xml:space="preserve"> </w:t>
      </w:r>
      <w:r w:rsidR="00CD3240" w:rsidRPr="00C828CB">
        <w:rPr>
          <w:color w:val="000000"/>
        </w:rPr>
        <w:t>ont</w:t>
      </w:r>
      <w:r w:rsidR="00FC3C6F" w:rsidRPr="00C828CB">
        <w:rPr>
          <w:color w:val="000000"/>
        </w:rPr>
        <w:t xml:space="preserve"> </w:t>
      </w:r>
      <w:r w:rsidR="00CD3240" w:rsidRPr="00C828CB">
        <w:rPr>
          <w:color w:val="000000"/>
        </w:rPr>
        <w:t>tenue à Düsseldorf (Allema</w:t>
      </w:r>
      <w:r w:rsidR="00413F97">
        <w:rPr>
          <w:color w:val="000000"/>
        </w:rPr>
        <w:t>gne) en avril 2017, les M</w:t>
      </w:r>
      <w:r w:rsidR="00CD3240" w:rsidRPr="00C828CB">
        <w:rPr>
          <w:color w:val="000000"/>
        </w:rPr>
        <w:t>inistres du G20 chargés du numérique ont adopté</w:t>
      </w:r>
      <w:r w:rsidR="00FC3C6F" w:rsidRPr="00C828CB">
        <w:rPr>
          <w:color w:val="000000"/>
        </w:rPr>
        <w:t xml:space="preserve"> </w:t>
      </w:r>
      <w:r w:rsidR="00CD3240" w:rsidRPr="00C828CB">
        <w:rPr>
          <w:color w:val="000000"/>
        </w:rPr>
        <w:t>la Déclaration ministérielle du G20 relative à l</w:t>
      </w:r>
      <w:r w:rsidR="00FC3C6F" w:rsidRPr="00C828CB">
        <w:rPr>
          <w:color w:val="000000"/>
        </w:rPr>
        <w:t>'</w:t>
      </w:r>
      <w:r w:rsidR="00CD3240" w:rsidRPr="00C828CB">
        <w:rPr>
          <w:color w:val="000000"/>
        </w:rPr>
        <w:t>économie numérique ainsi qu</w:t>
      </w:r>
      <w:r w:rsidR="00FC3C6F" w:rsidRPr="00C828CB">
        <w:rPr>
          <w:color w:val="000000"/>
        </w:rPr>
        <w:t>'</w:t>
      </w:r>
      <w:r w:rsidR="00CD3240" w:rsidRPr="00C828CB">
        <w:rPr>
          <w:color w:val="000000"/>
        </w:rPr>
        <w:t>une</w:t>
      </w:r>
      <w:r w:rsidR="00FC3C6F" w:rsidRPr="00C828CB">
        <w:rPr>
          <w:color w:val="000000"/>
        </w:rPr>
        <w:t xml:space="preserve"> </w:t>
      </w:r>
      <w:bookmarkStart w:id="13" w:name="lt_pId016"/>
      <w:r w:rsidR="00CD3240" w:rsidRPr="00C828CB">
        <w:t xml:space="preserve">feuille de route pour la généralisation du numérique, </w:t>
      </w:r>
      <w:r w:rsidR="00814C8E" w:rsidRPr="00C828CB">
        <w:t>assortie des</w:t>
      </w:r>
      <w:r w:rsidR="00CD3240" w:rsidRPr="00C828CB">
        <w:t xml:space="preserve"> objectifs suivants: développer les infrastructures numériques, encourager la réalisation des objectifs du Programme </w:t>
      </w:r>
      <w:r w:rsidR="00814C8E" w:rsidRPr="00C828CB">
        <w:t xml:space="preserve">de </w:t>
      </w:r>
      <w:r w:rsidR="00CD3240" w:rsidRPr="00C828CB">
        <w:t>développement durable à l</w:t>
      </w:r>
      <w:r w:rsidR="00FC3C6F" w:rsidRPr="00C828CB">
        <w:t>'</w:t>
      </w:r>
      <w:r w:rsidR="00CD3240" w:rsidRPr="00C828CB">
        <w:t>horizon 2030</w:t>
      </w:r>
      <w:r w:rsidR="00814C8E" w:rsidRPr="00C828CB">
        <w:t xml:space="preserve"> adopté par les Nations unies</w:t>
      </w:r>
      <w:r w:rsidR="00CD3240" w:rsidRPr="00C828CB">
        <w:t>, encourager la poursuite du développement de l</w:t>
      </w:r>
      <w:r w:rsidR="00FC3C6F" w:rsidRPr="00C828CB">
        <w:t>'</w:t>
      </w:r>
      <w:r w:rsidR="00181CA6" w:rsidRPr="00C828CB">
        <w:t xml:space="preserve">IoT </w:t>
      </w:r>
      <w:r w:rsidR="00CD3240" w:rsidRPr="00C828CB">
        <w:t>et la généralisation du numérique dans la production, mesurer l</w:t>
      </w:r>
      <w:r w:rsidR="00FC3C6F" w:rsidRPr="00C828CB">
        <w:t>'</w:t>
      </w:r>
      <w:r w:rsidR="00CD3240" w:rsidRPr="00C828CB">
        <w:t xml:space="preserve">économie numérique et </w:t>
      </w:r>
      <w:r w:rsidR="00CD3240" w:rsidRPr="00C828CB">
        <w:rPr>
          <w:color w:val="000000"/>
        </w:rPr>
        <w:t>réduire la fracture numérique entre les hommes et les femmes</w:t>
      </w:r>
      <w:r w:rsidR="00E65DC5">
        <w:rPr>
          <w:color w:val="000000"/>
        </w:rPr>
        <w:t>,</w:t>
      </w:r>
      <w:r w:rsidR="00FC3C6F" w:rsidRPr="00C828CB">
        <w:t xml:space="preserve"> </w:t>
      </w:r>
      <w:r w:rsidR="00181CA6" w:rsidRPr="00C828CB">
        <w:t>etc.</w:t>
      </w:r>
      <w:bookmarkEnd w:id="13"/>
    </w:p>
    <w:p w:rsidR="00181CA6" w:rsidRPr="00C828CB" w:rsidRDefault="00181CA6" w:rsidP="00FC3C6F">
      <w:pPr>
        <w:pStyle w:val="Headingb"/>
      </w:pPr>
      <w:r w:rsidRPr="00C828CB">
        <w:t>Motifs</w:t>
      </w:r>
    </w:p>
    <w:p w:rsidR="00181CA6" w:rsidRPr="00C828CB" w:rsidRDefault="00E65DC5" w:rsidP="00814C8E">
      <w:bookmarkStart w:id="14" w:name="lt_pId018"/>
      <w:r>
        <w:t>Le P</w:t>
      </w:r>
      <w:r w:rsidR="0001387F" w:rsidRPr="00C828CB">
        <w:t>lan stratégique de l</w:t>
      </w:r>
      <w:r w:rsidR="00FC3C6F" w:rsidRPr="00C828CB">
        <w:t>'</w:t>
      </w:r>
      <w:r w:rsidR="0001387F" w:rsidRPr="00C828CB">
        <w:t>UIT, qui est un instrument stratégique élaboré sur la base de la Constitution et de la Convention de l</w:t>
      </w:r>
      <w:r w:rsidR="00FC3C6F" w:rsidRPr="00C828CB">
        <w:t>'</w:t>
      </w:r>
      <w:r w:rsidR="00814C8E" w:rsidRPr="00C828CB">
        <w:t>U</w:t>
      </w:r>
      <w:r w:rsidR="0001387F" w:rsidRPr="00C828CB">
        <w:t>nion, revêt beaucoup d</w:t>
      </w:r>
      <w:r w:rsidR="00FC3C6F" w:rsidRPr="00C828CB">
        <w:t>'</w:t>
      </w:r>
      <w:r w:rsidR="0001387F" w:rsidRPr="00C828CB">
        <w:t>importance pour guider les activités de</w:t>
      </w:r>
      <w:r w:rsidR="00FC3C6F" w:rsidRPr="00C828CB">
        <w:t xml:space="preserve"> </w:t>
      </w:r>
      <w:r w:rsidR="0001387F" w:rsidRPr="00C828CB">
        <w:t>l</w:t>
      </w:r>
      <w:r w:rsidR="00FC3C6F" w:rsidRPr="00C828CB">
        <w:t>'</w:t>
      </w:r>
      <w:r w:rsidR="0001387F" w:rsidRPr="00C828CB">
        <w:t>UIT au cours des quatre prochaines années. Actuellement, l</w:t>
      </w:r>
      <w:r w:rsidR="00FC3C6F" w:rsidRPr="00C828CB">
        <w:t>a partie de la Résolution 71 (Ré</w:t>
      </w:r>
      <w:r w:rsidR="0001387F" w:rsidRPr="00C828CB">
        <w:t>v.</w:t>
      </w:r>
      <w:r w:rsidR="00FC3C6F" w:rsidRPr="00C828CB">
        <w:t> </w:t>
      </w:r>
      <w:r w:rsidR="0001387F" w:rsidRPr="00C828CB">
        <w:t>Busan, 2014) de la Conférence de plénipotentiaires consacré</w:t>
      </w:r>
      <w:r w:rsidR="00814C8E" w:rsidRPr="00C828CB">
        <w:t>e</w:t>
      </w:r>
      <w:r w:rsidR="0001387F" w:rsidRPr="00C828CB">
        <w:t xml:space="preserve"> aux </w:t>
      </w:r>
      <w:r w:rsidR="00814C8E" w:rsidRPr="00C828CB">
        <w:t>buts</w:t>
      </w:r>
      <w:r>
        <w:t xml:space="preserve"> du P</w:t>
      </w:r>
      <w:r w:rsidR="0001387F" w:rsidRPr="00C828CB">
        <w:t>lan stratégique de l</w:t>
      </w:r>
      <w:r w:rsidR="00FC3C6F" w:rsidRPr="00C828CB">
        <w:t>'</w:t>
      </w:r>
      <w:r w:rsidR="0001387F" w:rsidRPr="00C828CB">
        <w:t>UIT pour la période</w:t>
      </w:r>
      <w:bookmarkEnd w:id="14"/>
      <w:r w:rsidR="0001387F" w:rsidRPr="00C828CB">
        <w:t xml:space="preserve"> </w:t>
      </w:r>
      <w:r w:rsidR="00181CA6" w:rsidRPr="00C828CB">
        <w:t>2016-2019</w:t>
      </w:r>
      <w:r w:rsidR="00181CA6" w:rsidRPr="00C828CB">
        <w:rPr>
          <w:rStyle w:val="FootnoteReference"/>
        </w:rPr>
        <w:footnoteReference w:id="3"/>
      </w:r>
      <w:r w:rsidR="00FC3C6F" w:rsidRPr="00C828CB">
        <w:t xml:space="preserve"> </w:t>
      </w:r>
      <w:r w:rsidR="0001387F" w:rsidRPr="00C828CB">
        <w:t>ne prend pas en compte les dernières tendances</w:t>
      </w:r>
      <w:r w:rsidR="00FC3C6F" w:rsidRPr="00C828CB">
        <w:t xml:space="preserve"> </w:t>
      </w:r>
      <w:r w:rsidR="0001387F" w:rsidRPr="00C828CB">
        <w:t>et les incidences de l</w:t>
      </w:r>
      <w:r w:rsidR="00FC3C6F" w:rsidRPr="00C828CB">
        <w:t>'</w:t>
      </w:r>
      <w:r w:rsidR="0001387F" w:rsidRPr="00C828CB">
        <w:t>économie numérique</w:t>
      </w:r>
      <w:r w:rsidR="00181CA6" w:rsidRPr="00C828CB">
        <w:rPr>
          <w:rStyle w:val="FootnoteReference"/>
        </w:rPr>
        <w:footnoteReference w:id="4"/>
      </w:r>
      <w:r w:rsidR="00181CA6" w:rsidRPr="00C828CB">
        <w:t xml:space="preserve">. </w:t>
      </w:r>
      <w:bookmarkStart w:id="15" w:name="lt_pId020"/>
      <w:r w:rsidR="0001387F" w:rsidRPr="00C828CB">
        <w:t>C</w:t>
      </w:r>
      <w:r w:rsidR="00FC3C6F" w:rsidRPr="00C828CB">
        <w:t>'</w:t>
      </w:r>
      <w:r w:rsidR="0001387F" w:rsidRPr="00C828CB">
        <w:t>est pourquoi nous</w:t>
      </w:r>
      <w:r w:rsidR="00FC3C6F" w:rsidRPr="00C828CB">
        <w:t xml:space="preserve"> </w:t>
      </w:r>
      <w:r w:rsidR="0001387F" w:rsidRPr="00C828CB">
        <w:t>suggérons d</w:t>
      </w:r>
      <w:r w:rsidR="00FC3C6F" w:rsidRPr="00C828CB">
        <w:t>'</w:t>
      </w:r>
      <w:r w:rsidR="0001387F" w:rsidRPr="00C828CB">
        <w:t xml:space="preserve">intégrer </w:t>
      </w:r>
      <w:r w:rsidR="00814C8E" w:rsidRPr="00C828CB">
        <w:t xml:space="preserve">dans le plan </w:t>
      </w:r>
      <w:r w:rsidR="0001387F" w:rsidRPr="00C828CB">
        <w:t>ces tendances</w:t>
      </w:r>
      <w:r w:rsidR="00FC3C6F" w:rsidRPr="00C828CB">
        <w:t xml:space="preserve"> </w:t>
      </w:r>
      <w:r w:rsidR="0001387F" w:rsidRPr="00C828CB">
        <w:t>et</w:t>
      </w:r>
      <w:r w:rsidR="00FC3C6F" w:rsidRPr="00C828CB">
        <w:t xml:space="preserve"> </w:t>
      </w:r>
      <w:r w:rsidR="0001387F" w:rsidRPr="00C828CB">
        <w:t>incidences pour la prochaine période quadriennale</w:t>
      </w:r>
      <w:r w:rsidR="00814C8E" w:rsidRPr="00C828CB">
        <w:t>,</w:t>
      </w:r>
      <w:r w:rsidR="0001387F" w:rsidRPr="00C828CB">
        <w:t xml:space="preserve"> afin de les prendre en considération</w:t>
      </w:r>
      <w:bookmarkEnd w:id="15"/>
      <w:r w:rsidR="00FC3C6F" w:rsidRPr="00C828CB">
        <w:t>.</w:t>
      </w:r>
    </w:p>
    <w:p w:rsidR="00181CA6" w:rsidRPr="00C828CB" w:rsidRDefault="00181CA6" w:rsidP="00E65DC5">
      <w:pPr>
        <w:pStyle w:val="Headingb"/>
        <w:keepNext w:val="0"/>
        <w:keepLines w:val="0"/>
      </w:pPr>
      <w:r w:rsidRPr="00C828CB">
        <w:t>Proposition</w:t>
      </w:r>
    </w:p>
    <w:p w:rsidR="00181CA6" w:rsidRPr="00C828CB" w:rsidRDefault="0001387F" w:rsidP="00E65DC5">
      <w:bookmarkStart w:id="16" w:name="lt_pId022"/>
      <w:r w:rsidRPr="00C828CB">
        <w:t>Compte tenu de ce qui précède, nous suggérons que l</w:t>
      </w:r>
      <w:r w:rsidR="00FC3C6F" w:rsidRPr="00C828CB">
        <w:t>'</w:t>
      </w:r>
      <w:r w:rsidRPr="00C828CB">
        <w:t>UIT envisage</w:t>
      </w:r>
      <w:r w:rsidR="00D33E52" w:rsidRPr="00C828CB">
        <w:t xml:space="preserve"> de faire figurer </w:t>
      </w:r>
      <w:r w:rsidR="00E65DC5">
        <w:t>dans son P</w:t>
      </w:r>
      <w:r w:rsidRPr="00C828CB">
        <w:t>lan stratégique à moyen terme et à long terme</w:t>
      </w:r>
      <w:r w:rsidR="00FC3C6F" w:rsidRPr="00C828CB">
        <w:t xml:space="preserve"> </w:t>
      </w:r>
      <w:r w:rsidRPr="00C828CB">
        <w:t xml:space="preserve">la </w:t>
      </w:r>
      <w:r w:rsidRPr="00C828CB">
        <w:rPr>
          <w:color w:val="000000"/>
        </w:rPr>
        <w:t>promotion d</w:t>
      </w:r>
      <w:r w:rsidR="00FC3C6F" w:rsidRPr="00C828CB">
        <w:rPr>
          <w:color w:val="000000"/>
        </w:rPr>
        <w:t>'</w:t>
      </w:r>
      <w:r w:rsidRPr="00C828CB">
        <w:rPr>
          <w:color w:val="000000"/>
        </w:rPr>
        <w:t>une intégration plus rapide</w:t>
      </w:r>
      <w:r w:rsidR="00FC3C6F" w:rsidRPr="00C828CB">
        <w:rPr>
          <w:color w:val="000000"/>
        </w:rPr>
        <w:t xml:space="preserve"> </w:t>
      </w:r>
      <w:r w:rsidR="00D33E52" w:rsidRPr="00C828CB">
        <w:rPr>
          <w:color w:val="000000"/>
        </w:rPr>
        <w:t>entre la transformation numérique et</w:t>
      </w:r>
      <w:r w:rsidR="00FC3C6F" w:rsidRPr="00C828CB">
        <w:rPr>
          <w:color w:val="000000"/>
        </w:rPr>
        <w:t xml:space="preserve"> </w:t>
      </w:r>
      <w:r w:rsidR="00D33E52" w:rsidRPr="00C828CB">
        <w:rPr>
          <w:color w:val="000000"/>
        </w:rPr>
        <w:t>l</w:t>
      </w:r>
      <w:r w:rsidR="00FC3C6F" w:rsidRPr="00C828CB">
        <w:rPr>
          <w:color w:val="000000"/>
        </w:rPr>
        <w:t>'</w:t>
      </w:r>
      <w:r w:rsidR="00D33E52" w:rsidRPr="00C828CB">
        <w:rPr>
          <w:color w:val="000000"/>
        </w:rPr>
        <w:t>économie réelle</w:t>
      </w:r>
      <w:bookmarkEnd w:id="16"/>
      <w:r w:rsidR="00FC3C6F" w:rsidRPr="00C828CB">
        <w:rPr>
          <w:color w:val="000000"/>
        </w:rPr>
        <w:t>.</w:t>
      </w:r>
      <w:r w:rsidR="00D33E52" w:rsidRPr="00C828CB">
        <w:rPr>
          <w:color w:val="000000"/>
        </w:rPr>
        <w:t xml:space="preserve"> Notre propos</w:t>
      </w:r>
      <w:r w:rsidR="00814C8E" w:rsidRPr="00C828CB">
        <w:rPr>
          <w:color w:val="000000"/>
        </w:rPr>
        <w:t>ition détaillée est la suivante</w:t>
      </w:r>
      <w:r w:rsidR="00D33E52" w:rsidRPr="00C828CB">
        <w:rPr>
          <w:color w:val="000000"/>
        </w:rPr>
        <w:t>:</w:t>
      </w:r>
      <w:r w:rsidR="00FC3C6F" w:rsidRPr="00C828CB">
        <w:t xml:space="preserve"> </w:t>
      </w:r>
    </w:p>
    <w:p w:rsidR="00181CA6" w:rsidRPr="00C828CB" w:rsidRDefault="00181CA6" w:rsidP="00E65DC5">
      <w:pPr>
        <w:pStyle w:val="enumlev1"/>
      </w:pPr>
      <w:r w:rsidRPr="00C828CB">
        <w:t>•</w:t>
      </w:r>
      <w:r w:rsidRPr="00C828CB">
        <w:tab/>
      </w:r>
      <w:bookmarkStart w:id="17" w:name="lt_pId024"/>
      <w:r w:rsidR="00E65DC5" w:rsidRPr="00C828CB">
        <w:t>E</w:t>
      </w:r>
      <w:r w:rsidR="00D33E52" w:rsidRPr="00C828CB">
        <w:t>nvisager de faire figurer dans les</w:t>
      </w:r>
      <w:r w:rsidR="008B6F03" w:rsidRPr="00C828CB">
        <w:t xml:space="preserve"> buts stratégiques </w:t>
      </w:r>
      <w:r w:rsidR="00D33E52" w:rsidRPr="00C828CB">
        <w:t>du plan stratégique de l</w:t>
      </w:r>
      <w:r w:rsidR="00FC3C6F" w:rsidRPr="00C828CB">
        <w:t>'UIT pour la période 2020-</w:t>
      </w:r>
      <w:r w:rsidR="00D33E52" w:rsidRPr="00C828CB">
        <w:t xml:space="preserve">2023 </w:t>
      </w:r>
      <w:r w:rsidR="008B6F03" w:rsidRPr="00C828CB">
        <w:t>le contenu relatif à la promotion du développement de l</w:t>
      </w:r>
      <w:r w:rsidR="00FC3C6F" w:rsidRPr="00C828CB">
        <w:t>'</w:t>
      </w:r>
      <w:r w:rsidR="008B6F03" w:rsidRPr="00C828CB">
        <w:t>économie numérique</w:t>
      </w:r>
      <w:bookmarkEnd w:id="17"/>
      <w:r w:rsidR="00E65DC5">
        <w:t>.</w:t>
      </w:r>
    </w:p>
    <w:p w:rsidR="00181CA6" w:rsidRPr="00C828CB" w:rsidRDefault="00181CA6" w:rsidP="00FC3C6F">
      <w:pPr>
        <w:pStyle w:val="enumlev1"/>
      </w:pPr>
      <w:r w:rsidRPr="00C828CB">
        <w:t>•</w:t>
      </w:r>
      <w:r w:rsidRPr="00C828CB">
        <w:tab/>
      </w:r>
      <w:bookmarkStart w:id="18" w:name="lt_pId025"/>
      <w:r w:rsidR="00E65DC5">
        <w:t>P</w:t>
      </w:r>
      <w:r w:rsidR="008B6F03" w:rsidRPr="00C828CB">
        <w:t>romouvoir l</w:t>
      </w:r>
      <w:r w:rsidR="00FC3C6F" w:rsidRPr="00C828CB">
        <w:t>'</w:t>
      </w:r>
      <w:r w:rsidR="008B6F03" w:rsidRPr="00C828CB">
        <w:t>élaboration d</w:t>
      </w:r>
      <w:r w:rsidR="00FC3C6F" w:rsidRPr="00C828CB">
        <w:t>'</w:t>
      </w:r>
      <w:r w:rsidR="008B6F03" w:rsidRPr="00C828CB">
        <w:t>un cadre de recherche universellement reconnu</w:t>
      </w:r>
      <w:r w:rsidR="00FC3C6F" w:rsidRPr="00C828CB">
        <w:t xml:space="preserve"> </w:t>
      </w:r>
      <w:r w:rsidR="008B6F03" w:rsidRPr="00C828CB">
        <w:t>sur l</w:t>
      </w:r>
      <w:r w:rsidR="00FC3C6F" w:rsidRPr="00C828CB">
        <w:t>'</w:t>
      </w:r>
      <w:r w:rsidR="008B6F03" w:rsidRPr="00C828CB">
        <w:t>économie numérique, y compris d</w:t>
      </w:r>
      <w:r w:rsidR="00FC3C6F" w:rsidRPr="00C828CB">
        <w:t>'</w:t>
      </w:r>
      <w:r w:rsidR="008B6F03" w:rsidRPr="00C828CB">
        <w:t>un cadre de développement, d</w:t>
      </w:r>
      <w:r w:rsidR="00FC3C6F" w:rsidRPr="00C828CB">
        <w:t>'</w:t>
      </w:r>
      <w:r w:rsidR="008B6F03" w:rsidRPr="00C828CB">
        <w:t>un cadre de vérification</w:t>
      </w:r>
      <w:r w:rsidR="00FC3C6F" w:rsidRPr="00C828CB">
        <w:t>,</w:t>
      </w:r>
      <w:r w:rsidR="008B6F03" w:rsidRPr="00C828CB">
        <w:t xml:space="preserve"> d</w:t>
      </w:r>
      <w:r w:rsidR="00FC3C6F" w:rsidRPr="00C828CB">
        <w:t>'</w:t>
      </w:r>
      <w:r w:rsidR="008B6F03" w:rsidRPr="00C828CB">
        <w:t>un cadre statistique</w:t>
      </w:r>
      <w:r w:rsidR="00FC3C6F" w:rsidRPr="00C828CB">
        <w:t xml:space="preserve"> </w:t>
      </w:r>
      <w:r w:rsidR="008B6F03" w:rsidRPr="00C828CB">
        <w:t>et d</w:t>
      </w:r>
      <w:r w:rsidR="00FC3C6F" w:rsidRPr="00C828CB">
        <w:t>'</w:t>
      </w:r>
      <w:r w:rsidR="008B6F03" w:rsidRPr="00C828CB">
        <w:t>un cadre de suivi</w:t>
      </w:r>
      <w:r w:rsidR="00814C8E" w:rsidRPr="00C828CB">
        <w:t>,</w:t>
      </w:r>
      <w:r w:rsidR="00FC3C6F" w:rsidRPr="00C828CB">
        <w:t xml:space="preserve"> </w:t>
      </w:r>
      <w:r w:rsidRPr="00C828CB">
        <w:t>etc.</w:t>
      </w:r>
      <w:bookmarkEnd w:id="18"/>
    </w:p>
    <w:p w:rsidR="00181CA6" w:rsidRPr="00C828CB" w:rsidRDefault="00181CA6" w:rsidP="00FC3C6F">
      <w:pPr>
        <w:pStyle w:val="enumlev1"/>
        <w:keepNext/>
        <w:keepLines/>
      </w:pPr>
      <w:r w:rsidRPr="00C828CB">
        <w:lastRenderedPageBreak/>
        <w:t>•</w:t>
      </w:r>
      <w:r w:rsidRPr="00C828CB">
        <w:tab/>
      </w:r>
      <w:bookmarkStart w:id="19" w:name="lt_pId027"/>
      <w:r w:rsidR="00E65DC5">
        <w:t>F</w:t>
      </w:r>
      <w:r w:rsidR="008B6F03" w:rsidRPr="00C828CB">
        <w:t>aciliter l</w:t>
      </w:r>
      <w:r w:rsidR="00FC3C6F" w:rsidRPr="00C828CB">
        <w:t>'</w:t>
      </w:r>
      <w:r w:rsidR="008B6F03" w:rsidRPr="00C828CB">
        <w:t>utilisation et la publication par l</w:t>
      </w:r>
      <w:r w:rsidR="00FC3C6F" w:rsidRPr="00C828CB">
        <w:t>'</w:t>
      </w:r>
      <w:r w:rsidR="00814C8E" w:rsidRPr="00C828CB">
        <w:t>UIT d'</w:t>
      </w:r>
      <w:r w:rsidR="008B6F03" w:rsidRPr="00C828CB">
        <w:t xml:space="preserve">indices et </w:t>
      </w:r>
      <w:r w:rsidR="00814C8E" w:rsidRPr="00C828CB">
        <w:t xml:space="preserve">de </w:t>
      </w:r>
      <w:r w:rsidR="008B6F03" w:rsidRPr="00C828CB">
        <w:t>rapports de recherche connexes, tels que la publicati</w:t>
      </w:r>
      <w:bookmarkStart w:id="20" w:name="_GoBack"/>
      <w:bookmarkEnd w:id="20"/>
      <w:r w:rsidR="008B6F03" w:rsidRPr="00C828CB">
        <w:t>on annuelle de l</w:t>
      </w:r>
      <w:r w:rsidR="00FC3C6F" w:rsidRPr="00C828CB">
        <w:t>'</w:t>
      </w:r>
      <w:r w:rsidR="00814C8E" w:rsidRPr="00C828CB">
        <w:t>I</w:t>
      </w:r>
      <w:r w:rsidR="008B6F03" w:rsidRPr="00C828CB">
        <w:t>ndice relatif à l</w:t>
      </w:r>
      <w:r w:rsidR="00FC3C6F" w:rsidRPr="00C828CB">
        <w:t>'</w:t>
      </w:r>
      <w:r w:rsidR="008B6F03" w:rsidRPr="00C828CB">
        <w:t>économie numérique pour toutes les économies du monde</w:t>
      </w:r>
      <w:r w:rsidR="00FC3C6F" w:rsidRPr="00C828CB">
        <w:t xml:space="preserve"> </w:t>
      </w:r>
      <w:r w:rsidR="00851894" w:rsidRPr="00C828CB">
        <w:t>et le</w:t>
      </w:r>
      <w:r w:rsidR="00FC3C6F" w:rsidRPr="00C828CB">
        <w:t xml:space="preserve"> </w:t>
      </w:r>
      <w:r w:rsidR="00851894" w:rsidRPr="00C828CB">
        <w:rPr>
          <w:color w:val="000000"/>
        </w:rPr>
        <w:t>r</w:t>
      </w:r>
      <w:r w:rsidR="008B6F03" w:rsidRPr="00C828CB">
        <w:rPr>
          <w:color w:val="000000"/>
        </w:rPr>
        <w:t>apport</w:t>
      </w:r>
      <w:r w:rsidR="00FC3C6F" w:rsidRPr="00C828CB">
        <w:rPr>
          <w:color w:val="000000"/>
        </w:rPr>
        <w:t xml:space="preserve"> </w:t>
      </w:r>
      <w:r w:rsidR="008B6F03" w:rsidRPr="00C828CB">
        <w:rPr>
          <w:color w:val="000000"/>
        </w:rPr>
        <w:t>sur le développement dans le monde</w:t>
      </w:r>
      <w:r w:rsidR="00814C8E" w:rsidRPr="00C828CB">
        <w:rPr>
          <w:color w:val="000000"/>
        </w:rPr>
        <w:t xml:space="preserve"> </w:t>
      </w:r>
      <w:r w:rsidR="00851894" w:rsidRPr="00C828CB">
        <w:rPr>
          <w:color w:val="000000"/>
        </w:rPr>
        <w:t>–</w:t>
      </w:r>
      <w:r w:rsidR="00814C8E" w:rsidRPr="00C828CB">
        <w:rPr>
          <w:color w:val="000000"/>
        </w:rPr>
        <w:t xml:space="preserve"> </w:t>
      </w:r>
      <w:r w:rsidR="00851894" w:rsidRPr="00C828CB">
        <w:rPr>
          <w:color w:val="000000"/>
        </w:rPr>
        <w:t>l</w:t>
      </w:r>
      <w:r w:rsidR="00FC3C6F" w:rsidRPr="00C828CB">
        <w:rPr>
          <w:color w:val="000000"/>
        </w:rPr>
        <w:t>'</w:t>
      </w:r>
      <w:r w:rsidR="00851894" w:rsidRPr="00C828CB">
        <w:rPr>
          <w:color w:val="000000"/>
        </w:rPr>
        <w:t>économie numérique</w:t>
      </w:r>
      <w:bookmarkEnd w:id="19"/>
      <w:r w:rsidR="00814C8E" w:rsidRPr="00C828CB">
        <w:rPr>
          <w:color w:val="000000"/>
        </w:rPr>
        <w:t>.</w:t>
      </w:r>
    </w:p>
    <w:p w:rsidR="00181CA6" w:rsidRPr="00C828CB" w:rsidRDefault="00181CA6" w:rsidP="00FC3C6F">
      <w:pPr>
        <w:pStyle w:val="Reasons"/>
      </w:pPr>
    </w:p>
    <w:p w:rsidR="00181CA6" w:rsidRPr="00C828CB" w:rsidRDefault="00181CA6" w:rsidP="00E65DC5">
      <w:pPr>
        <w:jc w:val="center"/>
      </w:pPr>
      <w:r w:rsidRPr="00C828CB">
        <w:t>______________</w:t>
      </w:r>
    </w:p>
    <w:sectPr w:rsidR="00181CA6" w:rsidRPr="00C828CB" w:rsidSect="006A697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7D" w:rsidRDefault="0044407D">
      <w:r>
        <w:separator/>
      </w:r>
    </w:p>
  </w:endnote>
  <w:endnote w:type="continuationSeparator" w:id="0">
    <w:p w:rsidR="0044407D" w:rsidRDefault="004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B2D93" w:rsidRDefault="0006001F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851894">
      <w:rPr>
        <w:lang w:val="en-US"/>
      </w:rPr>
      <w:t>P:\TRAD\F\LING\Deturche-Nazer\430453f.docx</w:t>
    </w:r>
    <w:r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65DC5">
      <w:t>09.01.18</w:t>
    </w:r>
    <w:r w:rsidR="002F1B76">
      <w:fldChar w:fldCharType="end"/>
    </w:r>
    <w:r w:rsidR="00732045" w:rsidRPr="001B2D9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51894">
      <w:t>08.01.18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851894" w:rsidRDefault="00B22860" w:rsidP="00181CA6">
    <w:pPr>
      <w:pStyle w:val="Footer"/>
      <w:rPr>
        <w:lang w:val="en-US"/>
      </w:rPr>
    </w:pPr>
    <w:r>
      <w:fldChar w:fldCharType="begin"/>
    </w:r>
    <w:r w:rsidRPr="00851894">
      <w:rPr>
        <w:lang w:val="en-US"/>
      </w:rPr>
      <w:instrText xml:space="preserve"> FILENAME \p \* MERGEFORMAT </w:instrText>
    </w:r>
    <w:r>
      <w:fldChar w:fldCharType="separate"/>
    </w:r>
    <w:r w:rsidR="00814C8E">
      <w:rPr>
        <w:lang w:val="en-US"/>
      </w:rPr>
      <w:t>P:\FRA\SG\CONSEIL\CWG-SFP\CWG-SFP3\000\016REV1F.docx</w:t>
    </w:r>
    <w:r>
      <w:fldChar w:fldCharType="end"/>
    </w:r>
    <w:r w:rsidR="00814C8E">
      <w:rPr>
        <w:lang w:val="en-US"/>
      </w:rPr>
      <w:t xml:space="preserve"> (430453</w:t>
    </w:r>
    <w:r w:rsidRPr="00851894">
      <w:rPr>
        <w:lang w:val="en-US"/>
      </w:rPr>
      <w:t>)</w:t>
    </w:r>
    <w:r w:rsidR="008843AC" w:rsidRPr="00851894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7D" w:rsidRDefault="0044407D">
      <w:r>
        <w:t>____________________</w:t>
      </w:r>
    </w:p>
  </w:footnote>
  <w:footnote w:type="continuationSeparator" w:id="0">
    <w:p w:rsidR="0044407D" w:rsidRDefault="0044407D">
      <w:r>
        <w:continuationSeparator/>
      </w:r>
    </w:p>
  </w:footnote>
  <w:footnote w:id="1">
    <w:p w:rsidR="00181CA6" w:rsidRPr="00EC1FFE" w:rsidRDefault="00181CA6" w:rsidP="00416CB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C1FFE">
        <w:rPr>
          <w:lang w:val="fr-CH"/>
        </w:rPr>
        <w:tab/>
      </w:r>
      <w:r w:rsidR="00EC1FFE" w:rsidRPr="00EC1FFE">
        <w:rPr>
          <w:lang w:val="fr-CH"/>
        </w:rPr>
        <w:t>Voir le Produit</w:t>
      </w:r>
      <w:r w:rsidR="00FC3C6F">
        <w:rPr>
          <w:lang w:val="fr-CH"/>
        </w:rPr>
        <w:t xml:space="preserve"> </w:t>
      </w:r>
      <w:r w:rsidRPr="00EC1FFE">
        <w:rPr>
          <w:lang w:val="fr-CH"/>
        </w:rPr>
        <w:t>4.2 (</w:t>
      </w:r>
      <w:r w:rsidR="00EC1FFE" w:rsidRPr="00EC1FFE">
        <w:rPr>
          <w:lang w:val="fr-CH"/>
        </w:rPr>
        <w:t>Produits et services</w:t>
      </w:r>
      <w:r w:rsidRPr="00EC1FFE">
        <w:rPr>
          <w:lang w:val="fr-CH"/>
        </w:rPr>
        <w:t xml:space="preserve">) </w:t>
      </w:r>
      <w:r w:rsidR="00416CB5">
        <w:rPr>
          <w:lang w:val="fr-CH"/>
        </w:rPr>
        <w:t>correspondant aux objectifs de l'UIT</w:t>
      </w:r>
      <w:r w:rsidR="00416CB5">
        <w:rPr>
          <w:lang w:val="fr-CH"/>
        </w:rPr>
        <w:noBreakHyphen/>
      </w:r>
      <w:r w:rsidR="00EC1FFE">
        <w:rPr>
          <w:lang w:val="fr-CH"/>
        </w:rPr>
        <w:t>D</w:t>
      </w:r>
      <w:r w:rsidR="00FC3C6F">
        <w:rPr>
          <w:lang w:val="fr-CH"/>
        </w:rPr>
        <w:t xml:space="preserve"> </w:t>
      </w:r>
      <w:r w:rsidR="00416CB5">
        <w:rPr>
          <w:lang w:val="fr-CH"/>
        </w:rPr>
        <w:t>figura</w:t>
      </w:r>
      <w:r w:rsidR="00EC1FFE">
        <w:rPr>
          <w:lang w:val="fr-CH"/>
        </w:rPr>
        <w:t xml:space="preserve">nt </w:t>
      </w:r>
      <w:r w:rsidR="00E65DC5">
        <w:rPr>
          <w:lang w:val="fr-CH"/>
        </w:rPr>
        <w:t>dans le R</w:t>
      </w:r>
      <w:r w:rsidR="00EC1FFE">
        <w:rPr>
          <w:lang w:val="fr-CH"/>
        </w:rPr>
        <w:t>apport de la</w:t>
      </w:r>
      <w:r w:rsidR="00FC3C6F">
        <w:rPr>
          <w:lang w:val="fr-CH"/>
        </w:rPr>
        <w:t xml:space="preserve"> CMDT</w:t>
      </w:r>
      <w:r w:rsidR="00FC3C6F">
        <w:rPr>
          <w:lang w:val="fr-CH"/>
        </w:rPr>
        <w:noBreakHyphen/>
      </w:r>
      <w:r w:rsidR="00EC1FFE">
        <w:rPr>
          <w:lang w:val="fr-CH"/>
        </w:rPr>
        <w:t>17</w:t>
      </w:r>
      <w:r w:rsidR="00FC3C6F">
        <w:rPr>
          <w:lang w:val="fr-CH"/>
        </w:rPr>
        <w:t>.</w:t>
      </w:r>
    </w:p>
  </w:footnote>
  <w:footnote w:id="2">
    <w:p w:rsidR="00181CA6" w:rsidRPr="00EC1FFE" w:rsidRDefault="00181CA6" w:rsidP="00FC3C6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C1FFE">
        <w:rPr>
          <w:lang w:val="fr-CH"/>
        </w:rPr>
        <w:tab/>
      </w:r>
      <w:bookmarkStart w:id="12" w:name="lt_pId029"/>
      <w:r w:rsidRPr="00EC1FFE">
        <w:rPr>
          <w:rFonts w:hint="eastAsia"/>
          <w:lang w:val="fr-CH"/>
        </w:rPr>
        <w:t xml:space="preserve">Source: </w:t>
      </w:r>
      <w:r w:rsidR="00EC1FFE" w:rsidRPr="00EC1FFE">
        <w:rPr>
          <w:lang w:val="fr-CH"/>
        </w:rPr>
        <w:t xml:space="preserve">site </w:t>
      </w:r>
      <w:r w:rsidR="00EC1FFE">
        <w:rPr>
          <w:lang w:val="fr-CH"/>
        </w:rPr>
        <w:t>w</w:t>
      </w:r>
      <w:r w:rsidR="00EC1FFE" w:rsidRPr="00EC1FFE">
        <w:rPr>
          <w:lang w:val="fr-CH"/>
        </w:rPr>
        <w:t xml:space="preserve">eb officiel du Sommet </w:t>
      </w:r>
      <w:r w:rsidR="00EC1FFE">
        <w:rPr>
          <w:color w:val="000000"/>
        </w:rPr>
        <w:t>du G20 tenu en 2016</w:t>
      </w:r>
      <w:r w:rsidRPr="00EC1FFE">
        <w:rPr>
          <w:rFonts w:hint="eastAsia"/>
          <w:lang w:val="fr-CH"/>
        </w:rPr>
        <w:t xml:space="preserve">: </w:t>
      </w:r>
      <w:hyperlink r:id="rId1" w:history="1">
        <w:r w:rsidRPr="00EC1FFE">
          <w:rPr>
            <w:rStyle w:val="Hyperlink"/>
            <w:lang w:val="fr-CH"/>
          </w:rPr>
          <w:t>http://www.g20chn.org/hywj/dncgwj/201609/t20160920_3474.html</w:t>
        </w:r>
      </w:hyperlink>
      <w:r w:rsidRPr="00EC1FFE">
        <w:rPr>
          <w:rFonts w:hint="eastAsia"/>
          <w:lang w:val="fr-CH"/>
        </w:rPr>
        <w:t>.</w:t>
      </w:r>
      <w:bookmarkEnd w:id="12"/>
    </w:p>
  </w:footnote>
  <w:footnote w:id="3">
    <w:p w:rsidR="00181CA6" w:rsidRPr="00181CA6" w:rsidRDefault="00181CA6" w:rsidP="00FC3C6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181CA6">
        <w:rPr>
          <w:lang w:val="fr-CH"/>
        </w:rPr>
        <w:tab/>
      </w:r>
      <w:r w:rsidR="008B6F03">
        <w:rPr>
          <w:lang w:val="fr-CH"/>
        </w:rPr>
        <w:t xml:space="preserve">Les buts stratégiques </w:t>
      </w:r>
      <w:r w:rsidR="00E65DC5">
        <w:rPr>
          <w:lang w:val="fr-CH"/>
        </w:rPr>
        <w:t>généraux du P</w:t>
      </w:r>
      <w:r w:rsidR="008B6F03">
        <w:rPr>
          <w:lang w:val="fr-CH"/>
        </w:rPr>
        <w:t>lan stratégique de l'UIT pour la péri</w:t>
      </w:r>
      <w:r w:rsidR="00FC3C6F">
        <w:rPr>
          <w:lang w:val="fr-CH"/>
        </w:rPr>
        <w:t>ode 2016-2019 sont les suivants</w:t>
      </w:r>
      <w:r w:rsidR="008B6F03">
        <w:rPr>
          <w:lang w:val="fr-CH"/>
        </w:rPr>
        <w:t>:</w:t>
      </w:r>
      <w:r w:rsidR="00FC3C6F">
        <w:rPr>
          <w:lang w:val="fr-CH"/>
        </w:rPr>
        <w:t xml:space="preserve"> </w:t>
      </w:r>
      <w:r w:rsidRPr="00181CA6">
        <w:rPr>
          <w:rFonts w:hint="eastAsia"/>
          <w:lang w:val="fr-CH" w:eastAsia="zh-CN"/>
        </w:rPr>
        <w:t>"</w:t>
      </w:r>
      <w:r w:rsidRPr="00181CA6">
        <w:t xml:space="preserve"> </w:t>
      </w:r>
      <w:r w:rsidRPr="00181CA6">
        <w:rPr>
          <w:lang w:val="fr-CH" w:eastAsia="zh-CN"/>
        </w:rPr>
        <w:t>Permettre et encourager l'accès aux télécommunications/TIC et leur utilisation accrue</w:t>
      </w:r>
      <w:r>
        <w:rPr>
          <w:lang w:val="fr-CH" w:eastAsia="zh-CN"/>
        </w:rPr>
        <w:t>", "</w:t>
      </w:r>
      <w:r>
        <w:t>Réduire la fracture numérique", "Gérer les problèmes résultant du développement des télécommunications/TIC" et "Innovation et partenariats".</w:t>
      </w:r>
    </w:p>
  </w:footnote>
  <w:footnote w:id="4">
    <w:p w:rsidR="00181CA6" w:rsidRPr="00181CA6" w:rsidRDefault="00181CA6" w:rsidP="00FC3C6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="00FC3C6F">
        <w:t>V</w:t>
      </w:r>
      <w:r w:rsidR="008B6F03">
        <w:t>oir</w:t>
      </w:r>
      <w:r w:rsidR="00FC3C6F">
        <w:t xml:space="preserve"> </w:t>
      </w:r>
      <w:r>
        <w:t xml:space="preserve">l'Annexe 2 de la Résolution 71 (Rév. Busan, 2014) </w:t>
      </w:r>
      <w:r w:rsidR="008B6F03">
        <w:t xml:space="preserve">de la Conférence de plénipotentiaires </w:t>
      </w:r>
      <w:r w:rsidR="00814C8E">
        <w:t xml:space="preserve">– </w:t>
      </w:r>
      <w:r>
        <w:t>"Plan stratégique de l'UIT pour la période 2016-2019", § 19 à 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413F9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FBE3E46-1C93-4C77-A81A-01C51DA2EB76}"/>
    <w:docVar w:name="dgnword-eventsink" w:val="444909296"/>
  </w:docVars>
  <w:rsids>
    <w:rsidRoot w:val="0044407D"/>
    <w:rsid w:val="000002C9"/>
    <w:rsid w:val="0001387F"/>
    <w:rsid w:val="0002426A"/>
    <w:rsid w:val="00033613"/>
    <w:rsid w:val="0006001F"/>
    <w:rsid w:val="00083EF6"/>
    <w:rsid w:val="000D0D0A"/>
    <w:rsid w:val="00103163"/>
    <w:rsid w:val="001101EF"/>
    <w:rsid w:val="00115D93"/>
    <w:rsid w:val="001179D8"/>
    <w:rsid w:val="001247A8"/>
    <w:rsid w:val="001378C0"/>
    <w:rsid w:val="00181CA6"/>
    <w:rsid w:val="0018694A"/>
    <w:rsid w:val="00197210"/>
    <w:rsid w:val="001A3287"/>
    <w:rsid w:val="001A4051"/>
    <w:rsid w:val="001A6508"/>
    <w:rsid w:val="001B2D93"/>
    <w:rsid w:val="001D0B38"/>
    <w:rsid w:val="001D25EB"/>
    <w:rsid w:val="001D4C31"/>
    <w:rsid w:val="001E409E"/>
    <w:rsid w:val="001E4D21"/>
    <w:rsid w:val="00207CD1"/>
    <w:rsid w:val="002477A2"/>
    <w:rsid w:val="00263A51"/>
    <w:rsid w:val="00264E11"/>
    <w:rsid w:val="00267E02"/>
    <w:rsid w:val="002872AA"/>
    <w:rsid w:val="002A5D44"/>
    <w:rsid w:val="002E0BC4"/>
    <w:rsid w:val="002F1B76"/>
    <w:rsid w:val="00326E63"/>
    <w:rsid w:val="00355FF5"/>
    <w:rsid w:val="003561B4"/>
    <w:rsid w:val="00361350"/>
    <w:rsid w:val="003624EF"/>
    <w:rsid w:val="003D3AAE"/>
    <w:rsid w:val="003F294E"/>
    <w:rsid w:val="004038CB"/>
    <w:rsid w:val="0040546F"/>
    <w:rsid w:val="00413F97"/>
    <w:rsid w:val="00415A40"/>
    <w:rsid w:val="00416CB5"/>
    <w:rsid w:val="0042404A"/>
    <w:rsid w:val="00443D23"/>
    <w:rsid w:val="0044407D"/>
    <w:rsid w:val="0044618F"/>
    <w:rsid w:val="0046769A"/>
    <w:rsid w:val="00475FB3"/>
    <w:rsid w:val="004C37A9"/>
    <w:rsid w:val="004F259E"/>
    <w:rsid w:val="00511F1D"/>
    <w:rsid w:val="00515660"/>
    <w:rsid w:val="00520F36"/>
    <w:rsid w:val="005334B7"/>
    <w:rsid w:val="00540615"/>
    <w:rsid w:val="00540A28"/>
    <w:rsid w:val="00540A6D"/>
    <w:rsid w:val="00571EEA"/>
    <w:rsid w:val="00575417"/>
    <w:rsid w:val="005768E1"/>
    <w:rsid w:val="005C3890"/>
    <w:rsid w:val="005C56EF"/>
    <w:rsid w:val="005F7BFE"/>
    <w:rsid w:val="00600017"/>
    <w:rsid w:val="006224B9"/>
    <w:rsid w:val="006235CA"/>
    <w:rsid w:val="00644CF6"/>
    <w:rsid w:val="006643AB"/>
    <w:rsid w:val="006A697F"/>
    <w:rsid w:val="00702290"/>
    <w:rsid w:val="00720F7A"/>
    <w:rsid w:val="00721016"/>
    <w:rsid w:val="007210CD"/>
    <w:rsid w:val="00732045"/>
    <w:rsid w:val="007369DB"/>
    <w:rsid w:val="0074521D"/>
    <w:rsid w:val="007475BB"/>
    <w:rsid w:val="00756E95"/>
    <w:rsid w:val="00792E35"/>
    <w:rsid w:val="007956C2"/>
    <w:rsid w:val="007A187E"/>
    <w:rsid w:val="007C72C2"/>
    <w:rsid w:val="007D4436"/>
    <w:rsid w:val="007F257A"/>
    <w:rsid w:val="007F3665"/>
    <w:rsid w:val="00800037"/>
    <w:rsid w:val="00814C8E"/>
    <w:rsid w:val="00851894"/>
    <w:rsid w:val="00861D73"/>
    <w:rsid w:val="008843AC"/>
    <w:rsid w:val="008A4E87"/>
    <w:rsid w:val="008B6F03"/>
    <w:rsid w:val="008C5036"/>
    <w:rsid w:val="008D76E6"/>
    <w:rsid w:val="008F5231"/>
    <w:rsid w:val="0092392D"/>
    <w:rsid w:val="0093234A"/>
    <w:rsid w:val="009B75CD"/>
    <w:rsid w:val="009C307F"/>
    <w:rsid w:val="009F642D"/>
    <w:rsid w:val="00A2113E"/>
    <w:rsid w:val="00A23A51"/>
    <w:rsid w:val="00A24607"/>
    <w:rsid w:val="00A25CD3"/>
    <w:rsid w:val="00A45030"/>
    <w:rsid w:val="00A818CB"/>
    <w:rsid w:val="00A82767"/>
    <w:rsid w:val="00AA332F"/>
    <w:rsid w:val="00AA7BBB"/>
    <w:rsid w:val="00AB303F"/>
    <w:rsid w:val="00AB64A8"/>
    <w:rsid w:val="00AC0266"/>
    <w:rsid w:val="00AD24EC"/>
    <w:rsid w:val="00AD7BEC"/>
    <w:rsid w:val="00AE57BE"/>
    <w:rsid w:val="00B17022"/>
    <w:rsid w:val="00B22860"/>
    <w:rsid w:val="00B237B8"/>
    <w:rsid w:val="00B30189"/>
    <w:rsid w:val="00B309F9"/>
    <w:rsid w:val="00B32B60"/>
    <w:rsid w:val="00B61619"/>
    <w:rsid w:val="00B72DC6"/>
    <w:rsid w:val="00BA3817"/>
    <w:rsid w:val="00BB26A6"/>
    <w:rsid w:val="00BB4545"/>
    <w:rsid w:val="00BD5873"/>
    <w:rsid w:val="00C04BE3"/>
    <w:rsid w:val="00C25D29"/>
    <w:rsid w:val="00C27A7C"/>
    <w:rsid w:val="00C828CB"/>
    <w:rsid w:val="00CA08ED"/>
    <w:rsid w:val="00CD3240"/>
    <w:rsid w:val="00CF183B"/>
    <w:rsid w:val="00D168DD"/>
    <w:rsid w:val="00D30024"/>
    <w:rsid w:val="00D33E52"/>
    <w:rsid w:val="00D375CD"/>
    <w:rsid w:val="00D474C0"/>
    <w:rsid w:val="00D553A2"/>
    <w:rsid w:val="00D610E4"/>
    <w:rsid w:val="00D70651"/>
    <w:rsid w:val="00D73C53"/>
    <w:rsid w:val="00D76368"/>
    <w:rsid w:val="00D774D3"/>
    <w:rsid w:val="00D904E8"/>
    <w:rsid w:val="00D93E2C"/>
    <w:rsid w:val="00DA0137"/>
    <w:rsid w:val="00DA08C3"/>
    <w:rsid w:val="00DB5A3E"/>
    <w:rsid w:val="00DC22AA"/>
    <w:rsid w:val="00DD5A89"/>
    <w:rsid w:val="00DF74DD"/>
    <w:rsid w:val="00E10843"/>
    <w:rsid w:val="00E25AD0"/>
    <w:rsid w:val="00E61DBD"/>
    <w:rsid w:val="00E65DC5"/>
    <w:rsid w:val="00E817A0"/>
    <w:rsid w:val="00E9506A"/>
    <w:rsid w:val="00E9732F"/>
    <w:rsid w:val="00EB6350"/>
    <w:rsid w:val="00EC1FFE"/>
    <w:rsid w:val="00EC5E54"/>
    <w:rsid w:val="00EF5BE1"/>
    <w:rsid w:val="00F06495"/>
    <w:rsid w:val="00F15B57"/>
    <w:rsid w:val="00F427DB"/>
    <w:rsid w:val="00F54F23"/>
    <w:rsid w:val="00FA2BE1"/>
    <w:rsid w:val="00FA5EB1"/>
    <w:rsid w:val="00FA7439"/>
    <w:rsid w:val="00FC1CC5"/>
    <w:rsid w:val="00FC3C6F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F54F23"/>
    <w:rPr>
      <w:rFonts w:ascii="Calibri" w:hAnsi="Calibri"/>
      <w:i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D7BEC"/>
    <w:rPr>
      <w:rFonts w:ascii="Calibri" w:hAnsi="Calibri"/>
      <w:sz w:val="24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AD7BEC"/>
    <w:rPr>
      <w:rFonts w:ascii="Calibri" w:hAnsi="Calibri"/>
      <w:caps/>
      <w:sz w:val="28"/>
      <w:lang w:val="fr-FR" w:eastAsia="en-US"/>
    </w:rPr>
  </w:style>
  <w:style w:type="paragraph" w:customStyle="1" w:styleId="NormalendS2">
    <w:name w:val="Normal_end_S2"/>
    <w:basedOn w:val="Normal"/>
    <w:qFormat/>
    <w:rsid w:val="00AD7BEC"/>
    <w:pPr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20chn.org/hywj/dncgwj/201609/t20160920_3474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7DA3-FFBE-4526-8E4D-C82A7F9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952</TotalTime>
  <Pages>3</Pages>
  <Words>835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5784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Royer, Veronique</dc:creator>
  <cp:keywords>C2010, C10</cp:keywords>
  <dc:description>Document C17/-F  Pour: _x000d_Date du document: janvier 2017_x000d_Enregistré par ITU51009317 à 15:30:24 le 06/04/2017</dc:description>
  <cp:lastModifiedBy>Royer, Veronique</cp:lastModifiedBy>
  <cp:revision>7</cp:revision>
  <cp:lastPrinted>2018-01-08T14:02:00Z</cp:lastPrinted>
  <dcterms:created xsi:type="dcterms:W3CDTF">2018-01-08T15:22:00Z</dcterms:created>
  <dcterms:modified xsi:type="dcterms:W3CDTF">2018-01-09T10:39:00Z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