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E6271" w:rsidTr="00682B62">
        <w:trPr>
          <w:cantSplit/>
        </w:trPr>
        <w:tc>
          <w:tcPr>
            <w:tcW w:w="6911" w:type="dxa"/>
          </w:tcPr>
          <w:p w:rsidR="00255FA1" w:rsidRPr="009E6271" w:rsidRDefault="00255FA1" w:rsidP="008C3FA8">
            <w:pPr>
              <w:rPr>
                <w:b/>
                <w:bCs/>
                <w:szCs w:val="22"/>
              </w:rPr>
            </w:pPr>
            <w:bookmarkStart w:id="0" w:name="dbreak"/>
            <w:bookmarkStart w:id="1" w:name="dpp"/>
            <w:bookmarkEnd w:id="0"/>
            <w:bookmarkEnd w:id="1"/>
            <w:r w:rsidRPr="009E6271">
              <w:rPr>
                <w:rStyle w:val="PageNumber"/>
                <w:rFonts w:cs="Times"/>
                <w:b/>
                <w:sz w:val="30"/>
                <w:szCs w:val="30"/>
              </w:rPr>
              <w:t>Conferencia de Plenipotenciarios (PP-1</w:t>
            </w:r>
            <w:r w:rsidR="00C43474" w:rsidRPr="009E6271">
              <w:rPr>
                <w:rStyle w:val="PageNumber"/>
                <w:rFonts w:cs="Times"/>
                <w:b/>
                <w:sz w:val="30"/>
                <w:szCs w:val="30"/>
              </w:rPr>
              <w:t>8</w:t>
            </w:r>
            <w:r w:rsidRPr="009E6271">
              <w:rPr>
                <w:rStyle w:val="PageNumber"/>
                <w:rFonts w:cs="Times"/>
                <w:b/>
                <w:sz w:val="30"/>
                <w:szCs w:val="30"/>
              </w:rPr>
              <w:t>)</w:t>
            </w:r>
            <w:r w:rsidRPr="009E6271">
              <w:rPr>
                <w:rStyle w:val="PageNumber"/>
                <w:rFonts w:cs="Times"/>
                <w:sz w:val="26"/>
                <w:szCs w:val="26"/>
              </w:rPr>
              <w:br/>
            </w:r>
            <w:r w:rsidR="00C43474" w:rsidRPr="009E6271">
              <w:rPr>
                <w:b/>
                <w:bCs/>
                <w:szCs w:val="24"/>
              </w:rPr>
              <w:t>Dub</w:t>
            </w:r>
            <w:r w:rsidR="008C3FA8" w:rsidRPr="009E6271">
              <w:rPr>
                <w:b/>
                <w:bCs/>
                <w:szCs w:val="24"/>
              </w:rPr>
              <w:t>á</w:t>
            </w:r>
            <w:r w:rsidR="00C43474" w:rsidRPr="009E6271">
              <w:rPr>
                <w:b/>
                <w:bCs/>
                <w:szCs w:val="24"/>
              </w:rPr>
              <w:t>i</w:t>
            </w:r>
            <w:r w:rsidRPr="009E6271">
              <w:rPr>
                <w:rStyle w:val="PageNumber"/>
                <w:b/>
                <w:bCs/>
                <w:szCs w:val="24"/>
              </w:rPr>
              <w:t xml:space="preserve">, </w:t>
            </w:r>
            <w:r w:rsidRPr="009E6271">
              <w:rPr>
                <w:rStyle w:val="PageNumber"/>
                <w:b/>
                <w:szCs w:val="24"/>
              </w:rPr>
              <w:t>2</w:t>
            </w:r>
            <w:r w:rsidR="00C43474" w:rsidRPr="009E6271">
              <w:rPr>
                <w:rStyle w:val="PageNumber"/>
                <w:b/>
                <w:szCs w:val="24"/>
              </w:rPr>
              <w:t>9</w:t>
            </w:r>
            <w:r w:rsidRPr="009E6271">
              <w:rPr>
                <w:rStyle w:val="PageNumber"/>
                <w:b/>
                <w:szCs w:val="24"/>
              </w:rPr>
              <w:t xml:space="preserve"> de octubre </w:t>
            </w:r>
            <w:r w:rsidR="00491A25" w:rsidRPr="009E6271">
              <w:rPr>
                <w:rStyle w:val="PageNumber"/>
                <w:b/>
                <w:szCs w:val="24"/>
              </w:rPr>
              <w:t>–</w:t>
            </w:r>
            <w:r w:rsidRPr="009E6271">
              <w:rPr>
                <w:rStyle w:val="PageNumber"/>
                <w:b/>
                <w:szCs w:val="24"/>
              </w:rPr>
              <w:t xml:space="preserve"> </w:t>
            </w:r>
            <w:r w:rsidR="00C43474" w:rsidRPr="009E6271">
              <w:rPr>
                <w:rStyle w:val="PageNumber"/>
                <w:b/>
                <w:szCs w:val="24"/>
              </w:rPr>
              <w:t>16</w:t>
            </w:r>
            <w:r w:rsidRPr="009E6271">
              <w:rPr>
                <w:rStyle w:val="PageNumber"/>
                <w:b/>
                <w:szCs w:val="24"/>
              </w:rPr>
              <w:t xml:space="preserve"> de noviembre de 201</w:t>
            </w:r>
            <w:r w:rsidR="00C43474" w:rsidRPr="009E6271">
              <w:rPr>
                <w:rStyle w:val="PageNumber"/>
                <w:b/>
                <w:szCs w:val="24"/>
              </w:rPr>
              <w:t>8</w:t>
            </w:r>
          </w:p>
        </w:tc>
        <w:tc>
          <w:tcPr>
            <w:tcW w:w="3120" w:type="dxa"/>
          </w:tcPr>
          <w:p w:rsidR="00255FA1" w:rsidRPr="009E6271" w:rsidRDefault="00255FA1" w:rsidP="00682B62">
            <w:pPr>
              <w:spacing w:before="0" w:line="240" w:lineRule="atLeast"/>
              <w:rPr>
                <w:rFonts w:cstheme="minorHAnsi"/>
              </w:rPr>
            </w:pPr>
            <w:bookmarkStart w:id="2" w:name="ditulogo"/>
            <w:bookmarkEnd w:id="2"/>
            <w:r w:rsidRPr="009E6271">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E6271" w:rsidTr="00682B62">
        <w:trPr>
          <w:cantSplit/>
        </w:trPr>
        <w:tc>
          <w:tcPr>
            <w:tcW w:w="6911" w:type="dxa"/>
            <w:tcBorders>
              <w:bottom w:val="single" w:sz="12" w:space="0" w:color="auto"/>
            </w:tcBorders>
          </w:tcPr>
          <w:p w:rsidR="00255FA1" w:rsidRPr="009E6271"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9E6271" w:rsidRDefault="00255FA1" w:rsidP="00930E84">
            <w:pPr>
              <w:spacing w:before="0" w:after="48" w:line="240" w:lineRule="atLeast"/>
              <w:rPr>
                <w:rFonts w:cstheme="minorHAnsi"/>
                <w:b/>
                <w:smallCaps/>
                <w:szCs w:val="24"/>
              </w:rPr>
            </w:pPr>
          </w:p>
        </w:tc>
      </w:tr>
      <w:tr w:rsidR="00255FA1" w:rsidRPr="009E6271" w:rsidTr="00682B62">
        <w:trPr>
          <w:cantSplit/>
        </w:trPr>
        <w:tc>
          <w:tcPr>
            <w:tcW w:w="6911" w:type="dxa"/>
            <w:tcBorders>
              <w:top w:val="single" w:sz="12" w:space="0" w:color="auto"/>
            </w:tcBorders>
          </w:tcPr>
          <w:p w:rsidR="00255FA1" w:rsidRPr="009E6271"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9E6271" w:rsidRDefault="00255FA1" w:rsidP="004F4BB1">
            <w:pPr>
              <w:spacing w:before="0"/>
              <w:rPr>
                <w:rFonts w:cstheme="minorHAnsi"/>
                <w:szCs w:val="24"/>
              </w:rPr>
            </w:pPr>
          </w:p>
        </w:tc>
      </w:tr>
      <w:tr w:rsidR="00255FA1" w:rsidRPr="009E6271" w:rsidTr="00682B62">
        <w:trPr>
          <w:cantSplit/>
        </w:trPr>
        <w:tc>
          <w:tcPr>
            <w:tcW w:w="6911" w:type="dxa"/>
          </w:tcPr>
          <w:p w:rsidR="00255FA1" w:rsidRPr="009E6271" w:rsidRDefault="00255FA1" w:rsidP="004F4BB1">
            <w:pPr>
              <w:pStyle w:val="Committee"/>
              <w:framePr w:hSpace="0" w:wrap="auto" w:hAnchor="text" w:yAlign="inline"/>
              <w:spacing w:after="0" w:line="240" w:lineRule="auto"/>
              <w:rPr>
                <w:lang w:val="es-ES_tradnl"/>
              </w:rPr>
            </w:pPr>
            <w:r w:rsidRPr="009E6271">
              <w:rPr>
                <w:lang w:val="es-ES_tradnl"/>
              </w:rPr>
              <w:t>SESIÓN PLENARIA</w:t>
            </w:r>
          </w:p>
        </w:tc>
        <w:tc>
          <w:tcPr>
            <w:tcW w:w="3120" w:type="dxa"/>
          </w:tcPr>
          <w:p w:rsidR="00255FA1" w:rsidRPr="009E6271" w:rsidRDefault="00255FA1" w:rsidP="004F4BB1">
            <w:pPr>
              <w:spacing w:before="0"/>
              <w:rPr>
                <w:rFonts w:cstheme="minorHAnsi"/>
                <w:szCs w:val="24"/>
              </w:rPr>
            </w:pPr>
            <w:proofErr w:type="spellStart"/>
            <w:r w:rsidRPr="009E6271">
              <w:rPr>
                <w:rFonts w:cstheme="minorHAnsi"/>
                <w:b/>
                <w:szCs w:val="24"/>
              </w:rPr>
              <w:t>Addéndum</w:t>
            </w:r>
            <w:proofErr w:type="spellEnd"/>
            <w:r w:rsidRPr="009E6271">
              <w:rPr>
                <w:rFonts w:cstheme="minorHAnsi"/>
                <w:b/>
                <w:szCs w:val="24"/>
              </w:rPr>
              <w:t xml:space="preserve"> 2 al</w:t>
            </w:r>
            <w:r w:rsidRPr="009E6271">
              <w:rPr>
                <w:rFonts w:cstheme="minorHAnsi"/>
                <w:b/>
                <w:szCs w:val="24"/>
              </w:rPr>
              <w:br/>
              <w:t>Documento 18</w:t>
            </w:r>
            <w:r w:rsidR="00262FF4" w:rsidRPr="009E6271">
              <w:rPr>
                <w:rFonts w:cstheme="minorHAnsi"/>
                <w:b/>
                <w:szCs w:val="24"/>
              </w:rPr>
              <w:t>-S</w:t>
            </w:r>
          </w:p>
        </w:tc>
      </w:tr>
      <w:tr w:rsidR="00255FA1" w:rsidRPr="009E6271" w:rsidTr="00682B62">
        <w:trPr>
          <w:cantSplit/>
        </w:trPr>
        <w:tc>
          <w:tcPr>
            <w:tcW w:w="6911" w:type="dxa"/>
          </w:tcPr>
          <w:p w:rsidR="00255FA1" w:rsidRPr="009E6271" w:rsidRDefault="00255FA1" w:rsidP="004F4BB1">
            <w:pPr>
              <w:spacing w:before="0"/>
              <w:rPr>
                <w:rFonts w:cstheme="minorHAnsi"/>
                <w:b/>
                <w:szCs w:val="24"/>
              </w:rPr>
            </w:pPr>
          </w:p>
        </w:tc>
        <w:tc>
          <w:tcPr>
            <w:tcW w:w="3120" w:type="dxa"/>
          </w:tcPr>
          <w:p w:rsidR="00255FA1" w:rsidRPr="009E6271" w:rsidRDefault="00255FA1" w:rsidP="004F4BB1">
            <w:pPr>
              <w:spacing w:before="0"/>
              <w:rPr>
                <w:rFonts w:cstheme="minorHAnsi"/>
                <w:b/>
                <w:szCs w:val="24"/>
              </w:rPr>
            </w:pPr>
            <w:r w:rsidRPr="009E6271">
              <w:rPr>
                <w:rFonts w:cstheme="minorHAnsi"/>
                <w:b/>
                <w:szCs w:val="24"/>
              </w:rPr>
              <w:t>12 de octubre de 2018</w:t>
            </w:r>
          </w:p>
        </w:tc>
      </w:tr>
      <w:tr w:rsidR="00255FA1" w:rsidRPr="009E6271" w:rsidTr="00682B62">
        <w:trPr>
          <w:cantSplit/>
        </w:trPr>
        <w:tc>
          <w:tcPr>
            <w:tcW w:w="6911" w:type="dxa"/>
          </w:tcPr>
          <w:p w:rsidR="00255FA1" w:rsidRPr="009E6271" w:rsidRDefault="00255FA1" w:rsidP="004F4BB1">
            <w:pPr>
              <w:spacing w:before="0"/>
              <w:rPr>
                <w:rFonts w:cstheme="minorHAnsi"/>
                <w:b/>
                <w:smallCaps/>
                <w:szCs w:val="24"/>
              </w:rPr>
            </w:pPr>
          </w:p>
        </w:tc>
        <w:tc>
          <w:tcPr>
            <w:tcW w:w="3120" w:type="dxa"/>
          </w:tcPr>
          <w:p w:rsidR="00255FA1" w:rsidRPr="009E6271" w:rsidRDefault="00255FA1" w:rsidP="004F4BB1">
            <w:pPr>
              <w:spacing w:before="0"/>
              <w:rPr>
                <w:rFonts w:cstheme="minorHAnsi"/>
                <w:b/>
                <w:szCs w:val="24"/>
              </w:rPr>
            </w:pPr>
            <w:r w:rsidRPr="009E6271">
              <w:rPr>
                <w:rFonts w:cstheme="minorHAnsi"/>
                <w:b/>
                <w:szCs w:val="24"/>
              </w:rPr>
              <w:t>Original: inglés</w:t>
            </w:r>
          </w:p>
        </w:tc>
      </w:tr>
      <w:tr w:rsidR="00255FA1" w:rsidRPr="009E6271" w:rsidTr="00682B62">
        <w:trPr>
          <w:cantSplit/>
        </w:trPr>
        <w:tc>
          <w:tcPr>
            <w:tcW w:w="10031" w:type="dxa"/>
            <w:gridSpan w:val="2"/>
          </w:tcPr>
          <w:p w:rsidR="00255FA1" w:rsidRPr="009E6271" w:rsidRDefault="00255FA1" w:rsidP="00682B62">
            <w:pPr>
              <w:spacing w:before="0" w:line="240" w:lineRule="atLeast"/>
              <w:rPr>
                <w:rFonts w:cstheme="minorHAnsi"/>
                <w:b/>
                <w:szCs w:val="24"/>
              </w:rPr>
            </w:pPr>
          </w:p>
        </w:tc>
      </w:tr>
      <w:tr w:rsidR="00255FA1" w:rsidRPr="009E6271" w:rsidTr="00682B62">
        <w:trPr>
          <w:cantSplit/>
        </w:trPr>
        <w:tc>
          <w:tcPr>
            <w:tcW w:w="10031" w:type="dxa"/>
            <w:gridSpan w:val="2"/>
          </w:tcPr>
          <w:p w:rsidR="00255FA1" w:rsidRPr="009E6271" w:rsidRDefault="00255FA1" w:rsidP="00682B62">
            <w:pPr>
              <w:pStyle w:val="Source"/>
            </w:pPr>
            <w:bookmarkStart w:id="4" w:name="dsource" w:colFirst="0" w:colLast="0"/>
            <w:bookmarkEnd w:id="3"/>
            <w:r w:rsidRPr="009E6271">
              <w:t>Estados Unidos de América</w:t>
            </w:r>
          </w:p>
        </w:tc>
      </w:tr>
      <w:tr w:rsidR="00255FA1" w:rsidRPr="009E6271" w:rsidTr="00682B62">
        <w:trPr>
          <w:cantSplit/>
        </w:trPr>
        <w:tc>
          <w:tcPr>
            <w:tcW w:w="10031" w:type="dxa"/>
            <w:gridSpan w:val="2"/>
          </w:tcPr>
          <w:p w:rsidR="00255FA1" w:rsidRPr="009E6271" w:rsidRDefault="00255FA1" w:rsidP="00682B62">
            <w:pPr>
              <w:pStyle w:val="Title1"/>
            </w:pPr>
            <w:bookmarkStart w:id="5" w:name="dtitle1" w:colFirst="0" w:colLast="0"/>
            <w:bookmarkEnd w:id="4"/>
            <w:r w:rsidRPr="009E6271">
              <w:t>Propuestas para los trabajos de la Conferencia</w:t>
            </w:r>
          </w:p>
        </w:tc>
      </w:tr>
      <w:tr w:rsidR="00255FA1" w:rsidRPr="009E6271" w:rsidTr="00682B62">
        <w:trPr>
          <w:cantSplit/>
        </w:trPr>
        <w:tc>
          <w:tcPr>
            <w:tcW w:w="10031" w:type="dxa"/>
            <w:gridSpan w:val="2"/>
          </w:tcPr>
          <w:p w:rsidR="00255FA1" w:rsidRPr="009E6271" w:rsidRDefault="004A0BDD" w:rsidP="00682B62">
            <w:pPr>
              <w:pStyle w:val="Title2"/>
            </w:pPr>
            <w:bookmarkStart w:id="6" w:name="dtitle2" w:colFirst="0" w:colLast="0"/>
            <w:bookmarkEnd w:id="5"/>
            <w:r w:rsidRPr="009E6271">
              <w:t>DECLARACIÓN DE LA ELECCIÓN DEFINITIVA DE LA CLASE DE CONTRIBUCIÓN</w:t>
            </w:r>
          </w:p>
        </w:tc>
      </w:tr>
      <w:tr w:rsidR="00255FA1" w:rsidRPr="009E6271" w:rsidTr="00682B62">
        <w:trPr>
          <w:cantSplit/>
        </w:trPr>
        <w:tc>
          <w:tcPr>
            <w:tcW w:w="10031" w:type="dxa"/>
            <w:gridSpan w:val="2"/>
          </w:tcPr>
          <w:p w:rsidR="00255FA1" w:rsidRPr="009E6271" w:rsidRDefault="00255FA1" w:rsidP="00682B62">
            <w:pPr>
              <w:pStyle w:val="Agendaitem"/>
            </w:pPr>
            <w:bookmarkStart w:id="7" w:name="dtitle3" w:colFirst="0" w:colLast="0"/>
            <w:bookmarkEnd w:id="6"/>
          </w:p>
        </w:tc>
      </w:tr>
    </w:tbl>
    <w:bookmarkEnd w:id="7"/>
    <w:p w:rsidR="004A0BDD" w:rsidRPr="009E6271" w:rsidRDefault="004A0BDD" w:rsidP="004A0BDD">
      <w:pPr>
        <w:pStyle w:val="Headingb"/>
      </w:pPr>
      <w:r w:rsidRPr="009E6271">
        <w:t>Introducción</w:t>
      </w:r>
    </w:p>
    <w:p w:rsidR="004A0BDD" w:rsidRPr="009E6271" w:rsidRDefault="004A0BDD" w:rsidP="004A0BDD">
      <w:r w:rsidRPr="009E6271">
        <w:t>En las reuniones de 2015 a 2018 del Consejo se examinaron varios documentos dedicados a las posibilidades de mejora del desarrollo de las Conferencias de Plenipotenciarios (PP). Una de las propuestas, considerada por el Consejo, consistía en garantizar que la PP-18 adopte para la Unión un Plan Estratégico, un presupuesto y unos límites financieros realistas para el periodo 2020-2023. Estas propuestas se ajustan a lo dispuesto en el Artículo 8 de la Constitución de la UIT teniendo en cuenta, al mismo tiempo, las prácticas adoptadas en anteriores Conferencias de Plenipotenciarios de la UIT.</w:t>
      </w:r>
    </w:p>
    <w:p w:rsidR="004A0BDD" w:rsidRPr="009E6271" w:rsidRDefault="004A0BDD" w:rsidP="004A0BDD">
      <w:r w:rsidRPr="009E6271">
        <w:t>Cabe señalar que, desde la Conferencia de Plenipotenciarios de 2002, celebrada en Marrakech, la unidad contributiva se ha mantenido a un nivel constante. Además, no se reconsideró su cuantía cuando los Estados Miembros de la UIT declararon definitivamente qué clase de contribución escogían. Siguiendo la práctica seguida en varias Conferencias de Plenipotenciarios, si se establece la cuantía de la unidad contributiva al inicio de la Conferencia, la única parte del procedimiento para revisar el límite superior definitivo de la unidad contributiva que es necesario aplicar es la aprobación definitiva de su valor el primer día de la Conferencia de Plenipotenciarios.</w:t>
      </w:r>
    </w:p>
    <w:p w:rsidR="004A0BDD" w:rsidRPr="009E6271" w:rsidRDefault="004A0BDD" w:rsidP="00FE2D88">
      <w:r w:rsidRPr="009E6271">
        <w:t>De este modo, los Estados Miembros podrán declarar definitivamente la clase de contribución que escogen el tercer día de la PP-18, de acuerdo con lo dispuesto en el número 161</w:t>
      </w:r>
      <w:r w:rsidR="00FE2D88" w:rsidRPr="009E6271">
        <w:t>E</w:t>
      </w:r>
      <w:r w:rsidRPr="009E6271">
        <w:t xml:space="preserve"> de la Constitución.</w:t>
      </w:r>
    </w:p>
    <w:p w:rsidR="00255FA1" w:rsidRPr="009E627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9E6271">
        <w:rPr>
          <w:rStyle w:val="PageNumber"/>
        </w:rPr>
        <w:br w:type="page"/>
      </w:r>
    </w:p>
    <w:p w:rsidR="00522CCD" w:rsidRPr="009E6271" w:rsidRDefault="00522CCD" w:rsidP="00522CCD">
      <w:pPr>
        <w:pStyle w:val="Headingb"/>
      </w:pPr>
      <w:r w:rsidRPr="009E6271">
        <w:lastRenderedPageBreak/>
        <w:t>Propuestas</w:t>
      </w:r>
    </w:p>
    <w:p w:rsidR="00023616" w:rsidRPr="009E6271" w:rsidRDefault="00D458E8">
      <w:pPr>
        <w:pStyle w:val="Proposal"/>
        <w:rPr>
          <w:lang w:val="es-ES_tradnl"/>
        </w:rPr>
      </w:pPr>
      <w:r w:rsidRPr="009E6271">
        <w:rPr>
          <w:lang w:val="es-ES_tradnl"/>
        </w:rPr>
        <w:tab/>
        <w:t>USA/18A2/1</w:t>
      </w:r>
    </w:p>
    <w:p w:rsidR="004A0BDD" w:rsidRPr="009E6271" w:rsidRDefault="004A0BDD" w:rsidP="004A0BDD">
      <w:r w:rsidRPr="009E6271">
        <w:t>Para garantizar que se establezca un Plan Estratégico realista, que sirva de base para el presupuesto y los límites financieros de la Unión para el periodo 2020-2023, los Estados Unidos de América proponen que la Conferencia de Plenipotenciarios de 2018:</w:t>
      </w:r>
    </w:p>
    <w:p w:rsidR="004A0BDD" w:rsidRPr="009E6271" w:rsidRDefault="004A0BDD" w:rsidP="00522CCD">
      <w:pPr>
        <w:pStyle w:val="enumlev1"/>
      </w:pPr>
      <w:r w:rsidRPr="009E6271">
        <w:t>a)</w:t>
      </w:r>
      <w:r w:rsidRPr="009E6271">
        <w:tab/>
        <w:t>determine el límite superior provisional (CS 161D) y el definitivo (CS 161E) d</w:t>
      </w:r>
      <w:r w:rsidR="00522CCD" w:rsidRPr="009E6271">
        <w:t>e la unidad contributiva de 318 </w:t>
      </w:r>
      <w:r w:rsidRPr="009E6271">
        <w:t xml:space="preserve">000 </w:t>
      </w:r>
      <w:r w:rsidR="00522CCD" w:rsidRPr="009E6271">
        <w:t>CHF</w:t>
      </w:r>
      <w:r w:rsidRPr="009E6271">
        <w:t xml:space="preserve"> el primer día de la PP-18 (como se hizo en la PP-14);</w:t>
      </w:r>
    </w:p>
    <w:p w:rsidR="004A0BDD" w:rsidRPr="009E6271" w:rsidRDefault="004A0BDD" w:rsidP="004A0BDD">
      <w:pPr>
        <w:pStyle w:val="enumlev1"/>
      </w:pPr>
      <w:r w:rsidRPr="009E6271">
        <w:t>b)</w:t>
      </w:r>
      <w:r w:rsidRPr="009E6271">
        <w:tab/>
        <w:t>determine que el tercer día de la Conferencia de Plenipotenciarios los Estados Miembros de la UIT deberán declarar su elección definitiva de clase de contribución;</w:t>
      </w:r>
    </w:p>
    <w:p w:rsidR="00023616" w:rsidRPr="009E6271" w:rsidRDefault="004A0BDD" w:rsidP="004A0BDD">
      <w:pPr>
        <w:pStyle w:val="enumlev1"/>
      </w:pPr>
      <w:r w:rsidRPr="009E6271">
        <w:t>c)</w:t>
      </w:r>
      <w:r w:rsidRPr="009E6271">
        <w:tab/>
        <w:t>publique las clases contributivas definitivamente escogidas por los Estados Miembros de la UIT inmediatamente después de la aplicación de lo anteriormente indicado.</w:t>
      </w:r>
    </w:p>
    <w:p w:rsidR="00023616" w:rsidRPr="009E6271" w:rsidRDefault="00D458E8" w:rsidP="00D458E8">
      <w:pPr>
        <w:pStyle w:val="Reasons"/>
      </w:pPr>
      <w:r w:rsidRPr="009E6271">
        <w:rPr>
          <w:b/>
        </w:rPr>
        <w:t>Motivos:</w:t>
      </w:r>
      <w:r w:rsidRPr="009E6271">
        <w:tab/>
      </w:r>
      <w:r w:rsidR="004A0BDD" w:rsidRPr="009E6271">
        <w:t xml:space="preserve">Aprobar el límite superior definitivo de la unidad contributiva de conformidad con </w:t>
      </w:r>
      <w:r w:rsidR="00E823F3" w:rsidRPr="009E6271">
        <w:t xml:space="preserve">los números </w:t>
      </w:r>
      <w:r w:rsidR="004A0BDD" w:rsidRPr="009E6271">
        <w:t xml:space="preserve">161D y 161E de la Constitución, de forma que la Conferencia pueda ultimar el Plan Financiero </w:t>
      </w:r>
      <w:r w:rsidR="00E823F3" w:rsidRPr="009E6271">
        <w:t xml:space="preserve">para </w:t>
      </w:r>
      <w:r>
        <w:t>2020</w:t>
      </w:r>
      <w:bookmarkStart w:id="8" w:name="_GoBack"/>
      <w:bookmarkEnd w:id="8"/>
      <w:r>
        <w:t>-2023.</w:t>
      </w:r>
    </w:p>
    <w:sectPr w:rsidR="00023616" w:rsidRPr="009E6271" w:rsidSect="00A70E95">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306E09">
      <w:rPr>
        <w:noProof/>
      </w:rPr>
      <w:t>2</w:t>
    </w:r>
    <w:r>
      <w:fldChar w:fldCharType="end"/>
    </w:r>
  </w:p>
  <w:p w:rsidR="00255FA1" w:rsidRDefault="00255FA1" w:rsidP="00C43474">
    <w:pPr>
      <w:pStyle w:val="Header"/>
    </w:pPr>
    <w:r>
      <w:rPr>
        <w:lang w:val="en-US"/>
      </w:rPr>
      <w:t>PP1</w:t>
    </w:r>
    <w:r w:rsidR="00C43474">
      <w:rPr>
        <w:lang w:val="en-US"/>
      </w:rPr>
      <w:t>8</w:t>
    </w:r>
    <w:r>
      <w:t>/18(Add.2)-</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3616"/>
    <w:rsid w:val="000863AB"/>
    <w:rsid w:val="000A1523"/>
    <w:rsid w:val="000B1752"/>
    <w:rsid w:val="0010546D"/>
    <w:rsid w:val="00135F93"/>
    <w:rsid w:val="001632E3"/>
    <w:rsid w:val="001D4983"/>
    <w:rsid w:val="001D6EC3"/>
    <w:rsid w:val="001D787B"/>
    <w:rsid w:val="001E3D06"/>
    <w:rsid w:val="00207ED1"/>
    <w:rsid w:val="00225F6B"/>
    <w:rsid w:val="00237C17"/>
    <w:rsid w:val="00242376"/>
    <w:rsid w:val="00255FA1"/>
    <w:rsid w:val="00262FF4"/>
    <w:rsid w:val="002C6527"/>
    <w:rsid w:val="002E44FC"/>
    <w:rsid w:val="002F5394"/>
    <w:rsid w:val="00306E09"/>
    <w:rsid w:val="003707E5"/>
    <w:rsid w:val="00375610"/>
    <w:rsid w:val="00391611"/>
    <w:rsid w:val="003D0027"/>
    <w:rsid w:val="003E6E73"/>
    <w:rsid w:val="00484B72"/>
    <w:rsid w:val="00491A25"/>
    <w:rsid w:val="004A0BDD"/>
    <w:rsid w:val="004A346E"/>
    <w:rsid w:val="004A63A9"/>
    <w:rsid w:val="004B07DB"/>
    <w:rsid w:val="004B09D4"/>
    <w:rsid w:val="004B0BCB"/>
    <w:rsid w:val="004C39C6"/>
    <w:rsid w:val="004D23BA"/>
    <w:rsid w:val="004E069C"/>
    <w:rsid w:val="004E08E0"/>
    <w:rsid w:val="004E28FB"/>
    <w:rsid w:val="004F4BB1"/>
    <w:rsid w:val="00504FD4"/>
    <w:rsid w:val="00507662"/>
    <w:rsid w:val="00522CCD"/>
    <w:rsid w:val="00523448"/>
    <w:rsid w:val="005359B6"/>
    <w:rsid w:val="005470E8"/>
    <w:rsid w:val="00550FCF"/>
    <w:rsid w:val="00556958"/>
    <w:rsid w:val="00567ED5"/>
    <w:rsid w:val="005D1164"/>
    <w:rsid w:val="005D6488"/>
    <w:rsid w:val="005E06E0"/>
    <w:rsid w:val="005F6278"/>
    <w:rsid w:val="00601280"/>
    <w:rsid w:val="00641DBD"/>
    <w:rsid w:val="006455D2"/>
    <w:rsid w:val="006537F3"/>
    <w:rsid w:val="006B5512"/>
    <w:rsid w:val="006C190D"/>
    <w:rsid w:val="00720686"/>
    <w:rsid w:val="00737EFF"/>
    <w:rsid w:val="00750806"/>
    <w:rsid w:val="007875D2"/>
    <w:rsid w:val="007D0183"/>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E0C42"/>
    <w:rsid w:val="009E1755"/>
    <w:rsid w:val="009E6271"/>
    <w:rsid w:val="00A70E95"/>
    <w:rsid w:val="00AA1F73"/>
    <w:rsid w:val="00AB34CA"/>
    <w:rsid w:val="00AC3695"/>
    <w:rsid w:val="00AD400E"/>
    <w:rsid w:val="00AF0DC5"/>
    <w:rsid w:val="00B501AB"/>
    <w:rsid w:val="00B73978"/>
    <w:rsid w:val="00B77C4D"/>
    <w:rsid w:val="00BB13FE"/>
    <w:rsid w:val="00BC7EE2"/>
    <w:rsid w:val="00BF5475"/>
    <w:rsid w:val="00C42D2D"/>
    <w:rsid w:val="00C43474"/>
    <w:rsid w:val="00C61A48"/>
    <w:rsid w:val="00C80F8F"/>
    <w:rsid w:val="00C84355"/>
    <w:rsid w:val="00CA3051"/>
    <w:rsid w:val="00CD20D9"/>
    <w:rsid w:val="00CD701A"/>
    <w:rsid w:val="00D05AAE"/>
    <w:rsid w:val="00D05E6B"/>
    <w:rsid w:val="00D254A6"/>
    <w:rsid w:val="00D42B55"/>
    <w:rsid w:val="00D458E8"/>
    <w:rsid w:val="00D57D70"/>
    <w:rsid w:val="00E05D81"/>
    <w:rsid w:val="00E53DFC"/>
    <w:rsid w:val="00E66FC3"/>
    <w:rsid w:val="00E677DD"/>
    <w:rsid w:val="00E77F17"/>
    <w:rsid w:val="00E809D8"/>
    <w:rsid w:val="00E823F3"/>
    <w:rsid w:val="00E921EC"/>
    <w:rsid w:val="00EB23D0"/>
    <w:rsid w:val="00EC395A"/>
    <w:rsid w:val="00F01632"/>
    <w:rsid w:val="00F04858"/>
    <w:rsid w:val="00F3510D"/>
    <w:rsid w:val="00F43C07"/>
    <w:rsid w:val="00F43D44"/>
    <w:rsid w:val="00F80E6E"/>
    <w:rsid w:val="00FD7A16"/>
    <w:rsid w:val="00FE2D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66bbaa5-40e5-4e71-815e-cba944588acb">DPM</DPM_x0020_Author>
    <DPM_x0020_File_x0020_name xmlns="966bbaa5-40e5-4e71-815e-cba944588acb">S18-PP-C-0018!A2!MSW-S</DPM_x0020_File_x0020_name>
    <DPM_x0020_Version xmlns="966bbaa5-40e5-4e71-815e-cba944588acb">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66bbaa5-40e5-4e71-815e-cba944588acb" targetNamespace="http://schemas.microsoft.com/office/2006/metadata/properties" ma:root="true" ma:fieldsID="d41af5c836d734370eb92e7ee5f83852" ns2:_="" ns3:_="">
    <xsd:import namespace="996b2e75-67fd-4955-a3b0-5ab9934cb50b"/>
    <xsd:import namespace="966bbaa5-40e5-4e71-815e-cba944588a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66bbaa5-40e5-4e71-815e-cba944588a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66bbaa5-40e5-4e71-815e-cba944588a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66bbaa5-40e5-4e71-815e-cba944588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S18-PP-C-0018!A2!MSW-S</vt:lpstr>
    </vt:vector>
  </TitlesOfParts>
  <Manager/>
  <Company/>
  <LinksUpToDate>false</LinksUpToDate>
  <CharactersWithSpaces>2806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S18-PP-C-0018!A2!MSW-S</dc:title>
  <dc:subject>Plenipotentiary Conference (PP-18)</dc:subject>
  <dc:creator>Documents Proposals Manager (DPM)</dc:creator>
  <cp:keywords>DPM_v2018.10.12.1_prod</cp:keywords>
  <dc:description/>
  <cp:lastModifiedBy>Mestrallet, Francoise</cp:lastModifiedBy>
  <cp:revision>12</cp:revision>
  <dcterms:created xsi:type="dcterms:W3CDTF">2018-10-16T09:25:00Z</dcterms:created>
  <dcterms:modified xsi:type="dcterms:W3CDTF">2018-10-18T09:37:00Z</dcterms:modified>
  <cp:category>Conference document</cp:category>
</cp:coreProperties>
</file>