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F51C1F" w:rsidTr="004326E9">
        <w:trPr>
          <w:cantSplit/>
        </w:trPr>
        <w:tc>
          <w:tcPr>
            <w:tcW w:w="6911" w:type="dxa"/>
          </w:tcPr>
          <w:p w:rsidR="00F96AB4" w:rsidRPr="00F51C1F" w:rsidRDefault="00F96AB4" w:rsidP="0004655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bookmarkStart w:id="0" w:name="dbreak"/>
            <w:bookmarkEnd w:id="0"/>
            <w:r w:rsidRPr="00F51C1F">
              <w:rPr>
                <w:b/>
                <w:bCs/>
                <w:sz w:val="28"/>
                <w:szCs w:val="28"/>
              </w:rPr>
              <w:t>Полномочная конференция (ПК-</w:t>
            </w:r>
            <w:proofErr w:type="gramStart"/>
            <w:r w:rsidRPr="00F51C1F">
              <w:rPr>
                <w:b/>
                <w:bCs/>
                <w:sz w:val="28"/>
                <w:szCs w:val="28"/>
              </w:rPr>
              <w:t>1</w:t>
            </w:r>
            <w:r w:rsidR="002D024B" w:rsidRPr="00F51C1F">
              <w:rPr>
                <w:b/>
                <w:bCs/>
                <w:sz w:val="28"/>
                <w:szCs w:val="28"/>
              </w:rPr>
              <w:t>8</w:t>
            </w:r>
            <w:r w:rsidRPr="00F51C1F">
              <w:rPr>
                <w:b/>
                <w:bCs/>
                <w:sz w:val="28"/>
                <w:szCs w:val="28"/>
              </w:rPr>
              <w:t>)</w:t>
            </w:r>
            <w:r w:rsidRPr="00F51C1F">
              <w:rPr>
                <w:rFonts w:ascii="Verdana" w:hAnsi="Verdana"/>
                <w:szCs w:val="22"/>
              </w:rPr>
              <w:br/>
            </w:r>
            <w:r w:rsidR="002D024B" w:rsidRPr="00F51C1F">
              <w:rPr>
                <w:b/>
                <w:szCs w:val="22"/>
              </w:rPr>
              <w:t>Дубай</w:t>
            </w:r>
            <w:proofErr w:type="gramEnd"/>
            <w:r w:rsidRPr="00F51C1F">
              <w:rPr>
                <w:b/>
                <w:bCs/>
              </w:rPr>
              <w:t>, 2</w:t>
            </w:r>
            <w:r w:rsidR="002D024B" w:rsidRPr="00F51C1F">
              <w:rPr>
                <w:b/>
                <w:bCs/>
              </w:rPr>
              <w:t>9</w:t>
            </w:r>
            <w:r w:rsidRPr="00F51C1F">
              <w:rPr>
                <w:b/>
                <w:bCs/>
              </w:rPr>
              <w:t xml:space="preserve"> октября – </w:t>
            </w:r>
            <w:r w:rsidR="002D024B" w:rsidRPr="00F51C1F">
              <w:rPr>
                <w:b/>
                <w:bCs/>
              </w:rPr>
              <w:t>16</w:t>
            </w:r>
            <w:r w:rsidRPr="00F51C1F">
              <w:rPr>
                <w:b/>
                <w:bCs/>
              </w:rPr>
              <w:t xml:space="preserve"> ноября 201</w:t>
            </w:r>
            <w:r w:rsidR="002D024B" w:rsidRPr="00F51C1F">
              <w:rPr>
                <w:b/>
                <w:bCs/>
              </w:rPr>
              <w:t>8</w:t>
            </w:r>
            <w:r w:rsidRPr="00F51C1F">
              <w:rPr>
                <w:b/>
                <w:bCs/>
              </w:rPr>
              <w:t xml:space="preserve"> г.</w:t>
            </w:r>
          </w:p>
        </w:tc>
        <w:tc>
          <w:tcPr>
            <w:tcW w:w="3120" w:type="dxa"/>
          </w:tcPr>
          <w:p w:rsidR="00F96AB4" w:rsidRPr="00F51C1F" w:rsidRDefault="00F96AB4" w:rsidP="004326E9">
            <w:bookmarkStart w:id="1" w:name="ditulogo"/>
            <w:bookmarkEnd w:id="1"/>
            <w:r w:rsidRPr="00F51C1F">
              <w:rPr>
                <w:lang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F51C1F" w:rsidTr="004326E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F51C1F" w:rsidRDefault="00F96AB4" w:rsidP="004326E9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F51C1F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</w:p>
        </w:tc>
      </w:tr>
      <w:tr w:rsidR="00F96AB4" w:rsidRPr="00F51C1F" w:rsidTr="004326E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F51C1F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F51C1F" w:rsidRDefault="00F96AB4" w:rsidP="00066DE8">
            <w:pPr>
              <w:spacing w:before="0"/>
              <w:rPr>
                <w:rFonts w:cstheme="minorHAnsi"/>
                <w:sz w:val="18"/>
                <w:szCs w:val="22"/>
              </w:rPr>
            </w:pPr>
          </w:p>
        </w:tc>
      </w:tr>
      <w:bookmarkEnd w:id="2"/>
      <w:bookmarkEnd w:id="3"/>
      <w:tr w:rsidR="00F96AB4" w:rsidRPr="00F51C1F" w:rsidTr="004326E9">
        <w:trPr>
          <w:cantSplit/>
        </w:trPr>
        <w:tc>
          <w:tcPr>
            <w:tcW w:w="6911" w:type="dxa"/>
          </w:tcPr>
          <w:p w:rsidR="00F96AB4" w:rsidRPr="00F51C1F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F51C1F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F51C1F" w:rsidRDefault="00F96AB4" w:rsidP="00F2482F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</w:rPr>
            </w:pPr>
            <w:r w:rsidRPr="00F51C1F">
              <w:rPr>
                <w:rFonts w:cstheme="minorHAnsi"/>
                <w:b/>
                <w:bCs/>
                <w:szCs w:val="28"/>
              </w:rPr>
              <w:t xml:space="preserve">Дополнительный документ </w:t>
            </w:r>
            <w:r w:rsidR="00F2482F" w:rsidRPr="00F51C1F">
              <w:rPr>
                <w:rFonts w:cstheme="minorHAnsi"/>
                <w:b/>
                <w:bCs/>
                <w:szCs w:val="28"/>
              </w:rPr>
              <w:t>3</w:t>
            </w:r>
            <w:r w:rsidRPr="00F51C1F">
              <w:rPr>
                <w:rFonts w:cstheme="minorHAnsi"/>
                <w:b/>
                <w:bCs/>
                <w:szCs w:val="28"/>
              </w:rPr>
              <w:br/>
              <w:t>к Документу 24</w:t>
            </w:r>
            <w:r w:rsidR="007919C2" w:rsidRPr="00F51C1F">
              <w:rPr>
                <w:rFonts w:cstheme="minorHAnsi"/>
                <w:b/>
                <w:szCs w:val="24"/>
              </w:rPr>
              <w:t>-R</w:t>
            </w:r>
          </w:p>
        </w:tc>
      </w:tr>
      <w:tr w:rsidR="00F96AB4" w:rsidRPr="00F51C1F" w:rsidTr="004326E9">
        <w:trPr>
          <w:cantSplit/>
        </w:trPr>
        <w:tc>
          <w:tcPr>
            <w:tcW w:w="6911" w:type="dxa"/>
          </w:tcPr>
          <w:p w:rsidR="00F96AB4" w:rsidRPr="00F51C1F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</w:rPr>
            </w:pPr>
          </w:p>
        </w:tc>
        <w:tc>
          <w:tcPr>
            <w:tcW w:w="3120" w:type="dxa"/>
          </w:tcPr>
          <w:p w:rsidR="00F96AB4" w:rsidRPr="00F51C1F" w:rsidRDefault="00F96AB4" w:rsidP="00066DE8">
            <w:pPr>
              <w:spacing w:before="0"/>
              <w:rPr>
                <w:rFonts w:cstheme="minorHAnsi"/>
                <w:szCs w:val="28"/>
              </w:rPr>
            </w:pPr>
            <w:r w:rsidRPr="00F51C1F">
              <w:rPr>
                <w:rFonts w:cstheme="minorHAnsi"/>
                <w:b/>
                <w:bCs/>
                <w:szCs w:val="28"/>
              </w:rPr>
              <w:t>29 июня 2018 года</w:t>
            </w:r>
          </w:p>
        </w:tc>
      </w:tr>
      <w:tr w:rsidR="00F96AB4" w:rsidRPr="00F51C1F" w:rsidTr="004326E9">
        <w:trPr>
          <w:cantSplit/>
        </w:trPr>
        <w:tc>
          <w:tcPr>
            <w:tcW w:w="6911" w:type="dxa"/>
          </w:tcPr>
          <w:p w:rsidR="00F96AB4" w:rsidRPr="00F51C1F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F96AB4" w:rsidRPr="00F51C1F" w:rsidRDefault="00F96AB4" w:rsidP="00066DE8">
            <w:pPr>
              <w:spacing w:before="0"/>
              <w:rPr>
                <w:rFonts w:cstheme="minorHAnsi"/>
                <w:szCs w:val="28"/>
              </w:rPr>
            </w:pPr>
            <w:r w:rsidRPr="00F51C1F">
              <w:rPr>
                <w:rFonts w:cstheme="minorHAnsi"/>
                <w:b/>
                <w:bCs/>
                <w:szCs w:val="28"/>
              </w:rPr>
              <w:t>Оригинал: английский</w:t>
            </w:r>
          </w:p>
        </w:tc>
      </w:tr>
      <w:tr w:rsidR="00F96AB4" w:rsidRPr="00F51C1F" w:rsidTr="004326E9">
        <w:trPr>
          <w:cantSplit/>
        </w:trPr>
        <w:tc>
          <w:tcPr>
            <w:tcW w:w="10031" w:type="dxa"/>
            <w:gridSpan w:val="2"/>
          </w:tcPr>
          <w:p w:rsidR="00F96AB4" w:rsidRPr="00F51C1F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F96AB4" w:rsidRPr="00F51C1F" w:rsidTr="004326E9">
        <w:trPr>
          <w:cantSplit/>
        </w:trPr>
        <w:tc>
          <w:tcPr>
            <w:tcW w:w="10031" w:type="dxa"/>
            <w:gridSpan w:val="2"/>
          </w:tcPr>
          <w:p w:rsidR="00F96AB4" w:rsidRPr="00F51C1F" w:rsidRDefault="00046553" w:rsidP="004326E9">
            <w:pPr>
              <w:pStyle w:val="Source"/>
            </w:pPr>
            <w:bookmarkStart w:id="4" w:name="dsource" w:colFirst="0" w:colLast="0"/>
            <w:r w:rsidRPr="00F51C1F">
              <w:t>Отчет Совета</w:t>
            </w:r>
          </w:p>
        </w:tc>
      </w:tr>
      <w:tr w:rsidR="00F96AB4" w:rsidRPr="00F51C1F" w:rsidTr="004326E9">
        <w:trPr>
          <w:cantSplit/>
        </w:trPr>
        <w:tc>
          <w:tcPr>
            <w:tcW w:w="10031" w:type="dxa"/>
            <w:gridSpan w:val="2"/>
          </w:tcPr>
          <w:p w:rsidR="00F96AB4" w:rsidRPr="00F51C1F" w:rsidRDefault="00053151" w:rsidP="00053151">
            <w:pPr>
              <w:pStyle w:val="Title1"/>
            </w:pPr>
            <w:bookmarkStart w:id="5" w:name="dtitle1" w:colFirst="0" w:colLast="0"/>
            <w:bookmarkEnd w:id="4"/>
            <w:r w:rsidRPr="00F51C1F">
              <w:t xml:space="preserve">ОТЧЕТ рабочей ГРУППЫ СОВЕТА ПО РАЗРАБОТКЕ СТРАТЕГИЧЕСКОГО </w:t>
            </w:r>
            <w:r w:rsidRPr="00F51C1F">
              <w:br/>
              <w:t>И ФИНАНСОВОГО ПЛАНОВ НА 2020–2023 ГОДЫ (РГС-СФП)</w:t>
            </w:r>
          </w:p>
        </w:tc>
      </w:tr>
      <w:tr w:rsidR="00F96AB4" w:rsidRPr="00F51C1F" w:rsidTr="004326E9">
        <w:trPr>
          <w:cantSplit/>
        </w:trPr>
        <w:tc>
          <w:tcPr>
            <w:tcW w:w="10031" w:type="dxa"/>
            <w:gridSpan w:val="2"/>
          </w:tcPr>
          <w:p w:rsidR="00F96AB4" w:rsidRPr="00F51C1F" w:rsidRDefault="00F2482F" w:rsidP="00F2482F">
            <w:pPr>
              <w:pStyle w:val="Title2"/>
            </w:pPr>
            <w:bookmarkStart w:id="6" w:name="dtitle2" w:colFirst="0" w:colLast="0"/>
            <w:bookmarkEnd w:id="5"/>
            <w:r w:rsidRPr="00F51C1F">
              <w:t>Приложение 3</w:t>
            </w:r>
            <w:r w:rsidR="008072F8" w:rsidRPr="00F51C1F">
              <w:t xml:space="preserve"> к Резолюции 71: </w:t>
            </w:r>
            <w:r w:rsidR="00F51C1F" w:rsidRPr="00F51C1F">
              <w:t>Глоссарий терминов</w:t>
            </w:r>
          </w:p>
        </w:tc>
      </w:tr>
      <w:bookmarkEnd w:id="6"/>
    </w:tbl>
    <w:p w:rsidR="00F96AB4" w:rsidRPr="00F51C1F" w:rsidRDefault="00F96AB4"/>
    <w:p w:rsidR="00F96AB4" w:rsidRPr="00F51C1F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F51C1F">
        <w:br w:type="page"/>
      </w:r>
    </w:p>
    <w:p w:rsidR="00053151" w:rsidRPr="00F51C1F" w:rsidRDefault="008072F8" w:rsidP="00F2482F">
      <w:pPr>
        <w:pStyle w:val="Proposal"/>
      </w:pPr>
      <w:r w:rsidRPr="00F51C1F">
        <w:lastRenderedPageBreak/>
        <w:t>MOD</w:t>
      </w:r>
      <w:r w:rsidRPr="00F51C1F">
        <w:tab/>
        <w:t>CL/</w:t>
      </w:r>
      <w:bookmarkStart w:id="7" w:name="_GoBack"/>
      <w:bookmarkEnd w:id="7"/>
      <w:r w:rsidRPr="00F51C1F">
        <w:t>24A</w:t>
      </w:r>
      <w:r w:rsidR="00F2482F" w:rsidRPr="00F51C1F">
        <w:t>3</w:t>
      </w:r>
      <w:r w:rsidR="00053151" w:rsidRPr="00F51C1F">
        <w:t>/1</w:t>
      </w:r>
    </w:p>
    <w:p w:rsidR="004326E9" w:rsidRPr="00F51C1F" w:rsidRDefault="008072F8" w:rsidP="00F2482F">
      <w:pPr>
        <w:pStyle w:val="ResNo"/>
      </w:pPr>
      <w:r w:rsidRPr="00F51C1F">
        <w:t xml:space="preserve">ПРИЛОЖЕНИЕ </w:t>
      </w:r>
      <w:r w:rsidR="00F2482F" w:rsidRPr="00F51C1F">
        <w:t>3</w:t>
      </w:r>
      <w:r w:rsidR="00053151" w:rsidRPr="00F51C1F">
        <w:t xml:space="preserve"> К </w:t>
      </w:r>
      <w:r w:rsidR="004326E9" w:rsidRPr="00F51C1F">
        <w:t>РЕЗОЛЮЦИ</w:t>
      </w:r>
      <w:r w:rsidR="00053151" w:rsidRPr="00F51C1F">
        <w:t>И</w:t>
      </w:r>
      <w:r w:rsidR="004326E9" w:rsidRPr="00F51C1F">
        <w:t xml:space="preserve"> </w:t>
      </w:r>
      <w:r w:rsidR="004326E9" w:rsidRPr="00F51C1F">
        <w:rPr>
          <w:rStyle w:val="href"/>
        </w:rPr>
        <w:t xml:space="preserve">71 </w:t>
      </w:r>
      <w:r w:rsidR="004326E9" w:rsidRPr="00F51C1F">
        <w:t xml:space="preserve">(Пересм. </w:t>
      </w:r>
      <w:r w:rsidR="00053151" w:rsidRPr="00F51C1F">
        <w:t>ДУБАЙ</w:t>
      </w:r>
      <w:r w:rsidR="004326E9" w:rsidRPr="00F51C1F">
        <w:t>, 201</w:t>
      </w:r>
      <w:r w:rsidR="00053151" w:rsidRPr="00F51C1F">
        <w:t>8</w:t>
      </w:r>
      <w:r w:rsidR="004326E9" w:rsidRPr="00F51C1F">
        <w:t> </w:t>
      </w:r>
      <w:r w:rsidR="004326E9" w:rsidRPr="00F51C1F">
        <w:rPr>
          <w:caps w:val="0"/>
        </w:rPr>
        <w:t>г.</w:t>
      </w:r>
      <w:r w:rsidR="004326E9" w:rsidRPr="00F51C1F">
        <w:t>)</w:t>
      </w:r>
    </w:p>
    <w:p w:rsidR="00F51C1F" w:rsidRPr="00F51C1F" w:rsidRDefault="00F51C1F" w:rsidP="00F51C1F">
      <w:pPr>
        <w:pStyle w:val="Annextitle"/>
      </w:pPr>
      <w:r w:rsidRPr="00F51C1F">
        <w:t>Глоссарий терминов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F51C1F" w:rsidRPr="00F51C1F" w:rsidTr="00B33CB7">
        <w:trPr>
          <w:cantSplit/>
          <w:trHeight w:val="423"/>
          <w:tblHeader/>
          <w:jc w:val="center"/>
        </w:trPr>
        <w:tc>
          <w:tcPr>
            <w:tcW w:w="1838" w:type="dxa"/>
            <w:shd w:val="clear" w:color="auto" w:fill="B8CCE4"/>
          </w:tcPr>
          <w:p w:rsidR="00F51C1F" w:rsidRPr="00F51C1F" w:rsidRDefault="00F51C1F" w:rsidP="00B33CB7">
            <w:pPr>
              <w:pStyle w:val="Tablehead"/>
              <w:rPr>
                <w:rFonts w:cs="Arial"/>
                <w:bCs/>
                <w:i/>
                <w:iCs/>
                <w:szCs w:val="22"/>
              </w:rPr>
            </w:pPr>
            <w:r w:rsidRPr="00F51C1F">
              <w:t>Термин</w:t>
            </w:r>
          </w:p>
        </w:tc>
        <w:tc>
          <w:tcPr>
            <w:tcW w:w="7796" w:type="dxa"/>
            <w:shd w:val="clear" w:color="auto" w:fill="B8CCE4"/>
          </w:tcPr>
          <w:p w:rsidR="00F51C1F" w:rsidRPr="00F51C1F" w:rsidRDefault="00F51C1F" w:rsidP="00B33CB7">
            <w:pPr>
              <w:pStyle w:val="Tablehead"/>
              <w:rPr>
                <w:rFonts w:cs="Arial"/>
                <w:bCs/>
                <w:szCs w:val="22"/>
              </w:rPr>
            </w:pPr>
            <w:r w:rsidRPr="00F51C1F">
              <w:t>Рабочая версия</w:t>
            </w:r>
          </w:p>
        </w:tc>
      </w:tr>
      <w:tr w:rsidR="00F51C1F" w:rsidRPr="00F51C1F" w:rsidTr="00B33CB7">
        <w:trPr>
          <w:cantSplit/>
          <w:jc w:val="center"/>
        </w:trPr>
        <w:tc>
          <w:tcPr>
            <w:tcW w:w="1838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="Arial"/>
                <w:bCs/>
                <w:szCs w:val="22"/>
              </w:rPr>
            </w:pPr>
            <w:r w:rsidRPr="00F51C1F">
              <w:rPr>
                <w:bCs/>
                <w:szCs w:val="24"/>
              </w:rPr>
              <w:t>Виды деятельности</w:t>
            </w:r>
          </w:p>
        </w:tc>
        <w:tc>
          <w:tcPr>
            <w:tcW w:w="7796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szCs w:val="24"/>
              </w:rPr>
            </w:pPr>
            <w:r w:rsidRPr="00F51C1F">
              <w:rPr>
                <w:szCs w:val="24"/>
              </w:rPr>
              <w:t>Под видами деятельности понимаются различные действия/услуги по преобразованию ресурсов (исходных ресурсов) в намеченные результаты деятельности</w:t>
            </w:r>
            <w:r w:rsidRPr="00F51C1F">
              <w:rPr>
                <w:rStyle w:val="FootnoteReference"/>
                <w:szCs w:val="24"/>
              </w:rPr>
              <w:footnoteReference w:customMarkFollows="1" w:id="1"/>
              <w:t>1</w:t>
            </w:r>
            <w:r w:rsidRPr="00F51C1F">
              <w:rPr>
                <w:rStyle w:val="FootnoteReference"/>
              </w:rPr>
              <w:t>*</w:t>
            </w:r>
            <w:r w:rsidRPr="00F51C1F">
              <w:rPr>
                <w:szCs w:val="24"/>
              </w:rPr>
              <w:t>.</w:t>
            </w:r>
          </w:p>
        </w:tc>
      </w:tr>
      <w:tr w:rsidR="00F51C1F" w:rsidRPr="00F51C1F" w:rsidTr="00B33CB7">
        <w:trPr>
          <w:cantSplit/>
          <w:jc w:val="center"/>
        </w:trPr>
        <w:tc>
          <w:tcPr>
            <w:tcW w:w="1838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bCs/>
                <w:szCs w:val="24"/>
              </w:rPr>
            </w:pPr>
            <w:r w:rsidRPr="00F51C1F">
              <w:rPr>
                <w:bCs/>
                <w:szCs w:val="24"/>
              </w:rPr>
              <w:t>Финансовый план</w:t>
            </w:r>
          </w:p>
        </w:tc>
        <w:tc>
          <w:tcPr>
            <w:tcW w:w="7796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szCs w:val="24"/>
              </w:rPr>
            </w:pPr>
            <w:r w:rsidRPr="00F51C1F">
              <w:rPr>
                <w:szCs w:val="24"/>
              </w:rPr>
              <w:t xml:space="preserve">Финансовый план охватывает четырехгодичный период и устанавливает финансовую базу, на основе которой разрабатываются двухгодичные бюджеты. </w:t>
            </w:r>
          </w:p>
          <w:p w:rsidR="00F51C1F" w:rsidRPr="00F51C1F" w:rsidRDefault="00F51C1F" w:rsidP="00B33CB7">
            <w:pPr>
              <w:pStyle w:val="Tabletext"/>
              <w:rPr>
                <w:rFonts w:cs="Arial"/>
                <w:szCs w:val="22"/>
              </w:rPr>
            </w:pPr>
            <w:r w:rsidRPr="00F51C1F">
              <w:rPr>
                <w:szCs w:val="24"/>
              </w:rPr>
              <w:t xml:space="preserve">Финансовый план разрабатывается в рамках Решения 5 (Доходы и расходы Союза), которое отражает в том числе величину единицы взносов, утвержденную Полномочной конференцией. </w:t>
            </w:r>
            <w:r w:rsidRPr="00F51C1F">
              <w:rPr>
                <w:rFonts w:cs="Arial"/>
                <w:szCs w:val="22"/>
              </w:rPr>
              <w:t>Он увязан со Стратегическим планом, в соответствии с Резолюцией 71, путем распределения финансовых ресурсов на стратегические цели Союза.</w:t>
            </w:r>
          </w:p>
        </w:tc>
      </w:tr>
      <w:tr w:rsidR="00F51C1F" w:rsidRPr="00F51C1F" w:rsidTr="00B33CB7">
        <w:trPr>
          <w:cantSplit/>
          <w:jc w:val="center"/>
        </w:trPr>
        <w:tc>
          <w:tcPr>
            <w:tcW w:w="1838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bCs/>
                <w:szCs w:val="24"/>
              </w:rPr>
            </w:pPr>
            <w:r w:rsidRPr="00F51C1F">
              <w:rPr>
                <w:bCs/>
                <w:szCs w:val="24"/>
              </w:rPr>
              <w:t>Исходные ресурсы</w:t>
            </w:r>
          </w:p>
        </w:tc>
        <w:tc>
          <w:tcPr>
            <w:tcW w:w="7796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szCs w:val="24"/>
              </w:rPr>
            </w:pPr>
            <w:r w:rsidRPr="00F51C1F">
              <w:rPr>
                <w:szCs w:val="24"/>
              </w:rPr>
              <w:t>Исходные ресурсы – это ресурсы, например, финансовые, людские, материальные и технологические, используемые в рамках видов деятельности для достижения намеченных результатов деятельности.</w:t>
            </w:r>
          </w:p>
        </w:tc>
      </w:tr>
      <w:tr w:rsidR="00F51C1F" w:rsidRPr="00F51C1F" w:rsidTr="00B33CB7">
        <w:trPr>
          <w:cantSplit/>
          <w:jc w:val="center"/>
        </w:trPr>
        <w:tc>
          <w:tcPr>
            <w:tcW w:w="1838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bCs/>
                <w:i/>
                <w:iCs/>
                <w:szCs w:val="24"/>
              </w:rPr>
            </w:pPr>
            <w:r w:rsidRPr="00F51C1F">
              <w:rPr>
                <w:bCs/>
                <w:szCs w:val="24"/>
              </w:rPr>
              <w:t>Миссия</w:t>
            </w:r>
          </w:p>
        </w:tc>
        <w:tc>
          <w:tcPr>
            <w:tcW w:w="7796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szCs w:val="24"/>
              </w:rPr>
            </w:pPr>
            <w:r w:rsidRPr="00F51C1F">
              <w:rPr>
                <w:szCs w:val="24"/>
              </w:rPr>
              <w:t>Под миссией понимаются основные общие целевые установки Союза, как они излагаются в основополагающих документах МСЭ.</w:t>
            </w:r>
          </w:p>
        </w:tc>
      </w:tr>
      <w:tr w:rsidR="00F51C1F" w:rsidRPr="00F51C1F" w:rsidTr="00B33CB7">
        <w:trPr>
          <w:cantSplit/>
          <w:jc w:val="center"/>
        </w:trPr>
        <w:tc>
          <w:tcPr>
            <w:tcW w:w="1838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bCs/>
                <w:szCs w:val="24"/>
              </w:rPr>
            </w:pPr>
            <w:r w:rsidRPr="00F51C1F">
              <w:rPr>
                <w:bCs/>
                <w:szCs w:val="24"/>
              </w:rPr>
              <w:t>Задачи</w:t>
            </w:r>
          </w:p>
        </w:tc>
        <w:tc>
          <w:tcPr>
            <w:tcW w:w="7796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szCs w:val="24"/>
              </w:rPr>
            </w:pPr>
            <w:r w:rsidRPr="00F51C1F">
              <w:rPr>
                <w:szCs w:val="24"/>
              </w:rPr>
              <w:t>Под задачами понимается конкретное назначение видов деятельности Секторов и межсекторальных видов деятельности в том или ином периоде.</w:t>
            </w:r>
          </w:p>
        </w:tc>
      </w:tr>
      <w:tr w:rsidR="00F51C1F" w:rsidRPr="00F51C1F" w:rsidTr="00B33CB7">
        <w:trPr>
          <w:cantSplit/>
          <w:jc w:val="center"/>
        </w:trPr>
        <w:tc>
          <w:tcPr>
            <w:tcW w:w="1838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bCs/>
                <w:szCs w:val="24"/>
              </w:rPr>
            </w:pPr>
            <w:r w:rsidRPr="00F51C1F">
              <w:rPr>
                <w:bCs/>
                <w:szCs w:val="24"/>
              </w:rPr>
              <w:t>Оперативный план</w:t>
            </w:r>
          </w:p>
        </w:tc>
        <w:tc>
          <w:tcPr>
            <w:tcW w:w="7796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szCs w:val="24"/>
              </w:rPr>
            </w:pPr>
            <w:r w:rsidRPr="00F51C1F">
              <w:rPr>
                <w:szCs w:val="24"/>
              </w:rPr>
              <w:t>Оперативный план составляется на ежегодной основе каждым Бюро, по согласованию с соответствующей Консультативной группой, и Генеральным секретариатом в соответствии со стратегическим и финансовым планами. Он включает подробный план на следующий год и прогноз на последующий трехгодичный период для каждого Сектора и Генерального секретариата. Совет рассматривает и утверждает скользящие четырехгодичные оперативные планы.</w:t>
            </w:r>
          </w:p>
        </w:tc>
      </w:tr>
      <w:tr w:rsidR="00F51C1F" w:rsidRPr="00F51C1F" w:rsidTr="00B33CB7">
        <w:trPr>
          <w:cantSplit/>
          <w:jc w:val="center"/>
        </w:trPr>
        <w:tc>
          <w:tcPr>
            <w:tcW w:w="1838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bCs/>
                <w:szCs w:val="24"/>
              </w:rPr>
            </w:pPr>
            <w:r w:rsidRPr="00F51C1F">
              <w:rPr>
                <w:bCs/>
                <w:szCs w:val="24"/>
              </w:rPr>
              <w:t>Конечные результаты</w:t>
            </w:r>
          </w:p>
        </w:tc>
        <w:tc>
          <w:tcPr>
            <w:tcW w:w="7796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szCs w:val="24"/>
              </w:rPr>
            </w:pPr>
            <w:r w:rsidRPr="00F51C1F">
              <w:rPr>
                <w:szCs w:val="24"/>
              </w:rPr>
              <w:t>Конечные результаты дают представление о том, была ли решена та или иная конкретная задача. Обычно конечные результаты частично, но не полностью, подконтрольны организации.</w:t>
            </w:r>
          </w:p>
        </w:tc>
      </w:tr>
      <w:tr w:rsidR="00F51C1F" w:rsidRPr="00F51C1F" w:rsidTr="00B33CB7">
        <w:trPr>
          <w:cantSplit/>
          <w:jc w:val="center"/>
        </w:trPr>
        <w:tc>
          <w:tcPr>
            <w:tcW w:w="1838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bCs/>
                <w:i/>
                <w:iCs/>
                <w:szCs w:val="24"/>
              </w:rPr>
            </w:pPr>
            <w:r w:rsidRPr="00F51C1F">
              <w:rPr>
                <w:bCs/>
                <w:szCs w:val="24"/>
              </w:rPr>
              <w:t>Намеченные результаты деятельности</w:t>
            </w:r>
          </w:p>
        </w:tc>
        <w:tc>
          <w:tcPr>
            <w:tcW w:w="7796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szCs w:val="24"/>
              </w:rPr>
            </w:pPr>
            <w:r w:rsidRPr="00F51C1F">
              <w:rPr>
                <w:szCs w:val="24"/>
              </w:rPr>
              <w:t>Намеченные результаты деятельности – это конечные ощутимые результаты работы, продукты или услуги, обеспечиваемые Союзом при выполнении оперативных планов. Намеченные результаты деятельности – это объекты затрат, представляемые в применяемой системе учета затрат внутренними заказами</w:t>
            </w:r>
            <w:r w:rsidRPr="00F51C1F">
              <w:rPr>
                <w:sz w:val="22"/>
                <w:szCs w:val="22"/>
                <w:vertAlign w:val="superscript"/>
              </w:rPr>
              <w:t>1</w:t>
            </w:r>
            <w:r w:rsidRPr="00F51C1F">
              <w:rPr>
                <w:szCs w:val="24"/>
              </w:rPr>
              <w:t>.</w:t>
            </w:r>
          </w:p>
        </w:tc>
      </w:tr>
      <w:tr w:rsidR="00F51C1F" w:rsidRPr="00F51C1F" w:rsidTr="00B33CB7">
        <w:trPr>
          <w:cantSplit/>
          <w:jc w:val="center"/>
        </w:trPr>
        <w:tc>
          <w:tcPr>
            <w:tcW w:w="1838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szCs w:val="24"/>
              </w:rPr>
            </w:pPr>
            <w:r w:rsidRPr="00F51C1F">
              <w:rPr>
                <w:szCs w:val="24"/>
              </w:rPr>
              <w:t>Показатели деятельности</w:t>
            </w:r>
          </w:p>
        </w:tc>
        <w:tc>
          <w:tcPr>
            <w:tcW w:w="7796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szCs w:val="24"/>
              </w:rPr>
            </w:pPr>
            <w:r w:rsidRPr="00F51C1F">
              <w:rPr>
                <w:rFonts w:cstheme="majorBidi"/>
                <w:szCs w:val="24"/>
              </w:rPr>
              <w:t>Показатели деятельности – это критерии, используемые для измерения достигнутых намеченных результатов деятельности или конечных результатов. Эти показатели могут быть качественными или количественными</w:t>
            </w:r>
          </w:p>
        </w:tc>
      </w:tr>
      <w:tr w:rsidR="00F51C1F" w:rsidRPr="00F51C1F" w:rsidTr="00B33CB7">
        <w:trPr>
          <w:cantSplit/>
          <w:jc w:val="center"/>
        </w:trPr>
        <w:tc>
          <w:tcPr>
            <w:tcW w:w="1838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szCs w:val="24"/>
              </w:rPr>
            </w:pPr>
            <w:r w:rsidRPr="00F51C1F">
              <w:rPr>
                <w:szCs w:val="24"/>
              </w:rPr>
              <w:t>Процессы</w:t>
            </w:r>
          </w:p>
        </w:tc>
        <w:tc>
          <w:tcPr>
            <w:tcW w:w="7796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szCs w:val="24"/>
              </w:rPr>
            </w:pPr>
            <w:r w:rsidRPr="00F51C1F">
              <w:rPr>
                <w:szCs w:val="24"/>
              </w:rPr>
              <w:t>Набор согласующихся видов деятельности, предназначенных для выполнения поставленной задачи/цели.</w:t>
            </w:r>
          </w:p>
        </w:tc>
      </w:tr>
      <w:tr w:rsidR="00F51C1F" w:rsidRPr="00F51C1F" w:rsidTr="00B33CB7">
        <w:trPr>
          <w:cantSplit/>
          <w:jc w:val="center"/>
        </w:trPr>
        <w:tc>
          <w:tcPr>
            <w:tcW w:w="1838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szCs w:val="24"/>
              </w:rPr>
            </w:pPr>
            <w:r w:rsidRPr="00F51C1F">
              <w:rPr>
                <w:szCs w:val="24"/>
              </w:rPr>
              <w:lastRenderedPageBreak/>
              <w:t>Составление бюджета, ориентированного на результаты (БОР)</w:t>
            </w:r>
          </w:p>
        </w:tc>
        <w:tc>
          <w:tcPr>
            <w:tcW w:w="7796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szCs w:val="24"/>
              </w:rPr>
            </w:pPr>
            <w:r w:rsidRPr="00F51C1F">
              <w:rPr>
                <w:szCs w:val="24"/>
              </w:rPr>
              <w:t>Составление бюджета, ориентированного на результаты (БОР) – это процесс составления бюджета по программе, в рамках которого: a) разработка программы производится для выполнения ряда заранее определенных задач и достижения конечных результатов; b) конечные результаты обосновывают потребности в ресурсах, выводимые на основе намеченных результатов деятельности, выполняемой для достижения конечных результатов, и связанные с ними; и с) фактическая деятельность по достижению конечных результатов измеряется с помощью показателей конечных результатов.</w:t>
            </w:r>
          </w:p>
        </w:tc>
      </w:tr>
      <w:tr w:rsidR="00F51C1F" w:rsidRPr="00F51C1F" w:rsidTr="00B33CB7">
        <w:trPr>
          <w:cantSplit/>
          <w:jc w:val="center"/>
        </w:trPr>
        <w:tc>
          <w:tcPr>
            <w:tcW w:w="1838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szCs w:val="24"/>
              </w:rPr>
            </w:pPr>
            <w:r w:rsidRPr="00F51C1F">
              <w:rPr>
                <w:szCs w:val="24"/>
              </w:rPr>
              <w:t>Управление, ориентированное на результаты (УОР)</w:t>
            </w:r>
          </w:p>
        </w:tc>
        <w:tc>
          <w:tcPr>
            <w:tcW w:w="7796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szCs w:val="24"/>
              </w:rPr>
            </w:pPr>
            <w:r w:rsidRPr="00F51C1F">
              <w:rPr>
                <w:szCs w:val="24"/>
              </w:rPr>
              <w:t>Управление, ориентированное на результаты – это управленческий подход, который обеспечивает управление организационными процессами, ресурсами, продуктами и услугами для достижения измеримых результатов. Он предусматривает наличие управленческих структур и инструментов для стратегического планирования, управления рисками, контроля показателей деятельности, а также деятельности по оценке и финансированию на основе желаемых результатов.</w:t>
            </w:r>
          </w:p>
        </w:tc>
      </w:tr>
      <w:tr w:rsidR="00F51C1F" w:rsidRPr="00F51C1F" w:rsidTr="00B33CB7">
        <w:trPr>
          <w:cantSplit/>
          <w:jc w:val="center"/>
        </w:trPr>
        <w:tc>
          <w:tcPr>
            <w:tcW w:w="1838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szCs w:val="24"/>
              </w:rPr>
            </w:pPr>
            <w:r w:rsidRPr="00F51C1F">
              <w:rPr>
                <w:rFonts w:cs="Segoe UI"/>
                <w:color w:val="000000"/>
                <w:szCs w:val="24"/>
              </w:rPr>
              <w:t>Структура результатов</w:t>
            </w:r>
          </w:p>
        </w:tc>
        <w:tc>
          <w:tcPr>
            <w:tcW w:w="7796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szCs w:val="24"/>
              </w:rPr>
            </w:pPr>
            <w:r w:rsidRPr="00F51C1F">
              <w:rPr>
                <w:rFonts w:cstheme="majorBidi"/>
                <w:szCs w:val="24"/>
              </w:rPr>
              <w:t xml:space="preserve">Структура результатов – это стратегическое </w:t>
            </w:r>
            <w:r w:rsidRPr="00F51C1F">
              <w:rPr>
                <w:rFonts w:cs="Segoe UI"/>
                <w:color w:val="000000"/>
                <w:szCs w:val="24"/>
              </w:rPr>
              <w:t>средство управления, используемое для планирования, мониторинга, оценки и отчета в рамках методики УОР</w:t>
            </w:r>
            <w:r w:rsidRPr="00F51C1F">
              <w:rPr>
                <w:rFonts w:cstheme="majorBidi"/>
                <w:szCs w:val="24"/>
              </w:rPr>
              <w:t xml:space="preserve">. Она обеспечивает необходимую </w:t>
            </w:r>
            <w:r w:rsidRPr="00F51C1F">
              <w:rPr>
                <w:rFonts w:cs="Segoe UI"/>
                <w:color w:val="000000"/>
                <w:szCs w:val="24"/>
              </w:rPr>
              <w:t>последовательность для достижения желаемых результатов</w:t>
            </w:r>
            <w:r w:rsidRPr="00F51C1F">
              <w:rPr>
                <w:rFonts w:cstheme="majorBidi"/>
                <w:szCs w:val="24"/>
              </w:rPr>
              <w:t xml:space="preserve"> (</w:t>
            </w:r>
            <w:r w:rsidRPr="00F51C1F">
              <w:rPr>
                <w:rFonts w:cs="Segoe UI"/>
                <w:color w:val="000000"/>
                <w:szCs w:val="24"/>
              </w:rPr>
              <w:t>цепочка результатов</w:t>
            </w:r>
            <w:r w:rsidRPr="00F51C1F">
              <w:rPr>
                <w:rFonts w:cstheme="majorBidi"/>
                <w:szCs w:val="24"/>
              </w:rPr>
              <w:t xml:space="preserve">): начиная с исходных ресурсов, переходя к реализации деятельности и получению намеченных результатов, и наконец добиваясь конечных результатов деятельности – на уровне задач Сектора и межсекторальных задач, и оказывая влияние – на уровне стратегических целей и целевых показателей МСЭ в целом. Термин объясняет, как следует добиваться результатов, а также существующие </w:t>
            </w:r>
            <w:r w:rsidRPr="00F51C1F">
              <w:rPr>
                <w:rFonts w:cs="Segoe UI"/>
                <w:color w:val="000000"/>
                <w:szCs w:val="24"/>
              </w:rPr>
              <w:t>причинные связи, базовые предположения</w:t>
            </w:r>
            <w:r w:rsidRPr="00F51C1F">
              <w:rPr>
                <w:rFonts w:cstheme="majorBidi"/>
                <w:szCs w:val="24"/>
              </w:rPr>
              <w:t xml:space="preserve"> и риски. Структура результатов отражает стратегический уровень мышления во всей организации.</w:t>
            </w:r>
          </w:p>
        </w:tc>
      </w:tr>
      <w:tr w:rsidR="00F51C1F" w:rsidRPr="00F51C1F" w:rsidTr="00B33CB7">
        <w:trPr>
          <w:cantSplit/>
          <w:jc w:val="center"/>
        </w:trPr>
        <w:tc>
          <w:tcPr>
            <w:tcW w:w="1838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i/>
                <w:iCs/>
                <w:szCs w:val="24"/>
              </w:rPr>
            </w:pPr>
            <w:r w:rsidRPr="00F51C1F">
              <w:rPr>
                <w:szCs w:val="24"/>
              </w:rPr>
              <w:t>Стратегические цели</w:t>
            </w:r>
          </w:p>
        </w:tc>
        <w:tc>
          <w:tcPr>
            <w:tcW w:w="7796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szCs w:val="24"/>
              </w:rPr>
            </w:pPr>
            <w:r w:rsidRPr="00F51C1F">
              <w:rPr>
                <w:rFonts w:cstheme="majorBidi"/>
                <w:szCs w:val="24"/>
              </w:rPr>
              <w:t>Стратегические цели – это целевые показатели высокого уровня Союза, в достижение которых вносят прямой или косвенный вклад поставленные задачи. Они относятся к МСЭ в целом.</w:t>
            </w:r>
          </w:p>
        </w:tc>
      </w:tr>
      <w:tr w:rsidR="00F51C1F" w:rsidRPr="00F51C1F" w:rsidTr="00B33CB7">
        <w:trPr>
          <w:cantSplit/>
          <w:jc w:val="center"/>
        </w:trPr>
        <w:tc>
          <w:tcPr>
            <w:tcW w:w="1838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szCs w:val="24"/>
              </w:rPr>
            </w:pPr>
            <w:r w:rsidRPr="00F51C1F">
              <w:rPr>
                <w:szCs w:val="24"/>
              </w:rPr>
              <w:t>Стратегический план</w:t>
            </w:r>
          </w:p>
        </w:tc>
        <w:tc>
          <w:tcPr>
            <w:tcW w:w="7796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szCs w:val="24"/>
              </w:rPr>
            </w:pPr>
            <w:r w:rsidRPr="00F51C1F">
              <w:rPr>
                <w:szCs w:val="24"/>
              </w:rPr>
              <w:t xml:space="preserve">В Стратегическом плане определяется на четырехгодичный период стратегия Союза по выполнению его миссии. В нем определяются стратегические цели и задачи, а также представляется план Союза в данном периоде. Это основной инструмент, включающий стратегическую концепцию Союза. Стратегический план следует выполнять в контексте </w:t>
            </w:r>
            <w:r w:rsidRPr="00F51C1F">
              <w:rPr>
                <w:rFonts w:cs="Segoe UI"/>
                <w:color w:val="000000"/>
                <w:szCs w:val="24"/>
              </w:rPr>
              <w:t>финансовых ограничений, установленных Полномочной конференцией</w:t>
            </w:r>
            <w:r w:rsidRPr="00F51C1F">
              <w:rPr>
                <w:szCs w:val="24"/>
              </w:rPr>
              <w:t>.</w:t>
            </w:r>
          </w:p>
        </w:tc>
      </w:tr>
      <w:tr w:rsidR="00F51C1F" w:rsidRPr="00F51C1F" w:rsidTr="00B33CB7">
        <w:trPr>
          <w:cantSplit/>
          <w:jc w:val="center"/>
        </w:trPr>
        <w:tc>
          <w:tcPr>
            <w:tcW w:w="1838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szCs w:val="24"/>
              </w:rPr>
            </w:pPr>
            <w:r w:rsidRPr="00F51C1F">
              <w:rPr>
                <w:szCs w:val="24"/>
              </w:rPr>
              <w:t>Стратегические риски</w:t>
            </w:r>
          </w:p>
        </w:tc>
        <w:tc>
          <w:tcPr>
            <w:tcW w:w="7796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szCs w:val="24"/>
              </w:rPr>
            </w:pPr>
            <w:r w:rsidRPr="00F51C1F">
              <w:rPr>
                <w:szCs w:val="24"/>
              </w:rPr>
              <w:t>Под стратегическими рисками понимаются неопределенности и неиспользованные возможности, которые влияют на стратегию организации и реализацию этой стратегии.</w:t>
            </w:r>
          </w:p>
        </w:tc>
      </w:tr>
      <w:tr w:rsidR="00F51C1F" w:rsidRPr="00F51C1F" w:rsidTr="00B33CB7">
        <w:trPr>
          <w:cantSplit/>
          <w:jc w:val="center"/>
        </w:trPr>
        <w:tc>
          <w:tcPr>
            <w:tcW w:w="1838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szCs w:val="24"/>
              </w:rPr>
            </w:pPr>
            <w:r w:rsidRPr="00F51C1F">
              <w:t>Управление стратегическими рисками (УСР)</w:t>
            </w:r>
          </w:p>
        </w:tc>
        <w:tc>
          <w:tcPr>
            <w:tcW w:w="7796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szCs w:val="24"/>
                <w:highlight w:val="yellow"/>
              </w:rPr>
            </w:pPr>
            <w:r w:rsidRPr="00F51C1F">
              <w:t>Управление стратегическими рисками (УСР)</w:t>
            </w:r>
            <w:r w:rsidRPr="00F51C1F">
              <w:rPr>
                <w:szCs w:val="24"/>
              </w:rPr>
              <w:t xml:space="preserve"> – это управленческая практика, с помощью которой определяются и направляются меры в отношении неопределенностей и неиспользованных возможностей, влияющих на способность организации выполнять свою миссию.</w:t>
            </w:r>
          </w:p>
        </w:tc>
      </w:tr>
      <w:tr w:rsidR="00F51C1F" w:rsidRPr="00F51C1F" w:rsidTr="00B33CB7">
        <w:trPr>
          <w:cantSplit/>
          <w:jc w:val="center"/>
        </w:trPr>
        <w:tc>
          <w:tcPr>
            <w:tcW w:w="1838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szCs w:val="24"/>
              </w:rPr>
            </w:pPr>
            <w:r w:rsidRPr="00F51C1F">
              <w:rPr>
                <w:rFonts w:cs="Segoe UI"/>
                <w:color w:val="000000"/>
                <w:szCs w:val="24"/>
              </w:rPr>
              <w:t>Стратегический целевой показатель</w:t>
            </w:r>
          </w:p>
        </w:tc>
        <w:tc>
          <w:tcPr>
            <w:tcW w:w="7796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szCs w:val="24"/>
              </w:rPr>
            </w:pPr>
            <w:r w:rsidRPr="00F51C1F">
              <w:rPr>
                <w:szCs w:val="24"/>
              </w:rPr>
              <w:t>Стратегические целевые показатели – это ожидаемые результаты в период стратегического плана; они служат указанием на то, достигается ли цель. Целевые показатели не всегда могут быть достигнуты по причинам, неподконтрольным Союзу.</w:t>
            </w:r>
          </w:p>
        </w:tc>
      </w:tr>
      <w:tr w:rsidR="00F51C1F" w:rsidRPr="00F51C1F" w:rsidTr="00B33CB7">
        <w:trPr>
          <w:cantSplit/>
          <w:jc w:val="center"/>
        </w:trPr>
        <w:tc>
          <w:tcPr>
            <w:tcW w:w="1838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szCs w:val="24"/>
              </w:rPr>
            </w:pPr>
            <w:bookmarkStart w:id="8" w:name="lt_pId068"/>
            <w:r w:rsidRPr="00F51C1F">
              <w:rPr>
                <w:szCs w:val="24"/>
              </w:rPr>
              <w:lastRenderedPageBreak/>
              <w:t>Анализ сильных и слабых сторон, возможностей и угроз (SWOT)</w:t>
            </w:r>
            <w:bookmarkEnd w:id="8"/>
          </w:p>
        </w:tc>
        <w:tc>
          <w:tcPr>
            <w:tcW w:w="7796" w:type="dxa"/>
            <w:shd w:val="clear" w:color="auto" w:fill="auto"/>
          </w:tcPr>
          <w:p w:rsidR="00F51C1F" w:rsidRPr="00F51C1F" w:rsidRDefault="00F51C1F" w:rsidP="00B33CB7">
            <w:pPr>
              <w:pStyle w:val="Tabletext"/>
            </w:pPr>
            <w:bookmarkStart w:id="9" w:name="lt_pId069"/>
            <w:r w:rsidRPr="00F51C1F">
              <w:t>Исследование, проводимое организацией с целью выявления своих сильных и слабых сторон, а также проблем и возможностей, с которыми она столкнется. Аббревиатура SWOT образована начальными буквами слов "strengths" ("сильные стороны"), "weaknesses" ("слабые стороны"), "opportunities" ("возможности") и "threats" ("угрозы").</w:t>
            </w:r>
          </w:p>
          <w:p w:rsidR="00F51C1F" w:rsidRPr="00F51C1F" w:rsidRDefault="00F51C1F" w:rsidP="00B33CB7">
            <w:pPr>
              <w:pStyle w:val="Tabletext"/>
              <w:rPr>
                <w:rFonts w:cs="Arial"/>
                <w:szCs w:val="22"/>
              </w:rPr>
            </w:pPr>
            <w:bookmarkStart w:id="10" w:name="lt_pId071"/>
            <w:bookmarkEnd w:id="9"/>
            <w:r w:rsidRPr="00F51C1F">
              <w:rPr>
                <w:szCs w:val="24"/>
              </w:rPr>
              <w:t>Факторы внутренней среды</w:t>
            </w:r>
            <w:r w:rsidRPr="00F51C1F">
              <w:rPr>
                <w:rFonts w:cs="Arial"/>
                <w:szCs w:val="22"/>
              </w:rPr>
              <w:t>:</w:t>
            </w:r>
            <w:bookmarkEnd w:id="10"/>
          </w:p>
          <w:p w:rsidR="00F51C1F" w:rsidRPr="00F51C1F" w:rsidRDefault="00F51C1F" w:rsidP="00B33CB7">
            <w:pPr>
              <w:pStyle w:val="Tabletext"/>
              <w:ind w:left="284" w:hanging="284"/>
              <w:rPr>
                <w:rFonts w:cs="Arial"/>
                <w:szCs w:val="22"/>
              </w:rPr>
            </w:pPr>
            <w:bookmarkStart w:id="11" w:name="lt_pId072"/>
            <w:r w:rsidRPr="00F51C1F">
              <w:rPr>
                <w:rFonts w:cs="Arial"/>
                <w:i/>
                <w:iCs/>
                <w:szCs w:val="22"/>
              </w:rPr>
              <w:t>−</w:t>
            </w:r>
            <w:r w:rsidRPr="00F51C1F">
              <w:rPr>
                <w:rFonts w:cs="Arial"/>
                <w:i/>
                <w:iCs/>
                <w:szCs w:val="22"/>
              </w:rPr>
              <w:tab/>
              <w:t xml:space="preserve">Сильные стороны </w:t>
            </w:r>
            <w:r w:rsidRPr="00F51C1F">
              <w:rPr>
                <w:rFonts w:ascii="Times New Roman" w:hAnsi="Times New Roman"/>
                <w:szCs w:val="22"/>
              </w:rPr>
              <w:t>‒</w:t>
            </w:r>
            <w:r w:rsidRPr="00F51C1F">
              <w:rPr>
                <w:rFonts w:cs="Arial"/>
                <w:szCs w:val="22"/>
              </w:rPr>
              <w:t xml:space="preserve"> свойства организации, которые позволяют эффективно функционировать и которые необходимо использовать.</w:t>
            </w:r>
            <w:bookmarkEnd w:id="11"/>
          </w:p>
          <w:p w:rsidR="00F51C1F" w:rsidRPr="00F51C1F" w:rsidRDefault="00F51C1F" w:rsidP="00B33CB7">
            <w:pPr>
              <w:pStyle w:val="Tabletext"/>
              <w:ind w:left="284" w:hanging="284"/>
              <w:rPr>
                <w:rFonts w:cs="Arial"/>
                <w:szCs w:val="22"/>
              </w:rPr>
            </w:pPr>
            <w:bookmarkStart w:id="12" w:name="lt_pId073"/>
            <w:r w:rsidRPr="00F51C1F">
              <w:rPr>
                <w:rFonts w:cs="Arial"/>
                <w:i/>
                <w:iCs/>
                <w:szCs w:val="22"/>
              </w:rPr>
              <w:t>−</w:t>
            </w:r>
            <w:r w:rsidRPr="00F51C1F">
              <w:rPr>
                <w:rFonts w:cs="Arial"/>
                <w:i/>
                <w:iCs/>
                <w:szCs w:val="22"/>
              </w:rPr>
              <w:tab/>
              <w:t>Слабые стороны</w:t>
            </w:r>
            <w:r w:rsidRPr="00F51C1F">
              <w:rPr>
                <w:rFonts w:cs="Arial"/>
                <w:szCs w:val="22"/>
              </w:rPr>
              <w:t xml:space="preserve"> </w:t>
            </w:r>
            <w:r w:rsidRPr="00F51C1F">
              <w:rPr>
                <w:rFonts w:ascii="Times New Roman" w:hAnsi="Times New Roman"/>
                <w:szCs w:val="22"/>
              </w:rPr>
              <w:t>‒</w:t>
            </w:r>
            <w:r w:rsidRPr="00F51C1F">
              <w:rPr>
                <w:rFonts w:cs="Arial"/>
                <w:szCs w:val="22"/>
              </w:rPr>
              <w:t xml:space="preserve"> свойства организации, которые сказываются на эффективном функционировании и требуют принятия мер.</w:t>
            </w:r>
            <w:bookmarkEnd w:id="12"/>
          </w:p>
          <w:p w:rsidR="00F51C1F" w:rsidRPr="00F51C1F" w:rsidRDefault="00F51C1F" w:rsidP="00B33CB7">
            <w:pPr>
              <w:pStyle w:val="Tabletext"/>
              <w:rPr>
                <w:rFonts w:cs="Arial"/>
                <w:szCs w:val="22"/>
              </w:rPr>
            </w:pPr>
            <w:bookmarkStart w:id="13" w:name="lt_pId074"/>
            <w:r w:rsidRPr="00F51C1F">
              <w:rPr>
                <w:rFonts w:cs="Arial"/>
                <w:szCs w:val="22"/>
              </w:rPr>
              <w:t>Факторы внешней среды:</w:t>
            </w:r>
            <w:bookmarkEnd w:id="13"/>
          </w:p>
          <w:p w:rsidR="00F51C1F" w:rsidRPr="00F51C1F" w:rsidRDefault="00F51C1F" w:rsidP="00B33CB7">
            <w:pPr>
              <w:pStyle w:val="Tabletext"/>
              <w:ind w:left="284" w:hanging="284"/>
              <w:rPr>
                <w:rFonts w:cs="Arial"/>
                <w:szCs w:val="22"/>
              </w:rPr>
            </w:pPr>
            <w:bookmarkStart w:id="14" w:name="lt_pId075"/>
            <w:r w:rsidRPr="00F51C1F">
              <w:rPr>
                <w:rFonts w:cs="Arial"/>
                <w:i/>
                <w:iCs/>
                <w:szCs w:val="22"/>
              </w:rPr>
              <w:t>−</w:t>
            </w:r>
            <w:r w:rsidRPr="00F51C1F">
              <w:rPr>
                <w:rFonts w:cs="Arial"/>
                <w:i/>
                <w:iCs/>
                <w:szCs w:val="22"/>
              </w:rPr>
              <w:tab/>
              <w:t>Возможности</w:t>
            </w:r>
            <w:r w:rsidRPr="00F51C1F">
              <w:rPr>
                <w:rFonts w:cs="Arial"/>
                <w:szCs w:val="22"/>
              </w:rPr>
              <w:t xml:space="preserve"> </w:t>
            </w:r>
            <w:r w:rsidRPr="00F51C1F">
              <w:rPr>
                <w:rFonts w:ascii="Times New Roman" w:hAnsi="Times New Roman"/>
                <w:szCs w:val="22"/>
              </w:rPr>
              <w:t>‒</w:t>
            </w:r>
            <w:r w:rsidRPr="00F51C1F">
              <w:rPr>
                <w:rFonts w:cs="Arial"/>
                <w:szCs w:val="22"/>
              </w:rPr>
              <w:t xml:space="preserve"> тенденции, силы, события и идеи, которые организация может использовать для извлечения выгоды.</w:t>
            </w:r>
            <w:bookmarkEnd w:id="14"/>
          </w:p>
          <w:p w:rsidR="00F51C1F" w:rsidRPr="00F51C1F" w:rsidRDefault="00F51C1F" w:rsidP="00B33CB7">
            <w:pPr>
              <w:pStyle w:val="Tabletext"/>
              <w:ind w:left="284" w:hanging="284"/>
              <w:rPr>
                <w:rFonts w:cs="Arial"/>
                <w:szCs w:val="22"/>
              </w:rPr>
            </w:pPr>
            <w:bookmarkStart w:id="15" w:name="lt_pId076"/>
            <w:r w:rsidRPr="00F51C1F">
              <w:rPr>
                <w:rFonts w:cs="Arial"/>
                <w:i/>
                <w:iCs/>
                <w:szCs w:val="22"/>
              </w:rPr>
              <w:t>−</w:t>
            </w:r>
            <w:r w:rsidRPr="00F51C1F">
              <w:rPr>
                <w:rFonts w:cs="Arial"/>
                <w:i/>
                <w:iCs/>
                <w:szCs w:val="22"/>
              </w:rPr>
              <w:tab/>
              <w:t>Угрозы</w:t>
            </w:r>
            <w:r w:rsidRPr="00F51C1F">
              <w:rPr>
                <w:rFonts w:cs="Arial"/>
                <w:szCs w:val="22"/>
              </w:rPr>
              <w:t xml:space="preserve"> </w:t>
            </w:r>
            <w:r w:rsidRPr="00F51C1F">
              <w:rPr>
                <w:rFonts w:ascii="Times New Roman" w:hAnsi="Times New Roman"/>
                <w:szCs w:val="22"/>
              </w:rPr>
              <w:t>‒</w:t>
            </w:r>
            <w:r w:rsidRPr="00F51C1F">
              <w:rPr>
                <w:rFonts w:cs="Arial"/>
                <w:szCs w:val="22"/>
              </w:rPr>
              <w:t xml:space="preserve"> возможные события или силы, неподконтрольные организации, которые требуют, чтобы организация уменьшила их влияние.</w:t>
            </w:r>
            <w:bookmarkEnd w:id="15"/>
          </w:p>
        </w:tc>
      </w:tr>
      <w:tr w:rsidR="00F51C1F" w:rsidRPr="00F51C1F" w:rsidTr="00B33CB7">
        <w:trPr>
          <w:cantSplit/>
          <w:jc w:val="center"/>
        </w:trPr>
        <w:tc>
          <w:tcPr>
            <w:tcW w:w="1838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szCs w:val="24"/>
              </w:rPr>
            </w:pPr>
            <w:r w:rsidRPr="00F51C1F">
              <w:rPr>
                <w:szCs w:val="24"/>
              </w:rPr>
              <w:t>Ценности</w:t>
            </w:r>
          </w:p>
        </w:tc>
        <w:tc>
          <w:tcPr>
            <w:tcW w:w="7796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szCs w:val="24"/>
              </w:rPr>
            </w:pPr>
            <w:r w:rsidRPr="00F51C1F">
              <w:rPr>
                <w:szCs w:val="24"/>
              </w:rPr>
              <w:t>Единые и общие убеждения МСЭ, которые определяют его приоритеты и направляют все процессы принятия решений.</w:t>
            </w:r>
          </w:p>
        </w:tc>
      </w:tr>
      <w:tr w:rsidR="00F51C1F" w:rsidRPr="00F51C1F" w:rsidTr="00B33CB7">
        <w:trPr>
          <w:cantSplit/>
          <w:jc w:val="center"/>
        </w:trPr>
        <w:tc>
          <w:tcPr>
            <w:tcW w:w="1838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szCs w:val="24"/>
              </w:rPr>
            </w:pPr>
            <w:r w:rsidRPr="00F51C1F">
              <w:rPr>
                <w:szCs w:val="24"/>
              </w:rPr>
              <w:t>Концепция</w:t>
            </w:r>
          </w:p>
        </w:tc>
        <w:tc>
          <w:tcPr>
            <w:tcW w:w="7796" w:type="dxa"/>
            <w:shd w:val="clear" w:color="auto" w:fill="auto"/>
          </w:tcPr>
          <w:p w:rsidR="00F51C1F" w:rsidRPr="00F51C1F" w:rsidRDefault="00F51C1F" w:rsidP="00B33CB7">
            <w:pPr>
              <w:pStyle w:val="Tabletext"/>
              <w:rPr>
                <w:rFonts w:cstheme="majorBidi"/>
                <w:szCs w:val="24"/>
              </w:rPr>
            </w:pPr>
            <w:r w:rsidRPr="00F51C1F">
              <w:rPr>
                <w:szCs w:val="24"/>
              </w:rPr>
              <w:t>Лучший мир, который хочет увидеть МСЭ.</w:t>
            </w:r>
          </w:p>
        </w:tc>
      </w:tr>
    </w:tbl>
    <w:p w:rsidR="00F51C1F" w:rsidRPr="00F51C1F" w:rsidRDefault="00F51C1F" w:rsidP="00F51C1F">
      <w:r w:rsidRPr="00F51C1F">
        <w:br w:type="page"/>
      </w:r>
    </w:p>
    <w:p w:rsidR="00F51C1F" w:rsidRPr="00F51C1F" w:rsidRDefault="00F51C1F" w:rsidP="00F51C1F">
      <w:pPr>
        <w:pStyle w:val="Heading1"/>
        <w:spacing w:after="120"/>
      </w:pPr>
      <w:bookmarkStart w:id="16" w:name="lt_pId081"/>
      <w:r w:rsidRPr="00F51C1F">
        <w:lastRenderedPageBreak/>
        <w:t>Список терминов на всех шести официальных языках</w:t>
      </w:r>
      <w:bookmarkEnd w:id="16"/>
    </w:p>
    <w:tbl>
      <w:tblPr>
        <w:tblpPr w:leftFromText="180" w:rightFromText="180" w:vertAnchor="text" w:horzAnchor="margin" w:tblpXSpec="center" w:tblpY="4"/>
        <w:tblW w:w="9822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619"/>
        <w:gridCol w:w="1842"/>
        <w:gridCol w:w="1504"/>
        <w:gridCol w:w="1757"/>
        <w:gridCol w:w="1463"/>
      </w:tblGrid>
      <w:tr w:rsidR="00F51C1F" w:rsidRPr="00F51C1F" w:rsidTr="00B33CB7">
        <w:trPr>
          <w:trHeight w:val="406"/>
          <w:tblHeader/>
        </w:trPr>
        <w:tc>
          <w:tcPr>
            <w:tcW w:w="1637" w:type="dxa"/>
            <w:shd w:val="clear" w:color="auto" w:fill="B8CCE4"/>
            <w:vAlign w:val="center"/>
          </w:tcPr>
          <w:p w:rsidR="00F51C1F" w:rsidRPr="00F51C1F" w:rsidRDefault="00F51C1F" w:rsidP="00F51C1F">
            <w:pPr>
              <w:pStyle w:val="Tablehead"/>
              <w:spacing w:before="0" w:after="0"/>
              <w:rPr>
                <w:lang w:bidi="ar-EG"/>
              </w:rPr>
            </w:pPr>
            <w:r w:rsidRPr="00F51C1F">
              <w:rPr>
                <w:lang w:bidi="ar-EG"/>
              </w:rPr>
              <w:t>Английский</w:t>
            </w:r>
          </w:p>
        </w:tc>
        <w:tc>
          <w:tcPr>
            <w:tcW w:w="1619" w:type="dxa"/>
            <w:shd w:val="clear" w:color="auto" w:fill="B8CCE4"/>
            <w:vAlign w:val="center"/>
          </w:tcPr>
          <w:p w:rsidR="00F51C1F" w:rsidRPr="00F51C1F" w:rsidRDefault="00F51C1F" w:rsidP="00F51C1F">
            <w:pPr>
              <w:pStyle w:val="Tablehead"/>
              <w:spacing w:before="0" w:after="0"/>
              <w:rPr>
                <w:lang w:bidi="ar-EG"/>
              </w:rPr>
            </w:pPr>
            <w:r w:rsidRPr="00F51C1F">
              <w:rPr>
                <w:lang w:bidi="ar-EG"/>
              </w:rPr>
              <w:t>Арабский</w:t>
            </w:r>
          </w:p>
        </w:tc>
        <w:tc>
          <w:tcPr>
            <w:tcW w:w="1842" w:type="dxa"/>
            <w:shd w:val="clear" w:color="auto" w:fill="B8CCE4"/>
            <w:vAlign w:val="center"/>
          </w:tcPr>
          <w:p w:rsidR="00F51C1F" w:rsidRPr="00F51C1F" w:rsidRDefault="00F51C1F" w:rsidP="00F51C1F">
            <w:pPr>
              <w:pStyle w:val="Tablehead"/>
              <w:spacing w:before="0" w:after="0"/>
              <w:rPr>
                <w:lang w:bidi="ar-EG"/>
              </w:rPr>
            </w:pPr>
            <w:r w:rsidRPr="00F51C1F">
              <w:rPr>
                <w:lang w:bidi="ar-EG"/>
              </w:rPr>
              <w:t>Китайский</w:t>
            </w:r>
          </w:p>
        </w:tc>
        <w:tc>
          <w:tcPr>
            <w:tcW w:w="1504" w:type="dxa"/>
            <w:shd w:val="clear" w:color="auto" w:fill="B8CCE4"/>
            <w:vAlign w:val="center"/>
          </w:tcPr>
          <w:p w:rsidR="00F51C1F" w:rsidRPr="00F51C1F" w:rsidRDefault="00F51C1F" w:rsidP="00F51C1F">
            <w:pPr>
              <w:pStyle w:val="Tablehead"/>
              <w:spacing w:before="0" w:after="0"/>
              <w:rPr>
                <w:lang w:bidi="ar-EG"/>
              </w:rPr>
            </w:pPr>
            <w:r w:rsidRPr="00F51C1F">
              <w:rPr>
                <w:lang w:bidi="ar-EG"/>
              </w:rPr>
              <w:t>Французский</w:t>
            </w:r>
          </w:p>
        </w:tc>
        <w:tc>
          <w:tcPr>
            <w:tcW w:w="1757" w:type="dxa"/>
            <w:shd w:val="clear" w:color="auto" w:fill="B8CCE4"/>
            <w:vAlign w:val="center"/>
          </w:tcPr>
          <w:p w:rsidR="00F51C1F" w:rsidRPr="00F51C1F" w:rsidRDefault="00F51C1F" w:rsidP="00F51C1F">
            <w:pPr>
              <w:pStyle w:val="Tablehead"/>
              <w:spacing w:before="0" w:after="0"/>
              <w:rPr>
                <w:lang w:bidi="ar-EG"/>
              </w:rPr>
            </w:pPr>
            <w:r w:rsidRPr="00F51C1F">
              <w:rPr>
                <w:lang w:bidi="ar-EG"/>
              </w:rPr>
              <w:t>Русский</w:t>
            </w:r>
          </w:p>
        </w:tc>
        <w:tc>
          <w:tcPr>
            <w:tcW w:w="1463" w:type="dxa"/>
            <w:shd w:val="clear" w:color="auto" w:fill="B8CCE4"/>
            <w:vAlign w:val="center"/>
          </w:tcPr>
          <w:p w:rsidR="00F51C1F" w:rsidRPr="00F51C1F" w:rsidRDefault="00F51C1F" w:rsidP="00F51C1F">
            <w:pPr>
              <w:pStyle w:val="Tablehead"/>
              <w:spacing w:before="0" w:after="0"/>
              <w:rPr>
                <w:lang w:bidi="ar-EG"/>
              </w:rPr>
            </w:pPr>
            <w:r w:rsidRPr="00F51C1F">
              <w:rPr>
                <w:lang w:bidi="ar-EG"/>
              </w:rPr>
              <w:t>Испанский</w:t>
            </w:r>
          </w:p>
        </w:tc>
      </w:tr>
      <w:tr w:rsidR="00F51C1F" w:rsidRPr="00F51C1F" w:rsidTr="00B33CB7">
        <w:trPr>
          <w:trHeight w:val="284"/>
        </w:trPr>
        <w:tc>
          <w:tcPr>
            <w:tcW w:w="163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b/>
                <w:lang w:bidi="ar-EG"/>
              </w:rPr>
            </w:pPr>
            <w:bookmarkStart w:id="17" w:name="lt_pId088"/>
            <w:proofErr w:type="spellStart"/>
            <w:r w:rsidRPr="00F51C1F">
              <w:rPr>
                <w:lang w:bidi="ar-EG"/>
              </w:rPr>
              <w:t>Activities</w:t>
            </w:r>
            <w:bookmarkEnd w:id="17"/>
            <w:proofErr w:type="spellEnd"/>
          </w:p>
        </w:tc>
        <w:tc>
          <w:tcPr>
            <w:tcW w:w="1619" w:type="dxa"/>
            <w:shd w:val="clear" w:color="auto" w:fill="auto"/>
          </w:tcPr>
          <w:p w:rsidR="00F51C1F" w:rsidRPr="00F51C1F" w:rsidRDefault="00F51C1F" w:rsidP="00F51C1F">
            <w:pPr>
              <w:bidi/>
              <w:spacing w:before="0"/>
              <w:rPr>
                <w:rFonts w:cs="Traditional Arabic"/>
                <w:sz w:val="20"/>
                <w:rtl/>
                <w:lang w:bidi="ar-EG"/>
              </w:rPr>
            </w:pPr>
            <w:bookmarkStart w:id="18" w:name="lt_pId089"/>
            <w:r w:rsidRPr="00F51C1F">
              <w:rPr>
                <w:rFonts w:cs="Traditional Arabic"/>
                <w:sz w:val="20"/>
                <w:rtl/>
                <w:lang w:bidi="ar-EG"/>
              </w:rPr>
              <w:t>الأنشطة</w:t>
            </w:r>
            <w:bookmarkEnd w:id="1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F51C1F" w:rsidRPr="00F51C1F" w:rsidRDefault="00F51C1F" w:rsidP="00F51C1F">
            <w:pPr>
              <w:spacing w:before="0"/>
              <w:rPr>
                <w:rFonts w:ascii="SimSun" w:eastAsia="SimSun" w:hAnsi="SimSun" w:cs="Arial"/>
                <w:sz w:val="20"/>
                <w:lang w:bidi="ar-EG"/>
              </w:rPr>
            </w:pPr>
            <w:proofErr w:type="spellStart"/>
            <w:r w:rsidRPr="00F51C1F">
              <w:rPr>
                <w:rFonts w:ascii="SimSun" w:eastAsia="SimSun" w:hAnsi="SimSun" w:cs="Microsoft YaHei"/>
                <w:sz w:val="20"/>
              </w:rPr>
              <w:t>活动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19" w:name="lt_pId091"/>
            <w:proofErr w:type="spellStart"/>
            <w:r w:rsidRPr="00F51C1F">
              <w:rPr>
                <w:rFonts w:cs="Arial"/>
                <w:lang w:bidi="ar-EG"/>
              </w:rPr>
              <w:t>Activités</w:t>
            </w:r>
            <w:bookmarkEnd w:id="19"/>
            <w:proofErr w:type="spellEnd"/>
          </w:p>
        </w:tc>
        <w:tc>
          <w:tcPr>
            <w:tcW w:w="175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lang w:bidi="ar-EG"/>
              </w:rPr>
            </w:pPr>
            <w:bookmarkStart w:id="20" w:name="lt_pId092"/>
            <w:r w:rsidRPr="00F51C1F">
              <w:rPr>
                <w:lang w:bidi="ar-EG"/>
              </w:rPr>
              <w:t>Виды деятельности</w:t>
            </w:r>
            <w:bookmarkEnd w:id="20"/>
          </w:p>
        </w:tc>
        <w:tc>
          <w:tcPr>
            <w:tcW w:w="1463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21" w:name="lt_pId093"/>
            <w:proofErr w:type="spellStart"/>
            <w:r w:rsidRPr="00F51C1F">
              <w:rPr>
                <w:rFonts w:cs="Arial"/>
                <w:lang w:bidi="ar-EG"/>
              </w:rPr>
              <w:t>Actividades</w:t>
            </w:r>
            <w:bookmarkEnd w:id="21"/>
            <w:proofErr w:type="spellEnd"/>
          </w:p>
        </w:tc>
      </w:tr>
      <w:tr w:rsidR="00F51C1F" w:rsidRPr="00F51C1F" w:rsidTr="00B33CB7">
        <w:trPr>
          <w:trHeight w:val="284"/>
        </w:trPr>
        <w:tc>
          <w:tcPr>
            <w:tcW w:w="163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b/>
                <w:lang w:bidi="ar-EG"/>
              </w:rPr>
            </w:pPr>
            <w:bookmarkStart w:id="22" w:name="lt_pId094"/>
            <w:proofErr w:type="spellStart"/>
            <w:r w:rsidRPr="00F51C1F">
              <w:rPr>
                <w:lang w:bidi="ar-EG"/>
              </w:rPr>
              <w:t>Financial</w:t>
            </w:r>
            <w:proofErr w:type="spellEnd"/>
            <w:r w:rsidRPr="00F51C1F">
              <w:rPr>
                <w:lang w:bidi="ar-EG"/>
              </w:rPr>
              <w:t xml:space="preserve"> </w:t>
            </w:r>
            <w:proofErr w:type="spellStart"/>
            <w:r w:rsidRPr="00F51C1F">
              <w:rPr>
                <w:lang w:bidi="ar-EG"/>
              </w:rPr>
              <w:t>plan</w:t>
            </w:r>
            <w:bookmarkEnd w:id="22"/>
            <w:proofErr w:type="spellEnd"/>
          </w:p>
        </w:tc>
        <w:tc>
          <w:tcPr>
            <w:tcW w:w="1619" w:type="dxa"/>
            <w:shd w:val="clear" w:color="auto" w:fill="auto"/>
          </w:tcPr>
          <w:p w:rsidR="00F51C1F" w:rsidRPr="00F51C1F" w:rsidRDefault="00F51C1F" w:rsidP="00F51C1F">
            <w:pPr>
              <w:bidi/>
              <w:spacing w:before="0"/>
              <w:rPr>
                <w:rFonts w:cs="Traditional Arabic"/>
                <w:sz w:val="20"/>
                <w:lang w:bidi="ar-EG"/>
              </w:rPr>
            </w:pPr>
            <w:bookmarkStart w:id="23" w:name="lt_pId095"/>
            <w:r w:rsidRPr="00F51C1F">
              <w:rPr>
                <w:rFonts w:cs="Traditional Arabic"/>
                <w:sz w:val="20"/>
                <w:rtl/>
                <w:lang w:bidi="ar-EG"/>
              </w:rPr>
              <w:t>الخطة المالية</w:t>
            </w:r>
            <w:bookmarkEnd w:id="23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F51C1F" w:rsidRPr="00F51C1F" w:rsidRDefault="00F51C1F" w:rsidP="00F51C1F">
            <w:pPr>
              <w:spacing w:before="0"/>
              <w:rPr>
                <w:rFonts w:ascii="SimSun" w:eastAsia="SimSun" w:hAnsi="SimSun" w:cs="Arial"/>
                <w:sz w:val="20"/>
                <w:lang w:bidi="ar-EG"/>
              </w:rPr>
            </w:pPr>
            <w:proofErr w:type="spellStart"/>
            <w:r w:rsidRPr="00F51C1F">
              <w:rPr>
                <w:rFonts w:ascii="SimSun" w:eastAsia="SimSun" w:hAnsi="SimSun" w:cs="Microsoft YaHei"/>
                <w:sz w:val="20"/>
              </w:rPr>
              <w:t>财务规划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24" w:name="lt_pId097"/>
            <w:proofErr w:type="spellStart"/>
            <w:r w:rsidRPr="00F51C1F">
              <w:rPr>
                <w:rFonts w:cs="Arial"/>
                <w:lang w:bidi="ar-EG"/>
              </w:rPr>
              <w:t>Plan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financier</w:t>
            </w:r>
            <w:bookmarkEnd w:id="24"/>
            <w:proofErr w:type="spellEnd"/>
          </w:p>
        </w:tc>
        <w:tc>
          <w:tcPr>
            <w:tcW w:w="175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lang w:bidi="ar-EG"/>
              </w:rPr>
            </w:pPr>
            <w:bookmarkStart w:id="25" w:name="lt_pId098"/>
            <w:r w:rsidRPr="00F51C1F">
              <w:rPr>
                <w:lang w:bidi="ar-EG"/>
              </w:rPr>
              <w:t>Финансовый план</w:t>
            </w:r>
            <w:bookmarkEnd w:id="25"/>
          </w:p>
        </w:tc>
        <w:tc>
          <w:tcPr>
            <w:tcW w:w="1463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26" w:name="lt_pId099"/>
            <w:proofErr w:type="spellStart"/>
            <w:r w:rsidRPr="00F51C1F">
              <w:rPr>
                <w:rFonts w:cs="Arial"/>
                <w:lang w:bidi="ar-EG"/>
              </w:rPr>
              <w:t>Plan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Financiero</w:t>
            </w:r>
            <w:bookmarkEnd w:id="26"/>
            <w:proofErr w:type="spellEnd"/>
          </w:p>
        </w:tc>
      </w:tr>
      <w:tr w:rsidR="00F51C1F" w:rsidRPr="00F51C1F" w:rsidTr="00B33CB7">
        <w:trPr>
          <w:trHeight w:val="284"/>
        </w:trPr>
        <w:tc>
          <w:tcPr>
            <w:tcW w:w="163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b/>
                <w:lang w:bidi="ar-EG"/>
              </w:rPr>
            </w:pPr>
            <w:bookmarkStart w:id="27" w:name="lt_pId100"/>
            <w:proofErr w:type="spellStart"/>
            <w:r w:rsidRPr="00F51C1F">
              <w:rPr>
                <w:lang w:bidi="ar-EG"/>
              </w:rPr>
              <w:t>Inputs</w:t>
            </w:r>
            <w:bookmarkEnd w:id="27"/>
            <w:proofErr w:type="spellEnd"/>
          </w:p>
        </w:tc>
        <w:tc>
          <w:tcPr>
            <w:tcW w:w="1619" w:type="dxa"/>
            <w:shd w:val="clear" w:color="auto" w:fill="auto"/>
          </w:tcPr>
          <w:p w:rsidR="00F51C1F" w:rsidRPr="00F51C1F" w:rsidRDefault="00F51C1F" w:rsidP="00F51C1F">
            <w:pPr>
              <w:bidi/>
              <w:spacing w:before="0"/>
              <w:rPr>
                <w:rFonts w:cs="Traditional Arabic"/>
                <w:sz w:val="20"/>
                <w:lang w:bidi="ar-EG"/>
              </w:rPr>
            </w:pPr>
            <w:bookmarkStart w:id="28" w:name="lt_pId101"/>
            <w:r w:rsidRPr="00F51C1F">
              <w:rPr>
                <w:rFonts w:cs="Traditional Arabic"/>
                <w:sz w:val="20"/>
                <w:rtl/>
                <w:lang w:bidi="ar-EG"/>
              </w:rPr>
              <w:t>المدخلات</w:t>
            </w:r>
            <w:bookmarkEnd w:id="2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F51C1F" w:rsidRPr="00F51C1F" w:rsidRDefault="00F51C1F" w:rsidP="00F51C1F">
            <w:pPr>
              <w:spacing w:before="0"/>
              <w:rPr>
                <w:rFonts w:ascii="SimSun" w:eastAsia="SimSun" w:hAnsi="SimSun" w:cs="Arial"/>
                <w:sz w:val="20"/>
                <w:lang w:eastAsia="zh-CN" w:bidi="ar-EG"/>
              </w:rPr>
            </w:pPr>
            <w:r w:rsidRPr="00F51C1F">
              <w:rPr>
                <w:rFonts w:ascii="SimSun" w:eastAsia="SimSun" w:hAnsi="SimSun" w:cs="Microsoft YaHei"/>
                <w:sz w:val="20"/>
                <w:lang w:eastAsia="zh-CN"/>
              </w:rPr>
              <w:t>投入，输入意见（取决于上下文）</w:t>
            </w:r>
          </w:p>
        </w:tc>
        <w:tc>
          <w:tcPr>
            <w:tcW w:w="1504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29" w:name="lt_pId103"/>
            <w:proofErr w:type="spellStart"/>
            <w:r w:rsidRPr="00F51C1F">
              <w:rPr>
                <w:rFonts w:cs="Arial"/>
                <w:lang w:bidi="ar-EG"/>
              </w:rPr>
              <w:t>Contributions</w:t>
            </w:r>
            <w:bookmarkEnd w:id="29"/>
            <w:proofErr w:type="spellEnd"/>
          </w:p>
        </w:tc>
        <w:tc>
          <w:tcPr>
            <w:tcW w:w="175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lang w:bidi="ar-EG"/>
              </w:rPr>
            </w:pPr>
            <w:bookmarkStart w:id="30" w:name="lt_pId104"/>
            <w:r w:rsidRPr="00F51C1F">
              <w:rPr>
                <w:lang w:bidi="ar-EG"/>
              </w:rPr>
              <w:t>Исходные ресурсы</w:t>
            </w:r>
            <w:bookmarkEnd w:id="30"/>
          </w:p>
        </w:tc>
        <w:tc>
          <w:tcPr>
            <w:tcW w:w="1463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31" w:name="lt_pId105"/>
            <w:proofErr w:type="spellStart"/>
            <w:r w:rsidRPr="00F51C1F">
              <w:rPr>
                <w:rFonts w:cs="Arial"/>
                <w:lang w:bidi="ar-EG"/>
              </w:rPr>
              <w:t>Insumos</w:t>
            </w:r>
            <w:bookmarkEnd w:id="31"/>
            <w:proofErr w:type="spellEnd"/>
          </w:p>
        </w:tc>
      </w:tr>
      <w:tr w:rsidR="00F51C1F" w:rsidRPr="00F51C1F" w:rsidTr="00B33CB7">
        <w:trPr>
          <w:trHeight w:val="284"/>
        </w:trPr>
        <w:tc>
          <w:tcPr>
            <w:tcW w:w="163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b/>
                <w:i/>
                <w:iCs/>
                <w:lang w:bidi="ar-EG"/>
              </w:rPr>
            </w:pPr>
            <w:bookmarkStart w:id="32" w:name="lt_pId106"/>
            <w:proofErr w:type="spellStart"/>
            <w:r w:rsidRPr="00F51C1F">
              <w:rPr>
                <w:lang w:bidi="ar-EG"/>
              </w:rPr>
              <w:t>Mission</w:t>
            </w:r>
            <w:bookmarkEnd w:id="32"/>
            <w:proofErr w:type="spellEnd"/>
          </w:p>
        </w:tc>
        <w:tc>
          <w:tcPr>
            <w:tcW w:w="1619" w:type="dxa"/>
            <w:shd w:val="clear" w:color="auto" w:fill="auto"/>
          </w:tcPr>
          <w:p w:rsidR="00F51C1F" w:rsidRPr="00F51C1F" w:rsidRDefault="00F51C1F" w:rsidP="00F51C1F">
            <w:pPr>
              <w:bidi/>
              <w:spacing w:before="0"/>
              <w:rPr>
                <w:rFonts w:cs="Traditional Arabic"/>
                <w:sz w:val="20"/>
                <w:lang w:bidi="ar-EG"/>
              </w:rPr>
            </w:pPr>
            <w:bookmarkStart w:id="33" w:name="lt_pId107"/>
            <w:r w:rsidRPr="00F51C1F">
              <w:rPr>
                <w:rFonts w:cs="Traditional Arabic"/>
                <w:sz w:val="20"/>
                <w:rtl/>
                <w:lang w:bidi="ar-EG"/>
              </w:rPr>
              <w:t>الرسالة</w:t>
            </w:r>
            <w:bookmarkEnd w:id="33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F51C1F" w:rsidRPr="00F51C1F" w:rsidRDefault="00F51C1F" w:rsidP="00F51C1F">
            <w:pPr>
              <w:spacing w:before="0"/>
              <w:rPr>
                <w:rFonts w:ascii="SimSun" w:eastAsia="SimSun" w:hAnsi="SimSun" w:cs="Arial"/>
                <w:sz w:val="20"/>
                <w:lang w:bidi="ar-EG"/>
              </w:rPr>
            </w:pPr>
            <w:proofErr w:type="spellStart"/>
            <w:r w:rsidRPr="00F51C1F">
              <w:rPr>
                <w:rFonts w:ascii="SimSun" w:eastAsia="SimSun" w:hAnsi="SimSun" w:cs="Microsoft YaHei"/>
                <w:sz w:val="20"/>
              </w:rPr>
              <w:t>使命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34" w:name="lt_pId109"/>
            <w:proofErr w:type="spellStart"/>
            <w:r w:rsidRPr="00F51C1F">
              <w:rPr>
                <w:rFonts w:cs="Arial"/>
                <w:lang w:bidi="ar-EG"/>
              </w:rPr>
              <w:t>Mission</w:t>
            </w:r>
            <w:bookmarkEnd w:id="34"/>
            <w:proofErr w:type="spellEnd"/>
          </w:p>
        </w:tc>
        <w:tc>
          <w:tcPr>
            <w:tcW w:w="175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lang w:bidi="ar-EG"/>
              </w:rPr>
            </w:pPr>
            <w:bookmarkStart w:id="35" w:name="lt_pId110"/>
            <w:r w:rsidRPr="00F51C1F">
              <w:rPr>
                <w:lang w:bidi="ar-EG"/>
              </w:rPr>
              <w:t>Миссия</w:t>
            </w:r>
            <w:bookmarkEnd w:id="35"/>
          </w:p>
        </w:tc>
        <w:tc>
          <w:tcPr>
            <w:tcW w:w="1463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36" w:name="lt_pId111"/>
            <w:proofErr w:type="spellStart"/>
            <w:r w:rsidRPr="00F51C1F">
              <w:rPr>
                <w:rFonts w:cs="Arial"/>
                <w:lang w:bidi="ar-EG"/>
              </w:rPr>
              <w:t>Misión</w:t>
            </w:r>
            <w:bookmarkEnd w:id="36"/>
            <w:proofErr w:type="spellEnd"/>
          </w:p>
        </w:tc>
      </w:tr>
      <w:tr w:rsidR="00F51C1F" w:rsidRPr="00F51C1F" w:rsidTr="00B33CB7">
        <w:trPr>
          <w:trHeight w:val="284"/>
        </w:trPr>
        <w:tc>
          <w:tcPr>
            <w:tcW w:w="163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b/>
                <w:lang w:bidi="ar-EG"/>
              </w:rPr>
            </w:pPr>
            <w:bookmarkStart w:id="37" w:name="lt_pId112"/>
            <w:proofErr w:type="spellStart"/>
            <w:r w:rsidRPr="00F51C1F">
              <w:rPr>
                <w:lang w:bidi="ar-EG"/>
              </w:rPr>
              <w:t>Objectives</w:t>
            </w:r>
            <w:bookmarkEnd w:id="37"/>
            <w:proofErr w:type="spellEnd"/>
          </w:p>
        </w:tc>
        <w:tc>
          <w:tcPr>
            <w:tcW w:w="1619" w:type="dxa"/>
            <w:shd w:val="clear" w:color="auto" w:fill="auto"/>
          </w:tcPr>
          <w:p w:rsidR="00F51C1F" w:rsidRPr="00F51C1F" w:rsidRDefault="00F51C1F" w:rsidP="00F51C1F">
            <w:pPr>
              <w:bidi/>
              <w:spacing w:before="0"/>
              <w:rPr>
                <w:rFonts w:cs="Traditional Arabic"/>
                <w:sz w:val="20"/>
                <w:rtl/>
                <w:lang w:bidi="ar-EG"/>
              </w:rPr>
            </w:pPr>
            <w:bookmarkStart w:id="38" w:name="lt_pId113"/>
            <w:r w:rsidRPr="00F51C1F">
              <w:rPr>
                <w:rFonts w:cs="Traditional Arabic"/>
                <w:sz w:val="20"/>
                <w:rtl/>
                <w:lang w:bidi="ar-EG"/>
              </w:rPr>
              <w:t>الأهداف</w:t>
            </w:r>
            <w:bookmarkEnd w:id="3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F51C1F" w:rsidRPr="00F51C1F" w:rsidRDefault="00F51C1F" w:rsidP="00F51C1F">
            <w:pPr>
              <w:spacing w:before="0"/>
              <w:rPr>
                <w:rFonts w:ascii="SimSun" w:eastAsia="SimSun" w:hAnsi="SimSun" w:cs="Arial"/>
                <w:sz w:val="20"/>
                <w:lang w:bidi="ar-EG"/>
              </w:rPr>
            </w:pPr>
            <w:proofErr w:type="spellStart"/>
            <w:r w:rsidRPr="00F51C1F">
              <w:rPr>
                <w:rFonts w:ascii="SimSun" w:eastAsia="SimSun" w:hAnsi="SimSun" w:cs="Microsoft YaHei"/>
                <w:sz w:val="20"/>
              </w:rPr>
              <w:t>部门目标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39" w:name="lt_pId115"/>
            <w:proofErr w:type="spellStart"/>
            <w:r w:rsidRPr="00F51C1F">
              <w:rPr>
                <w:rFonts w:cs="Arial"/>
                <w:lang w:bidi="ar-EG"/>
              </w:rPr>
              <w:t>Objectifs</w:t>
            </w:r>
            <w:bookmarkEnd w:id="39"/>
            <w:proofErr w:type="spellEnd"/>
          </w:p>
        </w:tc>
        <w:tc>
          <w:tcPr>
            <w:tcW w:w="175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lang w:bidi="ar-EG"/>
              </w:rPr>
            </w:pPr>
            <w:bookmarkStart w:id="40" w:name="lt_pId116"/>
            <w:r w:rsidRPr="00F51C1F">
              <w:rPr>
                <w:lang w:bidi="ar-EG"/>
              </w:rPr>
              <w:t>Задачи</w:t>
            </w:r>
            <w:bookmarkEnd w:id="40"/>
          </w:p>
        </w:tc>
        <w:tc>
          <w:tcPr>
            <w:tcW w:w="1463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41" w:name="lt_pId117"/>
            <w:proofErr w:type="spellStart"/>
            <w:r w:rsidRPr="00F51C1F">
              <w:rPr>
                <w:rFonts w:cs="Arial"/>
                <w:lang w:bidi="ar-EG"/>
              </w:rPr>
              <w:t>Objetivos</w:t>
            </w:r>
            <w:bookmarkEnd w:id="41"/>
            <w:proofErr w:type="spellEnd"/>
          </w:p>
        </w:tc>
      </w:tr>
      <w:tr w:rsidR="00F51C1F" w:rsidRPr="00F51C1F" w:rsidTr="00B33CB7">
        <w:trPr>
          <w:trHeight w:val="284"/>
        </w:trPr>
        <w:tc>
          <w:tcPr>
            <w:tcW w:w="163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b/>
                <w:lang w:bidi="ar-EG"/>
              </w:rPr>
            </w:pPr>
            <w:bookmarkStart w:id="42" w:name="lt_pId118"/>
            <w:proofErr w:type="spellStart"/>
            <w:r w:rsidRPr="00F51C1F">
              <w:rPr>
                <w:lang w:bidi="ar-EG"/>
              </w:rPr>
              <w:t>Operational</w:t>
            </w:r>
            <w:proofErr w:type="spellEnd"/>
            <w:r w:rsidRPr="00F51C1F">
              <w:rPr>
                <w:lang w:bidi="ar-EG"/>
              </w:rPr>
              <w:t xml:space="preserve"> </w:t>
            </w:r>
            <w:proofErr w:type="spellStart"/>
            <w:r w:rsidRPr="00F51C1F">
              <w:rPr>
                <w:lang w:bidi="ar-EG"/>
              </w:rPr>
              <w:t>plan</w:t>
            </w:r>
            <w:bookmarkEnd w:id="42"/>
            <w:proofErr w:type="spellEnd"/>
          </w:p>
        </w:tc>
        <w:tc>
          <w:tcPr>
            <w:tcW w:w="1619" w:type="dxa"/>
            <w:shd w:val="clear" w:color="auto" w:fill="auto"/>
          </w:tcPr>
          <w:p w:rsidR="00F51C1F" w:rsidRPr="00F51C1F" w:rsidRDefault="00F51C1F" w:rsidP="00F51C1F">
            <w:pPr>
              <w:bidi/>
              <w:spacing w:before="0"/>
              <w:rPr>
                <w:rFonts w:cs="Traditional Arabic"/>
                <w:sz w:val="20"/>
                <w:lang w:bidi="ar-EG"/>
              </w:rPr>
            </w:pPr>
            <w:bookmarkStart w:id="43" w:name="lt_pId119"/>
            <w:r w:rsidRPr="00F51C1F">
              <w:rPr>
                <w:rFonts w:cs="Traditional Arabic"/>
                <w:sz w:val="20"/>
                <w:rtl/>
                <w:lang w:bidi="ar-EG"/>
              </w:rPr>
              <w:t>الخطة التشغيلية</w:t>
            </w:r>
            <w:bookmarkEnd w:id="43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F51C1F" w:rsidRPr="00F51C1F" w:rsidRDefault="00F51C1F" w:rsidP="00F51C1F">
            <w:pPr>
              <w:spacing w:before="0"/>
              <w:rPr>
                <w:rFonts w:ascii="SimSun" w:eastAsia="SimSun" w:hAnsi="SimSun" w:cs="Arial"/>
                <w:sz w:val="20"/>
                <w:lang w:bidi="ar-EG"/>
              </w:rPr>
            </w:pPr>
            <w:proofErr w:type="spellStart"/>
            <w:r w:rsidRPr="00F51C1F">
              <w:rPr>
                <w:rFonts w:ascii="SimSun" w:eastAsia="SimSun" w:hAnsi="SimSun" w:cs="Microsoft YaHei"/>
                <w:sz w:val="20"/>
              </w:rPr>
              <w:t>运作规划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44" w:name="lt_pId121"/>
            <w:proofErr w:type="spellStart"/>
            <w:r w:rsidRPr="00F51C1F">
              <w:rPr>
                <w:rFonts w:cs="Arial"/>
                <w:lang w:bidi="ar-EG"/>
              </w:rPr>
              <w:t>Plan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opérationnel</w:t>
            </w:r>
            <w:bookmarkEnd w:id="44"/>
            <w:proofErr w:type="spellEnd"/>
          </w:p>
        </w:tc>
        <w:tc>
          <w:tcPr>
            <w:tcW w:w="175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lang w:bidi="ar-EG"/>
              </w:rPr>
            </w:pPr>
            <w:bookmarkStart w:id="45" w:name="lt_pId122"/>
            <w:r w:rsidRPr="00F51C1F">
              <w:rPr>
                <w:lang w:bidi="ar-EG"/>
              </w:rPr>
              <w:t>Оперативный план</w:t>
            </w:r>
            <w:bookmarkEnd w:id="45"/>
          </w:p>
        </w:tc>
        <w:tc>
          <w:tcPr>
            <w:tcW w:w="1463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46" w:name="lt_pId123"/>
            <w:proofErr w:type="spellStart"/>
            <w:r w:rsidRPr="00F51C1F">
              <w:rPr>
                <w:rFonts w:cs="Arial"/>
                <w:lang w:bidi="ar-EG"/>
              </w:rPr>
              <w:t>Plan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Operacional</w:t>
            </w:r>
            <w:bookmarkEnd w:id="46"/>
            <w:proofErr w:type="spellEnd"/>
          </w:p>
        </w:tc>
      </w:tr>
      <w:tr w:rsidR="00F51C1F" w:rsidRPr="00F51C1F" w:rsidTr="00B33CB7">
        <w:trPr>
          <w:trHeight w:val="284"/>
        </w:trPr>
        <w:tc>
          <w:tcPr>
            <w:tcW w:w="163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b/>
                <w:lang w:bidi="ar-EG"/>
              </w:rPr>
            </w:pPr>
            <w:bookmarkStart w:id="47" w:name="lt_pId124"/>
            <w:proofErr w:type="spellStart"/>
            <w:r w:rsidRPr="00F51C1F">
              <w:rPr>
                <w:lang w:bidi="ar-EG"/>
              </w:rPr>
              <w:t>Outcomes</w:t>
            </w:r>
            <w:bookmarkEnd w:id="47"/>
            <w:proofErr w:type="spellEnd"/>
          </w:p>
        </w:tc>
        <w:tc>
          <w:tcPr>
            <w:tcW w:w="1619" w:type="dxa"/>
            <w:shd w:val="clear" w:color="auto" w:fill="auto"/>
          </w:tcPr>
          <w:p w:rsidR="00F51C1F" w:rsidRPr="00F51C1F" w:rsidRDefault="00F51C1F" w:rsidP="00F51C1F">
            <w:pPr>
              <w:bidi/>
              <w:spacing w:before="0"/>
              <w:rPr>
                <w:rFonts w:cs="Traditional Arabic"/>
                <w:sz w:val="20"/>
                <w:lang w:bidi="ar-EG"/>
              </w:rPr>
            </w:pPr>
            <w:bookmarkStart w:id="48" w:name="lt_pId125"/>
            <w:r w:rsidRPr="00F51C1F">
              <w:rPr>
                <w:rFonts w:cs="Traditional Arabic"/>
                <w:sz w:val="20"/>
                <w:rtl/>
                <w:lang w:bidi="ar-EG"/>
              </w:rPr>
              <w:t>النتائج</w:t>
            </w:r>
            <w:bookmarkEnd w:id="4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F51C1F" w:rsidRPr="00F51C1F" w:rsidRDefault="00F51C1F" w:rsidP="00F51C1F">
            <w:pPr>
              <w:spacing w:before="0"/>
              <w:rPr>
                <w:rFonts w:ascii="SimSun" w:eastAsia="SimSun" w:hAnsi="SimSun" w:cs="Arial"/>
                <w:sz w:val="20"/>
                <w:lang w:bidi="ar-EG"/>
              </w:rPr>
            </w:pPr>
            <w:proofErr w:type="spellStart"/>
            <w:r w:rsidRPr="00F51C1F">
              <w:rPr>
                <w:rFonts w:ascii="SimSun" w:eastAsia="SimSun" w:hAnsi="SimSun" w:cs="Microsoft YaHei"/>
                <w:sz w:val="20"/>
              </w:rPr>
              <w:t>结果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49" w:name="lt_pId127"/>
            <w:proofErr w:type="spellStart"/>
            <w:r w:rsidRPr="00F51C1F">
              <w:rPr>
                <w:rFonts w:cs="Arial"/>
                <w:lang w:bidi="ar-EG"/>
              </w:rPr>
              <w:t>Résultats</w:t>
            </w:r>
            <w:bookmarkEnd w:id="49"/>
            <w:proofErr w:type="spellEnd"/>
          </w:p>
        </w:tc>
        <w:tc>
          <w:tcPr>
            <w:tcW w:w="175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lang w:bidi="ar-EG"/>
              </w:rPr>
            </w:pPr>
            <w:bookmarkStart w:id="50" w:name="lt_pId128"/>
            <w:r w:rsidRPr="00F51C1F">
              <w:rPr>
                <w:lang w:bidi="ar-EG"/>
              </w:rPr>
              <w:t>Конечные результаты</w:t>
            </w:r>
            <w:bookmarkEnd w:id="50"/>
          </w:p>
        </w:tc>
        <w:tc>
          <w:tcPr>
            <w:tcW w:w="1463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51" w:name="lt_pId129"/>
            <w:proofErr w:type="spellStart"/>
            <w:r w:rsidRPr="00F51C1F">
              <w:rPr>
                <w:rFonts w:cs="Arial"/>
                <w:lang w:bidi="ar-EG"/>
              </w:rPr>
              <w:t>Resultados</w:t>
            </w:r>
            <w:bookmarkEnd w:id="51"/>
            <w:proofErr w:type="spellEnd"/>
          </w:p>
        </w:tc>
      </w:tr>
      <w:tr w:rsidR="00F51C1F" w:rsidRPr="00F51C1F" w:rsidTr="00B33CB7">
        <w:trPr>
          <w:trHeight w:val="284"/>
        </w:trPr>
        <w:tc>
          <w:tcPr>
            <w:tcW w:w="163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b/>
                <w:i/>
                <w:iCs/>
                <w:lang w:bidi="ar-EG"/>
              </w:rPr>
            </w:pPr>
            <w:bookmarkStart w:id="52" w:name="lt_pId130"/>
            <w:proofErr w:type="spellStart"/>
            <w:r w:rsidRPr="00F51C1F">
              <w:rPr>
                <w:lang w:bidi="ar-EG"/>
              </w:rPr>
              <w:t>Outputs</w:t>
            </w:r>
            <w:bookmarkEnd w:id="52"/>
            <w:proofErr w:type="spellEnd"/>
          </w:p>
        </w:tc>
        <w:tc>
          <w:tcPr>
            <w:tcW w:w="1619" w:type="dxa"/>
            <w:shd w:val="clear" w:color="auto" w:fill="auto"/>
          </w:tcPr>
          <w:p w:rsidR="00F51C1F" w:rsidRPr="00F51C1F" w:rsidRDefault="00F51C1F" w:rsidP="00F51C1F">
            <w:pPr>
              <w:bidi/>
              <w:spacing w:before="0"/>
              <w:rPr>
                <w:rFonts w:cs="Traditional Arabic"/>
                <w:sz w:val="20"/>
                <w:lang w:bidi="ar-EG"/>
              </w:rPr>
            </w:pPr>
            <w:bookmarkStart w:id="53" w:name="lt_pId131"/>
            <w:r w:rsidRPr="00F51C1F">
              <w:rPr>
                <w:rFonts w:cs="Traditional Arabic"/>
                <w:sz w:val="20"/>
                <w:rtl/>
                <w:lang w:bidi="ar-EG"/>
              </w:rPr>
              <w:t>النواتج</w:t>
            </w:r>
            <w:bookmarkEnd w:id="53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F51C1F" w:rsidRPr="00F51C1F" w:rsidRDefault="00F51C1F" w:rsidP="00F51C1F">
            <w:pPr>
              <w:spacing w:before="0"/>
              <w:rPr>
                <w:rFonts w:ascii="SimSun" w:eastAsia="SimSun" w:hAnsi="SimSun" w:cs="Arial"/>
                <w:sz w:val="20"/>
                <w:lang w:bidi="ar-EG"/>
              </w:rPr>
            </w:pPr>
            <w:proofErr w:type="spellStart"/>
            <w:r w:rsidRPr="00F51C1F">
              <w:rPr>
                <w:rFonts w:ascii="SimSun" w:eastAsia="SimSun" w:hAnsi="SimSun" w:cs="Microsoft YaHei"/>
                <w:sz w:val="20"/>
              </w:rPr>
              <w:t>输出成果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54" w:name="lt_pId133"/>
            <w:proofErr w:type="spellStart"/>
            <w:r w:rsidRPr="00F51C1F">
              <w:rPr>
                <w:rFonts w:cs="Arial"/>
                <w:lang w:bidi="ar-EG"/>
              </w:rPr>
              <w:t>Produits</w:t>
            </w:r>
            <w:bookmarkEnd w:id="54"/>
            <w:proofErr w:type="spellEnd"/>
          </w:p>
        </w:tc>
        <w:tc>
          <w:tcPr>
            <w:tcW w:w="175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lang w:bidi="ar-EG"/>
              </w:rPr>
            </w:pPr>
            <w:bookmarkStart w:id="55" w:name="lt_pId134"/>
            <w:r w:rsidRPr="00F51C1F">
              <w:rPr>
                <w:lang w:bidi="ar-EG"/>
              </w:rPr>
              <w:t>Намеченные результаты деятельности</w:t>
            </w:r>
            <w:bookmarkEnd w:id="55"/>
          </w:p>
        </w:tc>
        <w:tc>
          <w:tcPr>
            <w:tcW w:w="1463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56" w:name="lt_pId135"/>
            <w:proofErr w:type="spellStart"/>
            <w:r w:rsidRPr="00F51C1F">
              <w:rPr>
                <w:rFonts w:cs="Arial"/>
                <w:lang w:bidi="ar-EG"/>
              </w:rPr>
              <w:t>Productos</w:t>
            </w:r>
            <w:bookmarkEnd w:id="56"/>
            <w:proofErr w:type="spellEnd"/>
          </w:p>
        </w:tc>
      </w:tr>
      <w:tr w:rsidR="00F51C1F" w:rsidRPr="00F51C1F" w:rsidTr="00B33CB7">
        <w:trPr>
          <w:trHeight w:val="284"/>
        </w:trPr>
        <w:tc>
          <w:tcPr>
            <w:tcW w:w="163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b/>
                <w:lang w:bidi="ar-EG"/>
              </w:rPr>
            </w:pPr>
            <w:bookmarkStart w:id="57" w:name="lt_pId136"/>
            <w:proofErr w:type="spellStart"/>
            <w:r w:rsidRPr="00F51C1F">
              <w:rPr>
                <w:lang w:bidi="ar-EG"/>
              </w:rPr>
              <w:t>Performance</w:t>
            </w:r>
            <w:proofErr w:type="spellEnd"/>
            <w:r w:rsidRPr="00F51C1F">
              <w:rPr>
                <w:lang w:bidi="ar-EG"/>
              </w:rPr>
              <w:t xml:space="preserve"> </w:t>
            </w:r>
            <w:proofErr w:type="spellStart"/>
            <w:r w:rsidRPr="00F51C1F">
              <w:rPr>
                <w:lang w:bidi="ar-EG"/>
              </w:rPr>
              <w:t>indicators</w:t>
            </w:r>
            <w:bookmarkEnd w:id="57"/>
            <w:proofErr w:type="spellEnd"/>
          </w:p>
        </w:tc>
        <w:tc>
          <w:tcPr>
            <w:tcW w:w="1619" w:type="dxa"/>
            <w:shd w:val="clear" w:color="auto" w:fill="auto"/>
          </w:tcPr>
          <w:p w:rsidR="00F51C1F" w:rsidRPr="00F51C1F" w:rsidRDefault="00F51C1F" w:rsidP="00F51C1F">
            <w:pPr>
              <w:bidi/>
              <w:spacing w:before="0"/>
              <w:rPr>
                <w:rFonts w:cs="Traditional Arabic"/>
                <w:sz w:val="20"/>
                <w:rtl/>
                <w:lang w:bidi="ar-EG"/>
              </w:rPr>
            </w:pPr>
            <w:bookmarkStart w:id="58" w:name="lt_pId137"/>
            <w:r w:rsidRPr="00F51C1F">
              <w:rPr>
                <w:rFonts w:cs="Traditional Arabic"/>
                <w:sz w:val="20"/>
                <w:rtl/>
                <w:lang w:bidi="ar-EG"/>
              </w:rPr>
              <w:t>مؤشرات الأداء</w:t>
            </w:r>
            <w:bookmarkEnd w:id="5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F51C1F" w:rsidRPr="00F51C1F" w:rsidRDefault="00F51C1F" w:rsidP="00F51C1F">
            <w:pPr>
              <w:spacing w:before="0"/>
              <w:rPr>
                <w:rFonts w:ascii="SimSun" w:eastAsia="SimSun" w:hAnsi="SimSun" w:cs="Arial"/>
                <w:sz w:val="20"/>
                <w:lang w:bidi="ar-EG"/>
              </w:rPr>
            </w:pPr>
            <w:proofErr w:type="spellStart"/>
            <w:r w:rsidRPr="00F51C1F">
              <w:rPr>
                <w:rFonts w:ascii="SimSun" w:eastAsia="SimSun" w:hAnsi="SimSun" w:cs="SimSun"/>
                <w:bCs/>
                <w:sz w:val="20"/>
              </w:rPr>
              <w:t>绩效指标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59" w:name="lt_pId139"/>
            <w:proofErr w:type="spellStart"/>
            <w:r w:rsidRPr="00F51C1F">
              <w:rPr>
                <w:rFonts w:cs="Arial"/>
                <w:lang w:bidi="ar-EG"/>
              </w:rPr>
              <w:t>Indicateurs</w:t>
            </w:r>
            <w:proofErr w:type="spellEnd"/>
            <w:r w:rsidRPr="00F51C1F">
              <w:rPr>
                <w:rFonts w:cs="Arial"/>
                <w:lang w:bidi="ar-EG"/>
              </w:rPr>
              <w:t xml:space="preserve"> de </w:t>
            </w:r>
            <w:proofErr w:type="spellStart"/>
            <w:r w:rsidRPr="00F51C1F">
              <w:rPr>
                <w:rFonts w:cs="Arial"/>
                <w:lang w:bidi="ar-EG"/>
              </w:rPr>
              <w:t>performance</w:t>
            </w:r>
            <w:bookmarkEnd w:id="59"/>
            <w:proofErr w:type="spellEnd"/>
          </w:p>
        </w:tc>
        <w:tc>
          <w:tcPr>
            <w:tcW w:w="175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60" w:name="lt_pId140"/>
            <w:r w:rsidRPr="00F51C1F">
              <w:rPr>
                <w:rFonts w:cs="Arial"/>
                <w:lang w:bidi="ar-EG"/>
              </w:rPr>
              <w:t>Показатели деятельности</w:t>
            </w:r>
            <w:bookmarkEnd w:id="60"/>
          </w:p>
        </w:tc>
        <w:tc>
          <w:tcPr>
            <w:tcW w:w="1463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61" w:name="lt_pId141"/>
            <w:proofErr w:type="spellStart"/>
            <w:r w:rsidRPr="00F51C1F">
              <w:rPr>
                <w:rFonts w:cs="Arial"/>
                <w:lang w:bidi="ar-EG"/>
              </w:rPr>
              <w:t>Indicadores</w:t>
            </w:r>
            <w:proofErr w:type="spellEnd"/>
            <w:r w:rsidRPr="00F51C1F">
              <w:rPr>
                <w:rFonts w:cs="Arial"/>
                <w:lang w:bidi="ar-EG"/>
              </w:rPr>
              <w:t xml:space="preserve"> de </w:t>
            </w:r>
            <w:proofErr w:type="spellStart"/>
            <w:r w:rsidRPr="00F51C1F">
              <w:rPr>
                <w:rFonts w:cs="Arial"/>
                <w:lang w:bidi="ar-EG"/>
              </w:rPr>
              <w:t>Rendimiento</w:t>
            </w:r>
            <w:bookmarkEnd w:id="61"/>
            <w:proofErr w:type="spellEnd"/>
          </w:p>
        </w:tc>
      </w:tr>
      <w:tr w:rsidR="00F51C1F" w:rsidRPr="00F51C1F" w:rsidTr="00B33CB7">
        <w:trPr>
          <w:trHeight w:val="284"/>
        </w:trPr>
        <w:tc>
          <w:tcPr>
            <w:tcW w:w="163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b/>
                <w:lang w:bidi="ar-EG"/>
              </w:rPr>
            </w:pPr>
            <w:bookmarkStart w:id="62" w:name="lt_pId142"/>
            <w:proofErr w:type="spellStart"/>
            <w:r w:rsidRPr="00F51C1F">
              <w:rPr>
                <w:lang w:bidi="ar-EG"/>
              </w:rPr>
              <w:t>Processes</w:t>
            </w:r>
            <w:bookmarkEnd w:id="62"/>
            <w:proofErr w:type="spellEnd"/>
          </w:p>
        </w:tc>
        <w:tc>
          <w:tcPr>
            <w:tcW w:w="1619" w:type="dxa"/>
            <w:shd w:val="clear" w:color="auto" w:fill="auto"/>
          </w:tcPr>
          <w:p w:rsidR="00F51C1F" w:rsidRPr="00F51C1F" w:rsidRDefault="00F51C1F" w:rsidP="00F51C1F">
            <w:pPr>
              <w:bidi/>
              <w:spacing w:before="0"/>
              <w:rPr>
                <w:rFonts w:cs="Traditional Arabic"/>
                <w:sz w:val="20"/>
                <w:lang w:bidi="ar-EG"/>
              </w:rPr>
            </w:pPr>
            <w:bookmarkStart w:id="63" w:name="lt_pId143"/>
            <w:r w:rsidRPr="00F51C1F">
              <w:rPr>
                <w:rFonts w:cs="Traditional Arabic"/>
                <w:sz w:val="20"/>
                <w:rtl/>
                <w:lang w:bidi="ar-EG"/>
              </w:rPr>
              <w:t>العمليات</w:t>
            </w:r>
            <w:bookmarkEnd w:id="63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F51C1F" w:rsidRPr="00F51C1F" w:rsidRDefault="00F51C1F" w:rsidP="00F51C1F">
            <w:pPr>
              <w:spacing w:before="0"/>
              <w:rPr>
                <w:rFonts w:ascii="SimSun" w:eastAsia="SimSun" w:hAnsi="SimSun" w:cs="Arial"/>
                <w:sz w:val="20"/>
                <w:lang w:bidi="ar-EG"/>
              </w:rPr>
            </w:pPr>
            <w:proofErr w:type="spellStart"/>
            <w:r w:rsidRPr="00F51C1F">
              <w:rPr>
                <w:rFonts w:ascii="SimSun" w:eastAsia="SimSun" w:hAnsi="SimSun" w:cs="Microsoft YaHei"/>
                <w:sz w:val="20"/>
              </w:rPr>
              <w:t>进程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64" w:name="lt_pId145"/>
            <w:proofErr w:type="spellStart"/>
            <w:r w:rsidRPr="00F51C1F">
              <w:rPr>
                <w:rFonts w:cs="Arial"/>
                <w:lang w:bidi="ar-EG"/>
              </w:rPr>
              <w:t>Processus</w:t>
            </w:r>
            <w:bookmarkEnd w:id="64"/>
            <w:proofErr w:type="spellEnd"/>
          </w:p>
        </w:tc>
        <w:tc>
          <w:tcPr>
            <w:tcW w:w="175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lang w:bidi="ar-EG"/>
              </w:rPr>
            </w:pPr>
            <w:bookmarkStart w:id="65" w:name="lt_pId146"/>
            <w:r w:rsidRPr="00F51C1F">
              <w:rPr>
                <w:lang w:bidi="ar-EG"/>
              </w:rPr>
              <w:t>Процессы</w:t>
            </w:r>
            <w:bookmarkEnd w:id="65"/>
          </w:p>
        </w:tc>
        <w:tc>
          <w:tcPr>
            <w:tcW w:w="1463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66" w:name="lt_pId147"/>
            <w:proofErr w:type="spellStart"/>
            <w:r w:rsidRPr="00F51C1F">
              <w:rPr>
                <w:rFonts w:cs="Arial"/>
                <w:lang w:bidi="ar-EG"/>
              </w:rPr>
              <w:t>Procesos</w:t>
            </w:r>
            <w:bookmarkEnd w:id="66"/>
            <w:proofErr w:type="spellEnd"/>
          </w:p>
        </w:tc>
      </w:tr>
      <w:tr w:rsidR="00F51C1F" w:rsidRPr="00F51C1F" w:rsidTr="00B33CB7">
        <w:trPr>
          <w:trHeight w:val="284"/>
        </w:trPr>
        <w:tc>
          <w:tcPr>
            <w:tcW w:w="163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b/>
                <w:lang w:bidi="ar-EG"/>
              </w:rPr>
            </w:pPr>
            <w:bookmarkStart w:id="67" w:name="lt_pId148"/>
            <w:proofErr w:type="spellStart"/>
            <w:r w:rsidRPr="00F51C1F">
              <w:rPr>
                <w:lang w:bidi="ar-EG"/>
              </w:rPr>
              <w:t>Results-based</w:t>
            </w:r>
            <w:proofErr w:type="spellEnd"/>
            <w:r w:rsidRPr="00F51C1F">
              <w:rPr>
                <w:lang w:bidi="ar-EG"/>
              </w:rPr>
              <w:t xml:space="preserve"> </w:t>
            </w:r>
            <w:proofErr w:type="spellStart"/>
            <w:r w:rsidRPr="00F51C1F">
              <w:rPr>
                <w:lang w:bidi="ar-EG"/>
              </w:rPr>
              <w:t>budgeting</w:t>
            </w:r>
            <w:bookmarkEnd w:id="67"/>
            <w:proofErr w:type="spellEnd"/>
          </w:p>
        </w:tc>
        <w:tc>
          <w:tcPr>
            <w:tcW w:w="1619" w:type="dxa"/>
            <w:shd w:val="clear" w:color="auto" w:fill="auto"/>
          </w:tcPr>
          <w:p w:rsidR="00F51C1F" w:rsidRPr="00F51C1F" w:rsidRDefault="00F51C1F" w:rsidP="00F51C1F">
            <w:pPr>
              <w:bidi/>
              <w:spacing w:before="0"/>
              <w:rPr>
                <w:rFonts w:cs="Traditional Arabic"/>
                <w:sz w:val="20"/>
                <w:lang w:bidi="ar-EG"/>
              </w:rPr>
            </w:pPr>
            <w:bookmarkStart w:id="68" w:name="lt_pId149"/>
            <w:r w:rsidRPr="00F51C1F">
              <w:rPr>
                <w:rFonts w:cs="Traditional Arabic"/>
                <w:sz w:val="20"/>
                <w:rtl/>
                <w:lang w:bidi="ar-EG"/>
              </w:rPr>
              <w:t>الميزنة على أساس النتائج</w:t>
            </w:r>
            <w:bookmarkEnd w:id="6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F51C1F" w:rsidRPr="00F51C1F" w:rsidRDefault="00F51C1F" w:rsidP="00F51C1F">
            <w:pPr>
              <w:spacing w:before="0"/>
              <w:rPr>
                <w:rFonts w:ascii="SimSun" w:eastAsia="SimSun" w:hAnsi="SimSun" w:cs="Arial"/>
                <w:sz w:val="20"/>
                <w:lang w:bidi="ar-EG"/>
              </w:rPr>
            </w:pPr>
            <w:proofErr w:type="spellStart"/>
            <w:r w:rsidRPr="00F51C1F">
              <w:rPr>
                <w:rFonts w:ascii="SimSun" w:eastAsia="SimSun" w:hAnsi="SimSun" w:cs="Microsoft YaHei"/>
                <w:sz w:val="20"/>
              </w:rPr>
              <w:t>基于结果的预算</w:t>
            </w:r>
            <w:proofErr w:type="spellEnd"/>
            <w:r w:rsidRPr="00F51C1F">
              <w:rPr>
                <w:rFonts w:ascii="SimSun" w:eastAsia="SimSun" w:hAnsi="SimSun"/>
                <w:sz w:val="20"/>
              </w:rPr>
              <w:br/>
            </w:r>
            <w:proofErr w:type="spellStart"/>
            <w:r w:rsidRPr="00F51C1F">
              <w:rPr>
                <w:rFonts w:ascii="SimSun" w:eastAsia="SimSun" w:hAnsi="SimSun" w:cs="Microsoft YaHei"/>
                <w:sz w:val="20"/>
              </w:rPr>
              <w:t>制定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69" w:name="lt_pId151"/>
            <w:proofErr w:type="spellStart"/>
            <w:r w:rsidRPr="00F51C1F">
              <w:rPr>
                <w:rFonts w:cs="Arial"/>
                <w:lang w:bidi="ar-EG"/>
              </w:rPr>
              <w:t>Budgétisation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axée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sur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les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résultats</w:t>
            </w:r>
            <w:bookmarkEnd w:id="69"/>
            <w:proofErr w:type="spellEnd"/>
          </w:p>
        </w:tc>
        <w:tc>
          <w:tcPr>
            <w:tcW w:w="175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ind w:right="-113"/>
              <w:rPr>
                <w:lang w:bidi="ar-EG"/>
              </w:rPr>
            </w:pPr>
            <w:bookmarkStart w:id="70" w:name="lt_pId152"/>
            <w:r w:rsidRPr="00F51C1F">
              <w:rPr>
                <w:lang w:bidi="ar-EG"/>
              </w:rPr>
              <w:t>Составление бюджета, ориентированного на результаты</w:t>
            </w:r>
            <w:bookmarkEnd w:id="70"/>
          </w:p>
        </w:tc>
        <w:tc>
          <w:tcPr>
            <w:tcW w:w="1463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71" w:name="lt_pId153"/>
            <w:proofErr w:type="spellStart"/>
            <w:r w:rsidRPr="00F51C1F">
              <w:rPr>
                <w:rFonts w:cs="Arial"/>
                <w:lang w:bidi="ar-EG"/>
              </w:rPr>
              <w:t>Elaboración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del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Presupuesto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basado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en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los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resultados</w:t>
            </w:r>
            <w:bookmarkEnd w:id="71"/>
            <w:proofErr w:type="spellEnd"/>
          </w:p>
        </w:tc>
      </w:tr>
      <w:tr w:rsidR="00F51C1F" w:rsidRPr="00F51C1F" w:rsidTr="00B33CB7">
        <w:trPr>
          <w:trHeight w:val="284"/>
        </w:trPr>
        <w:tc>
          <w:tcPr>
            <w:tcW w:w="163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b/>
                <w:lang w:bidi="ar-EG"/>
              </w:rPr>
            </w:pPr>
            <w:bookmarkStart w:id="72" w:name="lt_pId154"/>
            <w:proofErr w:type="spellStart"/>
            <w:r w:rsidRPr="00F51C1F">
              <w:rPr>
                <w:lang w:bidi="ar-EG"/>
              </w:rPr>
              <w:t>Results-based</w:t>
            </w:r>
            <w:proofErr w:type="spellEnd"/>
            <w:r w:rsidRPr="00F51C1F">
              <w:rPr>
                <w:lang w:bidi="ar-EG"/>
              </w:rPr>
              <w:t xml:space="preserve"> </w:t>
            </w:r>
            <w:proofErr w:type="spellStart"/>
            <w:r w:rsidRPr="00F51C1F">
              <w:rPr>
                <w:lang w:bidi="ar-EG"/>
              </w:rPr>
              <w:t>management</w:t>
            </w:r>
            <w:bookmarkEnd w:id="72"/>
            <w:proofErr w:type="spellEnd"/>
            <w:r w:rsidRPr="00F51C1F">
              <w:rPr>
                <w:lang w:bidi="ar-EG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</w:tcPr>
          <w:p w:rsidR="00F51C1F" w:rsidRPr="00F51C1F" w:rsidRDefault="00F51C1F" w:rsidP="00F51C1F">
            <w:pPr>
              <w:bidi/>
              <w:spacing w:before="0"/>
              <w:rPr>
                <w:rFonts w:cs="Traditional Arabic"/>
                <w:sz w:val="20"/>
                <w:lang w:bidi="ar-EG"/>
              </w:rPr>
            </w:pPr>
            <w:bookmarkStart w:id="73" w:name="lt_pId155"/>
            <w:r w:rsidRPr="00F51C1F">
              <w:rPr>
                <w:rFonts w:cs="Traditional Arabic"/>
                <w:sz w:val="20"/>
                <w:rtl/>
                <w:lang w:bidi="ar-EG"/>
              </w:rPr>
              <w:t>الإدارة على أساس النتائج</w:t>
            </w:r>
            <w:bookmarkEnd w:id="73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F51C1F" w:rsidRPr="00F51C1F" w:rsidRDefault="00F51C1F" w:rsidP="00F51C1F">
            <w:pPr>
              <w:spacing w:before="0"/>
              <w:rPr>
                <w:rFonts w:ascii="SimSun" w:eastAsia="SimSun" w:hAnsi="SimSun" w:cs="Arial"/>
                <w:sz w:val="20"/>
                <w:lang w:bidi="ar-EG"/>
              </w:rPr>
            </w:pPr>
            <w:proofErr w:type="spellStart"/>
            <w:r w:rsidRPr="00F51C1F">
              <w:rPr>
                <w:rFonts w:ascii="SimSun" w:eastAsia="SimSun" w:hAnsi="SimSun" w:cs="Microsoft YaHei"/>
                <w:sz w:val="20"/>
              </w:rPr>
              <w:t>基于结果的管理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74" w:name="lt_pId157"/>
            <w:proofErr w:type="spellStart"/>
            <w:r w:rsidRPr="00F51C1F">
              <w:rPr>
                <w:rFonts w:cs="Arial"/>
                <w:lang w:bidi="ar-EG"/>
              </w:rPr>
              <w:t>Gestion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axée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sur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les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résultats</w:t>
            </w:r>
            <w:bookmarkEnd w:id="74"/>
            <w:proofErr w:type="spellEnd"/>
          </w:p>
        </w:tc>
        <w:tc>
          <w:tcPr>
            <w:tcW w:w="175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lang w:bidi="ar-EG"/>
              </w:rPr>
            </w:pPr>
            <w:bookmarkStart w:id="75" w:name="lt_pId158"/>
            <w:r w:rsidRPr="00F51C1F">
              <w:rPr>
                <w:lang w:bidi="ar-EG"/>
              </w:rPr>
              <w:t>Управление, ориентированное на результаты</w:t>
            </w:r>
            <w:bookmarkEnd w:id="75"/>
          </w:p>
        </w:tc>
        <w:tc>
          <w:tcPr>
            <w:tcW w:w="1463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76" w:name="lt_pId159"/>
            <w:proofErr w:type="spellStart"/>
            <w:r w:rsidRPr="00F51C1F">
              <w:rPr>
                <w:rFonts w:cs="Arial"/>
                <w:lang w:bidi="ar-EG"/>
              </w:rPr>
              <w:t>Gestión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basada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en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los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resultados</w:t>
            </w:r>
            <w:bookmarkEnd w:id="76"/>
            <w:proofErr w:type="spellEnd"/>
          </w:p>
        </w:tc>
      </w:tr>
      <w:tr w:rsidR="00F51C1F" w:rsidRPr="00F51C1F" w:rsidTr="00B33CB7">
        <w:trPr>
          <w:trHeight w:val="284"/>
        </w:trPr>
        <w:tc>
          <w:tcPr>
            <w:tcW w:w="163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b/>
                <w:lang w:bidi="ar-EG"/>
              </w:rPr>
            </w:pPr>
            <w:bookmarkStart w:id="77" w:name="lt_pId160"/>
            <w:proofErr w:type="spellStart"/>
            <w:r w:rsidRPr="00F51C1F">
              <w:rPr>
                <w:lang w:bidi="ar-EG"/>
              </w:rPr>
              <w:t>Results</w:t>
            </w:r>
            <w:proofErr w:type="spellEnd"/>
            <w:r w:rsidRPr="00F51C1F">
              <w:rPr>
                <w:lang w:bidi="ar-EG"/>
              </w:rPr>
              <w:t xml:space="preserve"> </w:t>
            </w:r>
            <w:proofErr w:type="spellStart"/>
            <w:r w:rsidRPr="00F51C1F">
              <w:rPr>
                <w:lang w:bidi="ar-EG"/>
              </w:rPr>
              <w:t>framework</w:t>
            </w:r>
            <w:bookmarkEnd w:id="77"/>
            <w:proofErr w:type="spellEnd"/>
          </w:p>
        </w:tc>
        <w:tc>
          <w:tcPr>
            <w:tcW w:w="1619" w:type="dxa"/>
            <w:shd w:val="clear" w:color="auto" w:fill="auto"/>
          </w:tcPr>
          <w:p w:rsidR="00F51C1F" w:rsidRPr="00F51C1F" w:rsidRDefault="00F51C1F" w:rsidP="00F51C1F">
            <w:pPr>
              <w:bidi/>
              <w:spacing w:before="0"/>
              <w:rPr>
                <w:rFonts w:cs="Traditional Arabic"/>
                <w:sz w:val="20"/>
                <w:rtl/>
                <w:lang w:bidi="ar-EG"/>
              </w:rPr>
            </w:pPr>
            <w:bookmarkStart w:id="78" w:name="lt_pId161"/>
            <w:r w:rsidRPr="00F51C1F">
              <w:rPr>
                <w:rFonts w:cs="Traditional Arabic"/>
                <w:sz w:val="20"/>
                <w:rtl/>
                <w:lang w:bidi="ar-EG"/>
              </w:rPr>
              <w:t>إطار النتائج</w:t>
            </w:r>
            <w:bookmarkEnd w:id="7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F51C1F" w:rsidRPr="00F51C1F" w:rsidRDefault="00F51C1F" w:rsidP="00F51C1F">
            <w:pPr>
              <w:spacing w:before="0"/>
              <w:rPr>
                <w:rFonts w:ascii="SimSun" w:eastAsia="SimSun" w:hAnsi="SimSun" w:cs="Arial"/>
                <w:sz w:val="20"/>
                <w:lang w:bidi="ar-EG"/>
              </w:rPr>
            </w:pPr>
            <w:proofErr w:type="spellStart"/>
            <w:r w:rsidRPr="00F51C1F">
              <w:rPr>
                <w:rFonts w:ascii="SimSun" w:eastAsia="SimSun" w:hAnsi="SimSun" w:cs="SimSun"/>
                <w:bCs/>
                <w:sz w:val="20"/>
              </w:rPr>
              <w:t>结果框架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79" w:name="lt_pId163"/>
            <w:proofErr w:type="spellStart"/>
            <w:r w:rsidRPr="00F51C1F">
              <w:rPr>
                <w:rFonts w:cs="Arial"/>
                <w:lang w:bidi="ar-EG"/>
              </w:rPr>
              <w:t>Cadre</w:t>
            </w:r>
            <w:proofErr w:type="spellEnd"/>
            <w:r w:rsidRPr="00F51C1F">
              <w:rPr>
                <w:rFonts w:cs="Arial"/>
                <w:lang w:bidi="ar-EG"/>
              </w:rPr>
              <w:t xml:space="preserve"> de </w:t>
            </w:r>
            <w:proofErr w:type="spellStart"/>
            <w:r w:rsidRPr="00F51C1F">
              <w:rPr>
                <w:rFonts w:cs="Arial"/>
                <w:lang w:bidi="ar-EG"/>
              </w:rPr>
              <w:t>présentation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des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résultats</w:t>
            </w:r>
            <w:bookmarkEnd w:id="79"/>
            <w:proofErr w:type="spellEnd"/>
          </w:p>
        </w:tc>
        <w:tc>
          <w:tcPr>
            <w:tcW w:w="175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80" w:name="lt_pId164"/>
            <w:r w:rsidRPr="00F51C1F">
              <w:rPr>
                <w:rFonts w:cs="Arial"/>
                <w:lang w:bidi="ar-EG"/>
              </w:rPr>
              <w:t>Структура результатов</w:t>
            </w:r>
            <w:bookmarkEnd w:id="80"/>
          </w:p>
        </w:tc>
        <w:tc>
          <w:tcPr>
            <w:tcW w:w="1463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81" w:name="lt_pId165"/>
            <w:proofErr w:type="spellStart"/>
            <w:r w:rsidRPr="00F51C1F">
              <w:rPr>
                <w:rFonts w:cs="Arial"/>
                <w:lang w:bidi="ar-EG"/>
              </w:rPr>
              <w:t>Marco</w:t>
            </w:r>
            <w:proofErr w:type="spellEnd"/>
            <w:r w:rsidRPr="00F51C1F">
              <w:rPr>
                <w:rFonts w:cs="Arial"/>
                <w:lang w:bidi="ar-EG"/>
              </w:rPr>
              <w:t xml:space="preserve"> de </w:t>
            </w:r>
            <w:proofErr w:type="spellStart"/>
            <w:r w:rsidRPr="00F51C1F">
              <w:rPr>
                <w:rFonts w:cs="Arial"/>
                <w:lang w:bidi="ar-EG"/>
              </w:rPr>
              <w:t>resultados</w:t>
            </w:r>
            <w:bookmarkEnd w:id="81"/>
            <w:proofErr w:type="spellEnd"/>
          </w:p>
        </w:tc>
      </w:tr>
      <w:tr w:rsidR="00F51C1F" w:rsidRPr="00F51C1F" w:rsidTr="00B33CB7">
        <w:trPr>
          <w:trHeight w:val="284"/>
        </w:trPr>
        <w:tc>
          <w:tcPr>
            <w:tcW w:w="163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b/>
                <w:lang w:bidi="ar-EG"/>
              </w:rPr>
            </w:pPr>
            <w:bookmarkStart w:id="82" w:name="lt_pId166"/>
            <w:proofErr w:type="spellStart"/>
            <w:r w:rsidRPr="00F51C1F">
              <w:rPr>
                <w:lang w:bidi="ar-EG"/>
              </w:rPr>
              <w:t>Strategic</w:t>
            </w:r>
            <w:proofErr w:type="spellEnd"/>
            <w:r w:rsidRPr="00F51C1F">
              <w:rPr>
                <w:lang w:bidi="ar-EG"/>
              </w:rPr>
              <w:t xml:space="preserve"> </w:t>
            </w:r>
            <w:proofErr w:type="spellStart"/>
            <w:r w:rsidRPr="00F51C1F">
              <w:rPr>
                <w:lang w:bidi="ar-EG"/>
              </w:rPr>
              <w:t>goals</w:t>
            </w:r>
            <w:bookmarkEnd w:id="82"/>
            <w:proofErr w:type="spellEnd"/>
          </w:p>
        </w:tc>
        <w:tc>
          <w:tcPr>
            <w:tcW w:w="1619" w:type="dxa"/>
            <w:shd w:val="clear" w:color="auto" w:fill="auto"/>
          </w:tcPr>
          <w:p w:rsidR="00F51C1F" w:rsidRPr="00F51C1F" w:rsidRDefault="00F51C1F" w:rsidP="00F51C1F">
            <w:pPr>
              <w:bidi/>
              <w:spacing w:before="0"/>
              <w:rPr>
                <w:rFonts w:cs="Traditional Arabic"/>
                <w:sz w:val="20"/>
                <w:lang w:bidi="ar-EG"/>
              </w:rPr>
            </w:pPr>
            <w:bookmarkStart w:id="83" w:name="lt_pId167"/>
            <w:r w:rsidRPr="00F51C1F">
              <w:rPr>
                <w:rFonts w:cs="Traditional Arabic"/>
                <w:sz w:val="20"/>
                <w:rtl/>
                <w:lang w:bidi="ar-EG"/>
              </w:rPr>
              <w:t>الغايات الاستراتيجية</w:t>
            </w:r>
            <w:bookmarkEnd w:id="83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F51C1F" w:rsidRPr="00F51C1F" w:rsidRDefault="00F51C1F" w:rsidP="00F51C1F">
            <w:pPr>
              <w:spacing w:before="0"/>
              <w:rPr>
                <w:rFonts w:ascii="SimSun" w:eastAsia="SimSun" w:hAnsi="SimSun" w:cs="Arial"/>
                <w:sz w:val="20"/>
                <w:lang w:bidi="ar-EG"/>
              </w:rPr>
            </w:pPr>
            <w:proofErr w:type="spellStart"/>
            <w:r w:rsidRPr="00F51C1F">
              <w:rPr>
                <w:rFonts w:ascii="SimSun" w:eastAsia="SimSun" w:hAnsi="SimSun" w:cs="Microsoft YaHei"/>
                <w:sz w:val="20"/>
              </w:rPr>
              <w:t>总体战略目标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84" w:name="lt_pId169"/>
            <w:proofErr w:type="spellStart"/>
            <w:r w:rsidRPr="00F51C1F">
              <w:rPr>
                <w:rFonts w:cs="Arial"/>
                <w:lang w:bidi="ar-EG"/>
              </w:rPr>
              <w:t>Buts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stratégiques</w:t>
            </w:r>
            <w:bookmarkEnd w:id="84"/>
            <w:proofErr w:type="spellEnd"/>
          </w:p>
        </w:tc>
        <w:tc>
          <w:tcPr>
            <w:tcW w:w="175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lang w:bidi="ar-EG"/>
              </w:rPr>
            </w:pPr>
            <w:bookmarkStart w:id="85" w:name="lt_pId170"/>
            <w:r w:rsidRPr="00F51C1F">
              <w:rPr>
                <w:lang w:bidi="ar-EG"/>
              </w:rPr>
              <w:t>Стратегические цели</w:t>
            </w:r>
            <w:bookmarkEnd w:id="85"/>
          </w:p>
        </w:tc>
        <w:tc>
          <w:tcPr>
            <w:tcW w:w="1463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86" w:name="lt_pId171"/>
            <w:proofErr w:type="spellStart"/>
            <w:r w:rsidRPr="00F51C1F">
              <w:rPr>
                <w:rFonts w:cs="Arial"/>
                <w:lang w:bidi="ar-EG"/>
              </w:rPr>
              <w:t>Metas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estratégicas</w:t>
            </w:r>
            <w:bookmarkEnd w:id="86"/>
            <w:proofErr w:type="spellEnd"/>
          </w:p>
        </w:tc>
      </w:tr>
      <w:tr w:rsidR="00F51C1F" w:rsidRPr="00F51C1F" w:rsidTr="00B33CB7">
        <w:trPr>
          <w:trHeight w:val="284"/>
        </w:trPr>
        <w:tc>
          <w:tcPr>
            <w:tcW w:w="163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b/>
                <w:lang w:bidi="ar-EG"/>
              </w:rPr>
            </w:pPr>
            <w:bookmarkStart w:id="87" w:name="lt_pId172"/>
            <w:proofErr w:type="spellStart"/>
            <w:r w:rsidRPr="00F51C1F">
              <w:rPr>
                <w:lang w:bidi="ar-EG"/>
              </w:rPr>
              <w:t>Strategic</w:t>
            </w:r>
            <w:proofErr w:type="spellEnd"/>
            <w:r w:rsidRPr="00F51C1F">
              <w:rPr>
                <w:lang w:bidi="ar-EG"/>
              </w:rPr>
              <w:t xml:space="preserve"> </w:t>
            </w:r>
            <w:proofErr w:type="spellStart"/>
            <w:r w:rsidRPr="00F51C1F">
              <w:rPr>
                <w:lang w:bidi="ar-EG"/>
              </w:rPr>
              <w:t>plan</w:t>
            </w:r>
            <w:bookmarkEnd w:id="87"/>
            <w:proofErr w:type="spellEnd"/>
          </w:p>
        </w:tc>
        <w:tc>
          <w:tcPr>
            <w:tcW w:w="1619" w:type="dxa"/>
            <w:shd w:val="clear" w:color="auto" w:fill="auto"/>
          </w:tcPr>
          <w:p w:rsidR="00F51C1F" w:rsidRPr="00F51C1F" w:rsidRDefault="00F51C1F" w:rsidP="00F51C1F">
            <w:pPr>
              <w:bidi/>
              <w:spacing w:before="0"/>
              <w:rPr>
                <w:rFonts w:cs="Traditional Arabic"/>
                <w:sz w:val="20"/>
                <w:lang w:bidi="ar-EG"/>
              </w:rPr>
            </w:pPr>
            <w:bookmarkStart w:id="88" w:name="lt_pId173"/>
            <w:r w:rsidRPr="00F51C1F">
              <w:rPr>
                <w:rFonts w:cs="Traditional Arabic"/>
                <w:sz w:val="20"/>
                <w:rtl/>
                <w:lang w:bidi="ar-EG"/>
              </w:rPr>
              <w:t>الخطة الاستراتيجية</w:t>
            </w:r>
            <w:bookmarkEnd w:id="8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F51C1F" w:rsidRPr="00F51C1F" w:rsidRDefault="00F51C1F" w:rsidP="00F51C1F">
            <w:pPr>
              <w:spacing w:before="0"/>
              <w:rPr>
                <w:rFonts w:ascii="SimSun" w:eastAsia="SimSun" w:hAnsi="SimSun" w:cs="Arial"/>
                <w:sz w:val="20"/>
                <w:lang w:bidi="ar-EG"/>
              </w:rPr>
            </w:pPr>
            <w:proofErr w:type="spellStart"/>
            <w:r w:rsidRPr="00F51C1F">
              <w:rPr>
                <w:rFonts w:ascii="SimSun" w:eastAsia="SimSun" w:hAnsi="SimSun" w:cs="Microsoft YaHei"/>
                <w:sz w:val="20"/>
              </w:rPr>
              <w:t>战略规划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89" w:name="lt_pId175"/>
            <w:proofErr w:type="spellStart"/>
            <w:r w:rsidRPr="00F51C1F">
              <w:rPr>
                <w:rFonts w:cs="Arial"/>
                <w:lang w:bidi="ar-EG"/>
              </w:rPr>
              <w:t>Plan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stratégique</w:t>
            </w:r>
            <w:bookmarkEnd w:id="89"/>
            <w:proofErr w:type="spellEnd"/>
          </w:p>
        </w:tc>
        <w:tc>
          <w:tcPr>
            <w:tcW w:w="175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lang w:bidi="ar-EG"/>
              </w:rPr>
            </w:pPr>
            <w:bookmarkStart w:id="90" w:name="lt_pId176"/>
            <w:r w:rsidRPr="00F51C1F">
              <w:rPr>
                <w:lang w:bidi="ar-EG"/>
              </w:rPr>
              <w:t>Стратегический план</w:t>
            </w:r>
            <w:bookmarkEnd w:id="90"/>
          </w:p>
        </w:tc>
        <w:tc>
          <w:tcPr>
            <w:tcW w:w="1463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91" w:name="lt_pId177"/>
            <w:proofErr w:type="spellStart"/>
            <w:r w:rsidRPr="00F51C1F">
              <w:rPr>
                <w:rFonts w:cs="Arial"/>
                <w:lang w:bidi="ar-EG"/>
              </w:rPr>
              <w:t>Plan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Estratégico</w:t>
            </w:r>
            <w:bookmarkEnd w:id="91"/>
            <w:proofErr w:type="spellEnd"/>
          </w:p>
        </w:tc>
      </w:tr>
      <w:tr w:rsidR="00F51C1F" w:rsidRPr="00F51C1F" w:rsidTr="00B33CB7">
        <w:trPr>
          <w:trHeight w:val="284"/>
        </w:trPr>
        <w:tc>
          <w:tcPr>
            <w:tcW w:w="163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b/>
                <w:lang w:bidi="ar-EG"/>
              </w:rPr>
            </w:pPr>
            <w:bookmarkStart w:id="92" w:name="lt_pId178"/>
            <w:proofErr w:type="spellStart"/>
            <w:r w:rsidRPr="00F51C1F">
              <w:rPr>
                <w:lang w:bidi="ar-EG"/>
              </w:rPr>
              <w:t>Strategic</w:t>
            </w:r>
            <w:proofErr w:type="spellEnd"/>
            <w:r w:rsidRPr="00F51C1F">
              <w:rPr>
                <w:lang w:bidi="ar-EG"/>
              </w:rPr>
              <w:t xml:space="preserve"> </w:t>
            </w:r>
            <w:proofErr w:type="spellStart"/>
            <w:r w:rsidRPr="00F51C1F">
              <w:rPr>
                <w:lang w:bidi="ar-EG"/>
              </w:rPr>
              <w:t>risks</w:t>
            </w:r>
            <w:bookmarkEnd w:id="92"/>
            <w:proofErr w:type="spellEnd"/>
          </w:p>
        </w:tc>
        <w:tc>
          <w:tcPr>
            <w:tcW w:w="1619" w:type="dxa"/>
            <w:shd w:val="clear" w:color="auto" w:fill="auto"/>
          </w:tcPr>
          <w:p w:rsidR="00F51C1F" w:rsidRPr="00F51C1F" w:rsidRDefault="00F51C1F" w:rsidP="00F51C1F">
            <w:pPr>
              <w:bidi/>
              <w:spacing w:before="0"/>
              <w:rPr>
                <w:rFonts w:cs="Traditional Arabic"/>
                <w:sz w:val="20"/>
                <w:lang w:bidi="ar-EG"/>
              </w:rPr>
            </w:pPr>
            <w:bookmarkStart w:id="93" w:name="lt_pId179"/>
            <w:r w:rsidRPr="00F51C1F">
              <w:rPr>
                <w:rFonts w:cs="Traditional Arabic"/>
                <w:sz w:val="20"/>
                <w:rtl/>
                <w:lang w:bidi="ar-EG"/>
              </w:rPr>
              <w:t>المخاطر الاستراتيجية</w:t>
            </w:r>
            <w:bookmarkEnd w:id="93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F51C1F" w:rsidRPr="00F51C1F" w:rsidRDefault="00F51C1F" w:rsidP="00F51C1F">
            <w:pPr>
              <w:spacing w:before="0"/>
              <w:rPr>
                <w:rFonts w:ascii="SimSun" w:eastAsia="SimSun" w:hAnsi="SimSun" w:cs="Arial"/>
                <w:sz w:val="20"/>
                <w:lang w:bidi="ar-EG"/>
              </w:rPr>
            </w:pPr>
            <w:proofErr w:type="spellStart"/>
            <w:r w:rsidRPr="00F51C1F">
              <w:rPr>
                <w:rFonts w:ascii="SimSun" w:eastAsia="SimSun" w:hAnsi="SimSun" w:cs="Microsoft YaHei"/>
                <w:sz w:val="20"/>
              </w:rPr>
              <w:t>战略风险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94" w:name="lt_pId181"/>
            <w:proofErr w:type="spellStart"/>
            <w:r w:rsidRPr="00F51C1F">
              <w:rPr>
                <w:rFonts w:cs="Arial"/>
                <w:lang w:bidi="ar-EG"/>
              </w:rPr>
              <w:t>Risques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stratégiques</w:t>
            </w:r>
            <w:bookmarkEnd w:id="94"/>
            <w:proofErr w:type="spellEnd"/>
          </w:p>
        </w:tc>
        <w:tc>
          <w:tcPr>
            <w:tcW w:w="175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lang w:bidi="ar-EG"/>
              </w:rPr>
            </w:pPr>
            <w:bookmarkStart w:id="95" w:name="lt_pId182"/>
            <w:r w:rsidRPr="00F51C1F">
              <w:rPr>
                <w:lang w:bidi="ar-EG"/>
              </w:rPr>
              <w:t>Стратегические риски</w:t>
            </w:r>
            <w:bookmarkEnd w:id="95"/>
          </w:p>
        </w:tc>
        <w:tc>
          <w:tcPr>
            <w:tcW w:w="1463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96" w:name="lt_pId183"/>
            <w:proofErr w:type="spellStart"/>
            <w:r w:rsidRPr="00F51C1F">
              <w:rPr>
                <w:rFonts w:cs="Arial"/>
                <w:lang w:bidi="ar-EG"/>
              </w:rPr>
              <w:t>Riesgos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estratégicos</w:t>
            </w:r>
            <w:bookmarkEnd w:id="96"/>
            <w:proofErr w:type="spellEnd"/>
          </w:p>
        </w:tc>
      </w:tr>
      <w:tr w:rsidR="00F51C1F" w:rsidRPr="00F51C1F" w:rsidTr="00B33CB7">
        <w:trPr>
          <w:trHeight w:val="284"/>
        </w:trPr>
        <w:tc>
          <w:tcPr>
            <w:tcW w:w="163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b/>
                <w:lang w:bidi="ar-EG"/>
              </w:rPr>
            </w:pPr>
            <w:bookmarkStart w:id="97" w:name="lt_pId184"/>
            <w:proofErr w:type="spellStart"/>
            <w:r w:rsidRPr="00F51C1F">
              <w:rPr>
                <w:lang w:bidi="ar-EG"/>
              </w:rPr>
              <w:t>Strategic</w:t>
            </w:r>
            <w:proofErr w:type="spellEnd"/>
            <w:r w:rsidRPr="00F51C1F">
              <w:rPr>
                <w:lang w:bidi="ar-EG"/>
              </w:rPr>
              <w:t xml:space="preserve"> </w:t>
            </w:r>
            <w:proofErr w:type="spellStart"/>
            <w:r w:rsidRPr="00F51C1F">
              <w:rPr>
                <w:lang w:bidi="ar-EG"/>
              </w:rPr>
              <w:t>risk</w:t>
            </w:r>
            <w:proofErr w:type="spellEnd"/>
            <w:r w:rsidRPr="00F51C1F">
              <w:rPr>
                <w:lang w:bidi="ar-EG"/>
              </w:rPr>
              <w:t xml:space="preserve"> </w:t>
            </w:r>
            <w:proofErr w:type="spellStart"/>
            <w:r w:rsidRPr="00F51C1F">
              <w:rPr>
                <w:lang w:bidi="ar-EG"/>
              </w:rPr>
              <w:t>management</w:t>
            </w:r>
            <w:bookmarkEnd w:id="97"/>
            <w:proofErr w:type="spellEnd"/>
            <w:r w:rsidRPr="00F51C1F">
              <w:rPr>
                <w:lang w:bidi="ar-EG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</w:tcPr>
          <w:p w:rsidR="00F51C1F" w:rsidRPr="00F51C1F" w:rsidRDefault="00F51C1F" w:rsidP="00F51C1F">
            <w:pPr>
              <w:bidi/>
              <w:spacing w:before="0"/>
              <w:rPr>
                <w:rFonts w:cs="Traditional Arabic"/>
                <w:sz w:val="20"/>
                <w:lang w:bidi="ar-EG"/>
              </w:rPr>
            </w:pPr>
            <w:bookmarkStart w:id="98" w:name="lt_pId185"/>
            <w:r w:rsidRPr="00F51C1F">
              <w:rPr>
                <w:rFonts w:cs="Traditional Arabic"/>
                <w:sz w:val="20"/>
                <w:rtl/>
                <w:lang w:bidi="ar-EG"/>
              </w:rPr>
              <w:t>إدارة المخاطر الاستراتيجية</w:t>
            </w:r>
            <w:bookmarkEnd w:id="9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F51C1F" w:rsidRPr="00F51C1F" w:rsidRDefault="00F51C1F" w:rsidP="00F51C1F">
            <w:pPr>
              <w:spacing w:before="0"/>
              <w:rPr>
                <w:rFonts w:ascii="SimSun" w:eastAsia="SimSun" w:hAnsi="SimSun" w:cs="Arial"/>
                <w:sz w:val="20"/>
                <w:lang w:bidi="ar-EG"/>
              </w:rPr>
            </w:pPr>
            <w:proofErr w:type="spellStart"/>
            <w:r w:rsidRPr="00F51C1F">
              <w:rPr>
                <w:rFonts w:ascii="SimSun" w:eastAsia="SimSun" w:hAnsi="SimSun" w:cs="Microsoft YaHei"/>
                <w:sz w:val="20"/>
              </w:rPr>
              <w:t>战略风险管理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99" w:name="lt_pId187"/>
            <w:proofErr w:type="spellStart"/>
            <w:r w:rsidRPr="00F51C1F">
              <w:rPr>
                <w:rFonts w:cs="Arial"/>
                <w:lang w:bidi="ar-EG"/>
              </w:rPr>
              <w:t>Gestion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des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risques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stratégiques</w:t>
            </w:r>
            <w:bookmarkEnd w:id="99"/>
            <w:proofErr w:type="spellEnd"/>
          </w:p>
        </w:tc>
        <w:tc>
          <w:tcPr>
            <w:tcW w:w="175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lang w:bidi="ar-EG"/>
              </w:rPr>
            </w:pPr>
            <w:r w:rsidRPr="00F51C1F">
              <w:t>Управление стратегическими рисками</w:t>
            </w:r>
          </w:p>
        </w:tc>
        <w:tc>
          <w:tcPr>
            <w:tcW w:w="1463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100" w:name="lt_pId189"/>
            <w:proofErr w:type="spellStart"/>
            <w:r w:rsidRPr="00F51C1F">
              <w:rPr>
                <w:rFonts w:cs="Arial"/>
                <w:lang w:bidi="ar-EG"/>
              </w:rPr>
              <w:t>Gestión</w:t>
            </w:r>
            <w:proofErr w:type="spellEnd"/>
            <w:r w:rsidRPr="00F51C1F">
              <w:rPr>
                <w:rFonts w:cs="Arial"/>
                <w:lang w:bidi="ar-EG"/>
              </w:rPr>
              <w:t xml:space="preserve"> de </w:t>
            </w:r>
            <w:proofErr w:type="spellStart"/>
            <w:r w:rsidRPr="00F51C1F">
              <w:rPr>
                <w:rFonts w:cs="Arial"/>
                <w:lang w:bidi="ar-EG"/>
              </w:rPr>
              <w:t>riesgos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estratégicos</w:t>
            </w:r>
            <w:bookmarkEnd w:id="100"/>
            <w:proofErr w:type="spellEnd"/>
          </w:p>
        </w:tc>
      </w:tr>
      <w:tr w:rsidR="00F51C1F" w:rsidRPr="00F51C1F" w:rsidTr="00B33CB7">
        <w:trPr>
          <w:trHeight w:val="284"/>
        </w:trPr>
        <w:tc>
          <w:tcPr>
            <w:tcW w:w="163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b/>
                <w:lang w:bidi="ar-EG"/>
              </w:rPr>
            </w:pPr>
            <w:bookmarkStart w:id="101" w:name="lt_pId190"/>
            <w:proofErr w:type="spellStart"/>
            <w:r w:rsidRPr="00F51C1F">
              <w:rPr>
                <w:lang w:bidi="ar-EG"/>
              </w:rPr>
              <w:t>Strategic</w:t>
            </w:r>
            <w:proofErr w:type="spellEnd"/>
            <w:r w:rsidRPr="00F51C1F">
              <w:rPr>
                <w:lang w:bidi="ar-EG"/>
              </w:rPr>
              <w:t xml:space="preserve"> </w:t>
            </w:r>
            <w:proofErr w:type="spellStart"/>
            <w:r w:rsidRPr="00F51C1F">
              <w:rPr>
                <w:lang w:bidi="ar-EG"/>
              </w:rPr>
              <w:t>target</w:t>
            </w:r>
            <w:bookmarkEnd w:id="101"/>
            <w:proofErr w:type="spellEnd"/>
          </w:p>
        </w:tc>
        <w:tc>
          <w:tcPr>
            <w:tcW w:w="1619" w:type="dxa"/>
            <w:shd w:val="clear" w:color="auto" w:fill="auto"/>
          </w:tcPr>
          <w:p w:rsidR="00F51C1F" w:rsidRPr="00F51C1F" w:rsidRDefault="00F51C1F" w:rsidP="00F51C1F">
            <w:pPr>
              <w:bidi/>
              <w:spacing w:before="0"/>
              <w:rPr>
                <w:rFonts w:cs="Traditional Arabic"/>
                <w:sz w:val="20"/>
                <w:lang w:bidi="ar-EG"/>
              </w:rPr>
            </w:pPr>
            <w:bookmarkStart w:id="102" w:name="lt_pId191"/>
            <w:r w:rsidRPr="00F51C1F">
              <w:rPr>
                <w:rFonts w:cs="Traditional Arabic"/>
                <w:sz w:val="20"/>
                <w:rtl/>
                <w:lang w:bidi="ar-EG"/>
              </w:rPr>
              <w:t>المقاصد الاستراتيجية</w:t>
            </w:r>
            <w:bookmarkEnd w:id="102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F51C1F" w:rsidRPr="00F51C1F" w:rsidRDefault="00F51C1F" w:rsidP="00F51C1F">
            <w:pPr>
              <w:spacing w:before="0"/>
              <w:rPr>
                <w:rFonts w:ascii="SimSun" w:eastAsia="SimSun" w:hAnsi="SimSun" w:cs="Arial"/>
                <w:sz w:val="20"/>
                <w:lang w:bidi="ar-EG"/>
              </w:rPr>
            </w:pPr>
            <w:proofErr w:type="spellStart"/>
            <w:r w:rsidRPr="00F51C1F">
              <w:rPr>
                <w:rFonts w:ascii="SimSun" w:eastAsia="SimSun" w:hAnsi="SimSun" w:cs="Microsoft YaHei"/>
                <w:sz w:val="20"/>
              </w:rPr>
              <w:t>具体战略目标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103" w:name="lt_pId193"/>
            <w:proofErr w:type="spellStart"/>
            <w:r w:rsidRPr="00F51C1F">
              <w:rPr>
                <w:rFonts w:cs="Arial"/>
                <w:lang w:bidi="ar-EG"/>
              </w:rPr>
              <w:t>Cible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stratégique</w:t>
            </w:r>
            <w:bookmarkEnd w:id="103"/>
            <w:proofErr w:type="spellEnd"/>
          </w:p>
        </w:tc>
        <w:tc>
          <w:tcPr>
            <w:tcW w:w="175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lang w:bidi="ar-EG"/>
              </w:rPr>
            </w:pPr>
            <w:bookmarkStart w:id="104" w:name="lt_pId194"/>
            <w:r w:rsidRPr="00F51C1F">
              <w:rPr>
                <w:lang w:bidi="ar-EG"/>
              </w:rPr>
              <w:t>Стратегический целевой показатель</w:t>
            </w:r>
            <w:bookmarkEnd w:id="104"/>
          </w:p>
        </w:tc>
        <w:tc>
          <w:tcPr>
            <w:tcW w:w="1463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105" w:name="lt_pId195"/>
            <w:proofErr w:type="spellStart"/>
            <w:r w:rsidRPr="00F51C1F">
              <w:rPr>
                <w:rFonts w:cs="Arial"/>
                <w:lang w:bidi="ar-EG"/>
              </w:rPr>
              <w:t>Finalidad</w:t>
            </w:r>
            <w:proofErr w:type="spellEnd"/>
            <w:r w:rsidRPr="00F51C1F">
              <w:rPr>
                <w:rFonts w:cs="Arial"/>
                <w:lang w:bidi="ar-EG"/>
              </w:rPr>
              <w:t xml:space="preserve"> </w:t>
            </w:r>
            <w:proofErr w:type="spellStart"/>
            <w:r w:rsidRPr="00F51C1F">
              <w:rPr>
                <w:rFonts w:cs="Arial"/>
                <w:lang w:bidi="ar-EG"/>
              </w:rPr>
              <w:t>estratégica</w:t>
            </w:r>
            <w:bookmarkEnd w:id="105"/>
            <w:proofErr w:type="spellEnd"/>
          </w:p>
        </w:tc>
      </w:tr>
      <w:tr w:rsidR="00F51C1F" w:rsidRPr="00F51C1F" w:rsidTr="00B33CB7">
        <w:trPr>
          <w:trHeight w:val="284"/>
        </w:trPr>
        <w:tc>
          <w:tcPr>
            <w:tcW w:w="163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keepNext/>
              <w:keepLines/>
              <w:spacing w:before="0" w:after="0"/>
              <w:rPr>
                <w:lang w:bidi="ar-EG"/>
              </w:rPr>
            </w:pPr>
            <w:bookmarkStart w:id="106" w:name="lt_pId196"/>
            <w:r w:rsidRPr="00F51C1F">
              <w:rPr>
                <w:lang w:bidi="ar-EG"/>
              </w:rPr>
              <w:t xml:space="preserve">Strengths, </w:t>
            </w:r>
            <w:proofErr w:type="spellStart"/>
            <w:r w:rsidRPr="00F51C1F">
              <w:rPr>
                <w:lang w:bidi="ar-EG"/>
              </w:rPr>
              <w:t>Weakness</w:t>
            </w:r>
            <w:proofErr w:type="spellEnd"/>
            <w:r w:rsidRPr="00F51C1F">
              <w:rPr>
                <w:lang w:bidi="ar-EG"/>
              </w:rPr>
              <w:t xml:space="preserve">, Opportunities </w:t>
            </w:r>
            <w:proofErr w:type="spellStart"/>
            <w:r w:rsidRPr="00F51C1F">
              <w:rPr>
                <w:lang w:bidi="ar-EG"/>
              </w:rPr>
              <w:t>and</w:t>
            </w:r>
            <w:proofErr w:type="spellEnd"/>
            <w:r w:rsidRPr="00F51C1F">
              <w:rPr>
                <w:lang w:bidi="ar-EG"/>
              </w:rPr>
              <w:t xml:space="preserve"> Threats (SWOT) </w:t>
            </w:r>
            <w:proofErr w:type="spellStart"/>
            <w:r w:rsidRPr="00F51C1F">
              <w:rPr>
                <w:lang w:bidi="ar-EG"/>
              </w:rPr>
              <w:t>analysis</w:t>
            </w:r>
            <w:bookmarkEnd w:id="106"/>
            <w:proofErr w:type="spellEnd"/>
          </w:p>
        </w:tc>
        <w:tc>
          <w:tcPr>
            <w:tcW w:w="1619" w:type="dxa"/>
            <w:shd w:val="clear" w:color="auto" w:fill="auto"/>
          </w:tcPr>
          <w:p w:rsidR="00F51C1F" w:rsidRPr="00F51C1F" w:rsidRDefault="00F51C1F" w:rsidP="00F51C1F">
            <w:pPr>
              <w:overflowPunct/>
              <w:autoSpaceDE/>
              <w:autoSpaceDN/>
              <w:bidi/>
              <w:adjustRightInd/>
              <w:spacing w:before="0" w:line="260" w:lineRule="exact"/>
              <w:textAlignment w:val="auto"/>
              <w:rPr>
                <w:rFonts w:cs="Traditional Arabic"/>
                <w:sz w:val="20"/>
                <w:rtl/>
              </w:rPr>
            </w:pPr>
            <w:r w:rsidRPr="00F51C1F">
              <w:rPr>
                <w:sz w:val="20"/>
                <w:rtl/>
                <w:lang w:bidi="ar-EG"/>
              </w:rPr>
              <w:t xml:space="preserve">تحليل مواطن القوة والضَعْف والفرص والمخاطر </w:t>
            </w:r>
            <w:r w:rsidRPr="00F51C1F">
              <w:rPr>
                <w:sz w:val="20"/>
              </w:rPr>
              <w:t>(SWOT)</w:t>
            </w:r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asciiTheme="minorHAnsi" w:eastAsia="SimSun" w:hAnsiTheme="minorHAnsi" w:cs="Microsoft YaHei"/>
                <w:lang w:eastAsia="zh-CN"/>
              </w:rPr>
            </w:pPr>
            <w:r w:rsidRPr="00F51C1F">
              <w:rPr>
                <w:rFonts w:ascii="SimSun" w:eastAsia="SimSun" w:hAnsi="SimSun" w:cs="Microsoft YaHei"/>
                <w:lang w:eastAsia="zh-CN"/>
              </w:rPr>
              <w:t>优势、劣势、机会与威胁（</w:t>
            </w:r>
            <w:r w:rsidRPr="00F51C1F">
              <w:rPr>
                <w:rFonts w:ascii="SimSun" w:eastAsia="SimSun" w:hAnsi="SimSun"/>
                <w:lang w:eastAsia="zh-CN"/>
              </w:rPr>
              <w:t>SWOT</w:t>
            </w:r>
            <w:r w:rsidRPr="00F51C1F">
              <w:rPr>
                <w:rFonts w:ascii="SimSun" w:eastAsia="SimSun" w:hAnsi="SimSun" w:cs="Microsoft YaHei"/>
                <w:lang w:eastAsia="zh-CN"/>
              </w:rPr>
              <w:t>）分析</w:t>
            </w:r>
          </w:p>
        </w:tc>
        <w:tc>
          <w:tcPr>
            <w:tcW w:w="1504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proofErr w:type="spellStart"/>
            <w:r w:rsidRPr="00F51C1F">
              <w:t>Analyse</w:t>
            </w:r>
            <w:proofErr w:type="spellEnd"/>
            <w:r w:rsidRPr="00F51C1F">
              <w:t xml:space="preserve"> </w:t>
            </w:r>
            <w:proofErr w:type="spellStart"/>
            <w:r w:rsidRPr="00F51C1F">
              <w:t>des</w:t>
            </w:r>
            <w:proofErr w:type="spellEnd"/>
            <w:r w:rsidRPr="00F51C1F">
              <w:t xml:space="preserve"> </w:t>
            </w:r>
            <w:proofErr w:type="spellStart"/>
            <w:r w:rsidRPr="00F51C1F">
              <w:t>forces</w:t>
            </w:r>
            <w:proofErr w:type="spellEnd"/>
            <w:r w:rsidRPr="00F51C1F">
              <w:t xml:space="preserve">, </w:t>
            </w:r>
            <w:proofErr w:type="spellStart"/>
            <w:r w:rsidRPr="00F51C1F">
              <w:t>faiblesses</w:t>
            </w:r>
            <w:proofErr w:type="spellEnd"/>
            <w:r w:rsidRPr="00F51C1F">
              <w:t xml:space="preserve">, </w:t>
            </w:r>
            <w:proofErr w:type="spellStart"/>
            <w:r w:rsidRPr="00F51C1F">
              <w:t>possibilités</w:t>
            </w:r>
            <w:proofErr w:type="spellEnd"/>
            <w:r w:rsidRPr="00F51C1F">
              <w:t xml:space="preserve"> </w:t>
            </w:r>
            <w:proofErr w:type="spellStart"/>
            <w:r w:rsidRPr="00F51C1F">
              <w:t>et</w:t>
            </w:r>
            <w:proofErr w:type="spellEnd"/>
            <w:r w:rsidRPr="00F51C1F">
              <w:t> </w:t>
            </w:r>
            <w:proofErr w:type="spellStart"/>
            <w:r w:rsidRPr="00F51C1F">
              <w:t>menaces</w:t>
            </w:r>
            <w:proofErr w:type="spellEnd"/>
            <w:r w:rsidRPr="00F51C1F">
              <w:t xml:space="preserve"> (SWOT)</w:t>
            </w:r>
          </w:p>
        </w:tc>
        <w:tc>
          <w:tcPr>
            <w:tcW w:w="175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lang w:bidi="ar-EG"/>
              </w:rPr>
            </w:pPr>
            <w:r w:rsidRPr="00F51C1F">
              <w:rPr>
                <w:szCs w:val="24"/>
              </w:rPr>
              <w:t>Анализ сильных и слабых сторон, возможностей и угроз (SWOT)</w:t>
            </w:r>
          </w:p>
        </w:tc>
        <w:tc>
          <w:tcPr>
            <w:tcW w:w="1463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proofErr w:type="spellStart"/>
            <w:r w:rsidRPr="00F51C1F">
              <w:t>Análisis</w:t>
            </w:r>
            <w:proofErr w:type="spellEnd"/>
            <w:r w:rsidRPr="00F51C1F">
              <w:t xml:space="preserve"> de </w:t>
            </w:r>
            <w:proofErr w:type="spellStart"/>
            <w:r w:rsidRPr="00F51C1F">
              <w:t>fortalezas</w:t>
            </w:r>
            <w:proofErr w:type="spellEnd"/>
            <w:r w:rsidRPr="00F51C1F">
              <w:t xml:space="preserve">, </w:t>
            </w:r>
            <w:proofErr w:type="spellStart"/>
            <w:r w:rsidRPr="00F51C1F">
              <w:t>debilidades</w:t>
            </w:r>
            <w:proofErr w:type="spellEnd"/>
            <w:r w:rsidRPr="00F51C1F">
              <w:t xml:space="preserve">, </w:t>
            </w:r>
            <w:proofErr w:type="spellStart"/>
            <w:r w:rsidRPr="00F51C1F">
              <w:t>oportunidades</w:t>
            </w:r>
            <w:proofErr w:type="spellEnd"/>
            <w:r w:rsidRPr="00F51C1F">
              <w:t xml:space="preserve"> y </w:t>
            </w:r>
            <w:proofErr w:type="spellStart"/>
            <w:r w:rsidRPr="00F51C1F">
              <w:t>amenazas</w:t>
            </w:r>
            <w:proofErr w:type="spellEnd"/>
            <w:r w:rsidRPr="00F51C1F">
              <w:t xml:space="preserve"> (SWOT)</w:t>
            </w:r>
          </w:p>
        </w:tc>
      </w:tr>
      <w:tr w:rsidR="00F51C1F" w:rsidRPr="00F51C1F" w:rsidTr="00B33CB7">
        <w:trPr>
          <w:trHeight w:val="284"/>
        </w:trPr>
        <w:tc>
          <w:tcPr>
            <w:tcW w:w="163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b/>
                <w:lang w:bidi="ar-EG"/>
              </w:rPr>
            </w:pPr>
            <w:bookmarkStart w:id="107" w:name="lt_pId197"/>
            <w:proofErr w:type="spellStart"/>
            <w:r w:rsidRPr="00F51C1F">
              <w:rPr>
                <w:lang w:bidi="ar-EG"/>
              </w:rPr>
              <w:t>Values</w:t>
            </w:r>
            <w:bookmarkEnd w:id="107"/>
            <w:proofErr w:type="spellEnd"/>
          </w:p>
        </w:tc>
        <w:tc>
          <w:tcPr>
            <w:tcW w:w="1619" w:type="dxa"/>
            <w:shd w:val="clear" w:color="auto" w:fill="auto"/>
          </w:tcPr>
          <w:p w:rsidR="00F51C1F" w:rsidRPr="00F51C1F" w:rsidRDefault="00F51C1F" w:rsidP="00F51C1F">
            <w:pPr>
              <w:bidi/>
              <w:spacing w:before="0"/>
              <w:rPr>
                <w:rFonts w:cs="Traditional Arabic"/>
                <w:sz w:val="20"/>
                <w:lang w:bidi="ar-EG"/>
              </w:rPr>
            </w:pPr>
            <w:bookmarkStart w:id="108" w:name="lt_pId198"/>
            <w:r w:rsidRPr="00F51C1F">
              <w:rPr>
                <w:rFonts w:cs="Traditional Arabic"/>
                <w:sz w:val="20"/>
                <w:rtl/>
                <w:lang w:bidi="ar-EG"/>
              </w:rPr>
              <w:t>القيم</w:t>
            </w:r>
            <w:bookmarkEnd w:id="10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F51C1F" w:rsidRPr="00F51C1F" w:rsidRDefault="00F51C1F" w:rsidP="00F51C1F">
            <w:pPr>
              <w:spacing w:before="0"/>
              <w:rPr>
                <w:rFonts w:ascii="SimSun" w:eastAsia="SimSun" w:hAnsi="SimSun" w:cs="Arial"/>
                <w:sz w:val="20"/>
                <w:lang w:bidi="ar-EG"/>
              </w:rPr>
            </w:pPr>
            <w:proofErr w:type="spellStart"/>
            <w:r w:rsidRPr="00F51C1F">
              <w:rPr>
                <w:rFonts w:ascii="SimSun" w:eastAsia="SimSun" w:hAnsi="SimSun" w:cs="Microsoft YaHei"/>
                <w:sz w:val="20"/>
              </w:rPr>
              <w:t>价值观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109" w:name="lt_pId200"/>
            <w:proofErr w:type="spellStart"/>
            <w:r w:rsidRPr="00F51C1F">
              <w:rPr>
                <w:rFonts w:cs="Arial"/>
                <w:lang w:bidi="ar-EG"/>
              </w:rPr>
              <w:t>Valeurs</w:t>
            </w:r>
            <w:bookmarkEnd w:id="109"/>
            <w:proofErr w:type="spellEnd"/>
          </w:p>
        </w:tc>
        <w:tc>
          <w:tcPr>
            <w:tcW w:w="175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lang w:bidi="ar-EG"/>
              </w:rPr>
            </w:pPr>
            <w:bookmarkStart w:id="110" w:name="lt_pId201"/>
            <w:r w:rsidRPr="00F51C1F">
              <w:rPr>
                <w:lang w:bidi="ar-EG"/>
              </w:rPr>
              <w:t>Ценности</w:t>
            </w:r>
            <w:bookmarkEnd w:id="110"/>
          </w:p>
        </w:tc>
        <w:tc>
          <w:tcPr>
            <w:tcW w:w="1463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111" w:name="lt_pId202"/>
            <w:proofErr w:type="spellStart"/>
            <w:r w:rsidRPr="00F51C1F">
              <w:rPr>
                <w:rFonts w:cs="Arial"/>
                <w:lang w:bidi="ar-EG"/>
              </w:rPr>
              <w:t>Valores</w:t>
            </w:r>
            <w:bookmarkEnd w:id="111"/>
            <w:proofErr w:type="spellEnd"/>
          </w:p>
        </w:tc>
      </w:tr>
      <w:tr w:rsidR="00F51C1F" w:rsidRPr="00F51C1F" w:rsidTr="00B33CB7">
        <w:trPr>
          <w:trHeight w:val="284"/>
        </w:trPr>
        <w:tc>
          <w:tcPr>
            <w:tcW w:w="163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b/>
                <w:lang w:bidi="ar-EG"/>
              </w:rPr>
            </w:pPr>
            <w:bookmarkStart w:id="112" w:name="lt_pId203"/>
            <w:proofErr w:type="spellStart"/>
            <w:r w:rsidRPr="00F51C1F">
              <w:rPr>
                <w:lang w:bidi="ar-EG"/>
              </w:rPr>
              <w:t>Vision</w:t>
            </w:r>
            <w:bookmarkEnd w:id="112"/>
            <w:proofErr w:type="spellEnd"/>
          </w:p>
        </w:tc>
        <w:tc>
          <w:tcPr>
            <w:tcW w:w="1619" w:type="dxa"/>
            <w:shd w:val="clear" w:color="auto" w:fill="auto"/>
          </w:tcPr>
          <w:p w:rsidR="00F51C1F" w:rsidRPr="00F51C1F" w:rsidRDefault="00F51C1F" w:rsidP="00F51C1F">
            <w:pPr>
              <w:bidi/>
              <w:spacing w:before="0"/>
              <w:rPr>
                <w:rFonts w:cs="Traditional Arabic"/>
                <w:sz w:val="20"/>
                <w:lang w:bidi="ar-EG"/>
              </w:rPr>
            </w:pPr>
            <w:bookmarkStart w:id="113" w:name="lt_pId204"/>
            <w:r w:rsidRPr="00F51C1F">
              <w:rPr>
                <w:rFonts w:cs="Traditional Arabic"/>
                <w:sz w:val="20"/>
                <w:rtl/>
                <w:lang w:bidi="ar-EG"/>
              </w:rPr>
              <w:t>الرؤية</w:t>
            </w:r>
            <w:bookmarkEnd w:id="113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F51C1F" w:rsidRPr="00F51C1F" w:rsidRDefault="00F51C1F" w:rsidP="00F51C1F">
            <w:pPr>
              <w:spacing w:before="0"/>
              <w:rPr>
                <w:rFonts w:ascii="SimSun" w:eastAsia="SimSun" w:hAnsi="SimSun" w:cs="Arial"/>
                <w:sz w:val="20"/>
                <w:lang w:bidi="ar-EG"/>
              </w:rPr>
            </w:pPr>
            <w:proofErr w:type="spellStart"/>
            <w:r w:rsidRPr="00F51C1F">
              <w:rPr>
                <w:rFonts w:ascii="SimSun" w:eastAsia="SimSun" w:hAnsi="SimSun" w:cs="Microsoft YaHei"/>
                <w:sz w:val="20"/>
              </w:rPr>
              <w:t>愿景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114" w:name="lt_pId206"/>
            <w:proofErr w:type="spellStart"/>
            <w:r w:rsidRPr="00F51C1F">
              <w:rPr>
                <w:rFonts w:cs="Arial"/>
                <w:lang w:bidi="ar-EG"/>
              </w:rPr>
              <w:t>Vision</w:t>
            </w:r>
            <w:bookmarkEnd w:id="114"/>
            <w:proofErr w:type="spellEnd"/>
          </w:p>
        </w:tc>
        <w:tc>
          <w:tcPr>
            <w:tcW w:w="1757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lang w:bidi="ar-EG"/>
              </w:rPr>
            </w:pPr>
            <w:bookmarkStart w:id="115" w:name="lt_pId207"/>
            <w:r w:rsidRPr="00F51C1F">
              <w:rPr>
                <w:lang w:bidi="ar-EG"/>
              </w:rPr>
              <w:t>Концепция</w:t>
            </w:r>
            <w:bookmarkEnd w:id="115"/>
          </w:p>
        </w:tc>
        <w:tc>
          <w:tcPr>
            <w:tcW w:w="1463" w:type="dxa"/>
            <w:shd w:val="clear" w:color="auto" w:fill="auto"/>
          </w:tcPr>
          <w:p w:rsidR="00F51C1F" w:rsidRPr="00F51C1F" w:rsidRDefault="00F51C1F" w:rsidP="00F51C1F">
            <w:pPr>
              <w:pStyle w:val="Tabletext"/>
              <w:spacing w:before="0" w:after="0"/>
              <w:rPr>
                <w:rFonts w:cs="Arial"/>
                <w:lang w:bidi="ar-EG"/>
              </w:rPr>
            </w:pPr>
            <w:bookmarkStart w:id="116" w:name="lt_pId208"/>
            <w:proofErr w:type="spellStart"/>
            <w:r w:rsidRPr="00F51C1F">
              <w:rPr>
                <w:rFonts w:cs="Arial"/>
                <w:lang w:bidi="ar-EG"/>
              </w:rPr>
              <w:t>Visión</w:t>
            </w:r>
            <w:bookmarkEnd w:id="116"/>
            <w:proofErr w:type="spellEnd"/>
          </w:p>
        </w:tc>
      </w:tr>
    </w:tbl>
    <w:p w:rsidR="00F51C1F" w:rsidRPr="00F51C1F" w:rsidRDefault="00F51C1F" w:rsidP="0032202E">
      <w:pPr>
        <w:pStyle w:val="Reasons"/>
      </w:pPr>
    </w:p>
    <w:p w:rsidR="00F51C1F" w:rsidRPr="00F51C1F" w:rsidRDefault="00F51C1F">
      <w:pPr>
        <w:jc w:val="center"/>
      </w:pPr>
      <w:r w:rsidRPr="00F51C1F">
        <w:t>______________</w:t>
      </w:r>
    </w:p>
    <w:sectPr w:rsidR="00F51C1F" w:rsidRPr="00F51C1F" w:rsidSect="005A639F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6E9" w:rsidRDefault="004326E9" w:rsidP="0079159C">
      <w:r>
        <w:separator/>
      </w:r>
    </w:p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4B3A6C"/>
    <w:p w:rsidR="004326E9" w:rsidRDefault="004326E9" w:rsidP="004B3A6C"/>
  </w:endnote>
  <w:endnote w:type="continuationSeparator" w:id="0">
    <w:p w:rsidR="004326E9" w:rsidRDefault="004326E9" w:rsidP="0079159C">
      <w:r>
        <w:continuationSeparator/>
      </w:r>
    </w:p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4B3A6C"/>
    <w:p w:rsidR="004326E9" w:rsidRDefault="004326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E9" w:rsidRPr="00F2482F" w:rsidRDefault="00F2482F" w:rsidP="00F2482F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F51C1F" w:rsidRPr="00F51C1F">
      <w:rPr>
        <w:lang w:val="en-US"/>
      </w:rPr>
      <w:t>P:\RUS</w:t>
    </w:r>
    <w:r w:rsidR="00F51C1F">
      <w:t>\SG\CONF-SG\PP18\000\024ADD003R.docx</w:t>
    </w:r>
    <w:r>
      <w:fldChar w:fldCharType="end"/>
    </w:r>
    <w:r>
      <w:t xml:space="preserve"> (440701)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51C1F">
      <w:t>05.07.18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51C1F">
      <w:t>00.00.00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E9" w:rsidRDefault="004326E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326E9" w:rsidRDefault="004326E9" w:rsidP="001636BD">
    <w:pPr>
      <w:pStyle w:val="Footer"/>
    </w:pPr>
  </w:p>
  <w:p w:rsidR="004326E9" w:rsidRPr="001636BD" w:rsidRDefault="008072F8" w:rsidP="00F2482F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fldSimple w:instr=" FILENAME \p  \* MERGEFORMAT ">
      <w:r w:rsidR="00F51C1F" w:rsidRPr="00F51C1F">
        <w:rPr>
          <w:lang w:val="en-US"/>
        </w:rPr>
        <w:t>P:\RUS</w:t>
      </w:r>
      <w:r w:rsidR="00F51C1F">
        <w:t>\SG\CONF-SG\PP18\000\024ADD003R.docx</w:t>
      </w:r>
    </w:fldSimple>
    <w:r w:rsidR="004326E9">
      <w:t xml:space="preserve"> (</w:t>
    </w:r>
    <w:r w:rsidR="00F2482F">
      <w:t>440701</w:t>
    </w:r>
    <w:r w:rsidR="004326E9">
      <w:t>)</w:t>
    </w:r>
    <w:r w:rsidR="004326E9" w:rsidRPr="001636BD">
      <w:rPr>
        <w:lang w:val="en-US"/>
      </w:rPr>
      <w:tab/>
    </w:r>
    <w:r w:rsidR="004326E9">
      <w:fldChar w:fldCharType="begin"/>
    </w:r>
    <w:r w:rsidR="004326E9">
      <w:instrText xml:space="preserve"> SAVEDATE \@ DD.MM.YY </w:instrText>
    </w:r>
    <w:r w:rsidR="004326E9">
      <w:fldChar w:fldCharType="separate"/>
    </w:r>
    <w:r w:rsidR="00F51C1F">
      <w:t>05.07.18</w:t>
    </w:r>
    <w:r w:rsidR="004326E9">
      <w:fldChar w:fldCharType="end"/>
    </w:r>
    <w:r w:rsidR="004326E9" w:rsidRPr="001636BD">
      <w:rPr>
        <w:lang w:val="en-US"/>
      </w:rPr>
      <w:tab/>
    </w:r>
    <w:r w:rsidR="004326E9">
      <w:fldChar w:fldCharType="begin"/>
    </w:r>
    <w:r w:rsidR="004326E9">
      <w:instrText xml:space="preserve"> PRINTDATE \@ DD.MM.YY </w:instrText>
    </w:r>
    <w:r w:rsidR="004326E9">
      <w:fldChar w:fldCharType="separate"/>
    </w:r>
    <w:r w:rsidR="00F51C1F">
      <w:t>00.00.00</w:t>
    </w:r>
    <w:r w:rsidR="004326E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6E9" w:rsidRDefault="004326E9" w:rsidP="0079159C">
      <w:r>
        <w:t>____________________</w:t>
      </w:r>
    </w:p>
  </w:footnote>
  <w:footnote w:type="continuationSeparator" w:id="0">
    <w:p w:rsidR="004326E9" w:rsidRDefault="004326E9" w:rsidP="0079159C">
      <w:r>
        <w:continuationSeparator/>
      </w:r>
    </w:p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4B3A6C"/>
    <w:p w:rsidR="004326E9" w:rsidRDefault="004326E9" w:rsidP="004B3A6C"/>
  </w:footnote>
  <w:footnote w:id="1">
    <w:p w:rsidR="00F51C1F" w:rsidRPr="006639D6" w:rsidRDefault="00F51C1F" w:rsidP="007C049B">
      <w:pPr>
        <w:pStyle w:val="FootnoteText"/>
      </w:pPr>
      <w:r w:rsidRPr="00D345C5">
        <w:rPr>
          <w:rStyle w:val="FootnoteReference"/>
        </w:rPr>
        <w:t>1*</w:t>
      </w:r>
      <w:r>
        <w:tab/>
      </w:r>
      <w:r w:rsidRPr="006F041D">
        <w:t xml:space="preserve">Виды деятельности и намеченные результаты деятельности подробно определяются в процессе </w:t>
      </w:r>
      <w:r w:rsidRPr="00F51C1F">
        <w:t>оперативного</w:t>
      </w:r>
      <w:r w:rsidRPr="006F041D">
        <w:t xml:space="preserve"> планирования, и</w:t>
      </w:r>
      <w:r>
        <w:t>,</w:t>
      </w:r>
      <w:r w:rsidRPr="006F041D">
        <w:t xml:space="preserve"> таким образом</w:t>
      </w:r>
      <w:r>
        <w:t>,</w:t>
      </w:r>
      <w:r w:rsidRPr="006F041D">
        <w:t xml:space="preserve"> обеспечивается прочная увязка между стратегическим и оперативным планированием</w:t>
      </w:r>
      <w:r w:rsidRPr="006639D6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E9" w:rsidRPr="00434A7C" w:rsidRDefault="004326E9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C049B">
      <w:rPr>
        <w:noProof/>
      </w:rPr>
      <w:t>5</w:t>
    </w:r>
    <w:r>
      <w:fldChar w:fldCharType="end"/>
    </w:r>
  </w:p>
  <w:p w:rsidR="004326E9" w:rsidRPr="00F96AB4" w:rsidRDefault="00F2482F" w:rsidP="002D024B">
    <w:pPr>
      <w:pStyle w:val="Header"/>
    </w:pPr>
    <w:proofErr w:type="spellStart"/>
    <w:r>
      <w:t>PP18</w:t>
    </w:r>
    <w:proofErr w:type="spellEnd"/>
    <w:r>
      <w:t>/24(</w:t>
    </w:r>
    <w:proofErr w:type="spellStart"/>
    <w:proofErr w:type="gramStart"/>
    <w:r>
      <w:t>Add.3</w:t>
    </w:r>
    <w:proofErr w:type="spellEnd"/>
    <w:r w:rsidR="004326E9">
      <w:t>)-</w:t>
    </w:r>
    <w:proofErr w:type="gramEnd"/>
    <w:r w:rsidR="004326E9"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F60DF"/>
    <w:multiLevelType w:val="hybridMultilevel"/>
    <w:tmpl w:val="BDF29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60DD4"/>
    <w:multiLevelType w:val="hybridMultilevel"/>
    <w:tmpl w:val="F9D2A0EC"/>
    <w:lvl w:ilvl="0" w:tplc="DC704A98">
      <w:start w:val="1"/>
      <w:numFmt w:val="decimal"/>
      <w:lvlText w:val="%1"/>
      <w:lvlJc w:val="left"/>
      <w:pPr>
        <w:tabs>
          <w:tab w:val="num" w:pos="459"/>
        </w:tabs>
        <w:ind w:left="459" w:hanging="360"/>
      </w:pPr>
      <w:rPr>
        <w:rFonts w:hint="default"/>
      </w:rPr>
    </w:lvl>
    <w:lvl w:ilvl="1" w:tplc="8482F9AA" w:tentative="1">
      <w:start w:val="1"/>
      <w:numFmt w:val="decimal"/>
      <w:lvlText w:val="%2."/>
      <w:lvlJc w:val="left"/>
      <w:pPr>
        <w:tabs>
          <w:tab w:val="num" w:pos="1179"/>
        </w:tabs>
        <w:ind w:left="1179" w:hanging="360"/>
      </w:pPr>
    </w:lvl>
    <w:lvl w:ilvl="2" w:tplc="A5AAE1BE" w:tentative="1">
      <w:start w:val="1"/>
      <w:numFmt w:val="decimal"/>
      <w:lvlText w:val="%3."/>
      <w:lvlJc w:val="left"/>
      <w:pPr>
        <w:tabs>
          <w:tab w:val="num" w:pos="1899"/>
        </w:tabs>
        <w:ind w:left="1899" w:hanging="360"/>
      </w:pPr>
    </w:lvl>
    <w:lvl w:ilvl="3" w:tplc="E286DC52" w:tentative="1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</w:lvl>
    <w:lvl w:ilvl="4" w:tplc="BF883622" w:tentative="1">
      <w:start w:val="1"/>
      <w:numFmt w:val="decimal"/>
      <w:lvlText w:val="%5."/>
      <w:lvlJc w:val="left"/>
      <w:pPr>
        <w:tabs>
          <w:tab w:val="num" w:pos="3339"/>
        </w:tabs>
        <w:ind w:left="3339" w:hanging="360"/>
      </w:pPr>
    </w:lvl>
    <w:lvl w:ilvl="5" w:tplc="2736C508" w:tentative="1">
      <w:start w:val="1"/>
      <w:numFmt w:val="decimal"/>
      <w:lvlText w:val="%6."/>
      <w:lvlJc w:val="left"/>
      <w:pPr>
        <w:tabs>
          <w:tab w:val="num" w:pos="4059"/>
        </w:tabs>
        <w:ind w:left="4059" w:hanging="360"/>
      </w:pPr>
    </w:lvl>
    <w:lvl w:ilvl="6" w:tplc="382C6E5C" w:tentative="1">
      <w:start w:val="1"/>
      <w:numFmt w:val="decimal"/>
      <w:lvlText w:val="%7."/>
      <w:lvlJc w:val="left"/>
      <w:pPr>
        <w:tabs>
          <w:tab w:val="num" w:pos="4779"/>
        </w:tabs>
        <w:ind w:left="4779" w:hanging="360"/>
      </w:pPr>
    </w:lvl>
    <w:lvl w:ilvl="7" w:tplc="4B3C9968" w:tentative="1">
      <w:start w:val="1"/>
      <w:numFmt w:val="decimal"/>
      <w:lvlText w:val="%8."/>
      <w:lvlJc w:val="left"/>
      <w:pPr>
        <w:tabs>
          <w:tab w:val="num" w:pos="5499"/>
        </w:tabs>
        <w:ind w:left="5499" w:hanging="360"/>
      </w:pPr>
    </w:lvl>
    <w:lvl w:ilvl="8" w:tplc="D22ECEEC" w:tentative="1">
      <w:start w:val="1"/>
      <w:numFmt w:val="decimal"/>
      <w:lvlText w:val="%9."/>
      <w:lvlJc w:val="left"/>
      <w:pPr>
        <w:tabs>
          <w:tab w:val="num" w:pos="6219"/>
        </w:tabs>
        <w:ind w:left="6219" w:hanging="360"/>
      </w:pPr>
    </w:lvl>
  </w:abstractNum>
  <w:abstractNum w:abstractNumId="4" w15:restartNumberingAfterBreak="0">
    <w:nsid w:val="20495B90"/>
    <w:multiLevelType w:val="hybridMultilevel"/>
    <w:tmpl w:val="F1C23784"/>
    <w:lvl w:ilvl="0" w:tplc="45C27B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72AE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7ECA2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4A82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DE857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3CE4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6039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5483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3AD0D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96521"/>
    <w:multiLevelType w:val="hybridMultilevel"/>
    <w:tmpl w:val="E8E08AB8"/>
    <w:lvl w:ilvl="0" w:tplc="2E6E86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6052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EACFB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EAFE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58691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864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0B77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ACB8D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60D28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364CB"/>
    <w:multiLevelType w:val="hybridMultilevel"/>
    <w:tmpl w:val="66AA1572"/>
    <w:lvl w:ilvl="0" w:tplc="0F80F0E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2A03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E42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EA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E68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0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C6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DA0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CB8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0675AA"/>
    <w:multiLevelType w:val="hybridMultilevel"/>
    <w:tmpl w:val="5544A562"/>
    <w:lvl w:ilvl="0" w:tplc="4A92359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147E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62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ECC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81F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145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585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0A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50E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10" w15:restartNumberingAfterBreak="0">
    <w:nsid w:val="6DF51AC8"/>
    <w:multiLevelType w:val="hybridMultilevel"/>
    <w:tmpl w:val="2626D69A"/>
    <w:lvl w:ilvl="0" w:tplc="5666F1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C45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84D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C3C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4BA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F230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AF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20A0D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0B4E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CA3D0A"/>
    <w:multiLevelType w:val="hybridMultilevel"/>
    <w:tmpl w:val="98162FD4"/>
    <w:lvl w:ilvl="0" w:tplc="C5F283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F674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F8C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225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03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324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25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07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8FF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1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44825"/>
    <w:rsid w:val="00046553"/>
    <w:rsid w:val="00053151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10C7C"/>
    <w:rsid w:val="003429D1"/>
    <w:rsid w:val="00375BBA"/>
    <w:rsid w:val="00395CE4"/>
    <w:rsid w:val="003E7EAA"/>
    <w:rsid w:val="004014B0"/>
    <w:rsid w:val="00426AC1"/>
    <w:rsid w:val="004326E9"/>
    <w:rsid w:val="00455F82"/>
    <w:rsid w:val="004676C0"/>
    <w:rsid w:val="00471ABB"/>
    <w:rsid w:val="004B03E9"/>
    <w:rsid w:val="004B3A6C"/>
    <w:rsid w:val="004B70DA"/>
    <w:rsid w:val="004C029D"/>
    <w:rsid w:val="004C79E4"/>
    <w:rsid w:val="0052010F"/>
    <w:rsid w:val="005356FD"/>
    <w:rsid w:val="00541762"/>
    <w:rsid w:val="00554E24"/>
    <w:rsid w:val="00563711"/>
    <w:rsid w:val="005653D6"/>
    <w:rsid w:val="00567130"/>
    <w:rsid w:val="00584918"/>
    <w:rsid w:val="005A639F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049B"/>
    <w:rsid w:val="007C50AF"/>
    <w:rsid w:val="007E4D0F"/>
    <w:rsid w:val="008034F1"/>
    <w:rsid w:val="008072F8"/>
    <w:rsid w:val="008102A6"/>
    <w:rsid w:val="00826A7C"/>
    <w:rsid w:val="00842BD1"/>
    <w:rsid w:val="00850AEF"/>
    <w:rsid w:val="00870059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A3200E"/>
    <w:rsid w:val="00A54F56"/>
    <w:rsid w:val="00A75EAA"/>
    <w:rsid w:val="00AC20C0"/>
    <w:rsid w:val="00AD6841"/>
    <w:rsid w:val="00B14377"/>
    <w:rsid w:val="00B1733E"/>
    <w:rsid w:val="00B45785"/>
    <w:rsid w:val="00B62568"/>
    <w:rsid w:val="00B9260C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482F"/>
    <w:rsid w:val="00F27805"/>
    <w:rsid w:val="00F342E4"/>
    <w:rsid w:val="00F44625"/>
    <w:rsid w:val="00F44B70"/>
    <w:rsid w:val="00F51C1F"/>
    <w:rsid w:val="00F649D6"/>
    <w:rsid w:val="00F654D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39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4B3A6C"/>
    <w:pPr>
      <w:spacing w:before="86"/>
      <w:ind w:left="567" w:hanging="567"/>
    </w:pPr>
  </w:style>
  <w:style w:type="character" w:customStyle="1" w:styleId="enumlev1Char">
    <w:name w:val="enumlev1 Char"/>
    <w:basedOn w:val="DefaultParagraphFont"/>
    <w:link w:val="enumlev1"/>
    <w:locked/>
    <w:rsid w:val="004326E9"/>
    <w:rPr>
      <w:rFonts w:ascii="Calibri" w:hAnsi="Calibri"/>
      <w:sz w:val="22"/>
      <w:lang w:val="ru-RU" w:eastAsia="en-US"/>
    </w:r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F51C1F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51C1F"/>
    <w:rPr>
      <w:rFonts w:ascii="Calibri" w:hAnsi="Calibri"/>
      <w:lang w:val="ru-RU" w:eastAsia="en-US"/>
    </w:rPr>
  </w:style>
  <w:style w:type="paragraph" w:customStyle="1" w:styleId="FootnoteTextS2">
    <w:name w:val="Footnote Text_S2"/>
    <w:basedOn w:val="FootnoteText"/>
    <w:rsid w:val="004B3A6C"/>
    <w:pPr>
      <w:tabs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326E9"/>
    <w:pPr>
      <w:spacing w:before="160"/>
      <w:ind w:left="0" w:firstLine="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Tabletext">
    <w:name w:val="Table_text"/>
    <w:basedOn w:val="Normal"/>
    <w:link w:val="TabletextChar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4326E9"/>
    <w:rPr>
      <w:rFonts w:ascii="Calibri" w:hAnsi="Calibri"/>
      <w:lang w:val="ru-RU" w:eastAsia="en-US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AA0623"/>
    <w:rPr>
      <w:lang w:val="ru-RU"/>
    </w:rPr>
  </w:style>
  <w:style w:type="paragraph" w:styleId="Index7">
    <w:name w:val="index 7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698"/>
    </w:pPr>
    <w:rPr>
      <w:lang w:val="en-GB"/>
    </w:rPr>
  </w:style>
  <w:style w:type="paragraph" w:styleId="Index6">
    <w:name w:val="index 6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415"/>
    </w:pPr>
    <w:rPr>
      <w:lang w:val="en-GB"/>
    </w:rPr>
  </w:style>
  <w:style w:type="paragraph" w:styleId="Index5">
    <w:name w:val="index 5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132"/>
    </w:pPr>
    <w:rPr>
      <w:lang w:val="en-GB"/>
    </w:rPr>
  </w:style>
  <w:style w:type="paragraph" w:styleId="Index4">
    <w:name w:val="index 4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849"/>
    </w:pPr>
    <w:rPr>
      <w:lang w:val="en-GB"/>
    </w:rPr>
  </w:style>
  <w:style w:type="paragraph" w:styleId="Index3">
    <w:name w:val="index 3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/>
    </w:pPr>
    <w:rPr>
      <w:lang w:val="en-GB"/>
    </w:rPr>
  </w:style>
  <w:style w:type="paragraph" w:styleId="Index2">
    <w:name w:val="index 2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/>
    </w:pPr>
    <w:rPr>
      <w:lang w:val="en-GB"/>
    </w:rPr>
  </w:style>
  <w:style w:type="paragraph" w:styleId="Index1">
    <w:name w:val="index 1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lang w:val="en-GB"/>
    </w:rPr>
  </w:style>
  <w:style w:type="character" w:styleId="LineNumber">
    <w:name w:val="line number"/>
    <w:basedOn w:val="DefaultParagraphFont"/>
    <w:rsid w:val="004326E9"/>
  </w:style>
  <w:style w:type="paragraph" w:styleId="IndexHeading">
    <w:name w:val="index heading"/>
    <w:basedOn w:val="Normal"/>
    <w:next w:val="Index1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lang w:val="en-GB"/>
    </w:rPr>
  </w:style>
  <w:style w:type="paragraph" w:customStyle="1" w:styleId="Equation">
    <w:name w:val="Equation"/>
    <w:basedOn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4820"/>
        <w:tab w:val="right" w:pos="9639"/>
      </w:tabs>
    </w:pPr>
    <w:rPr>
      <w:lang w:val="en-GB"/>
    </w:rPr>
  </w:style>
  <w:style w:type="paragraph" w:customStyle="1" w:styleId="Head">
    <w:name w:val="Head"/>
    <w:basedOn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List">
    <w:name w:val="List"/>
    <w:basedOn w:val="Normal"/>
    <w:rsid w:val="004326E9"/>
    <w:pPr>
      <w:tabs>
        <w:tab w:val="clear" w:pos="567"/>
        <w:tab w:val="clear" w:pos="1134"/>
        <w:tab w:val="clear" w:pos="2268"/>
        <w:tab w:val="clear" w:pos="2835"/>
        <w:tab w:val="left" w:pos="2127"/>
      </w:tabs>
      <w:ind w:left="2127" w:hanging="2127"/>
    </w:pPr>
    <w:rPr>
      <w:lang w:val="en-GB"/>
    </w:rPr>
  </w:style>
  <w:style w:type="paragraph" w:customStyle="1" w:styleId="docnoted">
    <w:name w:val="docnoted"/>
    <w:basedOn w:val="Normal"/>
    <w:next w:val="Head"/>
    <w:rsid w:val="004326E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right="91"/>
    </w:pPr>
    <w:rPr>
      <w:sz w:val="20"/>
      <w:lang w:val="en-GB"/>
    </w:rPr>
  </w:style>
  <w:style w:type="paragraph" w:customStyle="1" w:styleId="meeting">
    <w:name w:val="meeting"/>
    <w:basedOn w:val="Head"/>
    <w:next w:val="Head"/>
    <w:rsid w:val="004326E9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326E9"/>
    <w:pPr>
      <w:tabs>
        <w:tab w:val="clear" w:pos="567"/>
        <w:tab w:val="clear" w:pos="1701"/>
        <w:tab w:val="clear" w:pos="2268"/>
        <w:tab w:val="clear" w:pos="2835"/>
      </w:tabs>
      <w:spacing w:before="0"/>
      <w:ind w:left="1134" w:hanging="1134"/>
    </w:pPr>
    <w:rPr>
      <w:lang w:val="en-GB"/>
    </w:rPr>
  </w:style>
  <w:style w:type="paragraph" w:customStyle="1" w:styleId="Object">
    <w:name w:val="Object"/>
    <w:basedOn w:val="Subject"/>
    <w:next w:val="Subject"/>
    <w:rsid w:val="004326E9"/>
  </w:style>
  <w:style w:type="paragraph" w:customStyle="1" w:styleId="Data">
    <w:name w:val="Data"/>
    <w:basedOn w:val="Subject"/>
    <w:next w:val="Subject"/>
    <w:rsid w:val="004326E9"/>
  </w:style>
  <w:style w:type="paragraph" w:styleId="TOC9">
    <w:name w:val="toc 9"/>
    <w:basedOn w:val="TOC4"/>
    <w:rsid w:val="004326E9"/>
    <w:pPr>
      <w:keepLines/>
      <w:tabs>
        <w:tab w:val="clear" w:pos="964"/>
        <w:tab w:val="clear" w:pos="9639"/>
        <w:tab w:val="left" w:leader="dot" w:pos="7938"/>
        <w:tab w:val="center" w:pos="8789"/>
      </w:tabs>
      <w:spacing w:before="80"/>
      <w:ind w:left="567" w:hanging="567"/>
    </w:pPr>
    <w:rPr>
      <w:lang w:val="en-GB"/>
    </w:rPr>
  </w:style>
  <w:style w:type="paragraph" w:customStyle="1" w:styleId="Title4">
    <w:name w:val="Title 4"/>
    <w:basedOn w:val="Title3"/>
    <w:next w:val="Heading1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lang w:val="en-GB"/>
    </w:rPr>
  </w:style>
  <w:style w:type="paragraph" w:customStyle="1" w:styleId="dnum">
    <w:name w:val="dnum"/>
    <w:basedOn w:val="Normal"/>
    <w:rsid w:val="004326E9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</w:pPr>
    <w:rPr>
      <w:b/>
      <w:bCs/>
      <w:lang w:val="en-GB"/>
    </w:rPr>
  </w:style>
  <w:style w:type="paragraph" w:customStyle="1" w:styleId="ddate">
    <w:name w:val="ddate"/>
    <w:basedOn w:val="Normal"/>
    <w:rsid w:val="004326E9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/>
    </w:pPr>
    <w:rPr>
      <w:b/>
      <w:bCs/>
      <w:lang w:val="en-GB"/>
    </w:rPr>
  </w:style>
  <w:style w:type="paragraph" w:customStyle="1" w:styleId="dorlang">
    <w:name w:val="dorlang"/>
    <w:basedOn w:val="Normal"/>
    <w:rsid w:val="004326E9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/>
    </w:pPr>
    <w:rPr>
      <w:b/>
      <w:bCs/>
      <w:lang w:val="en-GB"/>
    </w:rPr>
  </w:style>
  <w:style w:type="character" w:styleId="EndnoteReference">
    <w:name w:val="endnote reference"/>
    <w:basedOn w:val="DefaultParagraphFont"/>
    <w:rsid w:val="004326E9"/>
    <w:rPr>
      <w:vertAlign w:val="superscript"/>
    </w:rPr>
  </w:style>
  <w:style w:type="paragraph" w:customStyle="1" w:styleId="Equationlegend">
    <w:name w:val="Equation_legend"/>
    <w:basedOn w:val="Normal"/>
    <w:rsid w:val="004326E9"/>
    <w:pPr>
      <w:tabs>
        <w:tab w:val="clear" w:pos="567"/>
        <w:tab w:val="clear" w:pos="1134"/>
        <w:tab w:val="clear" w:pos="2268"/>
        <w:tab w:val="clear" w:pos="2835"/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  <w:rPr>
      <w:lang w:val="en-GB"/>
    </w:rPr>
  </w:style>
  <w:style w:type="paragraph" w:customStyle="1" w:styleId="Figure">
    <w:name w:val="Figure"/>
    <w:basedOn w:val="Normal"/>
    <w:next w:val="Figure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lang w:val="en-GB"/>
    </w:rPr>
  </w:style>
  <w:style w:type="paragraph" w:customStyle="1" w:styleId="Figuretitle">
    <w:name w:val="Figure_title"/>
    <w:basedOn w:val="Tabletitle"/>
    <w:next w:val="Normalaftertitle"/>
    <w:rsid w:val="004326E9"/>
    <w:pPr>
      <w:tabs>
        <w:tab w:val="clear" w:pos="2948"/>
        <w:tab w:val="clear" w:pos="4082"/>
        <w:tab w:val="left" w:pos="794"/>
        <w:tab w:val="left" w:pos="1191"/>
        <w:tab w:val="left" w:pos="1588"/>
        <w:tab w:val="left" w:pos="1985"/>
      </w:tabs>
      <w:spacing w:before="240" w:after="480"/>
    </w:pPr>
    <w:rPr>
      <w:lang w:val="en-GB"/>
    </w:rPr>
  </w:style>
  <w:style w:type="paragraph" w:customStyle="1" w:styleId="Figurelegend">
    <w:name w:val="Figure_legend"/>
    <w:basedOn w:val="Normal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  <w:lang w:val="en-GB"/>
    </w:rPr>
  </w:style>
  <w:style w:type="paragraph" w:customStyle="1" w:styleId="FigureNo">
    <w:name w:val="Figure_No"/>
    <w:basedOn w:val="Normal"/>
    <w:next w:val="Figure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caps/>
      <w:lang w:val="en-GB"/>
    </w:rPr>
  </w:style>
  <w:style w:type="paragraph" w:customStyle="1" w:styleId="Figurewithouttitle">
    <w:name w:val="Figure_without_title"/>
    <w:basedOn w:val="Figure"/>
    <w:next w:val="Normalaftertitle"/>
    <w:rsid w:val="004326E9"/>
    <w:pPr>
      <w:keepNext w:val="0"/>
      <w:spacing w:after="240"/>
    </w:pPr>
  </w:style>
  <w:style w:type="paragraph" w:customStyle="1" w:styleId="PartNo">
    <w:name w:val="Part_No"/>
    <w:basedOn w:val="AnnexNo"/>
    <w:next w:val="Part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</w:pPr>
    <w:rPr>
      <w:lang w:val="en-GB"/>
    </w:rPr>
  </w:style>
  <w:style w:type="paragraph" w:customStyle="1" w:styleId="Parttitle">
    <w:name w:val="Part_title"/>
    <w:basedOn w:val="Annextitle"/>
    <w:next w:val="Partref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lang w:val="en-GB"/>
    </w:rPr>
  </w:style>
  <w:style w:type="paragraph" w:customStyle="1" w:styleId="Partref">
    <w:name w:val="Part_ref"/>
    <w:basedOn w:val="Annexref"/>
    <w:next w:val="Normalafter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sz w:val="22"/>
      <w:lang w:val="en-GB"/>
    </w:rPr>
  </w:style>
  <w:style w:type="paragraph" w:customStyle="1" w:styleId="Recref">
    <w:name w:val="Rec_ref"/>
    <w:basedOn w:val="Rectitle"/>
    <w:next w:val="Recdat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/>
    </w:pPr>
    <w:rPr>
      <w:rFonts w:ascii="Times New Roman" w:hAnsi="Times New Roman"/>
      <w:b w:val="0"/>
      <w:sz w:val="24"/>
      <w:lang w:val="en-GB"/>
    </w:rPr>
  </w:style>
  <w:style w:type="paragraph" w:customStyle="1" w:styleId="Recdate">
    <w:name w:val="Rec_date"/>
    <w:basedOn w:val="Recref"/>
    <w:next w:val="Normalaftertitle"/>
    <w:rsid w:val="004326E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326E9"/>
  </w:style>
  <w:style w:type="paragraph" w:customStyle="1" w:styleId="QuestionNo">
    <w:name w:val="Question_No"/>
    <w:basedOn w:val="RecNo"/>
    <w:next w:val="Question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</w:pPr>
    <w:rPr>
      <w:lang w:val="en-GB"/>
    </w:rPr>
  </w:style>
  <w:style w:type="paragraph" w:customStyle="1" w:styleId="Questiontitle">
    <w:name w:val="Question_title"/>
    <w:basedOn w:val="Rectitle"/>
    <w:next w:val="Questionref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lang w:val="en-GB"/>
    </w:rPr>
  </w:style>
  <w:style w:type="paragraph" w:customStyle="1" w:styleId="Questionref">
    <w:name w:val="Question_ref"/>
    <w:basedOn w:val="Recref"/>
    <w:next w:val="Questiondate"/>
    <w:rsid w:val="004326E9"/>
  </w:style>
  <w:style w:type="paragraph" w:customStyle="1" w:styleId="Repdate">
    <w:name w:val="Rep_date"/>
    <w:basedOn w:val="Recdate"/>
    <w:next w:val="Normalaftertitle"/>
    <w:rsid w:val="004326E9"/>
  </w:style>
  <w:style w:type="paragraph" w:customStyle="1" w:styleId="RepNo">
    <w:name w:val="Rep_No"/>
    <w:basedOn w:val="RecNo"/>
    <w:next w:val="Rep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</w:pPr>
    <w:rPr>
      <w:lang w:val="en-GB"/>
    </w:rPr>
  </w:style>
  <w:style w:type="paragraph" w:customStyle="1" w:styleId="Reptitle">
    <w:name w:val="Rep_title"/>
    <w:basedOn w:val="Rectitle"/>
    <w:next w:val="Repref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lang w:val="en-GB"/>
    </w:rPr>
  </w:style>
  <w:style w:type="paragraph" w:customStyle="1" w:styleId="Repref">
    <w:name w:val="Rep_ref"/>
    <w:basedOn w:val="Recref"/>
    <w:next w:val="Repdate"/>
    <w:rsid w:val="004326E9"/>
  </w:style>
  <w:style w:type="paragraph" w:customStyle="1" w:styleId="Resdate">
    <w:name w:val="Res_date"/>
    <w:basedOn w:val="Recdate"/>
    <w:next w:val="Normalaftertitle"/>
    <w:rsid w:val="004326E9"/>
  </w:style>
  <w:style w:type="paragraph" w:customStyle="1" w:styleId="Resref">
    <w:name w:val="Res_ref"/>
    <w:basedOn w:val="Recref"/>
    <w:next w:val="Resdate"/>
    <w:rsid w:val="004326E9"/>
  </w:style>
  <w:style w:type="paragraph" w:customStyle="1" w:styleId="SpecialFooter">
    <w:name w:val="Special Footer"/>
    <w:basedOn w:val="Footer"/>
    <w:rsid w:val="004326E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  <w:lang w:val="fr-FR"/>
    </w:rPr>
  </w:style>
  <w:style w:type="paragraph" w:customStyle="1" w:styleId="Tableref">
    <w:name w:val="Table_ref"/>
    <w:basedOn w:val="Normal"/>
    <w:next w:val="Tabletitle"/>
    <w:rsid w:val="004326E9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567"/>
      <w:jc w:val="center"/>
    </w:pPr>
    <w:rPr>
      <w:lang w:val="en-GB"/>
    </w:rPr>
  </w:style>
  <w:style w:type="paragraph" w:customStyle="1" w:styleId="Normal1">
    <w:name w:val="Normal1"/>
    <w:rsid w:val="004326E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uiPriority w:val="99"/>
    <w:semiHidden/>
    <w:rsid w:val="00432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26E9"/>
    <w:rPr>
      <w:rFonts w:asciiTheme="minorHAnsi" w:eastAsia="SimSun" w:hAnsiTheme="minorHAnsi"/>
    </w:rPr>
  </w:style>
  <w:style w:type="character" w:styleId="Emphasis">
    <w:name w:val="Emphasis"/>
    <w:uiPriority w:val="20"/>
    <w:qFormat/>
    <w:rsid w:val="004326E9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326E9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4326E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40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326E9"/>
    <w:rPr>
      <w:rFonts w:asciiTheme="majorHAnsi" w:eastAsiaTheme="majorEastAsia" w:hAnsiTheme="majorHAnsi" w:cstheme="majorBidi"/>
      <w:spacing w:val="-10"/>
      <w:kern w:val="28"/>
      <w:sz w:val="40"/>
      <w:szCs w:val="56"/>
      <w:lang w:eastAsia="en-US"/>
    </w:rPr>
  </w:style>
  <w:style w:type="table" w:styleId="PlainTable2">
    <w:name w:val="Plain Table 2"/>
    <w:basedOn w:val="TableNormal"/>
    <w:uiPriority w:val="42"/>
    <w:rsid w:val="004326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impleHeading">
    <w:name w:val="Simple Heading"/>
    <w:basedOn w:val="Normal"/>
    <w:link w:val="SimpleHeadingChar"/>
    <w:qFormat/>
    <w:rsid w:val="004326E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b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4326E9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26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4326E9"/>
    <w:rPr>
      <w:rFonts w:ascii="Calibri" w:eastAsia="SimSun" w:hAnsi="Calibri"/>
      <w:b/>
      <w:bCs/>
      <w:lang w:val="en-GB" w:eastAsia="en-US"/>
    </w:rPr>
  </w:style>
  <w:style w:type="table" w:styleId="TableGrid">
    <w:name w:val="Table Grid"/>
    <w:basedOn w:val="TableNormal"/>
    <w:rsid w:val="00432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ronym">
    <w:name w:val="acronym"/>
    <w:basedOn w:val="DefaultParagraphFont"/>
    <w:rsid w:val="004326E9"/>
  </w:style>
  <w:style w:type="paragraph" w:styleId="Caption">
    <w:name w:val="caption"/>
    <w:basedOn w:val="Normal"/>
    <w:next w:val="Normal"/>
    <w:uiPriority w:val="35"/>
    <w:unhideWhenUsed/>
    <w:qFormat/>
    <w:rsid w:val="004326E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80" w:after="60"/>
      <w:jc w:val="both"/>
      <w:textAlignment w:val="auto"/>
    </w:pPr>
    <w:rPr>
      <w:rFonts w:asciiTheme="minorHAnsi" w:eastAsiaTheme="minorHAnsi" w:hAnsiTheme="minorHAnsi" w:cstheme="minorBidi"/>
      <w:b/>
      <w:iCs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b89a8db-1870-41af-9f95-a3f8a63cd68a">DPM</DPM_x0020_Author>
    <DPM_x0020_File_x0020_name xmlns="bb89a8db-1870-41af-9f95-a3f8a63cd68a">S18-PP-C-24!A1!MSW-R</DPM_x0020_File_x0020_name>
    <DPM_x0020_Version xmlns="bb89a8db-1870-41af-9f95-a3f8a63cd68a">DPM_2018.06.12.1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b89a8db-1870-41af-9f95-a3f8a63cd68a" targetNamespace="http://schemas.microsoft.com/office/2006/metadata/properties" ma:root="true" ma:fieldsID="d41af5c836d734370eb92e7ee5f83852" ns2:_="" ns3:_="">
    <xsd:import namespace="996b2e75-67fd-4955-a3b0-5ab9934cb50b"/>
    <xsd:import namespace="bb89a8db-1870-41af-9f95-a3f8a63cd68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9a8db-1870-41af-9f95-a3f8a63cd68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bb89a8db-1870-41af-9f95-a3f8a63cd68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b89a8db-1870-41af-9f95-a3f8a63cd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1203</Words>
  <Characters>8264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S18-PP-C-24!A1!MSW-R</vt:lpstr>
    </vt:vector>
  </TitlesOfParts>
  <Manager/>
  <Company/>
  <LinksUpToDate>false</LinksUpToDate>
  <CharactersWithSpaces>9449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S18-PP-C-24!A1!MSW-R</dc:title>
  <dc:subject>Plenipotentiary Conference (PP-18)</dc:subject>
  <dc:creator/>
  <cp:keywords>DPM_v2018.6.21.1_prod</cp:keywords>
  <dc:description/>
  <cp:lastModifiedBy/>
  <cp:revision>1</cp:revision>
  <dcterms:created xsi:type="dcterms:W3CDTF">2018-07-05T12:49:00Z</dcterms:created>
  <dcterms:modified xsi:type="dcterms:W3CDTF">2018-07-05T13:06:00Z</dcterms:modified>
  <cp:category>Conference document</cp:category>
</cp:coreProperties>
</file>