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rsidTr="00857767">
        <w:trPr>
          <w:cantSplit/>
        </w:trPr>
        <w:tc>
          <w:tcPr>
            <w:tcW w:w="6911" w:type="dxa"/>
            <w:vAlign w:val="center"/>
          </w:tcPr>
          <w:p w:rsidR="00BD1614" w:rsidRPr="00960D89" w:rsidRDefault="00BD1614" w:rsidP="00857767">
            <w:pPr>
              <w:rPr>
                <w:b/>
                <w:bCs/>
                <w:position w:val="6"/>
                <w:szCs w:val="24"/>
                <w:lang w:val="fr-CH"/>
              </w:rPr>
            </w:pPr>
            <w:bookmarkStart w:id="0" w:name="dbreak"/>
            <w:bookmarkStart w:id="1" w:name="dpp"/>
            <w:bookmarkStart w:id="2" w:name="_GoBack"/>
            <w:bookmarkEnd w:id="0"/>
            <w:bookmarkEnd w:id="1"/>
            <w:bookmarkEnd w:id="2"/>
            <w:r w:rsidRPr="000F6395">
              <w:rPr>
                <w:rFonts w:cs="Times"/>
                <w:b/>
                <w:sz w:val="30"/>
                <w:szCs w:val="30"/>
                <w:lang w:val="fr-CH"/>
              </w:rPr>
              <w:t>Conférence de plénipotentiaires</w:t>
            </w:r>
            <w:r w:rsidRPr="000F6395">
              <w:rPr>
                <w:b/>
                <w:smallCaps/>
                <w:sz w:val="30"/>
                <w:szCs w:val="30"/>
                <w:lang w:val="fr-CH"/>
              </w:rPr>
              <w:t xml:space="preserve"> (PP-1</w:t>
            </w:r>
            <w:r w:rsidR="001E2226">
              <w:rPr>
                <w:b/>
                <w:smallCaps/>
                <w:sz w:val="30"/>
                <w:szCs w:val="30"/>
                <w:lang w:val="fr-CH"/>
              </w:rPr>
              <w:t>8</w:t>
            </w:r>
            <w:proofErr w:type="gramStart"/>
            <w:r w:rsidRPr="000F6395">
              <w:rPr>
                <w:b/>
                <w:smallCaps/>
                <w:sz w:val="30"/>
                <w:szCs w:val="30"/>
                <w:lang w:val="fr-CH"/>
              </w:rPr>
              <w:t>)</w:t>
            </w:r>
            <w:proofErr w:type="gramEnd"/>
            <w:r w:rsidRPr="000F6395">
              <w:rPr>
                <w:b/>
                <w:smallCaps/>
                <w:sz w:val="36"/>
                <w:lang w:val="fr-CH"/>
              </w:rPr>
              <w:br/>
            </w:r>
            <w:r w:rsidR="001E2226" w:rsidRPr="001E2226">
              <w:rPr>
                <w:rFonts w:cs="Times New Roman Bold"/>
                <w:b/>
                <w:bCs/>
                <w:szCs w:val="24"/>
                <w:lang w:val="fr-CH"/>
              </w:rPr>
              <w:t>Dubaï</w:t>
            </w:r>
            <w:r w:rsidRPr="000F6395">
              <w:rPr>
                <w:rFonts w:cs="Times New Roman Bold"/>
                <w:b/>
                <w:bCs/>
                <w:szCs w:val="24"/>
                <w:lang w:val="fr-CH"/>
              </w:rPr>
              <w:t xml:space="preserve">, </w:t>
            </w:r>
            <w:r>
              <w:rPr>
                <w:rFonts w:cs="Times New Roman Bold"/>
                <w:b/>
                <w:bCs/>
                <w:szCs w:val="24"/>
                <w:lang w:val="fr-CH"/>
              </w:rPr>
              <w:t>2</w:t>
            </w:r>
            <w:r w:rsidR="001E2226">
              <w:rPr>
                <w:rFonts w:cs="Times New Roman Bold"/>
                <w:b/>
                <w:bCs/>
                <w:szCs w:val="24"/>
                <w:lang w:val="fr-CH"/>
              </w:rPr>
              <w:t>9</w:t>
            </w:r>
            <w:r w:rsidRPr="000F6395">
              <w:rPr>
                <w:rFonts w:cs="Times New Roman Bold"/>
                <w:b/>
                <w:bCs/>
                <w:szCs w:val="24"/>
                <w:lang w:val="fr-CH"/>
              </w:rPr>
              <w:t xml:space="preserve"> octobre </w:t>
            </w:r>
            <w:r w:rsidR="001E2226">
              <w:rPr>
                <w:rFonts w:cs="Times New Roman Bold"/>
                <w:b/>
                <w:bCs/>
                <w:szCs w:val="24"/>
                <w:lang w:val="fr-CH"/>
              </w:rPr>
              <w:t>–</w:t>
            </w:r>
            <w:r>
              <w:rPr>
                <w:rFonts w:cs="Times New Roman Bold"/>
                <w:b/>
                <w:bCs/>
                <w:szCs w:val="24"/>
                <w:lang w:val="fr-CH"/>
              </w:rPr>
              <w:t xml:space="preserve"> </w:t>
            </w:r>
            <w:r w:rsidR="001E2226">
              <w:rPr>
                <w:rFonts w:cs="Times New Roman Bold"/>
                <w:b/>
                <w:bCs/>
                <w:szCs w:val="24"/>
                <w:lang w:val="fr-CH"/>
              </w:rPr>
              <w:t>16</w:t>
            </w:r>
            <w:r>
              <w:rPr>
                <w:rFonts w:cs="Times New Roman Bold"/>
                <w:b/>
                <w:bCs/>
                <w:szCs w:val="24"/>
                <w:lang w:val="fr-CH"/>
              </w:rPr>
              <w:t xml:space="preserve"> novembre 201</w:t>
            </w:r>
            <w:r w:rsidR="001E2226">
              <w:rPr>
                <w:rFonts w:cs="Times New Roman Bold"/>
                <w:b/>
                <w:bCs/>
                <w:szCs w:val="24"/>
                <w:lang w:val="fr-CH"/>
              </w:rPr>
              <w:t>8</w:t>
            </w:r>
          </w:p>
        </w:tc>
        <w:tc>
          <w:tcPr>
            <w:tcW w:w="3120" w:type="dxa"/>
          </w:tcPr>
          <w:p w:rsidR="00BD1614" w:rsidRPr="008C10D9" w:rsidRDefault="00BD1614" w:rsidP="00DC0F37">
            <w:pPr>
              <w:spacing w:before="0" w:line="240" w:lineRule="atLeast"/>
              <w:rPr>
                <w:rFonts w:cstheme="minorHAnsi"/>
                <w:lang w:val="en-US"/>
              </w:rPr>
            </w:pPr>
            <w:bookmarkStart w:id="3" w:name="ditulogo"/>
            <w:bookmarkEnd w:id="3"/>
            <w:r w:rsidRPr="008C10D9">
              <w:rPr>
                <w:rFonts w:cstheme="minorHAnsi"/>
                <w:b/>
                <w:bCs/>
                <w:noProof/>
                <w:lang w:val="en-US" w:eastAsia="zh-CN"/>
              </w:rPr>
              <w:drawing>
                <wp:inline distT="0" distB="0" distL="0" distR="0">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0F58F7" w:rsidTr="00DC0F37">
        <w:trPr>
          <w:cantSplit/>
        </w:trPr>
        <w:tc>
          <w:tcPr>
            <w:tcW w:w="6911" w:type="dxa"/>
            <w:tcBorders>
              <w:bottom w:val="single" w:sz="12" w:space="0" w:color="auto"/>
            </w:tcBorders>
          </w:tcPr>
          <w:p w:rsidR="00BD1614" w:rsidRPr="008C10D9" w:rsidRDefault="00BD1614" w:rsidP="00DC0F37">
            <w:pPr>
              <w:spacing w:before="0" w:after="48" w:line="240" w:lineRule="atLeast"/>
              <w:rPr>
                <w:rFonts w:cstheme="minorHAnsi"/>
                <w:b/>
                <w:smallCaps/>
                <w:szCs w:val="24"/>
                <w:lang w:val="en-US"/>
              </w:rPr>
            </w:pPr>
            <w:bookmarkStart w:id="4" w:name="dhead"/>
          </w:p>
        </w:tc>
        <w:tc>
          <w:tcPr>
            <w:tcW w:w="3120" w:type="dxa"/>
            <w:tcBorders>
              <w:bottom w:val="single" w:sz="12" w:space="0" w:color="auto"/>
            </w:tcBorders>
          </w:tcPr>
          <w:p w:rsidR="00BD1614" w:rsidRPr="000F58F7" w:rsidRDefault="00BD1614" w:rsidP="000F58F7">
            <w:pPr>
              <w:spacing w:before="0" w:after="48" w:line="240" w:lineRule="atLeast"/>
              <w:rPr>
                <w:rFonts w:cstheme="minorHAnsi"/>
                <w:b/>
                <w:smallCaps/>
                <w:szCs w:val="24"/>
                <w:lang w:val="en-US"/>
              </w:rPr>
            </w:pPr>
          </w:p>
        </w:tc>
      </w:tr>
      <w:tr w:rsidR="00BD1614" w:rsidRPr="002A6F8F" w:rsidTr="00DC0F37">
        <w:trPr>
          <w:cantSplit/>
        </w:trPr>
        <w:tc>
          <w:tcPr>
            <w:tcW w:w="6911" w:type="dxa"/>
            <w:tcBorders>
              <w:top w:val="single" w:sz="12" w:space="0" w:color="auto"/>
            </w:tcBorders>
          </w:tcPr>
          <w:p w:rsidR="00BD1614" w:rsidRPr="008C10D9" w:rsidRDefault="00BD1614" w:rsidP="003D637A">
            <w:pPr>
              <w:spacing w:before="0"/>
              <w:rPr>
                <w:rFonts w:cstheme="minorHAnsi"/>
                <w:b/>
                <w:smallCaps/>
                <w:szCs w:val="24"/>
                <w:lang w:val="en-US"/>
              </w:rPr>
            </w:pPr>
          </w:p>
        </w:tc>
        <w:tc>
          <w:tcPr>
            <w:tcW w:w="3120" w:type="dxa"/>
            <w:tcBorders>
              <w:top w:val="single" w:sz="12" w:space="0" w:color="auto"/>
            </w:tcBorders>
          </w:tcPr>
          <w:p w:rsidR="00BD1614" w:rsidRPr="008C10D9" w:rsidRDefault="00BD1614" w:rsidP="003D637A">
            <w:pPr>
              <w:spacing w:before="0"/>
              <w:rPr>
                <w:rFonts w:cstheme="minorHAnsi"/>
                <w:szCs w:val="24"/>
                <w:lang w:val="en-US"/>
              </w:rPr>
            </w:pPr>
          </w:p>
        </w:tc>
      </w:tr>
      <w:tr w:rsidR="00BD1614" w:rsidRPr="002A6F8F" w:rsidTr="00DC0F37">
        <w:trPr>
          <w:cantSplit/>
        </w:trPr>
        <w:tc>
          <w:tcPr>
            <w:tcW w:w="6911" w:type="dxa"/>
          </w:tcPr>
          <w:p w:rsidR="00BD1614" w:rsidRPr="008C10D9" w:rsidRDefault="00BD1614" w:rsidP="003D637A">
            <w:pPr>
              <w:pStyle w:val="Committee"/>
              <w:framePr w:hSpace="0" w:wrap="auto" w:hAnchor="text" w:yAlign="inline"/>
              <w:spacing w:after="0" w:line="240" w:lineRule="auto"/>
            </w:pPr>
            <w:r w:rsidRPr="008C10D9">
              <w:t>SÉANCE PLÉNIÈRE</w:t>
            </w:r>
          </w:p>
        </w:tc>
        <w:tc>
          <w:tcPr>
            <w:tcW w:w="3120" w:type="dxa"/>
          </w:tcPr>
          <w:p w:rsidR="00BD1614" w:rsidRPr="008C10D9" w:rsidRDefault="00A6744E" w:rsidP="00AF3263">
            <w:pPr>
              <w:spacing w:before="0"/>
              <w:rPr>
                <w:rFonts w:cstheme="minorHAnsi"/>
                <w:szCs w:val="24"/>
                <w:lang w:val="en-US"/>
              </w:rPr>
            </w:pPr>
            <w:r>
              <w:rPr>
                <w:rFonts w:cstheme="minorHAnsi"/>
                <w:b/>
                <w:szCs w:val="24"/>
                <w:lang w:val="en-US"/>
              </w:rPr>
              <w:t xml:space="preserve">Addendum </w:t>
            </w:r>
            <w:r w:rsidR="00AF3263">
              <w:rPr>
                <w:rFonts w:cstheme="minorHAnsi"/>
                <w:b/>
                <w:szCs w:val="24"/>
                <w:lang w:val="en-US"/>
              </w:rPr>
              <w:t>4</w:t>
            </w:r>
            <w:r w:rsidR="00BD1614">
              <w:rPr>
                <w:rFonts w:cstheme="minorHAnsi"/>
                <w:b/>
                <w:szCs w:val="24"/>
                <w:lang w:val="en-US"/>
              </w:rPr>
              <w:t xml:space="preserve"> au</w:t>
            </w:r>
            <w:r w:rsidR="00BD1614">
              <w:rPr>
                <w:rFonts w:cstheme="minorHAnsi"/>
                <w:b/>
                <w:szCs w:val="24"/>
                <w:lang w:val="en-US"/>
              </w:rPr>
              <w:br/>
              <w:t>Document 24</w:t>
            </w:r>
            <w:r w:rsidR="005F63BD" w:rsidRPr="00F44B1A">
              <w:rPr>
                <w:rFonts w:cstheme="minorHAnsi"/>
                <w:b/>
                <w:szCs w:val="24"/>
              </w:rPr>
              <w:t>-F</w:t>
            </w:r>
          </w:p>
        </w:tc>
      </w:tr>
      <w:tr w:rsidR="00BD1614" w:rsidRPr="002A6F8F" w:rsidTr="00DC0F37">
        <w:trPr>
          <w:cantSplit/>
        </w:trPr>
        <w:tc>
          <w:tcPr>
            <w:tcW w:w="6911" w:type="dxa"/>
          </w:tcPr>
          <w:p w:rsidR="00BD1614" w:rsidRPr="00D0464B" w:rsidRDefault="00BD1614" w:rsidP="003D637A">
            <w:pPr>
              <w:spacing w:before="0"/>
              <w:rPr>
                <w:rFonts w:cstheme="minorHAnsi"/>
                <w:b/>
                <w:szCs w:val="24"/>
                <w:lang w:val="en-US"/>
              </w:rPr>
            </w:pPr>
          </w:p>
        </w:tc>
        <w:tc>
          <w:tcPr>
            <w:tcW w:w="3120" w:type="dxa"/>
          </w:tcPr>
          <w:p w:rsidR="00BD1614" w:rsidRPr="008C10D9" w:rsidRDefault="00BD1614" w:rsidP="003D637A">
            <w:pPr>
              <w:spacing w:before="0"/>
              <w:rPr>
                <w:rFonts w:cstheme="minorHAnsi"/>
                <w:b/>
                <w:szCs w:val="24"/>
                <w:lang w:val="en-US"/>
              </w:rPr>
            </w:pPr>
            <w:r w:rsidRPr="008C10D9">
              <w:rPr>
                <w:rFonts w:cstheme="minorHAnsi"/>
                <w:b/>
                <w:szCs w:val="24"/>
                <w:lang w:val="en-US"/>
              </w:rPr>
              <w:t xml:space="preserve">29 </w:t>
            </w:r>
            <w:proofErr w:type="spellStart"/>
            <w:r w:rsidRPr="008C10D9">
              <w:rPr>
                <w:rFonts w:cstheme="minorHAnsi"/>
                <w:b/>
                <w:szCs w:val="24"/>
                <w:lang w:val="en-US"/>
              </w:rPr>
              <w:t>juin</w:t>
            </w:r>
            <w:proofErr w:type="spellEnd"/>
            <w:r w:rsidRPr="008C10D9">
              <w:rPr>
                <w:rFonts w:cstheme="minorHAnsi"/>
                <w:b/>
                <w:szCs w:val="24"/>
                <w:lang w:val="en-US"/>
              </w:rPr>
              <w:t xml:space="preserve"> 2018</w:t>
            </w:r>
          </w:p>
        </w:tc>
      </w:tr>
      <w:tr w:rsidR="00BD1614" w:rsidRPr="002A6F8F" w:rsidTr="00DC0F37">
        <w:trPr>
          <w:cantSplit/>
        </w:trPr>
        <w:tc>
          <w:tcPr>
            <w:tcW w:w="6911" w:type="dxa"/>
          </w:tcPr>
          <w:p w:rsidR="00BD1614" w:rsidRPr="008C10D9" w:rsidRDefault="00BD1614" w:rsidP="003D637A">
            <w:pPr>
              <w:spacing w:before="0"/>
              <w:rPr>
                <w:rFonts w:cstheme="minorHAnsi"/>
                <w:b/>
                <w:smallCaps/>
                <w:szCs w:val="24"/>
                <w:lang w:val="en-US"/>
              </w:rPr>
            </w:pPr>
          </w:p>
        </w:tc>
        <w:tc>
          <w:tcPr>
            <w:tcW w:w="3120" w:type="dxa"/>
          </w:tcPr>
          <w:p w:rsidR="00BD1614" w:rsidRPr="008C10D9" w:rsidRDefault="00BD1614" w:rsidP="003D637A">
            <w:pPr>
              <w:spacing w:before="0"/>
              <w:rPr>
                <w:rFonts w:cstheme="minorHAnsi"/>
                <w:b/>
                <w:szCs w:val="24"/>
                <w:lang w:val="en-US"/>
              </w:rPr>
            </w:pPr>
            <w:r w:rsidRPr="008C10D9">
              <w:rPr>
                <w:rFonts w:cstheme="minorHAnsi"/>
                <w:b/>
                <w:szCs w:val="24"/>
                <w:lang w:val="en-US"/>
              </w:rPr>
              <w:t xml:space="preserve">Original: </w:t>
            </w:r>
            <w:proofErr w:type="spellStart"/>
            <w:r w:rsidRPr="008C10D9">
              <w:rPr>
                <w:rFonts w:cstheme="minorHAnsi"/>
                <w:b/>
                <w:szCs w:val="24"/>
                <w:lang w:val="en-US"/>
              </w:rPr>
              <w:t>anglais</w:t>
            </w:r>
            <w:proofErr w:type="spellEnd"/>
          </w:p>
        </w:tc>
      </w:tr>
      <w:tr w:rsidR="00BD1614" w:rsidRPr="002A6F8F" w:rsidTr="00DC0F37">
        <w:trPr>
          <w:cantSplit/>
        </w:trPr>
        <w:tc>
          <w:tcPr>
            <w:tcW w:w="10031" w:type="dxa"/>
            <w:gridSpan w:val="2"/>
          </w:tcPr>
          <w:p w:rsidR="00BD1614" w:rsidRPr="008C10D9" w:rsidRDefault="00BD1614" w:rsidP="00DC0F37">
            <w:pPr>
              <w:spacing w:before="0" w:line="240" w:lineRule="atLeast"/>
              <w:rPr>
                <w:rFonts w:cstheme="minorHAnsi"/>
                <w:b/>
                <w:szCs w:val="24"/>
                <w:lang w:val="en-US"/>
              </w:rPr>
            </w:pPr>
          </w:p>
        </w:tc>
      </w:tr>
      <w:tr w:rsidR="00BD1614" w:rsidRPr="002A6F8F" w:rsidTr="00DC0F37">
        <w:trPr>
          <w:cantSplit/>
        </w:trPr>
        <w:tc>
          <w:tcPr>
            <w:tcW w:w="10031" w:type="dxa"/>
            <w:gridSpan w:val="2"/>
          </w:tcPr>
          <w:p w:rsidR="00BD1614" w:rsidRPr="002A6F8F" w:rsidRDefault="00384568" w:rsidP="00DC0F37">
            <w:pPr>
              <w:pStyle w:val="Source"/>
              <w:rPr>
                <w:lang w:val="en-US"/>
              </w:rPr>
            </w:pPr>
            <w:bookmarkStart w:id="5" w:name="dsource" w:colFirst="0" w:colLast="0"/>
            <w:bookmarkEnd w:id="4"/>
            <w:r>
              <w:rPr>
                <w:lang w:val="en-US"/>
              </w:rPr>
              <w:t xml:space="preserve">Rapport du </w:t>
            </w:r>
            <w:r w:rsidR="00BD1614" w:rsidRPr="002A6F8F">
              <w:rPr>
                <w:lang w:val="en-US"/>
              </w:rPr>
              <w:t>Conseil</w:t>
            </w:r>
          </w:p>
        </w:tc>
      </w:tr>
      <w:tr w:rsidR="00BD1614" w:rsidRPr="002A6F8F" w:rsidTr="00DC0F37">
        <w:trPr>
          <w:cantSplit/>
        </w:trPr>
        <w:tc>
          <w:tcPr>
            <w:tcW w:w="10031" w:type="dxa"/>
            <w:gridSpan w:val="2"/>
          </w:tcPr>
          <w:p w:rsidR="00BD1614" w:rsidRPr="00384568" w:rsidRDefault="00384568" w:rsidP="00DC0F37">
            <w:pPr>
              <w:pStyle w:val="Title1"/>
              <w:rPr>
                <w:lang w:val="fr-CH"/>
              </w:rPr>
            </w:pPr>
            <w:bookmarkStart w:id="6" w:name="dtitle1" w:colFirst="0" w:colLast="0"/>
            <w:bookmarkEnd w:id="5"/>
            <w:r>
              <w:t>RAPPORT DU GROUPE DE TRAVAIL DU CONSEIL CHARGÉ D'ÉLABORER</w:t>
            </w:r>
            <w:r>
              <w:br/>
              <w:t xml:space="preserve">LE PLAN STRATÉGIQUE ET LE PLAN FINANCIER POUR </w:t>
            </w:r>
            <w:r>
              <w:br/>
              <w:t>LA PÉRIODE 2020-2023</w:t>
            </w:r>
          </w:p>
        </w:tc>
      </w:tr>
      <w:tr w:rsidR="00BD1614" w:rsidRPr="002A6F8F" w:rsidTr="00DC0F37">
        <w:trPr>
          <w:cantSplit/>
        </w:trPr>
        <w:tc>
          <w:tcPr>
            <w:tcW w:w="10031" w:type="dxa"/>
            <w:gridSpan w:val="2"/>
          </w:tcPr>
          <w:p w:rsidR="00BD1614" w:rsidRPr="0049720E" w:rsidRDefault="00AF3263" w:rsidP="00AF3263">
            <w:pPr>
              <w:pStyle w:val="Title1"/>
            </w:pPr>
            <w:bookmarkStart w:id="7" w:name="dtitle2" w:colFirst="0" w:colLast="0"/>
            <w:bookmarkEnd w:id="6"/>
            <w:r>
              <w:t xml:space="preserve">Avant-projet d'Appendice A À l'Annexe 1 </w:t>
            </w:r>
            <w:r>
              <w:br/>
              <w:t>de la résolution 71 (rev. dubai, 2018)</w:t>
            </w:r>
          </w:p>
        </w:tc>
      </w:tr>
    </w:tbl>
    <w:p w:rsidR="00AF3263" w:rsidRDefault="00AF3263">
      <w:pPr>
        <w:sectPr w:rsidR="00AF3263">
          <w:headerReference w:type="default" r:id="rId11"/>
          <w:footerReference w:type="default" r:id="rId12"/>
          <w:footerReference w:type="first" r:id="rId13"/>
          <w:type w:val="continuous"/>
          <w:pgSz w:w="11913" w:h="16834" w:code="9"/>
          <w:pgMar w:top="1418" w:right="1134" w:bottom="1134" w:left="1418" w:header="720" w:footer="720" w:gutter="0"/>
          <w:cols w:space="720"/>
          <w:titlePg/>
          <w:docGrid w:linePitch="326"/>
        </w:sectPr>
      </w:pPr>
      <w:bookmarkStart w:id="8" w:name="dtitle3" w:colFirst="0" w:colLast="0"/>
      <w:bookmarkEnd w:id="7"/>
    </w:p>
    <w:bookmarkEnd w:id="8"/>
    <w:p w:rsidR="00944A44" w:rsidRPr="00AF3263" w:rsidRDefault="00DC0F37" w:rsidP="009A07CD">
      <w:pPr>
        <w:pStyle w:val="Proposal"/>
        <w:spacing w:before="0"/>
        <w:rPr>
          <w:lang w:val="fr-CH"/>
        </w:rPr>
      </w:pPr>
      <w:r w:rsidRPr="00AF3263">
        <w:rPr>
          <w:lang w:val="fr-CH"/>
        </w:rPr>
        <w:lastRenderedPageBreak/>
        <w:t>MOD</w:t>
      </w:r>
      <w:r w:rsidRPr="00AF3263">
        <w:rPr>
          <w:lang w:val="fr-CH"/>
        </w:rPr>
        <w:tab/>
        <w:t>CL/24A</w:t>
      </w:r>
      <w:r w:rsidR="00AF3263">
        <w:rPr>
          <w:lang w:val="fr-CH"/>
        </w:rPr>
        <w:t>4</w:t>
      </w:r>
      <w:r w:rsidRPr="00AF3263">
        <w:rPr>
          <w:lang w:val="fr-CH"/>
        </w:rPr>
        <w:t>/1</w:t>
      </w:r>
    </w:p>
    <w:p w:rsidR="00AF3263" w:rsidRPr="00AF3263" w:rsidRDefault="00AF3263" w:rsidP="00F3110C">
      <w:pPr>
        <w:pStyle w:val="ResNo"/>
        <w:spacing w:before="0"/>
      </w:pPr>
      <w:r w:rsidRPr="00AF3263">
        <w:t xml:space="preserve">Avant-projet d'Appendice A </w:t>
      </w:r>
      <w:proofErr w:type="spellStart"/>
      <w:r w:rsidR="00F3110C">
        <w:t>à</w:t>
      </w:r>
      <w:proofErr w:type="spellEnd"/>
      <w:r w:rsidRPr="00AF3263">
        <w:t xml:space="preserve"> l'Annexe 1 de la Résolution 71 (Rév. Dubaï, 2018)</w:t>
      </w:r>
    </w:p>
    <w:p w:rsidR="00AF3263" w:rsidRDefault="00AF3263" w:rsidP="00AF3263">
      <w:pPr>
        <w:pStyle w:val="Restitle"/>
        <w:spacing w:before="120" w:after="120"/>
      </w:pPr>
      <w:r>
        <w:t>Attribution des ressources</w:t>
      </w:r>
    </w:p>
    <w:tbl>
      <w:tblPr>
        <w:tblW w:w="15376" w:type="dxa"/>
        <w:jc w:val="center"/>
        <w:tblLayout w:type="fixed"/>
        <w:tblLook w:val="04A0" w:firstRow="1" w:lastRow="0" w:firstColumn="1" w:lastColumn="0" w:noHBand="0" w:noVBand="1"/>
      </w:tblPr>
      <w:tblGrid>
        <w:gridCol w:w="2694"/>
        <w:gridCol w:w="1134"/>
        <w:gridCol w:w="236"/>
        <w:gridCol w:w="432"/>
        <w:gridCol w:w="236"/>
        <w:gridCol w:w="1021"/>
        <w:gridCol w:w="937"/>
        <w:gridCol w:w="1119"/>
        <w:gridCol w:w="1029"/>
        <w:gridCol w:w="1089"/>
        <w:gridCol w:w="244"/>
        <w:gridCol w:w="1048"/>
        <w:gridCol w:w="919"/>
        <w:gridCol w:w="997"/>
        <w:gridCol w:w="1064"/>
        <w:gridCol w:w="1177"/>
      </w:tblGrid>
      <w:tr w:rsidR="00AF3263" w:rsidRPr="00BF56CA" w:rsidTr="007F746C">
        <w:trPr>
          <w:jc w:val="center"/>
        </w:trPr>
        <w:tc>
          <w:tcPr>
            <w:tcW w:w="3828" w:type="dxa"/>
            <w:gridSpan w:val="2"/>
            <w:tcBorders>
              <w:top w:val="nil"/>
              <w:left w:val="nil"/>
              <w:bottom w:val="nil"/>
              <w:right w:val="nil"/>
            </w:tcBorders>
            <w:shd w:val="clear" w:color="auto" w:fill="auto"/>
            <w:noWrap/>
            <w:vAlign w:val="bottom"/>
            <w:hideMark/>
          </w:tcPr>
          <w:p w:rsidR="00AF3263" w:rsidRPr="00BF56CA" w:rsidRDefault="00AF3263" w:rsidP="007F746C">
            <w:pPr>
              <w:overflowPunct/>
              <w:autoSpaceDE/>
              <w:autoSpaceDN/>
              <w:adjustRightInd/>
              <w:spacing w:before="0"/>
              <w:jc w:val="right"/>
              <w:textAlignment w:val="auto"/>
              <w:rPr>
                <w:rFonts w:asciiTheme="minorHAnsi" w:eastAsia="STKaiti" w:hAnsiTheme="minorHAnsi" w:cs="Calibri Light"/>
                <w:i/>
                <w:color w:val="000000"/>
                <w:sz w:val="17"/>
                <w:szCs w:val="17"/>
                <w:lang w:eastAsia="zh-CN"/>
              </w:rPr>
            </w:pPr>
            <w:r w:rsidRPr="00BF56CA">
              <w:rPr>
                <w:rFonts w:asciiTheme="minorHAnsi" w:eastAsia="STKaiti" w:hAnsiTheme="minorHAnsi" w:cs="Calibri Light"/>
                <w:i/>
                <w:color w:val="000000"/>
                <w:sz w:val="17"/>
                <w:szCs w:val="17"/>
                <w:lang w:eastAsia="zh-CN"/>
              </w:rPr>
              <w:t xml:space="preserve">en milliers </w:t>
            </w:r>
            <w:r w:rsidRPr="00720FD2">
              <w:rPr>
                <w:rFonts w:asciiTheme="minorHAnsi" w:eastAsia="STKaiti" w:hAnsiTheme="minorHAnsi" w:cs="Calibri Light"/>
                <w:i/>
                <w:color w:val="000000"/>
                <w:sz w:val="17"/>
                <w:szCs w:val="17"/>
                <w:lang w:eastAsia="zh-CN"/>
              </w:rPr>
              <w:t>de</w:t>
            </w:r>
            <w:r w:rsidRPr="00BF56CA">
              <w:rPr>
                <w:rFonts w:asciiTheme="minorHAnsi" w:eastAsia="STKaiti" w:hAnsiTheme="minorHAnsi" w:cs="Calibri Light"/>
                <w:i/>
                <w:color w:val="000000"/>
                <w:sz w:val="17"/>
                <w:szCs w:val="17"/>
                <w:lang w:eastAsia="zh-CN"/>
              </w:rPr>
              <w:t xml:space="preserve"> CHF</w:t>
            </w:r>
          </w:p>
        </w:tc>
        <w:tc>
          <w:tcPr>
            <w:tcW w:w="236" w:type="dxa"/>
            <w:tcBorders>
              <w:top w:val="nil"/>
              <w:left w:val="nil"/>
              <w:bottom w:val="nil"/>
              <w:right w:val="nil"/>
            </w:tcBorders>
            <w:shd w:val="clear" w:color="auto" w:fill="auto"/>
            <w:noWrap/>
            <w:vAlign w:val="bottom"/>
            <w:hideMark/>
          </w:tcPr>
          <w:p w:rsidR="00AF3263" w:rsidRPr="00BF56CA" w:rsidRDefault="00AF3263" w:rsidP="007F746C">
            <w:pPr>
              <w:overflowPunct/>
              <w:autoSpaceDE/>
              <w:autoSpaceDN/>
              <w:adjustRightInd/>
              <w:spacing w:before="0"/>
              <w:jc w:val="right"/>
              <w:textAlignment w:val="auto"/>
              <w:rPr>
                <w:rFonts w:asciiTheme="minorHAnsi" w:eastAsia="STKaiti" w:hAnsiTheme="minorHAnsi" w:cs="Calibri Light"/>
                <w:iCs/>
                <w:color w:val="000000"/>
                <w:sz w:val="17"/>
                <w:szCs w:val="17"/>
                <w:lang w:eastAsia="zh-CN"/>
              </w:rPr>
            </w:pPr>
          </w:p>
        </w:tc>
        <w:tc>
          <w:tcPr>
            <w:tcW w:w="432" w:type="dxa"/>
            <w:tcBorders>
              <w:top w:val="nil"/>
              <w:left w:val="nil"/>
              <w:bottom w:val="nil"/>
              <w:right w:val="nil"/>
            </w:tcBorders>
            <w:shd w:val="clear" w:color="auto" w:fill="auto"/>
            <w:noWrap/>
            <w:vAlign w:val="bottom"/>
            <w:hideMark/>
          </w:tcPr>
          <w:p w:rsidR="00AF3263" w:rsidRPr="00BF56CA" w:rsidRDefault="00AF3263" w:rsidP="007F746C">
            <w:pPr>
              <w:overflowPunct/>
              <w:autoSpaceDE/>
              <w:autoSpaceDN/>
              <w:adjustRightInd/>
              <w:spacing w:before="0"/>
              <w:jc w:val="right"/>
              <w:textAlignment w:val="auto"/>
              <w:rPr>
                <w:rFonts w:asciiTheme="minorHAnsi" w:eastAsia="STKaiti" w:hAnsiTheme="minorHAnsi"/>
                <w:sz w:val="17"/>
                <w:szCs w:val="17"/>
                <w:lang w:eastAsia="zh-CN"/>
              </w:rPr>
            </w:pPr>
          </w:p>
        </w:tc>
        <w:tc>
          <w:tcPr>
            <w:tcW w:w="236" w:type="dxa"/>
            <w:tcBorders>
              <w:top w:val="nil"/>
              <w:left w:val="nil"/>
              <w:bottom w:val="nil"/>
              <w:right w:val="nil"/>
            </w:tcBorders>
            <w:shd w:val="clear" w:color="auto" w:fill="auto"/>
            <w:noWrap/>
            <w:vAlign w:val="bottom"/>
            <w:hideMark/>
          </w:tcPr>
          <w:p w:rsidR="00AF3263" w:rsidRPr="00BF56CA" w:rsidRDefault="00AF3263" w:rsidP="007F746C">
            <w:pPr>
              <w:overflowPunct/>
              <w:autoSpaceDE/>
              <w:autoSpaceDN/>
              <w:adjustRightInd/>
              <w:spacing w:before="0"/>
              <w:textAlignment w:val="auto"/>
              <w:rPr>
                <w:rFonts w:asciiTheme="minorHAnsi" w:eastAsia="STKaiti" w:hAnsiTheme="minorHAnsi"/>
                <w:sz w:val="17"/>
                <w:szCs w:val="17"/>
                <w:lang w:eastAsia="zh-CN"/>
              </w:rPr>
            </w:pPr>
          </w:p>
        </w:tc>
        <w:tc>
          <w:tcPr>
            <w:tcW w:w="1021" w:type="dxa"/>
            <w:tcBorders>
              <w:top w:val="nil"/>
              <w:left w:val="nil"/>
              <w:bottom w:val="nil"/>
              <w:right w:val="nil"/>
            </w:tcBorders>
            <w:shd w:val="clear" w:color="auto" w:fill="auto"/>
            <w:noWrap/>
            <w:vAlign w:val="bottom"/>
            <w:hideMark/>
          </w:tcPr>
          <w:p w:rsidR="00AF3263" w:rsidRPr="00BF56CA" w:rsidRDefault="00AF3263" w:rsidP="007F746C">
            <w:pPr>
              <w:overflowPunct/>
              <w:autoSpaceDE/>
              <w:autoSpaceDN/>
              <w:adjustRightInd/>
              <w:spacing w:before="0"/>
              <w:textAlignment w:val="auto"/>
              <w:rPr>
                <w:rFonts w:asciiTheme="minorHAnsi" w:eastAsia="STKaiti" w:hAnsiTheme="minorHAnsi"/>
                <w:sz w:val="17"/>
                <w:szCs w:val="17"/>
                <w:lang w:eastAsia="zh-CN"/>
              </w:rPr>
            </w:pPr>
          </w:p>
        </w:tc>
        <w:tc>
          <w:tcPr>
            <w:tcW w:w="937" w:type="dxa"/>
            <w:tcBorders>
              <w:top w:val="nil"/>
              <w:left w:val="nil"/>
              <w:bottom w:val="nil"/>
              <w:right w:val="nil"/>
            </w:tcBorders>
            <w:shd w:val="clear" w:color="auto" w:fill="auto"/>
            <w:noWrap/>
            <w:vAlign w:val="bottom"/>
            <w:hideMark/>
          </w:tcPr>
          <w:p w:rsidR="00AF3263" w:rsidRPr="00BF56CA" w:rsidRDefault="00AF3263" w:rsidP="007F746C">
            <w:pPr>
              <w:overflowPunct/>
              <w:autoSpaceDE/>
              <w:autoSpaceDN/>
              <w:adjustRightInd/>
              <w:spacing w:before="0"/>
              <w:textAlignment w:val="auto"/>
              <w:rPr>
                <w:rFonts w:asciiTheme="minorHAnsi" w:eastAsia="STKaiti" w:hAnsiTheme="minorHAnsi"/>
                <w:sz w:val="17"/>
                <w:szCs w:val="17"/>
                <w:lang w:eastAsia="zh-CN"/>
              </w:rPr>
            </w:pPr>
          </w:p>
        </w:tc>
        <w:tc>
          <w:tcPr>
            <w:tcW w:w="1119" w:type="dxa"/>
            <w:tcBorders>
              <w:top w:val="nil"/>
              <w:left w:val="nil"/>
              <w:bottom w:val="nil"/>
              <w:right w:val="nil"/>
            </w:tcBorders>
            <w:shd w:val="clear" w:color="auto" w:fill="auto"/>
            <w:noWrap/>
            <w:vAlign w:val="bottom"/>
            <w:hideMark/>
          </w:tcPr>
          <w:p w:rsidR="00AF3263" w:rsidRPr="00BF56CA" w:rsidRDefault="00AF3263" w:rsidP="007F746C">
            <w:pPr>
              <w:overflowPunct/>
              <w:autoSpaceDE/>
              <w:autoSpaceDN/>
              <w:adjustRightInd/>
              <w:spacing w:before="0"/>
              <w:textAlignment w:val="auto"/>
              <w:rPr>
                <w:rFonts w:asciiTheme="minorHAnsi" w:eastAsia="STKaiti" w:hAnsiTheme="minorHAnsi"/>
                <w:sz w:val="17"/>
                <w:szCs w:val="17"/>
                <w:lang w:eastAsia="zh-CN"/>
              </w:rPr>
            </w:pPr>
          </w:p>
        </w:tc>
        <w:tc>
          <w:tcPr>
            <w:tcW w:w="1029" w:type="dxa"/>
            <w:tcBorders>
              <w:top w:val="nil"/>
              <w:left w:val="nil"/>
              <w:bottom w:val="nil"/>
              <w:right w:val="nil"/>
            </w:tcBorders>
            <w:shd w:val="clear" w:color="auto" w:fill="auto"/>
            <w:noWrap/>
            <w:vAlign w:val="bottom"/>
            <w:hideMark/>
          </w:tcPr>
          <w:p w:rsidR="00AF3263" w:rsidRPr="00BF56CA" w:rsidRDefault="00AF3263" w:rsidP="007F746C">
            <w:pPr>
              <w:overflowPunct/>
              <w:autoSpaceDE/>
              <w:autoSpaceDN/>
              <w:adjustRightInd/>
              <w:spacing w:before="0"/>
              <w:textAlignment w:val="auto"/>
              <w:rPr>
                <w:rFonts w:asciiTheme="minorHAnsi" w:eastAsia="STKaiti" w:hAnsiTheme="minorHAnsi"/>
                <w:sz w:val="17"/>
                <w:szCs w:val="17"/>
                <w:lang w:eastAsia="zh-CN"/>
              </w:rPr>
            </w:pPr>
          </w:p>
        </w:tc>
        <w:tc>
          <w:tcPr>
            <w:tcW w:w="1089" w:type="dxa"/>
            <w:tcBorders>
              <w:top w:val="nil"/>
              <w:left w:val="nil"/>
              <w:bottom w:val="nil"/>
              <w:right w:val="nil"/>
            </w:tcBorders>
            <w:shd w:val="clear" w:color="auto" w:fill="auto"/>
            <w:noWrap/>
            <w:vAlign w:val="bottom"/>
            <w:hideMark/>
          </w:tcPr>
          <w:p w:rsidR="00AF3263" w:rsidRPr="00BF56CA" w:rsidRDefault="00AF3263" w:rsidP="007F746C">
            <w:pPr>
              <w:overflowPunct/>
              <w:autoSpaceDE/>
              <w:autoSpaceDN/>
              <w:adjustRightInd/>
              <w:spacing w:before="0"/>
              <w:jc w:val="right"/>
              <w:textAlignment w:val="auto"/>
              <w:rPr>
                <w:rFonts w:asciiTheme="minorHAnsi" w:eastAsia="STKaiti" w:hAnsiTheme="minorHAnsi" w:cs="Calibri Light"/>
                <w:i/>
                <w:color w:val="000000"/>
                <w:sz w:val="17"/>
                <w:szCs w:val="17"/>
                <w:lang w:eastAsia="zh-CN"/>
              </w:rPr>
            </w:pPr>
            <w:r w:rsidRPr="00BF56CA">
              <w:rPr>
                <w:rFonts w:asciiTheme="minorHAnsi" w:eastAsia="STKaiti" w:hAnsiTheme="minorHAnsi" w:cs="Calibri Light" w:hint="eastAsia"/>
                <w:i/>
                <w:color w:val="000000"/>
                <w:sz w:val="17"/>
                <w:szCs w:val="17"/>
                <w:lang w:eastAsia="zh-CN"/>
              </w:rPr>
              <w:t>e</w:t>
            </w:r>
            <w:r w:rsidRPr="00BF56CA">
              <w:rPr>
                <w:rFonts w:asciiTheme="minorHAnsi" w:eastAsia="STKaiti" w:hAnsiTheme="minorHAnsi" w:cs="Calibri Light"/>
                <w:i/>
                <w:color w:val="000000"/>
                <w:sz w:val="17"/>
                <w:szCs w:val="17"/>
                <w:lang w:eastAsia="zh-CN"/>
              </w:rPr>
              <w:t>n %</w:t>
            </w:r>
          </w:p>
        </w:tc>
        <w:tc>
          <w:tcPr>
            <w:tcW w:w="244" w:type="dxa"/>
            <w:tcBorders>
              <w:top w:val="nil"/>
              <w:left w:val="nil"/>
              <w:bottom w:val="nil"/>
              <w:right w:val="nil"/>
            </w:tcBorders>
            <w:shd w:val="clear" w:color="auto" w:fill="auto"/>
            <w:noWrap/>
            <w:vAlign w:val="bottom"/>
            <w:hideMark/>
          </w:tcPr>
          <w:p w:rsidR="00AF3263" w:rsidRPr="00BF56CA" w:rsidRDefault="00AF3263" w:rsidP="007F746C">
            <w:pPr>
              <w:overflowPunct/>
              <w:autoSpaceDE/>
              <w:autoSpaceDN/>
              <w:adjustRightInd/>
              <w:spacing w:before="0"/>
              <w:jc w:val="right"/>
              <w:textAlignment w:val="auto"/>
              <w:rPr>
                <w:rFonts w:asciiTheme="minorHAnsi" w:eastAsia="STKaiti" w:hAnsiTheme="minorHAnsi" w:cs="Calibri Light"/>
                <w:iCs/>
                <w:color w:val="000000"/>
                <w:sz w:val="17"/>
                <w:szCs w:val="17"/>
                <w:lang w:eastAsia="zh-CN"/>
              </w:rPr>
            </w:pPr>
          </w:p>
        </w:tc>
        <w:tc>
          <w:tcPr>
            <w:tcW w:w="1048" w:type="dxa"/>
            <w:tcBorders>
              <w:top w:val="nil"/>
              <w:left w:val="nil"/>
              <w:bottom w:val="single" w:sz="4" w:space="0" w:color="auto"/>
              <w:right w:val="nil"/>
            </w:tcBorders>
            <w:shd w:val="clear" w:color="auto" w:fill="auto"/>
            <w:noWrap/>
            <w:vAlign w:val="bottom"/>
            <w:hideMark/>
          </w:tcPr>
          <w:p w:rsidR="00AF3263" w:rsidRPr="00BF56CA" w:rsidRDefault="00AF3263" w:rsidP="007F746C">
            <w:pPr>
              <w:overflowPunct/>
              <w:autoSpaceDE/>
              <w:autoSpaceDN/>
              <w:adjustRightInd/>
              <w:spacing w:before="0"/>
              <w:textAlignment w:val="auto"/>
              <w:rPr>
                <w:rFonts w:asciiTheme="minorHAnsi" w:eastAsia="STKaiti" w:hAnsiTheme="minorHAnsi"/>
                <w:sz w:val="17"/>
                <w:szCs w:val="17"/>
                <w:lang w:eastAsia="zh-CN"/>
              </w:rPr>
            </w:pPr>
          </w:p>
        </w:tc>
        <w:tc>
          <w:tcPr>
            <w:tcW w:w="919" w:type="dxa"/>
            <w:tcBorders>
              <w:top w:val="nil"/>
              <w:left w:val="nil"/>
              <w:bottom w:val="single" w:sz="4" w:space="0" w:color="auto"/>
              <w:right w:val="nil"/>
            </w:tcBorders>
            <w:shd w:val="clear" w:color="auto" w:fill="auto"/>
            <w:noWrap/>
            <w:vAlign w:val="bottom"/>
            <w:hideMark/>
          </w:tcPr>
          <w:p w:rsidR="00AF3263" w:rsidRPr="00BF56CA" w:rsidRDefault="00AF3263" w:rsidP="007F746C">
            <w:pPr>
              <w:overflowPunct/>
              <w:autoSpaceDE/>
              <w:autoSpaceDN/>
              <w:adjustRightInd/>
              <w:spacing w:before="0"/>
              <w:textAlignment w:val="auto"/>
              <w:rPr>
                <w:rFonts w:asciiTheme="minorHAnsi" w:eastAsia="STKaiti" w:hAnsiTheme="minorHAnsi"/>
                <w:sz w:val="17"/>
                <w:szCs w:val="17"/>
                <w:lang w:eastAsia="zh-CN"/>
              </w:rPr>
            </w:pPr>
          </w:p>
        </w:tc>
        <w:tc>
          <w:tcPr>
            <w:tcW w:w="997" w:type="dxa"/>
            <w:tcBorders>
              <w:top w:val="nil"/>
              <w:left w:val="nil"/>
              <w:bottom w:val="single" w:sz="4" w:space="0" w:color="auto"/>
              <w:right w:val="nil"/>
            </w:tcBorders>
            <w:shd w:val="clear" w:color="auto" w:fill="auto"/>
            <w:noWrap/>
            <w:vAlign w:val="bottom"/>
            <w:hideMark/>
          </w:tcPr>
          <w:p w:rsidR="00AF3263" w:rsidRPr="00BF56CA" w:rsidRDefault="00AF3263" w:rsidP="007F746C">
            <w:pPr>
              <w:overflowPunct/>
              <w:autoSpaceDE/>
              <w:autoSpaceDN/>
              <w:adjustRightInd/>
              <w:spacing w:before="0"/>
              <w:textAlignment w:val="auto"/>
              <w:rPr>
                <w:rFonts w:asciiTheme="minorHAnsi" w:eastAsia="STKaiti" w:hAnsiTheme="minorHAnsi"/>
                <w:sz w:val="17"/>
                <w:szCs w:val="17"/>
                <w:lang w:eastAsia="zh-CN"/>
              </w:rPr>
            </w:pPr>
          </w:p>
        </w:tc>
        <w:tc>
          <w:tcPr>
            <w:tcW w:w="2241" w:type="dxa"/>
            <w:gridSpan w:val="2"/>
            <w:tcBorders>
              <w:top w:val="nil"/>
              <w:left w:val="nil"/>
              <w:bottom w:val="single" w:sz="4" w:space="0" w:color="auto"/>
              <w:right w:val="nil"/>
            </w:tcBorders>
            <w:shd w:val="clear" w:color="auto" w:fill="auto"/>
            <w:noWrap/>
            <w:vAlign w:val="bottom"/>
            <w:hideMark/>
          </w:tcPr>
          <w:p w:rsidR="00AF3263" w:rsidRPr="00BF56CA" w:rsidRDefault="00AF3263" w:rsidP="007F746C">
            <w:pPr>
              <w:overflowPunct/>
              <w:autoSpaceDE/>
              <w:autoSpaceDN/>
              <w:adjustRightInd/>
              <w:spacing w:before="0"/>
              <w:jc w:val="right"/>
              <w:textAlignment w:val="auto"/>
              <w:rPr>
                <w:rFonts w:asciiTheme="minorHAnsi" w:eastAsia="STKaiti" w:hAnsiTheme="minorHAnsi" w:cs="Calibri Light"/>
                <w:i/>
                <w:color w:val="000000"/>
                <w:sz w:val="17"/>
                <w:szCs w:val="17"/>
                <w:lang w:eastAsia="zh-CN"/>
              </w:rPr>
            </w:pPr>
            <w:r w:rsidRPr="00BF56CA">
              <w:rPr>
                <w:rFonts w:asciiTheme="minorHAnsi" w:eastAsia="STKaiti" w:hAnsiTheme="minorHAnsi" w:cs="Calibri Light" w:hint="eastAsia"/>
                <w:i/>
                <w:color w:val="000000"/>
                <w:sz w:val="17"/>
                <w:szCs w:val="17"/>
                <w:lang w:eastAsia="zh-CN"/>
              </w:rPr>
              <w:t>e</w:t>
            </w:r>
            <w:r w:rsidRPr="00BF56CA">
              <w:rPr>
                <w:rFonts w:asciiTheme="minorHAnsi" w:eastAsia="STKaiti" w:hAnsiTheme="minorHAnsi" w:cs="Calibri Light"/>
                <w:i/>
                <w:color w:val="000000"/>
                <w:sz w:val="17"/>
                <w:szCs w:val="17"/>
                <w:lang w:eastAsia="zh-CN"/>
              </w:rPr>
              <w:t>n milliers de CHF</w:t>
            </w:r>
          </w:p>
        </w:tc>
      </w:tr>
      <w:tr w:rsidR="00AF3263" w:rsidRPr="00BF56CA" w:rsidTr="007F746C">
        <w:trPr>
          <w:jc w:val="center"/>
        </w:trPr>
        <w:tc>
          <w:tcPr>
            <w:tcW w:w="2694" w:type="dxa"/>
            <w:tcBorders>
              <w:top w:val="single" w:sz="4" w:space="0" w:color="auto"/>
              <w:left w:val="single" w:sz="4" w:space="0" w:color="auto"/>
              <w:bottom w:val="single" w:sz="4" w:space="0" w:color="auto"/>
              <w:right w:val="nil"/>
            </w:tcBorders>
            <w:shd w:val="clear" w:color="000000" w:fill="E7E6E6"/>
            <w:noWrap/>
            <w:vAlign w:val="center"/>
            <w:hideMark/>
          </w:tcPr>
          <w:p w:rsidR="00AF3263" w:rsidRPr="00BF56CA" w:rsidRDefault="00AF3263" w:rsidP="007F746C">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color w:val="000000"/>
                <w:sz w:val="17"/>
                <w:szCs w:val="17"/>
                <w:lang w:val="en-GB" w:eastAsia="zh-CN"/>
              </w:rPr>
            </w:pPr>
            <w:r w:rsidRPr="00BF56CA">
              <w:rPr>
                <w:rFonts w:asciiTheme="minorHAnsi" w:hAnsiTheme="minorHAnsi"/>
                <w:b/>
                <w:bCs/>
                <w:color w:val="000000"/>
                <w:sz w:val="17"/>
                <w:szCs w:val="17"/>
              </w:rPr>
              <w:t>Objectifs stratégiques de l'UIT</w:t>
            </w:r>
          </w:p>
        </w:tc>
        <w:tc>
          <w:tcPr>
            <w:tcW w:w="1134" w:type="dxa"/>
            <w:tcBorders>
              <w:top w:val="single" w:sz="4" w:space="0" w:color="auto"/>
              <w:left w:val="single" w:sz="4" w:space="0" w:color="auto"/>
              <w:bottom w:val="single" w:sz="4" w:space="0" w:color="auto"/>
              <w:right w:val="single" w:sz="4" w:space="0" w:color="auto"/>
            </w:tcBorders>
            <w:shd w:val="clear" w:color="000000" w:fill="E7E6E6"/>
            <w:vAlign w:val="center"/>
            <w:hideMark/>
          </w:tcPr>
          <w:p w:rsidR="00AF3263" w:rsidRPr="00BF56CA" w:rsidRDefault="00AF3263" w:rsidP="007F746C">
            <w:pPr>
              <w:overflowPunct/>
              <w:autoSpaceDE/>
              <w:autoSpaceDN/>
              <w:adjustRightInd/>
              <w:spacing w:before="0"/>
              <w:jc w:val="center"/>
              <w:textAlignment w:val="auto"/>
              <w:rPr>
                <w:rFonts w:asciiTheme="minorHAnsi" w:hAnsiTheme="minorHAnsi" w:cs="Calibri Light"/>
                <w:b/>
                <w:bCs/>
                <w:color w:val="000000"/>
                <w:sz w:val="17"/>
                <w:szCs w:val="17"/>
                <w:lang w:eastAsia="zh-CN"/>
              </w:rPr>
            </w:pPr>
            <w:r w:rsidRPr="00BF56CA">
              <w:rPr>
                <w:rFonts w:asciiTheme="minorHAnsi" w:hAnsiTheme="minorHAnsi" w:cs="Calibri Light"/>
                <w:b/>
                <w:bCs/>
                <w:color w:val="000000"/>
                <w:sz w:val="17"/>
                <w:szCs w:val="17"/>
                <w:lang w:eastAsia="zh-CN"/>
              </w:rPr>
              <w:t>Coûts prévus 2020-2023</w:t>
            </w:r>
          </w:p>
        </w:tc>
        <w:tc>
          <w:tcPr>
            <w:tcW w:w="236" w:type="dxa"/>
            <w:tcBorders>
              <w:top w:val="nil"/>
              <w:left w:val="nil"/>
              <w:bottom w:val="nil"/>
              <w:right w:val="nil"/>
            </w:tcBorders>
            <w:shd w:val="clear" w:color="auto" w:fill="auto"/>
            <w:vAlign w:val="center"/>
            <w:hideMark/>
          </w:tcPr>
          <w:p w:rsidR="00AF3263" w:rsidRPr="00BF56CA" w:rsidRDefault="00AF3263" w:rsidP="007F746C">
            <w:pPr>
              <w:overflowPunct/>
              <w:autoSpaceDE/>
              <w:autoSpaceDN/>
              <w:adjustRightInd/>
              <w:spacing w:before="0"/>
              <w:jc w:val="center"/>
              <w:textAlignment w:val="auto"/>
              <w:rPr>
                <w:rFonts w:asciiTheme="minorHAnsi" w:hAnsiTheme="minorHAnsi" w:cs="Calibri Light"/>
                <w:b/>
                <w:bCs/>
                <w:color w:val="000000"/>
                <w:sz w:val="17"/>
                <w:szCs w:val="17"/>
                <w:lang w:eastAsia="zh-CN"/>
              </w:rPr>
            </w:pPr>
          </w:p>
        </w:tc>
        <w:tc>
          <w:tcPr>
            <w:tcW w:w="432" w:type="dxa"/>
            <w:vMerge w:val="restart"/>
            <w:tcBorders>
              <w:top w:val="nil"/>
              <w:left w:val="nil"/>
              <w:bottom w:val="nil"/>
              <w:right w:val="nil"/>
            </w:tcBorders>
            <w:shd w:val="clear" w:color="000000" w:fill="99CCFF"/>
            <w:noWrap/>
            <w:textDirection w:val="btLr"/>
            <w:hideMark/>
          </w:tcPr>
          <w:p w:rsidR="00AF3263" w:rsidRPr="00BF56CA" w:rsidRDefault="00AF3263" w:rsidP="007F746C">
            <w:pPr>
              <w:overflowPunct/>
              <w:autoSpaceDE/>
              <w:autoSpaceDN/>
              <w:adjustRightInd/>
              <w:spacing w:before="0"/>
              <w:jc w:val="center"/>
              <w:textAlignment w:val="auto"/>
              <w:rPr>
                <w:rFonts w:ascii="Microsoft YaHei" w:eastAsia="Microsoft YaHei" w:hAnsi="Microsoft YaHei" w:cs="Microsoft YaHei"/>
                <w:b/>
                <w:bCs/>
                <w:color w:val="000000"/>
                <w:sz w:val="17"/>
                <w:szCs w:val="17"/>
                <w:lang w:eastAsia="zh-CN"/>
              </w:rPr>
            </w:pPr>
            <w:r w:rsidRPr="00BF56CA">
              <w:rPr>
                <w:rFonts w:ascii="Microsoft YaHei" w:eastAsia="Microsoft YaHei" w:hAnsi="Microsoft YaHei" w:cs="Microsoft YaHei" w:hint="eastAsia"/>
                <w:b/>
                <w:bCs/>
                <w:color w:val="000000"/>
                <w:sz w:val="17"/>
                <w:szCs w:val="17"/>
                <w:lang w:eastAsia="zh-CN"/>
              </w:rPr>
              <w:t>Réimputation</w:t>
            </w:r>
          </w:p>
        </w:tc>
        <w:tc>
          <w:tcPr>
            <w:tcW w:w="236" w:type="dxa"/>
            <w:tcBorders>
              <w:top w:val="nil"/>
              <w:left w:val="nil"/>
              <w:bottom w:val="nil"/>
              <w:right w:val="nil"/>
            </w:tcBorders>
            <w:shd w:val="clear" w:color="auto" w:fill="auto"/>
            <w:noWrap/>
            <w:vAlign w:val="bottom"/>
            <w:hideMark/>
          </w:tcPr>
          <w:p w:rsidR="00AF3263" w:rsidRPr="00BF56CA" w:rsidRDefault="00AF3263" w:rsidP="007F746C">
            <w:pPr>
              <w:overflowPunct/>
              <w:autoSpaceDE/>
              <w:autoSpaceDN/>
              <w:adjustRightInd/>
              <w:spacing w:before="0"/>
              <w:jc w:val="center"/>
              <w:textAlignment w:val="auto"/>
              <w:rPr>
                <w:rFonts w:asciiTheme="minorHAnsi" w:hAnsiTheme="minorHAnsi" w:cs="Calibri Light"/>
                <w:b/>
                <w:bCs/>
                <w:color w:val="000000"/>
                <w:sz w:val="17"/>
                <w:szCs w:val="17"/>
                <w:lang w:eastAsia="zh-CN"/>
              </w:rPr>
            </w:pPr>
          </w:p>
        </w:tc>
        <w:tc>
          <w:tcPr>
            <w:tcW w:w="1021" w:type="dxa"/>
            <w:tcBorders>
              <w:top w:val="single" w:sz="4" w:space="0" w:color="auto"/>
              <w:left w:val="single" w:sz="4" w:space="0" w:color="auto"/>
              <w:bottom w:val="single" w:sz="4" w:space="0" w:color="auto"/>
              <w:right w:val="single" w:sz="4" w:space="0" w:color="auto"/>
            </w:tcBorders>
            <w:shd w:val="clear" w:color="000000" w:fill="E7E6E6"/>
            <w:vAlign w:val="center"/>
            <w:hideMark/>
          </w:tcPr>
          <w:p w:rsidR="00AF3263" w:rsidRPr="00BF56CA" w:rsidRDefault="00AF3263" w:rsidP="007F746C">
            <w:pPr>
              <w:overflowPunct/>
              <w:autoSpaceDE/>
              <w:autoSpaceDN/>
              <w:adjustRightInd/>
              <w:spacing w:before="0"/>
              <w:jc w:val="center"/>
              <w:textAlignment w:val="auto"/>
              <w:rPr>
                <w:rFonts w:asciiTheme="minorHAnsi" w:hAnsiTheme="minorHAnsi" w:cs="Calibri Light"/>
                <w:b/>
                <w:bCs/>
                <w:color w:val="000000"/>
                <w:sz w:val="17"/>
                <w:szCs w:val="17"/>
                <w:lang w:eastAsia="zh-CN"/>
              </w:rPr>
            </w:pPr>
            <w:r w:rsidRPr="00BF56CA">
              <w:rPr>
                <w:rFonts w:asciiTheme="minorHAnsi" w:hAnsiTheme="minorHAnsi" w:cs="Calibri Light" w:hint="eastAsia"/>
                <w:b/>
                <w:bCs/>
                <w:color w:val="000000"/>
                <w:sz w:val="17"/>
                <w:szCs w:val="17"/>
                <w:lang w:eastAsia="zh-CN"/>
              </w:rPr>
              <w:t>B</w:t>
            </w:r>
            <w:r w:rsidRPr="00BF56CA">
              <w:rPr>
                <w:rFonts w:asciiTheme="minorHAnsi" w:hAnsiTheme="minorHAnsi" w:cs="Calibri Light"/>
                <w:b/>
                <w:bCs/>
                <w:color w:val="000000"/>
                <w:sz w:val="17"/>
                <w:szCs w:val="17"/>
                <w:lang w:eastAsia="zh-CN"/>
              </w:rPr>
              <w:t>ut 1: Croissance</w:t>
            </w:r>
          </w:p>
        </w:tc>
        <w:tc>
          <w:tcPr>
            <w:tcW w:w="937" w:type="dxa"/>
            <w:tcBorders>
              <w:top w:val="single" w:sz="4" w:space="0" w:color="auto"/>
              <w:left w:val="nil"/>
              <w:bottom w:val="single" w:sz="4" w:space="0" w:color="auto"/>
              <w:right w:val="single" w:sz="4" w:space="0" w:color="auto"/>
            </w:tcBorders>
            <w:shd w:val="clear" w:color="000000" w:fill="E7E6E6"/>
            <w:vAlign w:val="center"/>
            <w:hideMark/>
          </w:tcPr>
          <w:p w:rsidR="00AF3263" w:rsidRPr="00BF56CA" w:rsidRDefault="00AF3263" w:rsidP="007F746C">
            <w:pPr>
              <w:overflowPunct/>
              <w:autoSpaceDE/>
              <w:autoSpaceDN/>
              <w:adjustRightInd/>
              <w:spacing w:before="0"/>
              <w:jc w:val="center"/>
              <w:textAlignment w:val="auto"/>
              <w:rPr>
                <w:rFonts w:asciiTheme="minorHAnsi" w:hAnsiTheme="minorHAnsi" w:cs="Calibri Light"/>
                <w:b/>
                <w:bCs/>
                <w:color w:val="000000"/>
                <w:sz w:val="17"/>
                <w:szCs w:val="17"/>
                <w:lang w:eastAsia="zh-CN"/>
              </w:rPr>
            </w:pPr>
            <w:r w:rsidRPr="00BF56CA">
              <w:rPr>
                <w:rFonts w:asciiTheme="minorHAnsi" w:hAnsiTheme="minorHAnsi" w:cs="Calibri Light" w:hint="eastAsia"/>
                <w:b/>
                <w:bCs/>
                <w:color w:val="000000"/>
                <w:sz w:val="17"/>
                <w:szCs w:val="17"/>
                <w:lang w:eastAsia="zh-CN"/>
              </w:rPr>
              <w:t>B</w:t>
            </w:r>
            <w:r w:rsidRPr="00BF56CA">
              <w:rPr>
                <w:rFonts w:asciiTheme="minorHAnsi" w:hAnsiTheme="minorHAnsi" w:cs="Calibri Light"/>
                <w:b/>
                <w:bCs/>
                <w:color w:val="000000"/>
                <w:sz w:val="17"/>
                <w:szCs w:val="17"/>
                <w:lang w:eastAsia="zh-CN"/>
              </w:rPr>
              <w:t>ut 2: Inclusion</w:t>
            </w:r>
          </w:p>
        </w:tc>
        <w:tc>
          <w:tcPr>
            <w:tcW w:w="1119" w:type="dxa"/>
            <w:tcBorders>
              <w:top w:val="single" w:sz="4" w:space="0" w:color="auto"/>
              <w:left w:val="nil"/>
              <w:bottom w:val="single" w:sz="4" w:space="0" w:color="auto"/>
              <w:right w:val="single" w:sz="4" w:space="0" w:color="auto"/>
            </w:tcBorders>
            <w:shd w:val="clear" w:color="000000" w:fill="E7E6E6"/>
            <w:vAlign w:val="center"/>
            <w:hideMark/>
          </w:tcPr>
          <w:p w:rsidR="00AF3263" w:rsidRPr="00BF56CA" w:rsidRDefault="00AF3263" w:rsidP="007F746C">
            <w:pPr>
              <w:overflowPunct/>
              <w:autoSpaceDE/>
              <w:autoSpaceDN/>
              <w:adjustRightInd/>
              <w:spacing w:before="0"/>
              <w:jc w:val="center"/>
              <w:textAlignment w:val="auto"/>
              <w:rPr>
                <w:rFonts w:asciiTheme="minorHAnsi" w:hAnsiTheme="minorHAnsi" w:cs="Calibri Light"/>
                <w:b/>
                <w:bCs/>
                <w:color w:val="000000"/>
                <w:sz w:val="17"/>
                <w:szCs w:val="17"/>
                <w:lang w:eastAsia="zh-CN"/>
              </w:rPr>
            </w:pPr>
            <w:r w:rsidRPr="00BF56CA">
              <w:rPr>
                <w:rFonts w:asciiTheme="minorHAnsi" w:hAnsiTheme="minorHAnsi" w:cs="Calibri Light" w:hint="eastAsia"/>
                <w:b/>
                <w:bCs/>
                <w:color w:val="000000"/>
                <w:sz w:val="17"/>
                <w:szCs w:val="17"/>
                <w:lang w:eastAsia="zh-CN"/>
              </w:rPr>
              <w:t>B</w:t>
            </w:r>
            <w:r w:rsidRPr="00BF56CA">
              <w:rPr>
                <w:rFonts w:asciiTheme="minorHAnsi" w:hAnsiTheme="minorHAnsi" w:cs="Calibri Light"/>
                <w:b/>
                <w:bCs/>
                <w:color w:val="000000"/>
                <w:sz w:val="17"/>
                <w:szCs w:val="17"/>
                <w:lang w:eastAsia="zh-CN"/>
              </w:rPr>
              <w:t>ut 3: Durabilité</w:t>
            </w:r>
          </w:p>
        </w:tc>
        <w:tc>
          <w:tcPr>
            <w:tcW w:w="1029" w:type="dxa"/>
            <w:tcBorders>
              <w:top w:val="single" w:sz="4" w:space="0" w:color="auto"/>
              <w:left w:val="nil"/>
              <w:bottom w:val="single" w:sz="4" w:space="0" w:color="auto"/>
              <w:right w:val="single" w:sz="4" w:space="0" w:color="auto"/>
            </w:tcBorders>
            <w:shd w:val="clear" w:color="000000" w:fill="E7E6E6"/>
            <w:vAlign w:val="center"/>
            <w:hideMark/>
          </w:tcPr>
          <w:p w:rsidR="00AF3263" w:rsidRPr="00BF56CA" w:rsidRDefault="00AF3263" w:rsidP="007F746C">
            <w:pPr>
              <w:overflowPunct/>
              <w:autoSpaceDE/>
              <w:autoSpaceDN/>
              <w:adjustRightInd/>
              <w:spacing w:before="0"/>
              <w:jc w:val="center"/>
              <w:textAlignment w:val="auto"/>
              <w:rPr>
                <w:rFonts w:asciiTheme="minorHAnsi" w:hAnsiTheme="minorHAnsi" w:cs="Calibri Light"/>
                <w:b/>
                <w:bCs/>
                <w:color w:val="000000"/>
                <w:sz w:val="17"/>
                <w:szCs w:val="17"/>
                <w:lang w:eastAsia="zh-CN"/>
              </w:rPr>
            </w:pPr>
            <w:r w:rsidRPr="00BF56CA">
              <w:rPr>
                <w:rFonts w:asciiTheme="minorHAnsi" w:hAnsiTheme="minorHAnsi" w:cs="Calibri Light" w:hint="eastAsia"/>
                <w:b/>
                <w:bCs/>
                <w:color w:val="000000"/>
                <w:sz w:val="17"/>
                <w:szCs w:val="17"/>
                <w:lang w:eastAsia="zh-CN"/>
              </w:rPr>
              <w:t>B</w:t>
            </w:r>
            <w:r w:rsidRPr="00BF56CA">
              <w:rPr>
                <w:rFonts w:asciiTheme="minorHAnsi" w:hAnsiTheme="minorHAnsi" w:cs="Calibri Light"/>
                <w:b/>
                <w:bCs/>
                <w:color w:val="000000"/>
                <w:sz w:val="17"/>
                <w:szCs w:val="17"/>
                <w:lang w:eastAsia="zh-CN"/>
              </w:rPr>
              <w:t>ut 4: Innovation</w:t>
            </w:r>
          </w:p>
        </w:tc>
        <w:tc>
          <w:tcPr>
            <w:tcW w:w="1089" w:type="dxa"/>
            <w:tcBorders>
              <w:top w:val="single" w:sz="4" w:space="0" w:color="auto"/>
              <w:left w:val="nil"/>
              <w:bottom w:val="single" w:sz="4" w:space="0" w:color="auto"/>
              <w:right w:val="single" w:sz="4" w:space="0" w:color="auto"/>
            </w:tcBorders>
            <w:shd w:val="clear" w:color="000000" w:fill="E7E6E6"/>
            <w:vAlign w:val="center"/>
            <w:hideMark/>
          </w:tcPr>
          <w:p w:rsidR="00AF3263" w:rsidRPr="00BF56CA" w:rsidRDefault="00AF3263" w:rsidP="007F746C">
            <w:pPr>
              <w:overflowPunct/>
              <w:autoSpaceDE/>
              <w:autoSpaceDN/>
              <w:adjustRightInd/>
              <w:spacing w:before="0"/>
              <w:jc w:val="center"/>
              <w:textAlignment w:val="auto"/>
              <w:rPr>
                <w:rFonts w:asciiTheme="minorHAnsi" w:hAnsiTheme="minorHAnsi" w:cs="Calibri Light"/>
                <w:b/>
                <w:bCs/>
                <w:color w:val="000000"/>
                <w:sz w:val="17"/>
                <w:szCs w:val="17"/>
                <w:lang w:eastAsia="zh-CN"/>
              </w:rPr>
            </w:pPr>
            <w:r w:rsidRPr="00BF56CA">
              <w:rPr>
                <w:rFonts w:asciiTheme="minorHAnsi" w:hAnsiTheme="minorHAnsi" w:cs="Calibri Light"/>
                <w:b/>
                <w:bCs/>
                <w:color w:val="000000"/>
                <w:sz w:val="17"/>
                <w:szCs w:val="17"/>
                <w:lang w:eastAsia="zh-CN"/>
              </w:rPr>
              <w:t>But 5: Partenariats</w:t>
            </w:r>
          </w:p>
        </w:tc>
        <w:tc>
          <w:tcPr>
            <w:tcW w:w="244" w:type="dxa"/>
            <w:tcBorders>
              <w:top w:val="nil"/>
              <w:left w:val="nil"/>
              <w:bottom w:val="nil"/>
              <w:right w:val="nil"/>
            </w:tcBorders>
            <w:shd w:val="clear" w:color="auto" w:fill="auto"/>
            <w:noWrap/>
            <w:vAlign w:val="center"/>
            <w:hideMark/>
          </w:tcPr>
          <w:p w:rsidR="00AF3263" w:rsidRPr="00BF56CA" w:rsidRDefault="00AF3263" w:rsidP="007F746C">
            <w:pPr>
              <w:overflowPunct/>
              <w:autoSpaceDE/>
              <w:autoSpaceDN/>
              <w:adjustRightInd/>
              <w:spacing w:before="0"/>
              <w:jc w:val="center"/>
              <w:textAlignment w:val="auto"/>
              <w:rPr>
                <w:rFonts w:asciiTheme="minorHAnsi" w:hAnsiTheme="minorHAnsi" w:cs="Calibri Light"/>
                <w:b/>
                <w:bCs/>
                <w:color w:val="000000"/>
                <w:sz w:val="17"/>
                <w:szCs w:val="17"/>
                <w:lang w:eastAsia="zh-CN"/>
              </w:rPr>
            </w:pPr>
          </w:p>
        </w:tc>
        <w:tc>
          <w:tcPr>
            <w:tcW w:w="1048" w:type="dxa"/>
            <w:tcBorders>
              <w:top w:val="single" w:sz="4" w:space="0" w:color="auto"/>
              <w:left w:val="single" w:sz="4" w:space="0" w:color="auto"/>
              <w:bottom w:val="single" w:sz="4" w:space="0" w:color="auto"/>
              <w:right w:val="single" w:sz="4" w:space="0" w:color="auto"/>
            </w:tcBorders>
            <w:shd w:val="clear" w:color="000000" w:fill="E7E6E6"/>
            <w:vAlign w:val="center"/>
          </w:tcPr>
          <w:p w:rsidR="00AF3263" w:rsidRPr="00BF56CA" w:rsidRDefault="00AF3263" w:rsidP="007F746C">
            <w:pPr>
              <w:overflowPunct/>
              <w:autoSpaceDE/>
              <w:autoSpaceDN/>
              <w:adjustRightInd/>
              <w:spacing w:before="0"/>
              <w:jc w:val="center"/>
              <w:textAlignment w:val="auto"/>
              <w:rPr>
                <w:rFonts w:asciiTheme="minorHAnsi" w:hAnsiTheme="minorHAnsi" w:cs="Calibri Light"/>
                <w:b/>
                <w:bCs/>
                <w:color w:val="000000"/>
                <w:sz w:val="17"/>
                <w:szCs w:val="17"/>
                <w:lang w:eastAsia="zh-CN"/>
              </w:rPr>
            </w:pPr>
            <w:r w:rsidRPr="00BF56CA">
              <w:rPr>
                <w:rFonts w:asciiTheme="minorHAnsi" w:hAnsiTheme="minorHAnsi" w:cs="Calibri Light" w:hint="eastAsia"/>
                <w:b/>
                <w:bCs/>
                <w:color w:val="000000"/>
                <w:sz w:val="17"/>
                <w:szCs w:val="17"/>
                <w:lang w:eastAsia="zh-CN"/>
              </w:rPr>
              <w:t>B</w:t>
            </w:r>
            <w:r w:rsidRPr="00BF56CA">
              <w:rPr>
                <w:rFonts w:asciiTheme="minorHAnsi" w:hAnsiTheme="minorHAnsi" w:cs="Calibri Light"/>
                <w:b/>
                <w:bCs/>
                <w:color w:val="000000"/>
                <w:sz w:val="17"/>
                <w:szCs w:val="17"/>
                <w:lang w:eastAsia="zh-CN"/>
              </w:rPr>
              <w:t>ut 1: Croissance</w:t>
            </w:r>
          </w:p>
        </w:tc>
        <w:tc>
          <w:tcPr>
            <w:tcW w:w="919" w:type="dxa"/>
            <w:tcBorders>
              <w:top w:val="single" w:sz="4" w:space="0" w:color="auto"/>
              <w:left w:val="single" w:sz="4" w:space="0" w:color="auto"/>
              <w:bottom w:val="single" w:sz="4" w:space="0" w:color="auto"/>
              <w:right w:val="single" w:sz="4" w:space="0" w:color="auto"/>
            </w:tcBorders>
            <w:shd w:val="clear" w:color="000000" w:fill="E7E6E6"/>
            <w:vAlign w:val="center"/>
          </w:tcPr>
          <w:p w:rsidR="00AF3263" w:rsidRPr="00BF56CA" w:rsidRDefault="00AF3263" w:rsidP="007F746C">
            <w:pPr>
              <w:overflowPunct/>
              <w:autoSpaceDE/>
              <w:autoSpaceDN/>
              <w:adjustRightInd/>
              <w:spacing w:before="0"/>
              <w:jc w:val="center"/>
              <w:textAlignment w:val="auto"/>
              <w:rPr>
                <w:rFonts w:asciiTheme="minorHAnsi" w:hAnsiTheme="minorHAnsi" w:cs="Calibri Light"/>
                <w:b/>
                <w:bCs/>
                <w:color w:val="000000"/>
                <w:sz w:val="17"/>
                <w:szCs w:val="17"/>
                <w:lang w:eastAsia="zh-CN"/>
              </w:rPr>
            </w:pPr>
            <w:r w:rsidRPr="00BF56CA">
              <w:rPr>
                <w:rFonts w:asciiTheme="minorHAnsi" w:hAnsiTheme="minorHAnsi" w:cs="Calibri Light" w:hint="eastAsia"/>
                <w:b/>
                <w:bCs/>
                <w:color w:val="000000"/>
                <w:sz w:val="17"/>
                <w:szCs w:val="17"/>
                <w:lang w:eastAsia="zh-CN"/>
              </w:rPr>
              <w:t>B</w:t>
            </w:r>
            <w:r w:rsidRPr="00BF56CA">
              <w:rPr>
                <w:rFonts w:asciiTheme="minorHAnsi" w:hAnsiTheme="minorHAnsi" w:cs="Calibri Light"/>
                <w:b/>
                <w:bCs/>
                <w:color w:val="000000"/>
                <w:sz w:val="17"/>
                <w:szCs w:val="17"/>
                <w:lang w:eastAsia="zh-CN"/>
              </w:rPr>
              <w:t>ut 2: Inclusion</w:t>
            </w:r>
          </w:p>
        </w:tc>
        <w:tc>
          <w:tcPr>
            <w:tcW w:w="997" w:type="dxa"/>
            <w:tcBorders>
              <w:top w:val="single" w:sz="4" w:space="0" w:color="auto"/>
              <w:left w:val="single" w:sz="4" w:space="0" w:color="auto"/>
              <w:bottom w:val="single" w:sz="4" w:space="0" w:color="auto"/>
              <w:right w:val="single" w:sz="4" w:space="0" w:color="auto"/>
            </w:tcBorders>
            <w:shd w:val="clear" w:color="000000" w:fill="E7E6E6"/>
            <w:vAlign w:val="center"/>
          </w:tcPr>
          <w:p w:rsidR="00AF3263" w:rsidRPr="00BF56CA" w:rsidRDefault="00AF3263" w:rsidP="007F746C">
            <w:pPr>
              <w:overflowPunct/>
              <w:autoSpaceDE/>
              <w:autoSpaceDN/>
              <w:adjustRightInd/>
              <w:spacing w:before="0"/>
              <w:jc w:val="center"/>
              <w:textAlignment w:val="auto"/>
              <w:rPr>
                <w:rFonts w:asciiTheme="minorHAnsi" w:hAnsiTheme="minorHAnsi" w:cs="Calibri Light"/>
                <w:b/>
                <w:bCs/>
                <w:color w:val="000000"/>
                <w:sz w:val="17"/>
                <w:szCs w:val="17"/>
                <w:lang w:eastAsia="zh-CN"/>
              </w:rPr>
            </w:pPr>
            <w:r w:rsidRPr="00BF56CA">
              <w:rPr>
                <w:rFonts w:asciiTheme="minorHAnsi" w:hAnsiTheme="minorHAnsi" w:cs="Calibri Light" w:hint="eastAsia"/>
                <w:b/>
                <w:bCs/>
                <w:color w:val="000000"/>
                <w:sz w:val="17"/>
                <w:szCs w:val="17"/>
                <w:lang w:eastAsia="zh-CN"/>
              </w:rPr>
              <w:t>B</w:t>
            </w:r>
            <w:r w:rsidRPr="00BF56CA">
              <w:rPr>
                <w:rFonts w:asciiTheme="minorHAnsi" w:hAnsiTheme="minorHAnsi" w:cs="Calibri Light"/>
                <w:b/>
                <w:bCs/>
                <w:color w:val="000000"/>
                <w:sz w:val="17"/>
                <w:szCs w:val="17"/>
                <w:lang w:eastAsia="zh-CN"/>
              </w:rPr>
              <w:t>ut 3: Durabilité</w:t>
            </w:r>
          </w:p>
        </w:tc>
        <w:tc>
          <w:tcPr>
            <w:tcW w:w="1064" w:type="dxa"/>
            <w:tcBorders>
              <w:top w:val="single" w:sz="4" w:space="0" w:color="auto"/>
              <w:left w:val="single" w:sz="4" w:space="0" w:color="auto"/>
              <w:bottom w:val="single" w:sz="4" w:space="0" w:color="auto"/>
              <w:right w:val="single" w:sz="4" w:space="0" w:color="auto"/>
            </w:tcBorders>
            <w:shd w:val="clear" w:color="000000" w:fill="E7E6E6"/>
            <w:vAlign w:val="center"/>
          </w:tcPr>
          <w:p w:rsidR="00AF3263" w:rsidRPr="00BF56CA" w:rsidRDefault="00AF3263" w:rsidP="007F746C">
            <w:pPr>
              <w:overflowPunct/>
              <w:autoSpaceDE/>
              <w:autoSpaceDN/>
              <w:adjustRightInd/>
              <w:spacing w:before="0"/>
              <w:jc w:val="center"/>
              <w:textAlignment w:val="auto"/>
              <w:rPr>
                <w:rFonts w:asciiTheme="minorHAnsi" w:hAnsiTheme="minorHAnsi" w:cs="Calibri Light"/>
                <w:b/>
                <w:bCs/>
                <w:color w:val="000000"/>
                <w:sz w:val="17"/>
                <w:szCs w:val="17"/>
                <w:lang w:eastAsia="zh-CN"/>
              </w:rPr>
            </w:pPr>
            <w:r w:rsidRPr="00BF56CA">
              <w:rPr>
                <w:rFonts w:asciiTheme="minorHAnsi" w:hAnsiTheme="minorHAnsi" w:cs="Calibri Light" w:hint="eastAsia"/>
                <w:b/>
                <w:bCs/>
                <w:color w:val="000000"/>
                <w:sz w:val="17"/>
                <w:szCs w:val="17"/>
                <w:lang w:eastAsia="zh-CN"/>
              </w:rPr>
              <w:t>B</w:t>
            </w:r>
            <w:r w:rsidRPr="00BF56CA">
              <w:rPr>
                <w:rFonts w:asciiTheme="minorHAnsi" w:hAnsiTheme="minorHAnsi" w:cs="Calibri Light"/>
                <w:b/>
                <w:bCs/>
                <w:color w:val="000000"/>
                <w:sz w:val="17"/>
                <w:szCs w:val="17"/>
                <w:lang w:eastAsia="zh-CN"/>
              </w:rPr>
              <w:t>ut 4: Innovation</w:t>
            </w:r>
          </w:p>
        </w:tc>
        <w:tc>
          <w:tcPr>
            <w:tcW w:w="1176" w:type="dxa"/>
            <w:tcBorders>
              <w:top w:val="single" w:sz="4" w:space="0" w:color="auto"/>
              <w:left w:val="single" w:sz="4" w:space="0" w:color="auto"/>
              <w:bottom w:val="single" w:sz="4" w:space="0" w:color="auto"/>
              <w:right w:val="single" w:sz="4" w:space="0" w:color="auto"/>
            </w:tcBorders>
            <w:shd w:val="clear" w:color="000000" w:fill="E7E6E6"/>
            <w:vAlign w:val="center"/>
          </w:tcPr>
          <w:p w:rsidR="00AF3263" w:rsidRPr="00BF56CA" w:rsidRDefault="00AF3263" w:rsidP="007F746C">
            <w:pPr>
              <w:overflowPunct/>
              <w:autoSpaceDE/>
              <w:autoSpaceDN/>
              <w:adjustRightInd/>
              <w:spacing w:before="0"/>
              <w:jc w:val="center"/>
              <w:textAlignment w:val="auto"/>
              <w:rPr>
                <w:rFonts w:asciiTheme="minorHAnsi" w:hAnsiTheme="minorHAnsi" w:cs="Calibri Light"/>
                <w:b/>
                <w:bCs/>
                <w:color w:val="000000"/>
                <w:sz w:val="17"/>
                <w:szCs w:val="17"/>
                <w:lang w:eastAsia="zh-CN"/>
              </w:rPr>
            </w:pPr>
            <w:r w:rsidRPr="00BF56CA">
              <w:rPr>
                <w:rFonts w:asciiTheme="minorHAnsi" w:hAnsiTheme="minorHAnsi" w:cs="Calibri Light"/>
                <w:b/>
                <w:bCs/>
                <w:color w:val="000000"/>
                <w:sz w:val="17"/>
                <w:szCs w:val="17"/>
                <w:lang w:eastAsia="zh-CN"/>
              </w:rPr>
              <w:t>But 5: Partenariats</w:t>
            </w:r>
          </w:p>
        </w:tc>
      </w:tr>
      <w:tr w:rsidR="00AF3263" w:rsidRPr="009A07CD" w:rsidTr="007F746C">
        <w:trPr>
          <w:jc w:val="center"/>
        </w:trPr>
        <w:tc>
          <w:tcPr>
            <w:tcW w:w="2694" w:type="dxa"/>
            <w:tcBorders>
              <w:top w:val="nil"/>
              <w:left w:val="single" w:sz="4" w:space="0" w:color="auto"/>
              <w:bottom w:val="nil"/>
              <w:right w:val="nil"/>
            </w:tcBorders>
            <w:shd w:val="clear" w:color="auto" w:fill="auto"/>
            <w:noWrap/>
            <w:vAlign w:val="bottom"/>
            <w:hideMark/>
          </w:tcPr>
          <w:p w:rsidR="00AF3263" w:rsidRPr="009A07CD" w:rsidRDefault="00AF3263" w:rsidP="007F746C">
            <w:pPr>
              <w:spacing w:before="0"/>
              <w:rPr>
                <w:rFonts w:asciiTheme="minorHAnsi" w:hAnsiTheme="minorHAnsi"/>
                <w:color w:val="000000"/>
                <w:sz w:val="10"/>
                <w:szCs w:val="10"/>
              </w:rPr>
            </w:pPr>
            <w:r w:rsidRPr="009A07CD">
              <w:rPr>
                <w:rFonts w:asciiTheme="minorHAnsi" w:hAnsiTheme="minorHAnsi"/>
                <w:color w:val="000000"/>
                <w:sz w:val="10"/>
                <w:szCs w:val="10"/>
              </w:rPr>
              <w:t> </w:t>
            </w:r>
          </w:p>
        </w:tc>
        <w:tc>
          <w:tcPr>
            <w:tcW w:w="1134" w:type="dxa"/>
            <w:tcBorders>
              <w:top w:val="nil"/>
              <w:left w:val="nil"/>
              <w:bottom w:val="nil"/>
              <w:right w:val="single" w:sz="4" w:space="0" w:color="auto"/>
            </w:tcBorders>
            <w:shd w:val="clear" w:color="auto" w:fill="auto"/>
            <w:noWrap/>
            <w:vAlign w:val="bottom"/>
            <w:hideMark/>
          </w:tcPr>
          <w:p w:rsidR="00AF3263" w:rsidRPr="009A07CD" w:rsidRDefault="00AF3263" w:rsidP="007F746C">
            <w:pPr>
              <w:overflowPunct/>
              <w:autoSpaceDE/>
              <w:autoSpaceDN/>
              <w:adjustRightInd/>
              <w:spacing w:before="0"/>
              <w:textAlignment w:val="auto"/>
              <w:rPr>
                <w:rFonts w:asciiTheme="minorHAnsi" w:hAnsiTheme="minorHAnsi" w:cs="Calibri Light"/>
                <w:color w:val="000000"/>
                <w:sz w:val="10"/>
                <w:szCs w:val="10"/>
                <w:lang w:eastAsia="zh-CN"/>
              </w:rPr>
            </w:pPr>
            <w:r w:rsidRPr="009A07CD">
              <w:rPr>
                <w:rFonts w:asciiTheme="minorHAnsi" w:hAnsiTheme="minorHAnsi" w:cs="Calibri Light"/>
                <w:color w:val="000000"/>
                <w:sz w:val="10"/>
                <w:szCs w:val="10"/>
                <w:lang w:eastAsia="zh-CN"/>
              </w:rPr>
              <w:t> </w:t>
            </w:r>
          </w:p>
        </w:tc>
        <w:tc>
          <w:tcPr>
            <w:tcW w:w="236" w:type="dxa"/>
            <w:tcBorders>
              <w:top w:val="nil"/>
              <w:left w:val="nil"/>
              <w:bottom w:val="nil"/>
              <w:right w:val="nil"/>
            </w:tcBorders>
            <w:shd w:val="clear" w:color="auto" w:fill="auto"/>
            <w:noWrap/>
            <w:vAlign w:val="bottom"/>
            <w:hideMark/>
          </w:tcPr>
          <w:p w:rsidR="00AF3263" w:rsidRPr="009A07CD" w:rsidRDefault="00AF3263" w:rsidP="007F746C">
            <w:pPr>
              <w:overflowPunct/>
              <w:autoSpaceDE/>
              <w:autoSpaceDN/>
              <w:adjustRightInd/>
              <w:spacing w:before="0"/>
              <w:textAlignment w:val="auto"/>
              <w:rPr>
                <w:rFonts w:asciiTheme="minorHAnsi" w:hAnsiTheme="minorHAnsi" w:cs="Calibri Light"/>
                <w:color w:val="000000"/>
                <w:sz w:val="10"/>
                <w:szCs w:val="10"/>
                <w:lang w:eastAsia="zh-CN"/>
              </w:rPr>
            </w:pPr>
          </w:p>
        </w:tc>
        <w:tc>
          <w:tcPr>
            <w:tcW w:w="432" w:type="dxa"/>
            <w:vMerge/>
            <w:tcBorders>
              <w:top w:val="nil"/>
              <w:left w:val="nil"/>
              <w:bottom w:val="nil"/>
              <w:right w:val="nil"/>
            </w:tcBorders>
            <w:vAlign w:val="center"/>
            <w:hideMark/>
          </w:tcPr>
          <w:p w:rsidR="00AF3263" w:rsidRPr="009A07CD" w:rsidRDefault="00AF3263" w:rsidP="007F746C">
            <w:pPr>
              <w:overflowPunct/>
              <w:autoSpaceDE/>
              <w:autoSpaceDN/>
              <w:adjustRightInd/>
              <w:spacing w:before="0"/>
              <w:textAlignment w:val="auto"/>
              <w:rPr>
                <w:rFonts w:asciiTheme="minorHAnsi" w:hAnsiTheme="minorHAnsi" w:cs="Calibri Light"/>
                <w:b/>
                <w:bCs/>
                <w:color w:val="000000"/>
                <w:sz w:val="10"/>
                <w:szCs w:val="10"/>
                <w:lang w:eastAsia="zh-CN"/>
              </w:rPr>
            </w:pPr>
          </w:p>
        </w:tc>
        <w:tc>
          <w:tcPr>
            <w:tcW w:w="236" w:type="dxa"/>
            <w:tcBorders>
              <w:top w:val="nil"/>
              <w:left w:val="nil"/>
              <w:bottom w:val="nil"/>
              <w:right w:val="nil"/>
            </w:tcBorders>
            <w:shd w:val="clear" w:color="auto" w:fill="auto"/>
            <w:noWrap/>
            <w:vAlign w:val="bottom"/>
            <w:hideMark/>
          </w:tcPr>
          <w:p w:rsidR="00AF3263" w:rsidRPr="009A07CD" w:rsidRDefault="00AF3263" w:rsidP="007F746C">
            <w:pPr>
              <w:overflowPunct/>
              <w:autoSpaceDE/>
              <w:autoSpaceDN/>
              <w:adjustRightInd/>
              <w:spacing w:before="0"/>
              <w:jc w:val="right"/>
              <w:textAlignment w:val="auto"/>
              <w:rPr>
                <w:rFonts w:asciiTheme="minorHAnsi" w:hAnsiTheme="minorHAnsi"/>
                <w:sz w:val="10"/>
                <w:szCs w:val="10"/>
                <w:lang w:eastAsia="zh-CN"/>
              </w:rPr>
            </w:pPr>
          </w:p>
        </w:tc>
        <w:tc>
          <w:tcPr>
            <w:tcW w:w="1021" w:type="dxa"/>
            <w:tcBorders>
              <w:top w:val="nil"/>
              <w:left w:val="single" w:sz="4" w:space="0" w:color="auto"/>
              <w:bottom w:val="nil"/>
              <w:right w:val="nil"/>
            </w:tcBorders>
            <w:shd w:val="clear" w:color="auto" w:fill="auto"/>
            <w:noWrap/>
            <w:vAlign w:val="center"/>
            <w:hideMark/>
          </w:tcPr>
          <w:p w:rsidR="00AF3263" w:rsidRPr="009A07CD" w:rsidRDefault="00AF3263" w:rsidP="007F746C">
            <w:pPr>
              <w:overflowPunct/>
              <w:autoSpaceDE/>
              <w:autoSpaceDN/>
              <w:adjustRightInd/>
              <w:spacing w:before="0"/>
              <w:textAlignment w:val="auto"/>
              <w:rPr>
                <w:rFonts w:asciiTheme="minorHAnsi" w:hAnsiTheme="minorHAnsi" w:cs="Calibri Light"/>
                <w:color w:val="000000"/>
                <w:sz w:val="10"/>
                <w:szCs w:val="10"/>
                <w:lang w:eastAsia="zh-CN"/>
              </w:rPr>
            </w:pPr>
            <w:r w:rsidRPr="009A07CD">
              <w:rPr>
                <w:rFonts w:asciiTheme="minorHAnsi" w:hAnsiTheme="minorHAnsi" w:cs="Calibri Light"/>
                <w:color w:val="000000"/>
                <w:sz w:val="10"/>
                <w:szCs w:val="10"/>
                <w:lang w:eastAsia="zh-CN"/>
              </w:rPr>
              <w:t> </w:t>
            </w:r>
          </w:p>
        </w:tc>
        <w:tc>
          <w:tcPr>
            <w:tcW w:w="937" w:type="dxa"/>
            <w:tcBorders>
              <w:top w:val="nil"/>
              <w:left w:val="nil"/>
              <w:bottom w:val="nil"/>
              <w:right w:val="nil"/>
            </w:tcBorders>
            <w:shd w:val="clear" w:color="auto" w:fill="auto"/>
            <w:noWrap/>
            <w:vAlign w:val="center"/>
            <w:hideMark/>
          </w:tcPr>
          <w:p w:rsidR="00AF3263" w:rsidRPr="009A07CD" w:rsidRDefault="00AF3263" w:rsidP="007F746C">
            <w:pPr>
              <w:overflowPunct/>
              <w:autoSpaceDE/>
              <w:autoSpaceDN/>
              <w:adjustRightInd/>
              <w:spacing w:before="0"/>
              <w:textAlignment w:val="auto"/>
              <w:rPr>
                <w:rFonts w:asciiTheme="minorHAnsi" w:hAnsiTheme="minorHAnsi" w:cs="Calibri Light"/>
                <w:color w:val="000000"/>
                <w:sz w:val="10"/>
                <w:szCs w:val="10"/>
                <w:lang w:eastAsia="zh-CN"/>
              </w:rPr>
            </w:pPr>
            <w:r w:rsidRPr="009A07CD">
              <w:rPr>
                <w:rFonts w:asciiTheme="minorHAnsi" w:hAnsiTheme="minorHAnsi" w:cs="Calibri Light"/>
                <w:color w:val="000000"/>
                <w:sz w:val="10"/>
                <w:szCs w:val="10"/>
                <w:lang w:eastAsia="zh-CN"/>
              </w:rPr>
              <w:t> </w:t>
            </w:r>
          </w:p>
        </w:tc>
        <w:tc>
          <w:tcPr>
            <w:tcW w:w="1119" w:type="dxa"/>
            <w:tcBorders>
              <w:top w:val="nil"/>
              <w:left w:val="nil"/>
              <w:bottom w:val="nil"/>
              <w:right w:val="nil"/>
            </w:tcBorders>
            <w:shd w:val="clear" w:color="auto" w:fill="auto"/>
            <w:noWrap/>
            <w:vAlign w:val="center"/>
            <w:hideMark/>
          </w:tcPr>
          <w:p w:rsidR="00AF3263" w:rsidRPr="009A07CD" w:rsidRDefault="00AF3263" w:rsidP="007F746C">
            <w:pPr>
              <w:overflowPunct/>
              <w:autoSpaceDE/>
              <w:autoSpaceDN/>
              <w:adjustRightInd/>
              <w:spacing w:before="0"/>
              <w:textAlignment w:val="auto"/>
              <w:rPr>
                <w:rFonts w:asciiTheme="minorHAnsi" w:hAnsiTheme="minorHAnsi" w:cs="Calibri Light"/>
                <w:color w:val="000000"/>
                <w:sz w:val="10"/>
                <w:szCs w:val="10"/>
                <w:lang w:eastAsia="zh-CN"/>
              </w:rPr>
            </w:pPr>
            <w:r w:rsidRPr="009A07CD">
              <w:rPr>
                <w:rFonts w:asciiTheme="minorHAnsi" w:hAnsiTheme="minorHAnsi" w:cs="Calibri Light"/>
                <w:color w:val="000000"/>
                <w:sz w:val="10"/>
                <w:szCs w:val="10"/>
                <w:lang w:eastAsia="zh-CN"/>
              </w:rPr>
              <w:t> </w:t>
            </w:r>
          </w:p>
        </w:tc>
        <w:tc>
          <w:tcPr>
            <w:tcW w:w="1029" w:type="dxa"/>
            <w:tcBorders>
              <w:top w:val="nil"/>
              <w:left w:val="nil"/>
              <w:bottom w:val="nil"/>
              <w:right w:val="nil"/>
            </w:tcBorders>
            <w:shd w:val="clear" w:color="auto" w:fill="auto"/>
            <w:noWrap/>
            <w:vAlign w:val="center"/>
            <w:hideMark/>
          </w:tcPr>
          <w:p w:rsidR="00AF3263" w:rsidRPr="009A07CD" w:rsidRDefault="00AF3263" w:rsidP="007F746C">
            <w:pPr>
              <w:overflowPunct/>
              <w:autoSpaceDE/>
              <w:autoSpaceDN/>
              <w:adjustRightInd/>
              <w:spacing w:before="0"/>
              <w:textAlignment w:val="auto"/>
              <w:rPr>
                <w:rFonts w:asciiTheme="minorHAnsi" w:hAnsiTheme="minorHAnsi" w:cs="Calibri Light"/>
                <w:color w:val="000000"/>
                <w:sz w:val="10"/>
                <w:szCs w:val="10"/>
                <w:lang w:eastAsia="zh-CN"/>
              </w:rPr>
            </w:pPr>
            <w:r w:rsidRPr="009A07CD">
              <w:rPr>
                <w:rFonts w:asciiTheme="minorHAnsi" w:hAnsiTheme="minorHAnsi" w:cs="Calibri Light"/>
                <w:color w:val="000000"/>
                <w:sz w:val="10"/>
                <w:szCs w:val="10"/>
                <w:lang w:eastAsia="zh-CN"/>
              </w:rPr>
              <w:t> </w:t>
            </w:r>
          </w:p>
        </w:tc>
        <w:tc>
          <w:tcPr>
            <w:tcW w:w="1089" w:type="dxa"/>
            <w:tcBorders>
              <w:top w:val="nil"/>
              <w:left w:val="nil"/>
              <w:bottom w:val="nil"/>
              <w:right w:val="single" w:sz="4" w:space="0" w:color="auto"/>
            </w:tcBorders>
            <w:shd w:val="clear" w:color="auto" w:fill="auto"/>
            <w:noWrap/>
            <w:vAlign w:val="center"/>
            <w:hideMark/>
          </w:tcPr>
          <w:p w:rsidR="00AF3263" w:rsidRPr="009A07CD" w:rsidRDefault="00AF3263" w:rsidP="007F746C">
            <w:pPr>
              <w:overflowPunct/>
              <w:autoSpaceDE/>
              <w:autoSpaceDN/>
              <w:adjustRightInd/>
              <w:spacing w:before="0"/>
              <w:textAlignment w:val="auto"/>
              <w:rPr>
                <w:rFonts w:asciiTheme="minorHAnsi" w:hAnsiTheme="minorHAnsi" w:cs="Calibri Light"/>
                <w:color w:val="000000"/>
                <w:sz w:val="10"/>
                <w:szCs w:val="10"/>
                <w:lang w:eastAsia="zh-CN"/>
              </w:rPr>
            </w:pPr>
            <w:r w:rsidRPr="009A07CD">
              <w:rPr>
                <w:rFonts w:asciiTheme="minorHAnsi" w:hAnsiTheme="minorHAnsi" w:cs="Calibri Light"/>
                <w:color w:val="000000"/>
                <w:sz w:val="10"/>
                <w:szCs w:val="10"/>
                <w:lang w:eastAsia="zh-CN"/>
              </w:rPr>
              <w:t> </w:t>
            </w:r>
          </w:p>
        </w:tc>
        <w:tc>
          <w:tcPr>
            <w:tcW w:w="244" w:type="dxa"/>
            <w:tcBorders>
              <w:top w:val="nil"/>
              <w:left w:val="nil"/>
              <w:bottom w:val="nil"/>
              <w:right w:val="nil"/>
            </w:tcBorders>
            <w:shd w:val="clear" w:color="auto" w:fill="auto"/>
            <w:noWrap/>
            <w:vAlign w:val="center"/>
            <w:hideMark/>
          </w:tcPr>
          <w:p w:rsidR="00AF3263" w:rsidRPr="009A07CD" w:rsidRDefault="00AF3263" w:rsidP="007F746C">
            <w:pPr>
              <w:overflowPunct/>
              <w:autoSpaceDE/>
              <w:autoSpaceDN/>
              <w:adjustRightInd/>
              <w:spacing w:before="0"/>
              <w:textAlignment w:val="auto"/>
              <w:rPr>
                <w:rFonts w:asciiTheme="minorHAnsi" w:hAnsiTheme="minorHAnsi" w:cs="Calibri Light"/>
                <w:color w:val="000000"/>
                <w:sz w:val="10"/>
                <w:szCs w:val="10"/>
                <w:lang w:eastAsia="zh-CN"/>
              </w:rPr>
            </w:pPr>
          </w:p>
        </w:tc>
        <w:tc>
          <w:tcPr>
            <w:tcW w:w="1048" w:type="dxa"/>
            <w:tcBorders>
              <w:top w:val="nil"/>
              <w:left w:val="single" w:sz="4" w:space="0" w:color="auto"/>
              <w:bottom w:val="nil"/>
              <w:right w:val="nil"/>
            </w:tcBorders>
            <w:shd w:val="clear" w:color="auto" w:fill="auto"/>
            <w:noWrap/>
            <w:vAlign w:val="center"/>
            <w:hideMark/>
          </w:tcPr>
          <w:p w:rsidR="00AF3263" w:rsidRPr="009A07CD" w:rsidRDefault="00AF3263" w:rsidP="007F746C">
            <w:pPr>
              <w:overflowPunct/>
              <w:autoSpaceDE/>
              <w:autoSpaceDN/>
              <w:adjustRightInd/>
              <w:spacing w:before="0"/>
              <w:textAlignment w:val="auto"/>
              <w:rPr>
                <w:rFonts w:asciiTheme="minorHAnsi" w:hAnsiTheme="minorHAnsi" w:cs="Calibri Light"/>
                <w:color w:val="000000"/>
                <w:sz w:val="10"/>
                <w:szCs w:val="10"/>
                <w:lang w:eastAsia="zh-CN"/>
              </w:rPr>
            </w:pPr>
            <w:r w:rsidRPr="009A07CD">
              <w:rPr>
                <w:rFonts w:asciiTheme="minorHAnsi" w:hAnsiTheme="minorHAnsi" w:cs="Calibri Light"/>
                <w:color w:val="000000"/>
                <w:sz w:val="10"/>
                <w:szCs w:val="10"/>
                <w:lang w:eastAsia="zh-CN"/>
              </w:rPr>
              <w:t> </w:t>
            </w:r>
          </w:p>
        </w:tc>
        <w:tc>
          <w:tcPr>
            <w:tcW w:w="919" w:type="dxa"/>
            <w:tcBorders>
              <w:top w:val="nil"/>
              <w:left w:val="nil"/>
              <w:bottom w:val="nil"/>
              <w:right w:val="nil"/>
            </w:tcBorders>
            <w:shd w:val="clear" w:color="auto" w:fill="auto"/>
            <w:noWrap/>
            <w:vAlign w:val="center"/>
            <w:hideMark/>
          </w:tcPr>
          <w:p w:rsidR="00AF3263" w:rsidRPr="009A07CD" w:rsidRDefault="00AF3263" w:rsidP="007F746C">
            <w:pPr>
              <w:overflowPunct/>
              <w:autoSpaceDE/>
              <w:autoSpaceDN/>
              <w:adjustRightInd/>
              <w:spacing w:before="0"/>
              <w:textAlignment w:val="auto"/>
              <w:rPr>
                <w:rFonts w:asciiTheme="minorHAnsi" w:hAnsiTheme="minorHAnsi" w:cs="Calibri Light"/>
                <w:color w:val="000000"/>
                <w:sz w:val="10"/>
                <w:szCs w:val="10"/>
                <w:lang w:eastAsia="zh-CN"/>
              </w:rPr>
            </w:pPr>
            <w:r w:rsidRPr="009A07CD">
              <w:rPr>
                <w:rFonts w:asciiTheme="minorHAnsi" w:hAnsiTheme="minorHAnsi" w:cs="Calibri Light"/>
                <w:color w:val="000000"/>
                <w:sz w:val="10"/>
                <w:szCs w:val="10"/>
                <w:lang w:eastAsia="zh-CN"/>
              </w:rPr>
              <w:t> </w:t>
            </w:r>
          </w:p>
        </w:tc>
        <w:tc>
          <w:tcPr>
            <w:tcW w:w="997" w:type="dxa"/>
            <w:tcBorders>
              <w:top w:val="nil"/>
              <w:left w:val="nil"/>
              <w:bottom w:val="nil"/>
              <w:right w:val="nil"/>
            </w:tcBorders>
            <w:shd w:val="clear" w:color="auto" w:fill="auto"/>
            <w:noWrap/>
            <w:vAlign w:val="center"/>
            <w:hideMark/>
          </w:tcPr>
          <w:p w:rsidR="00AF3263" w:rsidRPr="009A07CD" w:rsidRDefault="00AF3263" w:rsidP="007F746C">
            <w:pPr>
              <w:overflowPunct/>
              <w:autoSpaceDE/>
              <w:autoSpaceDN/>
              <w:adjustRightInd/>
              <w:spacing w:before="0"/>
              <w:textAlignment w:val="auto"/>
              <w:rPr>
                <w:rFonts w:asciiTheme="minorHAnsi" w:hAnsiTheme="minorHAnsi" w:cs="Calibri Light"/>
                <w:color w:val="000000"/>
                <w:sz w:val="10"/>
                <w:szCs w:val="10"/>
                <w:lang w:eastAsia="zh-CN"/>
              </w:rPr>
            </w:pPr>
            <w:r w:rsidRPr="009A07CD">
              <w:rPr>
                <w:rFonts w:asciiTheme="minorHAnsi" w:hAnsiTheme="minorHAnsi" w:cs="Calibri Light"/>
                <w:color w:val="000000"/>
                <w:sz w:val="10"/>
                <w:szCs w:val="10"/>
                <w:lang w:eastAsia="zh-CN"/>
              </w:rPr>
              <w:t> </w:t>
            </w:r>
          </w:p>
        </w:tc>
        <w:tc>
          <w:tcPr>
            <w:tcW w:w="1064" w:type="dxa"/>
            <w:tcBorders>
              <w:top w:val="nil"/>
              <w:left w:val="nil"/>
              <w:bottom w:val="nil"/>
              <w:right w:val="nil"/>
            </w:tcBorders>
            <w:shd w:val="clear" w:color="auto" w:fill="auto"/>
            <w:noWrap/>
            <w:vAlign w:val="center"/>
            <w:hideMark/>
          </w:tcPr>
          <w:p w:rsidR="00AF3263" w:rsidRPr="009A07CD" w:rsidRDefault="00AF3263" w:rsidP="007F746C">
            <w:pPr>
              <w:overflowPunct/>
              <w:autoSpaceDE/>
              <w:autoSpaceDN/>
              <w:adjustRightInd/>
              <w:spacing w:before="0"/>
              <w:textAlignment w:val="auto"/>
              <w:rPr>
                <w:rFonts w:asciiTheme="minorHAnsi" w:hAnsiTheme="minorHAnsi" w:cs="Calibri Light"/>
                <w:color w:val="000000"/>
                <w:sz w:val="10"/>
                <w:szCs w:val="10"/>
                <w:lang w:eastAsia="zh-CN"/>
              </w:rPr>
            </w:pPr>
            <w:r w:rsidRPr="009A07CD">
              <w:rPr>
                <w:rFonts w:asciiTheme="minorHAnsi" w:hAnsiTheme="minorHAnsi" w:cs="Calibri Light"/>
                <w:color w:val="000000"/>
                <w:sz w:val="10"/>
                <w:szCs w:val="10"/>
                <w:lang w:eastAsia="zh-CN"/>
              </w:rPr>
              <w:t> </w:t>
            </w:r>
          </w:p>
        </w:tc>
        <w:tc>
          <w:tcPr>
            <w:tcW w:w="1176" w:type="dxa"/>
            <w:tcBorders>
              <w:top w:val="nil"/>
              <w:left w:val="nil"/>
              <w:bottom w:val="nil"/>
              <w:right w:val="single" w:sz="4" w:space="0" w:color="auto"/>
            </w:tcBorders>
            <w:shd w:val="clear" w:color="auto" w:fill="auto"/>
            <w:noWrap/>
            <w:vAlign w:val="center"/>
            <w:hideMark/>
          </w:tcPr>
          <w:p w:rsidR="00AF3263" w:rsidRPr="009A07CD" w:rsidRDefault="00AF3263" w:rsidP="007F746C">
            <w:pPr>
              <w:overflowPunct/>
              <w:autoSpaceDE/>
              <w:autoSpaceDN/>
              <w:adjustRightInd/>
              <w:spacing w:before="0"/>
              <w:textAlignment w:val="auto"/>
              <w:rPr>
                <w:rFonts w:asciiTheme="minorHAnsi" w:hAnsiTheme="minorHAnsi" w:cs="Calibri Light"/>
                <w:color w:val="000000"/>
                <w:sz w:val="10"/>
                <w:szCs w:val="10"/>
                <w:lang w:eastAsia="zh-CN"/>
              </w:rPr>
            </w:pPr>
            <w:r w:rsidRPr="009A07CD">
              <w:rPr>
                <w:rFonts w:asciiTheme="minorHAnsi" w:hAnsiTheme="minorHAnsi" w:cs="Calibri Light"/>
                <w:color w:val="000000"/>
                <w:sz w:val="10"/>
                <w:szCs w:val="10"/>
                <w:lang w:eastAsia="zh-CN"/>
              </w:rPr>
              <w:t> </w:t>
            </w:r>
          </w:p>
        </w:tc>
      </w:tr>
      <w:tr w:rsidR="00AF3263" w:rsidRPr="00BF56CA" w:rsidTr="007F746C">
        <w:trPr>
          <w:jc w:val="center"/>
        </w:trPr>
        <w:tc>
          <w:tcPr>
            <w:tcW w:w="2694" w:type="dxa"/>
            <w:tcBorders>
              <w:top w:val="single" w:sz="4" w:space="0" w:color="auto"/>
              <w:left w:val="single" w:sz="4" w:space="0" w:color="auto"/>
              <w:bottom w:val="single" w:sz="4" w:space="0" w:color="auto"/>
              <w:right w:val="nil"/>
            </w:tcBorders>
            <w:shd w:val="clear" w:color="000000" w:fill="FCE4D6"/>
            <w:vAlign w:val="center"/>
            <w:hideMark/>
          </w:tcPr>
          <w:p w:rsidR="00AF3263" w:rsidRPr="00BF56CA" w:rsidRDefault="00AF3263" w:rsidP="007F746C">
            <w:pPr>
              <w:spacing w:before="0"/>
              <w:jc w:val="center"/>
              <w:rPr>
                <w:rFonts w:asciiTheme="minorHAnsi" w:hAnsiTheme="minorHAnsi"/>
                <w:b/>
                <w:bCs/>
                <w:color w:val="000000"/>
                <w:sz w:val="17"/>
                <w:szCs w:val="17"/>
              </w:rPr>
            </w:pPr>
            <w:r w:rsidRPr="00BF56CA">
              <w:rPr>
                <w:rFonts w:asciiTheme="minorHAnsi" w:hAnsiTheme="minorHAnsi"/>
                <w:b/>
                <w:bCs/>
                <w:color w:val="000000"/>
                <w:sz w:val="17"/>
                <w:szCs w:val="17"/>
              </w:rPr>
              <w:t xml:space="preserve">Objectifs de l'UIT-R </w:t>
            </w:r>
          </w:p>
        </w:tc>
        <w:tc>
          <w:tcPr>
            <w:tcW w:w="1134" w:type="dxa"/>
            <w:tcBorders>
              <w:top w:val="single" w:sz="4" w:space="0" w:color="auto"/>
              <w:left w:val="single" w:sz="4" w:space="0" w:color="auto"/>
              <w:bottom w:val="single" w:sz="4" w:space="0" w:color="auto"/>
              <w:right w:val="single" w:sz="4" w:space="0" w:color="auto"/>
            </w:tcBorders>
            <w:shd w:val="clear" w:color="000000" w:fill="FCE4D6"/>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b/>
                <w:bCs/>
                <w:color w:val="000000"/>
                <w:sz w:val="17"/>
                <w:szCs w:val="17"/>
                <w:lang w:eastAsia="zh-CN"/>
              </w:rPr>
            </w:pPr>
            <w:r w:rsidRPr="00BF56CA">
              <w:rPr>
                <w:rFonts w:asciiTheme="minorHAnsi" w:hAnsiTheme="minorHAnsi" w:cs="Calibri Light"/>
                <w:b/>
                <w:bCs/>
                <w:color w:val="000000"/>
                <w:sz w:val="17"/>
                <w:szCs w:val="17"/>
                <w:lang w:eastAsia="zh-CN"/>
              </w:rPr>
              <w:t>237 781</w:t>
            </w:r>
          </w:p>
        </w:tc>
        <w:tc>
          <w:tcPr>
            <w:tcW w:w="236" w:type="dxa"/>
            <w:tcBorders>
              <w:top w:val="nil"/>
              <w:left w:val="nil"/>
              <w:bottom w:val="nil"/>
              <w:right w:val="nil"/>
            </w:tcBorders>
            <w:shd w:val="clear" w:color="auto" w:fill="auto"/>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b/>
                <w:bCs/>
                <w:color w:val="000000"/>
                <w:sz w:val="17"/>
                <w:szCs w:val="17"/>
                <w:lang w:eastAsia="zh-CN"/>
              </w:rPr>
            </w:pPr>
          </w:p>
        </w:tc>
        <w:tc>
          <w:tcPr>
            <w:tcW w:w="432" w:type="dxa"/>
            <w:vMerge/>
            <w:tcBorders>
              <w:top w:val="nil"/>
              <w:left w:val="nil"/>
              <w:bottom w:val="nil"/>
              <w:right w:val="nil"/>
            </w:tcBorders>
            <w:vAlign w:val="center"/>
            <w:hideMark/>
          </w:tcPr>
          <w:p w:rsidR="00AF3263" w:rsidRPr="00BF56CA" w:rsidRDefault="00AF3263" w:rsidP="007F746C">
            <w:pPr>
              <w:overflowPunct/>
              <w:autoSpaceDE/>
              <w:autoSpaceDN/>
              <w:adjustRightInd/>
              <w:spacing w:before="0"/>
              <w:textAlignment w:val="auto"/>
              <w:rPr>
                <w:rFonts w:asciiTheme="minorHAnsi" w:hAnsiTheme="minorHAnsi" w:cs="Calibri Light"/>
                <w:b/>
                <w:bCs/>
                <w:color w:val="000000"/>
                <w:sz w:val="17"/>
                <w:szCs w:val="17"/>
                <w:lang w:eastAsia="zh-CN"/>
              </w:rPr>
            </w:pPr>
          </w:p>
        </w:tc>
        <w:tc>
          <w:tcPr>
            <w:tcW w:w="236" w:type="dxa"/>
            <w:tcBorders>
              <w:top w:val="nil"/>
              <w:left w:val="nil"/>
              <w:bottom w:val="nil"/>
              <w:right w:val="nil"/>
            </w:tcBorders>
            <w:shd w:val="clear" w:color="auto" w:fill="auto"/>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sz w:val="17"/>
                <w:szCs w:val="17"/>
                <w:lang w:eastAsia="zh-CN"/>
              </w:rPr>
            </w:pPr>
          </w:p>
        </w:tc>
        <w:tc>
          <w:tcPr>
            <w:tcW w:w="102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rsidR="00AF3263" w:rsidRPr="00BF56CA" w:rsidRDefault="00AF3263" w:rsidP="007F746C">
            <w:pPr>
              <w:overflowPunct/>
              <w:autoSpaceDE/>
              <w:autoSpaceDN/>
              <w:adjustRightInd/>
              <w:spacing w:before="0"/>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 </w:t>
            </w:r>
          </w:p>
        </w:tc>
        <w:tc>
          <w:tcPr>
            <w:tcW w:w="937" w:type="dxa"/>
            <w:tcBorders>
              <w:top w:val="single" w:sz="4" w:space="0" w:color="auto"/>
              <w:left w:val="nil"/>
              <w:bottom w:val="single" w:sz="4" w:space="0" w:color="auto"/>
              <w:right w:val="single" w:sz="4" w:space="0" w:color="auto"/>
            </w:tcBorders>
            <w:shd w:val="clear" w:color="000000" w:fill="FCE4D6"/>
            <w:noWrap/>
            <w:vAlign w:val="center"/>
            <w:hideMark/>
          </w:tcPr>
          <w:p w:rsidR="00AF3263" w:rsidRPr="00BF56CA" w:rsidRDefault="00AF3263" w:rsidP="007F746C">
            <w:pPr>
              <w:overflowPunct/>
              <w:autoSpaceDE/>
              <w:autoSpaceDN/>
              <w:adjustRightInd/>
              <w:spacing w:before="0"/>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 </w:t>
            </w:r>
          </w:p>
        </w:tc>
        <w:tc>
          <w:tcPr>
            <w:tcW w:w="1119" w:type="dxa"/>
            <w:tcBorders>
              <w:top w:val="single" w:sz="4" w:space="0" w:color="auto"/>
              <w:left w:val="nil"/>
              <w:bottom w:val="single" w:sz="4" w:space="0" w:color="auto"/>
              <w:right w:val="single" w:sz="4" w:space="0" w:color="auto"/>
            </w:tcBorders>
            <w:shd w:val="clear" w:color="000000" w:fill="FCE4D6"/>
            <w:noWrap/>
            <w:vAlign w:val="center"/>
            <w:hideMark/>
          </w:tcPr>
          <w:p w:rsidR="00AF3263" w:rsidRPr="00BF56CA" w:rsidRDefault="00AF3263" w:rsidP="007F746C">
            <w:pPr>
              <w:overflowPunct/>
              <w:autoSpaceDE/>
              <w:autoSpaceDN/>
              <w:adjustRightInd/>
              <w:spacing w:before="0"/>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 </w:t>
            </w:r>
          </w:p>
        </w:tc>
        <w:tc>
          <w:tcPr>
            <w:tcW w:w="1029" w:type="dxa"/>
            <w:tcBorders>
              <w:top w:val="single" w:sz="4" w:space="0" w:color="auto"/>
              <w:left w:val="nil"/>
              <w:bottom w:val="single" w:sz="4" w:space="0" w:color="auto"/>
              <w:right w:val="single" w:sz="4" w:space="0" w:color="auto"/>
            </w:tcBorders>
            <w:shd w:val="clear" w:color="000000" w:fill="FCE4D6"/>
            <w:noWrap/>
            <w:vAlign w:val="center"/>
            <w:hideMark/>
          </w:tcPr>
          <w:p w:rsidR="00AF3263" w:rsidRPr="00BF56CA" w:rsidRDefault="00AF3263" w:rsidP="007F746C">
            <w:pPr>
              <w:overflowPunct/>
              <w:autoSpaceDE/>
              <w:autoSpaceDN/>
              <w:adjustRightInd/>
              <w:spacing w:before="0"/>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 </w:t>
            </w:r>
          </w:p>
        </w:tc>
        <w:tc>
          <w:tcPr>
            <w:tcW w:w="1089" w:type="dxa"/>
            <w:tcBorders>
              <w:top w:val="single" w:sz="4" w:space="0" w:color="auto"/>
              <w:left w:val="nil"/>
              <w:bottom w:val="single" w:sz="4" w:space="0" w:color="auto"/>
              <w:right w:val="single" w:sz="4" w:space="0" w:color="auto"/>
            </w:tcBorders>
            <w:shd w:val="clear" w:color="000000" w:fill="FCE4D6"/>
            <w:noWrap/>
            <w:vAlign w:val="center"/>
            <w:hideMark/>
          </w:tcPr>
          <w:p w:rsidR="00AF3263" w:rsidRPr="00BF56CA" w:rsidRDefault="00AF3263" w:rsidP="007F746C">
            <w:pPr>
              <w:overflowPunct/>
              <w:autoSpaceDE/>
              <w:autoSpaceDN/>
              <w:adjustRightInd/>
              <w:spacing w:before="0"/>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 </w:t>
            </w:r>
          </w:p>
        </w:tc>
        <w:tc>
          <w:tcPr>
            <w:tcW w:w="244" w:type="dxa"/>
            <w:tcBorders>
              <w:top w:val="nil"/>
              <w:left w:val="nil"/>
              <w:bottom w:val="nil"/>
              <w:right w:val="nil"/>
            </w:tcBorders>
            <w:shd w:val="clear" w:color="auto" w:fill="auto"/>
            <w:noWrap/>
            <w:vAlign w:val="center"/>
            <w:hideMark/>
          </w:tcPr>
          <w:p w:rsidR="00AF3263" w:rsidRPr="00BF56CA" w:rsidRDefault="00AF3263" w:rsidP="007F746C">
            <w:pPr>
              <w:overflowPunct/>
              <w:autoSpaceDE/>
              <w:autoSpaceDN/>
              <w:adjustRightInd/>
              <w:spacing w:before="0"/>
              <w:textAlignment w:val="auto"/>
              <w:rPr>
                <w:rFonts w:asciiTheme="minorHAnsi" w:hAnsiTheme="minorHAnsi" w:cs="Calibri Light"/>
                <w:color w:val="000000"/>
                <w:sz w:val="17"/>
                <w:szCs w:val="17"/>
                <w:lang w:eastAsia="zh-CN"/>
              </w:rPr>
            </w:pPr>
          </w:p>
        </w:tc>
        <w:tc>
          <w:tcPr>
            <w:tcW w:w="1048"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b/>
                <w:bCs/>
                <w:color w:val="000000"/>
                <w:sz w:val="17"/>
                <w:szCs w:val="17"/>
                <w:lang w:eastAsia="zh-CN"/>
              </w:rPr>
            </w:pPr>
            <w:r w:rsidRPr="00BF56CA">
              <w:rPr>
                <w:rFonts w:asciiTheme="minorHAnsi" w:hAnsiTheme="minorHAnsi" w:cs="Calibri Light"/>
                <w:b/>
                <w:bCs/>
                <w:color w:val="000000"/>
                <w:sz w:val="17"/>
                <w:szCs w:val="17"/>
                <w:lang w:eastAsia="zh-CN"/>
              </w:rPr>
              <w:t>52 064</w:t>
            </w:r>
          </w:p>
        </w:tc>
        <w:tc>
          <w:tcPr>
            <w:tcW w:w="919" w:type="dxa"/>
            <w:tcBorders>
              <w:top w:val="single" w:sz="4" w:space="0" w:color="auto"/>
              <w:left w:val="nil"/>
              <w:bottom w:val="single" w:sz="4" w:space="0" w:color="auto"/>
              <w:right w:val="single" w:sz="4" w:space="0" w:color="auto"/>
            </w:tcBorders>
            <w:shd w:val="clear" w:color="000000" w:fill="FCE4D6"/>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b/>
                <w:bCs/>
                <w:color w:val="000000"/>
                <w:sz w:val="17"/>
                <w:szCs w:val="17"/>
                <w:lang w:eastAsia="zh-CN"/>
              </w:rPr>
            </w:pPr>
            <w:r w:rsidRPr="00BF56CA">
              <w:rPr>
                <w:rFonts w:asciiTheme="minorHAnsi" w:hAnsiTheme="minorHAnsi" w:cs="Calibri Light"/>
                <w:b/>
                <w:bCs/>
                <w:color w:val="000000"/>
                <w:sz w:val="17"/>
                <w:szCs w:val="17"/>
                <w:lang w:eastAsia="zh-CN"/>
              </w:rPr>
              <w:t>71 399</w:t>
            </w:r>
          </w:p>
        </w:tc>
        <w:tc>
          <w:tcPr>
            <w:tcW w:w="997" w:type="dxa"/>
            <w:tcBorders>
              <w:top w:val="single" w:sz="4" w:space="0" w:color="auto"/>
              <w:left w:val="nil"/>
              <w:bottom w:val="single" w:sz="4" w:space="0" w:color="auto"/>
              <w:right w:val="single" w:sz="4" w:space="0" w:color="auto"/>
            </w:tcBorders>
            <w:shd w:val="clear" w:color="000000" w:fill="FCE4D6"/>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b/>
                <w:bCs/>
                <w:color w:val="000000"/>
                <w:sz w:val="17"/>
                <w:szCs w:val="17"/>
                <w:lang w:eastAsia="zh-CN"/>
              </w:rPr>
            </w:pPr>
            <w:r w:rsidRPr="00BF56CA">
              <w:rPr>
                <w:rFonts w:asciiTheme="minorHAnsi" w:hAnsiTheme="minorHAnsi" w:cs="Calibri Light"/>
                <w:b/>
                <w:bCs/>
                <w:color w:val="000000"/>
                <w:sz w:val="17"/>
                <w:szCs w:val="17"/>
                <w:lang w:eastAsia="zh-CN"/>
              </w:rPr>
              <w:t>45 823</w:t>
            </w:r>
          </w:p>
        </w:tc>
        <w:tc>
          <w:tcPr>
            <w:tcW w:w="1064" w:type="dxa"/>
            <w:tcBorders>
              <w:top w:val="single" w:sz="4" w:space="0" w:color="auto"/>
              <w:left w:val="nil"/>
              <w:bottom w:val="single" w:sz="4" w:space="0" w:color="auto"/>
              <w:right w:val="single" w:sz="4" w:space="0" w:color="auto"/>
            </w:tcBorders>
            <w:shd w:val="clear" w:color="000000" w:fill="FCE4D6"/>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b/>
                <w:bCs/>
                <w:color w:val="000000"/>
                <w:sz w:val="17"/>
                <w:szCs w:val="17"/>
                <w:lang w:eastAsia="zh-CN"/>
              </w:rPr>
            </w:pPr>
            <w:r w:rsidRPr="00BF56CA">
              <w:rPr>
                <w:rFonts w:asciiTheme="minorHAnsi" w:hAnsiTheme="minorHAnsi" w:cs="Calibri Light"/>
                <w:b/>
                <w:bCs/>
                <w:color w:val="000000"/>
                <w:sz w:val="17"/>
                <w:szCs w:val="17"/>
                <w:lang w:eastAsia="zh-CN"/>
              </w:rPr>
              <w:t>44 716</w:t>
            </w:r>
          </w:p>
        </w:tc>
        <w:tc>
          <w:tcPr>
            <w:tcW w:w="1176" w:type="dxa"/>
            <w:tcBorders>
              <w:top w:val="single" w:sz="4" w:space="0" w:color="auto"/>
              <w:left w:val="nil"/>
              <w:bottom w:val="single" w:sz="4" w:space="0" w:color="auto"/>
              <w:right w:val="single" w:sz="4" w:space="0" w:color="auto"/>
            </w:tcBorders>
            <w:shd w:val="clear" w:color="000000" w:fill="FCE4D6"/>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b/>
                <w:bCs/>
                <w:color w:val="000000"/>
                <w:sz w:val="17"/>
                <w:szCs w:val="17"/>
                <w:lang w:eastAsia="zh-CN"/>
              </w:rPr>
            </w:pPr>
            <w:r w:rsidRPr="00BF56CA">
              <w:rPr>
                <w:rFonts w:asciiTheme="minorHAnsi" w:hAnsiTheme="minorHAnsi" w:cs="Calibri Light"/>
                <w:b/>
                <w:bCs/>
                <w:color w:val="000000"/>
                <w:sz w:val="17"/>
                <w:szCs w:val="17"/>
                <w:lang w:eastAsia="zh-CN"/>
              </w:rPr>
              <w:t>23 779</w:t>
            </w:r>
          </w:p>
        </w:tc>
      </w:tr>
      <w:tr w:rsidR="00AF3263" w:rsidRPr="00BF56CA" w:rsidTr="007F746C">
        <w:trPr>
          <w:jc w:val="center"/>
        </w:trPr>
        <w:tc>
          <w:tcPr>
            <w:tcW w:w="2694" w:type="dxa"/>
            <w:tcBorders>
              <w:top w:val="nil"/>
              <w:left w:val="single" w:sz="4" w:space="0" w:color="auto"/>
              <w:bottom w:val="nil"/>
              <w:right w:val="nil"/>
            </w:tcBorders>
            <w:shd w:val="clear" w:color="000000" w:fill="FCE4D6"/>
            <w:tcMar>
              <w:right w:w="0" w:type="dxa"/>
            </w:tcMar>
            <w:vAlign w:val="bottom"/>
            <w:hideMark/>
          </w:tcPr>
          <w:p w:rsidR="00AF3263" w:rsidRPr="00BF56CA" w:rsidRDefault="00AF3263" w:rsidP="007F746C">
            <w:pPr>
              <w:spacing w:before="0"/>
              <w:rPr>
                <w:rFonts w:asciiTheme="minorHAnsi" w:hAnsiTheme="minorHAnsi"/>
                <w:color w:val="000000"/>
                <w:sz w:val="17"/>
                <w:szCs w:val="17"/>
              </w:rPr>
            </w:pPr>
            <w:r w:rsidRPr="00BF56CA">
              <w:rPr>
                <w:rFonts w:asciiTheme="minorHAnsi" w:hAnsiTheme="minorHAnsi"/>
                <w:color w:val="000000"/>
                <w:sz w:val="17"/>
                <w:szCs w:val="17"/>
              </w:rPr>
              <w:t>R.1. Réglementation et gestion du spectre/des orbites</w:t>
            </w:r>
          </w:p>
        </w:tc>
        <w:tc>
          <w:tcPr>
            <w:tcW w:w="1134" w:type="dxa"/>
            <w:tcBorders>
              <w:top w:val="nil"/>
              <w:left w:val="single" w:sz="4" w:space="0" w:color="auto"/>
              <w:bottom w:val="nil"/>
              <w:right w:val="single" w:sz="4" w:space="0" w:color="auto"/>
            </w:tcBorders>
            <w:shd w:val="clear" w:color="000000" w:fill="FCE4D6"/>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146 966</w:t>
            </w:r>
          </w:p>
        </w:tc>
        <w:tc>
          <w:tcPr>
            <w:tcW w:w="236" w:type="dxa"/>
            <w:tcBorders>
              <w:top w:val="nil"/>
              <w:left w:val="nil"/>
              <w:bottom w:val="nil"/>
              <w:right w:val="nil"/>
            </w:tcBorders>
            <w:shd w:val="clear" w:color="auto" w:fill="auto"/>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p>
        </w:tc>
        <w:tc>
          <w:tcPr>
            <w:tcW w:w="432" w:type="dxa"/>
            <w:vMerge/>
            <w:tcBorders>
              <w:top w:val="nil"/>
              <w:left w:val="nil"/>
              <w:bottom w:val="nil"/>
              <w:right w:val="nil"/>
            </w:tcBorders>
            <w:vAlign w:val="center"/>
            <w:hideMark/>
          </w:tcPr>
          <w:p w:rsidR="00AF3263" w:rsidRPr="00BF56CA" w:rsidRDefault="00AF3263" w:rsidP="007F746C">
            <w:pPr>
              <w:overflowPunct/>
              <w:autoSpaceDE/>
              <w:autoSpaceDN/>
              <w:adjustRightInd/>
              <w:spacing w:before="0"/>
              <w:textAlignment w:val="auto"/>
              <w:rPr>
                <w:rFonts w:asciiTheme="minorHAnsi" w:hAnsiTheme="minorHAnsi" w:cs="Calibri Light"/>
                <w:b/>
                <w:bCs/>
                <w:color w:val="000000"/>
                <w:sz w:val="17"/>
                <w:szCs w:val="17"/>
                <w:lang w:eastAsia="zh-CN"/>
              </w:rPr>
            </w:pPr>
          </w:p>
        </w:tc>
        <w:tc>
          <w:tcPr>
            <w:tcW w:w="236" w:type="dxa"/>
            <w:tcBorders>
              <w:top w:val="nil"/>
              <w:left w:val="nil"/>
              <w:bottom w:val="nil"/>
              <w:right w:val="nil"/>
            </w:tcBorders>
            <w:shd w:val="clear" w:color="auto" w:fill="auto"/>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sz w:val="17"/>
                <w:szCs w:val="17"/>
                <w:lang w:eastAsia="zh-CN"/>
              </w:rPr>
            </w:pPr>
          </w:p>
        </w:tc>
        <w:tc>
          <w:tcPr>
            <w:tcW w:w="1021" w:type="dxa"/>
            <w:tcBorders>
              <w:top w:val="nil"/>
              <w:left w:val="single" w:sz="4" w:space="0" w:color="auto"/>
              <w:bottom w:val="nil"/>
              <w:right w:val="single" w:sz="4" w:space="0" w:color="auto"/>
            </w:tcBorders>
            <w:shd w:val="clear" w:color="000000" w:fill="FCE4D6"/>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25%</w:t>
            </w:r>
          </w:p>
        </w:tc>
        <w:tc>
          <w:tcPr>
            <w:tcW w:w="937" w:type="dxa"/>
            <w:tcBorders>
              <w:top w:val="nil"/>
              <w:left w:val="nil"/>
              <w:bottom w:val="nil"/>
              <w:right w:val="single" w:sz="4" w:space="0" w:color="auto"/>
            </w:tcBorders>
            <w:shd w:val="clear" w:color="000000" w:fill="FCE4D6"/>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20%</w:t>
            </w:r>
          </w:p>
        </w:tc>
        <w:tc>
          <w:tcPr>
            <w:tcW w:w="1119" w:type="dxa"/>
            <w:tcBorders>
              <w:top w:val="nil"/>
              <w:left w:val="nil"/>
              <w:bottom w:val="nil"/>
              <w:right w:val="single" w:sz="4" w:space="0" w:color="auto"/>
            </w:tcBorders>
            <w:shd w:val="clear" w:color="000000" w:fill="FCE4D6"/>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25%</w:t>
            </w:r>
          </w:p>
        </w:tc>
        <w:tc>
          <w:tcPr>
            <w:tcW w:w="1029" w:type="dxa"/>
            <w:tcBorders>
              <w:top w:val="nil"/>
              <w:left w:val="nil"/>
              <w:bottom w:val="nil"/>
              <w:right w:val="single" w:sz="4" w:space="0" w:color="auto"/>
            </w:tcBorders>
            <w:shd w:val="clear" w:color="000000" w:fill="FCE4D6"/>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20%</w:t>
            </w:r>
          </w:p>
        </w:tc>
        <w:tc>
          <w:tcPr>
            <w:tcW w:w="1089" w:type="dxa"/>
            <w:tcBorders>
              <w:top w:val="nil"/>
              <w:left w:val="nil"/>
              <w:bottom w:val="nil"/>
              <w:right w:val="single" w:sz="4" w:space="0" w:color="auto"/>
            </w:tcBorders>
            <w:shd w:val="clear" w:color="000000" w:fill="FCE4D6"/>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10%</w:t>
            </w:r>
          </w:p>
        </w:tc>
        <w:tc>
          <w:tcPr>
            <w:tcW w:w="244" w:type="dxa"/>
            <w:tcBorders>
              <w:top w:val="nil"/>
              <w:left w:val="nil"/>
              <w:bottom w:val="nil"/>
              <w:right w:val="nil"/>
            </w:tcBorders>
            <w:shd w:val="clear" w:color="auto" w:fill="auto"/>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p>
        </w:tc>
        <w:tc>
          <w:tcPr>
            <w:tcW w:w="1048" w:type="dxa"/>
            <w:tcBorders>
              <w:top w:val="nil"/>
              <w:left w:val="single" w:sz="4" w:space="0" w:color="auto"/>
              <w:bottom w:val="nil"/>
              <w:right w:val="single" w:sz="4" w:space="0" w:color="auto"/>
            </w:tcBorders>
            <w:shd w:val="clear" w:color="000000" w:fill="FCE4D6"/>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36 741</w:t>
            </w:r>
          </w:p>
        </w:tc>
        <w:tc>
          <w:tcPr>
            <w:tcW w:w="919" w:type="dxa"/>
            <w:tcBorders>
              <w:top w:val="nil"/>
              <w:left w:val="nil"/>
              <w:bottom w:val="nil"/>
              <w:right w:val="single" w:sz="4" w:space="0" w:color="auto"/>
            </w:tcBorders>
            <w:shd w:val="clear" w:color="000000" w:fill="FCE4D6"/>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29 393</w:t>
            </w:r>
          </w:p>
        </w:tc>
        <w:tc>
          <w:tcPr>
            <w:tcW w:w="997" w:type="dxa"/>
            <w:tcBorders>
              <w:top w:val="nil"/>
              <w:left w:val="nil"/>
              <w:bottom w:val="nil"/>
              <w:right w:val="single" w:sz="4" w:space="0" w:color="auto"/>
            </w:tcBorders>
            <w:shd w:val="clear" w:color="000000" w:fill="FCE4D6"/>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36 741</w:t>
            </w:r>
          </w:p>
        </w:tc>
        <w:tc>
          <w:tcPr>
            <w:tcW w:w="1064" w:type="dxa"/>
            <w:tcBorders>
              <w:top w:val="nil"/>
              <w:left w:val="nil"/>
              <w:bottom w:val="nil"/>
              <w:right w:val="single" w:sz="4" w:space="0" w:color="auto"/>
            </w:tcBorders>
            <w:shd w:val="clear" w:color="000000" w:fill="FCE4D6"/>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29 393</w:t>
            </w:r>
          </w:p>
        </w:tc>
        <w:tc>
          <w:tcPr>
            <w:tcW w:w="1176" w:type="dxa"/>
            <w:tcBorders>
              <w:top w:val="nil"/>
              <w:left w:val="nil"/>
              <w:bottom w:val="nil"/>
              <w:right w:val="single" w:sz="4" w:space="0" w:color="auto"/>
            </w:tcBorders>
            <w:shd w:val="clear" w:color="000000" w:fill="FCE4D6"/>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14 697</w:t>
            </w:r>
          </w:p>
        </w:tc>
      </w:tr>
      <w:tr w:rsidR="00AF3263" w:rsidRPr="00BF56CA" w:rsidTr="007F746C">
        <w:trPr>
          <w:jc w:val="center"/>
        </w:trPr>
        <w:tc>
          <w:tcPr>
            <w:tcW w:w="2694" w:type="dxa"/>
            <w:tcBorders>
              <w:top w:val="nil"/>
              <w:left w:val="single" w:sz="4" w:space="0" w:color="auto"/>
              <w:bottom w:val="nil"/>
              <w:right w:val="nil"/>
            </w:tcBorders>
            <w:shd w:val="clear" w:color="000000" w:fill="FCE4D6"/>
            <w:vAlign w:val="center"/>
            <w:hideMark/>
          </w:tcPr>
          <w:p w:rsidR="00AF3263" w:rsidRPr="00BF56CA" w:rsidRDefault="00AF3263" w:rsidP="007F746C">
            <w:pPr>
              <w:spacing w:before="0"/>
              <w:rPr>
                <w:rFonts w:asciiTheme="minorHAnsi" w:hAnsiTheme="minorHAnsi"/>
                <w:color w:val="000000"/>
                <w:sz w:val="17"/>
                <w:szCs w:val="17"/>
              </w:rPr>
            </w:pPr>
            <w:r w:rsidRPr="00BF56CA">
              <w:rPr>
                <w:rFonts w:asciiTheme="minorHAnsi" w:hAnsiTheme="minorHAnsi"/>
                <w:color w:val="000000"/>
                <w:sz w:val="17"/>
                <w:szCs w:val="17"/>
              </w:rPr>
              <w:t>R.2. Normes relatives aux radiocommunications</w:t>
            </w:r>
          </w:p>
        </w:tc>
        <w:tc>
          <w:tcPr>
            <w:tcW w:w="1134" w:type="dxa"/>
            <w:tcBorders>
              <w:top w:val="nil"/>
              <w:left w:val="single" w:sz="4" w:space="0" w:color="auto"/>
              <w:bottom w:val="nil"/>
              <w:right w:val="single" w:sz="4" w:space="0" w:color="auto"/>
            </w:tcBorders>
            <w:shd w:val="clear" w:color="000000" w:fill="FCE4D6"/>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31 205</w:t>
            </w:r>
          </w:p>
        </w:tc>
        <w:tc>
          <w:tcPr>
            <w:tcW w:w="236" w:type="dxa"/>
            <w:tcBorders>
              <w:top w:val="nil"/>
              <w:left w:val="nil"/>
              <w:bottom w:val="nil"/>
              <w:right w:val="nil"/>
            </w:tcBorders>
            <w:shd w:val="clear" w:color="auto" w:fill="auto"/>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p>
        </w:tc>
        <w:tc>
          <w:tcPr>
            <w:tcW w:w="432" w:type="dxa"/>
            <w:vMerge/>
            <w:tcBorders>
              <w:top w:val="nil"/>
              <w:left w:val="nil"/>
              <w:bottom w:val="nil"/>
              <w:right w:val="nil"/>
            </w:tcBorders>
            <w:vAlign w:val="center"/>
            <w:hideMark/>
          </w:tcPr>
          <w:p w:rsidR="00AF3263" w:rsidRPr="00BF56CA" w:rsidRDefault="00AF3263" w:rsidP="007F746C">
            <w:pPr>
              <w:overflowPunct/>
              <w:autoSpaceDE/>
              <w:autoSpaceDN/>
              <w:adjustRightInd/>
              <w:spacing w:before="0"/>
              <w:textAlignment w:val="auto"/>
              <w:rPr>
                <w:rFonts w:asciiTheme="minorHAnsi" w:hAnsiTheme="minorHAnsi" w:cs="Calibri Light"/>
                <w:b/>
                <w:bCs/>
                <w:color w:val="000000"/>
                <w:sz w:val="17"/>
                <w:szCs w:val="17"/>
                <w:lang w:eastAsia="zh-CN"/>
              </w:rPr>
            </w:pPr>
          </w:p>
        </w:tc>
        <w:tc>
          <w:tcPr>
            <w:tcW w:w="236" w:type="dxa"/>
            <w:tcBorders>
              <w:top w:val="nil"/>
              <w:left w:val="nil"/>
              <w:bottom w:val="nil"/>
              <w:right w:val="nil"/>
            </w:tcBorders>
            <w:shd w:val="clear" w:color="auto" w:fill="auto"/>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sz w:val="17"/>
                <w:szCs w:val="17"/>
                <w:lang w:eastAsia="zh-CN"/>
              </w:rPr>
            </w:pPr>
          </w:p>
        </w:tc>
        <w:tc>
          <w:tcPr>
            <w:tcW w:w="1021" w:type="dxa"/>
            <w:tcBorders>
              <w:top w:val="nil"/>
              <w:left w:val="single" w:sz="4" w:space="0" w:color="auto"/>
              <w:bottom w:val="nil"/>
              <w:right w:val="single" w:sz="4" w:space="0" w:color="auto"/>
            </w:tcBorders>
            <w:shd w:val="clear" w:color="000000" w:fill="FCE4D6"/>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30%</w:t>
            </w:r>
          </w:p>
        </w:tc>
        <w:tc>
          <w:tcPr>
            <w:tcW w:w="937" w:type="dxa"/>
            <w:tcBorders>
              <w:top w:val="nil"/>
              <w:left w:val="nil"/>
              <w:bottom w:val="nil"/>
              <w:right w:val="single" w:sz="4" w:space="0" w:color="auto"/>
            </w:tcBorders>
            <w:shd w:val="clear" w:color="000000" w:fill="FCE4D6"/>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20%</w:t>
            </w:r>
          </w:p>
        </w:tc>
        <w:tc>
          <w:tcPr>
            <w:tcW w:w="1119" w:type="dxa"/>
            <w:tcBorders>
              <w:top w:val="nil"/>
              <w:left w:val="nil"/>
              <w:bottom w:val="nil"/>
              <w:right w:val="single" w:sz="4" w:space="0" w:color="auto"/>
            </w:tcBorders>
            <w:shd w:val="clear" w:color="000000" w:fill="FCE4D6"/>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10%</w:t>
            </w:r>
          </w:p>
        </w:tc>
        <w:tc>
          <w:tcPr>
            <w:tcW w:w="1029" w:type="dxa"/>
            <w:tcBorders>
              <w:top w:val="nil"/>
              <w:left w:val="nil"/>
              <w:bottom w:val="nil"/>
              <w:right w:val="single" w:sz="4" w:space="0" w:color="auto"/>
            </w:tcBorders>
            <w:shd w:val="clear" w:color="000000" w:fill="FCE4D6"/>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30%</w:t>
            </w:r>
          </w:p>
        </w:tc>
        <w:tc>
          <w:tcPr>
            <w:tcW w:w="1089" w:type="dxa"/>
            <w:tcBorders>
              <w:top w:val="nil"/>
              <w:left w:val="nil"/>
              <w:bottom w:val="nil"/>
              <w:right w:val="single" w:sz="4" w:space="0" w:color="auto"/>
            </w:tcBorders>
            <w:shd w:val="clear" w:color="000000" w:fill="FCE4D6"/>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10%</w:t>
            </w:r>
          </w:p>
        </w:tc>
        <w:tc>
          <w:tcPr>
            <w:tcW w:w="244" w:type="dxa"/>
            <w:tcBorders>
              <w:top w:val="nil"/>
              <w:left w:val="nil"/>
              <w:bottom w:val="nil"/>
              <w:right w:val="nil"/>
            </w:tcBorders>
            <w:shd w:val="clear" w:color="auto" w:fill="auto"/>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p>
        </w:tc>
        <w:tc>
          <w:tcPr>
            <w:tcW w:w="1048" w:type="dxa"/>
            <w:tcBorders>
              <w:top w:val="nil"/>
              <w:left w:val="single" w:sz="4" w:space="0" w:color="auto"/>
              <w:bottom w:val="nil"/>
              <w:right w:val="single" w:sz="4" w:space="0" w:color="auto"/>
            </w:tcBorders>
            <w:shd w:val="clear" w:color="000000" w:fill="FCE4D6"/>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9 362</w:t>
            </w:r>
          </w:p>
        </w:tc>
        <w:tc>
          <w:tcPr>
            <w:tcW w:w="919" w:type="dxa"/>
            <w:tcBorders>
              <w:top w:val="nil"/>
              <w:left w:val="nil"/>
              <w:bottom w:val="nil"/>
              <w:right w:val="single" w:sz="4" w:space="0" w:color="auto"/>
            </w:tcBorders>
            <w:shd w:val="clear" w:color="000000" w:fill="FCE4D6"/>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6 241</w:t>
            </w:r>
          </w:p>
        </w:tc>
        <w:tc>
          <w:tcPr>
            <w:tcW w:w="997" w:type="dxa"/>
            <w:tcBorders>
              <w:top w:val="nil"/>
              <w:left w:val="nil"/>
              <w:bottom w:val="nil"/>
              <w:right w:val="single" w:sz="4" w:space="0" w:color="auto"/>
            </w:tcBorders>
            <w:shd w:val="clear" w:color="000000" w:fill="FCE4D6"/>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3 121</w:t>
            </w:r>
          </w:p>
        </w:tc>
        <w:tc>
          <w:tcPr>
            <w:tcW w:w="1064" w:type="dxa"/>
            <w:tcBorders>
              <w:top w:val="nil"/>
              <w:left w:val="nil"/>
              <w:bottom w:val="nil"/>
              <w:right w:val="single" w:sz="4" w:space="0" w:color="auto"/>
            </w:tcBorders>
            <w:shd w:val="clear" w:color="000000" w:fill="FCE4D6"/>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9 362</w:t>
            </w:r>
          </w:p>
        </w:tc>
        <w:tc>
          <w:tcPr>
            <w:tcW w:w="1176" w:type="dxa"/>
            <w:tcBorders>
              <w:top w:val="nil"/>
              <w:left w:val="nil"/>
              <w:bottom w:val="nil"/>
              <w:right w:val="single" w:sz="4" w:space="0" w:color="auto"/>
            </w:tcBorders>
            <w:shd w:val="clear" w:color="000000" w:fill="FCE4D6"/>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3 121</w:t>
            </w:r>
          </w:p>
        </w:tc>
      </w:tr>
      <w:tr w:rsidR="00AF3263" w:rsidRPr="00BF56CA" w:rsidTr="007F746C">
        <w:trPr>
          <w:jc w:val="center"/>
        </w:trPr>
        <w:tc>
          <w:tcPr>
            <w:tcW w:w="2694" w:type="dxa"/>
            <w:tcBorders>
              <w:top w:val="nil"/>
              <w:left w:val="single" w:sz="4" w:space="0" w:color="auto"/>
              <w:bottom w:val="single" w:sz="4" w:space="0" w:color="auto"/>
              <w:right w:val="nil"/>
            </w:tcBorders>
            <w:shd w:val="clear" w:color="000000" w:fill="FCE4D6"/>
            <w:vAlign w:val="center"/>
            <w:hideMark/>
          </w:tcPr>
          <w:p w:rsidR="00AF3263" w:rsidRPr="00BF56CA" w:rsidRDefault="00AF3263" w:rsidP="007F746C">
            <w:pPr>
              <w:spacing w:before="0"/>
              <w:rPr>
                <w:rFonts w:asciiTheme="minorHAnsi" w:hAnsiTheme="minorHAnsi"/>
                <w:color w:val="000000"/>
                <w:sz w:val="17"/>
                <w:szCs w:val="17"/>
              </w:rPr>
            </w:pPr>
            <w:r w:rsidRPr="00BF56CA">
              <w:rPr>
                <w:rFonts w:asciiTheme="minorHAnsi" w:hAnsiTheme="minorHAnsi"/>
                <w:color w:val="000000"/>
                <w:sz w:val="17"/>
                <w:szCs w:val="17"/>
              </w:rPr>
              <w:t>R.3. Echange de connaissances</w:t>
            </w:r>
          </w:p>
        </w:tc>
        <w:tc>
          <w:tcPr>
            <w:tcW w:w="1134" w:type="dxa"/>
            <w:tcBorders>
              <w:top w:val="nil"/>
              <w:left w:val="single" w:sz="4" w:space="0" w:color="auto"/>
              <w:bottom w:val="single" w:sz="4" w:space="0" w:color="auto"/>
              <w:right w:val="single" w:sz="4" w:space="0" w:color="auto"/>
            </w:tcBorders>
            <w:shd w:val="clear" w:color="000000" w:fill="FCE4D6"/>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59 610</w:t>
            </w:r>
          </w:p>
        </w:tc>
        <w:tc>
          <w:tcPr>
            <w:tcW w:w="236" w:type="dxa"/>
            <w:tcBorders>
              <w:top w:val="nil"/>
              <w:left w:val="nil"/>
              <w:bottom w:val="nil"/>
              <w:right w:val="nil"/>
            </w:tcBorders>
            <w:shd w:val="clear" w:color="auto" w:fill="auto"/>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p>
        </w:tc>
        <w:tc>
          <w:tcPr>
            <w:tcW w:w="432" w:type="dxa"/>
            <w:vMerge/>
            <w:tcBorders>
              <w:top w:val="nil"/>
              <w:left w:val="nil"/>
              <w:bottom w:val="nil"/>
              <w:right w:val="nil"/>
            </w:tcBorders>
            <w:vAlign w:val="center"/>
            <w:hideMark/>
          </w:tcPr>
          <w:p w:rsidR="00AF3263" w:rsidRPr="00BF56CA" w:rsidRDefault="00AF3263" w:rsidP="007F746C">
            <w:pPr>
              <w:overflowPunct/>
              <w:autoSpaceDE/>
              <w:autoSpaceDN/>
              <w:adjustRightInd/>
              <w:spacing w:before="0"/>
              <w:textAlignment w:val="auto"/>
              <w:rPr>
                <w:rFonts w:asciiTheme="minorHAnsi" w:hAnsiTheme="minorHAnsi" w:cs="Calibri Light"/>
                <w:b/>
                <w:bCs/>
                <w:color w:val="000000"/>
                <w:sz w:val="17"/>
                <w:szCs w:val="17"/>
                <w:lang w:eastAsia="zh-CN"/>
              </w:rPr>
            </w:pPr>
          </w:p>
        </w:tc>
        <w:tc>
          <w:tcPr>
            <w:tcW w:w="236" w:type="dxa"/>
            <w:tcBorders>
              <w:top w:val="nil"/>
              <w:left w:val="nil"/>
              <w:bottom w:val="nil"/>
              <w:right w:val="nil"/>
            </w:tcBorders>
            <w:shd w:val="clear" w:color="auto" w:fill="auto"/>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sz w:val="17"/>
                <w:szCs w:val="17"/>
                <w:lang w:eastAsia="zh-CN"/>
              </w:rPr>
            </w:pPr>
          </w:p>
        </w:tc>
        <w:tc>
          <w:tcPr>
            <w:tcW w:w="1021" w:type="dxa"/>
            <w:tcBorders>
              <w:top w:val="nil"/>
              <w:left w:val="single" w:sz="4" w:space="0" w:color="auto"/>
              <w:bottom w:val="single" w:sz="4" w:space="0" w:color="auto"/>
              <w:right w:val="single" w:sz="4" w:space="0" w:color="auto"/>
            </w:tcBorders>
            <w:shd w:val="clear" w:color="000000" w:fill="FCE4D6"/>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10%</w:t>
            </w:r>
          </w:p>
        </w:tc>
        <w:tc>
          <w:tcPr>
            <w:tcW w:w="937" w:type="dxa"/>
            <w:tcBorders>
              <w:top w:val="nil"/>
              <w:left w:val="nil"/>
              <w:bottom w:val="single" w:sz="4" w:space="0" w:color="auto"/>
              <w:right w:val="single" w:sz="4" w:space="0" w:color="auto"/>
            </w:tcBorders>
            <w:shd w:val="clear" w:color="000000" w:fill="FCE4D6"/>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60%</w:t>
            </w:r>
          </w:p>
        </w:tc>
        <w:tc>
          <w:tcPr>
            <w:tcW w:w="1119" w:type="dxa"/>
            <w:tcBorders>
              <w:top w:val="nil"/>
              <w:left w:val="nil"/>
              <w:bottom w:val="single" w:sz="4" w:space="0" w:color="auto"/>
              <w:right w:val="single" w:sz="4" w:space="0" w:color="auto"/>
            </w:tcBorders>
            <w:shd w:val="clear" w:color="000000" w:fill="FCE4D6"/>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10%</w:t>
            </w:r>
          </w:p>
        </w:tc>
        <w:tc>
          <w:tcPr>
            <w:tcW w:w="1029" w:type="dxa"/>
            <w:tcBorders>
              <w:top w:val="nil"/>
              <w:left w:val="nil"/>
              <w:bottom w:val="single" w:sz="4" w:space="0" w:color="auto"/>
              <w:right w:val="single" w:sz="4" w:space="0" w:color="auto"/>
            </w:tcBorders>
            <w:shd w:val="clear" w:color="000000" w:fill="FCE4D6"/>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10%</w:t>
            </w:r>
          </w:p>
        </w:tc>
        <w:tc>
          <w:tcPr>
            <w:tcW w:w="1089" w:type="dxa"/>
            <w:tcBorders>
              <w:top w:val="nil"/>
              <w:left w:val="nil"/>
              <w:bottom w:val="single" w:sz="4" w:space="0" w:color="auto"/>
              <w:right w:val="single" w:sz="4" w:space="0" w:color="auto"/>
            </w:tcBorders>
            <w:shd w:val="clear" w:color="000000" w:fill="FCE4D6"/>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10%</w:t>
            </w:r>
          </w:p>
        </w:tc>
        <w:tc>
          <w:tcPr>
            <w:tcW w:w="244" w:type="dxa"/>
            <w:tcBorders>
              <w:top w:val="nil"/>
              <w:left w:val="nil"/>
              <w:bottom w:val="nil"/>
              <w:right w:val="nil"/>
            </w:tcBorders>
            <w:shd w:val="clear" w:color="auto" w:fill="auto"/>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p>
        </w:tc>
        <w:tc>
          <w:tcPr>
            <w:tcW w:w="1048" w:type="dxa"/>
            <w:tcBorders>
              <w:top w:val="nil"/>
              <w:left w:val="single" w:sz="4" w:space="0" w:color="auto"/>
              <w:bottom w:val="single" w:sz="4" w:space="0" w:color="auto"/>
              <w:right w:val="single" w:sz="4" w:space="0" w:color="auto"/>
            </w:tcBorders>
            <w:shd w:val="clear" w:color="000000" w:fill="FCE4D6"/>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5 961</w:t>
            </w:r>
          </w:p>
        </w:tc>
        <w:tc>
          <w:tcPr>
            <w:tcW w:w="919" w:type="dxa"/>
            <w:tcBorders>
              <w:top w:val="nil"/>
              <w:left w:val="nil"/>
              <w:bottom w:val="single" w:sz="4" w:space="0" w:color="auto"/>
              <w:right w:val="single" w:sz="4" w:space="0" w:color="auto"/>
            </w:tcBorders>
            <w:shd w:val="clear" w:color="000000" w:fill="FCE4D6"/>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35 765</w:t>
            </w:r>
          </w:p>
        </w:tc>
        <w:tc>
          <w:tcPr>
            <w:tcW w:w="997" w:type="dxa"/>
            <w:tcBorders>
              <w:top w:val="nil"/>
              <w:left w:val="nil"/>
              <w:bottom w:val="single" w:sz="4" w:space="0" w:color="auto"/>
              <w:right w:val="single" w:sz="4" w:space="0" w:color="auto"/>
            </w:tcBorders>
            <w:shd w:val="clear" w:color="000000" w:fill="FCE4D6"/>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5 961</w:t>
            </w:r>
          </w:p>
        </w:tc>
        <w:tc>
          <w:tcPr>
            <w:tcW w:w="1064" w:type="dxa"/>
            <w:tcBorders>
              <w:top w:val="nil"/>
              <w:left w:val="nil"/>
              <w:bottom w:val="single" w:sz="4" w:space="0" w:color="auto"/>
              <w:right w:val="single" w:sz="4" w:space="0" w:color="auto"/>
            </w:tcBorders>
            <w:shd w:val="clear" w:color="000000" w:fill="FCE4D6"/>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5 961</w:t>
            </w:r>
          </w:p>
        </w:tc>
        <w:tc>
          <w:tcPr>
            <w:tcW w:w="1176" w:type="dxa"/>
            <w:tcBorders>
              <w:top w:val="nil"/>
              <w:left w:val="nil"/>
              <w:bottom w:val="single" w:sz="4" w:space="0" w:color="auto"/>
              <w:right w:val="single" w:sz="4" w:space="0" w:color="auto"/>
            </w:tcBorders>
            <w:shd w:val="clear" w:color="000000" w:fill="FCE4D6"/>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5 961</w:t>
            </w:r>
          </w:p>
        </w:tc>
      </w:tr>
      <w:tr w:rsidR="00AF3263" w:rsidRPr="009A07CD" w:rsidTr="007F746C">
        <w:trPr>
          <w:jc w:val="center"/>
        </w:trPr>
        <w:tc>
          <w:tcPr>
            <w:tcW w:w="2694" w:type="dxa"/>
            <w:tcBorders>
              <w:top w:val="nil"/>
              <w:left w:val="single" w:sz="4" w:space="0" w:color="auto"/>
              <w:bottom w:val="nil"/>
              <w:right w:val="nil"/>
            </w:tcBorders>
            <w:shd w:val="clear" w:color="auto" w:fill="auto"/>
            <w:noWrap/>
            <w:vAlign w:val="bottom"/>
            <w:hideMark/>
          </w:tcPr>
          <w:p w:rsidR="00AF3263" w:rsidRPr="009A07CD" w:rsidRDefault="00AF3263" w:rsidP="007F746C">
            <w:pPr>
              <w:spacing w:before="0"/>
              <w:rPr>
                <w:rFonts w:asciiTheme="minorHAnsi" w:hAnsiTheme="minorHAnsi"/>
                <w:color w:val="000000"/>
                <w:sz w:val="10"/>
                <w:szCs w:val="10"/>
              </w:rPr>
            </w:pPr>
            <w:r w:rsidRPr="009A07CD">
              <w:rPr>
                <w:rFonts w:asciiTheme="minorHAnsi" w:hAnsiTheme="minorHAnsi"/>
                <w:color w:val="000000"/>
                <w:sz w:val="10"/>
                <w:szCs w:val="10"/>
              </w:rPr>
              <w:t> </w:t>
            </w:r>
          </w:p>
        </w:tc>
        <w:tc>
          <w:tcPr>
            <w:tcW w:w="1134" w:type="dxa"/>
            <w:tcBorders>
              <w:top w:val="nil"/>
              <w:left w:val="nil"/>
              <w:bottom w:val="nil"/>
              <w:right w:val="single" w:sz="4" w:space="0" w:color="auto"/>
            </w:tcBorders>
            <w:shd w:val="clear" w:color="auto" w:fill="auto"/>
            <w:noWrap/>
            <w:vAlign w:val="bottom"/>
            <w:hideMark/>
          </w:tcPr>
          <w:p w:rsidR="00AF3263" w:rsidRPr="009A07CD" w:rsidRDefault="00AF3263" w:rsidP="007F746C">
            <w:pPr>
              <w:overflowPunct/>
              <w:autoSpaceDE/>
              <w:autoSpaceDN/>
              <w:adjustRightInd/>
              <w:spacing w:before="0"/>
              <w:jc w:val="right"/>
              <w:textAlignment w:val="auto"/>
              <w:rPr>
                <w:rFonts w:asciiTheme="minorHAnsi" w:hAnsiTheme="minorHAnsi" w:cs="Calibri Light"/>
                <w:color w:val="000000"/>
                <w:sz w:val="10"/>
                <w:szCs w:val="10"/>
                <w:lang w:eastAsia="zh-CN"/>
              </w:rPr>
            </w:pPr>
            <w:r w:rsidRPr="009A07CD">
              <w:rPr>
                <w:rFonts w:asciiTheme="minorHAnsi" w:hAnsiTheme="minorHAnsi" w:cs="Calibri Light"/>
                <w:color w:val="000000"/>
                <w:sz w:val="10"/>
                <w:szCs w:val="10"/>
                <w:lang w:eastAsia="zh-CN"/>
              </w:rPr>
              <w:t> </w:t>
            </w:r>
          </w:p>
        </w:tc>
        <w:tc>
          <w:tcPr>
            <w:tcW w:w="236" w:type="dxa"/>
            <w:tcBorders>
              <w:top w:val="nil"/>
              <w:left w:val="nil"/>
              <w:bottom w:val="nil"/>
              <w:right w:val="nil"/>
            </w:tcBorders>
            <w:shd w:val="clear" w:color="auto" w:fill="auto"/>
            <w:noWrap/>
            <w:vAlign w:val="bottom"/>
            <w:hideMark/>
          </w:tcPr>
          <w:p w:rsidR="00AF3263" w:rsidRPr="009A07CD" w:rsidRDefault="00AF3263" w:rsidP="007F746C">
            <w:pPr>
              <w:overflowPunct/>
              <w:autoSpaceDE/>
              <w:autoSpaceDN/>
              <w:adjustRightInd/>
              <w:spacing w:before="0"/>
              <w:jc w:val="right"/>
              <w:textAlignment w:val="auto"/>
              <w:rPr>
                <w:rFonts w:asciiTheme="minorHAnsi" w:hAnsiTheme="minorHAnsi" w:cs="Calibri Light"/>
                <w:color w:val="000000"/>
                <w:sz w:val="10"/>
                <w:szCs w:val="10"/>
                <w:lang w:eastAsia="zh-CN"/>
              </w:rPr>
            </w:pPr>
          </w:p>
        </w:tc>
        <w:tc>
          <w:tcPr>
            <w:tcW w:w="432" w:type="dxa"/>
            <w:vMerge/>
            <w:tcBorders>
              <w:top w:val="nil"/>
              <w:left w:val="nil"/>
              <w:bottom w:val="nil"/>
              <w:right w:val="nil"/>
            </w:tcBorders>
            <w:vAlign w:val="center"/>
            <w:hideMark/>
          </w:tcPr>
          <w:p w:rsidR="00AF3263" w:rsidRPr="009A07CD" w:rsidRDefault="00AF3263" w:rsidP="007F746C">
            <w:pPr>
              <w:overflowPunct/>
              <w:autoSpaceDE/>
              <w:autoSpaceDN/>
              <w:adjustRightInd/>
              <w:spacing w:before="0"/>
              <w:textAlignment w:val="auto"/>
              <w:rPr>
                <w:rFonts w:asciiTheme="minorHAnsi" w:hAnsiTheme="minorHAnsi" w:cs="Calibri Light"/>
                <w:b/>
                <w:bCs/>
                <w:color w:val="000000"/>
                <w:sz w:val="10"/>
                <w:szCs w:val="10"/>
                <w:lang w:eastAsia="zh-CN"/>
              </w:rPr>
            </w:pPr>
          </w:p>
        </w:tc>
        <w:tc>
          <w:tcPr>
            <w:tcW w:w="236" w:type="dxa"/>
            <w:tcBorders>
              <w:top w:val="nil"/>
              <w:left w:val="nil"/>
              <w:bottom w:val="nil"/>
              <w:right w:val="nil"/>
            </w:tcBorders>
            <w:shd w:val="clear" w:color="auto" w:fill="auto"/>
            <w:noWrap/>
            <w:vAlign w:val="bottom"/>
            <w:hideMark/>
          </w:tcPr>
          <w:p w:rsidR="00AF3263" w:rsidRPr="009A07CD" w:rsidRDefault="00AF3263" w:rsidP="007F746C">
            <w:pPr>
              <w:overflowPunct/>
              <w:autoSpaceDE/>
              <w:autoSpaceDN/>
              <w:adjustRightInd/>
              <w:spacing w:before="0"/>
              <w:jc w:val="right"/>
              <w:textAlignment w:val="auto"/>
              <w:rPr>
                <w:rFonts w:asciiTheme="minorHAnsi" w:hAnsiTheme="minorHAnsi"/>
                <w:sz w:val="10"/>
                <w:szCs w:val="10"/>
                <w:lang w:eastAsia="zh-CN"/>
              </w:rPr>
            </w:pPr>
          </w:p>
        </w:tc>
        <w:tc>
          <w:tcPr>
            <w:tcW w:w="1021" w:type="dxa"/>
            <w:tcBorders>
              <w:top w:val="nil"/>
              <w:left w:val="single" w:sz="4" w:space="0" w:color="auto"/>
              <w:bottom w:val="nil"/>
              <w:right w:val="nil"/>
            </w:tcBorders>
            <w:shd w:val="clear" w:color="auto" w:fill="auto"/>
            <w:noWrap/>
            <w:vAlign w:val="center"/>
            <w:hideMark/>
          </w:tcPr>
          <w:p w:rsidR="00AF3263" w:rsidRPr="009A07CD" w:rsidRDefault="00AF3263" w:rsidP="007F746C">
            <w:pPr>
              <w:overflowPunct/>
              <w:autoSpaceDE/>
              <w:autoSpaceDN/>
              <w:adjustRightInd/>
              <w:spacing w:before="0"/>
              <w:textAlignment w:val="auto"/>
              <w:rPr>
                <w:rFonts w:asciiTheme="minorHAnsi" w:hAnsiTheme="minorHAnsi" w:cs="Calibri Light"/>
                <w:color w:val="000000"/>
                <w:sz w:val="10"/>
                <w:szCs w:val="10"/>
                <w:lang w:eastAsia="zh-CN"/>
              </w:rPr>
            </w:pPr>
            <w:r w:rsidRPr="009A07CD">
              <w:rPr>
                <w:rFonts w:asciiTheme="minorHAnsi" w:hAnsiTheme="minorHAnsi" w:cs="Calibri Light"/>
                <w:color w:val="000000"/>
                <w:sz w:val="10"/>
                <w:szCs w:val="10"/>
                <w:lang w:eastAsia="zh-CN"/>
              </w:rPr>
              <w:t> </w:t>
            </w:r>
          </w:p>
        </w:tc>
        <w:tc>
          <w:tcPr>
            <w:tcW w:w="937" w:type="dxa"/>
            <w:tcBorders>
              <w:top w:val="nil"/>
              <w:left w:val="nil"/>
              <w:bottom w:val="nil"/>
              <w:right w:val="nil"/>
            </w:tcBorders>
            <w:shd w:val="clear" w:color="auto" w:fill="auto"/>
            <w:noWrap/>
            <w:vAlign w:val="center"/>
            <w:hideMark/>
          </w:tcPr>
          <w:p w:rsidR="00AF3263" w:rsidRPr="009A07CD" w:rsidRDefault="00AF3263" w:rsidP="007F746C">
            <w:pPr>
              <w:overflowPunct/>
              <w:autoSpaceDE/>
              <w:autoSpaceDN/>
              <w:adjustRightInd/>
              <w:spacing w:before="0"/>
              <w:textAlignment w:val="auto"/>
              <w:rPr>
                <w:rFonts w:asciiTheme="minorHAnsi" w:hAnsiTheme="minorHAnsi" w:cs="Calibri Light"/>
                <w:color w:val="000000"/>
                <w:sz w:val="10"/>
                <w:szCs w:val="10"/>
                <w:lang w:eastAsia="zh-CN"/>
              </w:rPr>
            </w:pPr>
          </w:p>
        </w:tc>
        <w:tc>
          <w:tcPr>
            <w:tcW w:w="1119" w:type="dxa"/>
            <w:tcBorders>
              <w:top w:val="nil"/>
              <w:left w:val="nil"/>
              <w:bottom w:val="nil"/>
              <w:right w:val="nil"/>
            </w:tcBorders>
            <w:shd w:val="clear" w:color="auto" w:fill="auto"/>
            <w:noWrap/>
            <w:vAlign w:val="center"/>
            <w:hideMark/>
          </w:tcPr>
          <w:p w:rsidR="00AF3263" w:rsidRPr="009A07CD" w:rsidRDefault="00AF3263" w:rsidP="007F746C">
            <w:pPr>
              <w:overflowPunct/>
              <w:autoSpaceDE/>
              <w:autoSpaceDN/>
              <w:adjustRightInd/>
              <w:spacing w:before="0"/>
              <w:textAlignment w:val="auto"/>
              <w:rPr>
                <w:rFonts w:asciiTheme="minorHAnsi" w:hAnsiTheme="minorHAnsi"/>
                <w:sz w:val="10"/>
                <w:szCs w:val="10"/>
                <w:lang w:eastAsia="zh-CN"/>
              </w:rPr>
            </w:pPr>
          </w:p>
        </w:tc>
        <w:tc>
          <w:tcPr>
            <w:tcW w:w="1029" w:type="dxa"/>
            <w:tcBorders>
              <w:top w:val="nil"/>
              <w:left w:val="nil"/>
              <w:bottom w:val="nil"/>
              <w:right w:val="nil"/>
            </w:tcBorders>
            <w:shd w:val="clear" w:color="auto" w:fill="auto"/>
            <w:noWrap/>
            <w:vAlign w:val="center"/>
            <w:hideMark/>
          </w:tcPr>
          <w:p w:rsidR="00AF3263" w:rsidRPr="009A07CD" w:rsidRDefault="00AF3263" w:rsidP="007F746C">
            <w:pPr>
              <w:overflowPunct/>
              <w:autoSpaceDE/>
              <w:autoSpaceDN/>
              <w:adjustRightInd/>
              <w:spacing w:before="0"/>
              <w:textAlignment w:val="auto"/>
              <w:rPr>
                <w:rFonts w:asciiTheme="minorHAnsi" w:hAnsiTheme="minorHAnsi"/>
                <w:sz w:val="10"/>
                <w:szCs w:val="10"/>
                <w:lang w:eastAsia="zh-CN"/>
              </w:rPr>
            </w:pPr>
          </w:p>
        </w:tc>
        <w:tc>
          <w:tcPr>
            <w:tcW w:w="1089" w:type="dxa"/>
            <w:tcBorders>
              <w:top w:val="nil"/>
              <w:left w:val="nil"/>
              <w:bottom w:val="nil"/>
              <w:right w:val="single" w:sz="4" w:space="0" w:color="auto"/>
            </w:tcBorders>
            <w:shd w:val="clear" w:color="auto" w:fill="auto"/>
            <w:noWrap/>
            <w:vAlign w:val="center"/>
            <w:hideMark/>
          </w:tcPr>
          <w:p w:rsidR="00AF3263" w:rsidRPr="009A07CD" w:rsidRDefault="00AF3263" w:rsidP="007F746C">
            <w:pPr>
              <w:overflowPunct/>
              <w:autoSpaceDE/>
              <w:autoSpaceDN/>
              <w:adjustRightInd/>
              <w:spacing w:before="0"/>
              <w:textAlignment w:val="auto"/>
              <w:rPr>
                <w:rFonts w:asciiTheme="minorHAnsi" w:hAnsiTheme="minorHAnsi" w:cs="Calibri Light"/>
                <w:color w:val="000000"/>
                <w:sz w:val="10"/>
                <w:szCs w:val="10"/>
                <w:lang w:eastAsia="zh-CN"/>
              </w:rPr>
            </w:pPr>
            <w:r w:rsidRPr="009A07CD">
              <w:rPr>
                <w:rFonts w:asciiTheme="minorHAnsi" w:hAnsiTheme="minorHAnsi" w:cs="Calibri Light"/>
                <w:color w:val="000000"/>
                <w:sz w:val="10"/>
                <w:szCs w:val="10"/>
                <w:lang w:eastAsia="zh-CN"/>
              </w:rPr>
              <w:t> </w:t>
            </w:r>
          </w:p>
        </w:tc>
        <w:tc>
          <w:tcPr>
            <w:tcW w:w="244" w:type="dxa"/>
            <w:tcBorders>
              <w:top w:val="nil"/>
              <w:left w:val="nil"/>
              <w:bottom w:val="nil"/>
              <w:right w:val="nil"/>
            </w:tcBorders>
            <w:shd w:val="clear" w:color="auto" w:fill="auto"/>
            <w:noWrap/>
            <w:vAlign w:val="center"/>
            <w:hideMark/>
          </w:tcPr>
          <w:p w:rsidR="00AF3263" w:rsidRPr="009A07CD" w:rsidRDefault="00AF3263" w:rsidP="007F746C">
            <w:pPr>
              <w:overflowPunct/>
              <w:autoSpaceDE/>
              <w:autoSpaceDN/>
              <w:adjustRightInd/>
              <w:spacing w:before="0"/>
              <w:textAlignment w:val="auto"/>
              <w:rPr>
                <w:rFonts w:asciiTheme="minorHAnsi" w:hAnsiTheme="minorHAnsi" w:cs="Calibri Light"/>
                <w:color w:val="000000"/>
                <w:sz w:val="10"/>
                <w:szCs w:val="10"/>
                <w:lang w:eastAsia="zh-CN"/>
              </w:rPr>
            </w:pPr>
          </w:p>
        </w:tc>
        <w:tc>
          <w:tcPr>
            <w:tcW w:w="1048" w:type="dxa"/>
            <w:tcBorders>
              <w:top w:val="nil"/>
              <w:left w:val="single" w:sz="4" w:space="0" w:color="auto"/>
              <w:bottom w:val="nil"/>
              <w:right w:val="nil"/>
            </w:tcBorders>
            <w:shd w:val="clear" w:color="auto" w:fill="auto"/>
            <w:noWrap/>
            <w:vAlign w:val="center"/>
            <w:hideMark/>
          </w:tcPr>
          <w:p w:rsidR="00AF3263" w:rsidRPr="009A07CD" w:rsidRDefault="00AF3263" w:rsidP="007F746C">
            <w:pPr>
              <w:overflowPunct/>
              <w:autoSpaceDE/>
              <w:autoSpaceDN/>
              <w:adjustRightInd/>
              <w:spacing w:before="0"/>
              <w:textAlignment w:val="auto"/>
              <w:rPr>
                <w:rFonts w:asciiTheme="minorHAnsi" w:hAnsiTheme="minorHAnsi" w:cs="Calibri Light"/>
                <w:color w:val="000000"/>
                <w:sz w:val="10"/>
                <w:szCs w:val="10"/>
                <w:lang w:eastAsia="zh-CN"/>
              </w:rPr>
            </w:pPr>
            <w:r w:rsidRPr="009A07CD">
              <w:rPr>
                <w:rFonts w:asciiTheme="minorHAnsi" w:hAnsiTheme="minorHAnsi" w:cs="Calibri Light"/>
                <w:color w:val="000000"/>
                <w:sz w:val="10"/>
                <w:szCs w:val="10"/>
                <w:lang w:eastAsia="zh-CN"/>
              </w:rPr>
              <w:t> </w:t>
            </w:r>
          </w:p>
        </w:tc>
        <w:tc>
          <w:tcPr>
            <w:tcW w:w="919" w:type="dxa"/>
            <w:tcBorders>
              <w:top w:val="nil"/>
              <w:left w:val="nil"/>
              <w:bottom w:val="nil"/>
              <w:right w:val="nil"/>
            </w:tcBorders>
            <w:shd w:val="clear" w:color="auto" w:fill="auto"/>
            <w:noWrap/>
            <w:vAlign w:val="center"/>
            <w:hideMark/>
          </w:tcPr>
          <w:p w:rsidR="00AF3263" w:rsidRPr="009A07CD" w:rsidRDefault="00AF3263" w:rsidP="007F746C">
            <w:pPr>
              <w:overflowPunct/>
              <w:autoSpaceDE/>
              <w:autoSpaceDN/>
              <w:adjustRightInd/>
              <w:spacing w:before="0"/>
              <w:textAlignment w:val="auto"/>
              <w:rPr>
                <w:rFonts w:asciiTheme="minorHAnsi" w:hAnsiTheme="minorHAnsi" w:cs="Calibri Light"/>
                <w:color w:val="000000"/>
                <w:sz w:val="10"/>
                <w:szCs w:val="10"/>
                <w:lang w:eastAsia="zh-CN"/>
              </w:rPr>
            </w:pPr>
          </w:p>
        </w:tc>
        <w:tc>
          <w:tcPr>
            <w:tcW w:w="997" w:type="dxa"/>
            <w:tcBorders>
              <w:top w:val="nil"/>
              <w:left w:val="nil"/>
              <w:bottom w:val="nil"/>
              <w:right w:val="nil"/>
            </w:tcBorders>
            <w:shd w:val="clear" w:color="auto" w:fill="auto"/>
            <w:noWrap/>
            <w:vAlign w:val="center"/>
            <w:hideMark/>
          </w:tcPr>
          <w:p w:rsidR="00AF3263" w:rsidRPr="009A07CD" w:rsidRDefault="00AF3263" w:rsidP="007F746C">
            <w:pPr>
              <w:overflowPunct/>
              <w:autoSpaceDE/>
              <w:autoSpaceDN/>
              <w:adjustRightInd/>
              <w:spacing w:before="0"/>
              <w:textAlignment w:val="auto"/>
              <w:rPr>
                <w:rFonts w:asciiTheme="minorHAnsi" w:hAnsiTheme="minorHAnsi"/>
                <w:sz w:val="10"/>
                <w:szCs w:val="10"/>
                <w:lang w:eastAsia="zh-CN"/>
              </w:rPr>
            </w:pPr>
          </w:p>
        </w:tc>
        <w:tc>
          <w:tcPr>
            <w:tcW w:w="1064" w:type="dxa"/>
            <w:tcBorders>
              <w:top w:val="nil"/>
              <w:left w:val="nil"/>
              <w:bottom w:val="nil"/>
              <w:right w:val="nil"/>
            </w:tcBorders>
            <w:shd w:val="clear" w:color="auto" w:fill="auto"/>
            <w:noWrap/>
            <w:vAlign w:val="center"/>
            <w:hideMark/>
          </w:tcPr>
          <w:p w:rsidR="00AF3263" w:rsidRPr="009A07CD" w:rsidRDefault="00AF3263" w:rsidP="007F746C">
            <w:pPr>
              <w:overflowPunct/>
              <w:autoSpaceDE/>
              <w:autoSpaceDN/>
              <w:adjustRightInd/>
              <w:spacing w:before="0"/>
              <w:textAlignment w:val="auto"/>
              <w:rPr>
                <w:rFonts w:asciiTheme="minorHAnsi" w:hAnsiTheme="minorHAnsi"/>
                <w:sz w:val="10"/>
                <w:szCs w:val="10"/>
                <w:lang w:eastAsia="zh-CN"/>
              </w:rPr>
            </w:pPr>
          </w:p>
        </w:tc>
        <w:tc>
          <w:tcPr>
            <w:tcW w:w="1176" w:type="dxa"/>
            <w:tcBorders>
              <w:top w:val="nil"/>
              <w:left w:val="nil"/>
              <w:bottom w:val="nil"/>
              <w:right w:val="single" w:sz="4" w:space="0" w:color="auto"/>
            </w:tcBorders>
            <w:shd w:val="clear" w:color="auto" w:fill="auto"/>
            <w:noWrap/>
            <w:vAlign w:val="center"/>
            <w:hideMark/>
          </w:tcPr>
          <w:p w:rsidR="00AF3263" w:rsidRPr="009A07CD" w:rsidRDefault="00AF3263" w:rsidP="007F746C">
            <w:pPr>
              <w:overflowPunct/>
              <w:autoSpaceDE/>
              <w:autoSpaceDN/>
              <w:adjustRightInd/>
              <w:spacing w:before="0"/>
              <w:textAlignment w:val="auto"/>
              <w:rPr>
                <w:rFonts w:asciiTheme="minorHAnsi" w:hAnsiTheme="minorHAnsi" w:cs="Calibri Light"/>
                <w:color w:val="000000"/>
                <w:sz w:val="10"/>
                <w:szCs w:val="10"/>
                <w:lang w:eastAsia="zh-CN"/>
              </w:rPr>
            </w:pPr>
            <w:r w:rsidRPr="009A07CD">
              <w:rPr>
                <w:rFonts w:asciiTheme="minorHAnsi" w:hAnsiTheme="minorHAnsi" w:cs="Calibri Light"/>
                <w:color w:val="000000"/>
                <w:sz w:val="10"/>
                <w:szCs w:val="10"/>
                <w:lang w:eastAsia="zh-CN"/>
              </w:rPr>
              <w:t> </w:t>
            </w:r>
          </w:p>
        </w:tc>
      </w:tr>
      <w:tr w:rsidR="00AF3263" w:rsidRPr="00BF56CA" w:rsidTr="007F746C">
        <w:trPr>
          <w:jc w:val="center"/>
        </w:trPr>
        <w:tc>
          <w:tcPr>
            <w:tcW w:w="2694" w:type="dxa"/>
            <w:tcBorders>
              <w:top w:val="single" w:sz="4" w:space="0" w:color="auto"/>
              <w:left w:val="single" w:sz="4" w:space="0" w:color="auto"/>
              <w:bottom w:val="single" w:sz="4" w:space="0" w:color="auto"/>
              <w:right w:val="nil"/>
            </w:tcBorders>
            <w:shd w:val="clear" w:color="000000" w:fill="DDEBF7"/>
            <w:vAlign w:val="center"/>
            <w:hideMark/>
          </w:tcPr>
          <w:p w:rsidR="00AF3263" w:rsidRPr="00BF56CA" w:rsidRDefault="00AF3263" w:rsidP="007F746C">
            <w:pPr>
              <w:spacing w:before="0"/>
              <w:jc w:val="center"/>
              <w:rPr>
                <w:rFonts w:asciiTheme="minorHAnsi" w:hAnsiTheme="minorHAnsi"/>
                <w:b/>
                <w:bCs/>
                <w:color w:val="000000"/>
                <w:sz w:val="17"/>
                <w:szCs w:val="17"/>
              </w:rPr>
            </w:pPr>
            <w:r w:rsidRPr="00BF56CA">
              <w:rPr>
                <w:rFonts w:asciiTheme="minorHAnsi" w:hAnsiTheme="minorHAnsi"/>
                <w:b/>
                <w:bCs/>
                <w:color w:val="000000"/>
                <w:sz w:val="17"/>
                <w:szCs w:val="17"/>
              </w:rPr>
              <w:t xml:space="preserve">Objectifs de l'UIT-T </w:t>
            </w:r>
          </w:p>
        </w:tc>
        <w:tc>
          <w:tcPr>
            <w:tcW w:w="1134" w:type="dxa"/>
            <w:tcBorders>
              <w:top w:val="single" w:sz="4" w:space="0" w:color="auto"/>
              <w:left w:val="single" w:sz="4" w:space="0" w:color="auto"/>
              <w:bottom w:val="single" w:sz="4" w:space="0" w:color="auto"/>
              <w:right w:val="single" w:sz="4" w:space="0" w:color="auto"/>
            </w:tcBorders>
            <w:shd w:val="clear" w:color="000000" w:fill="DDEBF7"/>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b/>
                <w:bCs/>
                <w:color w:val="000000"/>
                <w:sz w:val="17"/>
                <w:szCs w:val="17"/>
                <w:lang w:eastAsia="zh-CN"/>
              </w:rPr>
            </w:pPr>
            <w:r w:rsidRPr="00BF56CA">
              <w:rPr>
                <w:rFonts w:asciiTheme="minorHAnsi" w:hAnsiTheme="minorHAnsi" w:cs="Calibri Light"/>
                <w:b/>
                <w:bCs/>
                <w:color w:val="000000"/>
                <w:sz w:val="17"/>
                <w:szCs w:val="17"/>
                <w:lang w:eastAsia="zh-CN"/>
              </w:rPr>
              <w:t>118 191</w:t>
            </w:r>
          </w:p>
        </w:tc>
        <w:tc>
          <w:tcPr>
            <w:tcW w:w="236" w:type="dxa"/>
            <w:tcBorders>
              <w:top w:val="nil"/>
              <w:left w:val="nil"/>
              <w:bottom w:val="nil"/>
              <w:right w:val="nil"/>
            </w:tcBorders>
            <w:shd w:val="clear" w:color="auto" w:fill="auto"/>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b/>
                <w:bCs/>
                <w:color w:val="000000"/>
                <w:sz w:val="17"/>
                <w:szCs w:val="17"/>
                <w:lang w:eastAsia="zh-CN"/>
              </w:rPr>
            </w:pPr>
          </w:p>
        </w:tc>
        <w:tc>
          <w:tcPr>
            <w:tcW w:w="432" w:type="dxa"/>
            <w:vMerge/>
            <w:tcBorders>
              <w:top w:val="nil"/>
              <w:left w:val="nil"/>
              <w:bottom w:val="nil"/>
              <w:right w:val="nil"/>
            </w:tcBorders>
            <w:vAlign w:val="center"/>
            <w:hideMark/>
          </w:tcPr>
          <w:p w:rsidR="00AF3263" w:rsidRPr="00BF56CA" w:rsidRDefault="00AF3263" w:rsidP="007F746C">
            <w:pPr>
              <w:overflowPunct/>
              <w:autoSpaceDE/>
              <w:autoSpaceDN/>
              <w:adjustRightInd/>
              <w:spacing w:before="0"/>
              <w:textAlignment w:val="auto"/>
              <w:rPr>
                <w:rFonts w:asciiTheme="minorHAnsi" w:hAnsiTheme="minorHAnsi" w:cs="Calibri Light"/>
                <w:b/>
                <w:bCs/>
                <w:color w:val="000000"/>
                <w:sz w:val="17"/>
                <w:szCs w:val="17"/>
                <w:lang w:eastAsia="zh-CN"/>
              </w:rPr>
            </w:pPr>
          </w:p>
        </w:tc>
        <w:tc>
          <w:tcPr>
            <w:tcW w:w="236" w:type="dxa"/>
            <w:tcBorders>
              <w:top w:val="nil"/>
              <w:left w:val="nil"/>
              <w:bottom w:val="nil"/>
              <w:right w:val="nil"/>
            </w:tcBorders>
            <w:shd w:val="clear" w:color="auto" w:fill="auto"/>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sz w:val="17"/>
                <w:szCs w:val="17"/>
                <w:lang w:eastAsia="zh-CN"/>
              </w:rPr>
            </w:pPr>
          </w:p>
        </w:tc>
        <w:tc>
          <w:tcPr>
            <w:tcW w:w="1021"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AF3263" w:rsidRPr="00BF56CA" w:rsidRDefault="00AF3263" w:rsidP="007F746C">
            <w:pPr>
              <w:overflowPunct/>
              <w:autoSpaceDE/>
              <w:autoSpaceDN/>
              <w:adjustRightInd/>
              <w:spacing w:before="0"/>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 </w:t>
            </w:r>
          </w:p>
        </w:tc>
        <w:tc>
          <w:tcPr>
            <w:tcW w:w="937" w:type="dxa"/>
            <w:tcBorders>
              <w:top w:val="single" w:sz="4" w:space="0" w:color="auto"/>
              <w:left w:val="nil"/>
              <w:bottom w:val="single" w:sz="4" w:space="0" w:color="auto"/>
              <w:right w:val="single" w:sz="4" w:space="0" w:color="auto"/>
            </w:tcBorders>
            <w:shd w:val="clear" w:color="000000" w:fill="DDEBF7"/>
            <w:noWrap/>
            <w:vAlign w:val="center"/>
            <w:hideMark/>
          </w:tcPr>
          <w:p w:rsidR="00AF3263" w:rsidRPr="00BF56CA" w:rsidRDefault="00AF3263" w:rsidP="007F746C">
            <w:pPr>
              <w:overflowPunct/>
              <w:autoSpaceDE/>
              <w:autoSpaceDN/>
              <w:adjustRightInd/>
              <w:spacing w:before="0"/>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 </w:t>
            </w:r>
          </w:p>
        </w:tc>
        <w:tc>
          <w:tcPr>
            <w:tcW w:w="1119" w:type="dxa"/>
            <w:tcBorders>
              <w:top w:val="single" w:sz="4" w:space="0" w:color="auto"/>
              <w:left w:val="nil"/>
              <w:bottom w:val="single" w:sz="4" w:space="0" w:color="auto"/>
              <w:right w:val="single" w:sz="4" w:space="0" w:color="auto"/>
            </w:tcBorders>
            <w:shd w:val="clear" w:color="000000" w:fill="DDEBF7"/>
            <w:noWrap/>
            <w:vAlign w:val="center"/>
            <w:hideMark/>
          </w:tcPr>
          <w:p w:rsidR="00AF3263" w:rsidRPr="00BF56CA" w:rsidRDefault="00AF3263" w:rsidP="007F746C">
            <w:pPr>
              <w:overflowPunct/>
              <w:autoSpaceDE/>
              <w:autoSpaceDN/>
              <w:adjustRightInd/>
              <w:spacing w:before="0"/>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 </w:t>
            </w:r>
          </w:p>
        </w:tc>
        <w:tc>
          <w:tcPr>
            <w:tcW w:w="1029" w:type="dxa"/>
            <w:tcBorders>
              <w:top w:val="single" w:sz="4" w:space="0" w:color="auto"/>
              <w:left w:val="nil"/>
              <w:bottom w:val="single" w:sz="4" w:space="0" w:color="auto"/>
              <w:right w:val="single" w:sz="4" w:space="0" w:color="auto"/>
            </w:tcBorders>
            <w:shd w:val="clear" w:color="000000" w:fill="DDEBF7"/>
            <w:noWrap/>
            <w:vAlign w:val="center"/>
            <w:hideMark/>
          </w:tcPr>
          <w:p w:rsidR="00AF3263" w:rsidRPr="00BF56CA" w:rsidRDefault="00AF3263" w:rsidP="007F746C">
            <w:pPr>
              <w:overflowPunct/>
              <w:autoSpaceDE/>
              <w:autoSpaceDN/>
              <w:adjustRightInd/>
              <w:spacing w:before="0"/>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 </w:t>
            </w:r>
          </w:p>
        </w:tc>
        <w:tc>
          <w:tcPr>
            <w:tcW w:w="1089" w:type="dxa"/>
            <w:tcBorders>
              <w:top w:val="single" w:sz="4" w:space="0" w:color="auto"/>
              <w:left w:val="nil"/>
              <w:bottom w:val="single" w:sz="4" w:space="0" w:color="auto"/>
              <w:right w:val="single" w:sz="4" w:space="0" w:color="auto"/>
            </w:tcBorders>
            <w:shd w:val="clear" w:color="000000" w:fill="DDEBF7"/>
            <w:noWrap/>
            <w:vAlign w:val="center"/>
            <w:hideMark/>
          </w:tcPr>
          <w:p w:rsidR="00AF3263" w:rsidRPr="00BF56CA" w:rsidRDefault="00AF3263" w:rsidP="007F746C">
            <w:pPr>
              <w:overflowPunct/>
              <w:autoSpaceDE/>
              <w:autoSpaceDN/>
              <w:adjustRightInd/>
              <w:spacing w:before="0"/>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 </w:t>
            </w:r>
          </w:p>
        </w:tc>
        <w:tc>
          <w:tcPr>
            <w:tcW w:w="244" w:type="dxa"/>
            <w:tcBorders>
              <w:top w:val="nil"/>
              <w:left w:val="nil"/>
              <w:bottom w:val="nil"/>
              <w:right w:val="nil"/>
            </w:tcBorders>
            <w:shd w:val="clear" w:color="auto" w:fill="auto"/>
            <w:noWrap/>
            <w:vAlign w:val="center"/>
            <w:hideMark/>
          </w:tcPr>
          <w:p w:rsidR="00AF3263" w:rsidRPr="00BF56CA" w:rsidRDefault="00AF3263" w:rsidP="007F746C">
            <w:pPr>
              <w:overflowPunct/>
              <w:autoSpaceDE/>
              <w:autoSpaceDN/>
              <w:adjustRightInd/>
              <w:spacing w:before="0"/>
              <w:textAlignment w:val="auto"/>
              <w:rPr>
                <w:rFonts w:asciiTheme="minorHAnsi" w:hAnsiTheme="minorHAnsi" w:cs="Calibri Light"/>
                <w:color w:val="000000"/>
                <w:sz w:val="17"/>
                <w:szCs w:val="17"/>
                <w:lang w:eastAsia="zh-CN"/>
              </w:rPr>
            </w:pPr>
          </w:p>
        </w:tc>
        <w:tc>
          <w:tcPr>
            <w:tcW w:w="1048"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b/>
                <w:bCs/>
                <w:color w:val="000000"/>
                <w:sz w:val="17"/>
                <w:szCs w:val="17"/>
                <w:lang w:eastAsia="zh-CN"/>
              </w:rPr>
            </w:pPr>
            <w:r w:rsidRPr="00BF56CA">
              <w:rPr>
                <w:rFonts w:asciiTheme="minorHAnsi" w:hAnsiTheme="minorHAnsi" w:cs="Calibri Light"/>
                <w:b/>
                <w:bCs/>
                <w:color w:val="000000"/>
                <w:sz w:val="17"/>
                <w:szCs w:val="17"/>
                <w:lang w:eastAsia="zh-CN"/>
              </w:rPr>
              <w:t>40 124</w:t>
            </w:r>
          </w:p>
        </w:tc>
        <w:tc>
          <w:tcPr>
            <w:tcW w:w="919" w:type="dxa"/>
            <w:tcBorders>
              <w:top w:val="single" w:sz="4" w:space="0" w:color="auto"/>
              <w:left w:val="nil"/>
              <w:bottom w:val="single" w:sz="4" w:space="0" w:color="auto"/>
              <w:right w:val="single" w:sz="4" w:space="0" w:color="auto"/>
            </w:tcBorders>
            <w:shd w:val="clear" w:color="000000" w:fill="DDEBF7"/>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b/>
                <w:bCs/>
                <w:color w:val="000000"/>
                <w:sz w:val="17"/>
                <w:szCs w:val="17"/>
                <w:lang w:eastAsia="zh-CN"/>
              </w:rPr>
            </w:pPr>
            <w:r w:rsidRPr="00BF56CA">
              <w:rPr>
                <w:rFonts w:asciiTheme="minorHAnsi" w:hAnsiTheme="minorHAnsi" w:cs="Calibri Light"/>
                <w:b/>
                <w:bCs/>
                <w:color w:val="000000"/>
                <w:sz w:val="17"/>
                <w:szCs w:val="17"/>
                <w:lang w:eastAsia="zh-CN"/>
              </w:rPr>
              <w:t>43 505</w:t>
            </w:r>
          </w:p>
        </w:tc>
        <w:tc>
          <w:tcPr>
            <w:tcW w:w="997" w:type="dxa"/>
            <w:tcBorders>
              <w:top w:val="single" w:sz="4" w:space="0" w:color="auto"/>
              <w:left w:val="nil"/>
              <w:bottom w:val="single" w:sz="4" w:space="0" w:color="auto"/>
              <w:right w:val="single" w:sz="4" w:space="0" w:color="auto"/>
            </w:tcBorders>
            <w:shd w:val="clear" w:color="000000" w:fill="DDEBF7"/>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b/>
                <w:bCs/>
                <w:color w:val="000000"/>
                <w:sz w:val="17"/>
                <w:szCs w:val="17"/>
                <w:lang w:eastAsia="zh-CN"/>
              </w:rPr>
            </w:pPr>
            <w:r w:rsidRPr="00BF56CA">
              <w:rPr>
                <w:rFonts w:asciiTheme="minorHAnsi" w:hAnsiTheme="minorHAnsi" w:cs="Calibri Light"/>
                <w:b/>
                <w:bCs/>
                <w:color w:val="000000"/>
                <w:sz w:val="17"/>
                <w:szCs w:val="17"/>
                <w:lang w:eastAsia="zh-CN"/>
              </w:rPr>
              <w:t>9 279</w:t>
            </w:r>
          </w:p>
        </w:tc>
        <w:tc>
          <w:tcPr>
            <w:tcW w:w="1064" w:type="dxa"/>
            <w:tcBorders>
              <w:top w:val="single" w:sz="4" w:space="0" w:color="auto"/>
              <w:left w:val="nil"/>
              <w:bottom w:val="single" w:sz="4" w:space="0" w:color="auto"/>
              <w:right w:val="single" w:sz="4" w:space="0" w:color="auto"/>
            </w:tcBorders>
            <w:shd w:val="clear" w:color="000000" w:fill="DDEBF7"/>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b/>
                <w:bCs/>
                <w:color w:val="000000"/>
                <w:sz w:val="17"/>
                <w:szCs w:val="17"/>
                <w:lang w:eastAsia="zh-CN"/>
              </w:rPr>
            </w:pPr>
            <w:r w:rsidRPr="00BF56CA">
              <w:rPr>
                <w:rFonts w:asciiTheme="minorHAnsi" w:hAnsiTheme="minorHAnsi" w:cs="Calibri Light"/>
                <w:b/>
                <w:bCs/>
                <w:color w:val="000000"/>
                <w:sz w:val="17"/>
                <w:szCs w:val="17"/>
                <w:lang w:eastAsia="zh-CN"/>
              </w:rPr>
              <w:t>16 539</w:t>
            </w:r>
          </w:p>
        </w:tc>
        <w:tc>
          <w:tcPr>
            <w:tcW w:w="1176" w:type="dxa"/>
            <w:tcBorders>
              <w:top w:val="single" w:sz="4" w:space="0" w:color="auto"/>
              <w:left w:val="nil"/>
              <w:bottom w:val="single" w:sz="4" w:space="0" w:color="auto"/>
              <w:right w:val="single" w:sz="4" w:space="0" w:color="auto"/>
            </w:tcBorders>
            <w:shd w:val="clear" w:color="000000" w:fill="DDEBF7"/>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b/>
                <w:bCs/>
                <w:color w:val="000000"/>
                <w:sz w:val="17"/>
                <w:szCs w:val="17"/>
                <w:lang w:eastAsia="zh-CN"/>
              </w:rPr>
            </w:pPr>
            <w:r w:rsidRPr="00BF56CA">
              <w:rPr>
                <w:rFonts w:asciiTheme="minorHAnsi" w:hAnsiTheme="minorHAnsi" w:cs="Calibri Light"/>
                <w:b/>
                <w:bCs/>
                <w:color w:val="000000"/>
                <w:sz w:val="17"/>
                <w:szCs w:val="17"/>
                <w:lang w:eastAsia="zh-CN"/>
              </w:rPr>
              <w:t>8 744</w:t>
            </w:r>
          </w:p>
        </w:tc>
      </w:tr>
      <w:tr w:rsidR="00AF3263" w:rsidRPr="00BF56CA" w:rsidTr="007F746C">
        <w:trPr>
          <w:jc w:val="center"/>
        </w:trPr>
        <w:tc>
          <w:tcPr>
            <w:tcW w:w="2694" w:type="dxa"/>
            <w:tcBorders>
              <w:top w:val="nil"/>
              <w:left w:val="single" w:sz="4" w:space="0" w:color="auto"/>
              <w:bottom w:val="nil"/>
              <w:right w:val="nil"/>
            </w:tcBorders>
            <w:shd w:val="clear" w:color="000000" w:fill="DDEBF7"/>
            <w:vAlign w:val="center"/>
            <w:hideMark/>
          </w:tcPr>
          <w:p w:rsidR="00AF3263" w:rsidRPr="00BF56CA" w:rsidRDefault="00AF3263" w:rsidP="007F746C">
            <w:pPr>
              <w:spacing w:before="0"/>
              <w:rPr>
                <w:rFonts w:asciiTheme="minorHAnsi" w:hAnsiTheme="minorHAnsi"/>
                <w:color w:val="000000"/>
                <w:sz w:val="17"/>
                <w:szCs w:val="17"/>
              </w:rPr>
            </w:pPr>
            <w:r w:rsidRPr="00BF56CA">
              <w:rPr>
                <w:rFonts w:asciiTheme="minorHAnsi" w:hAnsiTheme="minorHAnsi"/>
                <w:color w:val="000000"/>
                <w:sz w:val="17"/>
                <w:szCs w:val="17"/>
              </w:rPr>
              <w:t>T.1. Elaboration de normes</w:t>
            </w:r>
          </w:p>
        </w:tc>
        <w:tc>
          <w:tcPr>
            <w:tcW w:w="1134" w:type="dxa"/>
            <w:tcBorders>
              <w:top w:val="nil"/>
              <w:left w:val="single" w:sz="4" w:space="0" w:color="auto"/>
              <w:bottom w:val="nil"/>
              <w:right w:val="single" w:sz="4" w:space="0" w:color="auto"/>
            </w:tcBorders>
            <w:shd w:val="clear" w:color="000000" w:fill="DDEBF7"/>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61 236</w:t>
            </w:r>
          </w:p>
        </w:tc>
        <w:tc>
          <w:tcPr>
            <w:tcW w:w="236" w:type="dxa"/>
            <w:tcBorders>
              <w:top w:val="nil"/>
              <w:left w:val="nil"/>
              <w:bottom w:val="nil"/>
              <w:right w:val="nil"/>
            </w:tcBorders>
            <w:shd w:val="clear" w:color="auto" w:fill="auto"/>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p>
        </w:tc>
        <w:tc>
          <w:tcPr>
            <w:tcW w:w="432" w:type="dxa"/>
            <w:vMerge/>
            <w:tcBorders>
              <w:top w:val="nil"/>
              <w:left w:val="nil"/>
              <w:bottom w:val="nil"/>
              <w:right w:val="nil"/>
            </w:tcBorders>
            <w:vAlign w:val="center"/>
            <w:hideMark/>
          </w:tcPr>
          <w:p w:rsidR="00AF3263" w:rsidRPr="00BF56CA" w:rsidRDefault="00AF3263" w:rsidP="007F746C">
            <w:pPr>
              <w:overflowPunct/>
              <w:autoSpaceDE/>
              <w:autoSpaceDN/>
              <w:adjustRightInd/>
              <w:spacing w:before="0"/>
              <w:textAlignment w:val="auto"/>
              <w:rPr>
                <w:rFonts w:asciiTheme="minorHAnsi" w:hAnsiTheme="minorHAnsi" w:cs="Calibri Light"/>
                <w:b/>
                <w:bCs/>
                <w:color w:val="000000"/>
                <w:sz w:val="17"/>
                <w:szCs w:val="17"/>
                <w:lang w:eastAsia="zh-CN"/>
              </w:rPr>
            </w:pPr>
          </w:p>
        </w:tc>
        <w:tc>
          <w:tcPr>
            <w:tcW w:w="236" w:type="dxa"/>
            <w:tcBorders>
              <w:top w:val="nil"/>
              <w:left w:val="nil"/>
              <w:bottom w:val="nil"/>
              <w:right w:val="nil"/>
            </w:tcBorders>
            <w:shd w:val="clear" w:color="auto" w:fill="auto"/>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sz w:val="17"/>
                <w:szCs w:val="17"/>
                <w:lang w:eastAsia="zh-CN"/>
              </w:rPr>
            </w:pPr>
          </w:p>
        </w:tc>
        <w:tc>
          <w:tcPr>
            <w:tcW w:w="1021" w:type="dxa"/>
            <w:tcBorders>
              <w:top w:val="nil"/>
              <w:left w:val="single" w:sz="4" w:space="0" w:color="auto"/>
              <w:bottom w:val="nil"/>
              <w:right w:val="single" w:sz="4" w:space="0" w:color="auto"/>
            </w:tcBorders>
            <w:shd w:val="clear" w:color="000000" w:fill="DDEBF7"/>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40%</w:t>
            </w:r>
          </w:p>
        </w:tc>
        <w:tc>
          <w:tcPr>
            <w:tcW w:w="937" w:type="dxa"/>
            <w:tcBorders>
              <w:top w:val="nil"/>
              <w:left w:val="nil"/>
              <w:bottom w:val="nil"/>
              <w:right w:val="single" w:sz="4" w:space="0" w:color="auto"/>
            </w:tcBorders>
            <w:shd w:val="clear" w:color="000000" w:fill="DDEBF7"/>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20%</w:t>
            </w:r>
          </w:p>
        </w:tc>
        <w:tc>
          <w:tcPr>
            <w:tcW w:w="1119" w:type="dxa"/>
            <w:tcBorders>
              <w:top w:val="nil"/>
              <w:left w:val="nil"/>
              <w:bottom w:val="nil"/>
              <w:right w:val="single" w:sz="4" w:space="0" w:color="auto"/>
            </w:tcBorders>
            <w:shd w:val="clear" w:color="000000" w:fill="DDEBF7"/>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10%</w:t>
            </w:r>
          </w:p>
        </w:tc>
        <w:tc>
          <w:tcPr>
            <w:tcW w:w="1029" w:type="dxa"/>
            <w:tcBorders>
              <w:top w:val="nil"/>
              <w:left w:val="nil"/>
              <w:bottom w:val="nil"/>
              <w:right w:val="single" w:sz="4" w:space="0" w:color="auto"/>
            </w:tcBorders>
            <w:shd w:val="clear" w:color="000000" w:fill="DDEBF7"/>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20%</w:t>
            </w:r>
          </w:p>
        </w:tc>
        <w:tc>
          <w:tcPr>
            <w:tcW w:w="1089" w:type="dxa"/>
            <w:tcBorders>
              <w:top w:val="nil"/>
              <w:left w:val="nil"/>
              <w:bottom w:val="nil"/>
              <w:right w:val="single" w:sz="4" w:space="0" w:color="auto"/>
            </w:tcBorders>
            <w:shd w:val="clear" w:color="000000" w:fill="DDEBF7"/>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10%</w:t>
            </w:r>
          </w:p>
        </w:tc>
        <w:tc>
          <w:tcPr>
            <w:tcW w:w="244" w:type="dxa"/>
            <w:tcBorders>
              <w:top w:val="nil"/>
              <w:left w:val="nil"/>
              <w:bottom w:val="nil"/>
              <w:right w:val="nil"/>
            </w:tcBorders>
            <w:shd w:val="clear" w:color="auto" w:fill="auto"/>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p>
        </w:tc>
        <w:tc>
          <w:tcPr>
            <w:tcW w:w="1048" w:type="dxa"/>
            <w:tcBorders>
              <w:top w:val="nil"/>
              <w:left w:val="single" w:sz="4" w:space="0" w:color="auto"/>
              <w:bottom w:val="nil"/>
              <w:right w:val="single" w:sz="4" w:space="0" w:color="auto"/>
            </w:tcBorders>
            <w:shd w:val="clear" w:color="000000" w:fill="DDEBF7"/>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24 493</w:t>
            </w:r>
          </w:p>
        </w:tc>
        <w:tc>
          <w:tcPr>
            <w:tcW w:w="919" w:type="dxa"/>
            <w:tcBorders>
              <w:top w:val="nil"/>
              <w:left w:val="nil"/>
              <w:bottom w:val="nil"/>
              <w:right w:val="single" w:sz="4" w:space="0" w:color="auto"/>
            </w:tcBorders>
            <w:shd w:val="clear" w:color="000000" w:fill="DDEBF7"/>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12 247</w:t>
            </w:r>
          </w:p>
        </w:tc>
        <w:tc>
          <w:tcPr>
            <w:tcW w:w="997" w:type="dxa"/>
            <w:tcBorders>
              <w:top w:val="nil"/>
              <w:left w:val="nil"/>
              <w:bottom w:val="nil"/>
              <w:right w:val="single" w:sz="4" w:space="0" w:color="auto"/>
            </w:tcBorders>
            <w:shd w:val="clear" w:color="000000" w:fill="DDEBF7"/>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6 124</w:t>
            </w:r>
          </w:p>
        </w:tc>
        <w:tc>
          <w:tcPr>
            <w:tcW w:w="1064" w:type="dxa"/>
            <w:tcBorders>
              <w:top w:val="nil"/>
              <w:left w:val="nil"/>
              <w:bottom w:val="nil"/>
              <w:right w:val="single" w:sz="4" w:space="0" w:color="auto"/>
            </w:tcBorders>
            <w:shd w:val="clear" w:color="000000" w:fill="DDEBF7"/>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12 247</w:t>
            </w:r>
          </w:p>
        </w:tc>
        <w:tc>
          <w:tcPr>
            <w:tcW w:w="1176" w:type="dxa"/>
            <w:tcBorders>
              <w:top w:val="nil"/>
              <w:left w:val="nil"/>
              <w:bottom w:val="nil"/>
              <w:right w:val="single" w:sz="4" w:space="0" w:color="auto"/>
            </w:tcBorders>
            <w:shd w:val="clear" w:color="000000" w:fill="DDEBF7"/>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6 124</w:t>
            </w:r>
          </w:p>
        </w:tc>
      </w:tr>
      <w:tr w:rsidR="00AF3263" w:rsidRPr="00BF56CA" w:rsidTr="007F746C">
        <w:trPr>
          <w:jc w:val="center"/>
        </w:trPr>
        <w:tc>
          <w:tcPr>
            <w:tcW w:w="2694" w:type="dxa"/>
            <w:tcBorders>
              <w:top w:val="nil"/>
              <w:left w:val="single" w:sz="4" w:space="0" w:color="auto"/>
              <w:bottom w:val="nil"/>
              <w:right w:val="nil"/>
            </w:tcBorders>
            <w:shd w:val="clear" w:color="000000" w:fill="DDEBF7"/>
            <w:vAlign w:val="center"/>
            <w:hideMark/>
          </w:tcPr>
          <w:p w:rsidR="00AF3263" w:rsidRPr="00BF56CA" w:rsidRDefault="00AF3263" w:rsidP="007F746C">
            <w:pPr>
              <w:spacing w:before="0"/>
              <w:rPr>
                <w:rFonts w:asciiTheme="minorHAnsi" w:hAnsiTheme="minorHAnsi"/>
                <w:color w:val="000000"/>
                <w:sz w:val="17"/>
                <w:szCs w:val="17"/>
              </w:rPr>
            </w:pPr>
            <w:r w:rsidRPr="00BF56CA">
              <w:rPr>
                <w:rFonts w:asciiTheme="minorHAnsi" w:hAnsiTheme="minorHAnsi"/>
                <w:color w:val="000000"/>
                <w:sz w:val="17"/>
                <w:szCs w:val="17"/>
              </w:rPr>
              <w:t>T.2. Réduire l'écart en matière de normalisation</w:t>
            </w:r>
          </w:p>
        </w:tc>
        <w:tc>
          <w:tcPr>
            <w:tcW w:w="1134" w:type="dxa"/>
            <w:tcBorders>
              <w:top w:val="nil"/>
              <w:left w:val="single" w:sz="4" w:space="0" w:color="auto"/>
              <w:bottom w:val="nil"/>
              <w:right w:val="single" w:sz="4" w:space="0" w:color="auto"/>
            </w:tcBorders>
            <w:shd w:val="clear" w:color="000000" w:fill="DDEBF7"/>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25 411</w:t>
            </w:r>
          </w:p>
        </w:tc>
        <w:tc>
          <w:tcPr>
            <w:tcW w:w="236" w:type="dxa"/>
            <w:tcBorders>
              <w:top w:val="nil"/>
              <w:left w:val="nil"/>
              <w:bottom w:val="nil"/>
              <w:right w:val="nil"/>
            </w:tcBorders>
            <w:shd w:val="clear" w:color="auto" w:fill="auto"/>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p>
        </w:tc>
        <w:tc>
          <w:tcPr>
            <w:tcW w:w="432" w:type="dxa"/>
            <w:vMerge/>
            <w:tcBorders>
              <w:top w:val="nil"/>
              <w:left w:val="nil"/>
              <w:bottom w:val="nil"/>
              <w:right w:val="nil"/>
            </w:tcBorders>
            <w:vAlign w:val="center"/>
            <w:hideMark/>
          </w:tcPr>
          <w:p w:rsidR="00AF3263" w:rsidRPr="00BF56CA" w:rsidRDefault="00AF3263" w:rsidP="007F746C">
            <w:pPr>
              <w:overflowPunct/>
              <w:autoSpaceDE/>
              <w:autoSpaceDN/>
              <w:adjustRightInd/>
              <w:spacing w:before="0"/>
              <w:textAlignment w:val="auto"/>
              <w:rPr>
                <w:rFonts w:asciiTheme="minorHAnsi" w:hAnsiTheme="minorHAnsi" w:cs="Calibri Light"/>
                <w:b/>
                <w:bCs/>
                <w:color w:val="000000"/>
                <w:sz w:val="17"/>
                <w:szCs w:val="17"/>
                <w:lang w:eastAsia="zh-CN"/>
              </w:rPr>
            </w:pPr>
          </w:p>
        </w:tc>
        <w:tc>
          <w:tcPr>
            <w:tcW w:w="236" w:type="dxa"/>
            <w:tcBorders>
              <w:top w:val="nil"/>
              <w:left w:val="nil"/>
              <w:bottom w:val="nil"/>
              <w:right w:val="nil"/>
            </w:tcBorders>
            <w:shd w:val="clear" w:color="auto" w:fill="auto"/>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sz w:val="17"/>
                <w:szCs w:val="17"/>
                <w:lang w:eastAsia="zh-CN"/>
              </w:rPr>
            </w:pPr>
          </w:p>
        </w:tc>
        <w:tc>
          <w:tcPr>
            <w:tcW w:w="1021" w:type="dxa"/>
            <w:tcBorders>
              <w:top w:val="nil"/>
              <w:left w:val="single" w:sz="4" w:space="0" w:color="auto"/>
              <w:bottom w:val="nil"/>
              <w:right w:val="single" w:sz="4" w:space="0" w:color="auto"/>
            </w:tcBorders>
            <w:shd w:val="clear" w:color="000000" w:fill="DDEBF7"/>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15%</w:t>
            </w:r>
          </w:p>
        </w:tc>
        <w:tc>
          <w:tcPr>
            <w:tcW w:w="937" w:type="dxa"/>
            <w:tcBorders>
              <w:top w:val="nil"/>
              <w:left w:val="nil"/>
              <w:bottom w:val="nil"/>
              <w:right w:val="single" w:sz="4" w:space="0" w:color="auto"/>
            </w:tcBorders>
            <w:shd w:val="clear" w:color="000000" w:fill="DDEBF7"/>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75%</w:t>
            </w:r>
          </w:p>
        </w:tc>
        <w:tc>
          <w:tcPr>
            <w:tcW w:w="1119" w:type="dxa"/>
            <w:tcBorders>
              <w:top w:val="nil"/>
              <w:left w:val="nil"/>
              <w:bottom w:val="nil"/>
              <w:right w:val="single" w:sz="4" w:space="0" w:color="auto"/>
            </w:tcBorders>
            <w:shd w:val="clear" w:color="000000" w:fill="DDEBF7"/>
            <w:noWrap/>
            <w:vAlign w:val="center"/>
            <w:hideMark/>
          </w:tcPr>
          <w:p w:rsidR="00AF3263" w:rsidRPr="00BF56CA" w:rsidRDefault="00AF3263" w:rsidP="007F746C">
            <w:pPr>
              <w:overflowPunct/>
              <w:autoSpaceDE/>
              <w:autoSpaceDN/>
              <w:adjustRightInd/>
              <w:spacing w:before="0"/>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 </w:t>
            </w:r>
          </w:p>
        </w:tc>
        <w:tc>
          <w:tcPr>
            <w:tcW w:w="1029" w:type="dxa"/>
            <w:tcBorders>
              <w:top w:val="nil"/>
              <w:left w:val="nil"/>
              <w:bottom w:val="nil"/>
              <w:right w:val="single" w:sz="4" w:space="0" w:color="auto"/>
            </w:tcBorders>
            <w:shd w:val="clear" w:color="000000" w:fill="DDEBF7"/>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10%</w:t>
            </w:r>
          </w:p>
        </w:tc>
        <w:tc>
          <w:tcPr>
            <w:tcW w:w="1089" w:type="dxa"/>
            <w:tcBorders>
              <w:top w:val="nil"/>
              <w:left w:val="nil"/>
              <w:bottom w:val="nil"/>
              <w:right w:val="single" w:sz="4" w:space="0" w:color="auto"/>
            </w:tcBorders>
            <w:shd w:val="clear" w:color="000000" w:fill="DDEBF7"/>
            <w:noWrap/>
            <w:vAlign w:val="center"/>
            <w:hideMark/>
          </w:tcPr>
          <w:p w:rsidR="00AF3263" w:rsidRPr="00BF56CA" w:rsidRDefault="00AF3263" w:rsidP="007F746C">
            <w:pPr>
              <w:overflowPunct/>
              <w:autoSpaceDE/>
              <w:autoSpaceDN/>
              <w:adjustRightInd/>
              <w:spacing w:before="0"/>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 </w:t>
            </w:r>
          </w:p>
        </w:tc>
        <w:tc>
          <w:tcPr>
            <w:tcW w:w="244" w:type="dxa"/>
            <w:tcBorders>
              <w:top w:val="nil"/>
              <w:left w:val="nil"/>
              <w:bottom w:val="nil"/>
              <w:right w:val="nil"/>
            </w:tcBorders>
            <w:shd w:val="clear" w:color="auto" w:fill="auto"/>
            <w:noWrap/>
            <w:vAlign w:val="center"/>
            <w:hideMark/>
          </w:tcPr>
          <w:p w:rsidR="00AF3263" w:rsidRPr="00BF56CA" w:rsidRDefault="00AF3263" w:rsidP="007F746C">
            <w:pPr>
              <w:overflowPunct/>
              <w:autoSpaceDE/>
              <w:autoSpaceDN/>
              <w:adjustRightInd/>
              <w:spacing w:before="0"/>
              <w:textAlignment w:val="auto"/>
              <w:rPr>
                <w:rFonts w:asciiTheme="minorHAnsi" w:hAnsiTheme="minorHAnsi" w:cs="Calibri Light"/>
                <w:color w:val="000000"/>
                <w:sz w:val="17"/>
                <w:szCs w:val="17"/>
                <w:lang w:eastAsia="zh-CN"/>
              </w:rPr>
            </w:pPr>
          </w:p>
        </w:tc>
        <w:tc>
          <w:tcPr>
            <w:tcW w:w="1048" w:type="dxa"/>
            <w:tcBorders>
              <w:top w:val="nil"/>
              <w:left w:val="single" w:sz="4" w:space="0" w:color="auto"/>
              <w:bottom w:val="nil"/>
              <w:right w:val="single" w:sz="4" w:space="0" w:color="auto"/>
            </w:tcBorders>
            <w:shd w:val="clear" w:color="000000" w:fill="DDEBF7"/>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3 812</w:t>
            </w:r>
          </w:p>
        </w:tc>
        <w:tc>
          <w:tcPr>
            <w:tcW w:w="919" w:type="dxa"/>
            <w:tcBorders>
              <w:top w:val="nil"/>
              <w:left w:val="nil"/>
              <w:bottom w:val="nil"/>
              <w:right w:val="single" w:sz="4" w:space="0" w:color="auto"/>
            </w:tcBorders>
            <w:shd w:val="clear" w:color="000000" w:fill="DDEBF7"/>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19 057</w:t>
            </w:r>
          </w:p>
        </w:tc>
        <w:tc>
          <w:tcPr>
            <w:tcW w:w="997" w:type="dxa"/>
            <w:tcBorders>
              <w:top w:val="nil"/>
              <w:left w:val="nil"/>
              <w:bottom w:val="nil"/>
              <w:right w:val="single" w:sz="4" w:space="0" w:color="auto"/>
            </w:tcBorders>
            <w:shd w:val="clear" w:color="000000" w:fill="DDEBF7"/>
            <w:noWrap/>
            <w:vAlign w:val="center"/>
            <w:hideMark/>
          </w:tcPr>
          <w:p w:rsidR="00AF3263" w:rsidRPr="00BF56CA" w:rsidRDefault="00AF3263" w:rsidP="007F746C">
            <w:pPr>
              <w:overflowPunct/>
              <w:autoSpaceDE/>
              <w:autoSpaceDN/>
              <w:adjustRightInd/>
              <w:spacing w:before="0"/>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 </w:t>
            </w:r>
          </w:p>
        </w:tc>
        <w:tc>
          <w:tcPr>
            <w:tcW w:w="1064" w:type="dxa"/>
            <w:tcBorders>
              <w:top w:val="nil"/>
              <w:left w:val="nil"/>
              <w:bottom w:val="nil"/>
              <w:right w:val="single" w:sz="4" w:space="0" w:color="auto"/>
            </w:tcBorders>
            <w:shd w:val="clear" w:color="000000" w:fill="DDEBF7"/>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2 541</w:t>
            </w:r>
          </w:p>
        </w:tc>
        <w:tc>
          <w:tcPr>
            <w:tcW w:w="1176" w:type="dxa"/>
            <w:tcBorders>
              <w:top w:val="nil"/>
              <w:left w:val="nil"/>
              <w:bottom w:val="nil"/>
              <w:right w:val="single" w:sz="4" w:space="0" w:color="auto"/>
            </w:tcBorders>
            <w:shd w:val="clear" w:color="000000" w:fill="DDEBF7"/>
            <w:noWrap/>
            <w:vAlign w:val="center"/>
            <w:hideMark/>
          </w:tcPr>
          <w:p w:rsidR="00AF3263" w:rsidRPr="00BF56CA" w:rsidRDefault="00AF3263" w:rsidP="007F746C">
            <w:pPr>
              <w:overflowPunct/>
              <w:autoSpaceDE/>
              <w:autoSpaceDN/>
              <w:adjustRightInd/>
              <w:spacing w:before="0"/>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 </w:t>
            </w:r>
          </w:p>
        </w:tc>
      </w:tr>
      <w:tr w:rsidR="00AF3263" w:rsidRPr="00BF56CA" w:rsidTr="007F746C">
        <w:trPr>
          <w:jc w:val="center"/>
        </w:trPr>
        <w:tc>
          <w:tcPr>
            <w:tcW w:w="2694" w:type="dxa"/>
            <w:tcBorders>
              <w:top w:val="nil"/>
              <w:left w:val="single" w:sz="4" w:space="0" w:color="auto"/>
              <w:bottom w:val="nil"/>
              <w:right w:val="nil"/>
            </w:tcBorders>
            <w:shd w:val="clear" w:color="000000" w:fill="DDEBF7"/>
            <w:vAlign w:val="center"/>
            <w:hideMark/>
          </w:tcPr>
          <w:p w:rsidR="00AF3263" w:rsidRPr="00BF56CA" w:rsidRDefault="00AF3263" w:rsidP="007F746C">
            <w:pPr>
              <w:spacing w:before="0"/>
              <w:rPr>
                <w:rFonts w:asciiTheme="minorHAnsi" w:hAnsiTheme="minorHAnsi"/>
                <w:color w:val="000000"/>
                <w:sz w:val="17"/>
                <w:szCs w:val="17"/>
              </w:rPr>
            </w:pPr>
            <w:r w:rsidRPr="00BF56CA">
              <w:rPr>
                <w:rFonts w:asciiTheme="minorHAnsi" w:hAnsiTheme="minorHAnsi"/>
                <w:color w:val="000000"/>
                <w:sz w:val="17"/>
                <w:szCs w:val="17"/>
              </w:rPr>
              <w:t>T.3. Ressources de télécommunication</w:t>
            </w:r>
          </w:p>
        </w:tc>
        <w:tc>
          <w:tcPr>
            <w:tcW w:w="1134" w:type="dxa"/>
            <w:tcBorders>
              <w:top w:val="nil"/>
              <w:left w:val="single" w:sz="4" w:space="0" w:color="auto"/>
              <w:bottom w:val="nil"/>
              <w:right w:val="single" w:sz="4" w:space="0" w:color="auto"/>
            </w:tcBorders>
            <w:shd w:val="clear" w:color="000000" w:fill="DDEBF7"/>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12 645</w:t>
            </w:r>
          </w:p>
        </w:tc>
        <w:tc>
          <w:tcPr>
            <w:tcW w:w="236" w:type="dxa"/>
            <w:tcBorders>
              <w:top w:val="nil"/>
              <w:left w:val="nil"/>
              <w:bottom w:val="nil"/>
              <w:right w:val="nil"/>
            </w:tcBorders>
            <w:shd w:val="clear" w:color="auto" w:fill="auto"/>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p>
        </w:tc>
        <w:tc>
          <w:tcPr>
            <w:tcW w:w="432" w:type="dxa"/>
            <w:vMerge/>
            <w:tcBorders>
              <w:top w:val="nil"/>
              <w:left w:val="nil"/>
              <w:bottom w:val="nil"/>
              <w:right w:val="nil"/>
            </w:tcBorders>
            <w:vAlign w:val="center"/>
            <w:hideMark/>
          </w:tcPr>
          <w:p w:rsidR="00AF3263" w:rsidRPr="00BF56CA" w:rsidRDefault="00AF3263" w:rsidP="007F746C">
            <w:pPr>
              <w:overflowPunct/>
              <w:autoSpaceDE/>
              <w:autoSpaceDN/>
              <w:adjustRightInd/>
              <w:spacing w:before="0"/>
              <w:textAlignment w:val="auto"/>
              <w:rPr>
                <w:rFonts w:asciiTheme="minorHAnsi" w:hAnsiTheme="minorHAnsi" w:cs="Calibri Light"/>
                <w:b/>
                <w:bCs/>
                <w:color w:val="000000"/>
                <w:sz w:val="17"/>
                <w:szCs w:val="17"/>
                <w:lang w:eastAsia="zh-CN"/>
              </w:rPr>
            </w:pPr>
          </w:p>
        </w:tc>
        <w:tc>
          <w:tcPr>
            <w:tcW w:w="236" w:type="dxa"/>
            <w:tcBorders>
              <w:top w:val="nil"/>
              <w:left w:val="nil"/>
              <w:bottom w:val="nil"/>
              <w:right w:val="nil"/>
            </w:tcBorders>
            <w:shd w:val="clear" w:color="auto" w:fill="auto"/>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sz w:val="17"/>
                <w:szCs w:val="17"/>
                <w:lang w:eastAsia="zh-CN"/>
              </w:rPr>
            </w:pPr>
          </w:p>
        </w:tc>
        <w:tc>
          <w:tcPr>
            <w:tcW w:w="1021" w:type="dxa"/>
            <w:tcBorders>
              <w:top w:val="nil"/>
              <w:left w:val="single" w:sz="4" w:space="0" w:color="auto"/>
              <w:bottom w:val="nil"/>
              <w:right w:val="single" w:sz="4" w:space="0" w:color="auto"/>
            </w:tcBorders>
            <w:shd w:val="clear" w:color="000000" w:fill="DDEBF7"/>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50%</w:t>
            </w:r>
          </w:p>
        </w:tc>
        <w:tc>
          <w:tcPr>
            <w:tcW w:w="937" w:type="dxa"/>
            <w:tcBorders>
              <w:top w:val="nil"/>
              <w:left w:val="nil"/>
              <w:bottom w:val="nil"/>
              <w:right w:val="single" w:sz="4" w:space="0" w:color="auto"/>
            </w:tcBorders>
            <w:shd w:val="clear" w:color="000000" w:fill="DDEBF7"/>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30%</w:t>
            </w:r>
          </w:p>
        </w:tc>
        <w:tc>
          <w:tcPr>
            <w:tcW w:w="1119" w:type="dxa"/>
            <w:tcBorders>
              <w:top w:val="nil"/>
              <w:left w:val="nil"/>
              <w:bottom w:val="nil"/>
              <w:right w:val="single" w:sz="4" w:space="0" w:color="auto"/>
            </w:tcBorders>
            <w:shd w:val="clear" w:color="000000" w:fill="DDEBF7"/>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10%</w:t>
            </w:r>
          </w:p>
        </w:tc>
        <w:tc>
          <w:tcPr>
            <w:tcW w:w="1029" w:type="dxa"/>
            <w:tcBorders>
              <w:top w:val="nil"/>
              <w:left w:val="nil"/>
              <w:bottom w:val="nil"/>
              <w:right w:val="single" w:sz="4" w:space="0" w:color="auto"/>
            </w:tcBorders>
            <w:shd w:val="clear" w:color="000000" w:fill="DDEBF7"/>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5%</w:t>
            </w:r>
          </w:p>
        </w:tc>
        <w:tc>
          <w:tcPr>
            <w:tcW w:w="1089" w:type="dxa"/>
            <w:tcBorders>
              <w:top w:val="nil"/>
              <w:left w:val="nil"/>
              <w:bottom w:val="nil"/>
              <w:right w:val="single" w:sz="4" w:space="0" w:color="auto"/>
            </w:tcBorders>
            <w:shd w:val="clear" w:color="000000" w:fill="DDEBF7"/>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5%</w:t>
            </w:r>
          </w:p>
        </w:tc>
        <w:tc>
          <w:tcPr>
            <w:tcW w:w="244" w:type="dxa"/>
            <w:tcBorders>
              <w:top w:val="nil"/>
              <w:left w:val="nil"/>
              <w:bottom w:val="nil"/>
              <w:right w:val="nil"/>
            </w:tcBorders>
            <w:shd w:val="clear" w:color="auto" w:fill="auto"/>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p>
        </w:tc>
        <w:tc>
          <w:tcPr>
            <w:tcW w:w="1048" w:type="dxa"/>
            <w:tcBorders>
              <w:top w:val="nil"/>
              <w:left w:val="single" w:sz="4" w:space="0" w:color="auto"/>
              <w:bottom w:val="nil"/>
              <w:right w:val="single" w:sz="4" w:space="0" w:color="auto"/>
            </w:tcBorders>
            <w:shd w:val="clear" w:color="000000" w:fill="DDEBF7"/>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6 323</w:t>
            </w:r>
          </w:p>
        </w:tc>
        <w:tc>
          <w:tcPr>
            <w:tcW w:w="919" w:type="dxa"/>
            <w:tcBorders>
              <w:top w:val="nil"/>
              <w:left w:val="nil"/>
              <w:bottom w:val="nil"/>
              <w:right w:val="single" w:sz="4" w:space="0" w:color="auto"/>
            </w:tcBorders>
            <w:shd w:val="clear" w:color="000000" w:fill="DDEBF7"/>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3 794</w:t>
            </w:r>
          </w:p>
        </w:tc>
        <w:tc>
          <w:tcPr>
            <w:tcW w:w="997" w:type="dxa"/>
            <w:tcBorders>
              <w:top w:val="nil"/>
              <w:left w:val="nil"/>
              <w:bottom w:val="nil"/>
              <w:right w:val="single" w:sz="4" w:space="0" w:color="auto"/>
            </w:tcBorders>
            <w:shd w:val="clear" w:color="000000" w:fill="DDEBF7"/>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1 265</w:t>
            </w:r>
          </w:p>
        </w:tc>
        <w:tc>
          <w:tcPr>
            <w:tcW w:w="1064" w:type="dxa"/>
            <w:tcBorders>
              <w:top w:val="nil"/>
              <w:left w:val="nil"/>
              <w:bottom w:val="nil"/>
              <w:right w:val="single" w:sz="4" w:space="0" w:color="auto"/>
            </w:tcBorders>
            <w:shd w:val="clear" w:color="000000" w:fill="DDEBF7"/>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632</w:t>
            </w:r>
          </w:p>
        </w:tc>
        <w:tc>
          <w:tcPr>
            <w:tcW w:w="1176" w:type="dxa"/>
            <w:tcBorders>
              <w:top w:val="nil"/>
              <w:left w:val="nil"/>
              <w:bottom w:val="nil"/>
              <w:right w:val="single" w:sz="4" w:space="0" w:color="auto"/>
            </w:tcBorders>
            <w:shd w:val="clear" w:color="000000" w:fill="DDEBF7"/>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632</w:t>
            </w:r>
          </w:p>
        </w:tc>
      </w:tr>
      <w:tr w:rsidR="00AF3263" w:rsidRPr="00BF56CA" w:rsidTr="007F746C">
        <w:trPr>
          <w:jc w:val="center"/>
        </w:trPr>
        <w:tc>
          <w:tcPr>
            <w:tcW w:w="2694" w:type="dxa"/>
            <w:tcBorders>
              <w:top w:val="nil"/>
              <w:left w:val="single" w:sz="4" w:space="0" w:color="auto"/>
              <w:bottom w:val="nil"/>
              <w:right w:val="nil"/>
            </w:tcBorders>
            <w:shd w:val="clear" w:color="000000" w:fill="DDEBF7"/>
            <w:vAlign w:val="center"/>
            <w:hideMark/>
          </w:tcPr>
          <w:p w:rsidR="00AF3263" w:rsidRPr="00BF56CA" w:rsidRDefault="00AF3263" w:rsidP="007F746C">
            <w:pPr>
              <w:spacing w:before="0"/>
              <w:rPr>
                <w:rFonts w:asciiTheme="minorHAnsi" w:hAnsiTheme="minorHAnsi"/>
                <w:color w:val="000000"/>
                <w:sz w:val="17"/>
                <w:szCs w:val="17"/>
              </w:rPr>
            </w:pPr>
            <w:r w:rsidRPr="00BF56CA">
              <w:rPr>
                <w:rFonts w:asciiTheme="minorHAnsi" w:hAnsiTheme="minorHAnsi"/>
                <w:color w:val="000000"/>
                <w:sz w:val="17"/>
                <w:szCs w:val="17"/>
              </w:rPr>
              <w:t>T.4. Echange de connaissances</w:t>
            </w:r>
          </w:p>
        </w:tc>
        <w:tc>
          <w:tcPr>
            <w:tcW w:w="1134" w:type="dxa"/>
            <w:tcBorders>
              <w:top w:val="nil"/>
              <w:left w:val="single" w:sz="4" w:space="0" w:color="auto"/>
              <w:bottom w:val="nil"/>
              <w:right w:val="single" w:sz="4" w:space="0" w:color="auto"/>
            </w:tcBorders>
            <w:shd w:val="clear" w:color="000000" w:fill="DDEBF7"/>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15 421</w:t>
            </w:r>
          </w:p>
        </w:tc>
        <w:tc>
          <w:tcPr>
            <w:tcW w:w="236" w:type="dxa"/>
            <w:tcBorders>
              <w:top w:val="nil"/>
              <w:left w:val="nil"/>
              <w:bottom w:val="nil"/>
              <w:right w:val="nil"/>
            </w:tcBorders>
            <w:shd w:val="clear" w:color="auto" w:fill="auto"/>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p>
        </w:tc>
        <w:tc>
          <w:tcPr>
            <w:tcW w:w="432" w:type="dxa"/>
            <w:vMerge/>
            <w:tcBorders>
              <w:top w:val="nil"/>
              <w:left w:val="nil"/>
              <w:bottom w:val="nil"/>
              <w:right w:val="nil"/>
            </w:tcBorders>
            <w:vAlign w:val="center"/>
            <w:hideMark/>
          </w:tcPr>
          <w:p w:rsidR="00AF3263" w:rsidRPr="00BF56CA" w:rsidRDefault="00AF3263" w:rsidP="007F746C">
            <w:pPr>
              <w:overflowPunct/>
              <w:autoSpaceDE/>
              <w:autoSpaceDN/>
              <w:adjustRightInd/>
              <w:spacing w:before="0"/>
              <w:textAlignment w:val="auto"/>
              <w:rPr>
                <w:rFonts w:asciiTheme="minorHAnsi" w:hAnsiTheme="minorHAnsi" w:cs="Calibri Light"/>
                <w:b/>
                <w:bCs/>
                <w:color w:val="000000"/>
                <w:sz w:val="17"/>
                <w:szCs w:val="17"/>
                <w:lang w:eastAsia="zh-CN"/>
              </w:rPr>
            </w:pPr>
          </w:p>
        </w:tc>
        <w:tc>
          <w:tcPr>
            <w:tcW w:w="236" w:type="dxa"/>
            <w:tcBorders>
              <w:top w:val="nil"/>
              <w:left w:val="nil"/>
              <w:bottom w:val="nil"/>
              <w:right w:val="nil"/>
            </w:tcBorders>
            <w:shd w:val="clear" w:color="auto" w:fill="auto"/>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sz w:val="17"/>
                <w:szCs w:val="17"/>
                <w:lang w:eastAsia="zh-CN"/>
              </w:rPr>
            </w:pPr>
          </w:p>
        </w:tc>
        <w:tc>
          <w:tcPr>
            <w:tcW w:w="1021" w:type="dxa"/>
            <w:tcBorders>
              <w:top w:val="nil"/>
              <w:left w:val="single" w:sz="4" w:space="0" w:color="auto"/>
              <w:bottom w:val="nil"/>
              <w:right w:val="single" w:sz="4" w:space="0" w:color="auto"/>
            </w:tcBorders>
            <w:shd w:val="clear" w:color="000000" w:fill="DDEBF7"/>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30%</w:t>
            </w:r>
          </w:p>
        </w:tc>
        <w:tc>
          <w:tcPr>
            <w:tcW w:w="937" w:type="dxa"/>
            <w:tcBorders>
              <w:top w:val="nil"/>
              <w:left w:val="nil"/>
              <w:bottom w:val="nil"/>
              <w:right w:val="single" w:sz="4" w:space="0" w:color="auto"/>
            </w:tcBorders>
            <w:shd w:val="clear" w:color="000000" w:fill="DDEBF7"/>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50%</w:t>
            </w:r>
          </w:p>
        </w:tc>
        <w:tc>
          <w:tcPr>
            <w:tcW w:w="1119" w:type="dxa"/>
            <w:tcBorders>
              <w:top w:val="nil"/>
              <w:left w:val="nil"/>
              <w:bottom w:val="nil"/>
              <w:right w:val="single" w:sz="4" w:space="0" w:color="auto"/>
            </w:tcBorders>
            <w:shd w:val="clear" w:color="000000" w:fill="DDEBF7"/>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10%</w:t>
            </w:r>
          </w:p>
        </w:tc>
        <w:tc>
          <w:tcPr>
            <w:tcW w:w="1029" w:type="dxa"/>
            <w:tcBorders>
              <w:top w:val="nil"/>
              <w:left w:val="nil"/>
              <w:bottom w:val="nil"/>
              <w:right w:val="single" w:sz="4" w:space="0" w:color="auto"/>
            </w:tcBorders>
            <w:shd w:val="clear" w:color="000000" w:fill="DDEBF7"/>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5%</w:t>
            </w:r>
          </w:p>
        </w:tc>
        <w:tc>
          <w:tcPr>
            <w:tcW w:w="1089" w:type="dxa"/>
            <w:tcBorders>
              <w:top w:val="nil"/>
              <w:left w:val="nil"/>
              <w:bottom w:val="nil"/>
              <w:right w:val="single" w:sz="4" w:space="0" w:color="auto"/>
            </w:tcBorders>
            <w:shd w:val="clear" w:color="000000" w:fill="DDEBF7"/>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5%</w:t>
            </w:r>
          </w:p>
        </w:tc>
        <w:tc>
          <w:tcPr>
            <w:tcW w:w="244" w:type="dxa"/>
            <w:tcBorders>
              <w:top w:val="nil"/>
              <w:left w:val="nil"/>
              <w:bottom w:val="nil"/>
              <w:right w:val="nil"/>
            </w:tcBorders>
            <w:shd w:val="clear" w:color="auto" w:fill="auto"/>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p>
        </w:tc>
        <w:tc>
          <w:tcPr>
            <w:tcW w:w="1048" w:type="dxa"/>
            <w:tcBorders>
              <w:top w:val="nil"/>
              <w:left w:val="single" w:sz="4" w:space="0" w:color="auto"/>
              <w:bottom w:val="nil"/>
              <w:right w:val="single" w:sz="4" w:space="0" w:color="auto"/>
            </w:tcBorders>
            <w:shd w:val="clear" w:color="000000" w:fill="DDEBF7"/>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4 626</w:t>
            </w:r>
          </w:p>
        </w:tc>
        <w:tc>
          <w:tcPr>
            <w:tcW w:w="919" w:type="dxa"/>
            <w:tcBorders>
              <w:top w:val="nil"/>
              <w:left w:val="nil"/>
              <w:bottom w:val="nil"/>
              <w:right w:val="single" w:sz="4" w:space="0" w:color="auto"/>
            </w:tcBorders>
            <w:shd w:val="clear" w:color="000000" w:fill="DDEBF7"/>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7 711</w:t>
            </w:r>
          </w:p>
        </w:tc>
        <w:tc>
          <w:tcPr>
            <w:tcW w:w="997" w:type="dxa"/>
            <w:tcBorders>
              <w:top w:val="nil"/>
              <w:left w:val="nil"/>
              <w:bottom w:val="nil"/>
              <w:right w:val="single" w:sz="4" w:space="0" w:color="auto"/>
            </w:tcBorders>
            <w:shd w:val="clear" w:color="000000" w:fill="DDEBF7"/>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1 542</w:t>
            </w:r>
          </w:p>
        </w:tc>
        <w:tc>
          <w:tcPr>
            <w:tcW w:w="1064" w:type="dxa"/>
            <w:tcBorders>
              <w:top w:val="nil"/>
              <w:left w:val="nil"/>
              <w:bottom w:val="nil"/>
              <w:right w:val="single" w:sz="4" w:space="0" w:color="auto"/>
            </w:tcBorders>
            <w:shd w:val="clear" w:color="000000" w:fill="DDEBF7"/>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771</w:t>
            </w:r>
          </w:p>
        </w:tc>
        <w:tc>
          <w:tcPr>
            <w:tcW w:w="1176" w:type="dxa"/>
            <w:tcBorders>
              <w:top w:val="nil"/>
              <w:left w:val="nil"/>
              <w:bottom w:val="nil"/>
              <w:right w:val="single" w:sz="4" w:space="0" w:color="auto"/>
            </w:tcBorders>
            <w:shd w:val="clear" w:color="000000" w:fill="DDEBF7"/>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771</w:t>
            </w:r>
          </w:p>
        </w:tc>
      </w:tr>
      <w:tr w:rsidR="00AF3263" w:rsidRPr="00BF56CA" w:rsidTr="007F746C">
        <w:trPr>
          <w:jc w:val="center"/>
        </w:trPr>
        <w:tc>
          <w:tcPr>
            <w:tcW w:w="2694" w:type="dxa"/>
            <w:tcBorders>
              <w:top w:val="nil"/>
              <w:left w:val="single" w:sz="4" w:space="0" w:color="auto"/>
              <w:bottom w:val="single" w:sz="4" w:space="0" w:color="auto"/>
              <w:right w:val="nil"/>
            </w:tcBorders>
            <w:shd w:val="clear" w:color="000000" w:fill="DDEBF7"/>
            <w:vAlign w:val="bottom"/>
            <w:hideMark/>
          </w:tcPr>
          <w:p w:rsidR="00AF3263" w:rsidRPr="00BF56CA" w:rsidRDefault="00AF3263" w:rsidP="007F746C">
            <w:pPr>
              <w:spacing w:before="0"/>
              <w:rPr>
                <w:rFonts w:asciiTheme="minorHAnsi" w:hAnsiTheme="minorHAnsi"/>
                <w:color w:val="000000"/>
                <w:sz w:val="17"/>
                <w:szCs w:val="17"/>
              </w:rPr>
            </w:pPr>
            <w:r w:rsidRPr="00BF56CA">
              <w:rPr>
                <w:rFonts w:asciiTheme="minorHAnsi" w:hAnsiTheme="minorHAnsi"/>
                <w:color w:val="000000"/>
                <w:sz w:val="17"/>
                <w:szCs w:val="17"/>
              </w:rPr>
              <w:t>T.5. Coopération avec les organismes de normalisation</w:t>
            </w:r>
          </w:p>
        </w:tc>
        <w:tc>
          <w:tcPr>
            <w:tcW w:w="1134" w:type="dxa"/>
            <w:tcBorders>
              <w:top w:val="nil"/>
              <w:left w:val="single" w:sz="4" w:space="0" w:color="auto"/>
              <w:bottom w:val="single" w:sz="4" w:space="0" w:color="auto"/>
              <w:right w:val="single" w:sz="4" w:space="0" w:color="auto"/>
            </w:tcBorders>
            <w:shd w:val="clear" w:color="000000" w:fill="DDEBF7"/>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3 478</w:t>
            </w:r>
          </w:p>
        </w:tc>
        <w:tc>
          <w:tcPr>
            <w:tcW w:w="236" w:type="dxa"/>
            <w:tcBorders>
              <w:top w:val="nil"/>
              <w:left w:val="nil"/>
              <w:bottom w:val="nil"/>
              <w:right w:val="nil"/>
            </w:tcBorders>
            <w:shd w:val="clear" w:color="auto" w:fill="auto"/>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p>
        </w:tc>
        <w:tc>
          <w:tcPr>
            <w:tcW w:w="432" w:type="dxa"/>
            <w:vMerge/>
            <w:tcBorders>
              <w:top w:val="nil"/>
              <w:left w:val="nil"/>
              <w:bottom w:val="nil"/>
              <w:right w:val="nil"/>
            </w:tcBorders>
            <w:vAlign w:val="center"/>
            <w:hideMark/>
          </w:tcPr>
          <w:p w:rsidR="00AF3263" w:rsidRPr="00BF56CA" w:rsidRDefault="00AF3263" w:rsidP="007F746C">
            <w:pPr>
              <w:overflowPunct/>
              <w:autoSpaceDE/>
              <w:autoSpaceDN/>
              <w:adjustRightInd/>
              <w:spacing w:before="0"/>
              <w:textAlignment w:val="auto"/>
              <w:rPr>
                <w:rFonts w:asciiTheme="minorHAnsi" w:hAnsiTheme="minorHAnsi" w:cs="Calibri Light"/>
                <w:b/>
                <w:bCs/>
                <w:color w:val="000000"/>
                <w:sz w:val="17"/>
                <w:szCs w:val="17"/>
                <w:lang w:eastAsia="zh-CN"/>
              </w:rPr>
            </w:pPr>
          </w:p>
        </w:tc>
        <w:tc>
          <w:tcPr>
            <w:tcW w:w="236" w:type="dxa"/>
            <w:tcBorders>
              <w:top w:val="nil"/>
              <w:left w:val="nil"/>
              <w:bottom w:val="nil"/>
              <w:right w:val="nil"/>
            </w:tcBorders>
            <w:shd w:val="clear" w:color="auto" w:fill="auto"/>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sz w:val="17"/>
                <w:szCs w:val="17"/>
                <w:lang w:eastAsia="zh-CN"/>
              </w:rPr>
            </w:pPr>
          </w:p>
        </w:tc>
        <w:tc>
          <w:tcPr>
            <w:tcW w:w="1021" w:type="dxa"/>
            <w:tcBorders>
              <w:top w:val="nil"/>
              <w:left w:val="single" w:sz="4" w:space="0" w:color="auto"/>
              <w:bottom w:val="single" w:sz="4" w:space="0" w:color="auto"/>
              <w:right w:val="single" w:sz="4" w:space="0" w:color="auto"/>
            </w:tcBorders>
            <w:shd w:val="clear" w:color="000000" w:fill="DDEBF7"/>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25%</w:t>
            </w:r>
          </w:p>
        </w:tc>
        <w:tc>
          <w:tcPr>
            <w:tcW w:w="937" w:type="dxa"/>
            <w:tcBorders>
              <w:top w:val="nil"/>
              <w:left w:val="nil"/>
              <w:bottom w:val="single" w:sz="4" w:space="0" w:color="auto"/>
              <w:right w:val="single" w:sz="4" w:space="0" w:color="auto"/>
            </w:tcBorders>
            <w:shd w:val="clear" w:color="000000" w:fill="DDEBF7"/>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20%</w:t>
            </w:r>
          </w:p>
        </w:tc>
        <w:tc>
          <w:tcPr>
            <w:tcW w:w="1119" w:type="dxa"/>
            <w:tcBorders>
              <w:top w:val="nil"/>
              <w:left w:val="nil"/>
              <w:bottom w:val="single" w:sz="4" w:space="0" w:color="auto"/>
              <w:right w:val="single" w:sz="4" w:space="0" w:color="auto"/>
            </w:tcBorders>
            <w:shd w:val="clear" w:color="000000" w:fill="DDEBF7"/>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10%</w:t>
            </w:r>
          </w:p>
        </w:tc>
        <w:tc>
          <w:tcPr>
            <w:tcW w:w="1029" w:type="dxa"/>
            <w:tcBorders>
              <w:top w:val="nil"/>
              <w:left w:val="nil"/>
              <w:bottom w:val="single" w:sz="4" w:space="0" w:color="auto"/>
              <w:right w:val="single" w:sz="4" w:space="0" w:color="auto"/>
            </w:tcBorders>
            <w:shd w:val="clear" w:color="000000" w:fill="DDEBF7"/>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10%</w:t>
            </w:r>
          </w:p>
        </w:tc>
        <w:tc>
          <w:tcPr>
            <w:tcW w:w="1089" w:type="dxa"/>
            <w:tcBorders>
              <w:top w:val="nil"/>
              <w:left w:val="nil"/>
              <w:bottom w:val="single" w:sz="4" w:space="0" w:color="auto"/>
              <w:right w:val="single" w:sz="4" w:space="0" w:color="auto"/>
            </w:tcBorders>
            <w:shd w:val="clear" w:color="000000" w:fill="DDEBF7"/>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35%</w:t>
            </w:r>
          </w:p>
        </w:tc>
        <w:tc>
          <w:tcPr>
            <w:tcW w:w="244" w:type="dxa"/>
            <w:tcBorders>
              <w:top w:val="nil"/>
              <w:left w:val="nil"/>
              <w:bottom w:val="nil"/>
              <w:right w:val="nil"/>
            </w:tcBorders>
            <w:shd w:val="clear" w:color="auto" w:fill="auto"/>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p>
        </w:tc>
        <w:tc>
          <w:tcPr>
            <w:tcW w:w="1048" w:type="dxa"/>
            <w:tcBorders>
              <w:top w:val="nil"/>
              <w:left w:val="single" w:sz="4" w:space="0" w:color="auto"/>
              <w:bottom w:val="single" w:sz="4" w:space="0" w:color="auto"/>
              <w:right w:val="single" w:sz="4" w:space="0" w:color="auto"/>
            </w:tcBorders>
            <w:shd w:val="clear" w:color="000000" w:fill="DDEBF7"/>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870</w:t>
            </w:r>
          </w:p>
        </w:tc>
        <w:tc>
          <w:tcPr>
            <w:tcW w:w="919" w:type="dxa"/>
            <w:tcBorders>
              <w:top w:val="nil"/>
              <w:left w:val="nil"/>
              <w:bottom w:val="single" w:sz="4" w:space="0" w:color="auto"/>
              <w:right w:val="single" w:sz="4" w:space="0" w:color="auto"/>
            </w:tcBorders>
            <w:shd w:val="clear" w:color="000000" w:fill="DDEBF7"/>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696</w:t>
            </w:r>
          </w:p>
        </w:tc>
        <w:tc>
          <w:tcPr>
            <w:tcW w:w="997" w:type="dxa"/>
            <w:tcBorders>
              <w:top w:val="nil"/>
              <w:left w:val="nil"/>
              <w:bottom w:val="single" w:sz="4" w:space="0" w:color="auto"/>
              <w:right w:val="single" w:sz="4" w:space="0" w:color="auto"/>
            </w:tcBorders>
            <w:shd w:val="clear" w:color="000000" w:fill="DDEBF7"/>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348</w:t>
            </w:r>
          </w:p>
        </w:tc>
        <w:tc>
          <w:tcPr>
            <w:tcW w:w="1064" w:type="dxa"/>
            <w:tcBorders>
              <w:top w:val="nil"/>
              <w:left w:val="nil"/>
              <w:bottom w:val="single" w:sz="4" w:space="0" w:color="auto"/>
              <w:right w:val="single" w:sz="4" w:space="0" w:color="auto"/>
            </w:tcBorders>
            <w:shd w:val="clear" w:color="000000" w:fill="DDEBF7"/>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348</w:t>
            </w:r>
          </w:p>
        </w:tc>
        <w:tc>
          <w:tcPr>
            <w:tcW w:w="1176" w:type="dxa"/>
            <w:tcBorders>
              <w:top w:val="nil"/>
              <w:left w:val="nil"/>
              <w:bottom w:val="single" w:sz="4" w:space="0" w:color="auto"/>
              <w:right w:val="single" w:sz="4" w:space="0" w:color="auto"/>
            </w:tcBorders>
            <w:shd w:val="clear" w:color="000000" w:fill="DDEBF7"/>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1 217</w:t>
            </w:r>
          </w:p>
        </w:tc>
      </w:tr>
      <w:tr w:rsidR="00AF3263" w:rsidRPr="009A07CD" w:rsidTr="007F746C">
        <w:trPr>
          <w:jc w:val="center"/>
        </w:trPr>
        <w:tc>
          <w:tcPr>
            <w:tcW w:w="2694" w:type="dxa"/>
            <w:tcBorders>
              <w:top w:val="nil"/>
              <w:left w:val="single" w:sz="4" w:space="0" w:color="auto"/>
              <w:bottom w:val="nil"/>
              <w:right w:val="nil"/>
            </w:tcBorders>
            <w:shd w:val="clear" w:color="auto" w:fill="auto"/>
            <w:noWrap/>
            <w:vAlign w:val="bottom"/>
            <w:hideMark/>
          </w:tcPr>
          <w:p w:rsidR="00AF3263" w:rsidRPr="009A07CD" w:rsidRDefault="00AF3263" w:rsidP="007F746C">
            <w:pPr>
              <w:spacing w:before="0"/>
              <w:rPr>
                <w:rFonts w:asciiTheme="minorHAnsi" w:hAnsiTheme="minorHAnsi"/>
                <w:color w:val="000000"/>
                <w:sz w:val="10"/>
                <w:szCs w:val="10"/>
              </w:rPr>
            </w:pPr>
            <w:r w:rsidRPr="009A07CD">
              <w:rPr>
                <w:rFonts w:asciiTheme="minorHAnsi" w:hAnsiTheme="minorHAnsi"/>
                <w:color w:val="000000"/>
                <w:sz w:val="10"/>
                <w:szCs w:val="10"/>
              </w:rPr>
              <w:t> </w:t>
            </w:r>
          </w:p>
        </w:tc>
        <w:tc>
          <w:tcPr>
            <w:tcW w:w="1134" w:type="dxa"/>
            <w:tcBorders>
              <w:top w:val="nil"/>
              <w:left w:val="nil"/>
              <w:bottom w:val="nil"/>
              <w:right w:val="single" w:sz="4" w:space="0" w:color="auto"/>
            </w:tcBorders>
            <w:shd w:val="clear" w:color="auto" w:fill="auto"/>
            <w:noWrap/>
            <w:vAlign w:val="bottom"/>
            <w:hideMark/>
          </w:tcPr>
          <w:p w:rsidR="00AF3263" w:rsidRPr="009A07CD" w:rsidRDefault="00AF3263" w:rsidP="007F746C">
            <w:pPr>
              <w:overflowPunct/>
              <w:autoSpaceDE/>
              <w:autoSpaceDN/>
              <w:adjustRightInd/>
              <w:spacing w:before="0"/>
              <w:jc w:val="right"/>
              <w:textAlignment w:val="auto"/>
              <w:rPr>
                <w:rFonts w:asciiTheme="minorHAnsi" w:hAnsiTheme="minorHAnsi" w:cs="Calibri Light"/>
                <w:color w:val="000000"/>
                <w:sz w:val="10"/>
                <w:szCs w:val="10"/>
                <w:lang w:eastAsia="zh-CN"/>
              </w:rPr>
            </w:pPr>
            <w:r w:rsidRPr="009A07CD">
              <w:rPr>
                <w:rFonts w:asciiTheme="minorHAnsi" w:hAnsiTheme="minorHAnsi" w:cs="Calibri Light"/>
                <w:color w:val="000000"/>
                <w:sz w:val="10"/>
                <w:szCs w:val="10"/>
                <w:lang w:eastAsia="zh-CN"/>
              </w:rPr>
              <w:t> </w:t>
            </w:r>
          </w:p>
        </w:tc>
        <w:tc>
          <w:tcPr>
            <w:tcW w:w="236" w:type="dxa"/>
            <w:tcBorders>
              <w:top w:val="nil"/>
              <w:left w:val="nil"/>
              <w:bottom w:val="nil"/>
              <w:right w:val="nil"/>
            </w:tcBorders>
            <w:shd w:val="clear" w:color="auto" w:fill="auto"/>
            <w:noWrap/>
            <w:vAlign w:val="bottom"/>
            <w:hideMark/>
          </w:tcPr>
          <w:p w:rsidR="00AF3263" w:rsidRPr="009A07CD" w:rsidRDefault="00AF3263" w:rsidP="007F746C">
            <w:pPr>
              <w:overflowPunct/>
              <w:autoSpaceDE/>
              <w:autoSpaceDN/>
              <w:adjustRightInd/>
              <w:spacing w:before="0"/>
              <w:jc w:val="right"/>
              <w:textAlignment w:val="auto"/>
              <w:rPr>
                <w:rFonts w:asciiTheme="minorHAnsi" w:hAnsiTheme="minorHAnsi" w:cs="Calibri Light"/>
                <w:color w:val="000000"/>
                <w:sz w:val="10"/>
                <w:szCs w:val="10"/>
                <w:lang w:eastAsia="zh-CN"/>
              </w:rPr>
            </w:pPr>
          </w:p>
        </w:tc>
        <w:tc>
          <w:tcPr>
            <w:tcW w:w="432" w:type="dxa"/>
            <w:vMerge/>
            <w:tcBorders>
              <w:top w:val="nil"/>
              <w:left w:val="nil"/>
              <w:bottom w:val="nil"/>
              <w:right w:val="nil"/>
            </w:tcBorders>
            <w:vAlign w:val="center"/>
            <w:hideMark/>
          </w:tcPr>
          <w:p w:rsidR="00AF3263" w:rsidRPr="009A07CD" w:rsidRDefault="00AF3263" w:rsidP="007F746C">
            <w:pPr>
              <w:overflowPunct/>
              <w:autoSpaceDE/>
              <w:autoSpaceDN/>
              <w:adjustRightInd/>
              <w:spacing w:before="0"/>
              <w:textAlignment w:val="auto"/>
              <w:rPr>
                <w:rFonts w:asciiTheme="minorHAnsi" w:hAnsiTheme="minorHAnsi" w:cs="Calibri Light"/>
                <w:b/>
                <w:bCs/>
                <w:color w:val="000000"/>
                <w:sz w:val="10"/>
                <w:szCs w:val="10"/>
                <w:lang w:eastAsia="zh-CN"/>
              </w:rPr>
            </w:pPr>
          </w:p>
        </w:tc>
        <w:tc>
          <w:tcPr>
            <w:tcW w:w="236" w:type="dxa"/>
            <w:tcBorders>
              <w:top w:val="nil"/>
              <w:left w:val="nil"/>
              <w:bottom w:val="nil"/>
              <w:right w:val="nil"/>
            </w:tcBorders>
            <w:shd w:val="clear" w:color="auto" w:fill="auto"/>
            <w:noWrap/>
            <w:vAlign w:val="bottom"/>
            <w:hideMark/>
          </w:tcPr>
          <w:p w:rsidR="00AF3263" w:rsidRPr="009A07CD" w:rsidRDefault="00AF3263" w:rsidP="007F746C">
            <w:pPr>
              <w:overflowPunct/>
              <w:autoSpaceDE/>
              <w:autoSpaceDN/>
              <w:adjustRightInd/>
              <w:spacing w:before="0"/>
              <w:jc w:val="right"/>
              <w:textAlignment w:val="auto"/>
              <w:rPr>
                <w:rFonts w:asciiTheme="minorHAnsi" w:hAnsiTheme="minorHAnsi"/>
                <w:sz w:val="10"/>
                <w:szCs w:val="10"/>
                <w:lang w:eastAsia="zh-CN"/>
              </w:rPr>
            </w:pPr>
          </w:p>
        </w:tc>
        <w:tc>
          <w:tcPr>
            <w:tcW w:w="1021" w:type="dxa"/>
            <w:tcBorders>
              <w:top w:val="nil"/>
              <w:left w:val="single" w:sz="4" w:space="0" w:color="auto"/>
              <w:bottom w:val="nil"/>
              <w:right w:val="nil"/>
            </w:tcBorders>
            <w:shd w:val="clear" w:color="auto" w:fill="auto"/>
            <w:noWrap/>
            <w:vAlign w:val="center"/>
            <w:hideMark/>
          </w:tcPr>
          <w:p w:rsidR="00AF3263" w:rsidRPr="009A07CD" w:rsidRDefault="00AF3263" w:rsidP="007F746C">
            <w:pPr>
              <w:overflowPunct/>
              <w:autoSpaceDE/>
              <w:autoSpaceDN/>
              <w:adjustRightInd/>
              <w:spacing w:before="0"/>
              <w:textAlignment w:val="auto"/>
              <w:rPr>
                <w:rFonts w:asciiTheme="minorHAnsi" w:hAnsiTheme="minorHAnsi" w:cs="Calibri Light"/>
                <w:color w:val="000000"/>
                <w:sz w:val="10"/>
                <w:szCs w:val="10"/>
                <w:lang w:eastAsia="zh-CN"/>
              </w:rPr>
            </w:pPr>
            <w:r w:rsidRPr="009A07CD">
              <w:rPr>
                <w:rFonts w:asciiTheme="minorHAnsi" w:hAnsiTheme="minorHAnsi" w:cs="Calibri Light"/>
                <w:color w:val="000000"/>
                <w:sz w:val="10"/>
                <w:szCs w:val="10"/>
                <w:lang w:eastAsia="zh-CN"/>
              </w:rPr>
              <w:t> </w:t>
            </w:r>
          </w:p>
        </w:tc>
        <w:tc>
          <w:tcPr>
            <w:tcW w:w="937" w:type="dxa"/>
            <w:tcBorders>
              <w:top w:val="nil"/>
              <w:left w:val="nil"/>
              <w:bottom w:val="nil"/>
              <w:right w:val="nil"/>
            </w:tcBorders>
            <w:shd w:val="clear" w:color="auto" w:fill="auto"/>
            <w:noWrap/>
            <w:vAlign w:val="center"/>
            <w:hideMark/>
          </w:tcPr>
          <w:p w:rsidR="00AF3263" w:rsidRPr="009A07CD" w:rsidRDefault="00AF3263" w:rsidP="007F746C">
            <w:pPr>
              <w:overflowPunct/>
              <w:autoSpaceDE/>
              <w:autoSpaceDN/>
              <w:adjustRightInd/>
              <w:spacing w:before="0"/>
              <w:textAlignment w:val="auto"/>
              <w:rPr>
                <w:rFonts w:asciiTheme="minorHAnsi" w:hAnsiTheme="minorHAnsi" w:cs="Calibri Light"/>
                <w:color w:val="000000"/>
                <w:sz w:val="10"/>
                <w:szCs w:val="10"/>
                <w:lang w:eastAsia="zh-CN"/>
              </w:rPr>
            </w:pPr>
          </w:p>
        </w:tc>
        <w:tc>
          <w:tcPr>
            <w:tcW w:w="1119" w:type="dxa"/>
            <w:tcBorders>
              <w:top w:val="nil"/>
              <w:left w:val="nil"/>
              <w:bottom w:val="nil"/>
              <w:right w:val="nil"/>
            </w:tcBorders>
            <w:shd w:val="clear" w:color="auto" w:fill="auto"/>
            <w:noWrap/>
            <w:vAlign w:val="center"/>
            <w:hideMark/>
          </w:tcPr>
          <w:p w:rsidR="00AF3263" w:rsidRPr="009A07CD" w:rsidRDefault="00AF3263" w:rsidP="007F746C">
            <w:pPr>
              <w:overflowPunct/>
              <w:autoSpaceDE/>
              <w:autoSpaceDN/>
              <w:adjustRightInd/>
              <w:spacing w:before="0"/>
              <w:textAlignment w:val="auto"/>
              <w:rPr>
                <w:rFonts w:asciiTheme="minorHAnsi" w:hAnsiTheme="minorHAnsi"/>
                <w:sz w:val="10"/>
                <w:szCs w:val="10"/>
                <w:lang w:eastAsia="zh-CN"/>
              </w:rPr>
            </w:pPr>
          </w:p>
        </w:tc>
        <w:tc>
          <w:tcPr>
            <w:tcW w:w="1029" w:type="dxa"/>
            <w:tcBorders>
              <w:top w:val="nil"/>
              <w:left w:val="nil"/>
              <w:bottom w:val="nil"/>
              <w:right w:val="nil"/>
            </w:tcBorders>
            <w:shd w:val="clear" w:color="auto" w:fill="auto"/>
            <w:noWrap/>
            <w:vAlign w:val="center"/>
            <w:hideMark/>
          </w:tcPr>
          <w:p w:rsidR="00AF3263" w:rsidRPr="009A07CD" w:rsidRDefault="00AF3263" w:rsidP="007F746C">
            <w:pPr>
              <w:overflowPunct/>
              <w:autoSpaceDE/>
              <w:autoSpaceDN/>
              <w:adjustRightInd/>
              <w:spacing w:before="0"/>
              <w:textAlignment w:val="auto"/>
              <w:rPr>
                <w:rFonts w:asciiTheme="minorHAnsi" w:hAnsiTheme="minorHAnsi"/>
                <w:sz w:val="10"/>
                <w:szCs w:val="10"/>
                <w:lang w:eastAsia="zh-CN"/>
              </w:rPr>
            </w:pPr>
          </w:p>
        </w:tc>
        <w:tc>
          <w:tcPr>
            <w:tcW w:w="1089" w:type="dxa"/>
            <w:tcBorders>
              <w:top w:val="nil"/>
              <w:left w:val="nil"/>
              <w:bottom w:val="nil"/>
              <w:right w:val="single" w:sz="4" w:space="0" w:color="auto"/>
            </w:tcBorders>
            <w:shd w:val="clear" w:color="auto" w:fill="auto"/>
            <w:noWrap/>
            <w:vAlign w:val="center"/>
            <w:hideMark/>
          </w:tcPr>
          <w:p w:rsidR="00AF3263" w:rsidRPr="009A07CD" w:rsidRDefault="00AF3263" w:rsidP="007F746C">
            <w:pPr>
              <w:overflowPunct/>
              <w:autoSpaceDE/>
              <w:autoSpaceDN/>
              <w:adjustRightInd/>
              <w:spacing w:before="0"/>
              <w:textAlignment w:val="auto"/>
              <w:rPr>
                <w:rFonts w:asciiTheme="minorHAnsi" w:hAnsiTheme="minorHAnsi" w:cs="Calibri Light"/>
                <w:color w:val="000000"/>
                <w:sz w:val="10"/>
                <w:szCs w:val="10"/>
                <w:lang w:eastAsia="zh-CN"/>
              </w:rPr>
            </w:pPr>
            <w:r w:rsidRPr="009A07CD">
              <w:rPr>
                <w:rFonts w:asciiTheme="minorHAnsi" w:hAnsiTheme="minorHAnsi" w:cs="Calibri Light"/>
                <w:color w:val="000000"/>
                <w:sz w:val="10"/>
                <w:szCs w:val="10"/>
                <w:lang w:eastAsia="zh-CN"/>
              </w:rPr>
              <w:t> </w:t>
            </w:r>
          </w:p>
        </w:tc>
        <w:tc>
          <w:tcPr>
            <w:tcW w:w="244" w:type="dxa"/>
            <w:tcBorders>
              <w:top w:val="nil"/>
              <w:left w:val="nil"/>
              <w:bottom w:val="nil"/>
              <w:right w:val="nil"/>
            </w:tcBorders>
            <w:shd w:val="clear" w:color="auto" w:fill="auto"/>
            <w:noWrap/>
            <w:vAlign w:val="center"/>
            <w:hideMark/>
          </w:tcPr>
          <w:p w:rsidR="00AF3263" w:rsidRPr="009A07CD" w:rsidRDefault="00AF3263" w:rsidP="007F746C">
            <w:pPr>
              <w:overflowPunct/>
              <w:autoSpaceDE/>
              <w:autoSpaceDN/>
              <w:adjustRightInd/>
              <w:spacing w:before="0"/>
              <w:textAlignment w:val="auto"/>
              <w:rPr>
                <w:rFonts w:asciiTheme="minorHAnsi" w:hAnsiTheme="minorHAnsi" w:cs="Calibri Light"/>
                <w:color w:val="000000"/>
                <w:sz w:val="10"/>
                <w:szCs w:val="10"/>
                <w:lang w:eastAsia="zh-CN"/>
              </w:rPr>
            </w:pPr>
          </w:p>
        </w:tc>
        <w:tc>
          <w:tcPr>
            <w:tcW w:w="1048" w:type="dxa"/>
            <w:tcBorders>
              <w:top w:val="nil"/>
              <w:left w:val="single" w:sz="4" w:space="0" w:color="auto"/>
              <w:bottom w:val="nil"/>
              <w:right w:val="nil"/>
            </w:tcBorders>
            <w:shd w:val="clear" w:color="auto" w:fill="auto"/>
            <w:noWrap/>
            <w:vAlign w:val="center"/>
            <w:hideMark/>
          </w:tcPr>
          <w:p w:rsidR="00AF3263" w:rsidRPr="009A07CD" w:rsidRDefault="00AF3263" w:rsidP="007F746C">
            <w:pPr>
              <w:overflowPunct/>
              <w:autoSpaceDE/>
              <w:autoSpaceDN/>
              <w:adjustRightInd/>
              <w:spacing w:before="0"/>
              <w:textAlignment w:val="auto"/>
              <w:rPr>
                <w:rFonts w:asciiTheme="minorHAnsi" w:hAnsiTheme="minorHAnsi" w:cs="Calibri Light"/>
                <w:color w:val="000000"/>
                <w:sz w:val="10"/>
                <w:szCs w:val="10"/>
                <w:lang w:eastAsia="zh-CN"/>
              </w:rPr>
            </w:pPr>
            <w:r w:rsidRPr="009A07CD">
              <w:rPr>
                <w:rFonts w:asciiTheme="minorHAnsi" w:hAnsiTheme="minorHAnsi" w:cs="Calibri Light"/>
                <w:color w:val="000000"/>
                <w:sz w:val="10"/>
                <w:szCs w:val="10"/>
                <w:lang w:eastAsia="zh-CN"/>
              </w:rPr>
              <w:t> </w:t>
            </w:r>
          </w:p>
        </w:tc>
        <w:tc>
          <w:tcPr>
            <w:tcW w:w="919" w:type="dxa"/>
            <w:tcBorders>
              <w:top w:val="nil"/>
              <w:left w:val="nil"/>
              <w:bottom w:val="nil"/>
              <w:right w:val="nil"/>
            </w:tcBorders>
            <w:shd w:val="clear" w:color="auto" w:fill="auto"/>
            <w:noWrap/>
            <w:vAlign w:val="center"/>
            <w:hideMark/>
          </w:tcPr>
          <w:p w:rsidR="00AF3263" w:rsidRPr="009A07CD" w:rsidRDefault="00AF3263" w:rsidP="007F746C">
            <w:pPr>
              <w:overflowPunct/>
              <w:autoSpaceDE/>
              <w:autoSpaceDN/>
              <w:adjustRightInd/>
              <w:spacing w:before="0"/>
              <w:textAlignment w:val="auto"/>
              <w:rPr>
                <w:rFonts w:asciiTheme="minorHAnsi" w:hAnsiTheme="minorHAnsi" w:cs="Calibri Light"/>
                <w:color w:val="000000"/>
                <w:sz w:val="10"/>
                <w:szCs w:val="10"/>
                <w:lang w:eastAsia="zh-CN"/>
              </w:rPr>
            </w:pPr>
          </w:p>
        </w:tc>
        <w:tc>
          <w:tcPr>
            <w:tcW w:w="997" w:type="dxa"/>
            <w:tcBorders>
              <w:top w:val="nil"/>
              <w:left w:val="nil"/>
              <w:bottom w:val="nil"/>
              <w:right w:val="nil"/>
            </w:tcBorders>
            <w:shd w:val="clear" w:color="auto" w:fill="auto"/>
            <w:noWrap/>
            <w:vAlign w:val="center"/>
            <w:hideMark/>
          </w:tcPr>
          <w:p w:rsidR="00AF3263" w:rsidRPr="009A07CD" w:rsidRDefault="00AF3263" w:rsidP="007F746C">
            <w:pPr>
              <w:overflowPunct/>
              <w:autoSpaceDE/>
              <w:autoSpaceDN/>
              <w:adjustRightInd/>
              <w:spacing w:before="0"/>
              <w:textAlignment w:val="auto"/>
              <w:rPr>
                <w:rFonts w:asciiTheme="minorHAnsi" w:hAnsiTheme="minorHAnsi"/>
                <w:sz w:val="10"/>
                <w:szCs w:val="10"/>
                <w:lang w:eastAsia="zh-CN"/>
              </w:rPr>
            </w:pPr>
          </w:p>
        </w:tc>
        <w:tc>
          <w:tcPr>
            <w:tcW w:w="1064" w:type="dxa"/>
            <w:tcBorders>
              <w:top w:val="nil"/>
              <w:left w:val="nil"/>
              <w:bottom w:val="nil"/>
              <w:right w:val="nil"/>
            </w:tcBorders>
            <w:shd w:val="clear" w:color="auto" w:fill="auto"/>
            <w:noWrap/>
            <w:vAlign w:val="center"/>
            <w:hideMark/>
          </w:tcPr>
          <w:p w:rsidR="00AF3263" w:rsidRPr="009A07CD" w:rsidRDefault="00AF3263" w:rsidP="007F746C">
            <w:pPr>
              <w:overflowPunct/>
              <w:autoSpaceDE/>
              <w:autoSpaceDN/>
              <w:adjustRightInd/>
              <w:spacing w:before="0"/>
              <w:textAlignment w:val="auto"/>
              <w:rPr>
                <w:rFonts w:asciiTheme="minorHAnsi" w:hAnsiTheme="minorHAnsi"/>
                <w:sz w:val="10"/>
                <w:szCs w:val="10"/>
                <w:lang w:eastAsia="zh-CN"/>
              </w:rPr>
            </w:pPr>
          </w:p>
        </w:tc>
        <w:tc>
          <w:tcPr>
            <w:tcW w:w="1176" w:type="dxa"/>
            <w:tcBorders>
              <w:top w:val="nil"/>
              <w:left w:val="nil"/>
              <w:bottom w:val="nil"/>
              <w:right w:val="single" w:sz="4" w:space="0" w:color="auto"/>
            </w:tcBorders>
            <w:shd w:val="clear" w:color="auto" w:fill="auto"/>
            <w:noWrap/>
            <w:vAlign w:val="center"/>
            <w:hideMark/>
          </w:tcPr>
          <w:p w:rsidR="00AF3263" w:rsidRPr="009A07CD" w:rsidRDefault="00AF3263" w:rsidP="007F746C">
            <w:pPr>
              <w:overflowPunct/>
              <w:autoSpaceDE/>
              <w:autoSpaceDN/>
              <w:adjustRightInd/>
              <w:spacing w:before="0"/>
              <w:textAlignment w:val="auto"/>
              <w:rPr>
                <w:rFonts w:asciiTheme="minorHAnsi" w:hAnsiTheme="minorHAnsi" w:cs="Calibri Light"/>
                <w:color w:val="000000"/>
                <w:sz w:val="10"/>
                <w:szCs w:val="10"/>
                <w:lang w:eastAsia="zh-CN"/>
              </w:rPr>
            </w:pPr>
            <w:r w:rsidRPr="009A07CD">
              <w:rPr>
                <w:rFonts w:asciiTheme="minorHAnsi" w:hAnsiTheme="minorHAnsi" w:cs="Calibri Light"/>
                <w:color w:val="000000"/>
                <w:sz w:val="10"/>
                <w:szCs w:val="10"/>
                <w:lang w:eastAsia="zh-CN"/>
              </w:rPr>
              <w:t> </w:t>
            </w:r>
          </w:p>
        </w:tc>
      </w:tr>
      <w:tr w:rsidR="00AF3263" w:rsidRPr="00BF56CA" w:rsidTr="007F746C">
        <w:trPr>
          <w:jc w:val="center"/>
        </w:trPr>
        <w:tc>
          <w:tcPr>
            <w:tcW w:w="2694" w:type="dxa"/>
            <w:tcBorders>
              <w:top w:val="single" w:sz="4" w:space="0" w:color="auto"/>
              <w:left w:val="single" w:sz="4" w:space="0" w:color="auto"/>
              <w:bottom w:val="single" w:sz="4" w:space="0" w:color="auto"/>
              <w:right w:val="nil"/>
            </w:tcBorders>
            <w:shd w:val="clear" w:color="000000" w:fill="FFF2CC"/>
            <w:vAlign w:val="center"/>
            <w:hideMark/>
          </w:tcPr>
          <w:p w:rsidR="00AF3263" w:rsidRPr="00BF56CA" w:rsidRDefault="00AF3263" w:rsidP="007F746C">
            <w:pPr>
              <w:spacing w:before="0"/>
              <w:jc w:val="center"/>
              <w:rPr>
                <w:rFonts w:asciiTheme="minorHAnsi" w:hAnsiTheme="minorHAnsi"/>
                <w:b/>
                <w:bCs/>
                <w:color w:val="000000"/>
                <w:sz w:val="17"/>
                <w:szCs w:val="17"/>
              </w:rPr>
            </w:pPr>
            <w:r w:rsidRPr="00BF56CA">
              <w:rPr>
                <w:rFonts w:asciiTheme="minorHAnsi" w:hAnsiTheme="minorHAnsi"/>
                <w:b/>
                <w:bCs/>
                <w:color w:val="000000"/>
                <w:sz w:val="17"/>
                <w:szCs w:val="17"/>
              </w:rPr>
              <w:t xml:space="preserve">Objectifs de l'UIT-D </w:t>
            </w:r>
          </w:p>
        </w:tc>
        <w:tc>
          <w:tcPr>
            <w:tcW w:w="1134" w:type="dxa"/>
            <w:tcBorders>
              <w:top w:val="single" w:sz="4" w:space="0" w:color="auto"/>
              <w:left w:val="single" w:sz="4" w:space="0" w:color="auto"/>
              <w:bottom w:val="single" w:sz="4" w:space="0" w:color="auto"/>
              <w:right w:val="single" w:sz="4" w:space="0" w:color="auto"/>
            </w:tcBorders>
            <w:shd w:val="clear" w:color="000000" w:fill="FFF2CC"/>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b/>
                <w:bCs/>
                <w:color w:val="000000"/>
                <w:sz w:val="17"/>
                <w:szCs w:val="17"/>
                <w:lang w:eastAsia="zh-CN"/>
              </w:rPr>
            </w:pPr>
            <w:r w:rsidRPr="00BF56CA">
              <w:rPr>
                <w:rFonts w:asciiTheme="minorHAnsi" w:hAnsiTheme="minorHAnsi" w:cs="Calibri Light"/>
                <w:b/>
                <w:bCs/>
                <w:color w:val="000000"/>
                <w:sz w:val="17"/>
                <w:szCs w:val="17"/>
                <w:lang w:eastAsia="zh-CN"/>
              </w:rPr>
              <w:t>244 808</w:t>
            </w:r>
          </w:p>
        </w:tc>
        <w:tc>
          <w:tcPr>
            <w:tcW w:w="236" w:type="dxa"/>
            <w:tcBorders>
              <w:top w:val="nil"/>
              <w:left w:val="nil"/>
              <w:bottom w:val="nil"/>
              <w:right w:val="nil"/>
            </w:tcBorders>
            <w:shd w:val="clear" w:color="auto" w:fill="auto"/>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b/>
                <w:bCs/>
                <w:color w:val="000000"/>
                <w:sz w:val="17"/>
                <w:szCs w:val="17"/>
                <w:lang w:eastAsia="zh-CN"/>
              </w:rPr>
            </w:pPr>
          </w:p>
        </w:tc>
        <w:tc>
          <w:tcPr>
            <w:tcW w:w="432" w:type="dxa"/>
            <w:vMerge/>
            <w:tcBorders>
              <w:top w:val="nil"/>
              <w:left w:val="nil"/>
              <w:bottom w:val="nil"/>
              <w:right w:val="nil"/>
            </w:tcBorders>
            <w:vAlign w:val="center"/>
            <w:hideMark/>
          </w:tcPr>
          <w:p w:rsidR="00AF3263" w:rsidRPr="00BF56CA" w:rsidRDefault="00AF3263" w:rsidP="007F746C">
            <w:pPr>
              <w:overflowPunct/>
              <w:autoSpaceDE/>
              <w:autoSpaceDN/>
              <w:adjustRightInd/>
              <w:spacing w:before="0"/>
              <w:textAlignment w:val="auto"/>
              <w:rPr>
                <w:rFonts w:asciiTheme="minorHAnsi" w:hAnsiTheme="minorHAnsi" w:cs="Calibri Light"/>
                <w:b/>
                <w:bCs/>
                <w:color w:val="000000"/>
                <w:sz w:val="17"/>
                <w:szCs w:val="17"/>
                <w:lang w:eastAsia="zh-CN"/>
              </w:rPr>
            </w:pPr>
          </w:p>
        </w:tc>
        <w:tc>
          <w:tcPr>
            <w:tcW w:w="236" w:type="dxa"/>
            <w:tcBorders>
              <w:top w:val="nil"/>
              <w:left w:val="nil"/>
              <w:bottom w:val="nil"/>
              <w:right w:val="nil"/>
            </w:tcBorders>
            <w:shd w:val="clear" w:color="auto" w:fill="auto"/>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sz w:val="17"/>
                <w:szCs w:val="17"/>
                <w:lang w:eastAsia="zh-CN"/>
              </w:rPr>
            </w:pPr>
          </w:p>
        </w:tc>
        <w:tc>
          <w:tcPr>
            <w:tcW w:w="1021"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rsidR="00AF3263" w:rsidRPr="00BF56CA" w:rsidRDefault="00AF3263" w:rsidP="007F746C">
            <w:pPr>
              <w:overflowPunct/>
              <w:autoSpaceDE/>
              <w:autoSpaceDN/>
              <w:adjustRightInd/>
              <w:spacing w:before="0"/>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 </w:t>
            </w:r>
          </w:p>
        </w:tc>
        <w:tc>
          <w:tcPr>
            <w:tcW w:w="937" w:type="dxa"/>
            <w:tcBorders>
              <w:top w:val="single" w:sz="4" w:space="0" w:color="auto"/>
              <w:left w:val="nil"/>
              <w:bottom w:val="single" w:sz="4" w:space="0" w:color="auto"/>
              <w:right w:val="single" w:sz="4" w:space="0" w:color="auto"/>
            </w:tcBorders>
            <w:shd w:val="clear" w:color="000000" w:fill="FFF2CC"/>
            <w:noWrap/>
            <w:vAlign w:val="center"/>
            <w:hideMark/>
          </w:tcPr>
          <w:p w:rsidR="00AF3263" w:rsidRPr="00BF56CA" w:rsidRDefault="00AF3263" w:rsidP="007F746C">
            <w:pPr>
              <w:overflowPunct/>
              <w:autoSpaceDE/>
              <w:autoSpaceDN/>
              <w:adjustRightInd/>
              <w:spacing w:before="0"/>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 </w:t>
            </w:r>
          </w:p>
        </w:tc>
        <w:tc>
          <w:tcPr>
            <w:tcW w:w="1119" w:type="dxa"/>
            <w:tcBorders>
              <w:top w:val="single" w:sz="4" w:space="0" w:color="auto"/>
              <w:left w:val="nil"/>
              <w:bottom w:val="single" w:sz="4" w:space="0" w:color="auto"/>
              <w:right w:val="single" w:sz="4" w:space="0" w:color="auto"/>
            </w:tcBorders>
            <w:shd w:val="clear" w:color="000000" w:fill="FFF2CC"/>
            <w:noWrap/>
            <w:vAlign w:val="center"/>
            <w:hideMark/>
          </w:tcPr>
          <w:p w:rsidR="00AF3263" w:rsidRPr="00BF56CA" w:rsidRDefault="00AF3263" w:rsidP="007F746C">
            <w:pPr>
              <w:overflowPunct/>
              <w:autoSpaceDE/>
              <w:autoSpaceDN/>
              <w:adjustRightInd/>
              <w:spacing w:before="0"/>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 </w:t>
            </w:r>
          </w:p>
        </w:tc>
        <w:tc>
          <w:tcPr>
            <w:tcW w:w="1029" w:type="dxa"/>
            <w:tcBorders>
              <w:top w:val="single" w:sz="4" w:space="0" w:color="auto"/>
              <w:left w:val="nil"/>
              <w:bottom w:val="single" w:sz="4" w:space="0" w:color="auto"/>
              <w:right w:val="single" w:sz="4" w:space="0" w:color="auto"/>
            </w:tcBorders>
            <w:shd w:val="clear" w:color="000000" w:fill="FFF2CC"/>
            <w:noWrap/>
            <w:vAlign w:val="center"/>
            <w:hideMark/>
          </w:tcPr>
          <w:p w:rsidR="00AF3263" w:rsidRPr="00BF56CA" w:rsidRDefault="00AF3263" w:rsidP="007F746C">
            <w:pPr>
              <w:overflowPunct/>
              <w:autoSpaceDE/>
              <w:autoSpaceDN/>
              <w:adjustRightInd/>
              <w:spacing w:before="0"/>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 </w:t>
            </w:r>
          </w:p>
        </w:tc>
        <w:tc>
          <w:tcPr>
            <w:tcW w:w="1089" w:type="dxa"/>
            <w:tcBorders>
              <w:top w:val="single" w:sz="4" w:space="0" w:color="auto"/>
              <w:left w:val="nil"/>
              <w:bottom w:val="single" w:sz="4" w:space="0" w:color="auto"/>
              <w:right w:val="single" w:sz="4" w:space="0" w:color="auto"/>
            </w:tcBorders>
            <w:shd w:val="clear" w:color="000000" w:fill="FFF2CC"/>
            <w:noWrap/>
            <w:vAlign w:val="center"/>
            <w:hideMark/>
          </w:tcPr>
          <w:p w:rsidR="00AF3263" w:rsidRPr="00BF56CA" w:rsidRDefault="00AF3263" w:rsidP="007F746C">
            <w:pPr>
              <w:overflowPunct/>
              <w:autoSpaceDE/>
              <w:autoSpaceDN/>
              <w:adjustRightInd/>
              <w:spacing w:before="0"/>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 </w:t>
            </w:r>
          </w:p>
        </w:tc>
        <w:tc>
          <w:tcPr>
            <w:tcW w:w="244" w:type="dxa"/>
            <w:tcBorders>
              <w:top w:val="nil"/>
              <w:left w:val="nil"/>
              <w:bottom w:val="nil"/>
              <w:right w:val="nil"/>
            </w:tcBorders>
            <w:shd w:val="clear" w:color="auto" w:fill="auto"/>
            <w:noWrap/>
            <w:vAlign w:val="center"/>
            <w:hideMark/>
          </w:tcPr>
          <w:p w:rsidR="00AF3263" w:rsidRPr="00BF56CA" w:rsidRDefault="00AF3263" w:rsidP="007F746C">
            <w:pPr>
              <w:overflowPunct/>
              <w:autoSpaceDE/>
              <w:autoSpaceDN/>
              <w:adjustRightInd/>
              <w:spacing w:before="0"/>
              <w:textAlignment w:val="auto"/>
              <w:rPr>
                <w:rFonts w:asciiTheme="minorHAnsi" w:hAnsiTheme="minorHAnsi" w:cs="Calibri Light"/>
                <w:color w:val="000000"/>
                <w:sz w:val="17"/>
                <w:szCs w:val="17"/>
                <w:lang w:eastAsia="zh-CN"/>
              </w:rPr>
            </w:pPr>
          </w:p>
        </w:tc>
        <w:tc>
          <w:tcPr>
            <w:tcW w:w="1048"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b/>
                <w:bCs/>
                <w:color w:val="000000"/>
                <w:sz w:val="17"/>
                <w:szCs w:val="17"/>
                <w:lang w:eastAsia="zh-CN"/>
              </w:rPr>
            </w:pPr>
            <w:r w:rsidRPr="00BF56CA">
              <w:rPr>
                <w:rFonts w:asciiTheme="minorHAnsi" w:hAnsiTheme="minorHAnsi" w:cs="Calibri Light"/>
                <w:b/>
                <w:bCs/>
                <w:color w:val="000000"/>
                <w:sz w:val="17"/>
                <w:szCs w:val="17"/>
                <w:lang w:eastAsia="zh-CN"/>
              </w:rPr>
              <w:t>55 764</w:t>
            </w:r>
          </w:p>
        </w:tc>
        <w:tc>
          <w:tcPr>
            <w:tcW w:w="919" w:type="dxa"/>
            <w:tcBorders>
              <w:top w:val="single" w:sz="4" w:space="0" w:color="auto"/>
              <w:left w:val="nil"/>
              <w:bottom w:val="single" w:sz="4" w:space="0" w:color="auto"/>
              <w:right w:val="single" w:sz="4" w:space="0" w:color="auto"/>
            </w:tcBorders>
            <w:shd w:val="clear" w:color="000000" w:fill="FFF2CC"/>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b/>
                <w:bCs/>
                <w:color w:val="000000"/>
                <w:sz w:val="17"/>
                <w:szCs w:val="17"/>
                <w:lang w:eastAsia="zh-CN"/>
              </w:rPr>
            </w:pPr>
            <w:r w:rsidRPr="00BF56CA">
              <w:rPr>
                <w:rFonts w:asciiTheme="minorHAnsi" w:hAnsiTheme="minorHAnsi" w:cs="Calibri Light"/>
                <w:b/>
                <w:bCs/>
                <w:color w:val="000000"/>
                <w:sz w:val="17"/>
                <w:szCs w:val="17"/>
                <w:lang w:eastAsia="zh-CN"/>
              </w:rPr>
              <w:t>69 327</w:t>
            </w:r>
          </w:p>
        </w:tc>
        <w:tc>
          <w:tcPr>
            <w:tcW w:w="997" w:type="dxa"/>
            <w:tcBorders>
              <w:top w:val="single" w:sz="4" w:space="0" w:color="auto"/>
              <w:left w:val="nil"/>
              <w:bottom w:val="single" w:sz="4" w:space="0" w:color="auto"/>
              <w:right w:val="single" w:sz="4" w:space="0" w:color="auto"/>
            </w:tcBorders>
            <w:shd w:val="clear" w:color="000000" w:fill="FFF2CC"/>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b/>
                <w:bCs/>
                <w:color w:val="000000"/>
                <w:sz w:val="17"/>
                <w:szCs w:val="17"/>
                <w:lang w:eastAsia="zh-CN"/>
              </w:rPr>
            </w:pPr>
            <w:r w:rsidRPr="00BF56CA">
              <w:rPr>
                <w:rFonts w:asciiTheme="minorHAnsi" w:hAnsiTheme="minorHAnsi" w:cs="Calibri Light"/>
                <w:b/>
                <w:bCs/>
                <w:color w:val="000000"/>
                <w:sz w:val="17"/>
                <w:szCs w:val="17"/>
                <w:lang w:eastAsia="zh-CN"/>
              </w:rPr>
              <w:t>54 493</w:t>
            </w:r>
          </w:p>
        </w:tc>
        <w:tc>
          <w:tcPr>
            <w:tcW w:w="1064" w:type="dxa"/>
            <w:tcBorders>
              <w:top w:val="single" w:sz="4" w:space="0" w:color="auto"/>
              <w:left w:val="nil"/>
              <w:bottom w:val="single" w:sz="4" w:space="0" w:color="auto"/>
              <w:right w:val="single" w:sz="4" w:space="0" w:color="auto"/>
            </w:tcBorders>
            <w:shd w:val="clear" w:color="000000" w:fill="FFF2CC"/>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b/>
                <w:bCs/>
                <w:color w:val="000000"/>
                <w:sz w:val="17"/>
                <w:szCs w:val="17"/>
                <w:lang w:eastAsia="zh-CN"/>
              </w:rPr>
            </w:pPr>
            <w:r w:rsidRPr="00BF56CA">
              <w:rPr>
                <w:rFonts w:asciiTheme="minorHAnsi" w:hAnsiTheme="minorHAnsi" w:cs="Calibri Light"/>
                <w:b/>
                <w:bCs/>
                <w:color w:val="000000"/>
                <w:sz w:val="17"/>
                <w:szCs w:val="17"/>
                <w:lang w:eastAsia="zh-CN"/>
              </w:rPr>
              <w:t>28 574</w:t>
            </w:r>
          </w:p>
        </w:tc>
        <w:tc>
          <w:tcPr>
            <w:tcW w:w="1176" w:type="dxa"/>
            <w:tcBorders>
              <w:top w:val="single" w:sz="4" w:space="0" w:color="auto"/>
              <w:left w:val="nil"/>
              <w:bottom w:val="single" w:sz="4" w:space="0" w:color="auto"/>
              <w:right w:val="single" w:sz="4" w:space="0" w:color="auto"/>
            </w:tcBorders>
            <w:shd w:val="clear" w:color="000000" w:fill="FFF2CC"/>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b/>
                <w:bCs/>
                <w:color w:val="000000"/>
                <w:sz w:val="17"/>
                <w:szCs w:val="17"/>
                <w:lang w:eastAsia="zh-CN"/>
              </w:rPr>
            </w:pPr>
            <w:r w:rsidRPr="00BF56CA">
              <w:rPr>
                <w:rFonts w:asciiTheme="minorHAnsi" w:hAnsiTheme="minorHAnsi" w:cs="Calibri Light"/>
                <w:b/>
                <w:bCs/>
                <w:color w:val="000000"/>
                <w:sz w:val="17"/>
                <w:szCs w:val="17"/>
                <w:lang w:eastAsia="zh-CN"/>
              </w:rPr>
              <w:t>36 650</w:t>
            </w:r>
          </w:p>
        </w:tc>
      </w:tr>
      <w:tr w:rsidR="00AF3263" w:rsidRPr="00BF56CA" w:rsidTr="007F746C">
        <w:trPr>
          <w:jc w:val="center"/>
        </w:trPr>
        <w:tc>
          <w:tcPr>
            <w:tcW w:w="2694" w:type="dxa"/>
            <w:tcBorders>
              <w:top w:val="nil"/>
              <w:left w:val="single" w:sz="4" w:space="0" w:color="auto"/>
              <w:bottom w:val="nil"/>
              <w:right w:val="nil"/>
            </w:tcBorders>
            <w:shd w:val="clear" w:color="000000" w:fill="FFF2CC"/>
            <w:vAlign w:val="center"/>
            <w:hideMark/>
          </w:tcPr>
          <w:p w:rsidR="00AF3263" w:rsidRPr="00BF56CA" w:rsidRDefault="00AF3263" w:rsidP="007F746C">
            <w:pPr>
              <w:spacing w:before="0"/>
              <w:rPr>
                <w:rFonts w:asciiTheme="minorHAnsi" w:hAnsiTheme="minorHAnsi"/>
                <w:color w:val="000000"/>
                <w:sz w:val="17"/>
                <w:szCs w:val="17"/>
              </w:rPr>
            </w:pPr>
            <w:r w:rsidRPr="00BF56CA">
              <w:rPr>
                <w:rFonts w:asciiTheme="minorHAnsi" w:hAnsiTheme="minorHAnsi"/>
                <w:color w:val="000000"/>
                <w:sz w:val="17"/>
                <w:szCs w:val="17"/>
              </w:rPr>
              <w:t>D.1. Coordination</w:t>
            </w:r>
          </w:p>
        </w:tc>
        <w:tc>
          <w:tcPr>
            <w:tcW w:w="1134" w:type="dxa"/>
            <w:tcBorders>
              <w:top w:val="nil"/>
              <w:left w:val="single" w:sz="4" w:space="0" w:color="auto"/>
              <w:bottom w:val="nil"/>
              <w:right w:val="single" w:sz="4" w:space="0" w:color="auto"/>
            </w:tcBorders>
            <w:shd w:val="clear" w:color="000000" w:fill="FFF2CC"/>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60 842</w:t>
            </w:r>
          </w:p>
        </w:tc>
        <w:tc>
          <w:tcPr>
            <w:tcW w:w="236" w:type="dxa"/>
            <w:tcBorders>
              <w:top w:val="nil"/>
              <w:left w:val="nil"/>
              <w:bottom w:val="nil"/>
              <w:right w:val="nil"/>
            </w:tcBorders>
            <w:shd w:val="clear" w:color="auto" w:fill="auto"/>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p>
        </w:tc>
        <w:tc>
          <w:tcPr>
            <w:tcW w:w="432" w:type="dxa"/>
            <w:vMerge/>
            <w:tcBorders>
              <w:top w:val="nil"/>
              <w:left w:val="nil"/>
              <w:bottom w:val="nil"/>
              <w:right w:val="nil"/>
            </w:tcBorders>
            <w:vAlign w:val="center"/>
            <w:hideMark/>
          </w:tcPr>
          <w:p w:rsidR="00AF3263" w:rsidRPr="00BF56CA" w:rsidRDefault="00AF3263" w:rsidP="007F746C">
            <w:pPr>
              <w:overflowPunct/>
              <w:autoSpaceDE/>
              <w:autoSpaceDN/>
              <w:adjustRightInd/>
              <w:spacing w:before="0"/>
              <w:textAlignment w:val="auto"/>
              <w:rPr>
                <w:rFonts w:asciiTheme="minorHAnsi" w:hAnsiTheme="minorHAnsi" w:cs="Calibri Light"/>
                <w:b/>
                <w:bCs/>
                <w:color w:val="000000"/>
                <w:sz w:val="17"/>
                <w:szCs w:val="17"/>
                <w:lang w:eastAsia="zh-CN"/>
              </w:rPr>
            </w:pPr>
          </w:p>
        </w:tc>
        <w:tc>
          <w:tcPr>
            <w:tcW w:w="236" w:type="dxa"/>
            <w:tcBorders>
              <w:top w:val="nil"/>
              <w:left w:val="nil"/>
              <w:bottom w:val="nil"/>
              <w:right w:val="nil"/>
            </w:tcBorders>
            <w:shd w:val="clear" w:color="auto" w:fill="auto"/>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sz w:val="17"/>
                <w:szCs w:val="17"/>
                <w:lang w:eastAsia="zh-CN"/>
              </w:rPr>
            </w:pPr>
          </w:p>
        </w:tc>
        <w:tc>
          <w:tcPr>
            <w:tcW w:w="1021" w:type="dxa"/>
            <w:tcBorders>
              <w:top w:val="nil"/>
              <w:left w:val="single" w:sz="4" w:space="0" w:color="auto"/>
              <w:bottom w:val="nil"/>
              <w:right w:val="single" w:sz="4" w:space="0" w:color="auto"/>
            </w:tcBorders>
            <w:shd w:val="clear" w:color="000000" w:fill="FFF2CC"/>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10%</w:t>
            </w:r>
          </w:p>
        </w:tc>
        <w:tc>
          <w:tcPr>
            <w:tcW w:w="937" w:type="dxa"/>
            <w:tcBorders>
              <w:top w:val="nil"/>
              <w:left w:val="nil"/>
              <w:bottom w:val="nil"/>
              <w:right w:val="single" w:sz="4" w:space="0" w:color="auto"/>
            </w:tcBorders>
            <w:shd w:val="clear" w:color="000000" w:fill="FFF2CC"/>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40%</w:t>
            </w:r>
          </w:p>
        </w:tc>
        <w:tc>
          <w:tcPr>
            <w:tcW w:w="1119" w:type="dxa"/>
            <w:tcBorders>
              <w:top w:val="nil"/>
              <w:left w:val="nil"/>
              <w:bottom w:val="nil"/>
              <w:right w:val="single" w:sz="4" w:space="0" w:color="auto"/>
            </w:tcBorders>
            <w:shd w:val="clear" w:color="000000" w:fill="FFF2CC"/>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10%</w:t>
            </w:r>
          </w:p>
        </w:tc>
        <w:tc>
          <w:tcPr>
            <w:tcW w:w="1029" w:type="dxa"/>
            <w:tcBorders>
              <w:top w:val="nil"/>
              <w:left w:val="nil"/>
              <w:bottom w:val="nil"/>
              <w:right w:val="single" w:sz="4" w:space="0" w:color="auto"/>
            </w:tcBorders>
            <w:shd w:val="clear" w:color="000000" w:fill="FFF2CC"/>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10%</w:t>
            </w:r>
          </w:p>
        </w:tc>
        <w:tc>
          <w:tcPr>
            <w:tcW w:w="1089" w:type="dxa"/>
            <w:tcBorders>
              <w:top w:val="nil"/>
              <w:left w:val="nil"/>
              <w:bottom w:val="nil"/>
              <w:right w:val="single" w:sz="4" w:space="0" w:color="auto"/>
            </w:tcBorders>
            <w:shd w:val="clear" w:color="000000" w:fill="FFF2CC"/>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30%</w:t>
            </w:r>
          </w:p>
        </w:tc>
        <w:tc>
          <w:tcPr>
            <w:tcW w:w="244" w:type="dxa"/>
            <w:tcBorders>
              <w:top w:val="nil"/>
              <w:left w:val="nil"/>
              <w:bottom w:val="nil"/>
              <w:right w:val="nil"/>
            </w:tcBorders>
            <w:shd w:val="clear" w:color="auto" w:fill="auto"/>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p>
        </w:tc>
        <w:tc>
          <w:tcPr>
            <w:tcW w:w="1048" w:type="dxa"/>
            <w:tcBorders>
              <w:top w:val="nil"/>
              <w:left w:val="single" w:sz="4" w:space="0" w:color="auto"/>
              <w:bottom w:val="nil"/>
              <w:right w:val="single" w:sz="4" w:space="0" w:color="auto"/>
            </w:tcBorders>
            <w:shd w:val="clear" w:color="000000" w:fill="FFF2CC"/>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6 084</w:t>
            </w:r>
          </w:p>
        </w:tc>
        <w:tc>
          <w:tcPr>
            <w:tcW w:w="919" w:type="dxa"/>
            <w:tcBorders>
              <w:top w:val="nil"/>
              <w:left w:val="nil"/>
              <w:bottom w:val="nil"/>
              <w:right w:val="single" w:sz="4" w:space="0" w:color="auto"/>
            </w:tcBorders>
            <w:shd w:val="clear" w:color="000000" w:fill="FFF2CC"/>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24 337</w:t>
            </w:r>
          </w:p>
        </w:tc>
        <w:tc>
          <w:tcPr>
            <w:tcW w:w="997" w:type="dxa"/>
            <w:tcBorders>
              <w:top w:val="nil"/>
              <w:left w:val="nil"/>
              <w:bottom w:val="nil"/>
              <w:right w:val="single" w:sz="4" w:space="0" w:color="auto"/>
            </w:tcBorders>
            <w:shd w:val="clear" w:color="000000" w:fill="FFF2CC"/>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6 084</w:t>
            </w:r>
          </w:p>
        </w:tc>
        <w:tc>
          <w:tcPr>
            <w:tcW w:w="1064" w:type="dxa"/>
            <w:tcBorders>
              <w:top w:val="nil"/>
              <w:left w:val="nil"/>
              <w:bottom w:val="nil"/>
              <w:right w:val="single" w:sz="4" w:space="0" w:color="auto"/>
            </w:tcBorders>
            <w:shd w:val="clear" w:color="000000" w:fill="FFF2CC"/>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6 084</w:t>
            </w:r>
          </w:p>
        </w:tc>
        <w:tc>
          <w:tcPr>
            <w:tcW w:w="1176" w:type="dxa"/>
            <w:tcBorders>
              <w:top w:val="nil"/>
              <w:left w:val="nil"/>
              <w:bottom w:val="nil"/>
              <w:right w:val="single" w:sz="4" w:space="0" w:color="auto"/>
            </w:tcBorders>
            <w:shd w:val="clear" w:color="000000" w:fill="FFF2CC"/>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18 253</w:t>
            </w:r>
          </w:p>
        </w:tc>
      </w:tr>
      <w:tr w:rsidR="00AF3263" w:rsidRPr="00BF56CA" w:rsidTr="007F746C">
        <w:trPr>
          <w:jc w:val="center"/>
        </w:trPr>
        <w:tc>
          <w:tcPr>
            <w:tcW w:w="2694" w:type="dxa"/>
            <w:tcBorders>
              <w:top w:val="nil"/>
              <w:left w:val="single" w:sz="4" w:space="0" w:color="auto"/>
              <w:bottom w:val="nil"/>
              <w:right w:val="nil"/>
            </w:tcBorders>
            <w:shd w:val="clear" w:color="000000" w:fill="FFF2CC"/>
            <w:tcMar>
              <w:right w:w="0" w:type="dxa"/>
            </w:tcMar>
            <w:vAlign w:val="center"/>
            <w:hideMark/>
          </w:tcPr>
          <w:p w:rsidR="00AF3263" w:rsidRPr="00BF56CA" w:rsidRDefault="00AF3263" w:rsidP="007F746C">
            <w:pPr>
              <w:spacing w:before="0"/>
              <w:rPr>
                <w:rFonts w:asciiTheme="minorHAnsi" w:hAnsiTheme="minorHAnsi"/>
                <w:color w:val="000000"/>
                <w:sz w:val="17"/>
                <w:szCs w:val="17"/>
              </w:rPr>
            </w:pPr>
            <w:r w:rsidRPr="00BF56CA">
              <w:rPr>
                <w:rFonts w:asciiTheme="minorHAnsi" w:hAnsiTheme="minorHAnsi"/>
                <w:color w:val="000000"/>
                <w:sz w:val="17"/>
                <w:szCs w:val="17"/>
              </w:rPr>
              <w:t>D.2. Infrastructure moderne et sûre pour les télécommunications/TIC</w:t>
            </w:r>
          </w:p>
        </w:tc>
        <w:tc>
          <w:tcPr>
            <w:tcW w:w="1134" w:type="dxa"/>
            <w:tcBorders>
              <w:top w:val="nil"/>
              <w:left w:val="single" w:sz="4" w:space="0" w:color="auto"/>
              <w:bottom w:val="nil"/>
              <w:right w:val="single" w:sz="4" w:space="0" w:color="auto"/>
            </w:tcBorders>
            <w:shd w:val="clear" w:color="000000" w:fill="FFF2CC"/>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62 567</w:t>
            </w:r>
          </w:p>
        </w:tc>
        <w:tc>
          <w:tcPr>
            <w:tcW w:w="236" w:type="dxa"/>
            <w:tcBorders>
              <w:top w:val="nil"/>
              <w:left w:val="nil"/>
              <w:bottom w:val="nil"/>
              <w:right w:val="nil"/>
            </w:tcBorders>
            <w:shd w:val="clear" w:color="auto" w:fill="auto"/>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p>
        </w:tc>
        <w:tc>
          <w:tcPr>
            <w:tcW w:w="432" w:type="dxa"/>
            <w:vMerge/>
            <w:tcBorders>
              <w:top w:val="nil"/>
              <w:left w:val="nil"/>
              <w:bottom w:val="nil"/>
              <w:right w:val="nil"/>
            </w:tcBorders>
            <w:vAlign w:val="center"/>
            <w:hideMark/>
          </w:tcPr>
          <w:p w:rsidR="00AF3263" w:rsidRPr="00BF56CA" w:rsidRDefault="00AF3263" w:rsidP="007F746C">
            <w:pPr>
              <w:overflowPunct/>
              <w:autoSpaceDE/>
              <w:autoSpaceDN/>
              <w:adjustRightInd/>
              <w:spacing w:before="0"/>
              <w:textAlignment w:val="auto"/>
              <w:rPr>
                <w:rFonts w:asciiTheme="minorHAnsi" w:hAnsiTheme="minorHAnsi" w:cs="Calibri Light"/>
                <w:b/>
                <w:bCs/>
                <w:color w:val="000000"/>
                <w:sz w:val="17"/>
                <w:szCs w:val="17"/>
                <w:lang w:eastAsia="zh-CN"/>
              </w:rPr>
            </w:pPr>
          </w:p>
        </w:tc>
        <w:tc>
          <w:tcPr>
            <w:tcW w:w="236" w:type="dxa"/>
            <w:tcBorders>
              <w:top w:val="nil"/>
              <w:left w:val="nil"/>
              <w:bottom w:val="nil"/>
              <w:right w:val="nil"/>
            </w:tcBorders>
            <w:shd w:val="clear" w:color="auto" w:fill="auto"/>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sz w:val="17"/>
                <w:szCs w:val="17"/>
                <w:lang w:eastAsia="zh-CN"/>
              </w:rPr>
            </w:pPr>
          </w:p>
        </w:tc>
        <w:tc>
          <w:tcPr>
            <w:tcW w:w="1021" w:type="dxa"/>
            <w:tcBorders>
              <w:top w:val="nil"/>
              <w:left w:val="single" w:sz="4" w:space="0" w:color="auto"/>
              <w:bottom w:val="nil"/>
              <w:right w:val="single" w:sz="4" w:space="0" w:color="auto"/>
            </w:tcBorders>
            <w:shd w:val="clear" w:color="000000" w:fill="FFF2CC"/>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60%</w:t>
            </w:r>
          </w:p>
        </w:tc>
        <w:tc>
          <w:tcPr>
            <w:tcW w:w="937" w:type="dxa"/>
            <w:tcBorders>
              <w:top w:val="nil"/>
              <w:left w:val="nil"/>
              <w:bottom w:val="nil"/>
              <w:right w:val="single" w:sz="4" w:space="0" w:color="auto"/>
            </w:tcBorders>
            <w:shd w:val="clear" w:color="000000" w:fill="FFF2CC"/>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10%</w:t>
            </w:r>
          </w:p>
        </w:tc>
        <w:tc>
          <w:tcPr>
            <w:tcW w:w="1119" w:type="dxa"/>
            <w:tcBorders>
              <w:top w:val="nil"/>
              <w:left w:val="nil"/>
              <w:bottom w:val="nil"/>
              <w:right w:val="single" w:sz="4" w:space="0" w:color="auto"/>
            </w:tcBorders>
            <w:shd w:val="clear" w:color="000000" w:fill="FFF2CC"/>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10%</w:t>
            </w:r>
          </w:p>
        </w:tc>
        <w:tc>
          <w:tcPr>
            <w:tcW w:w="1029" w:type="dxa"/>
            <w:tcBorders>
              <w:top w:val="nil"/>
              <w:left w:val="nil"/>
              <w:bottom w:val="nil"/>
              <w:right w:val="single" w:sz="4" w:space="0" w:color="auto"/>
            </w:tcBorders>
            <w:shd w:val="clear" w:color="000000" w:fill="FFF2CC"/>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10%</w:t>
            </w:r>
          </w:p>
        </w:tc>
        <w:tc>
          <w:tcPr>
            <w:tcW w:w="1089" w:type="dxa"/>
            <w:tcBorders>
              <w:top w:val="nil"/>
              <w:left w:val="nil"/>
              <w:bottom w:val="nil"/>
              <w:right w:val="single" w:sz="4" w:space="0" w:color="auto"/>
            </w:tcBorders>
            <w:shd w:val="clear" w:color="000000" w:fill="FFF2CC"/>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10%</w:t>
            </w:r>
          </w:p>
        </w:tc>
        <w:tc>
          <w:tcPr>
            <w:tcW w:w="244" w:type="dxa"/>
            <w:tcBorders>
              <w:top w:val="nil"/>
              <w:left w:val="nil"/>
              <w:bottom w:val="nil"/>
              <w:right w:val="nil"/>
            </w:tcBorders>
            <w:shd w:val="clear" w:color="auto" w:fill="auto"/>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p>
        </w:tc>
        <w:tc>
          <w:tcPr>
            <w:tcW w:w="1048" w:type="dxa"/>
            <w:tcBorders>
              <w:top w:val="nil"/>
              <w:left w:val="single" w:sz="4" w:space="0" w:color="auto"/>
              <w:bottom w:val="nil"/>
              <w:right w:val="single" w:sz="4" w:space="0" w:color="auto"/>
            </w:tcBorders>
            <w:shd w:val="clear" w:color="000000" w:fill="FFF2CC"/>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37 540</w:t>
            </w:r>
          </w:p>
        </w:tc>
        <w:tc>
          <w:tcPr>
            <w:tcW w:w="919" w:type="dxa"/>
            <w:tcBorders>
              <w:top w:val="nil"/>
              <w:left w:val="nil"/>
              <w:bottom w:val="nil"/>
              <w:right w:val="single" w:sz="4" w:space="0" w:color="auto"/>
            </w:tcBorders>
            <w:shd w:val="clear" w:color="000000" w:fill="FFF2CC"/>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6 257</w:t>
            </w:r>
          </w:p>
        </w:tc>
        <w:tc>
          <w:tcPr>
            <w:tcW w:w="997" w:type="dxa"/>
            <w:tcBorders>
              <w:top w:val="nil"/>
              <w:left w:val="nil"/>
              <w:bottom w:val="nil"/>
              <w:right w:val="single" w:sz="4" w:space="0" w:color="auto"/>
            </w:tcBorders>
            <w:shd w:val="clear" w:color="000000" w:fill="FFF2CC"/>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6 257</w:t>
            </w:r>
          </w:p>
        </w:tc>
        <w:tc>
          <w:tcPr>
            <w:tcW w:w="1064" w:type="dxa"/>
            <w:tcBorders>
              <w:top w:val="nil"/>
              <w:left w:val="nil"/>
              <w:bottom w:val="nil"/>
              <w:right w:val="single" w:sz="4" w:space="0" w:color="auto"/>
            </w:tcBorders>
            <w:shd w:val="clear" w:color="000000" w:fill="FFF2CC"/>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6 257</w:t>
            </w:r>
          </w:p>
        </w:tc>
        <w:tc>
          <w:tcPr>
            <w:tcW w:w="1176" w:type="dxa"/>
            <w:tcBorders>
              <w:top w:val="nil"/>
              <w:left w:val="nil"/>
              <w:bottom w:val="nil"/>
              <w:right w:val="single" w:sz="4" w:space="0" w:color="auto"/>
            </w:tcBorders>
            <w:shd w:val="clear" w:color="000000" w:fill="FFF2CC"/>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6 257</w:t>
            </w:r>
          </w:p>
        </w:tc>
      </w:tr>
      <w:tr w:rsidR="00AF3263" w:rsidRPr="00BF56CA" w:rsidTr="007F746C">
        <w:trPr>
          <w:jc w:val="center"/>
        </w:trPr>
        <w:tc>
          <w:tcPr>
            <w:tcW w:w="2694" w:type="dxa"/>
            <w:tcBorders>
              <w:top w:val="nil"/>
              <w:left w:val="single" w:sz="4" w:space="0" w:color="auto"/>
              <w:bottom w:val="nil"/>
              <w:right w:val="nil"/>
            </w:tcBorders>
            <w:shd w:val="clear" w:color="000000" w:fill="FFF2CC"/>
            <w:vAlign w:val="center"/>
            <w:hideMark/>
          </w:tcPr>
          <w:p w:rsidR="00AF3263" w:rsidRPr="00BF56CA" w:rsidRDefault="00AF3263" w:rsidP="007F746C">
            <w:pPr>
              <w:spacing w:before="0"/>
              <w:rPr>
                <w:rFonts w:asciiTheme="minorHAnsi" w:hAnsiTheme="minorHAnsi"/>
                <w:color w:val="000000"/>
                <w:sz w:val="17"/>
                <w:szCs w:val="17"/>
              </w:rPr>
            </w:pPr>
            <w:r w:rsidRPr="00BF56CA">
              <w:rPr>
                <w:rFonts w:asciiTheme="minorHAnsi" w:hAnsiTheme="minorHAnsi"/>
                <w:color w:val="000000"/>
                <w:sz w:val="17"/>
                <w:szCs w:val="17"/>
              </w:rPr>
              <w:t>D.3. Environnement favorable</w:t>
            </w:r>
          </w:p>
        </w:tc>
        <w:tc>
          <w:tcPr>
            <w:tcW w:w="1134" w:type="dxa"/>
            <w:tcBorders>
              <w:top w:val="nil"/>
              <w:left w:val="single" w:sz="4" w:space="0" w:color="auto"/>
              <w:bottom w:val="nil"/>
              <w:right w:val="single" w:sz="4" w:space="0" w:color="auto"/>
            </w:tcBorders>
            <w:shd w:val="clear" w:color="000000" w:fill="FFF2CC"/>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68 212</w:t>
            </w:r>
          </w:p>
        </w:tc>
        <w:tc>
          <w:tcPr>
            <w:tcW w:w="236" w:type="dxa"/>
            <w:tcBorders>
              <w:top w:val="nil"/>
              <w:left w:val="nil"/>
              <w:bottom w:val="nil"/>
              <w:right w:val="nil"/>
            </w:tcBorders>
            <w:shd w:val="clear" w:color="auto" w:fill="auto"/>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p>
        </w:tc>
        <w:tc>
          <w:tcPr>
            <w:tcW w:w="432" w:type="dxa"/>
            <w:vMerge/>
            <w:tcBorders>
              <w:top w:val="nil"/>
              <w:left w:val="nil"/>
              <w:bottom w:val="nil"/>
              <w:right w:val="nil"/>
            </w:tcBorders>
            <w:vAlign w:val="center"/>
            <w:hideMark/>
          </w:tcPr>
          <w:p w:rsidR="00AF3263" w:rsidRPr="00BF56CA" w:rsidRDefault="00AF3263" w:rsidP="007F746C">
            <w:pPr>
              <w:overflowPunct/>
              <w:autoSpaceDE/>
              <w:autoSpaceDN/>
              <w:adjustRightInd/>
              <w:spacing w:before="0"/>
              <w:textAlignment w:val="auto"/>
              <w:rPr>
                <w:rFonts w:asciiTheme="minorHAnsi" w:hAnsiTheme="minorHAnsi" w:cs="Calibri Light"/>
                <w:b/>
                <w:bCs/>
                <w:color w:val="000000"/>
                <w:sz w:val="17"/>
                <w:szCs w:val="17"/>
                <w:lang w:eastAsia="zh-CN"/>
              </w:rPr>
            </w:pPr>
          </w:p>
        </w:tc>
        <w:tc>
          <w:tcPr>
            <w:tcW w:w="236" w:type="dxa"/>
            <w:tcBorders>
              <w:top w:val="nil"/>
              <w:left w:val="nil"/>
              <w:bottom w:val="nil"/>
              <w:right w:val="nil"/>
            </w:tcBorders>
            <w:shd w:val="clear" w:color="auto" w:fill="auto"/>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sz w:val="17"/>
                <w:szCs w:val="17"/>
                <w:lang w:eastAsia="zh-CN"/>
              </w:rPr>
            </w:pPr>
          </w:p>
        </w:tc>
        <w:tc>
          <w:tcPr>
            <w:tcW w:w="1021" w:type="dxa"/>
            <w:tcBorders>
              <w:top w:val="nil"/>
              <w:left w:val="single" w:sz="4" w:space="0" w:color="auto"/>
              <w:bottom w:val="nil"/>
              <w:right w:val="single" w:sz="4" w:space="0" w:color="auto"/>
            </w:tcBorders>
            <w:shd w:val="clear" w:color="000000" w:fill="FFF2CC"/>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10%</w:t>
            </w:r>
          </w:p>
        </w:tc>
        <w:tc>
          <w:tcPr>
            <w:tcW w:w="937" w:type="dxa"/>
            <w:tcBorders>
              <w:top w:val="nil"/>
              <w:left w:val="nil"/>
              <w:bottom w:val="nil"/>
              <w:right w:val="single" w:sz="4" w:space="0" w:color="auto"/>
            </w:tcBorders>
            <w:shd w:val="clear" w:color="000000" w:fill="FFF2CC"/>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10%</w:t>
            </w:r>
          </w:p>
        </w:tc>
        <w:tc>
          <w:tcPr>
            <w:tcW w:w="1119" w:type="dxa"/>
            <w:tcBorders>
              <w:top w:val="nil"/>
              <w:left w:val="nil"/>
              <w:bottom w:val="nil"/>
              <w:right w:val="single" w:sz="4" w:space="0" w:color="auto"/>
            </w:tcBorders>
            <w:shd w:val="clear" w:color="000000" w:fill="FFF2CC"/>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54%</w:t>
            </w:r>
          </w:p>
        </w:tc>
        <w:tc>
          <w:tcPr>
            <w:tcW w:w="1029" w:type="dxa"/>
            <w:tcBorders>
              <w:top w:val="nil"/>
              <w:left w:val="nil"/>
              <w:bottom w:val="nil"/>
              <w:right w:val="single" w:sz="4" w:space="0" w:color="auto"/>
            </w:tcBorders>
            <w:shd w:val="clear" w:color="000000" w:fill="FFF2CC"/>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16%</w:t>
            </w:r>
          </w:p>
        </w:tc>
        <w:tc>
          <w:tcPr>
            <w:tcW w:w="1089" w:type="dxa"/>
            <w:tcBorders>
              <w:top w:val="nil"/>
              <w:left w:val="nil"/>
              <w:bottom w:val="nil"/>
              <w:right w:val="single" w:sz="4" w:space="0" w:color="auto"/>
            </w:tcBorders>
            <w:shd w:val="clear" w:color="000000" w:fill="FFF2CC"/>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10%</w:t>
            </w:r>
          </w:p>
        </w:tc>
        <w:tc>
          <w:tcPr>
            <w:tcW w:w="244" w:type="dxa"/>
            <w:tcBorders>
              <w:top w:val="nil"/>
              <w:left w:val="nil"/>
              <w:bottom w:val="nil"/>
              <w:right w:val="nil"/>
            </w:tcBorders>
            <w:shd w:val="clear" w:color="auto" w:fill="auto"/>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p>
        </w:tc>
        <w:tc>
          <w:tcPr>
            <w:tcW w:w="1048" w:type="dxa"/>
            <w:tcBorders>
              <w:top w:val="nil"/>
              <w:left w:val="single" w:sz="4" w:space="0" w:color="auto"/>
              <w:bottom w:val="nil"/>
              <w:right w:val="single" w:sz="4" w:space="0" w:color="auto"/>
            </w:tcBorders>
            <w:shd w:val="clear" w:color="000000" w:fill="FFF2CC"/>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6 821</w:t>
            </w:r>
          </w:p>
        </w:tc>
        <w:tc>
          <w:tcPr>
            <w:tcW w:w="919" w:type="dxa"/>
            <w:tcBorders>
              <w:top w:val="nil"/>
              <w:left w:val="nil"/>
              <w:bottom w:val="nil"/>
              <w:right w:val="single" w:sz="4" w:space="0" w:color="auto"/>
            </w:tcBorders>
            <w:shd w:val="clear" w:color="000000" w:fill="FFF2CC"/>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6 821</w:t>
            </w:r>
          </w:p>
        </w:tc>
        <w:tc>
          <w:tcPr>
            <w:tcW w:w="997" w:type="dxa"/>
            <w:tcBorders>
              <w:top w:val="nil"/>
              <w:left w:val="nil"/>
              <w:bottom w:val="nil"/>
              <w:right w:val="single" w:sz="4" w:space="0" w:color="auto"/>
            </w:tcBorders>
            <w:shd w:val="clear" w:color="000000" w:fill="FFF2CC"/>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36 833</w:t>
            </w:r>
          </w:p>
        </w:tc>
        <w:tc>
          <w:tcPr>
            <w:tcW w:w="1064" w:type="dxa"/>
            <w:tcBorders>
              <w:top w:val="nil"/>
              <w:left w:val="nil"/>
              <w:bottom w:val="nil"/>
              <w:right w:val="single" w:sz="4" w:space="0" w:color="auto"/>
            </w:tcBorders>
            <w:shd w:val="clear" w:color="000000" w:fill="FFF2CC"/>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10 914</w:t>
            </w:r>
          </w:p>
        </w:tc>
        <w:tc>
          <w:tcPr>
            <w:tcW w:w="1176" w:type="dxa"/>
            <w:tcBorders>
              <w:top w:val="nil"/>
              <w:left w:val="nil"/>
              <w:bottom w:val="nil"/>
              <w:right w:val="single" w:sz="4" w:space="0" w:color="auto"/>
            </w:tcBorders>
            <w:shd w:val="clear" w:color="000000" w:fill="FFF2CC"/>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6 821</w:t>
            </w:r>
          </w:p>
        </w:tc>
      </w:tr>
      <w:tr w:rsidR="00AF3263" w:rsidRPr="00BF56CA" w:rsidTr="007F746C">
        <w:trPr>
          <w:jc w:val="center"/>
        </w:trPr>
        <w:tc>
          <w:tcPr>
            <w:tcW w:w="2694" w:type="dxa"/>
            <w:tcBorders>
              <w:top w:val="nil"/>
              <w:left w:val="single" w:sz="4" w:space="0" w:color="auto"/>
              <w:bottom w:val="single" w:sz="4" w:space="0" w:color="auto"/>
              <w:right w:val="nil"/>
            </w:tcBorders>
            <w:shd w:val="clear" w:color="000000" w:fill="FFF2CC"/>
            <w:vAlign w:val="center"/>
            <w:hideMark/>
          </w:tcPr>
          <w:p w:rsidR="00AF3263" w:rsidRPr="00BF56CA" w:rsidRDefault="00AF3263" w:rsidP="007F746C">
            <w:pPr>
              <w:spacing w:before="0"/>
              <w:rPr>
                <w:rFonts w:asciiTheme="minorHAnsi" w:hAnsiTheme="minorHAnsi"/>
                <w:color w:val="000000"/>
                <w:sz w:val="17"/>
                <w:szCs w:val="17"/>
              </w:rPr>
            </w:pPr>
            <w:r w:rsidRPr="00BF56CA">
              <w:rPr>
                <w:rFonts w:asciiTheme="minorHAnsi" w:hAnsiTheme="minorHAnsi"/>
                <w:color w:val="000000"/>
                <w:sz w:val="17"/>
                <w:szCs w:val="17"/>
              </w:rPr>
              <w:t>D.4. Société numérique inclusive</w:t>
            </w:r>
          </w:p>
        </w:tc>
        <w:tc>
          <w:tcPr>
            <w:tcW w:w="1134" w:type="dxa"/>
            <w:tcBorders>
              <w:top w:val="nil"/>
              <w:left w:val="single" w:sz="4" w:space="0" w:color="auto"/>
              <w:bottom w:val="single" w:sz="4" w:space="0" w:color="auto"/>
              <w:right w:val="single" w:sz="4" w:space="0" w:color="auto"/>
            </w:tcBorders>
            <w:shd w:val="clear" w:color="000000" w:fill="FFF2CC"/>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53 187</w:t>
            </w:r>
          </w:p>
        </w:tc>
        <w:tc>
          <w:tcPr>
            <w:tcW w:w="236" w:type="dxa"/>
            <w:tcBorders>
              <w:top w:val="nil"/>
              <w:left w:val="nil"/>
              <w:bottom w:val="nil"/>
              <w:right w:val="nil"/>
            </w:tcBorders>
            <w:shd w:val="clear" w:color="auto" w:fill="auto"/>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p>
        </w:tc>
        <w:tc>
          <w:tcPr>
            <w:tcW w:w="432" w:type="dxa"/>
            <w:vMerge/>
            <w:tcBorders>
              <w:top w:val="nil"/>
              <w:left w:val="nil"/>
              <w:bottom w:val="nil"/>
              <w:right w:val="nil"/>
            </w:tcBorders>
            <w:vAlign w:val="center"/>
            <w:hideMark/>
          </w:tcPr>
          <w:p w:rsidR="00AF3263" w:rsidRPr="00BF56CA" w:rsidRDefault="00AF3263" w:rsidP="007F746C">
            <w:pPr>
              <w:overflowPunct/>
              <w:autoSpaceDE/>
              <w:autoSpaceDN/>
              <w:adjustRightInd/>
              <w:spacing w:before="0"/>
              <w:textAlignment w:val="auto"/>
              <w:rPr>
                <w:rFonts w:asciiTheme="minorHAnsi" w:hAnsiTheme="minorHAnsi" w:cs="Calibri Light"/>
                <w:b/>
                <w:bCs/>
                <w:color w:val="000000"/>
                <w:sz w:val="17"/>
                <w:szCs w:val="17"/>
                <w:lang w:eastAsia="zh-CN"/>
              </w:rPr>
            </w:pPr>
          </w:p>
        </w:tc>
        <w:tc>
          <w:tcPr>
            <w:tcW w:w="236" w:type="dxa"/>
            <w:tcBorders>
              <w:top w:val="nil"/>
              <w:left w:val="nil"/>
              <w:bottom w:val="nil"/>
              <w:right w:val="nil"/>
            </w:tcBorders>
            <w:shd w:val="clear" w:color="auto" w:fill="auto"/>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sz w:val="17"/>
                <w:szCs w:val="17"/>
                <w:lang w:eastAsia="zh-CN"/>
              </w:rPr>
            </w:pPr>
          </w:p>
        </w:tc>
        <w:tc>
          <w:tcPr>
            <w:tcW w:w="1021" w:type="dxa"/>
            <w:tcBorders>
              <w:top w:val="nil"/>
              <w:left w:val="single" w:sz="4" w:space="0" w:color="auto"/>
              <w:bottom w:val="single" w:sz="4" w:space="0" w:color="auto"/>
              <w:right w:val="single" w:sz="4" w:space="0" w:color="auto"/>
            </w:tcBorders>
            <w:shd w:val="clear" w:color="000000" w:fill="FFF2CC"/>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10%</w:t>
            </w:r>
          </w:p>
        </w:tc>
        <w:tc>
          <w:tcPr>
            <w:tcW w:w="937" w:type="dxa"/>
            <w:tcBorders>
              <w:top w:val="nil"/>
              <w:left w:val="nil"/>
              <w:bottom w:val="single" w:sz="4" w:space="0" w:color="auto"/>
              <w:right w:val="single" w:sz="4" w:space="0" w:color="auto"/>
            </w:tcBorders>
            <w:shd w:val="clear" w:color="000000" w:fill="FFF2CC"/>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60%</w:t>
            </w:r>
          </w:p>
        </w:tc>
        <w:tc>
          <w:tcPr>
            <w:tcW w:w="1119" w:type="dxa"/>
            <w:tcBorders>
              <w:top w:val="nil"/>
              <w:left w:val="nil"/>
              <w:bottom w:val="single" w:sz="4" w:space="0" w:color="auto"/>
              <w:right w:val="single" w:sz="4" w:space="0" w:color="auto"/>
            </w:tcBorders>
            <w:shd w:val="clear" w:color="000000" w:fill="FFF2CC"/>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10%</w:t>
            </w:r>
          </w:p>
        </w:tc>
        <w:tc>
          <w:tcPr>
            <w:tcW w:w="1029" w:type="dxa"/>
            <w:tcBorders>
              <w:top w:val="nil"/>
              <w:left w:val="nil"/>
              <w:bottom w:val="single" w:sz="4" w:space="0" w:color="auto"/>
              <w:right w:val="single" w:sz="4" w:space="0" w:color="auto"/>
            </w:tcBorders>
            <w:shd w:val="clear" w:color="000000" w:fill="FFF2CC"/>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10%</w:t>
            </w:r>
          </w:p>
        </w:tc>
        <w:tc>
          <w:tcPr>
            <w:tcW w:w="1089" w:type="dxa"/>
            <w:tcBorders>
              <w:top w:val="nil"/>
              <w:left w:val="nil"/>
              <w:bottom w:val="single" w:sz="4" w:space="0" w:color="auto"/>
              <w:right w:val="single" w:sz="4" w:space="0" w:color="auto"/>
            </w:tcBorders>
            <w:shd w:val="clear" w:color="000000" w:fill="FFF2CC"/>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10%</w:t>
            </w:r>
          </w:p>
        </w:tc>
        <w:tc>
          <w:tcPr>
            <w:tcW w:w="244" w:type="dxa"/>
            <w:tcBorders>
              <w:top w:val="nil"/>
              <w:left w:val="nil"/>
              <w:bottom w:val="nil"/>
              <w:right w:val="nil"/>
            </w:tcBorders>
            <w:shd w:val="clear" w:color="auto" w:fill="auto"/>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p>
        </w:tc>
        <w:tc>
          <w:tcPr>
            <w:tcW w:w="1048" w:type="dxa"/>
            <w:tcBorders>
              <w:top w:val="nil"/>
              <w:left w:val="single" w:sz="4" w:space="0" w:color="auto"/>
              <w:bottom w:val="single" w:sz="4" w:space="0" w:color="auto"/>
              <w:right w:val="single" w:sz="4" w:space="0" w:color="auto"/>
            </w:tcBorders>
            <w:shd w:val="clear" w:color="000000" w:fill="FFF2CC"/>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5 319</w:t>
            </w:r>
          </w:p>
        </w:tc>
        <w:tc>
          <w:tcPr>
            <w:tcW w:w="919" w:type="dxa"/>
            <w:tcBorders>
              <w:top w:val="nil"/>
              <w:left w:val="nil"/>
              <w:bottom w:val="single" w:sz="4" w:space="0" w:color="auto"/>
              <w:right w:val="single" w:sz="4" w:space="0" w:color="auto"/>
            </w:tcBorders>
            <w:shd w:val="clear" w:color="000000" w:fill="FFF2CC"/>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31 912</w:t>
            </w:r>
          </w:p>
        </w:tc>
        <w:tc>
          <w:tcPr>
            <w:tcW w:w="997" w:type="dxa"/>
            <w:tcBorders>
              <w:top w:val="nil"/>
              <w:left w:val="nil"/>
              <w:bottom w:val="single" w:sz="4" w:space="0" w:color="auto"/>
              <w:right w:val="single" w:sz="4" w:space="0" w:color="auto"/>
            </w:tcBorders>
            <w:shd w:val="clear" w:color="000000" w:fill="FFF2CC"/>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5 319</w:t>
            </w:r>
          </w:p>
        </w:tc>
        <w:tc>
          <w:tcPr>
            <w:tcW w:w="1064" w:type="dxa"/>
            <w:tcBorders>
              <w:top w:val="nil"/>
              <w:left w:val="nil"/>
              <w:bottom w:val="single" w:sz="4" w:space="0" w:color="auto"/>
              <w:right w:val="single" w:sz="4" w:space="0" w:color="auto"/>
            </w:tcBorders>
            <w:shd w:val="clear" w:color="000000" w:fill="FFF2CC"/>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5 319</w:t>
            </w:r>
          </w:p>
        </w:tc>
        <w:tc>
          <w:tcPr>
            <w:tcW w:w="1176" w:type="dxa"/>
            <w:tcBorders>
              <w:top w:val="nil"/>
              <w:left w:val="nil"/>
              <w:bottom w:val="single" w:sz="4" w:space="0" w:color="auto"/>
              <w:right w:val="single" w:sz="4" w:space="0" w:color="auto"/>
            </w:tcBorders>
            <w:shd w:val="clear" w:color="000000" w:fill="FFF2CC"/>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5 319</w:t>
            </w:r>
          </w:p>
        </w:tc>
      </w:tr>
      <w:tr w:rsidR="00AF3263" w:rsidRPr="009A07CD" w:rsidTr="007F746C">
        <w:trPr>
          <w:jc w:val="center"/>
        </w:trPr>
        <w:tc>
          <w:tcPr>
            <w:tcW w:w="2694" w:type="dxa"/>
            <w:tcBorders>
              <w:top w:val="nil"/>
              <w:left w:val="single" w:sz="4" w:space="0" w:color="auto"/>
              <w:bottom w:val="nil"/>
              <w:right w:val="nil"/>
            </w:tcBorders>
            <w:shd w:val="clear" w:color="auto" w:fill="auto"/>
            <w:noWrap/>
            <w:vAlign w:val="bottom"/>
            <w:hideMark/>
          </w:tcPr>
          <w:p w:rsidR="00AF3263" w:rsidRPr="009A07CD" w:rsidRDefault="00AF3263" w:rsidP="007F746C">
            <w:pPr>
              <w:spacing w:before="0"/>
              <w:rPr>
                <w:rFonts w:asciiTheme="minorHAnsi" w:hAnsiTheme="minorHAnsi"/>
                <w:color w:val="000000"/>
                <w:sz w:val="10"/>
                <w:szCs w:val="10"/>
              </w:rPr>
            </w:pPr>
            <w:r w:rsidRPr="009A07CD">
              <w:rPr>
                <w:rFonts w:asciiTheme="minorHAnsi" w:hAnsiTheme="minorHAnsi"/>
                <w:color w:val="000000"/>
                <w:sz w:val="10"/>
                <w:szCs w:val="10"/>
              </w:rPr>
              <w:t> </w:t>
            </w:r>
          </w:p>
        </w:tc>
        <w:tc>
          <w:tcPr>
            <w:tcW w:w="1134" w:type="dxa"/>
            <w:tcBorders>
              <w:top w:val="nil"/>
              <w:left w:val="nil"/>
              <w:bottom w:val="nil"/>
              <w:right w:val="single" w:sz="4" w:space="0" w:color="auto"/>
            </w:tcBorders>
            <w:shd w:val="clear" w:color="auto" w:fill="auto"/>
            <w:noWrap/>
            <w:vAlign w:val="bottom"/>
            <w:hideMark/>
          </w:tcPr>
          <w:p w:rsidR="00AF3263" w:rsidRPr="009A07CD" w:rsidRDefault="00AF3263" w:rsidP="007F746C">
            <w:pPr>
              <w:overflowPunct/>
              <w:autoSpaceDE/>
              <w:autoSpaceDN/>
              <w:adjustRightInd/>
              <w:spacing w:before="0"/>
              <w:jc w:val="right"/>
              <w:textAlignment w:val="auto"/>
              <w:rPr>
                <w:rFonts w:asciiTheme="minorHAnsi" w:hAnsiTheme="minorHAnsi" w:cs="Calibri Light"/>
                <w:color w:val="000000"/>
                <w:sz w:val="10"/>
                <w:szCs w:val="10"/>
                <w:lang w:eastAsia="zh-CN"/>
              </w:rPr>
            </w:pPr>
            <w:r w:rsidRPr="009A07CD">
              <w:rPr>
                <w:rFonts w:asciiTheme="minorHAnsi" w:hAnsiTheme="minorHAnsi" w:cs="Calibri Light"/>
                <w:color w:val="000000"/>
                <w:sz w:val="10"/>
                <w:szCs w:val="10"/>
                <w:lang w:eastAsia="zh-CN"/>
              </w:rPr>
              <w:t> </w:t>
            </w:r>
          </w:p>
        </w:tc>
        <w:tc>
          <w:tcPr>
            <w:tcW w:w="236" w:type="dxa"/>
            <w:tcBorders>
              <w:top w:val="nil"/>
              <w:left w:val="nil"/>
              <w:bottom w:val="nil"/>
              <w:right w:val="nil"/>
            </w:tcBorders>
            <w:shd w:val="clear" w:color="auto" w:fill="auto"/>
            <w:noWrap/>
            <w:vAlign w:val="bottom"/>
            <w:hideMark/>
          </w:tcPr>
          <w:p w:rsidR="00AF3263" w:rsidRPr="009A07CD" w:rsidRDefault="00AF3263" w:rsidP="007F746C">
            <w:pPr>
              <w:overflowPunct/>
              <w:autoSpaceDE/>
              <w:autoSpaceDN/>
              <w:adjustRightInd/>
              <w:spacing w:before="0"/>
              <w:jc w:val="right"/>
              <w:textAlignment w:val="auto"/>
              <w:rPr>
                <w:rFonts w:asciiTheme="minorHAnsi" w:hAnsiTheme="minorHAnsi" w:cs="Calibri Light"/>
                <w:color w:val="000000"/>
                <w:sz w:val="10"/>
                <w:szCs w:val="10"/>
                <w:lang w:eastAsia="zh-CN"/>
              </w:rPr>
            </w:pPr>
          </w:p>
        </w:tc>
        <w:tc>
          <w:tcPr>
            <w:tcW w:w="432" w:type="dxa"/>
            <w:vMerge/>
            <w:tcBorders>
              <w:top w:val="nil"/>
              <w:left w:val="nil"/>
              <w:bottom w:val="nil"/>
              <w:right w:val="nil"/>
            </w:tcBorders>
            <w:vAlign w:val="center"/>
            <w:hideMark/>
          </w:tcPr>
          <w:p w:rsidR="00AF3263" w:rsidRPr="009A07CD" w:rsidRDefault="00AF3263" w:rsidP="007F746C">
            <w:pPr>
              <w:overflowPunct/>
              <w:autoSpaceDE/>
              <w:autoSpaceDN/>
              <w:adjustRightInd/>
              <w:spacing w:before="0"/>
              <w:textAlignment w:val="auto"/>
              <w:rPr>
                <w:rFonts w:asciiTheme="minorHAnsi" w:hAnsiTheme="minorHAnsi" w:cs="Calibri Light"/>
                <w:b/>
                <w:bCs/>
                <w:color w:val="000000"/>
                <w:sz w:val="10"/>
                <w:szCs w:val="10"/>
                <w:lang w:eastAsia="zh-CN"/>
              </w:rPr>
            </w:pPr>
          </w:p>
        </w:tc>
        <w:tc>
          <w:tcPr>
            <w:tcW w:w="236" w:type="dxa"/>
            <w:tcBorders>
              <w:top w:val="nil"/>
              <w:left w:val="nil"/>
              <w:bottom w:val="nil"/>
              <w:right w:val="nil"/>
            </w:tcBorders>
            <w:shd w:val="clear" w:color="auto" w:fill="auto"/>
            <w:noWrap/>
            <w:vAlign w:val="bottom"/>
            <w:hideMark/>
          </w:tcPr>
          <w:p w:rsidR="00AF3263" w:rsidRPr="009A07CD" w:rsidRDefault="00AF3263" w:rsidP="007F746C">
            <w:pPr>
              <w:overflowPunct/>
              <w:autoSpaceDE/>
              <w:autoSpaceDN/>
              <w:adjustRightInd/>
              <w:spacing w:before="0"/>
              <w:jc w:val="right"/>
              <w:textAlignment w:val="auto"/>
              <w:rPr>
                <w:rFonts w:asciiTheme="minorHAnsi" w:hAnsiTheme="minorHAnsi"/>
                <w:sz w:val="10"/>
                <w:szCs w:val="10"/>
                <w:lang w:eastAsia="zh-CN"/>
              </w:rPr>
            </w:pPr>
          </w:p>
        </w:tc>
        <w:tc>
          <w:tcPr>
            <w:tcW w:w="1021" w:type="dxa"/>
            <w:tcBorders>
              <w:top w:val="nil"/>
              <w:left w:val="single" w:sz="4" w:space="0" w:color="auto"/>
              <w:bottom w:val="nil"/>
              <w:right w:val="nil"/>
            </w:tcBorders>
            <w:shd w:val="clear" w:color="auto" w:fill="auto"/>
            <w:noWrap/>
            <w:vAlign w:val="center"/>
            <w:hideMark/>
          </w:tcPr>
          <w:p w:rsidR="00AF3263" w:rsidRPr="009A07CD" w:rsidRDefault="00AF3263" w:rsidP="007F746C">
            <w:pPr>
              <w:overflowPunct/>
              <w:autoSpaceDE/>
              <w:autoSpaceDN/>
              <w:adjustRightInd/>
              <w:spacing w:before="0"/>
              <w:textAlignment w:val="auto"/>
              <w:rPr>
                <w:rFonts w:asciiTheme="minorHAnsi" w:hAnsiTheme="minorHAnsi" w:cs="Calibri Light"/>
                <w:color w:val="000000"/>
                <w:sz w:val="10"/>
                <w:szCs w:val="10"/>
                <w:lang w:eastAsia="zh-CN"/>
              </w:rPr>
            </w:pPr>
            <w:r w:rsidRPr="009A07CD">
              <w:rPr>
                <w:rFonts w:asciiTheme="minorHAnsi" w:hAnsiTheme="minorHAnsi" w:cs="Calibri Light"/>
                <w:color w:val="000000"/>
                <w:sz w:val="10"/>
                <w:szCs w:val="10"/>
                <w:lang w:eastAsia="zh-CN"/>
              </w:rPr>
              <w:t> </w:t>
            </w:r>
          </w:p>
        </w:tc>
        <w:tc>
          <w:tcPr>
            <w:tcW w:w="937" w:type="dxa"/>
            <w:tcBorders>
              <w:top w:val="nil"/>
              <w:left w:val="nil"/>
              <w:bottom w:val="nil"/>
              <w:right w:val="nil"/>
            </w:tcBorders>
            <w:shd w:val="clear" w:color="auto" w:fill="auto"/>
            <w:noWrap/>
            <w:vAlign w:val="center"/>
            <w:hideMark/>
          </w:tcPr>
          <w:p w:rsidR="00AF3263" w:rsidRPr="009A07CD" w:rsidRDefault="00AF3263" w:rsidP="007F746C">
            <w:pPr>
              <w:overflowPunct/>
              <w:autoSpaceDE/>
              <w:autoSpaceDN/>
              <w:adjustRightInd/>
              <w:spacing w:before="0"/>
              <w:textAlignment w:val="auto"/>
              <w:rPr>
                <w:rFonts w:asciiTheme="minorHAnsi" w:hAnsiTheme="minorHAnsi" w:cs="Calibri Light"/>
                <w:color w:val="000000"/>
                <w:sz w:val="10"/>
                <w:szCs w:val="10"/>
                <w:lang w:eastAsia="zh-CN"/>
              </w:rPr>
            </w:pPr>
          </w:p>
        </w:tc>
        <w:tc>
          <w:tcPr>
            <w:tcW w:w="1119" w:type="dxa"/>
            <w:tcBorders>
              <w:top w:val="nil"/>
              <w:left w:val="nil"/>
              <w:bottom w:val="nil"/>
              <w:right w:val="nil"/>
            </w:tcBorders>
            <w:shd w:val="clear" w:color="auto" w:fill="auto"/>
            <w:noWrap/>
            <w:vAlign w:val="center"/>
            <w:hideMark/>
          </w:tcPr>
          <w:p w:rsidR="00AF3263" w:rsidRPr="009A07CD" w:rsidRDefault="00AF3263" w:rsidP="007F746C">
            <w:pPr>
              <w:overflowPunct/>
              <w:autoSpaceDE/>
              <w:autoSpaceDN/>
              <w:adjustRightInd/>
              <w:spacing w:before="0"/>
              <w:textAlignment w:val="auto"/>
              <w:rPr>
                <w:rFonts w:asciiTheme="minorHAnsi" w:hAnsiTheme="minorHAnsi"/>
                <w:sz w:val="10"/>
                <w:szCs w:val="10"/>
                <w:lang w:eastAsia="zh-CN"/>
              </w:rPr>
            </w:pPr>
          </w:p>
        </w:tc>
        <w:tc>
          <w:tcPr>
            <w:tcW w:w="1029" w:type="dxa"/>
            <w:tcBorders>
              <w:top w:val="nil"/>
              <w:left w:val="nil"/>
              <w:bottom w:val="nil"/>
              <w:right w:val="nil"/>
            </w:tcBorders>
            <w:shd w:val="clear" w:color="auto" w:fill="auto"/>
            <w:noWrap/>
            <w:vAlign w:val="center"/>
            <w:hideMark/>
          </w:tcPr>
          <w:p w:rsidR="00AF3263" w:rsidRPr="009A07CD" w:rsidRDefault="00AF3263" w:rsidP="007F746C">
            <w:pPr>
              <w:overflowPunct/>
              <w:autoSpaceDE/>
              <w:autoSpaceDN/>
              <w:adjustRightInd/>
              <w:spacing w:before="0"/>
              <w:textAlignment w:val="auto"/>
              <w:rPr>
                <w:rFonts w:asciiTheme="minorHAnsi" w:hAnsiTheme="minorHAnsi"/>
                <w:sz w:val="10"/>
                <w:szCs w:val="10"/>
                <w:lang w:eastAsia="zh-CN"/>
              </w:rPr>
            </w:pPr>
          </w:p>
        </w:tc>
        <w:tc>
          <w:tcPr>
            <w:tcW w:w="1089" w:type="dxa"/>
            <w:tcBorders>
              <w:top w:val="nil"/>
              <w:left w:val="nil"/>
              <w:bottom w:val="nil"/>
              <w:right w:val="single" w:sz="4" w:space="0" w:color="auto"/>
            </w:tcBorders>
            <w:shd w:val="clear" w:color="auto" w:fill="auto"/>
            <w:noWrap/>
            <w:vAlign w:val="center"/>
            <w:hideMark/>
          </w:tcPr>
          <w:p w:rsidR="00AF3263" w:rsidRPr="009A07CD" w:rsidRDefault="00AF3263" w:rsidP="007F746C">
            <w:pPr>
              <w:overflowPunct/>
              <w:autoSpaceDE/>
              <w:autoSpaceDN/>
              <w:adjustRightInd/>
              <w:spacing w:before="0"/>
              <w:textAlignment w:val="auto"/>
              <w:rPr>
                <w:rFonts w:asciiTheme="minorHAnsi" w:hAnsiTheme="minorHAnsi" w:cs="Calibri Light"/>
                <w:color w:val="000000"/>
                <w:sz w:val="10"/>
                <w:szCs w:val="10"/>
                <w:lang w:eastAsia="zh-CN"/>
              </w:rPr>
            </w:pPr>
            <w:r w:rsidRPr="009A07CD">
              <w:rPr>
                <w:rFonts w:asciiTheme="minorHAnsi" w:hAnsiTheme="minorHAnsi" w:cs="Calibri Light"/>
                <w:color w:val="000000"/>
                <w:sz w:val="10"/>
                <w:szCs w:val="10"/>
                <w:lang w:eastAsia="zh-CN"/>
              </w:rPr>
              <w:t> </w:t>
            </w:r>
          </w:p>
        </w:tc>
        <w:tc>
          <w:tcPr>
            <w:tcW w:w="244" w:type="dxa"/>
            <w:tcBorders>
              <w:top w:val="nil"/>
              <w:left w:val="nil"/>
              <w:bottom w:val="nil"/>
              <w:right w:val="nil"/>
            </w:tcBorders>
            <w:shd w:val="clear" w:color="auto" w:fill="auto"/>
            <w:noWrap/>
            <w:vAlign w:val="center"/>
            <w:hideMark/>
          </w:tcPr>
          <w:p w:rsidR="00AF3263" w:rsidRPr="009A07CD" w:rsidRDefault="00AF3263" w:rsidP="007F746C">
            <w:pPr>
              <w:overflowPunct/>
              <w:autoSpaceDE/>
              <w:autoSpaceDN/>
              <w:adjustRightInd/>
              <w:spacing w:before="0"/>
              <w:textAlignment w:val="auto"/>
              <w:rPr>
                <w:rFonts w:asciiTheme="minorHAnsi" w:hAnsiTheme="minorHAnsi" w:cs="Calibri Light"/>
                <w:color w:val="000000"/>
                <w:sz w:val="10"/>
                <w:szCs w:val="10"/>
                <w:lang w:eastAsia="zh-CN"/>
              </w:rPr>
            </w:pPr>
          </w:p>
        </w:tc>
        <w:tc>
          <w:tcPr>
            <w:tcW w:w="1048" w:type="dxa"/>
            <w:tcBorders>
              <w:top w:val="nil"/>
              <w:left w:val="single" w:sz="4" w:space="0" w:color="auto"/>
              <w:bottom w:val="nil"/>
              <w:right w:val="nil"/>
            </w:tcBorders>
            <w:shd w:val="clear" w:color="auto" w:fill="auto"/>
            <w:noWrap/>
            <w:vAlign w:val="center"/>
            <w:hideMark/>
          </w:tcPr>
          <w:p w:rsidR="00AF3263" w:rsidRPr="009A07CD" w:rsidRDefault="00AF3263" w:rsidP="007F746C">
            <w:pPr>
              <w:overflowPunct/>
              <w:autoSpaceDE/>
              <w:autoSpaceDN/>
              <w:adjustRightInd/>
              <w:spacing w:before="0"/>
              <w:textAlignment w:val="auto"/>
              <w:rPr>
                <w:rFonts w:asciiTheme="minorHAnsi" w:hAnsiTheme="minorHAnsi" w:cs="Calibri Light"/>
                <w:color w:val="000000"/>
                <w:sz w:val="10"/>
                <w:szCs w:val="10"/>
                <w:lang w:eastAsia="zh-CN"/>
              </w:rPr>
            </w:pPr>
            <w:r w:rsidRPr="009A07CD">
              <w:rPr>
                <w:rFonts w:asciiTheme="minorHAnsi" w:hAnsiTheme="minorHAnsi" w:cs="Calibri Light"/>
                <w:color w:val="000000"/>
                <w:sz w:val="10"/>
                <w:szCs w:val="10"/>
                <w:lang w:eastAsia="zh-CN"/>
              </w:rPr>
              <w:t> </w:t>
            </w:r>
          </w:p>
        </w:tc>
        <w:tc>
          <w:tcPr>
            <w:tcW w:w="919" w:type="dxa"/>
            <w:tcBorders>
              <w:top w:val="nil"/>
              <w:left w:val="nil"/>
              <w:bottom w:val="nil"/>
              <w:right w:val="nil"/>
            </w:tcBorders>
            <w:shd w:val="clear" w:color="auto" w:fill="auto"/>
            <w:noWrap/>
            <w:vAlign w:val="center"/>
            <w:hideMark/>
          </w:tcPr>
          <w:p w:rsidR="00AF3263" w:rsidRPr="009A07CD" w:rsidRDefault="00AF3263" w:rsidP="007F746C">
            <w:pPr>
              <w:overflowPunct/>
              <w:autoSpaceDE/>
              <w:autoSpaceDN/>
              <w:adjustRightInd/>
              <w:spacing w:before="0"/>
              <w:textAlignment w:val="auto"/>
              <w:rPr>
                <w:rFonts w:asciiTheme="minorHAnsi" w:hAnsiTheme="minorHAnsi" w:cs="Calibri Light"/>
                <w:color w:val="000000"/>
                <w:sz w:val="10"/>
                <w:szCs w:val="10"/>
                <w:lang w:eastAsia="zh-CN"/>
              </w:rPr>
            </w:pPr>
          </w:p>
        </w:tc>
        <w:tc>
          <w:tcPr>
            <w:tcW w:w="997" w:type="dxa"/>
            <w:tcBorders>
              <w:top w:val="nil"/>
              <w:left w:val="nil"/>
              <w:bottom w:val="nil"/>
              <w:right w:val="nil"/>
            </w:tcBorders>
            <w:shd w:val="clear" w:color="auto" w:fill="auto"/>
            <w:noWrap/>
            <w:vAlign w:val="center"/>
            <w:hideMark/>
          </w:tcPr>
          <w:p w:rsidR="00AF3263" w:rsidRPr="009A07CD" w:rsidRDefault="00AF3263" w:rsidP="007F746C">
            <w:pPr>
              <w:overflowPunct/>
              <w:autoSpaceDE/>
              <w:autoSpaceDN/>
              <w:adjustRightInd/>
              <w:spacing w:before="0"/>
              <w:textAlignment w:val="auto"/>
              <w:rPr>
                <w:rFonts w:asciiTheme="minorHAnsi" w:hAnsiTheme="minorHAnsi"/>
                <w:sz w:val="10"/>
                <w:szCs w:val="10"/>
                <w:lang w:eastAsia="zh-CN"/>
              </w:rPr>
            </w:pPr>
          </w:p>
        </w:tc>
        <w:tc>
          <w:tcPr>
            <w:tcW w:w="1064" w:type="dxa"/>
            <w:tcBorders>
              <w:top w:val="nil"/>
              <w:left w:val="nil"/>
              <w:bottom w:val="nil"/>
              <w:right w:val="nil"/>
            </w:tcBorders>
            <w:shd w:val="clear" w:color="auto" w:fill="auto"/>
            <w:noWrap/>
            <w:vAlign w:val="center"/>
            <w:hideMark/>
          </w:tcPr>
          <w:p w:rsidR="00AF3263" w:rsidRPr="009A07CD" w:rsidRDefault="00AF3263" w:rsidP="007F746C">
            <w:pPr>
              <w:overflowPunct/>
              <w:autoSpaceDE/>
              <w:autoSpaceDN/>
              <w:adjustRightInd/>
              <w:spacing w:before="0"/>
              <w:textAlignment w:val="auto"/>
              <w:rPr>
                <w:rFonts w:asciiTheme="minorHAnsi" w:hAnsiTheme="minorHAnsi"/>
                <w:sz w:val="10"/>
                <w:szCs w:val="10"/>
                <w:lang w:eastAsia="zh-CN"/>
              </w:rPr>
            </w:pPr>
          </w:p>
        </w:tc>
        <w:tc>
          <w:tcPr>
            <w:tcW w:w="1176" w:type="dxa"/>
            <w:tcBorders>
              <w:top w:val="nil"/>
              <w:left w:val="nil"/>
              <w:bottom w:val="nil"/>
              <w:right w:val="single" w:sz="4" w:space="0" w:color="auto"/>
            </w:tcBorders>
            <w:shd w:val="clear" w:color="auto" w:fill="auto"/>
            <w:noWrap/>
            <w:vAlign w:val="center"/>
            <w:hideMark/>
          </w:tcPr>
          <w:p w:rsidR="00AF3263" w:rsidRPr="009A07CD" w:rsidRDefault="00AF3263" w:rsidP="007F746C">
            <w:pPr>
              <w:overflowPunct/>
              <w:autoSpaceDE/>
              <w:autoSpaceDN/>
              <w:adjustRightInd/>
              <w:spacing w:before="0"/>
              <w:textAlignment w:val="auto"/>
              <w:rPr>
                <w:rFonts w:asciiTheme="minorHAnsi" w:hAnsiTheme="minorHAnsi" w:cs="Calibri Light"/>
                <w:color w:val="000000"/>
                <w:sz w:val="10"/>
                <w:szCs w:val="10"/>
                <w:lang w:eastAsia="zh-CN"/>
              </w:rPr>
            </w:pPr>
            <w:r w:rsidRPr="009A07CD">
              <w:rPr>
                <w:rFonts w:asciiTheme="minorHAnsi" w:hAnsiTheme="minorHAnsi" w:cs="Calibri Light"/>
                <w:color w:val="000000"/>
                <w:sz w:val="10"/>
                <w:szCs w:val="10"/>
                <w:lang w:eastAsia="zh-CN"/>
              </w:rPr>
              <w:t> </w:t>
            </w:r>
          </w:p>
        </w:tc>
      </w:tr>
      <w:tr w:rsidR="00AF3263" w:rsidRPr="00BF56CA" w:rsidTr="007F746C">
        <w:trPr>
          <w:jc w:val="center"/>
        </w:trPr>
        <w:tc>
          <w:tcPr>
            <w:tcW w:w="2694" w:type="dxa"/>
            <w:tcBorders>
              <w:top w:val="single" w:sz="4" w:space="0" w:color="auto"/>
              <w:left w:val="single" w:sz="4" w:space="0" w:color="auto"/>
              <w:bottom w:val="single" w:sz="4" w:space="0" w:color="auto"/>
              <w:right w:val="nil"/>
            </w:tcBorders>
            <w:shd w:val="clear" w:color="000000" w:fill="E2EFDA"/>
            <w:vAlign w:val="center"/>
            <w:hideMark/>
          </w:tcPr>
          <w:p w:rsidR="00AF3263" w:rsidRPr="00BF56CA" w:rsidRDefault="00AF3263" w:rsidP="007F746C">
            <w:pPr>
              <w:spacing w:before="0"/>
              <w:jc w:val="center"/>
              <w:rPr>
                <w:rFonts w:asciiTheme="minorHAnsi" w:hAnsiTheme="minorHAnsi"/>
                <w:b/>
                <w:bCs/>
                <w:color w:val="000000"/>
                <w:sz w:val="17"/>
                <w:szCs w:val="17"/>
              </w:rPr>
            </w:pPr>
            <w:r w:rsidRPr="00BF56CA">
              <w:rPr>
                <w:rFonts w:asciiTheme="minorHAnsi" w:hAnsiTheme="minorHAnsi"/>
                <w:b/>
                <w:bCs/>
                <w:color w:val="000000"/>
                <w:sz w:val="17"/>
                <w:szCs w:val="17"/>
              </w:rPr>
              <w:t>Objectifs intersectoriels</w:t>
            </w:r>
          </w:p>
        </w:tc>
        <w:tc>
          <w:tcPr>
            <w:tcW w:w="1134"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b/>
                <w:bCs/>
                <w:color w:val="000000"/>
                <w:sz w:val="17"/>
                <w:szCs w:val="17"/>
                <w:lang w:eastAsia="zh-CN"/>
              </w:rPr>
            </w:pPr>
            <w:r w:rsidRPr="00BF56CA">
              <w:rPr>
                <w:rFonts w:asciiTheme="minorHAnsi" w:hAnsiTheme="minorHAnsi" w:cs="Calibri Light"/>
                <w:b/>
                <w:bCs/>
                <w:color w:val="000000"/>
                <w:sz w:val="17"/>
                <w:szCs w:val="17"/>
                <w:lang w:eastAsia="zh-CN"/>
              </w:rPr>
              <w:t>43 437</w:t>
            </w:r>
          </w:p>
        </w:tc>
        <w:tc>
          <w:tcPr>
            <w:tcW w:w="236" w:type="dxa"/>
            <w:tcBorders>
              <w:top w:val="nil"/>
              <w:left w:val="nil"/>
              <w:bottom w:val="nil"/>
              <w:right w:val="nil"/>
            </w:tcBorders>
            <w:shd w:val="clear" w:color="auto" w:fill="auto"/>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b/>
                <w:bCs/>
                <w:color w:val="000000"/>
                <w:sz w:val="17"/>
                <w:szCs w:val="17"/>
                <w:lang w:eastAsia="zh-CN"/>
              </w:rPr>
            </w:pPr>
          </w:p>
        </w:tc>
        <w:tc>
          <w:tcPr>
            <w:tcW w:w="432" w:type="dxa"/>
            <w:vMerge/>
            <w:tcBorders>
              <w:top w:val="nil"/>
              <w:left w:val="nil"/>
              <w:bottom w:val="nil"/>
              <w:right w:val="nil"/>
            </w:tcBorders>
            <w:vAlign w:val="center"/>
            <w:hideMark/>
          </w:tcPr>
          <w:p w:rsidR="00AF3263" w:rsidRPr="00BF56CA" w:rsidRDefault="00AF3263" w:rsidP="007F746C">
            <w:pPr>
              <w:overflowPunct/>
              <w:autoSpaceDE/>
              <w:autoSpaceDN/>
              <w:adjustRightInd/>
              <w:spacing w:before="0"/>
              <w:textAlignment w:val="auto"/>
              <w:rPr>
                <w:rFonts w:asciiTheme="minorHAnsi" w:hAnsiTheme="minorHAnsi" w:cs="Calibri Light"/>
                <w:b/>
                <w:bCs/>
                <w:color w:val="000000"/>
                <w:sz w:val="17"/>
                <w:szCs w:val="17"/>
                <w:lang w:eastAsia="zh-CN"/>
              </w:rPr>
            </w:pPr>
          </w:p>
        </w:tc>
        <w:tc>
          <w:tcPr>
            <w:tcW w:w="236" w:type="dxa"/>
            <w:tcBorders>
              <w:top w:val="nil"/>
              <w:left w:val="nil"/>
              <w:bottom w:val="nil"/>
              <w:right w:val="nil"/>
            </w:tcBorders>
            <w:shd w:val="clear" w:color="auto" w:fill="auto"/>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sz w:val="17"/>
                <w:szCs w:val="17"/>
                <w:lang w:eastAsia="zh-CN"/>
              </w:rPr>
            </w:pPr>
          </w:p>
        </w:tc>
        <w:tc>
          <w:tcPr>
            <w:tcW w:w="1021"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AF3263" w:rsidRPr="00BF56CA" w:rsidRDefault="00AF3263" w:rsidP="007F746C">
            <w:pPr>
              <w:overflowPunct/>
              <w:autoSpaceDE/>
              <w:autoSpaceDN/>
              <w:adjustRightInd/>
              <w:spacing w:before="0"/>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 </w:t>
            </w:r>
          </w:p>
        </w:tc>
        <w:tc>
          <w:tcPr>
            <w:tcW w:w="937" w:type="dxa"/>
            <w:tcBorders>
              <w:top w:val="single" w:sz="4" w:space="0" w:color="auto"/>
              <w:left w:val="nil"/>
              <w:bottom w:val="single" w:sz="4" w:space="0" w:color="auto"/>
              <w:right w:val="single" w:sz="4" w:space="0" w:color="auto"/>
            </w:tcBorders>
            <w:shd w:val="clear" w:color="000000" w:fill="E2EFDA"/>
            <w:noWrap/>
            <w:vAlign w:val="center"/>
            <w:hideMark/>
          </w:tcPr>
          <w:p w:rsidR="00AF3263" w:rsidRPr="00BF56CA" w:rsidRDefault="00AF3263" w:rsidP="007F746C">
            <w:pPr>
              <w:overflowPunct/>
              <w:autoSpaceDE/>
              <w:autoSpaceDN/>
              <w:adjustRightInd/>
              <w:spacing w:before="0"/>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 </w:t>
            </w:r>
          </w:p>
        </w:tc>
        <w:tc>
          <w:tcPr>
            <w:tcW w:w="1119" w:type="dxa"/>
            <w:tcBorders>
              <w:top w:val="single" w:sz="4" w:space="0" w:color="auto"/>
              <w:left w:val="nil"/>
              <w:bottom w:val="single" w:sz="4" w:space="0" w:color="auto"/>
              <w:right w:val="single" w:sz="4" w:space="0" w:color="auto"/>
            </w:tcBorders>
            <w:shd w:val="clear" w:color="000000" w:fill="E2EFDA"/>
            <w:noWrap/>
            <w:vAlign w:val="center"/>
            <w:hideMark/>
          </w:tcPr>
          <w:p w:rsidR="00AF3263" w:rsidRPr="00BF56CA" w:rsidRDefault="00AF3263" w:rsidP="007F746C">
            <w:pPr>
              <w:overflowPunct/>
              <w:autoSpaceDE/>
              <w:autoSpaceDN/>
              <w:adjustRightInd/>
              <w:spacing w:before="0"/>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 </w:t>
            </w:r>
          </w:p>
        </w:tc>
        <w:tc>
          <w:tcPr>
            <w:tcW w:w="1029" w:type="dxa"/>
            <w:tcBorders>
              <w:top w:val="single" w:sz="4" w:space="0" w:color="auto"/>
              <w:left w:val="nil"/>
              <w:bottom w:val="single" w:sz="4" w:space="0" w:color="auto"/>
              <w:right w:val="single" w:sz="4" w:space="0" w:color="auto"/>
            </w:tcBorders>
            <w:shd w:val="clear" w:color="000000" w:fill="E2EFDA"/>
            <w:noWrap/>
            <w:vAlign w:val="center"/>
            <w:hideMark/>
          </w:tcPr>
          <w:p w:rsidR="00AF3263" w:rsidRPr="00BF56CA" w:rsidRDefault="00AF3263" w:rsidP="007F746C">
            <w:pPr>
              <w:overflowPunct/>
              <w:autoSpaceDE/>
              <w:autoSpaceDN/>
              <w:adjustRightInd/>
              <w:spacing w:before="0"/>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 </w:t>
            </w:r>
          </w:p>
        </w:tc>
        <w:tc>
          <w:tcPr>
            <w:tcW w:w="1089" w:type="dxa"/>
            <w:tcBorders>
              <w:top w:val="single" w:sz="4" w:space="0" w:color="auto"/>
              <w:left w:val="nil"/>
              <w:bottom w:val="single" w:sz="4" w:space="0" w:color="auto"/>
              <w:right w:val="single" w:sz="4" w:space="0" w:color="auto"/>
            </w:tcBorders>
            <w:shd w:val="clear" w:color="000000" w:fill="E2EFDA"/>
            <w:noWrap/>
            <w:vAlign w:val="center"/>
            <w:hideMark/>
          </w:tcPr>
          <w:p w:rsidR="00AF3263" w:rsidRPr="00BF56CA" w:rsidRDefault="00AF3263" w:rsidP="007F746C">
            <w:pPr>
              <w:overflowPunct/>
              <w:autoSpaceDE/>
              <w:autoSpaceDN/>
              <w:adjustRightInd/>
              <w:spacing w:before="0"/>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 </w:t>
            </w:r>
          </w:p>
        </w:tc>
        <w:tc>
          <w:tcPr>
            <w:tcW w:w="244" w:type="dxa"/>
            <w:tcBorders>
              <w:top w:val="nil"/>
              <w:left w:val="nil"/>
              <w:bottom w:val="nil"/>
              <w:right w:val="nil"/>
            </w:tcBorders>
            <w:shd w:val="clear" w:color="auto" w:fill="auto"/>
            <w:noWrap/>
            <w:vAlign w:val="center"/>
            <w:hideMark/>
          </w:tcPr>
          <w:p w:rsidR="00AF3263" w:rsidRPr="00BF56CA" w:rsidRDefault="00AF3263" w:rsidP="007F746C">
            <w:pPr>
              <w:overflowPunct/>
              <w:autoSpaceDE/>
              <w:autoSpaceDN/>
              <w:adjustRightInd/>
              <w:spacing w:before="0"/>
              <w:textAlignment w:val="auto"/>
              <w:rPr>
                <w:rFonts w:asciiTheme="minorHAnsi" w:hAnsiTheme="minorHAnsi" w:cs="Calibri Light"/>
                <w:color w:val="000000"/>
                <w:sz w:val="17"/>
                <w:szCs w:val="17"/>
                <w:lang w:eastAsia="zh-CN"/>
              </w:rPr>
            </w:pPr>
          </w:p>
        </w:tc>
        <w:tc>
          <w:tcPr>
            <w:tcW w:w="1048"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b/>
                <w:bCs/>
                <w:color w:val="000000"/>
                <w:sz w:val="17"/>
                <w:szCs w:val="17"/>
                <w:lang w:eastAsia="zh-CN"/>
              </w:rPr>
            </w:pPr>
            <w:r w:rsidRPr="00BF56CA">
              <w:rPr>
                <w:rFonts w:asciiTheme="minorHAnsi" w:hAnsiTheme="minorHAnsi" w:cs="Calibri Light"/>
                <w:b/>
                <w:bCs/>
                <w:color w:val="000000"/>
                <w:sz w:val="17"/>
                <w:szCs w:val="17"/>
                <w:lang w:eastAsia="zh-CN"/>
              </w:rPr>
              <w:t>4 442</w:t>
            </w:r>
          </w:p>
        </w:tc>
        <w:tc>
          <w:tcPr>
            <w:tcW w:w="919" w:type="dxa"/>
            <w:tcBorders>
              <w:top w:val="single" w:sz="4" w:space="0" w:color="auto"/>
              <w:left w:val="nil"/>
              <w:bottom w:val="single" w:sz="4" w:space="0" w:color="auto"/>
              <w:right w:val="single" w:sz="4" w:space="0" w:color="auto"/>
            </w:tcBorders>
            <w:shd w:val="clear" w:color="000000" w:fill="E2EFDA"/>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b/>
                <w:bCs/>
                <w:color w:val="000000"/>
                <w:sz w:val="17"/>
                <w:szCs w:val="17"/>
                <w:lang w:eastAsia="zh-CN"/>
              </w:rPr>
            </w:pPr>
            <w:r w:rsidRPr="00BF56CA">
              <w:rPr>
                <w:rFonts w:asciiTheme="minorHAnsi" w:hAnsiTheme="minorHAnsi" w:cs="Calibri Light"/>
                <w:b/>
                <w:bCs/>
                <w:color w:val="000000"/>
                <w:sz w:val="17"/>
                <w:szCs w:val="17"/>
                <w:lang w:eastAsia="zh-CN"/>
              </w:rPr>
              <w:t>10 170</w:t>
            </w:r>
          </w:p>
        </w:tc>
        <w:tc>
          <w:tcPr>
            <w:tcW w:w="997" w:type="dxa"/>
            <w:tcBorders>
              <w:top w:val="single" w:sz="4" w:space="0" w:color="auto"/>
              <w:left w:val="nil"/>
              <w:bottom w:val="single" w:sz="4" w:space="0" w:color="auto"/>
              <w:right w:val="single" w:sz="4" w:space="0" w:color="auto"/>
            </w:tcBorders>
            <w:shd w:val="clear" w:color="000000" w:fill="E2EFDA"/>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b/>
                <w:bCs/>
                <w:color w:val="000000"/>
                <w:sz w:val="17"/>
                <w:szCs w:val="17"/>
                <w:lang w:eastAsia="zh-CN"/>
              </w:rPr>
            </w:pPr>
            <w:r w:rsidRPr="00BF56CA">
              <w:rPr>
                <w:rFonts w:asciiTheme="minorHAnsi" w:hAnsiTheme="minorHAnsi" w:cs="Calibri Light"/>
                <w:b/>
                <w:bCs/>
                <w:color w:val="000000"/>
                <w:sz w:val="17"/>
                <w:szCs w:val="17"/>
                <w:lang w:eastAsia="zh-CN"/>
              </w:rPr>
              <w:t>9 283</w:t>
            </w:r>
          </w:p>
        </w:tc>
        <w:tc>
          <w:tcPr>
            <w:tcW w:w="1064" w:type="dxa"/>
            <w:tcBorders>
              <w:top w:val="single" w:sz="4" w:space="0" w:color="auto"/>
              <w:left w:val="nil"/>
              <w:bottom w:val="single" w:sz="4" w:space="0" w:color="auto"/>
              <w:right w:val="single" w:sz="4" w:space="0" w:color="auto"/>
            </w:tcBorders>
            <w:shd w:val="clear" w:color="000000" w:fill="E2EFDA"/>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b/>
                <w:bCs/>
                <w:color w:val="000000"/>
                <w:sz w:val="17"/>
                <w:szCs w:val="17"/>
                <w:lang w:eastAsia="zh-CN"/>
              </w:rPr>
            </w:pPr>
            <w:r w:rsidRPr="00BF56CA">
              <w:rPr>
                <w:rFonts w:asciiTheme="minorHAnsi" w:hAnsiTheme="minorHAnsi" w:cs="Calibri Light"/>
                <w:b/>
                <w:bCs/>
                <w:color w:val="000000"/>
                <w:sz w:val="17"/>
                <w:szCs w:val="17"/>
                <w:lang w:eastAsia="zh-CN"/>
              </w:rPr>
              <w:t>7 041</w:t>
            </w:r>
          </w:p>
        </w:tc>
        <w:tc>
          <w:tcPr>
            <w:tcW w:w="1176" w:type="dxa"/>
            <w:tcBorders>
              <w:top w:val="single" w:sz="4" w:space="0" w:color="auto"/>
              <w:left w:val="nil"/>
              <w:bottom w:val="single" w:sz="4" w:space="0" w:color="auto"/>
              <w:right w:val="single" w:sz="4" w:space="0" w:color="auto"/>
            </w:tcBorders>
            <w:shd w:val="clear" w:color="000000" w:fill="E2EFDA"/>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b/>
                <w:bCs/>
                <w:color w:val="000000"/>
                <w:sz w:val="17"/>
                <w:szCs w:val="17"/>
                <w:lang w:eastAsia="zh-CN"/>
              </w:rPr>
            </w:pPr>
            <w:r w:rsidRPr="00BF56CA">
              <w:rPr>
                <w:rFonts w:asciiTheme="minorHAnsi" w:hAnsiTheme="minorHAnsi" w:cs="Calibri Light"/>
                <w:b/>
                <w:bCs/>
                <w:color w:val="000000"/>
                <w:sz w:val="17"/>
                <w:szCs w:val="17"/>
                <w:lang w:eastAsia="zh-CN"/>
              </w:rPr>
              <w:t>12 501</w:t>
            </w:r>
          </w:p>
        </w:tc>
      </w:tr>
      <w:tr w:rsidR="00AF3263" w:rsidRPr="00BF56CA" w:rsidTr="007F746C">
        <w:trPr>
          <w:jc w:val="center"/>
        </w:trPr>
        <w:tc>
          <w:tcPr>
            <w:tcW w:w="2694" w:type="dxa"/>
            <w:tcBorders>
              <w:top w:val="nil"/>
              <w:left w:val="single" w:sz="4" w:space="0" w:color="auto"/>
              <w:bottom w:val="nil"/>
              <w:right w:val="nil"/>
            </w:tcBorders>
            <w:shd w:val="clear" w:color="000000" w:fill="E2EFDA"/>
            <w:vAlign w:val="center"/>
            <w:hideMark/>
          </w:tcPr>
          <w:p w:rsidR="00AF3263" w:rsidRPr="00BF56CA" w:rsidRDefault="00AF3263" w:rsidP="007F746C">
            <w:pPr>
              <w:spacing w:before="0"/>
              <w:jc w:val="both"/>
              <w:rPr>
                <w:rFonts w:asciiTheme="minorHAnsi" w:hAnsiTheme="minorHAnsi"/>
                <w:color w:val="000000"/>
                <w:sz w:val="17"/>
                <w:szCs w:val="17"/>
              </w:rPr>
            </w:pPr>
            <w:r w:rsidRPr="00BF56CA">
              <w:rPr>
                <w:rFonts w:asciiTheme="minorHAnsi" w:hAnsiTheme="minorHAnsi"/>
                <w:color w:val="000000"/>
                <w:sz w:val="17"/>
                <w:szCs w:val="17"/>
              </w:rPr>
              <w:t>I.1. Collaboration</w:t>
            </w:r>
          </w:p>
        </w:tc>
        <w:tc>
          <w:tcPr>
            <w:tcW w:w="1134" w:type="dxa"/>
            <w:tcBorders>
              <w:top w:val="nil"/>
              <w:left w:val="single" w:sz="4" w:space="0" w:color="auto"/>
              <w:bottom w:val="nil"/>
              <w:right w:val="single" w:sz="4" w:space="0" w:color="auto"/>
            </w:tcBorders>
            <w:shd w:val="clear" w:color="000000" w:fill="E2EFDA"/>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14 200</w:t>
            </w:r>
          </w:p>
        </w:tc>
        <w:tc>
          <w:tcPr>
            <w:tcW w:w="236" w:type="dxa"/>
            <w:tcBorders>
              <w:top w:val="nil"/>
              <w:left w:val="nil"/>
              <w:bottom w:val="nil"/>
              <w:right w:val="nil"/>
            </w:tcBorders>
            <w:shd w:val="clear" w:color="auto" w:fill="auto"/>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p>
        </w:tc>
        <w:tc>
          <w:tcPr>
            <w:tcW w:w="432" w:type="dxa"/>
            <w:vMerge/>
            <w:tcBorders>
              <w:top w:val="nil"/>
              <w:left w:val="nil"/>
              <w:bottom w:val="nil"/>
              <w:right w:val="nil"/>
            </w:tcBorders>
            <w:vAlign w:val="center"/>
            <w:hideMark/>
          </w:tcPr>
          <w:p w:rsidR="00AF3263" w:rsidRPr="00BF56CA" w:rsidRDefault="00AF3263" w:rsidP="007F746C">
            <w:pPr>
              <w:overflowPunct/>
              <w:autoSpaceDE/>
              <w:autoSpaceDN/>
              <w:adjustRightInd/>
              <w:spacing w:before="0"/>
              <w:textAlignment w:val="auto"/>
              <w:rPr>
                <w:rFonts w:asciiTheme="minorHAnsi" w:hAnsiTheme="minorHAnsi" w:cs="Calibri Light"/>
                <w:b/>
                <w:bCs/>
                <w:color w:val="000000"/>
                <w:sz w:val="17"/>
                <w:szCs w:val="17"/>
                <w:lang w:eastAsia="zh-CN"/>
              </w:rPr>
            </w:pPr>
          </w:p>
        </w:tc>
        <w:tc>
          <w:tcPr>
            <w:tcW w:w="236" w:type="dxa"/>
            <w:tcBorders>
              <w:top w:val="nil"/>
              <w:left w:val="nil"/>
              <w:bottom w:val="nil"/>
              <w:right w:val="nil"/>
            </w:tcBorders>
            <w:shd w:val="clear" w:color="auto" w:fill="auto"/>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sz w:val="17"/>
                <w:szCs w:val="17"/>
                <w:lang w:eastAsia="zh-CN"/>
              </w:rPr>
            </w:pPr>
          </w:p>
        </w:tc>
        <w:tc>
          <w:tcPr>
            <w:tcW w:w="1021" w:type="dxa"/>
            <w:tcBorders>
              <w:top w:val="nil"/>
              <w:left w:val="single" w:sz="4" w:space="0" w:color="auto"/>
              <w:bottom w:val="nil"/>
              <w:right w:val="single" w:sz="4" w:space="0" w:color="auto"/>
            </w:tcBorders>
            <w:shd w:val="clear" w:color="000000" w:fill="E2EFDA"/>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10%</w:t>
            </w:r>
          </w:p>
        </w:tc>
        <w:tc>
          <w:tcPr>
            <w:tcW w:w="937" w:type="dxa"/>
            <w:tcBorders>
              <w:top w:val="nil"/>
              <w:left w:val="nil"/>
              <w:bottom w:val="nil"/>
              <w:right w:val="single" w:sz="4" w:space="0" w:color="auto"/>
            </w:tcBorders>
            <w:shd w:val="clear" w:color="000000" w:fill="E2EFDA"/>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10%</w:t>
            </w:r>
          </w:p>
        </w:tc>
        <w:tc>
          <w:tcPr>
            <w:tcW w:w="1119" w:type="dxa"/>
            <w:tcBorders>
              <w:top w:val="nil"/>
              <w:left w:val="nil"/>
              <w:bottom w:val="nil"/>
              <w:right w:val="single" w:sz="4" w:space="0" w:color="auto"/>
            </w:tcBorders>
            <w:shd w:val="clear" w:color="000000" w:fill="E2EFDA"/>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10%</w:t>
            </w:r>
          </w:p>
        </w:tc>
        <w:tc>
          <w:tcPr>
            <w:tcW w:w="1029" w:type="dxa"/>
            <w:tcBorders>
              <w:top w:val="nil"/>
              <w:left w:val="nil"/>
              <w:bottom w:val="nil"/>
              <w:right w:val="single" w:sz="4" w:space="0" w:color="auto"/>
            </w:tcBorders>
            <w:shd w:val="clear" w:color="000000" w:fill="E2EFDA"/>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10%</w:t>
            </w:r>
          </w:p>
        </w:tc>
        <w:tc>
          <w:tcPr>
            <w:tcW w:w="1089" w:type="dxa"/>
            <w:tcBorders>
              <w:top w:val="nil"/>
              <w:left w:val="nil"/>
              <w:bottom w:val="nil"/>
              <w:right w:val="single" w:sz="4" w:space="0" w:color="auto"/>
            </w:tcBorders>
            <w:shd w:val="clear" w:color="000000" w:fill="E2EFDA"/>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60%</w:t>
            </w:r>
          </w:p>
        </w:tc>
        <w:tc>
          <w:tcPr>
            <w:tcW w:w="244" w:type="dxa"/>
            <w:tcBorders>
              <w:top w:val="nil"/>
              <w:left w:val="nil"/>
              <w:bottom w:val="nil"/>
              <w:right w:val="nil"/>
            </w:tcBorders>
            <w:shd w:val="clear" w:color="auto" w:fill="auto"/>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p>
        </w:tc>
        <w:tc>
          <w:tcPr>
            <w:tcW w:w="1048" w:type="dxa"/>
            <w:tcBorders>
              <w:top w:val="nil"/>
              <w:left w:val="single" w:sz="4" w:space="0" w:color="auto"/>
              <w:bottom w:val="nil"/>
              <w:right w:val="single" w:sz="4" w:space="0" w:color="auto"/>
            </w:tcBorders>
            <w:shd w:val="clear" w:color="000000" w:fill="E2EFDA"/>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1 420</w:t>
            </w:r>
          </w:p>
        </w:tc>
        <w:tc>
          <w:tcPr>
            <w:tcW w:w="919" w:type="dxa"/>
            <w:tcBorders>
              <w:top w:val="nil"/>
              <w:left w:val="nil"/>
              <w:bottom w:val="nil"/>
              <w:right w:val="single" w:sz="4" w:space="0" w:color="auto"/>
            </w:tcBorders>
            <w:shd w:val="clear" w:color="000000" w:fill="E2EFDA"/>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1 420</w:t>
            </w:r>
          </w:p>
        </w:tc>
        <w:tc>
          <w:tcPr>
            <w:tcW w:w="997" w:type="dxa"/>
            <w:tcBorders>
              <w:top w:val="nil"/>
              <w:left w:val="nil"/>
              <w:bottom w:val="nil"/>
              <w:right w:val="single" w:sz="4" w:space="0" w:color="auto"/>
            </w:tcBorders>
            <w:shd w:val="clear" w:color="000000" w:fill="E2EFDA"/>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1 420</w:t>
            </w:r>
          </w:p>
        </w:tc>
        <w:tc>
          <w:tcPr>
            <w:tcW w:w="1064" w:type="dxa"/>
            <w:tcBorders>
              <w:top w:val="nil"/>
              <w:left w:val="nil"/>
              <w:bottom w:val="nil"/>
              <w:right w:val="single" w:sz="4" w:space="0" w:color="auto"/>
            </w:tcBorders>
            <w:shd w:val="clear" w:color="000000" w:fill="E2EFDA"/>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1 420</w:t>
            </w:r>
          </w:p>
        </w:tc>
        <w:tc>
          <w:tcPr>
            <w:tcW w:w="1176" w:type="dxa"/>
            <w:tcBorders>
              <w:top w:val="nil"/>
              <w:left w:val="nil"/>
              <w:bottom w:val="nil"/>
              <w:right w:val="single" w:sz="4" w:space="0" w:color="auto"/>
            </w:tcBorders>
            <w:shd w:val="clear" w:color="000000" w:fill="E2EFDA"/>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8 520</w:t>
            </w:r>
          </w:p>
        </w:tc>
      </w:tr>
      <w:tr w:rsidR="00AF3263" w:rsidRPr="00BF56CA" w:rsidTr="007F746C">
        <w:trPr>
          <w:jc w:val="center"/>
        </w:trPr>
        <w:tc>
          <w:tcPr>
            <w:tcW w:w="2694" w:type="dxa"/>
            <w:tcBorders>
              <w:top w:val="nil"/>
              <w:left w:val="single" w:sz="4" w:space="0" w:color="auto"/>
              <w:bottom w:val="nil"/>
              <w:right w:val="nil"/>
            </w:tcBorders>
            <w:shd w:val="clear" w:color="000000" w:fill="E2EFDA"/>
            <w:vAlign w:val="center"/>
            <w:hideMark/>
          </w:tcPr>
          <w:p w:rsidR="00AF3263" w:rsidRPr="00BF56CA" w:rsidRDefault="00AF3263" w:rsidP="007F746C">
            <w:pPr>
              <w:spacing w:before="0"/>
              <w:rPr>
                <w:rFonts w:asciiTheme="minorHAnsi" w:hAnsiTheme="minorHAnsi"/>
                <w:color w:val="000000"/>
                <w:sz w:val="17"/>
                <w:szCs w:val="17"/>
              </w:rPr>
            </w:pPr>
            <w:r w:rsidRPr="00BF56CA">
              <w:rPr>
                <w:rFonts w:asciiTheme="minorHAnsi" w:hAnsiTheme="minorHAnsi"/>
                <w:color w:val="000000"/>
                <w:sz w:val="17"/>
                <w:szCs w:val="17"/>
              </w:rPr>
              <w:t>I.2. Nouvelles tendances en matière de télécommunications/TIC</w:t>
            </w:r>
          </w:p>
        </w:tc>
        <w:tc>
          <w:tcPr>
            <w:tcW w:w="1134" w:type="dxa"/>
            <w:tcBorders>
              <w:top w:val="nil"/>
              <w:left w:val="single" w:sz="4" w:space="0" w:color="auto"/>
              <w:bottom w:val="nil"/>
              <w:right w:val="single" w:sz="4" w:space="0" w:color="auto"/>
            </w:tcBorders>
            <w:shd w:val="clear" w:color="000000" w:fill="E2EFDA"/>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3 084</w:t>
            </w:r>
          </w:p>
        </w:tc>
        <w:tc>
          <w:tcPr>
            <w:tcW w:w="236" w:type="dxa"/>
            <w:tcBorders>
              <w:top w:val="nil"/>
              <w:left w:val="nil"/>
              <w:bottom w:val="nil"/>
              <w:right w:val="nil"/>
            </w:tcBorders>
            <w:shd w:val="clear" w:color="auto" w:fill="auto"/>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p>
        </w:tc>
        <w:tc>
          <w:tcPr>
            <w:tcW w:w="432" w:type="dxa"/>
            <w:vMerge/>
            <w:tcBorders>
              <w:top w:val="nil"/>
              <w:left w:val="nil"/>
              <w:bottom w:val="nil"/>
              <w:right w:val="nil"/>
            </w:tcBorders>
            <w:vAlign w:val="center"/>
            <w:hideMark/>
          </w:tcPr>
          <w:p w:rsidR="00AF3263" w:rsidRPr="00BF56CA" w:rsidRDefault="00AF3263" w:rsidP="007F746C">
            <w:pPr>
              <w:overflowPunct/>
              <w:autoSpaceDE/>
              <w:autoSpaceDN/>
              <w:adjustRightInd/>
              <w:spacing w:before="0"/>
              <w:textAlignment w:val="auto"/>
              <w:rPr>
                <w:rFonts w:asciiTheme="minorHAnsi" w:hAnsiTheme="minorHAnsi" w:cs="Calibri Light"/>
                <w:b/>
                <w:bCs/>
                <w:color w:val="000000"/>
                <w:sz w:val="17"/>
                <w:szCs w:val="17"/>
                <w:lang w:eastAsia="zh-CN"/>
              </w:rPr>
            </w:pPr>
          </w:p>
        </w:tc>
        <w:tc>
          <w:tcPr>
            <w:tcW w:w="236" w:type="dxa"/>
            <w:tcBorders>
              <w:top w:val="nil"/>
              <w:left w:val="nil"/>
              <w:bottom w:val="nil"/>
              <w:right w:val="nil"/>
            </w:tcBorders>
            <w:shd w:val="clear" w:color="auto" w:fill="auto"/>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sz w:val="17"/>
                <w:szCs w:val="17"/>
                <w:lang w:eastAsia="zh-CN"/>
              </w:rPr>
            </w:pPr>
          </w:p>
        </w:tc>
        <w:tc>
          <w:tcPr>
            <w:tcW w:w="1021" w:type="dxa"/>
            <w:tcBorders>
              <w:top w:val="nil"/>
              <w:left w:val="single" w:sz="4" w:space="0" w:color="auto"/>
              <w:bottom w:val="nil"/>
              <w:right w:val="single" w:sz="4" w:space="0" w:color="auto"/>
            </w:tcBorders>
            <w:shd w:val="clear" w:color="000000" w:fill="E2EFDA"/>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10%</w:t>
            </w:r>
          </w:p>
        </w:tc>
        <w:tc>
          <w:tcPr>
            <w:tcW w:w="937" w:type="dxa"/>
            <w:tcBorders>
              <w:top w:val="nil"/>
              <w:left w:val="nil"/>
              <w:bottom w:val="nil"/>
              <w:right w:val="single" w:sz="4" w:space="0" w:color="auto"/>
            </w:tcBorders>
            <w:shd w:val="clear" w:color="000000" w:fill="E2EFDA"/>
            <w:noWrap/>
            <w:vAlign w:val="center"/>
            <w:hideMark/>
          </w:tcPr>
          <w:p w:rsidR="00AF3263" w:rsidRPr="00BF56CA" w:rsidRDefault="00AF3263" w:rsidP="007F746C">
            <w:pPr>
              <w:overflowPunct/>
              <w:autoSpaceDE/>
              <w:autoSpaceDN/>
              <w:adjustRightInd/>
              <w:spacing w:before="0"/>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 </w:t>
            </w:r>
          </w:p>
        </w:tc>
        <w:tc>
          <w:tcPr>
            <w:tcW w:w="1119" w:type="dxa"/>
            <w:tcBorders>
              <w:top w:val="nil"/>
              <w:left w:val="nil"/>
              <w:bottom w:val="nil"/>
              <w:right w:val="single" w:sz="4" w:space="0" w:color="auto"/>
            </w:tcBorders>
            <w:shd w:val="clear" w:color="000000" w:fill="E2EFDA"/>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10%</w:t>
            </w:r>
          </w:p>
        </w:tc>
        <w:tc>
          <w:tcPr>
            <w:tcW w:w="1029" w:type="dxa"/>
            <w:tcBorders>
              <w:top w:val="nil"/>
              <w:left w:val="nil"/>
              <w:bottom w:val="nil"/>
              <w:right w:val="single" w:sz="4" w:space="0" w:color="auto"/>
            </w:tcBorders>
            <w:shd w:val="clear" w:color="000000" w:fill="E2EFDA"/>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70%</w:t>
            </w:r>
          </w:p>
        </w:tc>
        <w:tc>
          <w:tcPr>
            <w:tcW w:w="1089" w:type="dxa"/>
            <w:tcBorders>
              <w:top w:val="nil"/>
              <w:left w:val="nil"/>
              <w:bottom w:val="nil"/>
              <w:right w:val="single" w:sz="4" w:space="0" w:color="auto"/>
            </w:tcBorders>
            <w:shd w:val="clear" w:color="000000" w:fill="E2EFDA"/>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10%</w:t>
            </w:r>
          </w:p>
        </w:tc>
        <w:tc>
          <w:tcPr>
            <w:tcW w:w="244" w:type="dxa"/>
            <w:tcBorders>
              <w:top w:val="nil"/>
              <w:left w:val="nil"/>
              <w:bottom w:val="nil"/>
              <w:right w:val="nil"/>
            </w:tcBorders>
            <w:shd w:val="clear" w:color="auto" w:fill="auto"/>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p>
        </w:tc>
        <w:tc>
          <w:tcPr>
            <w:tcW w:w="1048" w:type="dxa"/>
            <w:tcBorders>
              <w:top w:val="nil"/>
              <w:left w:val="single" w:sz="4" w:space="0" w:color="auto"/>
              <w:bottom w:val="nil"/>
              <w:right w:val="single" w:sz="4" w:space="0" w:color="auto"/>
            </w:tcBorders>
            <w:shd w:val="clear" w:color="000000" w:fill="E2EFDA"/>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308</w:t>
            </w:r>
          </w:p>
        </w:tc>
        <w:tc>
          <w:tcPr>
            <w:tcW w:w="919" w:type="dxa"/>
            <w:tcBorders>
              <w:top w:val="nil"/>
              <w:left w:val="nil"/>
              <w:bottom w:val="nil"/>
              <w:right w:val="single" w:sz="4" w:space="0" w:color="auto"/>
            </w:tcBorders>
            <w:shd w:val="clear" w:color="000000" w:fill="E2EFDA"/>
            <w:noWrap/>
            <w:vAlign w:val="center"/>
            <w:hideMark/>
          </w:tcPr>
          <w:p w:rsidR="00AF3263" w:rsidRPr="00BF56CA" w:rsidRDefault="00AF3263" w:rsidP="007F746C">
            <w:pPr>
              <w:overflowPunct/>
              <w:autoSpaceDE/>
              <w:autoSpaceDN/>
              <w:adjustRightInd/>
              <w:spacing w:before="0"/>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 </w:t>
            </w:r>
          </w:p>
        </w:tc>
        <w:tc>
          <w:tcPr>
            <w:tcW w:w="997" w:type="dxa"/>
            <w:tcBorders>
              <w:top w:val="nil"/>
              <w:left w:val="nil"/>
              <w:bottom w:val="nil"/>
              <w:right w:val="single" w:sz="4" w:space="0" w:color="auto"/>
            </w:tcBorders>
            <w:shd w:val="clear" w:color="000000" w:fill="E2EFDA"/>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308</w:t>
            </w:r>
          </w:p>
        </w:tc>
        <w:tc>
          <w:tcPr>
            <w:tcW w:w="1064" w:type="dxa"/>
            <w:tcBorders>
              <w:top w:val="nil"/>
              <w:left w:val="nil"/>
              <w:bottom w:val="nil"/>
              <w:right w:val="single" w:sz="4" w:space="0" w:color="auto"/>
            </w:tcBorders>
            <w:shd w:val="clear" w:color="000000" w:fill="E2EFDA"/>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2 159</w:t>
            </w:r>
          </w:p>
        </w:tc>
        <w:tc>
          <w:tcPr>
            <w:tcW w:w="1176" w:type="dxa"/>
            <w:tcBorders>
              <w:top w:val="nil"/>
              <w:left w:val="nil"/>
              <w:bottom w:val="nil"/>
              <w:right w:val="single" w:sz="4" w:space="0" w:color="auto"/>
            </w:tcBorders>
            <w:shd w:val="clear" w:color="000000" w:fill="E2EFDA"/>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308</w:t>
            </w:r>
          </w:p>
        </w:tc>
      </w:tr>
      <w:tr w:rsidR="00AF3263" w:rsidRPr="00BF56CA" w:rsidTr="007F746C">
        <w:trPr>
          <w:jc w:val="center"/>
        </w:trPr>
        <w:tc>
          <w:tcPr>
            <w:tcW w:w="2694" w:type="dxa"/>
            <w:tcBorders>
              <w:top w:val="nil"/>
              <w:left w:val="single" w:sz="4" w:space="0" w:color="auto"/>
              <w:bottom w:val="nil"/>
              <w:right w:val="nil"/>
            </w:tcBorders>
            <w:shd w:val="clear" w:color="000000" w:fill="E2EFDA"/>
            <w:tcMar>
              <w:right w:w="0" w:type="dxa"/>
            </w:tcMar>
            <w:vAlign w:val="center"/>
            <w:hideMark/>
          </w:tcPr>
          <w:p w:rsidR="00AF3263" w:rsidRPr="00BF56CA" w:rsidRDefault="00AF3263" w:rsidP="007F746C">
            <w:pPr>
              <w:spacing w:before="0"/>
              <w:rPr>
                <w:rFonts w:asciiTheme="minorHAnsi" w:hAnsiTheme="minorHAnsi"/>
                <w:color w:val="000000"/>
                <w:sz w:val="17"/>
                <w:szCs w:val="17"/>
              </w:rPr>
            </w:pPr>
            <w:r w:rsidRPr="00BF56CA">
              <w:rPr>
                <w:rFonts w:asciiTheme="minorHAnsi" w:hAnsiTheme="minorHAnsi"/>
                <w:color w:val="000000"/>
                <w:sz w:val="17"/>
                <w:szCs w:val="17"/>
              </w:rPr>
              <w:t>I.3. Accessibilité des télécommunications/TIC</w:t>
            </w:r>
          </w:p>
        </w:tc>
        <w:tc>
          <w:tcPr>
            <w:tcW w:w="1134" w:type="dxa"/>
            <w:tcBorders>
              <w:top w:val="nil"/>
              <w:left w:val="single" w:sz="4" w:space="0" w:color="auto"/>
              <w:bottom w:val="nil"/>
              <w:right w:val="single" w:sz="4" w:space="0" w:color="auto"/>
            </w:tcBorders>
            <w:shd w:val="clear" w:color="000000" w:fill="E2EFDA"/>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7 452</w:t>
            </w:r>
          </w:p>
        </w:tc>
        <w:tc>
          <w:tcPr>
            <w:tcW w:w="236" w:type="dxa"/>
            <w:tcBorders>
              <w:top w:val="nil"/>
              <w:left w:val="nil"/>
              <w:bottom w:val="nil"/>
              <w:right w:val="nil"/>
            </w:tcBorders>
            <w:shd w:val="clear" w:color="auto" w:fill="auto"/>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p>
        </w:tc>
        <w:tc>
          <w:tcPr>
            <w:tcW w:w="432" w:type="dxa"/>
            <w:vMerge/>
            <w:tcBorders>
              <w:top w:val="nil"/>
              <w:left w:val="nil"/>
              <w:bottom w:val="nil"/>
              <w:right w:val="nil"/>
            </w:tcBorders>
            <w:vAlign w:val="center"/>
            <w:hideMark/>
          </w:tcPr>
          <w:p w:rsidR="00AF3263" w:rsidRPr="00BF56CA" w:rsidRDefault="00AF3263" w:rsidP="007F746C">
            <w:pPr>
              <w:overflowPunct/>
              <w:autoSpaceDE/>
              <w:autoSpaceDN/>
              <w:adjustRightInd/>
              <w:spacing w:before="0"/>
              <w:textAlignment w:val="auto"/>
              <w:rPr>
                <w:rFonts w:asciiTheme="minorHAnsi" w:hAnsiTheme="minorHAnsi" w:cs="Calibri Light"/>
                <w:b/>
                <w:bCs/>
                <w:color w:val="000000"/>
                <w:sz w:val="17"/>
                <w:szCs w:val="17"/>
                <w:lang w:eastAsia="zh-CN"/>
              </w:rPr>
            </w:pPr>
          </w:p>
        </w:tc>
        <w:tc>
          <w:tcPr>
            <w:tcW w:w="236" w:type="dxa"/>
            <w:tcBorders>
              <w:top w:val="nil"/>
              <w:left w:val="nil"/>
              <w:bottom w:val="nil"/>
              <w:right w:val="nil"/>
            </w:tcBorders>
            <w:shd w:val="clear" w:color="auto" w:fill="auto"/>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sz w:val="17"/>
                <w:szCs w:val="17"/>
                <w:lang w:eastAsia="zh-CN"/>
              </w:rPr>
            </w:pPr>
          </w:p>
        </w:tc>
        <w:tc>
          <w:tcPr>
            <w:tcW w:w="1021" w:type="dxa"/>
            <w:tcBorders>
              <w:top w:val="nil"/>
              <w:left w:val="single" w:sz="4" w:space="0" w:color="auto"/>
              <w:bottom w:val="nil"/>
              <w:right w:val="single" w:sz="4" w:space="0" w:color="auto"/>
            </w:tcBorders>
            <w:shd w:val="clear" w:color="000000" w:fill="E2EFDA"/>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10%</w:t>
            </w:r>
          </w:p>
        </w:tc>
        <w:tc>
          <w:tcPr>
            <w:tcW w:w="937" w:type="dxa"/>
            <w:tcBorders>
              <w:top w:val="nil"/>
              <w:left w:val="nil"/>
              <w:bottom w:val="nil"/>
              <w:right w:val="single" w:sz="4" w:space="0" w:color="auto"/>
            </w:tcBorders>
            <w:shd w:val="clear" w:color="000000" w:fill="E2EFDA"/>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70%</w:t>
            </w:r>
          </w:p>
        </w:tc>
        <w:tc>
          <w:tcPr>
            <w:tcW w:w="1119" w:type="dxa"/>
            <w:tcBorders>
              <w:top w:val="nil"/>
              <w:left w:val="nil"/>
              <w:bottom w:val="nil"/>
              <w:right w:val="single" w:sz="4" w:space="0" w:color="auto"/>
            </w:tcBorders>
            <w:shd w:val="clear" w:color="000000" w:fill="E2EFDA"/>
            <w:noWrap/>
            <w:vAlign w:val="center"/>
            <w:hideMark/>
          </w:tcPr>
          <w:p w:rsidR="00AF3263" w:rsidRPr="00BF56CA" w:rsidRDefault="00AF3263" w:rsidP="007F746C">
            <w:pPr>
              <w:overflowPunct/>
              <w:autoSpaceDE/>
              <w:autoSpaceDN/>
              <w:adjustRightInd/>
              <w:spacing w:before="0"/>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 </w:t>
            </w:r>
          </w:p>
        </w:tc>
        <w:tc>
          <w:tcPr>
            <w:tcW w:w="1029" w:type="dxa"/>
            <w:tcBorders>
              <w:top w:val="nil"/>
              <w:left w:val="nil"/>
              <w:bottom w:val="nil"/>
              <w:right w:val="single" w:sz="4" w:space="0" w:color="auto"/>
            </w:tcBorders>
            <w:shd w:val="clear" w:color="000000" w:fill="E2EFDA"/>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10%</w:t>
            </w:r>
          </w:p>
        </w:tc>
        <w:tc>
          <w:tcPr>
            <w:tcW w:w="1089" w:type="dxa"/>
            <w:tcBorders>
              <w:top w:val="nil"/>
              <w:left w:val="nil"/>
              <w:bottom w:val="nil"/>
              <w:right w:val="single" w:sz="4" w:space="0" w:color="auto"/>
            </w:tcBorders>
            <w:shd w:val="clear" w:color="000000" w:fill="E2EFDA"/>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10%</w:t>
            </w:r>
          </w:p>
        </w:tc>
        <w:tc>
          <w:tcPr>
            <w:tcW w:w="244" w:type="dxa"/>
            <w:tcBorders>
              <w:top w:val="nil"/>
              <w:left w:val="nil"/>
              <w:bottom w:val="nil"/>
              <w:right w:val="nil"/>
            </w:tcBorders>
            <w:shd w:val="clear" w:color="auto" w:fill="auto"/>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p>
        </w:tc>
        <w:tc>
          <w:tcPr>
            <w:tcW w:w="1048" w:type="dxa"/>
            <w:tcBorders>
              <w:top w:val="nil"/>
              <w:left w:val="single" w:sz="4" w:space="0" w:color="auto"/>
              <w:bottom w:val="nil"/>
              <w:right w:val="single" w:sz="4" w:space="0" w:color="auto"/>
            </w:tcBorders>
            <w:shd w:val="clear" w:color="000000" w:fill="E2EFDA"/>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745</w:t>
            </w:r>
          </w:p>
        </w:tc>
        <w:tc>
          <w:tcPr>
            <w:tcW w:w="919" w:type="dxa"/>
            <w:tcBorders>
              <w:top w:val="nil"/>
              <w:left w:val="nil"/>
              <w:bottom w:val="nil"/>
              <w:right w:val="single" w:sz="4" w:space="0" w:color="auto"/>
            </w:tcBorders>
            <w:shd w:val="clear" w:color="000000" w:fill="E2EFDA"/>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5 217</w:t>
            </w:r>
          </w:p>
        </w:tc>
        <w:tc>
          <w:tcPr>
            <w:tcW w:w="997" w:type="dxa"/>
            <w:tcBorders>
              <w:top w:val="nil"/>
              <w:left w:val="nil"/>
              <w:bottom w:val="nil"/>
              <w:right w:val="single" w:sz="4" w:space="0" w:color="auto"/>
            </w:tcBorders>
            <w:shd w:val="clear" w:color="000000" w:fill="E2EFDA"/>
            <w:noWrap/>
            <w:vAlign w:val="center"/>
            <w:hideMark/>
          </w:tcPr>
          <w:p w:rsidR="00AF3263" w:rsidRPr="00BF56CA" w:rsidRDefault="00AF3263" w:rsidP="007F746C">
            <w:pPr>
              <w:overflowPunct/>
              <w:autoSpaceDE/>
              <w:autoSpaceDN/>
              <w:adjustRightInd/>
              <w:spacing w:before="0"/>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 </w:t>
            </w:r>
          </w:p>
        </w:tc>
        <w:tc>
          <w:tcPr>
            <w:tcW w:w="1064" w:type="dxa"/>
            <w:tcBorders>
              <w:top w:val="nil"/>
              <w:left w:val="nil"/>
              <w:bottom w:val="nil"/>
              <w:right w:val="single" w:sz="4" w:space="0" w:color="auto"/>
            </w:tcBorders>
            <w:shd w:val="clear" w:color="000000" w:fill="E2EFDA"/>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745</w:t>
            </w:r>
          </w:p>
        </w:tc>
        <w:tc>
          <w:tcPr>
            <w:tcW w:w="1176" w:type="dxa"/>
            <w:tcBorders>
              <w:top w:val="nil"/>
              <w:left w:val="nil"/>
              <w:bottom w:val="nil"/>
              <w:right w:val="single" w:sz="4" w:space="0" w:color="auto"/>
            </w:tcBorders>
            <w:shd w:val="clear" w:color="000000" w:fill="E2EFDA"/>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745</w:t>
            </w:r>
          </w:p>
        </w:tc>
      </w:tr>
      <w:tr w:rsidR="00AF3263" w:rsidRPr="00BF56CA" w:rsidTr="007F746C">
        <w:trPr>
          <w:jc w:val="center"/>
        </w:trPr>
        <w:tc>
          <w:tcPr>
            <w:tcW w:w="2694" w:type="dxa"/>
            <w:tcBorders>
              <w:top w:val="nil"/>
              <w:left w:val="single" w:sz="4" w:space="0" w:color="auto"/>
              <w:bottom w:val="nil"/>
              <w:right w:val="nil"/>
            </w:tcBorders>
            <w:shd w:val="clear" w:color="000000" w:fill="E2EFDA"/>
            <w:vAlign w:val="center"/>
            <w:hideMark/>
          </w:tcPr>
          <w:p w:rsidR="00AF3263" w:rsidRPr="00BF56CA" w:rsidRDefault="00AF3263" w:rsidP="007F746C">
            <w:pPr>
              <w:spacing w:before="0"/>
              <w:rPr>
                <w:rFonts w:asciiTheme="minorHAnsi" w:hAnsiTheme="minorHAnsi"/>
                <w:color w:val="000000"/>
                <w:sz w:val="17"/>
                <w:szCs w:val="17"/>
              </w:rPr>
            </w:pPr>
            <w:r w:rsidRPr="00BF56CA">
              <w:rPr>
                <w:rFonts w:asciiTheme="minorHAnsi" w:hAnsiTheme="minorHAnsi"/>
                <w:color w:val="000000"/>
                <w:sz w:val="17"/>
                <w:szCs w:val="17"/>
              </w:rPr>
              <w:t>I.4. Egalité hommes/femmes et inclusion</w:t>
            </w:r>
          </w:p>
        </w:tc>
        <w:tc>
          <w:tcPr>
            <w:tcW w:w="1134" w:type="dxa"/>
            <w:tcBorders>
              <w:top w:val="nil"/>
              <w:left w:val="single" w:sz="4" w:space="0" w:color="auto"/>
              <w:bottom w:val="nil"/>
              <w:right w:val="single" w:sz="4" w:space="0" w:color="auto"/>
            </w:tcBorders>
            <w:shd w:val="clear" w:color="000000" w:fill="E2EFDA"/>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4 621</w:t>
            </w:r>
          </w:p>
        </w:tc>
        <w:tc>
          <w:tcPr>
            <w:tcW w:w="236" w:type="dxa"/>
            <w:tcBorders>
              <w:top w:val="nil"/>
              <w:left w:val="nil"/>
              <w:bottom w:val="nil"/>
              <w:right w:val="nil"/>
            </w:tcBorders>
            <w:shd w:val="clear" w:color="auto" w:fill="auto"/>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p>
        </w:tc>
        <w:tc>
          <w:tcPr>
            <w:tcW w:w="432" w:type="dxa"/>
            <w:vMerge/>
            <w:tcBorders>
              <w:top w:val="nil"/>
              <w:left w:val="nil"/>
              <w:bottom w:val="nil"/>
              <w:right w:val="nil"/>
            </w:tcBorders>
            <w:vAlign w:val="center"/>
            <w:hideMark/>
          </w:tcPr>
          <w:p w:rsidR="00AF3263" w:rsidRPr="00BF56CA" w:rsidRDefault="00AF3263" w:rsidP="007F746C">
            <w:pPr>
              <w:overflowPunct/>
              <w:autoSpaceDE/>
              <w:autoSpaceDN/>
              <w:adjustRightInd/>
              <w:spacing w:before="0"/>
              <w:textAlignment w:val="auto"/>
              <w:rPr>
                <w:rFonts w:asciiTheme="minorHAnsi" w:hAnsiTheme="minorHAnsi" w:cs="Calibri Light"/>
                <w:b/>
                <w:bCs/>
                <w:color w:val="000000"/>
                <w:sz w:val="17"/>
                <w:szCs w:val="17"/>
                <w:lang w:eastAsia="zh-CN"/>
              </w:rPr>
            </w:pPr>
          </w:p>
        </w:tc>
        <w:tc>
          <w:tcPr>
            <w:tcW w:w="236" w:type="dxa"/>
            <w:tcBorders>
              <w:top w:val="nil"/>
              <w:left w:val="nil"/>
              <w:bottom w:val="nil"/>
              <w:right w:val="nil"/>
            </w:tcBorders>
            <w:shd w:val="clear" w:color="auto" w:fill="auto"/>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sz w:val="17"/>
                <w:szCs w:val="17"/>
                <w:lang w:eastAsia="zh-CN"/>
              </w:rPr>
            </w:pPr>
          </w:p>
        </w:tc>
        <w:tc>
          <w:tcPr>
            <w:tcW w:w="1021" w:type="dxa"/>
            <w:tcBorders>
              <w:top w:val="nil"/>
              <w:left w:val="single" w:sz="4" w:space="0" w:color="auto"/>
              <w:bottom w:val="nil"/>
              <w:right w:val="single" w:sz="4" w:space="0" w:color="auto"/>
            </w:tcBorders>
            <w:shd w:val="clear" w:color="000000" w:fill="E2EFDA"/>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10%</w:t>
            </w:r>
          </w:p>
        </w:tc>
        <w:tc>
          <w:tcPr>
            <w:tcW w:w="937" w:type="dxa"/>
            <w:tcBorders>
              <w:top w:val="nil"/>
              <w:left w:val="nil"/>
              <w:bottom w:val="nil"/>
              <w:right w:val="single" w:sz="4" w:space="0" w:color="auto"/>
            </w:tcBorders>
            <w:shd w:val="clear" w:color="000000" w:fill="E2EFDA"/>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70%</w:t>
            </w:r>
          </w:p>
        </w:tc>
        <w:tc>
          <w:tcPr>
            <w:tcW w:w="1119" w:type="dxa"/>
            <w:tcBorders>
              <w:top w:val="nil"/>
              <w:left w:val="nil"/>
              <w:bottom w:val="nil"/>
              <w:right w:val="single" w:sz="4" w:space="0" w:color="auto"/>
            </w:tcBorders>
            <w:shd w:val="clear" w:color="000000" w:fill="E2EFDA"/>
            <w:noWrap/>
            <w:vAlign w:val="center"/>
            <w:hideMark/>
          </w:tcPr>
          <w:p w:rsidR="00AF3263" w:rsidRPr="00BF56CA" w:rsidRDefault="00AF3263" w:rsidP="007F746C">
            <w:pPr>
              <w:overflowPunct/>
              <w:autoSpaceDE/>
              <w:autoSpaceDN/>
              <w:adjustRightInd/>
              <w:spacing w:before="0"/>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 </w:t>
            </w:r>
          </w:p>
        </w:tc>
        <w:tc>
          <w:tcPr>
            <w:tcW w:w="1029" w:type="dxa"/>
            <w:tcBorders>
              <w:top w:val="nil"/>
              <w:left w:val="nil"/>
              <w:bottom w:val="nil"/>
              <w:right w:val="single" w:sz="4" w:space="0" w:color="auto"/>
            </w:tcBorders>
            <w:shd w:val="clear" w:color="000000" w:fill="E2EFDA"/>
            <w:noWrap/>
            <w:vAlign w:val="center"/>
            <w:hideMark/>
          </w:tcPr>
          <w:p w:rsidR="00AF3263" w:rsidRPr="00BF56CA" w:rsidRDefault="00AF3263" w:rsidP="007F746C">
            <w:pPr>
              <w:overflowPunct/>
              <w:autoSpaceDE/>
              <w:autoSpaceDN/>
              <w:adjustRightInd/>
              <w:spacing w:before="0"/>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 </w:t>
            </w:r>
          </w:p>
        </w:tc>
        <w:tc>
          <w:tcPr>
            <w:tcW w:w="1089" w:type="dxa"/>
            <w:tcBorders>
              <w:top w:val="nil"/>
              <w:left w:val="nil"/>
              <w:bottom w:val="nil"/>
              <w:right w:val="single" w:sz="4" w:space="0" w:color="auto"/>
            </w:tcBorders>
            <w:shd w:val="clear" w:color="000000" w:fill="E2EFDA"/>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20%</w:t>
            </w:r>
          </w:p>
        </w:tc>
        <w:tc>
          <w:tcPr>
            <w:tcW w:w="244" w:type="dxa"/>
            <w:tcBorders>
              <w:top w:val="nil"/>
              <w:left w:val="nil"/>
              <w:bottom w:val="nil"/>
              <w:right w:val="nil"/>
            </w:tcBorders>
            <w:shd w:val="clear" w:color="auto" w:fill="auto"/>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p>
        </w:tc>
        <w:tc>
          <w:tcPr>
            <w:tcW w:w="1048" w:type="dxa"/>
            <w:tcBorders>
              <w:top w:val="nil"/>
              <w:left w:val="single" w:sz="4" w:space="0" w:color="auto"/>
              <w:bottom w:val="nil"/>
              <w:right w:val="single" w:sz="4" w:space="0" w:color="auto"/>
            </w:tcBorders>
            <w:shd w:val="clear" w:color="000000" w:fill="E2EFDA"/>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462</w:t>
            </w:r>
          </w:p>
        </w:tc>
        <w:tc>
          <w:tcPr>
            <w:tcW w:w="919" w:type="dxa"/>
            <w:tcBorders>
              <w:top w:val="nil"/>
              <w:left w:val="nil"/>
              <w:bottom w:val="nil"/>
              <w:right w:val="single" w:sz="4" w:space="0" w:color="auto"/>
            </w:tcBorders>
            <w:shd w:val="clear" w:color="000000" w:fill="E2EFDA"/>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3 235</w:t>
            </w:r>
          </w:p>
        </w:tc>
        <w:tc>
          <w:tcPr>
            <w:tcW w:w="997" w:type="dxa"/>
            <w:tcBorders>
              <w:top w:val="nil"/>
              <w:left w:val="nil"/>
              <w:bottom w:val="nil"/>
              <w:right w:val="single" w:sz="4" w:space="0" w:color="auto"/>
            </w:tcBorders>
            <w:shd w:val="clear" w:color="000000" w:fill="E2EFDA"/>
            <w:noWrap/>
            <w:vAlign w:val="center"/>
            <w:hideMark/>
          </w:tcPr>
          <w:p w:rsidR="00AF3263" w:rsidRPr="00BF56CA" w:rsidRDefault="00AF3263" w:rsidP="007F746C">
            <w:pPr>
              <w:overflowPunct/>
              <w:autoSpaceDE/>
              <w:autoSpaceDN/>
              <w:adjustRightInd/>
              <w:spacing w:before="0"/>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 </w:t>
            </w:r>
          </w:p>
        </w:tc>
        <w:tc>
          <w:tcPr>
            <w:tcW w:w="1064" w:type="dxa"/>
            <w:tcBorders>
              <w:top w:val="nil"/>
              <w:left w:val="nil"/>
              <w:bottom w:val="nil"/>
              <w:right w:val="single" w:sz="4" w:space="0" w:color="auto"/>
            </w:tcBorders>
            <w:shd w:val="clear" w:color="000000" w:fill="E2EFDA"/>
            <w:noWrap/>
            <w:vAlign w:val="center"/>
            <w:hideMark/>
          </w:tcPr>
          <w:p w:rsidR="00AF3263" w:rsidRPr="00BF56CA" w:rsidRDefault="00AF3263" w:rsidP="007F746C">
            <w:pPr>
              <w:overflowPunct/>
              <w:autoSpaceDE/>
              <w:autoSpaceDN/>
              <w:adjustRightInd/>
              <w:spacing w:before="0"/>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 </w:t>
            </w:r>
          </w:p>
        </w:tc>
        <w:tc>
          <w:tcPr>
            <w:tcW w:w="1176" w:type="dxa"/>
            <w:tcBorders>
              <w:top w:val="nil"/>
              <w:left w:val="nil"/>
              <w:bottom w:val="nil"/>
              <w:right w:val="single" w:sz="4" w:space="0" w:color="auto"/>
            </w:tcBorders>
            <w:shd w:val="clear" w:color="000000" w:fill="E2EFDA"/>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924</w:t>
            </w:r>
          </w:p>
        </w:tc>
      </w:tr>
      <w:tr w:rsidR="00AF3263" w:rsidRPr="00BF56CA" w:rsidTr="007F746C">
        <w:trPr>
          <w:jc w:val="center"/>
        </w:trPr>
        <w:tc>
          <w:tcPr>
            <w:tcW w:w="2694" w:type="dxa"/>
            <w:tcBorders>
              <w:top w:val="nil"/>
              <w:left w:val="single" w:sz="4" w:space="0" w:color="auto"/>
              <w:bottom w:val="nil"/>
              <w:right w:val="nil"/>
            </w:tcBorders>
            <w:shd w:val="clear" w:color="000000" w:fill="E2EFDA"/>
            <w:vAlign w:val="center"/>
            <w:hideMark/>
          </w:tcPr>
          <w:p w:rsidR="00AF3263" w:rsidRPr="00BF56CA" w:rsidRDefault="00AF3263" w:rsidP="007F746C">
            <w:pPr>
              <w:spacing w:before="0"/>
              <w:rPr>
                <w:rFonts w:asciiTheme="minorHAnsi" w:hAnsiTheme="minorHAnsi"/>
                <w:color w:val="000000"/>
                <w:sz w:val="17"/>
                <w:szCs w:val="17"/>
              </w:rPr>
            </w:pPr>
            <w:r w:rsidRPr="00BF56CA">
              <w:rPr>
                <w:rFonts w:asciiTheme="minorHAnsi" w:hAnsiTheme="minorHAnsi"/>
                <w:color w:val="000000"/>
                <w:sz w:val="17"/>
                <w:szCs w:val="17"/>
              </w:rPr>
              <w:t>I.5. Environnement durable</w:t>
            </w:r>
          </w:p>
        </w:tc>
        <w:tc>
          <w:tcPr>
            <w:tcW w:w="1134" w:type="dxa"/>
            <w:tcBorders>
              <w:top w:val="nil"/>
              <w:left w:val="single" w:sz="4" w:space="0" w:color="auto"/>
              <w:bottom w:val="nil"/>
              <w:right w:val="single" w:sz="4" w:space="0" w:color="auto"/>
            </w:tcBorders>
            <w:shd w:val="clear" w:color="000000" w:fill="E2EFDA"/>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12 093</w:t>
            </w:r>
          </w:p>
        </w:tc>
        <w:tc>
          <w:tcPr>
            <w:tcW w:w="236" w:type="dxa"/>
            <w:tcBorders>
              <w:top w:val="nil"/>
              <w:left w:val="nil"/>
              <w:bottom w:val="nil"/>
              <w:right w:val="nil"/>
            </w:tcBorders>
            <w:shd w:val="clear" w:color="auto" w:fill="auto"/>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p>
        </w:tc>
        <w:tc>
          <w:tcPr>
            <w:tcW w:w="432" w:type="dxa"/>
            <w:vMerge/>
            <w:tcBorders>
              <w:top w:val="nil"/>
              <w:left w:val="nil"/>
              <w:bottom w:val="nil"/>
              <w:right w:val="nil"/>
            </w:tcBorders>
            <w:vAlign w:val="center"/>
            <w:hideMark/>
          </w:tcPr>
          <w:p w:rsidR="00AF3263" w:rsidRPr="00BF56CA" w:rsidRDefault="00AF3263" w:rsidP="007F746C">
            <w:pPr>
              <w:overflowPunct/>
              <w:autoSpaceDE/>
              <w:autoSpaceDN/>
              <w:adjustRightInd/>
              <w:spacing w:before="0"/>
              <w:textAlignment w:val="auto"/>
              <w:rPr>
                <w:rFonts w:asciiTheme="minorHAnsi" w:hAnsiTheme="minorHAnsi" w:cs="Calibri Light"/>
                <w:b/>
                <w:bCs/>
                <w:color w:val="000000"/>
                <w:sz w:val="17"/>
                <w:szCs w:val="17"/>
                <w:lang w:eastAsia="zh-CN"/>
              </w:rPr>
            </w:pPr>
          </w:p>
        </w:tc>
        <w:tc>
          <w:tcPr>
            <w:tcW w:w="236" w:type="dxa"/>
            <w:tcBorders>
              <w:top w:val="nil"/>
              <w:left w:val="nil"/>
              <w:bottom w:val="nil"/>
              <w:right w:val="nil"/>
            </w:tcBorders>
            <w:shd w:val="clear" w:color="auto" w:fill="auto"/>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sz w:val="17"/>
                <w:szCs w:val="17"/>
                <w:lang w:eastAsia="zh-CN"/>
              </w:rPr>
            </w:pPr>
          </w:p>
        </w:tc>
        <w:tc>
          <w:tcPr>
            <w:tcW w:w="1021" w:type="dxa"/>
            <w:tcBorders>
              <w:top w:val="nil"/>
              <w:left w:val="single" w:sz="4" w:space="0" w:color="auto"/>
              <w:bottom w:val="nil"/>
              <w:right w:val="single" w:sz="4" w:space="0" w:color="auto"/>
            </w:tcBorders>
            <w:shd w:val="clear" w:color="000000" w:fill="E2EFDA"/>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10%</w:t>
            </w:r>
          </w:p>
        </w:tc>
        <w:tc>
          <w:tcPr>
            <w:tcW w:w="937" w:type="dxa"/>
            <w:tcBorders>
              <w:top w:val="nil"/>
              <w:left w:val="nil"/>
              <w:bottom w:val="nil"/>
              <w:right w:val="single" w:sz="4" w:space="0" w:color="auto"/>
            </w:tcBorders>
            <w:shd w:val="clear" w:color="000000" w:fill="E2EFDA"/>
            <w:noWrap/>
            <w:vAlign w:val="center"/>
            <w:hideMark/>
          </w:tcPr>
          <w:p w:rsidR="00AF3263" w:rsidRPr="00BF56CA" w:rsidRDefault="00AF3263" w:rsidP="007F746C">
            <w:pPr>
              <w:overflowPunct/>
              <w:autoSpaceDE/>
              <w:autoSpaceDN/>
              <w:adjustRightInd/>
              <w:spacing w:before="0"/>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 </w:t>
            </w:r>
          </w:p>
        </w:tc>
        <w:tc>
          <w:tcPr>
            <w:tcW w:w="1119" w:type="dxa"/>
            <w:tcBorders>
              <w:top w:val="nil"/>
              <w:left w:val="nil"/>
              <w:bottom w:val="nil"/>
              <w:right w:val="single" w:sz="4" w:space="0" w:color="auto"/>
            </w:tcBorders>
            <w:shd w:val="clear" w:color="000000" w:fill="E2EFDA"/>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60%</w:t>
            </w:r>
          </w:p>
        </w:tc>
        <w:tc>
          <w:tcPr>
            <w:tcW w:w="1029" w:type="dxa"/>
            <w:tcBorders>
              <w:top w:val="nil"/>
              <w:left w:val="nil"/>
              <w:bottom w:val="nil"/>
              <w:right w:val="single" w:sz="4" w:space="0" w:color="auto"/>
            </w:tcBorders>
            <w:shd w:val="clear" w:color="000000" w:fill="E2EFDA"/>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20%</w:t>
            </w:r>
          </w:p>
        </w:tc>
        <w:tc>
          <w:tcPr>
            <w:tcW w:w="1089" w:type="dxa"/>
            <w:tcBorders>
              <w:top w:val="nil"/>
              <w:left w:val="nil"/>
              <w:bottom w:val="nil"/>
              <w:right w:val="single" w:sz="4" w:space="0" w:color="auto"/>
            </w:tcBorders>
            <w:shd w:val="clear" w:color="000000" w:fill="E2EFDA"/>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10%</w:t>
            </w:r>
          </w:p>
        </w:tc>
        <w:tc>
          <w:tcPr>
            <w:tcW w:w="244" w:type="dxa"/>
            <w:tcBorders>
              <w:top w:val="nil"/>
              <w:left w:val="nil"/>
              <w:bottom w:val="nil"/>
              <w:right w:val="nil"/>
            </w:tcBorders>
            <w:shd w:val="clear" w:color="auto" w:fill="auto"/>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p>
        </w:tc>
        <w:tc>
          <w:tcPr>
            <w:tcW w:w="1048" w:type="dxa"/>
            <w:tcBorders>
              <w:top w:val="nil"/>
              <w:left w:val="single" w:sz="4" w:space="0" w:color="auto"/>
              <w:bottom w:val="nil"/>
              <w:right w:val="single" w:sz="4" w:space="0" w:color="auto"/>
            </w:tcBorders>
            <w:shd w:val="clear" w:color="000000" w:fill="E2EFDA"/>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1 209</w:t>
            </w:r>
          </w:p>
        </w:tc>
        <w:tc>
          <w:tcPr>
            <w:tcW w:w="919" w:type="dxa"/>
            <w:tcBorders>
              <w:top w:val="nil"/>
              <w:left w:val="nil"/>
              <w:bottom w:val="nil"/>
              <w:right w:val="single" w:sz="4" w:space="0" w:color="auto"/>
            </w:tcBorders>
            <w:shd w:val="clear" w:color="000000" w:fill="E2EFDA"/>
            <w:noWrap/>
            <w:vAlign w:val="center"/>
            <w:hideMark/>
          </w:tcPr>
          <w:p w:rsidR="00AF3263" w:rsidRPr="00BF56CA" w:rsidRDefault="00AF3263" w:rsidP="007F746C">
            <w:pPr>
              <w:overflowPunct/>
              <w:autoSpaceDE/>
              <w:autoSpaceDN/>
              <w:adjustRightInd/>
              <w:spacing w:before="0"/>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 </w:t>
            </w:r>
          </w:p>
        </w:tc>
        <w:tc>
          <w:tcPr>
            <w:tcW w:w="997" w:type="dxa"/>
            <w:tcBorders>
              <w:top w:val="nil"/>
              <w:left w:val="nil"/>
              <w:bottom w:val="nil"/>
              <w:right w:val="single" w:sz="4" w:space="0" w:color="auto"/>
            </w:tcBorders>
            <w:shd w:val="clear" w:color="000000" w:fill="E2EFDA"/>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7 257</w:t>
            </w:r>
          </w:p>
        </w:tc>
        <w:tc>
          <w:tcPr>
            <w:tcW w:w="1064" w:type="dxa"/>
            <w:tcBorders>
              <w:top w:val="nil"/>
              <w:left w:val="nil"/>
              <w:bottom w:val="nil"/>
              <w:right w:val="single" w:sz="4" w:space="0" w:color="auto"/>
            </w:tcBorders>
            <w:shd w:val="clear" w:color="000000" w:fill="E2EFDA"/>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2 419</w:t>
            </w:r>
          </w:p>
        </w:tc>
        <w:tc>
          <w:tcPr>
            <w:tcW w:w="1176" w:type="dxa"/>
            <w:tcBorders>
              <w:top w:val="nil"/>
              <w:left w:val="nil"/>
              <w:bottom w:val="nil"/>
              <w:right w:val="single" w:sz="4" w:space="0" w:color="auto"/>
            </w:tcBorders>
            <w:shd w:val="clear" w:color="000000" w:fill="E2EFDA"/>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1 209</w:t>
            </w:r>
          </w:p>
        </w:tc>
      </w:tr>
      <w:tr w:rsidR="00AF3263" w:rsidRPr="00BF56CA" w:rsidTr="007F746C">
        <w:trPr>
          <w:jc w:val="center"/>
        </w:trPr>
        <w:tc>
          <w:tcPr>
            <w:tcW w:w="2694" w:type="dxa"/>
            <w:tcBorders>
              <w:top w:val="nil"/>
              <w:left w:val="single" w:sz="4" w:space="0" w:color="auto"/>
              <w:bottom w:val="single" w:sz="4" w:space="0" w:color="auto"/>
              <w:right w:val="nil"/>
            </w:tcBorders>
            <w:shd w:val="clear" w:color="000000" w:fill="E2EFDA"/>
            <w:vAlign w:val="bottom"/>
            <w:hideMark/>
          </w:tcPr>
          <w:p w:rsidR="00AF3263" w:rsidRPr="00BF56CA" w:rsidRDefault="00AF3263" w:rsidP="007F746C">
            <w:pPr>
              <w:spacing w:before="0"/>
              <w:rPr>
                <w:rFonts w:asciiTheme="minorHAnsi" w:hAnsiTheme="minorHAnsi"/>
                <w:color w:val="000000"/>
                <w:sz w:val="17"/>
                <w:szCs w:val="17"/>
              </w:rPr>
            </w:pPr>
            <w:r w:rsidRPr="00BF56CA">
              <w:rPr>
                <w:rFonts w:asciiTheme="minorHAnsi" w:hAnsiTheme="minorHAnsi"/>
                <w:color w:val="000000"/>
                <w:sz w:val="17"/>
                <w:szCs w:val="17"/>
              </w:rPr>
              <w:t>I.6. Réduction des chevauchements et des doublons</w:t>
            </w:r>
          </w:p>
        </w:tc>
        <w:tc>
          <w:tcPr>
            <w:tcW w:w="1134" w:type="dxa"/>
            <w:tcBorders>
              <w:top w:val="nil"/>
              <w:left w:val="single" w:sz="4" w:space="0" w:color="auto"/>
              <w:bottom w:val="single" w:sz="4" w:space="0" w:color="auto"/>
              <w:right w:val="single" w:sz="4" w:space="0" w:color="auto"/>
            </w:tcBorders>
            <w:shd w:val="clear" w:color="000000" w:fill="E2EFDA"/>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1 987</w:t>
            </w:r>
          </w:p>
        </w:tc>
        <w:tc>
          <w:tcPr>
            <w:tcW w:w="236" w:type="dxa"/>
            <w:tcBorders>
              <w:top w:val="nil"/>
              <w:left w:val="nil"/>
              <w:bottom w:val="nil"/>
              <w:right w:val="nil"/>
            </w:tcBorders>
            <w:shd w:val="clear" w:color="auto" w:fill="auto"/>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p>
        </w:tc>
        <w:tc>
          <w:tcPr>
            <w:tcW w:w="432" w:type="dxa"/>
            <w:vMerge/>
            <w:tcBorders>
              <w:top w:val="nil"/>
              <w:left w:val="nil"/>
              <w:bottom w:val="nil"/>
              <w:right w:val="nil"/>
            </w:tcBorders>
            <w:vAlign w:val="center"/>
            <w:hideMark/>
          </w:tcPr>
          <w:p w:rsidR="00AF3263" w:rsidRPr="00BF56CA" w:rsidRDefault="00AF3263" w:rsidP="007F746C">
            <w:pPr>
              <w:overflowPunct/>
              <w:autoSpaceDE/>
              <w:autoSpaceDN/>
              <w:adjustRightInd/>
              <w:spacing w:before="0"/>
              <w:textAlignment w:val="auto"/>
              <w:rPr>
                <w:rFonts w:asciiTheme="minorHAnsi" w:hAnsiTheme="minorHAnsi" w:cs="Calibri Light"/>
                <w:b/>
                <w:bCs/>
                <w:color w:val="000000"/>
                <w:sz w:val="17"/>
                <w:szCs w:val="17"/>
                <w:lang w:eastAsia="zh-CN"/>
              </w:rPr>
            </w:pPr>
          </w:p>
        </w:tc>
        <w:tc>
          <w:tcPr>
            <w:tcW w:w="236" w:type="dxa"/>
            <w:tcBorders>
              <w:top w:val="nil"/>
              <w:left w:val="nil"/>
              <w:bottom w:val="nil"/>
              <w:right w:val="nil"/>
            </w:tcBorders>
            <w:shd w:val="clear" w:color="auto" w:fill="auto"/>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sz w:val="17"/>
                <w:szCs w:val="17"/>
                <w:lang w:eastAsia="zh-CN"/>
              </w:rPr>
            </w:pPr>
          </w:p>
        </w:tc>
        <w:tc>
          <w:tcPr>
            <w:tcW w:w="1021" w:type="dxa"/>
            <w:tcBorders>
              <w:top w:val="nil"/>
              <w:left w:val="single" w:sz="4" w:space="0" w:color="auto"/>
              <w:bottom w:val="single" w:sz="4" w:space="0" w:color="auto"/>
              <w:right w:val="single" w:sz="4" w:space="0" w:color="auto"/>
            </w:tcBorders>
            <w:shd w:val="clear" w:color="000000" w:fill="E2EFDA"/>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15%</w:t>
            </w:r>
          </w:p>
        </w:tc>
        <w:tc>
          <w:tcPr>
            <w:tcW w:w="937" w:type="dxa"/>
            <w:tcBorders>
              <w:top w:val="nil"/>
              <w:left w:val="nil"/>
              <w:bottom w:val="single" w:sz="4" w:space="0" w:color="auto"/>
              <w:right w:val="single" w:sz="4" w:space="0" w:color="auto"/>
            </w:tcBorders>
            <w:shd w:val="clear" w:color="000000" w:fill="E2EFDA"/>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15%</w:t>
            </w:r>
          </w:p>
        </w:tc>
        <w:tc>
          <w:tcPr>
            <w:tcW w:w="1119" w:type="dxa"/>
            <w:tcBorders>
              <w:top w:val="nil"/>
              <w:left w:val="nil"/>
              <w:bottom w:val="single" w:sz="4" w:space="0" w:color="auto"/>
              <w:right w:val="single" w:sz="4" w:space="0" w:color="auto"/>
            </w:tcBorders>
            <w:shd w:val="clear" w:color="000000" w:fill="E2EFDA"/>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15%</w:t>
            </w:r>
          </w:p>
        </w:tc>
        <w:tc>
          <w:tcPr>
            <w:tcW w:w="1029" w:type="dxa"/>
            <w:tcBorders>
              <w:top w:val="nil"/>
              <w:left w:val="nil"/>
              <w:bottom w:val="single" w:sz="4" w:space="0" w:color="auto"/>
              <w:right w:val="single" w:sz="4" w:space="0" w:color="auto"/>
            </w:tcBorders>
            <w:shd w:val="clear" w:color="000000" w:fill="E2EFDA"/>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15%</w:t>
            </w:r>
          </w:p>
        </w:tc>
        <w:tc>
          <w:tcPr>
            <w:tcW w:w="1089" w:type="dxa"/>
            <w:tcBorders>
              <w:top w:val="nil"/>
              <w:left w:val="nil"/>
              <w:bottom w:val="single" w:sz="4" w:space="0" w:color="auto"/>
              <w:right w:val="single" w:sz="4" w:space="0" w:color="auto"/>
            </w:tcBorders>
            <w:shd w:val="clear" w:color="000000" w:fill="E2EFDA"/>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40%</w:t>
            </w:r>
          </w:p>
        </w:tc>
        <w:tc>
          <w:tcPr>
            <w:tcW w:w="244" w:type="dxa"/>
            <w:tcBorders>
              <w:top w:val="nil"/>
              <w:left w:val="nil"/>
              <w:bottom w:val="nil"/>
              <w:right w:val="nil"/>
            </w:tcBorders>
            <w:shd w:val="clear" w:color="auto" w:fill="auto"/>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p>
        </w:tc>
        <w:tc>
          <w:tcPr>
            <w:tcW w:w="1048" w:type="dxa"/>
            <w:tcBorders>
              <w:top w:val="nil"/>
              <w:left w:val="single" w:sz="4" w:space="0" w:color="auto"/>
              <w:bottom w:val="single" w:sz="4" w:space="0" w:color="auto"/>
              <w:right w:val="single" w:sz="4" w:space="0" w:color="auto"/>
            </w:tcBorders>
            <w:shd w:val="clear" w:color="000000" w:fill="E2EFDA"/>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298</w:t>
            </w:r>
          </w:p>
        </w:tc>
        <w:tc>
          <w:tcPr>
            <w:tcW w:w="919" w:type="dxa"/>
            <w:tcBorders>
              <w:top w:val="nil"/>
              <w:left w:val="nil"/>
              <w:bottom w:val="single" w:sz="4" w:space="0" w:color="auto"/>
              <w:right w:val="single" w:sz="4" w:space="0" w:color="auto"/>
            </w:tcBorders>
            <w:shd w:val="clear" w:color="000000" w:fill="E2EFDA"/>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298</w:t>
            </w:r>
          </w:p>
        </w:tc>
        <w:tc>
          <w:tcPr>
            <w:tcW w:w="997" w:type="dxa"/>
            <w:tcBorders>
              <w:top w:val="nil"/>
              <w:left w:val="nil"/>
              <w:bottom w:val="single" w:sz="4" w:space="0" w:color="auto"/>
              <w:right w:val="single" w:sz="4" w:space="0" w:color="auto"/>
            </w:tcBorders>
            <w:shd w:val="clear" w:color="000000" w:fill="E2EFDA"/>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298</w:t>
            </w:r>
          </w:p>
        </w:tc>
        <w:tc>
          <w:tcPr>
            <w:tcW w:w="1064" w:type="dxa"/>
            <w:tcBorders>
              <w:top w:val="nil"/>
              <w:left w:val="nil"/>
              <w:bottom w:val="single" w:sz="4" w:space="0" w:color="auto"/>
              <w:right w:val="single" w:sz="4" w:space="0" w:color="auto"/>
            </w:tcBorders>
            <w:shd w:val="clear" w:color="000000" w:fill="E2EFDA"/>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298</w:t>
            </w:r>
          </w:p>
        </w:tc>
        <w:tc>
          <w:tcPr>
            <w:tcW w:w="1176" w:type="dxa"/>
            <w:tcBorders>
              <w:top w:val="nil"/>
              <w:left w:val="nil"/>
              <w:bottom w:val="single" w:sz="4" w:space="0" w:color="auto"/>
              <w:right w:val="single" w:sz="4" w:space="0" w:color="auto"/>
            </w:tcBorders>
            <w:shd w:val="clear" w:color="000000" w:fill="E2EFDA"/>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795</w:t>
            </w:r>
          </w:p>
        </w:tc>
      </w:tr>
      <w:tr w:rsidR="00AF3263" w:rsidRPr="009A07CD" w:rsidTr="007F746C">
        <w:trPr>
          <w:jc w:val="center"/>
        </w:trPr>
        <w:tc>
          <w:tcPr>
            <w:tcW w:w="2694" w:type="dxa"/>
            <w:tcBorders>
              <w:top w:val="nil"/>
              <w:left w:val="single" w:sz="4" w:space="0" w:color="auto"/>
              <w:bottom w:val="nil"/>
              <w:right w:val="nil"/>
            </w:tcBorders>
            <w:shd w:val="clear" w:color="auto" w:fill="auto"/>
            <w:noWrap/>
            <w:vAlign w:val="bottom"/>
            <w:hideMark/>
          </w:tcPr>
          <w:p w:rsidR="00AF3263" w:rsidRPr="009A07CD" w:rsidRDefault="00AF3263" w:rsidP="007F746C">
            <w:pPr>
              <w:spacing w:before="0"/>
              <w:rPr>
                <w:rFonts w:asciiTheme="minorHAnsi" w:hAnsiTheme="minorHAnsi"/>
                <w:color w:val="000000"/>
                <w:sz w:val="10"/>
                <w:szCs w:val="10"/>
              </w:rPr>
            </w:pPr>
            <w:r w:rsidRPr="009A07CD">
              <w:rPr>
                <w:rFonts w:asciiTheme="minorHAnsi" w:hAnsiTheme="minorHAnsi"/>
                <w:color w:val="000000"/>
                <w:sz w:val="10"/>
                <w:szCs w:val="10"/>
              </w:rPr>
              <w:t> </w:t>
            </w:r>
          </w:p>
        </w:tc>
        <w:tc>
          <w:tcPr>
            <w:tcW w:w="1134" w:type="dxa"/>
            <w:tcBorders>
              <w:top w:val="nil"/>
              <w:left w:val="nil"/>
              <w:bottom w:val="nil"/>
              <w:right w:val="single" w:sz="4" w:space="0" w:color="auto"/>
            </w:tcBorders>
            <w:shd w:val="clear" w:color="auto" w:fill="auto"/>
            <w:noWrap/>
            <w:vAlign w:val="bottom"/>
            <w:hideMark/>
          </w:tcPr>
          <w:p w:rsidR="00AF3263" w:rsidRPr="009A07CD" w:rsidRDefault="00AF3263" w:rsidP="007F746C">
            <w:pPr>
              <w:overflowPunct/>
              <w:autoSpaceDE/>
              <w:autoSpaceDN/>
              <w:adjustRightInd/>
              <w:spacing w:before="0"/>
              <w:jc w:val="right"/>
              <w:textAlignment w:val="auto"/>
              <w:rPr>
                <w:rFonts w:asciiTheme="minorHAnsi" w:hAnsiTheme="minorHAnsi" w:cs="Calibri Light"/>
                <w:color w:val="000000"/>
                <w:sz w:val="10"/>
                <w:szCs w:val="10"/>
                <w:lang w:eastAsia="zh-CN"/>
              </w:rPr>
            </w:pPr>
            <w:r w:rsidRPr="009A07CD">
              <w:rPr>
                <w:rFonts w:asciiTheme="minorHAnsi" w:hAnsiTheme="minorHAnsi" w:cs="Calibri Light"/>
                <w:color w:val="000000"/>
                <w:sz w:val="10"/>
                <w:szCs w:val="10"/>
                <w:lang w:eastAsia="zh-CN"/>
              </w:rPr>
              <w:t> </w:t>
            </w:r>
          </w:p>
        </w:tc>
        <w:tc>
          <w:tcPr>
            <w:tcW w:w="236" w:type="dxa"/>
            <w:tcBorders>
              <w:top w:val="nil"/>
              <w:left w:val="nil"/>
              <w:bottom w:val="nil"/>
              <w:right w:val="nil"/>
            </w:tcBorders>
            <w:shd w:val="clear" w:color="auto" w:fill="auto"/>
            <w:noWrap/>
            <w:vAlign w:val="bottom"/>
            <w:hideMark/>
          </w:tcPr>
          <w:p w:rsidR="00AF3263" w:rsidRPr="009A07CD" w:rsidRDefault="00AF3263" w:rsidP="007F746C">
            <w:pPr>
              <w:overflowPunct/>
              <w:autoSpaceDE/>
              <w:autoSpaceDN/>
              <w:adjustRightInd/>
              <w:spacing w:before="0"/>
              <w:jc w:val="right"/>
              <w:textAlignment w:val="auto"/>
              <w:rPr>
                <w:rFonts w:asciiTheme="minorHAnsi" w:hAnsiTheme="minorHAnsi" w:cs="Calibri Light"/>
                <w:color w:val="000000"/>
                <w:sz w:val="10"/>
                <w:szCs w:val="10"/>
                <w:lang w:eastAsia="zh-CN"/>
              </w:rPr>
            </w:pPr>
          </w:p>
        </w:tc>
        <w:tc>
          <w:tcPr>
            <w:tcW w:w="432" w:type="dxa"/>
            <w:vMerge/>
            <w:tcBorders>
              <w:top w:val="nil"/>
              <w:left w:val="nil"/>
              <w:bottom w:val="nil"/>
              <w:right w:val="nil"/>
            </w:tcBorders>
            <w:vAlign w:val="center"/>
            <w:hideMark/>
          </w:tcPr>
          <w:p w:rsidR="00AF3263" w:rsidRPr="009A07CD" w:rsidRDefault="00AF3263" w:rsidP="007F746C">
            <w:pPr>
              <w:overflowPunct/>
              <w:autoSpaceDE/>
              <w:autoSpaceDN/>
              <w:adjustRightInd/>
              <w:spacing w:before="0"/>
              <w:textAlignment w:val="auto"/>
              <w:rPr>
                <w:rFonts w:asciiTheme="minorHAnsi" w:hAnsiTheme="minorHAnsi" w:cs="Calibri Light"/>
                <w:b/>
                <w:bCs/>
                <w:color w:val="000000"/>
                <w:sz w:val="10"/>
                <w:szCs w:val="10"/>
                <w:lang w:eastAsia="zh-CN"/>
              </w:rPr>
            </w:pPr>
          </w:p>
        </w:tc>
        <w:tc>
          <w:tcPr>
            <w:tcW w:w="236" w:type="dxa"/>
            <w:tcBorders>
              <w:top w:val="nil"/>
              <w:left w:val="nil"/>
              <w:bottom w:val="nil"/>
              <w:right w:val="nil"/>
            </w:tcBorders>
            <w:shd w:val="clear" w:color="auto" w:fill="auto"/>
            <w:noWrap/>
            <w:vAlign w:val="bottom"/>
            <w:hideMark/>
          </w:tcPr>
          <w:p w:rsidR="00AF3263" w:rsidRPr="009A07CD" w:rsidRDefault="00AF3263" w:rsidP="007F746C">
            <w:pPr>
              <w:overflowPunct/>
              <w:autoSpaceDE/>
              <w:autoSpaceDN/>
              <w:adjustRightInd/>
              <w:spacing w:before="0"/>
              <w:jc w:val="right"/>
              <w:textAlignment w:val="auto"/>
              <w:rPr>
                <w:rFonts w:asciiTheme="minorHAnsi" w:hAnsiTheme="minorHAnsi"/>
                <w:sz w:val="10"/>
                <w:szCs w:val="10"/>
                <w:lang w:eastAsia="zh-CN"/>
              </w:rPr>
            </w:pPr>
          </w:p>
        </w:tc>
        <w:tc>
          <w:tcPr>
            <w:tcW w:w="1021" w:type="dxa"/>
            <w:tcBorders>
              <w:top w:val="nil"/>
              <w:left w:val="single" w:sz="4" w:space="0" w:color="auto"/>
              <w:bottom w:val="nil"/>
              <w:right w:val="nil"/>
            </w:tcBorders>
            <w:shd w:val="clear" w:color="auto" w:fill="auto"/>
            <w:noWrap/>
            <w:vAlign w:val="center"/>
            <w:hideMark/>
          </w:tcPr>
          <w:p w:rsidR="00AF3263" w:rsidRPr="009A07CD" w:rsidRDefault="00AF3263" w:rsidP="007F746C">
            <w:pPr>
              <w:overflowPunct/>
              <w:autoSpaceDE/>
              <w:autoSpaceDN/>
              <w:adjustRightInd/>
              <w:spacing w:before="0"/>
              <w:textAlignment w:val="auto"/>
              <w:rPr>
                <w:rFonts w:asciiTheme="minorHAnsi" w:hAnsiTheme="minorHAnsi" w:cs="Calibri Light"/>
                <w:color w:val="000000"/>
                <w:sz w:val="10"/>
                <w:szCs w:val="10"/>
                <w:lang w:eastAsia="zh-CN"/>
              </w:rPr>
            </w:pPr>
            <w:r w:rsidRPr="009A07CD">
              <w:rPr>
                <w:rFonts w:asciiTheme="minorHAnsi" w:hAnsiTheme="minorHAnsi" w:cs="Calibri Light"/>
                <w:color w:val="000000"/>
                <w:sz w:val="10"/>
                <w:szCs w:val="10"/>
                <w:lang w:eastAsia="zh-CN"/>
              </w:rPr>
              <w:t> </w:t>
            </w:r>
          </w:p>
        </w:tc>
        <w:tc>
          <w:tcPr>
            <w:tcW w:w="937" w:type="dxa"/>
            <w:tcBorders>
              <w:top w:val="nil"/>
              <w:left w:val="nil"/>
              <w:bottom w:val="nil"/>
              <w:right w:val="nil"/>
            </w:tcBorders>
            <w:shd w:val="clear" w:color="auto" w:fill="auto"/>
            <w:noWrap/>
            <w:vAlign w:val="center"/>
            <w:hideMark/>
          </w:tcPr>
          <w:p w:rsidR="00AF3263" w:rsidRPr="009A07CD" w:rsidRDefault="00AF3263" w:rsidP="007F746C">
            <w:pPr>
              <w:overflowPunct/>
              <w:autoSpaceDE/>
              <w:autoSpaceDN/>
              <w:adjustRightInd/>
              <w:spacing w:before="0"/>
              <w:textAlignment w:val="auto"/>
              <w:rPr>
                <w:rFonts w:asciiTheme="minorHAnsi" w:hAnsiTheme="minorHAnsi" w:cs="Calibri Light"/>
                <w:color w:val="000000"/>
                <w:sz w:val="10"/>
                <w:szCs w:val="10"/>
                <w:lang w:eastAsia="zh-CN"/>
              </w:rPr>
            </w:pPr>
          </w:p>
        </w:tc>
        <w:tc>
          <w:tcPr>
            <w:tcW w:w="1119" w:type="dxa"/>
            <w:tcBorders>
              <w:top w:val="nil"/>
              <w:left w:val="nil"/>
              <w:bottom w:val="nil"/>
              <w:right w:val="nil"/>
            </w:tcBorders>
            <w:shd w:val="clear" w:color="auto" w:fill="auto"/>
            <w:noWrap/>
            <w:vAlign w:val="center"/>
            <w:hideMark/>
          </w:tcPr>
          <w:p w:rsidR="00AF3263" w:rsidRPr="009A07CD" w:rsidRDefault="00AF3263" w:rsidP="007F746C">
            <w:pPr>
              <w:overflowPunct/>
              <w:autoSpaceDE/>
              <w:autoSpaceDN/>
              <w:adjustRightInd/>
              <w:spacing w:before="0"/>
              <w:textAlignment w:val="auto"/>
              <w:rPr>
                <w:rFonts w:asciiTheme="minorHAnsi" w:hAnsiTheme="minorHAnsi"/>
                <w:sz w:val="10"/>
                <w:szCs w:val="10"/>
                <w:lang w:eastAsia="zh-CN"/>
              </w:rPr>
            </w:pPr>
          </w:p>
        </w:tc>
        <w:tc>
          <w:tcPr>
            <w:tcW w:w="1029" w:type="dxa"/>
            <w:tcBorders>
              <w:top w:val="nil"/>
              <w:left w:val="nil"/>
              <w:bottom w:val="nil"/>
              <w:right w:val="nil"/>
            </w:tcBorders>
            <w:shd w:val="clear" w:color="auto" w:fill="auto"/>
            <w:noWrap/>
            <w:vAlign w:val="center"/>
            <w:hideMark/>
          </w:tcPr>
          <w:p w:rsidR="00AF3263" w:rsidRPr="009A07CD" w:rsidRDefault="00AF3263" w:rsidP="007F746C">
            <w:pPr>
              <w:overflowPunct/>
              <w:autoSpaceDE/>
              <w:autoSpaceDN/>
              <w:adjustRightInd/>
              <w:spacing w:before="0"/>
              <w:textAlignment w:val="auto"/>
              <w:rPr>
                <w:rFonts w:asciiTheme="minorHAnsi" w:hAnsiTheme="minorHAnsi"/>
                <w:sz w:val="10"/>
                <w:szCs w:val="10"/>
                <w:lang w:eastAsia="zh-CN"/>
              </w:rPr>
            </w:pPr>
          </w:p>
        </w:tc>
        <w:tc>
          <w:tcPr>
            <w:tcW w:w="1089" w:type="dxa"/>
            <w:tcBorders>
              <w:top w:val="nil"/>
              <w:left w:val="nil"/>
              <w:bottom w:val="nil"/>
              <w:right w:val="single" w:sz="4" w:space="0" w:color="auto"/>
            </w:tcBorders>
            <w:shd w:val="clear" w:color="auto" w:fill="auto"/>
            <w:noWrap/>
            <w:vAlign w:val="center"/>
            <w:hideMark/>
          </w:tcPr>
          <w:p w:rsidR="00AF3263" w:rsidRPr="009A07CD" w:rsidRDefault="00AF3263" w:rsidP="007F746C">
            <w:pPr>
              <w:overflowPunct/>
              <w:autoSpaceDE/>
              <w:autoSpaceDN/>
              <w:adjustRightInd/>
              <w:spacing w:before="0"/>
              <w:textAlignment w:val="auto"/>
              <w:rPr>
                <w:rFonts w:asciiTheme="minorHAnsi" w:hAnsiTheme="minorHAnsi" w:cs="Calibri Light"/>
                <w:color w:val="000000"/>
                <w:sz w:val="10"/>
                <w:szCs w:val="10"/>
                <w:lang w:eastAsia="zh-CN"/>
              </w:rPr>
            </w:pPr>
            <w:r w:rsidRPr="009A07CD">
              <w:rPr>
                <w:rFonts w:asciiTheme="minorHAnsi" w:hAnsiTheme="minorHAnsi" w:cs="Calibri Light"/>
                <w:color w:val="000000"/>
                <w:sz w:val="10"/>
                <w:szCs w:val="10"/>
                <w:lang w:eastAsia="zh-CN"/>
              </w:rPr>
              <w:t> </w:t>
            </w:r>
          </w:p>
        </w:tc>
        <w:tc>
          <w:tcPr>
            <w:tcW w:w="244" w:type="dxa"/>
            <w:tcBorders>
              <w:top w:val="nil"/>
              <w:left w:val="nil"/>
              <w:bottom w:val="nil"/>
              <w:right w:val="nil"/>
            </w:tcBorders>
            <w:shd w:val="clear" w:color="auto" w:fill="auto"/>
            <w:noWrap/>
            <w:vAlign w:val="center"/>
            <w:hideMark/>
          </w:tcPr>
          <w:p w:rsidR="00AF3263" w:rsidRPr="009A07CD" w:rsidRDefault="00AF3263" w:rsidP="007F746C">
            <w:pPr>
              <w:overflowPunct/>
              <w:autoSpaceDE/>
              <w:autoSpaceDN/>
              <w:adjustRightInd/>
              <w:spacing w:before="0"/>
              <w:textAlignment w:val="auto"/>
              <w:rPr>
                <w:rFonts w:asciiTheme="minorHAnsi" w:hAnsiTheme="minorHAnsi" w:cs="Calibri Light"/>
                <w:color w:val="000000"/>
                <w:sz w:val="10"/>
                <w:szCs w:val="10"/>
                <w:lang w:eastAsia="zh-CN"/>
              </w:rPr>
            </w:pPr>
          </w:p>
        </w:tc>
        <w:tc>
          <w:tcPr>
            <w:tcW w:w="1048" w:type="dxa"/>
            <w:tcBorders>
              <w:top w:val="nil"/>
              <w:left w:val="single" w:sz="4" w:space="0" w:color="auto"/>
              <w:bottom w:val="nil"/>
              <w:right w:val="nil"/>
            </w:tcBorders>
            <w:shd w:val="clear" w:color="auto" w:fill="auto"/>
            <w:noWrap/>
            <w:vAlign w:val="center"/>
            <w:hideMark/>
          </w:tcPr>
          <w:p w:rsidR="00AF3263" w:rsidRPr="009A07CD" w:rsidRDefault="00AF3263" w:rsidP="007F746C">
            <w:pPr>
              <w:overflowPunct/>
              <w:autoSpaceDE/>
              <w:autoSpaceDN/>
              <w:adjustRightInd/>
              <w:spacing w:before="0"/>
              <w:textAlignment w:val="auto"/>
              <w:rPr>
                <w:rFonts w:asciiTheme="minorHAnsi" w:hAnsiTheme="minorHAnsi" w:cs="Calibri Light"/>
                <w:color w:val="000000"/>
                <w:sz w:val="10"/>
                <w:szCs w:val="10"/>
                <w:lang w:eastAsia="zh-CN"/>
              </w:rPr>
            </w:pPr>
            <w:r w:rsidRPr="009A07CD">
              <w:rPr>
                <w:rFonts w:asciiTheme="minorHAnsi" w:hAnsiTheme="minorHAnsi" w:cs="Calibri Light"/>
                <w:color w:val="000000"/>
                <w:sz w:val="10"/>
                <w:szCs w:val="10"/>
                <w:lang w:eastAsia="zh-CN"/>
              </w:rPr>
              <w:t> </w:t>
            </w:r>
          </w:p>
        </w:tc>
        <w:tc>
          <w:tcPr>
            <w:tcW w:w="919" w:type="dxa"/>
            <w:tcBorders>
              <w:top w:val="nil"/>
              <w:left w:val="nil"/>
              <w:bottom w:val="nil"/>
              <w:right w:val="nil"/>
            </w:tcBorders>
            <w:shd w:val="clear" w:color="auto" w:fill="auto"/>
            <w:noWrap/>
            <w:vAlign w:val="center"/>
            <w:hideMark/>
          </w:tcPr>
          <w:p w:rsidR="00AF3263" w:rsidRPr="009A07CD" w:rsidRDefault="00AF3263" w:rsidP="007F746C">
            <w:pPr>
              <w:overflowPunct/>
              <w:autoSpaceDE/>
              <w:autoSpaceDN/>
              <w:adjustRightInd/>
              <w:spacing w:before="0"/>
              <w:textAlignment w:val="auto"/>
              <w:rPr>
                <w:rFonts w:asciiTheme="minorHAnsi" w:hAnsiTheme="minorHAnsi" w:cs="Calibri Light"/>
                <w:color w:val="000000"/>
                <w:sz w:val="10"/>
                <w:szCs w:val="10"/>
                <w:lang w:eastAsia="zh-CN"/>
              </w:rPr>
            </w:pPr>
          </w:p>
        </w:tc>
        <w:tc>
          <w:tcPr>
            <w:tcW w:w="997" w:type="dxa"/>
            <w:tcBorders>
              <w:top w:val="nil"/>
              <w:left w:val="nil"/>
              <w:bottom w:val="nil"/>
              <w:right w:val="nil"/>
            </w:tcBorders>
            <w:shd w:val="clear" w:color="auto" w:fill="auto"/>
            <w:noWrap/>
            <w:vAlign w:val="center"/>
            <w:hideMark/>
          </w:tcPr>
          <w:p w:rsidR="00AF3263" w:rsidRPr="009A07CD" w:rsidRDefault="00AF3263" w:rsidP="007F746C">
            <w:pPr>
              <w:overflowPunct/>
              <w:autoSpaceDE/>
              <w:autoSpaceDN/>
              <w:adjustRightInd/>
              <w:spacing w:before="0"/>
              <w:textAlignment w:val="auto"/>
              <w:rPr>
                <w:rFonts w:asciiTheme="minorHAnsi" w:hAnsiTheme="minorHAnsi"/>
                <w:sz w:val="10"/>
                <w:szCs w:val="10"/>
                <w:lang w:eastAsia="zh-CN"/>
              </w:rPr>
            </w:pPr>
          </w:p>
        </w:tc>
        <w:tc>
          <w:tcPr>
            <w:tcW w:w="1064" w:type="dxa"/>
            <w:tcBorders>
              <w:top w:val="nil"/>
              <w:left w:val="nil"/>
              <w:bottom w:val="nil"/>
              <w:right w:val="nil"/>
            </w:tcBorders>
            <w:shd w:val="clear" w:color="auto" w:fill="auto"/>
            <w:noWrap/>
            <w:vAlign w:val="center"/>
            <w:hideMark/>
          </w:tcPr>
          <w:p w:rsidR="00AF3263" w:rsidRPr="009A07CD" w:rsidRDefault="00AF3263" w:rsidP="007F746C">
            <w:pPr>
              <w:overflowPunct/>
              <w:autoSpaceDE/>
              <w:autoSpaceDN/>
              <w:adjustRightInd/>
              <w:spacing w:before="0"/>
              <w:textAlignment w:val="auto"/>
              <w:rPr>
                <w:rFonts w:asciiTheme="minorHAnsi" w:hAnsiTheme="minorHAnsi"/>
                <w:sz w:val="10"/>
                <w:szCs w:val="10"/>
                <w:lang w:eastAsia="zh-CN"/>
              </w:rPr>
            </w:pPr>
          </w:p>
        </w:tc>
        <w:tc>
          <w:tcPr>
            <w:tcW w:w="1176" w:type="dxa"/>
            <w:tcBorders>
              <w:top w:val="nil"/>
              <w:left w:val="nil"/>
              <w:bottom w:val="nil"/>
              <w:right w:val="single" w:sz="4" w:space="0" w:color="auto"/>
            </w:tcBorders>
            <w:shd w:val="clear" w:color="auto" w:fill="auto"/>
            <w:noWrap/>
            <w:vAlign w:val="center"/>
            <w:hideMark/>
          </w:tcPr>
          <w:p w:rsidR="00AF3263" w:rsidRPr="009A07CD" w:rsidRDefault="00AF3263" w:rsidP="007F746C">
            <w:pPr>
              <w:overflowPunct/>
              <w:autoSpaceDE/>
              <w:autoSpaceDN/>
              <w:adjustRightInd/>
              <w:spacing w:before="0"/>
              <w:textAlignment w:val="auto"/>
              <w:rPr>
                <w:rFonts w:asciiTheme="minorHAnsi" w:hAnsiTheme="minorHAnsi" w:cs="Calibri Light"/>
                <w:color w:val="000000"/>
                <w:sz w:val="10"/>
                <w:szCs w:val="10"/>
                <w:lang w:eastAsia="zh-CN"/>
              </w:rPr>
            </w:pPr>
            <w:r w:rsidRPr="009A07CD">
              <w:rPr>
                <w:rFonts w:asciiTheme="minorHAnsi" w:hAnsiTheme="minorHAnsi" w:cs="Calibri Light"/>
                <w:color w:val="000000"/>
                <w:sz w:val="10"/>
                <w:szCs w:val="10"/>
                <w:lang w:eastAsia="zh-CN"/>
              </w:rPr>
              <w:t> </w:t>
            </w:r>
          </w:p>
        </w:tc>
      </w:tr>
      <w:tr w:rsidR="00AF3263" w:rsidRPr="00BF56CA" w:rsidTr="007F746C">
        <w:trPr>
          <w:jc w:val="center"/>
        </w:trPr>
        <w:tc>
          <w:tcPr>
            <w:tcW w:w="2694" w:type="dxa"/>
            <w:tcBorders>
              <w:top w:val="single" w:sz="4" w:space="0" w:color="auto"/>
              <w:left w:val="single" w:sz="4" w:space="0" w:color="auto"/>
              <w:bottom w:val="single" w:sz="4" w:space="0" w:color="auto"/>
              <w:right w:val="nil"/>
            </w:tcBorders>
            <w:shd w:val="clear" w:color="000000" w:fill="C3F0F7"/>
            <w:noWrap/>
            <w:vAlign w:val="bottom"/>
            <w:hideMark/>
          </w:tcPr>
          <w:p w:rsidR="00AF3263" w:rsidRPr="00BF56CA" w:rsidRDefault="00AF3263" w:rsidP="007F746C">
            <w:pPr>
              <w:spacing w:before="0"/>
              <w:rPr>
                <w:rFonts w:asciiTheme="minorHAnsi" w:hAnsiTheme="minorHAnsi"/>
                <w:b/>
                <w:bCs/>
                <w:color w:val="000000"/>
                <w:sz w:val="17"/>
                <w:szCs w:val="17"/>
              </w:rPr>
            </w:pPr>
            <w:r w:rsidRPr="00BF56CA">
              <w:rPr>
                <w:rFonts w:asciiTheme="minorHAnsi" w:hAnsiTheme="minorHAnsi"/>
                <w:b/>
                <w:bCs/>
                <w:color w:val="000000"/>
                <w:sz w:val="17"/>
                <w:szCs w:val="17"/>
              </w:rPr>
              <w:t>Total UIT</w:t>
            </w:r>
          </w:p>
        </w:tc>
        <w:tc>
          <w:tcPr>
            <w:tcW w:w="1134" w:type="dxa"/>
            <w:tcBorders>
              <w:top w:val="single" w:sz="4" w:space="0" w:color="auto"/>
              <w:left w:val="single" w:sz="4" w:space="0" w:color="auto"/>
              <w:bottom w:val="single" w:sz="4" w:space="0" w:color="auto"/>
              <w:right w:val="single" w:sz="4" w:space="0" w:color="auto"/>
            </w:tcBorders>
            <w:shd w:val="clear" w:color="000000" w:fill="C3F0F7"/>
            <w:noWrap/>
            <w:vAlign w:val="bottom"/>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b/>
                <w:bCs/>
                <w:color w:val="000000"/>
                <w:sz w:val="17"/>
                <w:szCs w:val="17"/>
                <w:lang w:eastAsia="zh-CN"/>
              </w:rPr>
            </w:pPr>
            <w:r w:rsidRPr="00BF56CA">
              <w:rPr>
                <w:rFonts w:asciiTheme="minorHAnsi" w:hAnsiTheme="minorHAnsi" w:cs="Calibri Light"/>
                <w:b/>
                <w:bCs/>
                <w:color w:val="000000"/>
                <w:sz w:val="17"/>
                <w:szCs w:val="17"/>
                <w:lang w:eastAsia="zh-CN"/>
              </w:rPr>
              <w:t>644 217</w:t>
            </w:r>
          </w:p>
        </w:tc>
        <w:tc>
          <w:tcPr>
            <w:tcW w:w="236" w:type="dxa"/>
            <w:tcBorders>
              <w:top w:val="nil"/>
              <w:left w:val="nil"/>
              <w:bottom w:val="nil"/>
              <w:right w:val="nil"/>
            </w:tcBorders>
            <w:shd w:val="clear" w:color="auto" w:fill="auto"/>
            <w:noWrap/>
            <w:vAlign w:val="bottom"/>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b/>
                <w:bCs/>
                <w:color w:val="000000"/>
                <w:sz w:val="17"/>
                <w:szCs w:val="17"/>
                <w:lang w:eastAsia="zh-CN"/>
              </w:rPr>
            </w:pPr>
          </w:p>
        </w:tc>
        <w:tc>
          <w:tcPr>
            <w:tcW w:w="432" w:type="dxa"/>
            <w:vMerge/>
            <w:tcBorders>
              <w:top w:val="nil"/>
              <w:left w:val="nil"/>
              <w:bottom w:val="nil"/>
              <w:right w:val="nil"/>
            </w:tcBorders>
            <w:vAlign w:val="center"/>
            <w:hideMark/>
          </w:tcPr>
          <w:p w:rsidR="00AF3263" w:rsidRPr="00BF56CA" w:rsidRDefault="00AF3263" w:rsidP="007F746C">
            <w:pPr>
              <w:overflowPunct/>
              <w:autoSpaceDE/>
              <w:autoSpaceDN/>
              <w:adjustRightInd/>
              <w:spacing w:before="0"/>
              <w:textAlignment w:val="auto"/>
              <w:rPr>
                <w:rFonts w:asciiTheme="minorHAnsi" w:hAnsiTheme="minorHAnsi" w:cs="Calibri Light"/>
                <w:b/>
                <w:bCs/>
                <w:color w:val="000000"/>
                <w:sz w:val="17"/>
                <w:szCs w:val="17"/>
                <w:lang w:eastAsia="zh-CN"/>
              </w:rPr>
            </w:pPr>
          </w:p>
        </w:tc>
        <w:tc>
          <w:tcPr>
            <w:tcW w:w="236" w:type="dxa"/>
            <w:tcBorders>
              <w:top w:val="nil"/>
              <w:left w:val="nil"/>
              <w:bottom w:val="nil"/>
              <w:right w:val="nil"/>
            </w:tcBorders>
            <w:shd w:val="clear" w:color="auto" w:fill="auto"/>
            <w:noWrap/>
            <w:vAlign w:val="bottom"/>
            <w:hideMark/>
          </w:tcPr>
          <w:p w:rsidR="00AF3263" w:rsidRPr="00BF56CA" w:rsidRDefault="00AF3263" w:rsidP="007F746C">
            <w:pPr>
              <w:overflowPunct/>
              <w:autoSpaceDE/>
              <w:autoSpaceDN/>
              <w:adjustRightInd/>
              <w:spacing w:before="0"/>
              <w:jc w:val="right"/>
              <w:textAlignment w:val="auto"/>
              <w:rPr>
                <w:rFonts w:asciiTheme="minorHAnsi" w:hAnsiTheme="minorHAnsi"/>
                <w:sz w:val="17"/>
                <w:szCs w:val="17"/>
                <w:lang w:eastAsia="zh-CN"/>
              </w:rPr>
            </w:pPr>
          </w:p>
        </w:tc>
        <w:tc>
          <w:tcPr>
            <w:tcW w:w="1021" w:type="dxa"/>
            <w:tcBorders>
              <w:top w:val="single" w:sz="4" w:space="0" w:color="auto"/>
              <w:left w:val="single" w:sz="4" w:space="0" w:color="auto"/>
              <w:bottom w:val="single" w:sz="4" w:space="0" w:color="auto"/>
              <w:right w:val="single" w:sz="4" w:space="0" w:color="auto"/>
            </w:tcBorders>
            <w:shd w:val="clear" w:color="000000" w:fill="C3F0F7"/>
            <w:noWrap/>
            <w:vAlign w:val="center"/>
            <w:hideMark/>
          </w:tcPr>
          <w:p w:rsidR="00AF3263" w:rsidRPr="00BF56CA" w:rsidRDefault="00AF3263" w:rsidP="007F746C">
            <w:pPr>
              <w:overflowPunct/>
              <w:autoSpaceDE/>
              <w:autoSpaceDN/>
              <w:adjustRightInd/>
              <w:spacing w:before="0"/>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 </w:t>
            </w:r>
          </w:p>
        </w:tc>
        <w:tc>
          <w:tcPr>
            <w:tcW w:w="937" w:type="dxa"/>
            <w:tcBorders>
              <w:top w:val="single" w:sz="4" w:space="0" w:color="auto"/>
              <w:left w:val="nil"/>
              <w:bottom w:val="single" w:sz="4" w:space="0" w:color="auto"/>
              <w:right w:val="single" w:sz="4" w:space="0" w:color="auto"/>
            </w:tcBorders>
            <w:shd w:val="clear" w:color="000000" w:fill="C3F0F7"/>
            <w:noWrap/>
            <w:vAlign w:val="center"/>
            <w:hideMark/>
          </w:tcPr>
          <w:p w:rsidR="00AF3263" w:rsidRPr="00BF56CA" w:rsidRDefault="00AF3263" w:rsidP="007F746C">
            <w:pPr>
              <w:overflowPunct/>
              <w:autoSpaceDE/>
              <w:autoSpaceDN/>
              <w:adjustRightInd/>
              <w:spacing w:before="0"/>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 </w:t>
            </w:r>
          </w:p>
        </w:tc>
        <w:tc>
          <w:tcPr>
            <w:tcW w:w="1119" w:type="dxa"/>
            <w:tcBorders>
              <w:top w:val="single" w:sz="4" w:space="0" w:color="auto"/>
              <w:left w:val="nil"/>
              <w:bottom w:val="single" w:sz="4" w:space="0" w:color="auto"/>
              <w:right w:val="single" w:sz="4" w:space="0" w:color="auto"/>
            </w:tcBorders>
            <w:shd w:val="clear" w:color="000000" w:fill="C3F0F7"/>
            <w:noWrap/>
            <w:vAlign w:val="center"/>
            <w:hideMark/>
          </w:tcPr>
          <w:p w:rsidR="00AF3263" w:rsidRPr="00BF56CA" w:rsidRDefault="00AF3263" w:rsidP="007F746C">
            <w:pPr>
              <w:overflowPunct/>
              <w:autoSpaceDE/>
              <w:autoSpaceDN/>
              <w:adjustRightInd/>
              <w:spacing w:before="0"/>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 </w:t>
            </w:r>
          </w:p>
        </w:tc>
        <w:tc>
          <w:tcPr>
            <w:tcW w:w="1029" w:type="dxa"/>
            <w:tcBorders>
              <w:top w:val="single" w:sz="4" w:space="0" w:color="auto"/>
              <w:left w:val="nil"/>
              <w:bottom w:val="single" w:sz="4" w:space="0" w:color="auto"/>
              <w:right w:val="single" w:sz="4" w:space="0" w:color="auto"/>
            </w:tcBorders>
            <w:shd w:val="clear" w:color="000000" w:fill="C3F0F7"/>
            <w:noWrap/>
            <w:vAlign w:val="center"/>
            <w:hideMark/>
          </w:tcPr>
          <w:p w:rsidR="00AF3263" w:rsidRPr="00BF56CA" w:rsidRDefault="00AF3263" w:rsidP="007F746C">
            <w:pPr>
              <w:overflowPunct/>
              <w:autoSpaceDE/>
              <w:autoSpaceDN/>
              <w:adjustRightInd/>
              <w:spacing w:before="0"/>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 </w:t>
            </w:r>
          </w:p>
        </w:tc>
        <w:tc>
          <w:tcPr>
            <w:tcW w:w="1089" w:type="dxa"/>
            <w:tcBorders>
              <w:top w:val="single" w:sz="4" w:space="0" w:color="auto"/>
              <w:left w:val="nil"/>
              <w:bottom w:val="single" w:sz="4" w:space="0" w:color="auto"/>
              <w:right w:val="single" w:sz="4" w:space="0" w:color="auto"/>
            </w:tcBorders>
            <w:shd w:val="clear" w:color="000000" w:fill="C3F0F7"/>
            <w:noWrap/>
            <w:vAlign w:val="center"/>
            <w:hideMark/>
          </w:tcPr>
          <w:p w:rsidR="00AF3263" w:rsidRPr="00BF56CA" w:rsidRDefault="00AF3263" w:rsidP="007F746C">
            <w:pPr>
              <w:overflowPunct/>
              <w:autoSpaceDE/>
              <w:autoSpaceDN/>
              <w:adjustRightInd/>
              <w:spacing w:before="0"/>
              <w:textAlignment w:val="auto"/>
              <w:rPr>
                <w:rFonts w:asciiTheme="minorHAnsi" w:hAnsiTheme="minorHAnsi" w:cs="Calibri Light"/>
                <w:color w:val="000000"/>
                <w:sz w:val="17"/>
                <w:szCs w:val="17"/>
                <w:lang w:eastAsia="zh-CN"/>
              </w:rPr>
            </w:pPr>
            <w:r w:rsidRPr="00BF56CA">
              <w:rPr>
                <w:rFonts w:asciiTheme="minorHAnsi" w:hAnsiTheme="minorHAnsi" w:cs="Calibri Light"/>
                <w:color w:val="000000"/>
                <w:sz w:val="17"/>
                <w:szCs w:val="17"/>
                <w:lang w:eastAsia="zh-CN"/>
              </w:rPr>
              <w:t> </w:t>
            </w:r>
          </w:p>
        </w:tc>
        <w:tc>
          <w:tcPr>
            <w:tcW w:w="244" w:type="dxa"/>
            <w:tcBorders>
              <w:top w:val="nil"/>
              <w:left w:val="nil"/>
              <w:bottom w:val="nil"/>
              <w:right w:val="nil"/>
            </w:tcBorders>
            <w:shd w:val="clear" w:color="auto" w:fill="auto"/>
            <w:noWrap/>
            <w:vAlign w:val="center"/>
            <w:hideMark/>
          </w:tcPr>
          <w:p w:rsidR="00AF3263" w:rsidRPr="00BF56CA" w:rsidRDefault="00AF3263" w:rsidP="007F746C">
            <w:pPr>
              <w:overflowPunct/>
              <w:autoSpaceDE/>
              <w:autoSpaceDN/>
              <w:adjustRightInd/>
              <w:spacing w:before="0"/>
              <w:textAlignment w:val="auto"/>
              <w:rPr>
                <w:rFonts w:asciiTheme="minorHAnsi" w:hAnsiTheme="minorHAnsi" w:cs="Calibri Light"/>
                <w:color w:val="000000"/>
                <w:sz w:val="17"/>
                <w:szCs w:val="17"/>
                <w:lang w:eastAsia="zh-CN"/>
              </w:rPr>
            </w:pPr>
          </w:p>
        </w:tc>
        <w:tc>
          <w:tcPr>
            <w:tcW w:w="1048" w:type="dxa"/>
            <w:tcBorders>
              <w:top w:val="single" w:sz="4" w:space="0" w:color="auto"/>
              <w:left w:val="single" w:sz="4" w:space="0" w:color="auto"/>
              <w:bottom w:val="single" w:sz="4" w:space="0" w:color="auto"/>
              <w:right w:val="single" w:sz="4" w:space="0" w:color="auto"/>
            </w:tcBorders>
            <w:shd w:val="clear" w:color="000000" w:fill="C3F0F7"/>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b/>
                <w:bCs/>
                <w:color w:val="000000"/>
                <w:sz w:val="17"/>
                <w:szCs w:val="17"/>
                <w:lang w:eastAsia="zh-CN"/>
              </w:rPr>
            </w:pPr>
            <w:r w:rsidRPr="00BF56CA">
              <w:rPr>
                <w:rFonts w:asciiTheme="minorHAnsi" w:hAnsiTheme="minorHAnsi" w:cs="Calibri Light"/>
                <w:b/>
                <w:bCs/>
                <w:color w:val="000000"/>
                <w:sz w:val="17"/>
                <w:szCs w:val="17"/>
                <w:lang w:eastAsia="zh-CN"/>
              </w:rPr>
              <w:t>152 394</w:t>
            </w:r>
          </w:p>
        </w:tc>
        <w:tc>
          <w:tcPr>
            <w:tcW w:w="919" w:type="dxa"/>
            <w:tcBorders>
              <w:top w:val="single" w:sz="4" w:space="0" w:color="auto"/>
              <w:left w:val="single" w:sz="4" w:space="0" w:color="auto"/>
              <w:bottom w:val="single" w:sz="4" w:space="0" w:color="auto"/>
              <w:right w:val="single" w:sz="4" w:space="0" w:color="auto"/>
            </w:tcBorders>
            <w:shd w:val="clear" w:color="000000" w:fill="C3F0F7"/>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b/>
                <w:bCs/>
                <w:color w:val="000000"/>
                <w:sz w:val="17"/>
                <w:szCs w:val="17"/>
                <w:lang w:eastAsia="zh-CN"/>
              </w:rPr>
            </w:pPr>
            <w:r w:rsidRPr="00BF56CA">
              <w:rPr>
                <w:rFonts w:asciiTheme="minorHAnsi" w:hAnsiTheme="minorHAnsi" w:cs="Calibri Light"/>
                <w:b/>
                <w:bCs/>
                <w:color w:val="000000"/>
                <w:sz w:val="17"/>
                <w:szCs w:val="17"/>
                <w:lang w:eastAsia="zh-CN"/>
              </w:rPr>
              <w:t>194 401</w:t>
            </w:r>
          </w:p>
        </w:tc>
        <w:tc>
          <w:tcPr>
            <w:tcW w:w="997" w:type="dxa"/>
            <w:tcBorders>
              <w:top w:val="single" w:sz="4" w:space="0" w:color="auto"/>
              <w:left w:val="single" w:sz="4" w:space="0" w:color="auto"/>
              <w:bottom w:val="single" w:sz="4" w:space="0" w:color="auto"/>
              <w:right w:val="single" w:sz="4" w:space="0" w:color="auto"/>
            </w:tcBorders>
            <w:shd w:val="clear" w:color="000000" w:fill="C3F0F7"/>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b/>
                <w:bCs/>
                <w:color w:val="000000"/>
                <w:sz w:val="17"/>
                <w:szCs w:val="17"/>
                <w:lang w:eastAsia="zh-CN"/>
              </w:rPr>
            </w:pPr>
            <w:r w:rsidRPr="00BF56CA">
              <w:rPr>
                <w:rFonts w:asciiTheme="minorHAnsi" w:hAnsiTheme="minorHAnsi" w:cs="Calibri Light"/>
                <w:b/>
                <w:bCs/>
                <w:color w:val="000000"/>
                <w:sz w:val="17"/>
                <w:szCs w:val="17"/>
                <w:lang w:eastAsia="zh-CN"/>
              </w:rPr>
              <w:t>118 878</w:t>
            </w:r>
          </w:p>
        </w:tc>
        <w:tc>
          <w:tcPr>
            <w:tcW w:w="1064" w:type="dxa"/>
            <w:tcBorders>
              <w:top w:val="single" w:sz="4" w:space="0" w:color="auto"/>
              <w:left w:val="single" w:sz="4" w:space="0" w:color="auto"/>
              <w:bottom w:val="single" w:sz="4" w:space="0" w:color="auto"/>
              <w:right w:val="single" w:sz="4" w:space="0" w:color="auto"/>
            </w:tcBorders>
            <w:shd w:val="clear" w:color="000000" w:fill="C3F0F7"/>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b/>
                <w:bCs/>
                <w:color w:val="000000"/>
                <w:sz w:val="17"/>
                <w:szCs w:val="17"/>
                <w:lang w:eastAsia="zh-CN"/>
              </w:rPr>
            </w:pPr>
            <w:r w:rsidRPr="00BF56CA">
              <w:rPr>
                <w:rFonts w:asciiTheme="minorHAnsi" w:hAnsiTheme="minorHAnsi" w:cs="Calibri Light"/>
                <w:b/>
                <w:bCs/>
                <w:color w:val="000000"/>
                <w:sz w:val="17"/>
                <w:szCs w:val="17"/>
                <w:lang w:eastAsia="zh-CN"/>
              </w:rPr>
              <w:t>96 870</w:t>
            </w:r>
          </w:p>
        </w:tc>
        <w:tc>
          <w:tcPr>
            <w:tcW w:w="1176" w:type="dxa"/>
            <w:tcBorders>
              <w:top w:val="single" w:sz="4" w:space="0" w:color="auto"/>
              <w:left w:val="single" w:sz="4" w:space="0" w:color="auto"/>
              <w:bottom w:val="single" w:sz="4" w:space="0" w:color="auto"/>
              <w:right w:val="single" w:sz="4" w:space="0" w:color="auto"/>
            </w:tcBorders>
            <w:shd w:val="clear" w:color="000000" w:fill="C3F0F7"/>
            <w:noWrap/>
            <w:vAlign w:val="center"/>
            <w:hideMark/>
          </w:tcPr>
          <w:p w:rsidR="00AF3263" w:rsidRPr="00BF56CA" w:rsidRDefault="00AF3263" w:rsidP="007F746C">
            <w:pPr>
              <w:overflowPunct/>
              <w:autoSpaceDE/>
              <w:autoSpaceDN/>
              <w:adjustRightInd/>
              <w:spacing w:before="0"/>
              <w:jc w:val="right"/>
              <w:textAlignment w:val="auto"/>
              <w:rPr>
                <w:rFonts w:asciiTheme="minorHAnsi" w:hAnsiTheme="minorHAnsi" w:cs="Calibri Light"/>
                <w:b/>
                <w:bCs/>
                <w:color w:val="000000"/>
                <w:sz w:val="17"/>
                <w:szCs w:val="17"/>
                <w:lang w:eastAsia="zh-CN"/>
              </w:rPr>
            </w:pPr>
            <w:r w:rsidRPr="00BF56CA">
              <w:rPr>
                <w:rFonts w:asciiTheme="minorHAnsi" w:hAnsiTheme="minorHAnsi" w:cs="Calibri Light"/>
                <w:b/>
                <w:bCs/>
                <w:color w:val="000000"/>
                <w:sz w:val="17"/>
                <w:szCs w:val="17"/>
                <w:lang w:eastAsia="zh-CN"/>
              </w:rPr>
              <w:t>81 674</w:t>
            </w:r>
          </w:p>
        </w:tc>
      </w:tr>
    </w:tbl>
    <w:p w:rsidR="00A6744E" w:rsidRPr="00AF3263" w:rsidRDefault="00A6744E" w:rsidP="00A6744E">
      <w:pPr>
        <w:pStyle w:val="Reasons"/>
        <w:rPr>
          <w:sz w:val="2"/>
          <w:szCs w:val="2"/>
        </w:rPr>
      </w:pPr>
    </w:p>
    <w:p w:rsidR="00384568" w:rsidRPr="00AF3263" w:rsidRDefault="00AF3263" w:rsidP="00384568">
      <w:pPr>
        <w:jc w:val="center"/>
        <w:rPr>
          <w:sz w:val="20"/>
          <w:u w:val="single"/>
        </w:rPr>
      </w:pPr>
      <w:r w:rsidRPr="00AF3263">
        <w:rPr>
          <w:sz w:val="20"/>
          <w:u w:val="single"/>
        </w:rPr>
        <w:t>                                                                       </w:t>
      </w:r>
    </w:p>
    <w:sectPr w:rsidR="00384568" w:rsidRPr="00AF3263" w:rsidSect="00AF3263">
      <w:headerReference w:type="first" r:id="rId14"/>
      <w:footerReference w:type="first" r:id="rId15"/>
      <w:pgSz w:w="16834" w:h="11913" w:orient="landscape" w:code="9"/>
      <w:pgMar w:top="567" w:right="1418" w:bottom="567" w:left="1134" w:header="720" w:footer="72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F37" w:rsidRDefault="00DC0F37">
      <w:r>
        <w:separator/>
      </w:r>
    </w:p>
  </w:endnote>
  <w:endnote w:type="continuationSeparator" w:id="0">
    <w:p w:rsidR="00DC0F37" w:rsidRDefault="00DC0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43" w:usb2="00000009" w:usb3="00000000" w:csb0="000001FF" w:csb1="00000000"/>
  </w:font>
  <w:font w:name="STKaiti">
    <w:altName w:val="Arial Unicode MS"/>
    <w:charset w:val="86"/>
    <w:family w:val="auto"/>
    <w:pitch w:val="variable"/>
    <w:sig w:usb0="00000000"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F37" w:rsidRDefault="00DC0F37" w:rsidP="00D2263F">
    <w:pPr>
      <w:pStyle w:val="Footer"/>
      <w:tabs>
        <w:tab w:val="clear" w:pos="5954"/>
        <w:tab w:val="clear" w:pos="9639"/>
        <w:tab w:val="left" w:pos="7655"/>
        <w:tab w:val="right" w:pos="949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F37" w:rsidRDefault="00DC0F37"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DC0F37" w:rsidRDefault="00DC0F37">
    <w:pPr>
      <w:pStyle w:val="FirstFooter"/>
      <w:jc w:val="center"/>
    </w:pPr>
  </w:p>
  <w:p w:rsidR="00DC0F37" w:rsidRDefault="00DC0F37" w:rsidP="00D2263F">
    <w:pPr>
      <w:pStyle w:val="Footer"/>
      <w:tabs>
        <w:tab w:val="clear" w:pos="5954"/>
        <w:tab w:val="clear" w:pos="9639"/>
        <w:tab w:val="left" w:pos="7655"/>
        <w:tab w:val="right" w:pos="9498"/>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263" w:rsidRPr="00AF3263" w:rsidRDefault="00AF3263" w:rsidP="00AF3263">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F37" w:rsidRDefault="00DC0F37">
      <w:r>
        <w:t>____________________</w:t>
      </w:r>
    </w:p>
  </w:footnote>
  <w:footnote w:type="continuationSeparator" w:id="0">
    <w:p w:rsidR="00DC0F37" w:rsidRDefault="00DC0F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F37" w:rsidRPr="009A07CD" w:rsidRDefault="00DC0F37" w:rsidP="00BD1614">
    <w:pPr>
      <w:pStyle w:val="Header"/>
      <w:rPr>
        <w:sz w:val="16"/>
        <w:szCs w:val="18"/>
      </w:rPr>
    </w:pPr>
    <w:r w:rsidRPr="009A07CD">
      <w:rPr>
        <w:sz w:val="16"/>
        <w:szCs w:val="18"/>
      </w:rPr>
      <w:fldChar w:fldCharType="begin"/>
    </w:r>
    <w:r w:rsidRPr="009A07CD">
      <w:rPr>
        <w:sz w:val="16"/>
        <w:szCs w:val="18"/>
      </w:rPr>
      <w:instrText xml:space="preserve"> PAGE </w:instrText>
    </w:r>
    <w:r w:rsidRPr="009A07CD">
      <w:rPr>
        <w:sz w:val="16"/>
        <w:szCs w:val="18"/>
      </w:rPr>
      <w:fldChar w:fldCharType="separate"/>
    </w:r>
    <w:r w:rsidR="009A07CD">
      <w:rPr>
        <w:noProof/>
        <w:sz w:val="16"/>
        <w:szCs w:val="18"/>
      </w:rPr>
      <w:t>3</w:t>
    </w:r>
    <w:r w:rsidRPr="009A07CD">
      <w:rPr>
        <w:sz w:val="16"/>
        <w:szCs w:val="18"/>
      </w:rPr>
      <w:fldChar w:fldCharType="end"/>
    </w:r>
  </w:p>
  <w:p w:rsidR="00DC0F37" w:rsidRPr="009A07CD" w:rsidRDefault="00DC0F37" w:rsidP="009A07CD">
    <w:pPr>
      <w:pStyle w:val="Header"/>
      <w:rPr>
        <w:sz w:val="16"/>
        <w:szCs w:val="18"/>
      </w:rPr>
    </w:pPr>
    <w:r w:rsidRPr="009A07CD">
      <w:rPr>
        <w:sz w:val="16"/>
        <w:szCs w:val="18"/>
      </w:rPr>
      <w:t>PP18/24(Add.</w:t>
    </w:r>
    <w:r w:rsidR="009A07CD" w:rsidRPr="009A07CD">
      <w:rPr>
        <w:sz w:val="16"/>
        <w:szCs w:val="18"/>
      </w:rPr>
      <w:t>4</w:t>
    </w:r>
    <w:r w:rsidRPr="009A07CD">
      <w:rPr>
        <w:sz w:val="16"/>
        <w:szCs w:val="18"/>
      </w:rPr>
      <w:t>)-F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263" w:rsidRDefault="00AF3263" w:rsidP="00AF3263">
    <w:pPr>
      <w:pStyle w:val="Header"/>
    </w:pPr>
    <w:r>
      <w:fldChar w:fldCharType="begin"/>
    </w:r>
    <w:r>
      <w:instrText xml:space="preserve"> PAGE   \* MERGEFORMAT </w:instrText>
    </w:r>
    <w:r>
      <w:fldChar w:fldCharType="separate"/>
    </w:r>
    <w:r w:rsidR="005D6A16">
      <w:rPr>
        <w:noProof/>
      </w:rPr>
      <w:t>2</w:t>
    </w:r>
    <w:r>
      <w:fldChar w:fldCharType="end"/>
    </w:r>
  </w:p>
  <w:p w:rsidR="00AF3263" w:rsidRDefault="00AF3263" w:rsidP="00AF3263">
    <w:pPr>
      <w:pStyle w:val="Header"/>
    </w:pPr>
    <w:r>
      <w:t>PP18/24(Add.4)-F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B2A9E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0EA92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808D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7207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D56D1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C44F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0019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D2F6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8698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E4E2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9C0858"/>
    <w:multiLevelType w:val="hybridMultilevel"/>
    <w:tmpl w:val="ED5EE3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DB1398"/>
    <w:multiLevelType w:val="hybridMultilevel"/>
    <w:tmpl w:val="CE345C94"/>
    <w:lvl w:ilvl="0" w:tplc="0DBE75B4">
      <w:start w:val="1"/>
      <w:numFmt w:val="bullet"/>
      <w:lvlText w:val=""/>
      <w:lvlJc w:val="left"/>
      <w:pPr>
        <w:tabs>
          <w:tab w:val="num" w:pos="720"/>
        </w:tabs>
        <w:ind w:left="720" w:hanging="360"/>
      </w:pPr>
      <w:rPr>
        <w:rFonts w:ascii="Wingdings" w:hAnsi="Wingdings" w:hint="default"/>
      </w:rPr>
    </w:lvl>
    <w:lvl w:ilvl="1" w:tplc="EDD21086" w:tentative="1">
      <w:start w:val="1"/>
      <w:numFmt w:val="bullet"/>
      <w:lvlText w:val=""/>
      <w:lvlJc w:val="left"/>
      <w:pPr>
        <w:tabs>
          <w:tab w:val="num" w:pos="1440"/>
        </w:tabs>
        <w:ind w:left="1440" w:hanging="360"/>
      </w:pPr>
      <w:rPr>
        <w:rFonts w:ascii="Wingdings" w:hAnsi="Wingdings" w:hint="default"/>
      </w:rPr>
    </w:lvl>
    <w:lvl w:ilvl="2" w:tplc="69C070FA" w:tentative="1">
      <w:start w:val="1"/>
      <w:numFmt w:val="bullet"/>
      <w:lvlText w:val=""/>
      <w:lvlJc w:val="left"/>
      <w:pPr>
        <w:tabs>
          <w:tab w:val="num" w:pos="2160"/>
        </w:tabs>
        <w:ind w:left="2160" w:hanging="360"/>
      </w:pPr>
      <w:rPr>
        <w:rFonts w:ascii="Wingdings" w:hAnsi="Wingdings" w:hint="default"/>
      </w:rPr>
    </w:lvl>
    <w:lvl w:ilvl="3" w:tplc="B8F4F3DC" w:tentative="1">
      <w:start w:val="1"/>
      <w:numFmt w:val="bullet"/>
      <w:lvlText w:val=""/>
      <w:lvlJc w:val="left"/>
      <w:pPr>
        <w:tabs>
          <w:tab w:val="num" w:pos="2880"/>
        </w:tabs>
        <w:ind w:left="2880" w:hanging="360"/>
      </w:pPr>
      <w:rPr>
        <w:rFonts w:ascii="Wingdings" w:hAnsi="Wingdings" w:hint="default"/>
      </w:rPr>
    </w:lvl>
    <w:lvl w:ilvl="4" w:tplc="BFAE1310" w:tentative="1">
      <w:start w:val="1"/>
      <w:numFmt w:val="bullet"/>
      <w:lvlText w:val=""/>
      <w:lvlJc w:val="left"/>
      <w:pPr>
        <w:tabs>
          <w:tab w:val="num" w:pos="3600"/>
        </w:tabs>
        <w:ind w:left="3600" w:hanging="360"/>
      </w:pPr>
      <w:rPr>
        <w:rFonts w:ascii="Wingdings" w:hAnsi="Wingdings" w:hint="default"/>
      </w:rPr>
    </w:lvl>
    <w:lvl w:ilvl="5" w:tplc="CB0E7D64" w:tentative="1">
      <w:start w:val="1"/>
      <w:numFmt w:val="bullet"/>
      <w:lvlText w:val=""/>
      <w:lvlJc w:val="left"/>
      <w:pPr>
        <w:tabs>
          <w:tab w:val="num" w:pos="4320"/>
        </w:tabs>
        <w:ind w:left="4320" w:hanging="360"/>
      </w:pPr>
      <w:rPr>
        <w:rFonts w:ascii="Wingdings" w:hAnsi="Wingdings" w:hint="default"/>
      </w:rPr>
    </w:lvl>
    <w:lvl w:ilvl="6" w:tplc="CCF2F0A8" w:tentative="1">
      <w:start w:val="1"/>
      <w:numFmt w:val="bullet"/>
      <w:lvlText w:val=""/>
      <w:lvlJc w:val="left"/>
      <w:pPr>
        <w:tabs>
          <w:tab w:val="num" w:pos="5040"/>
        </w:tabs>
        <w:ind w:left="5040" w:hanging="360"/>
      </w:pPr>
      <w:rPr>
        <w:rFonts w:ascii="Wingdings" w:hAnsi="Wingdings" w:hint="default"/>
      </w:rPr>
    </w:lvl>
    <w:lvl w:ilvl="7" w:tplc="F9F6FF86" w:tentative="1">
      <w:start w:val="1"/>
      <w:numFmt w:val="bullet"/>
      <w:lvlText w:val=""/>
      <w:lvlJc w:val="left"/>
      <w:pPr>
        <w:tabs>
          <w:tab w:val="num" w:pos="5760"/>
        </w:tabs>
        <w:ind w:left="5760" w:hanging="360"/>
      </w:pPr>
      <w:rPr>
        <w:rFonts w:ascii="Wingdings" w:hAnsi="Wingdings" w:hint="default"/>
      </w:rPr>
    </w:lvl>
    <w:lvl w:ilvl="8" w:tplc="4E628836"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5E"/>
    <w:rsid w:val="000054D8"/>
    <w:rsid w:val="00060D74"/>
    <w:rsid w:val="00072D5C"/>
    <w:rsid w:val="00077FDA"/>
    <w:rsid w:val="0008398C"/>
    <w:rsid w:val="00084308"/>
    <w:rsid w:val="000B14B6"/>
    <w:rsid w:val="000C467B"/>
    <w:rsid w:val="000D15FB"/>
    <w:rsid w:val="000F58F7"/>
    <w:rsid w:val="001051E4"/>
    <w:rsid w:val="001354EA"/>
    <w:rsid w:val="00136FCE"/>
    <w:rsid w:val="00153BA4"/>
    <w:rsid w:val="001941AD"/>
    <w:rsid w:val="001A0682"/>
    <w:rsid w:val="001B4D8D"/>
    <w:rsid w:val="001D31B2"/>
    <w:rsid w:val="001E1B9B"/>
    <w:rsid w:val="001E2226"/>
    <w:rsid w:val="001F6233"/>
    <w:rsid w:val="002355CD"/>
    <w:rsid w:val="00270B2F"/>
    <w:rsid w:val="002A0E1B"/>
    <w:rsid w:val="002C1059"/>
    <w:rsid w:val="002C2F9C"/>
    <w:rsid w:val="00322DEA"/>
    <w:rsid w:val="00355FBD"/>
    <w:rsid w:val="00381461"/>
    <w:rsid w:val="00384568"/>
    <w:rsid w:val="003A0B7D"/>
    <w:rsid w:val="003A45C2"/>
    <w:rsid w:val="003C4BE2"/>
    <w:rsid w:val="003D147D"/>
    <w:rsid w:val="003D637A"/>
    <w:rsid w:val="00430015"/>
    <w:rsid w:val="00457AD4"/>
    <w:rsid w:val="004678D0"/>
    <w:rsid w:val="00482954"/>
    <w:rsid w:val="004951C0"/>
    <w:rsid w:val="0049720E"/>
    <w:rsid w:val="004F6502"/>
    <w:rsid w:val="00524001"/>
    <w:rsid w:val="00564B63"/>
    <w:rsid w:val="00575DC7"/>
    <w:rsid w:val="005836C2"/>
    <w:rsid w:val="005A4EFD"/>
    <w:rsid w:val="005A5ABE"/>
    <w:rsid w:val="005C2ECC"/>
    <w:rsid w:val="005C6744"/>
    <w:rsid w:val="005D6A16"/>
    <w:rsid w:val="005E419E"/>
    <w:rsid w:val="005F63BD"/>
    <w:rsid w:val="00611CF1"/>
    <w:rsid w:val="006201D9"/>
    <w:rsid w:val="006277DB"/>
    <w:rsid w:val="00631B9F"/>
    <w:rsid w:val="00635B7B"/>
    <w:rsid w:val="00653D49"/>
    <w:rsid w:val="00655B98"/>
    <w:rsid w:val="006710E6"/>
    <w:rsid w:val="00686973"/>
    <w:rsid w:val="006877E9"/>
    <w:rsid w:val="006A2656"/>
    <w:rsid w:val="006A6342"/>
    <w:rsid w:val="006B6C9C"/>
    <w:rsid w:val="006C7AE3"/>
    <w:rsid w:val="006D55E8"/>
    <w:rsid w:val="006E1921"/>
    <w:rsid w:val="006F36F9"/>
    <w:rsid w:val="0070576B"/>
    <w:rsid w:val="00713335"/>
    <w:rsid w:val="00727C2F"/>
    <w:rsid w:val="00735F13"/>
    <w:rsid w:val="007717F2"/>
    <w:rsid w:val="00772E3B"/>
    <w:rsid w:val="0078134C"/>
    <w:rsid w:val="007A5830"/>
    <w:rsid w:val="00801256"/>
    <w:rsid w:val="00857767"/>
    <w:rsid w:val="008703CB"/>
    <w:rsid w:val="008933D1"/>
    <w:rsid w:val="008B61AF"/>
    <w:rsid w:val="008C33C2"/>
    <w:rsid w:val="008C6137"/>
    <w:rsid w:val="008E2DB4"/>
    <w:rsid w:val="00901DD5"/>
    <w:rsid w:val="0090735B"/>
    <w:rsid w:val="00912D5E"/>
    <w:rsid w:val="00923D04"/>
    <w:rsid w:val="00934340"/>
    <w:rsid w:val="00944A44"/>
    <w:rsid w:val="00956DC7"/>
    <w:rsid w:val="00966CD3"/>
    <w:rsid w:val="00987A20"/>
    <w:rsid w:val="009A07CD"/>
    <w:rsid w:val="009A0E15"/>
    <w:rsid w:val="009D4037"/>
    <w:rsid w:val="009F0592"/>
    <w:rsid w:val="00A20E72"/>
    <w:rsid w:val="00A246DC"/>
    <w:rsid w:val="00A47BAF"/>
    <w:rsid w:val="00A542D3"/>
    <w:rsid w:val="00A5784F"/>
    <w:rsid w:val="00A6744E"/>
    <w:rsid w:val="00A8436E"/>
    <w:rsid w:val="00A95B66"/>
    <w:rsid w:val="00AE0667"/>
    <w:rsid w:val="00AF3263"/>
    <w:rsid w:val="00B41E0A"/>
    <w:rsid w:val="00B56DE0"/>
    <w:rsid w:val="00B71F12"/>
    <w:rsid w:val="00B96B1E"/>
    <w:rsid w:val="00BB2A6F"/>
    <w:rsid w:val="00BD1614"/>
    <w:rsid w:val="00BD5DA6"/>
    <w:rsid w:val="00BF7D25"/>
    <w:rsid w:val="00C010C0"/>
    <w:rsid w:val="00C40CB5"/>
    <w:rsid w:val="00C54CE6"/>
    <w:rsid w:val="00C575E2"/>
    <w:rsid w:val="00C7368B"/>
    <w:rsid w:val="00C92746"/>
    <w:rsid w:val="00CC4DC5"/>
    <w:rsid w:val="00CE1A7C"/>
    <w:rsid w:val="00D0464B"/>
    <w:rsid w:val="00D12C74"/>
    <w:rsid w:val="00D2263F"/>
    <w:rsid w:val="00D356AF"/>
    <w:rsid w:val="00D56483"/>
    <w:rsid w:val="00D5658F"/>
    <w:rsid w:val="00D56AD6"/>
    <w:rsid w:val="00D70019"/>
    <w:rsid w:val="00D74B58"/>
    <w:rsid w:val="00D82ABE"/>
    <w:rsid w:val="00DA4ABA"/>
    <w:rsid w:val="00DA685B"/>
    <w:rsid w:val="00DA742B"/>
    <w:rsid w:val="00DC0F37"/>
    <w:rsid w:val="00DF25C1"/>
    <w:rsid w:val="00DF48F7"/>
    <w:rsid w:val="00DF4964"/>
    <w:rsid w:val="00DF4D73"/>
    <w:rsid w:val="00DF79B0"/>
    <w:rsid w:val="00E1047D"/>
    <w:rsid w:val="00E443FA"/>
    <w:rsid w:val="00E54FCE"/>
    <w:rsid w:val="00E60DA1"/>
    <w:rsid w:val="00E93D35"/>
    <w:rsid w:val="00EA45DB"/>
    <w:rsid w:val="00ED2CD9"/>
    <w:rsid w:val="00F00659"/>
    <w:rsid w:val="00F07DA7"/>
    <w:rsid w:val="00F3110C"/>
    <w:rsid w:val="00F564C1"/>
    <w:rsid w:val="00F77FA2"/>
    <w:rsid w:val="00F8357A"/>
    <w:rsid w:val="00FA1B77"/>
    <w:rsid w:val="00FB4B65"/>
    <w:rsid w:val="00FB74B8"/>
    <w:rsid w:val="00FC49E0"/>
    <w:rsid w:val="00FE38FC"/>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5A4EFD"/>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link w:val="enumlev1Char"/>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uiPriority w:val="99"/>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uiPriority w:val="99"/>
    <w:rsid w:val="006710E6"/>
    <w:rPr>
      <w:color w:val="auto"/>
    </w:rPr>
  </w:style>
  <w:style w:type="paragraph" w:styleId="Index7">
    <w:name w:val="index 7"/>
    <w:basedOn w:val="Normal"/>
    <w:next w:val="Normal"/>
    <w:rsid w:val="00384568"/>
    <w:pPr>
      <w:ind w:left="1698"/>
    </w:pPr>
  </w:style>
  <w:style w:type="paragraph" w:styleId="Index6">
    <w:name w:val="index 6"/>
    <w:basedOn w:val="Normal"/>
    <w:next w:val="Normal"/>
    <w:rsid w:val="00384568"/>
    <w:pPr>
      <w:ind w:left="1415"/>
    </w:pPr>
  </w:style>
  <w:style w:type="paragraph" w:styleId="Index5">
    <w:name w:val="index 5"/>
    <w:basedOn w:val="Normal"/>
    <w:next w:val="Normal"/>
    <w:rsid w:val="00384568"/>
    <w:pPr>
      <w:ind w:left="1132"/>
    </w:pPr>
  </w:style>
  <w:style w:type="paragraph" w:styleId="Index4">
    <w:name w:val="index 4"/>
    <w:basedOn w:val="Normal"/>
    <w:next w:val="Normal"/>
    <w:rsid w:val="00384568"/>
    <w:pPr>
      <w:ind w:left="849"/>
    </w:pPr>
  </w:style>
  <w:style w:type="paragraph" w:styleId="Index3">
    <w:name w:val="index 3"/>
    <w:basedOn w:val="Normal"/>
    <w:next w:val="Normal"/>
    <w:rsid w:val="00384568"/>
    <w:pPr>
      <w:ind w:left="566"/>
    </w:pPr>
  </w:style>
  <w:style w:type="paragraph" w:styleId="Index2">
    <w:name w:val="index 2"/>
    <w:basedOn w:val="Normal"/>
    <w:next w:val="Normal"/>
    <w:rsid w:val="00384568"/>
    <w:pPr>
      <w:ind w:left="283"/>
    </w:pPr>
  </w:style>
  <w:style w:type="paragraph" w:styleId="Index1">
    <w:name w:val="index 1"/>
    <w:basedOn w:val="Normal"/>
    <w:next w:val="Normal"/>
    <w:rsid w:val="00384568"/>
  </w:style>
  <w:style w:type="character" w:styleId="LineNumber">
    <w:name w:val="line number"/>
    <w:basedOn w:val="DefaultParagraphFont"/>
    <w:rsid w:val="00384568"/>
  </w:style>
  <w:style w:type="paragraph" w:styleId="IndexHeading">
    <w:name w:val="index heading"/>
    <w:basedOn w:val="Normal"/>
    <w:next w:val="Index1"/>
    <w:rsid w:val="00384568"/>
  </w:style>
  <w:style w:type="paragraph" w:customStyle="1" w:styleId="Equation">
    <w:name w:val="Equation"/>
    <w:basedOn w:val="Normal"/>
    <w:rsid w:val="00384568"/>
    <w:pPr>
      <w:tabs>
        <w:tab w:val="center" w:pos="4820"/>
        <w:tab w:val="right" w:pos="9639"/>
      </w:tabs>
    </w:pPr>
  </w:style>
  <w:style w:type="paragraph" w:customStyle="1" w:styleId="Head">
    <w:name w:val="Head"/>
    <w:basedOn w:val="Normal"/>
    <w:rsid w:val="00384568"/>
    <w:pPr>
      <w:tabs>
        <w:tab w:val="left" w:pos="6663"/>
      </w:tabs>
      <w:overflowPunct/>
      <w:autoSpaceDE/>
      <w:autoSpaceDN/>
      <w:adjustRightInd/>
      <w:spacing w:before="0"/>
      <w:textAlignment w:val="auto"/>
    </w:pPr>
  </w:style>
  <w:style w:type="paragraph" w:styleId="List">
    <w:name w:val="List"/>
    <w:basedOn w:val="Normal"/>
    <w:rsid w:val="00384568"/>
    <w:pPr>
      <w:tabs>
        <w:tab w:val="left" w:pos="2127"/>
      </w:tabs>
      <w:ind w:left="2127" w:hanging="2127"/>
    </w:pPr>
  </w:style>
  <w:style w:type="paragraph" w:customStyle="1" w:styleId="meeting">
    <w:name w:val="meeting"/>
    <w:basedOn w:val="Head"/>
    <w:next w:val="Head"/>
    <w:rsid w:val="00384568"/>
    <w:pPr>
      <w:tabs>
        <w:tab w:val="left" w:pos="7371"/>
      </w:tabs>
      <w:spacing w:after="567"/>
    </w:pPr>
  </w:style>
  <w:style w:type="paragraph" w:customStyle="1" w:styleId="Subject">
    <w:name w:val="Subject"/>
    <w:basedOn w:val="Normal"/>
    <w:next w:val="Source"/>
    <w:rsid w:val="00384568"/>
    <w:pPr>
      <w:tabs>
        <w:tab w:val="left" w:pos="709"/>
      </w:tabs>
      <w:spacing w:before="0"/>
      <w:ind w:left="709" w:hanging="709"/>
    </w:pPr>
  </w:style>
  <w:style w:type="paragraph" w:customStyle="1" w:styleId="Object">
    <w:name w:val="Object"/>
    <w:basedOn w:val="Subject"/>
    <w:next w:val="Subject"/>
    <w:rsid w:val="00384568"/>
  </w:style>
  <w:style w:type="paragraph" w:customStyle="1" w:styleId="Data">
    <w:name w:val="Data"/>
    <w:basedOn w:val="Subject"/>
    <w:next w:val="Subject"/>
    <w:rsid w:val="00384568"/>
  </w:style>
  <w:style w:type="paragraph" w:customStyle="1" w:styleId="dnum">
    <w:name w:val="dnum"/>
    <w:basedOn w:val="Normal"/>
    <w:rsid w:val="00384568"/>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384568"/>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384568"/>
    <w:pPr>
      <w:framePr w:hSpace="181" w:wrap="notBeside" w:vAnchor="page" w:hAnchor="margin" w:x="1" w:y="852"/>
      <w:shd w:val="solid" w:color="FFFFFF" w:fill="FFFFFF"/>
      <w:tabs>
        <w:tab w:val="left" w:pos="1871"/>
      </w:tabs>
      <w:spacing w:before="0"/>
    </w:pPr>
    <w:rPr>
      <w:b/>
      <w:bCs/>
    </w:rPr>
  </w:style>
  <w:style w:type="character" w:styleId="FollowedHyperlink">
    <w:name w:val="FollowedHyperlink"/>
    <w:basedOn w:val="DefaultParagraphFont"/>
    <w:rsid w:val="00384568"/>
    <w:rPr>
      <w:color w:val="800080"/>
      <w:u w:val="single"/>
    </w:rPr>
  </w:style>
  <w:style w:type="paragraph" w:customStyle="1" w:styleId="Equationlegend">
    <w:name w:val="Equation_legend"/>
    <w:basedOn w:val="NormalIndent"/>
    <w:rsid w:val="00384568"/>
    <w:pPr>
      <w:tabs>
        <w:tab w:val="right" w:pos="1531"/>
      </w:tabs>
      <w:spacing w:before="80"/>
      <w:ind w:left="1701" w:hanging="1701"/>
    </w:pPr>
  </w:style>
  <w:style w:type="paragraph" w:customStyle="1" w:styleId="Figure">
    <w:name w:val="Figure"/>
    <w:basedOn w:val="Normal"/>
    <w:next w:val="Figuretitle"/>
    <w:rsid w:val="00384568"/>
    <w:pPr>
      <w:keepNext/>
      <w:keepLines/>
      <w:spacing w:after="120"/>
      <w:jc w:val="center"/>
    </w:pPr>
  </w:style>
  <w:style w:type="paragraph" w:customStyle="1" w:styleId="Figurelegend">
    <w:name w:val="Figure_legend"/>
    <w:basedOn w:val="Normal"/>
    <w:rsid w:val="00384568"/>
    <w:pPr>
      <w:keepNext/>
      <w:keepLines/>
      <w:spacing w:before="20" w:after="20"/>
    </w:pPr>
    <w:rPr>
      <w:sz w:val="18"/>
    </w:rPr>
  </w:style>
  <w:style w:type="paragraph" w:customStyle="1" w:styleId="Figuretitle">
    <w:name w:val="Figure_title"/>
    <w:basedOn w:val="Tabletitle"/>
    <w:next w:val="Normalaftertitle"/>
    <w:rsid w:val="00384568"/>
    <w:pPr>
      <w:spacing w:before="240" w:after="480"/>
    </w:pPr>
  </w:style>
  <w:style w:type="paragraph" w:customStyle="1" w:styleId="Figurewithouttitle">
    <w:name w:val="Figure_without_title"/>
    <w:basedOn w:val="Figure"/>
    <w:next w:val="Normalaftertitle"/>
    <w:rsid w:val="00384568"/>
    <w:pPr>
      <w:keepNext w:val="0"/>
      <w:spacing w:after="240"/>
    </w:pPr>
  </w:style>
  <w:style w:type="paragraph" w:customStyle="1" w:styleId="PartNo">
    <w:name w:val="Part_No"/>
    <w:basedOn w:val="AnnexNo"/>
    <w:next w:val="Parttitle"/>
    <w:rsid w:val="00384568"/>
  </w:style>
  <w:style w:type="paragraph" w:customStyle="1" w:styleId="Partref">
    <w:name w:val="Part_ref"/>
    <w:basedOn w:val="Annexref"/>
    <w:next w:val="Normalaftertitle"/>
    <w:rsid w:val="00384568"/>
  </w:style>
  <w:style w:type="paragraph" w:customStyle="1" w:styleId="Parttitle">
    <w:name w:val="Part_title"/>
    <w:basedOn w:val="Annextitle"/>
    <w:next w:val="Partref"/>
    <w:rsid w:val="00384568"/>
  </w:style>
  <w:style w:type="paragraph" w:customStyle="1" w:styleId="Recref">
    <w:name w:val="Rec_ref"/>
    <w:basedOn w:val="Rectitle"/>
    <w:next w:val="Recdate"/>
    <w:rsid w:val="00384568"/>
    <w:pPr>
      <w:spacing w:before="120"/>
    </w:pPr>
    <w:rPr>
      <w:rFonts w:ascii="Times New Roman" w:hAnsi="Times New Roman"/>
      <w:b w:val="0"/>
      <w:sz w:val="24"/>
    </w:rPr>
  </w:style>
  <w:style w:type="paragraph" w:customStyle="1" w:styleId="Recdate">
    <w:name w:val="Rec_date"/>
    <w:basedOn w:val="Recref"/>
    <w:next w:val="Normalaftertitle"/>
    <w:rsid w:val="00384568"/>
    <w:pPr>
      <w:jc w:val="right"/>
    </w:pPr>
    <w:rPr>
      <w:sz w:val="22"/>
    </w:rPr>
  </w:style>
  <w:style w:type="paragraph" w:customStyle="1" w:styleId="Questiondate">
    <w:name w:val="Question_date"/>
    <w:basedOn w:val="Recdate"/>
    <w:next w:val="Normalaftertitle"/>
    <w:rsid w:val="00384568"/>
  </w:style>
  <w:style w:type="paragraph" w:customStyle="1" w:styleId="QuestionNo">
    <w:name w:val="Question_No"/>
    <w:basedOn w:val="RecNo"/>
    <w:next w:val="Questiontitle"/>
    <w:rsid w:val="00384568"/>
  </w:style>
  <w:style w:type="paragraph" w:customStyle="1" w:styleId="Questionref">
    <w:name w:val="Question_ref"/>
    <w:basedOn w:val="Recref"/>
    <w:next w:val="Questiondate"/>
    <w:rsid w:val="00384568"/>
  </w:style>
  <w:style w:type="paragraph" w:customStyle="1" w:styleId="Questiontitle">
    <w:name w:val="Question_title"/>
    <w:basedOn w:val="Rectitle"/>
    <w:next w:val="Questionref"/>
    <w:rsid w:val="00384568"/>
  </w:style>
  <w:style w:type="paragraph" w:customStyle="1" w:styleId="Repdate">
    <w:name w:val="Rep_date"/>
    <w:basedOn w:val="Recdate"/>
    <w:next w:val="Normalaftertitle"/>
    <w:rsid w:val="00384568"/>
  </w:style>
  <w:style w:type="paragraph" w:customStyle="1" w:styleId="RepNo">
    <w:name w:val="Rep_No"/>
    <w:basedOn w:val="RecNo"/>
    <w:next w:val="Reptitle"/>
    <w:rsid w:val="00384568"/>
  </w:style>
  <w:style w:type="paragraph" w:customStyle="1" w:styleId="Repref">
    <w:name w:val="Rep_ref"/>
    <w:basedOn w:val="Recref"/>
    <w:next w:val="Repdate"/>
    <w:rsid w:val="00384568"/>
  </w:style>
  <w:style w:type="paragraph" w:customStyle="1" w:styleId="Reptitle">
    <w:name w:val="Rep_title"/>
    <w:basedOn w:val="Rectitle"/>
    <w:next w:val="Repref"/>
    <w:rsid w:val="00384568"/>
  </w:style>
  <w:style w:type="paragraph" w:customStyle="1" w:styleId="Resdate">
    <w:name w:val="Res_date"/>
    <w:basedOn w:val="Recdate"/>
    <w:next w:val="Normalaftertitle"/>
    <w:rsid w:val="00384568"/>
  </w:style>
  <w:style w:type="paragraph" w:customStyle="1" w:styleId="Resref">
    <w:name w:val="Res_ref"/>
    <w:basedOn w:val="Recref"/>
    <w:next w:val="Resdate"/>
    <w:rsid w:val="00384568"/>
  </w:style>
  <w:style w:type="paragraph" w:customStyle="1" w:styleId="SpecialFooter">
    <w:name w:val="Special Footer"/>
    <w:basedOn w:val="Footer"/>
    <w:rsid w:val="00384568"/>
    <w:pPr>
      <w:tabs>
        <w:tab w:val="left" w:pos="567"/>
        <w:tab w:val="left" w:pos="1134"/>
        <w:tab w:val="left" w:pos="1701"/>
        <w:tab w:val="left" w:pos="2268"/>
        <w:tab w:val="left" w:pos="2835"/>
      </w:tabs>
      <w:jc w:val="both"/>
    </w:pPr>
    <w:rPr>
      <w:caps w:val="0"/>
      <w:noProof w:val="0"/>
    </w:rPr>
  </w:style>
  <w:style w:type="paragraph" w:customStyle="1" w:styleId="Tableref">
    <w:name w:val="Table_ref"/>
    <w:basedOn w:val="Normal"/>
    <w:next w:val="Tabletitle"/>
    <w:rsid w:val="00384568"/>
    <w:pPr>
      <w:keepNext/>
      <w:spacing w:before="567"/>
      <w:jc w:val="center"/>
    </w:pPr>
  </w:style>
  <w:style w:type="paragraph" w:customStyle="1" w:styleId="Title4">
    <w:name w:val="Title 4"/>
    <w:basedOn w:val="Title3"/>
    <w:next w:val="Heading1"/>
    <w:rsid w:val="00384568"/>
    <w:rPr>
      <w:b/>
    </w:rPr>
  </w:style>
  <w:style w:type="paragraph" w:customStyle="1" w:styleId="FigureNo">
    <w:name w:val="Figure_No"/>
    <w:basedOn w:val="Normal"/>
    <w:next w:val="Figuretitle"/>
    <w:rsid w:val="00384568"/>
    <w:pPr>
      <w:keepNext/>
      <w:keepLines/>
      <w:spacing w:before="240" w:after="120"/>
      <w:jc w:val="center"/>
    </w:pPr>
    <w:rPr>
      <w:caps/>
    </w:rPr>
  </w:style>
  <w:style w:type="paragraph" w:customStyle="1" w:styleId="Table">
    <w:name w:val="Table_#"/>
    <w:basedOn w:val="Normal"/>
    <w:next w:val="Normal"/>
    <w:rsid w:val="0038456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numbering" w:customStyle="1" w:styleId="NoList1">
    <w:name w:val="No List1"/>
    <w:next w:val="NoList"/>
    <w:uiPriority w:val="99"/>
    <w:semiHidden/>
    <w:unhideWhenUsed/>
    <w:rsid w:val="00384568"/>
  </w:style>
  <w:style w:type="paragraph" w:styleId="Title">
    <w:name w:val="Title"/>
    <w:basedOn w:val="Normal"/>
    <w:next w:val="Normal"/>
    <w:link w:val="TitleChar"/>
    <w:qFormat/>
    <w:rsid w:val="00384568"/>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84568"/>
    <w:rPr>
      <w:rFonts w:asciiTheme="majorHAnsi" w:eastAsiaTheme="majorEastAsia" w:hAnsiTheme="majorHAnsi" w:cstheme="majorBidi"/>
      <w:spacing w:val="-10"/>
      <w:kern w:val="28"/>
      <w:sz w:val="56"/>
      <w:szCs w:val="56"/>
      <w:lang w:val="fr-FR" w:eastAsia="en-US"/>
    </w:rPr>
  </w:style>
  <w:style w:type="paragraph" w:customStyle="1" w:styleId="AnnexNoTitle">
    <w:name w:val="Annex_No&amp;Title"/>
    <w:basedOn w:val="AnnexNo"/>
    <w:qFormat/>
    <w:rsid w:val="00384568"/>
    <w:pPr>
      <w:keepNext/>
      <w:keepLines/>
      <w:tabs>
        <w:tab w:val="clear" w:pos="567"/>
        <w:tab w:val="left" w:pos="851"/>
      </w:tabs>
      <w:spacing w:before="480" w:after="80"/>
    </w:pPr>
    <w:rPr>
      <w:rFonts w:eastAsia="Batang" w:cs="Times New Roman Bold"/>
      <w:b/>
      <w:caps w:val="0"/>
      <w:color w:val="4A442A"/>
      <w:sz w:val="34"/>
      <w:lang w:val="en-GB"/>
    </w:rPr>
  </w:style>
  <w:style w:type="table" w:styleId="LightList-Accent1">
    <w:name w:val="Light List Accent 1"/>
    <w:basedOn w:val="TableNormal"/>
    <w:uiPriority w:val="61"/>
    <w:rsid w:val="00384568"/>
    <w:rPr>
      <w:rFonts w:asciiTheme="minorHAnsi" w:eastAsiaTheme="minorEastAsia" w:hAnsiTheme="minorHAnsi" w:cstheme="minorBidi"/>
      <w:sz w:val="24"/>
      <w:szCs w:val="24"/>
      <w:lang w:val="fr-FR"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uiPriority w:val="99"/>
    <w:semiHidden/>
    <w:rsid w:val="00384568"/>
    <w:rPr>
      <w:sz w:val="16"/>
      <w:szCs w:val="16"/>
    </w:rPr>
  </w:style>
  <w:style w:type="paragraph" w:styleId="CommentText">
    <w:name w:val="annotation text"/>
    <w:basedOn w:val="Normal"/>
    <w:link w:val="CommentTextChar"/>
    <w:uiPriority w:val="99"/>
    <w:rsid w:val="00384568"/>
    <w:pPr>
      <w:tabs>
        <w:tab w:val="clear" w:pos="567"/>
        <w:tab w:val="clear" w:pos="1134"/>
        <w:tab w:val="clear" w:pos="1701"/>
        <w:tab w:val="clear" w:pos="2268"/>
        <w:tab w:val="clear" w:pos="2835"/>
      </w:tabs>
      <w:overflowPunct/>
      <w:autoSpaceDE/>
      <w:autoSpaceDN/>
      <w:adjustRightInd/>
      <w:spacing w:before="0"/>
      <w:textAlignment w:val="auto"/>
    </w:pPr>
    <w:rPr>
      <w:rFonts w:asciiTheme="minorHAnsi" w:eastAsia="SimSun" w:hAnsiTheme="minorHAnsi"/>
      <w:sz w:val="20"/>
      <w:lang w:val="en-US" w:eastAsia="zh-CN"/>
    </w:rPr>
  </w:style>
  <w:style w:type="character" w:customStyle="1" w:styleId="CommentTextChar">
    <w:name w:val="Comment Text Char"/>
    <w:basedOn w:val="DefaultParagraphFont"/>
    <w:link w:val="CommentText"/>
    <w:uiPriority w:val="99"/>
    <w:rsid w:val="00384568"/>
    <w:rPr>
      <w:rFonts w:asciiTheme="minorHAnsi" w:eastAsia="SimSun" w:hAnsiTheme="minorHAnsi"/>
    </w:rPr>
  </w:style>
  <w:style w:type="paragraph" w:styleId="ListParagraph">
    <w:name w:val="List Paragraph"/>
    <w:basedOn w:val="Normal"/>
    <w:uiPriority w:val="34"/>
    <w:qFormat/>
    <w:rsid w:val="00384568"/>
    <w:pPr>
      <w:tabs>
        <w:tab w:val="clear" w:pos="567"/>
        <w:tab w:val="clear" w:pos="1134"/>
        <w:tab w:val="clear" w:pos="1701"/>
        <w:tab w:val="clear" w:pos="2268"/>
        <w:tab w:val="clear" w:pos="2835"/>
      </w:tabs>
      <w:overflowPunct/>
      <w:autoSpaceDE/>
      <w:autoSpaceDN/>
      <w:adjustRightInd/>
      <w:spacing w:before="0"/>
      <w:ind w:left="720"/>
      <w:textAlignment w:val="auto"/>
    </w:pPr>
    <w:rPr>
      <w:rFonts w:asciiTheme="minorHAnsi" w:eastAsia="SimSun" w:hAnsiTheme="minorHAnsi"/>
      <w:sz w:val="22"/>
      <w:szCs w:val="24"/>
      <w:lang w:val="en-US" w:eastAsia="zh-CN"/>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384568"/>
    <w:rPr>
      <w:rFonts w:ascii="Calibri" w:hAnsi="Calibri"/>
      <w:sz w:val="24"/>
      <w:lang w:val="fr-FR" w:eastAsia="en-US"/>
    </w:rPr>
  </w:style>
  <w:style w:type="paragraph" w:customStyle="1" w:styleId="TableheadLeft">
    <w:name w:val="Table_head + Left"/>
    <w:aliases w:val="Line spacing:  Double"/>
    <w:basedOn w:val="Tablehead"/>
    <w:rsid w:val="00384568"/>
    <w:pPr>
      <w:spacing w:line="480" w:lineRule="auto"/>
      <w:jc w:val="left"/>
    </w:pPr>
  </w:style>
  <w:style w:type="table" w:styleId="TableGrid">
    <w:name w:val="Table Grid"/>
    <w:basedOn w:val="TableNormal"/>
    <w:rsid w:val="00384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basedOn w:val="DefaultParagraphFont"/>
    <w:link w:val="enumlev1"/>
    <w:rsid w:val="00384568"/>
    <w:rPr>
      <w:rFonts w:ascii="Calibri" w:hAnsi="Calibri"/>
      <w:sz w:val="24"/>
      <w:lang w:val="fr-FR" w:eastAsia="en-US"/>
    </w:rPr>
  </w:style>
  <w:style w:type="table" w:styleId="PlainTable2">
    <w:name w:val="Plain Table 2"/>
    <w:basedOn w:val="TableNormal"/>
    <w:uiPriority w:val="42"/>
    <w:rsid w:val="0038456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38456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paragraph" w:customStyle="1" w:styleId="SimpleHeading">
    <w:name w:val="Simple Heading"/>
    <w:basedOn w:val="Normal"/>
    <w:link w:val="SimpleHeadingChar"/>
    <w:qFormat/>
    <w:rsid w:val="00384568"/>
    <w:pPr>
      <w:keepNext/>
      <w:tabs>
        <w:tab w:val="clear" w:pos="567"/>
        <w:tab w:val="clear" w:pos="1134"/>
        <w:tab w:val="clear" w:pos="1701"/>
        <w:tab w:val="clear" w:pos="2268"/>
        <w:tab w:val="clear" w:pos="2835"/>
      </w:tabs>
      <w:overflowPunct/>
      <w:autoSpaceDE/>
      <w:autoSpaceDN/>
      <w:adjustRightInd/>
      <w:spacing w:before="0" w:after="60" w:line="259" w:lineRule="auto"/>
      <w:jc w:val="both"/>
      <w:textAlignment w:val="auto"/>
    </w:pPr>
    <w:rPr>
      <w:rFonts w:asciiTheme="minorHAnsi" w:eastAsiaTheme="minorHAnsi" w:hAnsiTheme="minorHAnsi" w:cstheme="minorBidi"/>
      <w:b/>
      <w:sz w:val="22"/>
      <w:szCs w:val="22"/>
      <w:lang w:val="en-US"/>
    </w:rPr>
  </w:style>
  <w:style w:type="character" w:customStyle="1" w:styleId="SimpleHeadingChar">
    <w:name w:val="Simple Heading Char"/>
    <w:basedOn w:val="DefaultParagraphFont"/>
    <w:link w:val="SimpleHeading"/>
    <w:rsid w:val="00384568"/>
    <w:rPr>
      <w:rFonts w:asciiTheme="minorHAnsi" w:eastAsiaTheme="minorHAnsi" w:hAnsiTheme="minorHAnsi" w:cstheme="minorBidi"/>
      <w:b/>
      <w:sz w:val="22"/>
      <w:szCs w:val="22"/>
      <w:lang w:eastAsia="en-US"/>
    </w:rPr>
  </w:style>
  <w:style w:type="paragraph" w:styleId="Revision">
    <w:name w:val="Revision"/>
    <w:hidden/>
    <w:uiPriority w:val="99"/>
    <w:semiHidden/>
    <w:rsid w:val="00384568"/>
    <w:rPr>
      <w:rFonts w:ascii="Calibri" w:hAnsi="Calibri"/>
      <w:sz w:val="24"/>
      <w:lang w:val="fr-FR" w:eastAsia="en-US"/>
    </w:rPr>
  </w:style>
  <w:style w:type="paragraph" w:styleId="Caption">
    <w:name w:val="caption"/>
    <w:basedOn w:val="Normal"/>
    <w:next w:val="Normal"/>
    <w:uiPriority w:val="35"/>
    <w:unhideWhenUsed/>
    <w:qFormat/>
    <w:rsid w:val="00384568"/>
    <w:pPr>
      <w:keepNext/>
      <w:tabs>
        <w:tab w:val="clear" w:pos="567"/>
        <w:tab w:val="clear" w:pos="1134"/>
        <w:tab w:val="clear" w:pos="1701"/>
        <w:tab w:val="clear" w:pos="2268"/>
        <w:tab w:val="clear" w:pos="2835"/>
      </w:tabs>
      <w:overflowPunct/>
      <w:autoSpaceDE/>
      <w:autoSpaceDN/>
      <w:adjustRightInd/>
      <w:spacing w:before="180" w:after="60"/>
      <w:jc w:val="both"/>
      <w:textAlignment w:val="auto"/>
    </w:pPr>
    <w:rPr>
      <w:rFonts w:asciiTheme="minorHAnsi" w:eastAsiaTheme="minorHAnsi" w:hAnsiTheme="minorHAnsi" w:cstheme="minorBidi"/>
      <w:b/>
      <w:iCs/>
      <w:sz w:val="22"/>
      <w:szCs w:val="18"/>
      <w:lang w:val="en-US"/>
    </w:rPr>
  </w:style>
  <w:style w:type="table" w:customStyle="1" w:styleId="PlainTable21">
    <w:name w:val="Plain Table 21"/>
    <w:basedOn w:val="TableNormal"/>
    <w:uiPriority w:val="42"/>
    <w:rsid w:val="0038456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3af9ce0-cb04-44ee-aa43-e9a8e6dfa741" targetNamespace="http://schemas.microsoft.com/office/2006/metadata/properties" ma:root="true" ma:fieldsID="d41af5c836d734370eb92e7ee5f83852" ns2:_="" ns3:_="">
    <xsd:import namespace="996b2e75-67fd-4955-a3b0-5ab9934cb50b"/>
    <xsd:import namespace="43af9ce0-cb04-44ee-aa43-e9a8e6dfa74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3af9ce0-cb04-44ee-aa43-e9a8e6dfa74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43af9ce0-cb04-44ee-aa43-e9a8e6dfa741">DPM</DPM_x0020_Author>
    <DPM_x0020_File_x0020_name xmlns="43af9ce0-cb04-44ee-aa43-e9a8e6dfa741">S18-PP-C-24!A1!MSW-F</DPM_x0020_File_x0020_name>
    <DPM_x0020_Version xmlns="43af9ce0-cb04-44ee-aa43-e9a8e6dfa741">DPM_2018.06.12.1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3af9ce0-cb04-44ee-aa43-e9a8e6dfa7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infopath/2007/PartnerControls"/>
    <ds:schemaRef ds:uri="http://schemas.openxmlformats.org/package/2006/metadata/core-properties"/>
    <ds:schemaRef ds:uri="996b2e75-67fd-4955-a3b0-5ab9934cb50b"/>
    <ds:schemaRef ds:uri="http://schemas.microsoft.com/office/2006/documentManagement/types"/>
    <ds:schemaRef ds:uri="http://www.w3.org/XML/1998/namespace"/>
    <ds:schemaRef ds:uri="http://purl.org/dc/elements/1.1/"/>
    <ds:schemaRef ds:uri="http://purl.org/dc/dcmitype/"/>
    <ds:schemaRef ds:uri="http://purl.org/dc/terms/"/>
    <ds:schemaRef ds:uri="43af9ce0-cb04-44ee-aa43-e9a8e6dfa74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550</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Annexe 3 à la Résolution 71</vt:lpstr>
    </vt:vector>
  </TitlesOfParts>
  <Manager/>
  <Company/>
  <LinksUpToDate>false</LinksUpToDate>
  <CharactersWithSpaces>3162</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 A to Annex 1</dc:title>
  <dc:subject>Plenipotentiary Conference (PP-18)</dc:subject>
  <dc:creator/>
  <cp:keywords>PP-18, Plenipotentiary</cp:keywords>
  <dc:description/>
  <cp:lastModifiedBy/>
  <cp:revision>1</cp:revision>
  <dcterms:created xsi:type="dcterms:W3CDTF">2018-07-06T09:06:00Z</dcterms:created>
  <dcterms:modified xsi:type="dcterms:W3CDTF">2018-07-06T10:03:00Z</dcterms:modified>
  <cp:category>Conference document</cp:category>
</cp:coreProperties>
</file>