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FC627D">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C627D">
            <w:bookmarkStart w:id="2" w:name="ditulogo"/>
            <w:bookmarkEnd w:id="2"/>
            <w:r w:rsidRPr="00622560">
              <w:rPr>
                <w:noProof/>
                <w:lang w:val="en-US" w:eastAsia="zh-CN"/>
              </w:rPr>
              <w:drawing>
                <wp:inline distT="0" distB="0" distL="0" distR="0" wp14:anchorId="66985288" wp14:editId="7CA30E0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C627D">
        <w:trPr>
          <w:cantSplit/>
        </w:trPr>
        <w:tc>
          <w:tcPr>
            <w:tcW w:w="6911" w:type="dxa"/>
            <w:tcBorders>
              <w:bottom w:val="single" w:sz="12" w:space="0" w:color="auto"/>
            </w:tcBorders>
          </w:tcPr>
          <w:p w:rsidR="00C710E5" w:rsidRPr="00617BE4" w:rsidRDefault="00C710E5" w:rsidP="00FC627D">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C627D">
        <w:trPr>
          <w:cantSplit/>
        </w:trPr>
        <w:tc>
          <w:tcPr>
            <w:tcW w:w="6911" w:type="dxa"/>
            <w:tcBorders>
              <w:top w:val="single" w:sz="12" w:space="0" w:color="auto"/>
            </w:tcBorders>
          </w:tcPr>
          <w:p w:rsidR="00C710E5" w:rsidRPr="00CB4E5A" w:rsidRDefault="00C710E5" w:rsidP="00FC627D">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FC627D">
            <w:pPr>
              <w:spacing w:line="240" w:lineRule="atLeast"/>
              <w:rPr>
                <w:rFonts w:ascii="Verdana" w:hAnsi="Verdana"/>
                <w:b/>
                <w:bCs/>
                <w:sz w:val="20"/>
              </w:rPr>
            </w:pPr>
          </w:p>
        </w:tc>
      </w:tr>
      <w:tr w:rsidR="000C0900" w:rsidRPr="00C324A8" w:rsidTr="00FC627D">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EE6BC6">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EE6BC6">
              <w:rPr>
                <w:rFonts w:cstheme="minorHAnsi"/>
                <w:b/>
                <w:szCs w:val="24"/>
              </w:rPr>
              <w:t>48</w:t>
            </w:r>
            <w:r>
              <w:rPr>
                <w:rFonts w:cstheme="minorHAnsi"/>
                <w:b/>
                <w:szCs w:val="24"/>
              </w:rPr>
              <w:t>-C</w:t>
            </w:r>
          </w:p>
        </w:tc>
      </w:tr>
      <w:tr w:rsidR="00C710E5" w:rsidRPr="00C324A8" w:rsidTr="00FC627D">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EE6BC6">
            <w:pPr>
              <w:spacing w:before="0"/>
              <w:rPr>
                <w:rFonts w:cstheme="minorHAnsi"/>
                <w:szCs w:val="24"/>
              </w:rPr>
            </w:pPr>
            <w:r w:rsidRPr="007F0374">
              <w:rPr>
                <w:rFonts w:cstheme="minorHAnsi"/>
                <w:b/>
                <w:bCs/>
                <w:szCs w:val="24"/>
              </w:rPr>
              <w:t>201</w:t>
            </w:r>
            <w:r w:rsidR="00EE6BC6">
              <w:rPr>
                <w:rFonts w:cstheme="minorHAnsi"/>
                <w:b/>
                <w:bCs/>
                <w:szCs w:val="24"/>
              </w:rPr>
              <w:t>8</w:t>
            </w:r>
            <w:r w:rsidRPr="007F0374">
              <w:rPr>
                <w:rFonts w:cstheme="minorHAnsi"/>
                <w:b/>
                <w:bCs/>
                <w:szCs w:val="24"/>
              </w:rPr>
              <w:t>年</w:t>
            </w:r>
            <w:r w:rsidR="00EE6BC6">
              <w:rPr>
                <w:rFonts w:cstheme="minorHAnsi"/>
                <w:b/>
                <w:bCs/>
                <w:szCs w:val="24"/>
              </w:rPr>
              <w:t>7</w:t>
            </w:r>
            <w:r w:rsidRPr="007F0374">
              <w:rPr>
                <w:rFonts w:cstheme="minorHAnsi"/>
                <w:b/>
                <w:bCs/>
                <w:szCs w:val="24"/>
              </w:rPr>
              <w:t>月</w:t>
            </w:r>
            <w:r w:rsidR="00EE6BC6">
              <w:rPr>
                <w:rFonts w:cstheme="minorHAnsi"/>
                <w:b/>
                <w:bCs/>
                <w:szCs w:val="24"/>
              </w:rPr>
              <w:t>26</w:t>
            </w:r>
            <w:r w:rsidRPr="007F0374">
              <w:rPr>
                <w:rFonts w:cstheme="minorHAnsi"/>
                <w:b/>
                <w:bCs/>
                <w:szCs w:val="24"/>
              </w:rPr>
              <w:t>日</w:t>
            </w:r>
          </w:p>
        </w:tc>
      </w:tr>
      <w:tr w:rsidR="00C710E5" w:rsidRPr="00C324A8" w:rsidTr="00FC627D">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FC627D">
        <w:trPr>
          <w:cantSplit/>
          <w:trHeight w:val="23"/>
        </w:trPr>
        <w:tc>
          <w:tcPr>
            <w:tcW w:w="10031" w:type="dxa"/>
            <w:gridSpan w:val="2"/>
          </w:tcPr>
          <w:p w:rsidR="00C710E5" w:rsidRDefault="00C710E5" w:rsidP="00FC627D">
            <w:pPr>
              <w:spacing w:before="0" w:line="240" w:lineRule="atLeast"/>
              <w:rPr>
                <w:rFonts w:ascii="Verdana" w:hAnsi="Verdana"/>
                <w:b/>
                <w:bCs/>
                <w:sz w:val="20"/>
              </w:rPr>
            </w:pPr>
          </w:p>
        </w:tc>
      </w:tr>
      <w:tr w:rsidR="00C710E5" w:rsidTr="00FC627D">
        <w:trPr>
          <w:cantSplit/>
        </w:trPr>
        <w:tc>
          <w:tcPr>
            <w:tcW w:w="10031" w:type="dxa"/>
            <w:gridSpan w:val="2"/>
          </w:tcPr>
          <w:p w:rsidR="00C710E5" w:rsidRDefault="00EE6BC6" w:rsidP="00EE6BC6">
            <w:pPr>
              <w:pStyle w:val="Source"/>
              <w:rPr>
                <w:lang w:eastAsia="zh-CN"/>
              </w:rPr>
            </w:pPr>
            <w:bookmarkStart w:id="4" w:name="dsource" w:colFirst="0" w:colLast="0"/>
            <w:bookmarkEnd w:id="1"/>
            <w:bookmarkEnd w:id="3"/>
            <w:r>
              <w:rPr>
                <w:rFonts w:hint="eastAsia"/>
                <w:lang w:eastAsia="zh-CN"/>
              </w:rPr>
              <w:t>欧洲邮电主管部门大会（</w:t>
            </w:r>
            <w:r>
              <w:rPr>
                <w:lang w:eastAsia="zh-CN"/>
              </w:rPr>
              <w:t>CEPT</w:t>
            </w:r>
            <w:r>
              <w:rPr>
                <w:rFonts w:hint="eastAsia"/>
                <w:lang w:eastAsia="zh-CN"/>
              </w:rPr>
              <w:t>）成员国</w:t>
            </w:r>
          </w:p>
        </w:tc>
      </w:tr>
      <w:tr w:rsidR="00C710E5" w:rsidTr="00FC627D">
        <w:trPr>
          <w:cantSplit/>
        </w:trPr>
        <w:tc>
          <w:tcPr>
            <w:tcW w:w="10031" w:type="dxa"/>
            <w:gridSpan w:val="2"/>
          </w:tcPr>
          <w:p w:rsidR="00C710E5" w:rsidRDefault="00EE6BC6" w:rsidP="00F92177">
            <w:pPr>
              <w:pStyle w:val="Title1"/>
              <w:rPr>
                <w:lang w:eastAsia="zh-CN"/>
              </w:rPr>
            </w:pPr>
            <w:bookmarkStart w:id="5" w:name="dtitle1" w:colFirst="0" w:colLast="0"/>
            <w:bookmarkEnd w:id="4"/>
            <w:r>
              <w:rPr>
                <w:rFonts w:hint="eastAsia"/>
                <w:lang w:eastAsia="zh-CN"/>
              </w:rPr>
              <w:t>有关大会工作的</w:t>
            </w:r>
            <w:r w:rsidR="00F92177">
              <w:rPr>
                <w:rFonts w:hint="eastAsia"/>
                <w:lang w:eastAsia="zh-CN"/>
              </w:rPr>
              <w:t>欧洲</w:t>
            </w:r>
            <w:r w:rsidR="00F92177">
              <w:rPr>
                <w:rFonts w:hint="eastAsia"/>
                <w:lang w:val="en-US" w:eastAsia="zh-CN"/>
              </w:rPr>
              <w:t>共同</w:t>
            </w:r>
            <w:r>
              <w:rPr>
                <w:rFonts w:hint="eastAsia"/>
                <w:lang w:eastAsia="zh-CN"/>
              </w:rPr>
              <w:t>提案</w:t>
            </w:r>
          </w:p>
        </w:tc>
      </w:tr>
      <w:tr w:rsidR="00C710E5" w:rsidTr="00FC627D">
        <w:trPr>
          <w:cantSplit/>
        </w:trPr>
        <w:tc>
          <w:tcPr>
            <w:tcW w:w="10031" w:type="dxa"/>
            <w:gridSpan w:val="2"/>
          </w:tcPr>
          <w:p w:rsidR="00C710E5" w:rsidRDefault="00C710E5" w:rsidP="00FC627D">
            <w:pPr>
              <w:pStyle w:val="Title2"/>
              <w:rPr>
                <w:lang w:eastAsia="zh-CN"/>
              </w:rPr>
            </w:pPr>
            <w:bookmarkStart w:id="6" w:name="dtitle2" w:colFirst="0" w:colLast="0"/>
            <w:bookmarkEnd w:id="5"/>
          </w:p>
        </w:tc>
      </w:tr>
      <w:tr w:rsidR="00C710E5" w:rsidTr="00FC627D">
        <w:trPr>
          <w:cantSplit/>
        </w:trPr>
        <w:tc>
          <w:tcPr>
            <w:tcW w:w="10031" w:type="dxa"/>
            <w:gridSpan w:val="2"/>
          </w:tcPr>
          <w:p w:rsidR="00C710E5" w:rsidRPr="00F92177" w:rsidRDefault="00C710E5" w:rsidP="00F92177">
            <w:pPr>
              <w:pStyle w:val="Agendaitem"/>
              <w:jc w:val="left"/>
              <w:rPr>
                <w:lang w:val="en-GB"/>
              </w:rPr>
            </w:pPr>
            <w:bookmarkStart w:id="7" w:name="dtitle3" w:colFirst="0" w:colLast="0"/>
            <w:bookmarkEnd w:id="6"/>
          </w:p>
        </w:tc>
      </w:tr>
    </w:tbl>
    <w:bookmarkEnd w:id="7"/>
    <w:p w:rsidR="00EE6BC6" w:rsidRPr="00384468" w:rsidRDefault="00EE6BC6" w:rsidP="007B57AB">
      <w:pPr>
        <w:spacing w:before="360"/>
        <w:ind w:firstLineChars="200" w:firstLine="480"/>
        <w:jc w:val="both"/>
        <w:rPr>
          <w:rFonts w:cs="Calibri"/>
          <w:bCs/>
          <w:szCs w:val="24"/>
          <w:highlight w:val="cyan"/>
          <w:lang w:eastAsia="zh-CN"/>
        </w:rPr>
      </w:pPr>
      <w:r>
        <w:rPr>
          <w:rFonts w:cs="Calibri" w:hint="eastAsia"/>
          <w:bCs/>
          <w:szCs w:val="24"/>
          <w:lang w:eastAsia="zh-CN"/>
        </w:rPr>
        <w:t>欧洲</w:t>
      </w:r>
      <w:r w:rsidR="00F92177">
        <w:rPr>
          <w:rFonts w:cs="Calibri" w:hint="eastAsia"/>
          <w:bCs/>
          <w:szCs w:val="24"/>
          <w:lang w:eastAsia="zh-CN"/>
        </w:rPr>
        <w:t>各主管部门</w:t>
      </w:r>
      <w:r>
        <w:rPr>
          <w:rFonts w:cs="Calibri" w:hint="eastAsia"/>
          <w:bCs/>
          <w:szCs w:val="24"/>
          <w:lang w:eastAsia="zh-CN"/>
        </w:rPr>
        <w:t>恭贺国际电信联盟（</w:t>
      </w:r>
      <w:r>
        <w:rPr>
          <w:rFonts w:cs="Calibri"/>
          <w:bCs/>
          <w:szCs w:val="24"/>
          <w:lang w:eastAsia="zh-CN"/>
        </w:rPr>
        <w:t>ITU</w:t>
      </w:r>
      <w:r>
        <w:rPr>
          <w:rFonts w:cs="Calibri" w:hint="eastAsia"/>
          <w:bCs/>
          <w:szCs w:val="24"/>
          <w:lang w:eastAsia="zh-CN"/>
        </w:rPr>
        <w:t>）和</w:t>
      </w:r>
      <w:r w:rsidR="00F92177" w:rsidRPr="00F92177">
        <w:rPr>
          <w:rFonts w:cs="Calibri" w:hint="eastAsia"/>
          <w:bCs/>
          <w:szCs w:val="24"/>
          <w:lang w:eastAsia="zh-CN"/>
        </w:rPr>
        <w:t>阿拉伯联合酋长国</w:t>
      </w:r>
      <w:r w:rsidR="00F92177">
        <w:rPr>
          <w:rFonts w:cs="Calibri" w:hint="eastAsia"/>
          <w:bCs/>
          <w:szCs w:val="24"/>
          <w:lang w:eastAsia="zh-CN"/>
        </w:rPr>
        <w:t>举办</w:t>
      </w:r>
      <w:r w:rsidR="00F92177">
        <w:rPr>
          <w:rFonts w:cs="Calibri"/>
          <w:bCs/>
          <w:szCs w:val="24"/>
          <w:lang w:eastAsia="zh-CN"/>
        </w:rPr>
        <w:t>2018</w:t>
      </w:r>
      <w:r w:rsidR="00F92177">
        <w:rPr>
          <w:rFonts w:cs="Calibri" w:hint="eastAsia"/>
          <w:bCs/>
          <w:szCs w:val="24"/>
          <w:lang w:eastAsia="zh-CN"/>
        </w:rPr>
        <w:t>年</w:t>
      </w:r>
      <w:r w:rsidR="007B57AB">
        <w:rPr>
          <w:rFonts w:cs="Calibri" w:hint="eastAsia"/>
          <w:bCs/>
          <w:szCs w:val="24"/>
          <w:lang w:eastAsia="zh-CN"/>
        </w:rPr>
        <w:t>国际电联</w:t>
      </w:r>
      <w:r>
        <w:rPr>
          <w:rFonts w:cs="Calibri" w:hint="eastAsia"/>
          <w:bCs/>
          <w:szCs w:val="24"/>
          <w:lang w:eastAsia="zh-CN"/>
        </w:rPr>
        <w:t>全权代表大会</w:t>
      </w:r>
      <w:r w:rsidR="00F92177">
        <w:rPr>
          <w:rFonts w:cs="Calibri" w:hint="eastAsia"/>
          <w:bCs/>
          <w:szCs w:val="24"/>
          <w:lang w:eastAsia="zh-CN"/>
        </w:rPr>
        <w:t>（</w:t>
      </w:r>
      <w:r w:rsidR="00F92177" w:rsidRPr="00DA1617">
        <w:rPr>
          <w:rFonts w:cs="Calibri"/>
          <w:bCs/>
          <w:szCs w:val="24"/>
          <w:lang w:eastAsia="zh-CN"/>
        </w:rPr>
        <w:t>PP-18</w:t>
      </w:r>
      <w:r w:rsidR="00F92177">
        <w:rPr>
          <w:rFonts w:cs="Calibri" w:hint="eastAsia"/>
          <w:bCs/>
          <w:szCs w:val="24"/>
          <w:lang w:eastAsia="zh-CN"/>
        </w:rPr>
        <w:t>）</w:t>
      </w:r>
      <w:r w:rsidR="00F92177" w:rsidRPr="007B57AB">
        <w:rPr>
          <w:rFonts w:cs="Calibri" w:hint="eastAsia"/>
          <w:bCs/>
          <w:szCs w:val="24"/>
          <w:lang w:eastAsia="zh-CN"/>
        </w:rPr>
        <w:t>。</w:t>
      </w:r>
    </w:p>
    <w:p w:rsidR="00EE6BC6" w:rsidRPr="00384468" w:rsidRDefault="00EE6BC6" w:rsidP="007B57AB">
      <w:pPr>
        <w:ind w:firstLineChars="200" w:firstLine="480"/>
        <w:jc w:val="both"/>
        <w:rPr>
          <w:highlight w:val="green"/>
          <w:lang w:eastAsia="zh-CN"/>
        </w:rPr>
      </w:pPr>
      <w:r>
        <w:rPr>
          <w:rFonts w:hint="eastAsia"/>
          <w:lang w:eastAsia="zh-CN"/>
        </w:rPr>
        <w:t>本文稿</w:t>
      </w:r>
      <w:r w:rsidR="00F92177">
        <w:rPr>
          <w:rFonts w:hint="eastAsia"/>
          <w:lang w:eastAsia="zh-CN"/>
        </w:rPr>
        <w:t>介绍</w:t>
      </w:r>
      <w:r>
        <w:rPr>
          <w:rFonts w:hint="eastAsia"/>
          <w:lang w:eastAsia="zh-CN"/>
        </w:rPr>
        <w:t>了</w:t>
      </w:r>
      <w:r w:rsidR="00F92177">
        <w:rPr>
          <w:rFonts w:hint="eastAsia"/>
          <w:lang w:eastAsia="zh-CN"/>
        </w:rPr>
        <w:t>提交</w:t>
      </w:r>
      <w:r>
        <w:rPr>
          <w:lang w:eastAsia="zh-CN"/>
        </w:rPr>
        <w:t>PP-18</w:t>
      </w:r>
      <w:r>
        <w:rPr>
          <w:rFonts w:hint="eastAsia"/>
          <w:lang w:eastAsia="zh-CN"/>
        </w:rPr>
        <w:t>的欧洲共同提案（</w:t>
      </w:r>
      <w:r>
        <w:rPr>
          <w:lang w:eastAsia="zh-CN"/>
        </w:rPr>
        <w:t>ECP</w:t>
      </w:r>
      <w:r>
        <w:rPr>
          <w:rFonts w:hint="eastAsia"/>
          <w:lang w:eastAsia="zh-CN"/>
        </w:rPr>
        <w:t>）。这些提案由欧洲邮电主管部门大会（</w:t>
      </w:r>
      <w:r>
        <w:rPr>
          <w:lang w:eastAsia="zh-CN"/>
        </w:rPr>
        <w:t>CEPT</w:t>
      </w:r>
      <w:r>
        <w:rPr>
          <w:rFonts w:hint="eastAsia"/>
          <w:lang w:eastAsia="zh-CN"/>
        </w:rPr>
        <w:t>）的国际电联政策委员会（</w:t>
      </w:r>
      <w:r>
        <w:rPr>
          <w:lang w:eastAsia="zh-CN"/>
        </w:rPr>
        <w:t>Com-ITU</w:t>
      </w:r>
      <w:r>
        <w:rPr>
          <w:rFonts w:hint="eastAsia"/>
          <w:lang w:eastAsia="zh-CN"/>
        </w:rPr>
        <w:t>）拟定。</w:t>
      </w:r>
    </w:p>
    <w:p w:rsidR="00EE6BC6" w:rsidRPr="007B57AB" w:rsidRDefault="00FC627D" w:rsidP="007B57AB">
      <w:pPr>
        <w:ind w:firstLineChars="200" w:firstLine="480"/>
        <w:jc w:val="both"/>
        <w:rPr>
          <w:rFonts w:cs="Calibri"/>
          <w:bCs/>
          <w:szCs w:val="24"/>
          <w:lang w:eastAsia="zh-CN"/>
        </w:rPr>
      </w:pPr>
      <w:r>
        <w:rPr>
          <w:rFonts w:cs="Calibri" w:hint="eastAsia"/>
          <w:bCs/>
          <w:szCs w:val="24"/>
          <w:lang w:eastAsia="zh-CN"/>
        </w:rPr>
        <w:t>欧洲提交</w:t>
      </w:r>
      <w:r w:rsidR="00F92177" w:rsidRPr="00C72027">
        <w:rPr>
          <w:lang w:eastAsia="zh-CN"/>
        </w:rPr>
        <w:t>PP-18</w:t>
      </w:r>
      <w:r w:rsidRPr="00FC627D">
        <w:rPr>
          <w:rFonts w:hint="eastAsia"/>
          <w:lang w:eastAsia="zh-CN"/>
        </w:rPr>
        <w:t>的下列提案反映出国际电联今后四年在欧洲的优先工作</w:t>
      </w:r>
      <w:r>
        <w:rPr>
          <w:rFonts w:cs="Calibri" w:hint="eastAsia"/>
          <w:bCs/>
          <w:szCs w:val="24"/>
          <w:lang w:eastAsia="zh-CN"/>
        </w:rPr>
        <w:t>。</w:t>
      </w:r>
      <w:r>
        <w:rPr>
          <w:rFonts w:cs="Calibri"/>
          <w:bCs/>
          <w:szCs w:val="24"/>
          <w:lang w:eastAsia="zh-CN"/>
        </w:rPr>
        <w:t>CEPT</w:t>
      </w:r>
      <w:r>
        <w:rPr>
          <w:rFonts w:cs="Calibri" w:hint="eastAsia"/>
          <w:bCs/>
          <w:szCs w:val="24"/>
          <w:lang w:eastAsia="zh-CN"/>
        </w:rPr>
        <w:t>相信</w:t>
      </w:r>
      <w:r w:rsidR="00F92177" w:rsidRPr="00C72027">
        <w:rPr>
          <w:lang w:eastAsia="zh-CN"/>
        </w:rPr>
        <w:t>PP-18</w:t>
      </w:r>
      <w:r w:rsidRPr="007B57AB">
        <w:rPr>
          <w:rFonts w:cs="Calibri" w:hint="eastAsia"/>
          <w:bCs/>
          <w:szCs w:val="24"/>
          <w:lang w:eastAsia="zh-CN"/>
        </w:rPr>
        <w:t>将是一届成功的大会，并将为全球电信发展做出积极贡献。</w:t>
      </w:r>
    </w:p>
    <w:p w:rsidR="00EE6BC6" w:rsidRPr="00384468" w:rsidRDefault="00FC627D" w:rsidP="007B57AB">
      <w:pPr>
        <w:ind w:firstLineChars="200" w:firstLine="480"/>
        <w:jc w:val="both"/>
        <w:rPr>
          <w:highlight w:val="green"/>
          <w:lang w:eastAsia="zh-CN"/>
        </w:rPr>
      </w:pPr>
      <w:r>
        <w:rPr>
          <w:rFonts w:hint="eastAsia"/>
          <w:lang w:eastAsia="zh-CN"/>
        </w:rPr>
        <w:t>欧洲各主管部门</w:t>
      </w:r>
      <w:r w:rsidR="002477E7">
        <w:rPr>
          <w:rFonts w:hint="eastAsia"/>
          <w:lang w:eastAsia="zh-CN"/>
        </w:rPr>
        <w:t>很高兴在</w:t>
      </w:r>
      <w:r>
        <w:rPr>
          <w:lang w:eastAsia="zh-CN"/>
        </w:rPr>
        <w:t>PP-18</w:t>
      </w:r>
      <w:r w:rsidR="002477E7">
        <w:rPr>
          <w:rFonts w:hint="eastAsia"/>
          <w:lang w:eastAsia="zh-CN"/>
        </w:rPr>
        <w:t>有机会</w:t>
      </w:r>
      <w:r>
        <w:rPr>
          <w:rFonts w:hint="eastAsia"/>
          <w:lang w:eastAsia="zh-CN"/>
        </w:rPr>
        <w:t>与其他国际电联成员就</w:t>
      </w:r>
      <w:r w:rsidR="002477E7">
        <w:rPr>
          <w:rFonts w:hint="eastAsia"/>
          <w:lang w:eastAsia="zh-CN"/>
        </w:rPr>
        <w:t>本届</w:t>
      </w:r>
      <w:r>
        <w:rPr>
          <w:rFonts w:hint="eastAsia"/>
          <w:lang w:eastAsia="zh-CN"/>
        </w:rPr>
        <w:t>大会</w:t>
      </w:r>
      <w:r w:rsidR="002477E7">
        <w:rPr>
          <w:rFonts w:hint="eastAsia"/>
          <w:lang w:eastAsia="zh-CN"/>
        </w:rPr>
        <w:t>要处理的</w:t>
      </w:r>
      <w:r>
        <w:rPr>
          <w:rFonts w:hint="eastAsia"/>
          <w:lang w:eastAsia="zh-CN"/>
        </w:rPr>
        <w:t>各种问题进行深入</w:t>
      </w:r>
      <w:r w:rsidR="002477E7">
        <w:rPr>
          <w:rFonts w:hint="eastAsia"/>
          <w:lang w:eastAsia="zh-CN"/>
        </w:rPr>
        <w:t>探讨。</w:t>
      </w:r>
      <w:r>
        <w:rPr>
          <w:rFonts w:hint="eastAsia"/>
          <w:lang w:eastAsia="zh-CN"/>
        </w:rPr>
        <w:t>为此，</w:t>
      </w:r>
      <w:r w:rsidR="002477E7">
        <w:rPr>
          <w:rFonts w:hint="eastAsia"/>
          <w:lang w:eastAsia="zh-CN"/>
        </w:rPr>
        <w:t>为每个议项</w:t>
      </w:r>
      <w:r w:rsidR="0040782F">
        <w:rPr>
          <w:rFonts w:hint="eastAsia"/>
          <w:lang w:eastAsia="zh-CN"/>
        </w:rPr>
        <w:t>指定了协调员作为和大会其他与会者之间的联络人，从而为在大会</w:t>
      </w:r>
      <w:r>
        <w:rPr>
          <w:rFonts w:hint="eastAsia"/>
          <w:lang w:eastAsia="zh-CN"/>
        </w:rPr>
        <w:t>达成所有国际电联成员均支持的决定做出贡献。</w:t>
      </w:r>
    </w:p>
    <w:p w:rsidR="00EE6BC6" w:rsidRPr="00384468" w:rsidRDefault="0040782F" w:rsidP="007B57AB">
      <w:pPr>
        <w:ind w:firstLineChars="200" w:firstLine="480"/>
        <w:rPr>
          <w:highlight w:val="green"/>
          <w:lang w:eastAsia="zh-CN"/>
        </w:rPr>
      </w:pPr>
      <w:r>
        <w:rPr>
          <w:rFonts w:hint="eastAsia"/>
          <w:lang w:eastAsia="zh-CN"/>
        </w:rPr>
        <w:t>提交</w:t>
      </w:r>
      <w:r w:rsidR="00FC627D">
        <w:rPr>
          <w:lang w:eastAsia="zh-CN"/>
        </w:rPr>
        <w:t>PP-18</w:t>
      </w:r>
      <w:r w:rsidR="00FC627D">
        <w:rPr>
          <w:rFonts w:hint="eastAsia"/>
          <w:lang w:eastAsia="zh-CN"/>
        </w:rPr>
        <w:t>的欧洲共同提案的结构和各提案欧洲协调人名单见</w:t>
      </w:r>
      <w:r w:rsidR="00FC627D">
        <w:rPr>
          <w:rFonts w:hint="eastAsia"/>
          <w:b/>
          <w:bCs/>
          <w:lang w:eastAsia="zh-CN"/>
        </w:rPr>
        <w:t>附件</w:t>
      </w:r>
      <w:r w:rsidR="00FC627D">
        <w:rPr>
          <w:b/>
          <w:bCs/>
          <w:lang w:eastAsia="zh-CN"/>
        </w:rPr>
        <w:t>1</w:t>
      </w:r>
      <w:r w:rsidR="00FC627D">
        <w:rPr>
          <w:rFonts w:hint="eastAsia"/>
          <w:lang w:eastAsia="zh-CN"/>
        </w:rPr>
        <w:t>。</w:t>
      </w:r>
    </w:p>
    <w:p w:rsidR="00FC627D" w:rsidRDefault="00FC627D" w:rsidP="005519F2">
      <w:pPr>
        <w:ind w:firstLineChars="200" w:firstLine="480"/>
        <w:rPr>
          <w:lang w:eastAsia="zh-CN"/>
        </w:rPr>
      </w:pPr>
      <w:r>
        <w:rPr>
          <w:rFonts w:hint="eastAsia"/>
          <w:lang w:eastAsia="zh-CN"/>
        </w:rPr>
        <w:t>欧洲主管部门</w:t>
      </w:r>
      <w:r w:rsidR="00227EFD" w:rsidRPr="00227EFD">
        <w:rPr>
          <w:rFonts w:hint="eastAsia"/>
          <w:lang w:eastAsia="zh-CN"/>
        </w:rPr>
        <w:t>共同签署情况表</w:t>
      </w:r>
      <w:r>
        <w:rPr>
          <w:rFonts w:hint="eastAsia"/>
          <w:lang w:eastAsia="zh-CN"/>
        </w:rPr>
        <w:t>见</w:t>
      </w:r>
      <w:r>
        <w:rPr>
          <w:rFonts w:hint="eastAsia"/>
          <w:b/>
          <w:bCs/>
          <w:lang w:eastAsia="zh-CN"/>
        </w:rPr>
        <w:t>附件</w:t>
      </w:r>
      <w:r>
        <w:rPr>
          <w:b/>
          <w:bCs/>
          <w:lang w:eastAsia="zh-CN"/>
        </w:rPr>
        <w:t>2</w:t>
      </w:r>
      <w:r>
        <w:rPr>
          <w:rFonts w:hint="eastAsia"/>
          <w:lang w:eastAsia="zh-CN"/>
        </w:rPr>
        <w:t>。</w:t>
      </w:r>
    </w:p>
    <w:p w:rsidR="00EE6BC6" w:rsidRDefault="00227EFD" w:rsidP="00227EFD">
      <w:pPr>
        <w:ind w:firstLineChars="200" w:firstLine="480"/>
        <w:jc w:val="both"/>
        <w:rPr>
          <w:lang w:eastAsia="zh-CN"/>
        </w:rPr>
      </w:pPr>
      <w:r w:rsidRPr="00227EFD">
        <w:rPr>
          <w:rFonts w:hint="eastAsia"/>
          <w:lang w:eastAsia="zh-CN"/>
        </w:rPr>
        <w:t>具体提案见本文</w:t>
      </w:r>
      <w:r>
        <w:rPr>
          <w:rFonts w:hint="eastAsia"/>
          <w:lang w:eastAsia="zh-CN"/>
        </w:rPr>
        <w:t>件</w:t>
      </w:r>
      <w:r w:rsidRPr="00227EFD">
        <w:rPr>
          <w:rFonts w:hint="eastAsia"/>
          <w:lang w:eastAsia="zh-CN"/>
        </w:rPr>
        <w:t>各补遗</w:t>
      </w:r>
      <w:r>
        <w:rPr>
          <w:rFonts w:hint="eastAsia"/>
          <w:lang w:eastAsia="zh-CN"/>
        </w:rPr>
        <w:t>。</w:t>
      </w:r>
    </w:p>
    <w:p w:rsidR="00EE6BC6" w:rsidRDefault="00EE6BC6" w:rsidP="00EE6BC6">
      <w:pPr>
        <w:rPr>
          <w:lang w:eastAsia="zh-CN"/>
        </w:rPr>
      </w:pPr>
    </w:p>
    <w:p w:rsidR="00EE6BC6" w:rsidRPr="00384468" w:rsidRDefault="00EE6BC6" w:rsidP="00FC627D">
      <w:pPr>
        <w:pStyle w:val="AnnexNo"/>
        <w:rPr>
          <w:b/>
          <w:color w:val="800000"/>
          <w:sz w:val="22"/>
          <w:highlight w:val="yellow"/>
          <w:lang w:eastAsia="zh-CN"/>
        </w:rPr>
      </w:pPr>
      <w:r>
        <w:rPr>
          <w:lang w:eastAsia="zh-CN"/>
        </w:rPr>
        <w:br w:type="page"/>
      </w:r>
      <w:r w:rsidR="00FC627D">
        <w:rPr>
          <w:rFonts w:hint="eastAsia"/>
          <w:lang w:eastAsia="zh-CN"/>
        </w:rPr>
        <w:lastRenderedPageBreak/>
        <w:t>附件</w:t>
      </w:r>
      <w:r w:rsidR="00FC627D">
        <w:rPr>
          <w:rFonts w:hint="eastAsia"/>
          <w:lang w:eastAsia="zh-CN"/>
        </w:rPr>
        <w:t>1</w:t>
      </w:r>
    </w:p>
    <w:p w:rsidR="00EE6BC6" w:rsidRPr="00384468" w:rsidRDefault="00FC627D" w:rsidP="00FC627D">
      <w:pPr>
        <w:pStyle w:val="Annextitle"/>
        <w:rPr>
          <w:highlight w:val="yellow"/>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Pr>
          <w:rFonts w:hint="eastAsia"/>
          <w:lang w:eastAsia="zh-CN"/>
        </w:rPr>
        <w:t>PP-1</w:t>
      </w:r>
      <w:r>
        <w:rPr>
          <w:lang w:eastAsia="zh-CN"/>
        </w:rPr>
        <w:t>8</w:t>
      </w:r>
      <w:r>
        <w:rPr>
          <w:rFonts w:hint="eastAsia"/>
          <w:lang w:eastAsia="zh-CN"/>
        </w:rPr>
        <w:t>期间的协调工作</w:t>
      </w:r>
    </w:p>
    <w:p w:rsidR="00EE6BC6" w:rsidRPr="00A34C3F" w:rsidRDefault="00FC627D" w:rsidP="00A34C3F">
      <w:pPr>
        <w:pStyle w:val="Tabletitle"/>
        <w:spacing w:before="240" w:after="240"/>
        <w:rPr>
          <w:b w:val="0"/>
          <w:bCs/>
          <w:sz w:val="28"/>
          <w:szCs w:val="28"/>
          <w:highlight w:val="yellow"/>
          <w:lang w:val="en-US" w:eastAsia="zh-CN"/>
        </w:rPr>
      </w:pPr>
      <w:r w:rsidRPr="00A34C3F">
        <w:rPr>
          <w:rFonts w:hint="eastAsia"/>
          <w:b w:val="0"/>
          <w:bCs/>
          <w:sz w:val="28"/>
          <w:szCs w:val="28"/>
          <w:lang w:val="en-US" w:eastAsia="zh-CN"/>
        </w:rPr>
        <w:t>欧洲共同提案（</w:t>
      </w:r>
      <w:r w:rsidRPr="00A34C3F">
        <w:rPr>
          <w:rFonts w:hint="eastAsia"/>
          <w:b w:val="0"/>
          <w:bCs/>
          <w:sz w:val="28"/>
          <w:szCs w:val="28"/>
          <w:lang w:val="en-US" w:eastAsia="zh-CN"/>
        </w:rPr>
        <w:t>ECP</w:t>
      </w:r>
      <w:r w:rsidRPr="00A34C3F">
        <w:rPr>
          <w:rFonts w:hint="eastAsia"/>
          <w:b w:val="0"/>
          <w:bCs/>
          <w:sz w:val="28"/>
          <w:szCs w:val="28"/>
          <w:lang w:val="en-US" w:eastAsia="zh-CN"/>
        </w:rPr>
        <w:t>）相关问题的</w:t>
      </w:r>
      <w:r w:rsidRPr="00A34C3F">
        <w:rPr>
          <w:b w:val="0"/>
          <w:bCs/>
          <w:sz w:val="28"/>
          <w:szCs w:val="28"/>
          <w:lang w:val="en-US" w:eastAsia="zh-CN"/>
        </w:rPr>
        <w:t>CEPT</w:t>
      </w:r>
      <w:r w:rsidRPr="00A34C3F">
        <w:rPr>
          <w:rFonts w:hint="eastAsia"/>
          <w:b w:val="0"/>
          <w:bCs/>
          <w:sz w:val="28"/>
          <w:szCs w:val="28"/>
          <w:lang w:val="en-US" w:eastAsia="zh-CN"/>
        </w:rPr>
        <w:t>协调员</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FC627D" w:rsidRPr="00384468" w:rsidTr="00FC627D">
        <w:trPr>
          <w:tblHeader/>
        </w:trPr>
        <w:tc>
          <w:tcPr>
            <w:tcW w:w="1134" w:type="dxa"/>
            <w:shd w:val="clear" w:color="auto" w:fill="D9D9D9" w:themeFill="background1" w:themeFillShade="D9"/>
          </w:tcPr>
          <w:p w:rsidR="00FC627D" w:rsidRPr="00F363E2" w:rsidRDefault="00FC627D" w:rsidP="00FC627D">
            <w:pPr>
              <w:pStyle w:val="Tablehead"/>
            </w:pPr>
            <w:proofErr w:type="spellStart"/>
            <w:r w:rsidRPr="00F363E2">
              <w:rPr>
                <w:rFonts w:hint="eastAsia"/>
              </w:rPr>
              <w:t>欧洲共同提案编号</w:t>
            </w:r>
            <w:proofErr w:type="spellEnd"/>
          </w:p>
        </w:tc>
        <w:tc>
          <w:tcPr>
            <w:tcW w:w="3261" w:type="dxa"/>
            <w:shd w:val="clear" w:color="auto" w:fill="D9D9D9" w:themeFill="background1" w:themeFillShade="D9"/>
          </w:tcPr>
          <w:p w:rsidR="00FC627D" w:rsidRPr="00F363E2" w:rsidRDefault="00FC627D" w:rsidP="00FC627D">
            <w:pPr>
              <w:pStyle w:val="Tablehead"/>
            </w:pPr>
            <w:proofErr w:type="spellStart"/>
            <w:r w:rsidRPr="00F363E2">
              <w:rPr>
                <w:rFonts w:hint="eastAsia"/>
              </w:rPr>
              <w:t>问题</w:t>
            </w:r>
            <w:proofErr w:type="spellEnd"/>
          </w:p>
        </w:tc>
        <w:tc>
          <w:tcPr>
            <w:tcW w:w="2551" w:type="dxa"/>
            <w:shd w:val="clear" w:color="auto" w:fill="D9D9D9" w:themeFill="background1" w:themeFillShade="D9"/>
          </w:tcPr>
          <w:p w:rsidR="00FC627D" w:rsidRPr="00F363E2" w:rsidRDefault="00FC627D" w:rsidP="00FC627D">
            <w:pPr>
              <w:pStyle w:val="Tablehead"/>
            </w:pPr>
            <w:r w:rsidRPr="00F363E2">
              <w:t>CEPT</w:t>
            </w:r>
            <w:bookmarkStart w:id="8" w:name="_GoBack"/>
            <w:bookmarkEnd w:id="8"/>
            <w:proofErr w:type="spellStart"/>
            <w:r w:rsidRPr="00F363E2">
              <w:rPr>
                <w:rFonts w:hint="eastAsia"/>
              </w:rPr>
              <w:t>协调员</w:t>
            </w:r>
            <w:proofErr w:type="spellEnd"/>
          </w:p>
        </w:tc>
        <w:tc>
          <w:tcPr>
            <w:tcW w:w="3969" w:type="dxa"/>
            <w:shd w:val="clear" w:color="auto" w:fill="D9D9D9" w:themeFill="background1" w:themeFillShade="D9"/>
          </w:tcPr>
          <w:p w:rsidR="00FC627D" w:rsidRPr="00F363E2" w:rsidRDefault="00FC627D" w:rsidP="00FC627D">
            <w:pPr>
              <w:pStyle w:val="Tablehead"/>
            </w:pPr>
            <w:proofErr w:type="spellStart"/>
            <w:r w:rsidRPr="00F363E2">
              <w:rPr>
                <w:rFonts w:hint="eastAsia"/>
              </w:rPr>
              <w:t>电子邮件地址</w:t>
            </w:r>
            <w:proofErr w:type="spellEnd"/>
          </w:p>
        </w:tc>
      </w:tr>
      <w:tr w:rsidR="00EE6BC6" w:rsidRPr="006C3A7D" w:rsidTr="00FC627D">
        <w:tc>
          <w:tcPr>
            <w:tcW w:w="1134" w:type="dxa"/>
          </w:tcPr>
          <w:p w:rsidR="00EE6BC6" w:rsidRPr="00005841" w:rsidRDefault="00EE6BC6" w:rsidP="00FC627D">
            <w:pPr>
              <w:rPr>
                <w:rFonts w:asciiTheme="minorHAnsi" w:hAnsiTheme="minorHAnsi"/>
                <w:sz w:val="20"/>
                <w:lang w:eastAsia="sv-SE"/>
              </w:rPr>
            </w:pPr>
            <w:r w:rsidRPr="00005841">
              <w:rPr>
                <w:rFonts w:asciiTheme="minorHAnsi" w:hAnsiTheme="minorHAnsi"/>
                <w:sz w:val="20"/>
                <w:lang w:eastAsia="sv-SE"/>
              </w:rPr>
              <w:t>-</w:t>
            </w:r>
          </w:p>
        </w:tc>
        <w:tc>
          <w:tcPr>
            <w:tcW w:w="3261" w:type="dxa"/>
          </w:tcPr>
          <w:p w:rsidR="00EE6BC6" w:rsidRPr="00011C00" w:rsidRDefault="00FC627D" w:rsidP="00005841">
            <w:pPr>
              <w:rPr>
                <w:rFonts w:asciiTheme="minorHAnsi" w:hAnsiTheme="minorHAnsi"/>
                <w:sz w:val="20"/>
                <w:highlight w:val="yellow"/>
                <w:lang w:eastAsia="sv-SE"/>
              </w:rPr>
            </w:pPr>
            <w:r w:rsidRPr="00005841">
              <w:rPr>
                <w:rFonts w:hint="eastAsia"/>
                <w:sz w:val="22"/>
                <w:szCs w:val="22"/>
              </w:rPr>
              <w:t>总体协调</w:t>
            </w:r>
          </w:p>
        </w:tc>
        <w:tc>
          <w:tcPr>
            <w:tcW w:w="2551" w:type="dxa"/>
          </w:tcPr>
          <w:p w:rsidR="00EE6BC6" w:rsidRPr="00597097" w:rsidRDefault="00EE6BC6" w:rsidP="005519F2">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 xml:space="preserve"> </w:t>
            </w:r>
            <w:r>
              <w:rPr>
                <w:rFonts w:asciiTheme="minorHAnsi" w:hAnsiTheme="minorHAnsi"/>
                <w:sz w:val="20"/>
              </w:rPr>
              <w:t xml:space="preserve">Cristiana </w:t>
            </w:r>
            <w:proofErr w:type="spellStart"/>
            <w:r>
              <w:rPr>
                <w:rFonts w:asciiTheme="minorHAnsi" w:hAnsiTheme="minorHAnsi"/>
                <w:sz w:val="20"/>
              </w:rPr>
              <w:t>Flutur</w:t>
            </w:r>
            <w:proofErr w:type="spellEnd"/>
            <w:r w:rsidR="00F74557">
              <w:rPr>
                <w:rFonts w:asciiTheme="minorHAnsi" w:hAnsiTheme="minorHAnsi" w:hint="eastAsia"/>
                <w:sz w:val="20"/>
                <w:lang w:eastAsia="zh-CN"/>
              </w:rPr>
              <w:t>（</w:t>
            </w:r>
            <w:r w:rsidR="00F74557" w:rsidRPr="00597097">
              <w:rPr>
                <w:rFonts w:asciiTheme="minorHAnsi" w:hAnsiTheme="minorHAnsi"/>
                <w:sz w:val="20"/>
              </w:rPr>
              <w:t>Com-ITU</w:t>
            </w:r>
            <w:r w:rsidR="00F74557">
              <w:rPr>
                <w:rFonts w:asciiTheme="minorHAnsi" w:hAnsiTheme="minorHAnsi" w:hint="eastAsia"/>
                <w:sz w:val="20"/>
                <w:lang w:eastAsia="zh-CN"/>
              </w:rPr>
              <w:t>主席，</w:t>
            </w:r>
            <w:r w:rsidR="00F74557" w:rsidRPr="00F74557">
              <w:rPr>
                <w:rFonts w:asciiTheme="minorHAnsi" w:hAnsiTheme="minorHAnsi" w:hint="eastAsia"/>
                <w:sz w:val="20"/>
                <w:lang w:eastAsia="zh-CN"/>
              </w:rPr>
              <w:t>罗马尼亚</w:t>
            </w:r>
            <w:r w:rsidR="00F74557">
              <w:rPr>
                <w:rFonts w:asciiTheme="minorHAnsi" w:hAnsiTheme="minorHAnsi" w:hint="eastAsia"/>
                <w:sz w:val="20"/>
                <w:lang w:eastAsia="zh-CN"/>
              </w:rPr>
              <w:t>）</w:t>
            </w:r>
          </w:p>
          <w:p w:rsidR="00EE6BC6" w:rsidRDefault="00EE6BC6" w:rsidP="005519F2">
            <w:pPr>
              <w:pStyle w:val="Tabletext"/>
              <w:numPr>
                <w:ilvl w:val="0"/>
                <w:numId w:val="22"/>
              </w:numPr>
              <w:tabs>
                <w:tab w:val="left" w:pos="147"/>
                <w:tab w:val="left" w:pos="1191"/>
                <w:tab w:val="left" w:pos="1588"/>
                <w:tab w:val="left" w:pos="1985"/>
              </w:tabs>
              <w:ind w:left="147" w:hanging="142"/>
              <w:rPr>
                <w:rFonts w:asciiTheme="minorHAnsi" w:hAnsiTheme="minorHAnsi"/>
                <w:sz w:val="20"/>
                <w:lang w:eastAsia="zh-CN"/>
              </w:rPr>
            </w:pPr>
            <w:proofErr w:type="spellStart"/>
            <w:r w:rsidRPr="00597097">
              <w:rPr>
                <w:rFonts w:asciiTheme="minorHAnsi" w:hAnsiTheme="minorHAnsi"/>
                <w:sz w:val="20"/>
                <w:lang w:eastAsia="zh-CN"/>
              </w:rPr>
              <w:t>Vilém</w:t>
            </w:r>
            <w:proofErr w:type="spellEnd"/>
            <w:r w:rsidRPr="00597097">
              <w:rPr>
                <w:rFonts w:asciiTheme="minorHAnsi" w:hAnsiTheme="minorHAnsi"/>
                <w:sz w:val="20"/>
                <w:lang w:eastAsia="zh-CN"/>
              </w:rPr>
              <w:t xml:space="preserve"> </w:t>
            </w:r>
            <w:proofErr w:type="spellStart"/>
            <w:r w:rsidRPr="00597097">
              <w:rPr>
                <w:rFonts w:asciiTheme="minorHAnsi" w:hAnsiTheme="minorHAnsi"/>
                <w:sz w:val="20"/>
                <w:lang w:eastAsia="zh-CN"/>
              </w:rPr>
              <w:t>Veselý</w:t>
            </w:r>
            <w:proofErr w:type="spellEnd"/>
            <w:r w:rsidR="00F74557">
              <w:rPr>
                <w:rFonts w:asciiTheme="minorHAnsi" w:hAnsiTheme="minorHAnsi" w:hint="eastAsia"/>
                <w:sz w:val="20"/>
                <w:lang w:eastAsia="zh-CN"/>
              </w:rPr>
              <w:t>（负责</w:t>
            </w:r>
            <w:r w:rsidR="00F74557" w:rsidRPr="00F74557">
              <w:rPr>
                <w:rFonts w:asciiTheme="minorHAnsi" w:hAnsiTheme="minorHAnsi" w:hint="eastAsia"/>
                <w:sz w:val="20"/>
                <w:lang w:eastAsia="zh-CN"/>
              </w:rPr>
              <w:t>财务</w:t>
            </w:r>
            <w:r w:rsidR="00F74557">
              <w:rPr>
                <w:rFonts w:asciiTheme="minorHAnsi" w:hAnsiTheme="minorHAnsi" w:hint="eastAsia"/>
                <w:sz w:val="20"/>
                <w:lang w:eastAsia="zh-CN"/>
              </w:rPr>
              <w:t>、</w:t>
            </w:r>
            <w:r w:rsidR="00F74557" w:rsidRPr="00F74557">
              <w:rPr>
                <w:rFonts w:asciiTheme="minorHAnsi" w:hAnsiTheme="minorHAnsi" w:hint="eastAsia"/>
                <w:sz w:val="20"/>
                <w:lang w:eastAsia="zh-CN"/>
              </w:rPr>
              <w:t>管理和组织问题的总体协调</w:t>
            </w:r>
            <w:r w:rsidR="00F74557">
              <w:rPr>
                <w:rFonts w:asciiTheme="minorHAnsi" w:hAnsiTheme="minorHAnsi" w:hint="eastAsia"/>
                <w:sz w:val="20"/>
                <w:lang w:eastAsia="zh-CN"/>
              </w:rPr>
              <w:t>，</w:t>
            </w:r>
            <w:r w:rsidR="00F74557" w:rsidRPr="00F74557">
              <w:rPr>
                <w:rFonts w:asciiTheme="minorHAnsi" w:hAnsiTheme="minorHAnsi" w:hint="eastAsia"/>
                <w:sz w:val="20"/>
                <w:lang w:eastAsia="zh-CN"/>
              </w:rPr>
              <w:t>捷克共和国</w:t>
            </w:r>
            <w:r w:rsidR="00F74557">
              <w:rPr>
                <w:rFonts w:asciiTheme="minorHAnsi" w:hAnsiTheme="minorHAnsi" w:hint="eastAsia"/>
                <w:sz w:val="20"/>
                <w:lang w:eastAsia="zh-CN"/>
              </w:rPr>
              <w:t>）</w:t>
            </w:r>
          </w:p>
          <w:p w:rsidR="00EE6BC6" w:rsidRDefault="00EE6BC6" w:rsidP="005519F2">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Pr>
                <w:rFonts w:asciiTheme="minorHAnsi" w:hAnsiTheme="minorHAnsi"/>
                <w:sz w:val="20"/>
              </w:rPr>
              <w:t xml:space="preserve">Paul </w:t>
            </w:r>
            <w:proofErr w:type="spellStart"/>
            <w:r>
              <w:rPr>
                <w:rFonts w:asciiTheme="minorHAnsi" w:hAnsiTheme="minorHAnsi"/>
                <w:sz w:val="20"/>
              </w:rPr>
              <w:t>Blaker</w:t>
            </w:r>
            <w:proofErr w:type="spellEnd"/>
            <w:r w:rsidR="00F74557">
              <w:rPr>
                <w:rFonts w:asciiTheme="minorHAnsi" w:hAnsiTheme="minorHAnsi" w:hint="eastAsia"/>
                <w:sz w:val="20"/>
                <w:lang w:eastAsia="zh-CN"/>
              </w:rPr>
              <w:t>（</w:t>
            </w:r>
            <w:r w:rsidR="00F74557">
              <w:rPr>
                <w:rFonts w:asciiTheme="minorHAnsi" w:hAnsiTheme="minorHAnsi"/>
                <w:sz w:val="20"/>
              </w:rPr>
              <w:t>Com-ITU</w:t>
            </w:r>
            <w:r w:rsidR="00F74557">
              <w:rPr>
                <w:rFonts w:asciiTheme="minorHAnsi" w:hAnsiTheme="minorHAnsi" w:hint="eastAsia"/>
                <w:sz w:val="20"/>
                <w:lang w:eastAsia="zh-CN"/>
              </w:rPr>
              <w:t>副主席，英国）</w:t>
            </w:r>
          </w:p>
          <w:p w:rsidR="00EE6BC6" w:rsidRPr="00597097" w:rsidRDefault="00EE6BC6" w:rsidP="005519F2">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C5767E">
              <w:rPr>
                <w:rFonts w:asciiTheme="minorHAnsi" w:hAnsiTheme="minorHAnsi"/>
                <w:sz w:val="20"/>
              </w:rPr>
              <w:t>Dirk-Oliver von der Emden</w:t>
            </w:r>
            <w:r w:rsidR="00D2327A">
              <w:rPr>
                <w:rFonts w:asciiTheme="minorHAnsi" w:hAnsiTheme="minorHAnsi" w:hint="eastAsia"/>
                <w:sz w:val="20"/>
                <w:lang w:eastAsia="zh-CN"/>
              </w:rPr>
              <w:t>（</w:t>
            </w:r>
            <w:r w:rsidR="00D2327A" w:rsidRPr="00C5767E">
              <w:rPr>
                <w:rFonts w:asciiTheme="minorHAnsi" w:hAnsiTheme="minorHAnsi"/>
                <w:sz w:val="20"/>
              </w:rPr>
              <w:t>Com-ITU</w:t>
            </w:r>
            <w:r w:rsidR="00D2327A">
              <w:rPr>
                <w:rFonts w:asciiTheme="minorHAnsi" w:hAnsiTheme="minorHAnsi" w:hint="eastAsia"/>
                <w:sz w:val="20"/>
                <w:lang w:eastAsia="zh-CN"/>
              </w:rPr>
              <w:t>副主席，</w:t>
            </w:r>
            <w:r w:rsidR="00D2327A" w:rsidRPr="00D2327A">
              <w:rPr>
                <w:rFonts w:asciiTheme="minorHAnsi" w:hAnsiTheme="minorHAnsi" w:hint="eastAsia"/>
                <w:sz w:val="20"/>
                <w:lang w:eastAsia="zh-CN"/>
              </w:rPr>
              <w:t>瑞士</w:t>
            </w:r>
            <w:r w:rsidR="00D2327A">
              <w:rPr>
                <w:rFonts w:asciiTheme="minorHAnsi" w:hAnsiTheme="minorHAnsi" w:hint="eastAsia"/>
                <w:sz w:val="20"/>
                <w:lang w:eastAsia="zh-CN"/>
              </w:rPr>
              <w:t>）</w:t>
            </w:r>
          </w:p>
        </w:tc>
        <w:tc>
          <w:tcPr>
            <w:tcW w:w="3969" w:type="dxa"/>
          </w:tcPr>
          <w:p w:rsidR="00EE6BC6" w:rsidRPr="00AC0132" w:rsidRDefault="00A34C3F" w:rsidP="00FC627D">
            <w:pPr>
              <w:pStyle w:val="Tabletext"/>
              <w:tabs>
                <w:tab w:val="left" w:pos="147"/>
                <w:tab w:val="left" w:pos="1191"/>
                <w:tab w:val="left" w:pos="1588"/>
                <w:tab w:val="left" w:pos="1985"/>
              </w:tabs>
              <w:rPr>
                <w:rStyle w:val="Hyperlink"/>
                <w:rFonts w:asciiTheme="minorHAnsi" w:hAnsiTheme="minorHAnsi"/>
                <w:sz w:val="20"/>
              </w:rPr>
            </w:pPr>
            <w:hyperlink r:id="rId8" w:history="1">
              <w:r w:rsidR="00EE6BC6" w:rsidRPr="00597097">
                <w:rPr>
                  <w:rStyle w:val="Hyperlink"/>
                  <w:rFonts w:asciiTheme="minorHAnsi" w:hAnsiTheme="minorHAnsi"/>
                  <w:sz w:val="20"/>
                </w:rPr>
                <w:t>cristiana.flutur@ancom.org.ro</w:t>
              </w:r>
            </w:hyperlink>
          </w:p>
          <w:p w:rsidR="00EE6BC6" w:rsidRPr="00597097" w:rsidRDefault="00EE6BC6" w:rsidP="00FC627D">
            <w:pPr>
              <w:pStyle w:val="Tabletext"/>
              <w:tabs>
                <w:tab w:val="left" w:pos="147"/>
                <w:tab w:val="left" w:pos="1191"/>
                <w:tab w:val="left" w:pos="1588"/>
                <w:tab w:val="left" w:pos="1985"/>
              </w:tabs>
              <w:rPr>
                <w:rFonts w:asciiTheme="minorHAnsi" w:hAnsiTheme="minorHAnsi"/>
                <w:sz w:val="20"/>
              </w:rPr>
            </w:pPr>
          </w:p>
          <w:p w:rsidR="00EE6BC6" w:rsidRDefault="00A34C3F" w:rsidP="00FC627D">
            <w:pPr>
              <w:pStyle w:val="Tabletext"/>
              <w:tabs>
                <w:tab w:val="left" w:pos="147"/>
                <w:tab w:val="left" w:pos="1191"/>
                <w:tab w:val="left" w:pos="1588"/>
                <w:tab w:val="left" w:pos="1985"/>
              </w:tabs>
              <w:rPr>
                <w:rFonts w:asciiTheme="minorHAnsi" w:hAnsiTheme="minorHAnsi"/>
                <w:sz w:val="20"/>
              </w:rPr>
            </w:pPr>
            <w:hyperlink r:id="rId9" w:history="1">
              <w:r w:rsidR="00EE6BC6" w:rsidRPr="00597097">
                <w:rPr>
                  <w:rStyle w:val="Hyperlink"/>
                  <w:rFonts w:asciiTheme="minorHAnsi" w:hAnsiTheme="minorHAnsi"/>
                  <w:sz w:val="20"/>
                </w:rPr>
                <w:t>vilem.vesely@mpo.cz</w:t>
              </w:r>
            </w:hyperlink>
            <w:r w:rsidR="00EE6BC6" w:rsidRPr="00597097">
              <w:rPr>
                <w:rFonts w:asciiTheme="minorHAnsi" w:hAnsiTheme="minorHAnsi"/>
                <w:sz w:val="20"/>
              </w:rPr>
              <w:t xml:space="preserve"> </w:t>
            </w:r>
          </w:p>
          <w:p w:rsidR="00EE6BC6" w:rsidRPr="003B29DD" w:rsidRDefault="00EE6BC6" w:rsidP="00FC627D">
            <w:pPr>
              <w:rPr>
                <w:rFonts w:asciiTheme="minorHAnsi" w:hAnsiTheme="minorHAnsi"/>
                <w:sz w:val="20"/>
              </w:rPr>
            </w:pPr>
          </w:p>
          <w:p w:rsidR="00EE6BC6" w:rsidRDefault="00EE6BC6" w:rsidP="00FC627D">
            <w:pPr>
              <w:pStyle w:val="Tabletext"/>
              <w:tabs>
                <w:tab w:val="left" w:pos="147"/>
                <w:tab w:val="left" w:pos="1191"/>
                <w:tab w:val="left" w:pos="1588"/>
                <w:tab w:val="left" w:pos="1985"/>
              </w:tabs>
              <w:rPr>
                <w:rStyle w:val="Hyperlink"/>
                <w:rFonts w:asciiTheme="minorHAnsi" w:hAnsiTheme="minorHAnsi"/>
                <w:sz w:val="20"/>
              </w:rPr>
            </w:pPr>
          </w:p>
          <w:p w:rsidR="00EE6BC6" w:rsidRPr="00597097" w:rsidRDefault="00EE6BC6" w:rsidP="00FC627D">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rsidR="00EE6BC6" w:rsidRDefault="00EE6BC6" w:rsidP="00FC627D">
            <w:pPr>
              <w:pStyle w:val="Tabletext"/>
              <w:tabs>
                <w:tab w:val="left" w:pos="794"/>
                <w:tab w:val="left" w:pos="1191"/>
                <w:tab w:val="left" w:pos="1588"/>
                <w:tab w:val="left" w:pos="1985"/>
              </w:tabs>
              <w:rPr>
                <w:rFonts w:asciiTheme="minorHAnsi" w:hAnsiTheme="minorHAnsi"/>
                <w:sz w:val="20"/>
                <w:lang w:eastAsia="sv-SE"/>
              </w:rPr>
            </w:pPr>
          </w:p>
          <w:p w:rsidR="00EE6BC6" w:rsidRPr="00AC0132" w:rsidRDefault="00EE6BC6" w:rsidP="00FC627D">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EE6BC6" w:rsidRPr="006C3A7D" w:rsidTr="00FC627D">
        <w:tc>
          <w:tcPr>
            <w:tcW w:w="1134" w:type="dxa"/>
          </w:tcPr>
          <w:p w:rsidR="00EE6BC6" w:rsidRPr="00005841" w:rsidRDefault="00EE6BC6" w:rsidP="00FC627D">
            <w:pPr>
              <w:rPr>
                <w:rFonts w:asciiTheme="minorHAnsi" w:hAnsiTheme="minorHAnsi"/>
                <w:sz w:val="20"/>
                <w:lang w:eastAsia="sv-SE"/>
              </w:rPr>
            </w:pPr>
            <w:r w:rsidRPr="00005841">
              <w:rPr>
                <w:rFonts w:asciiTheme="minorHAnsi" w:hAnsiTheme="minorHAnsi"/>
                <w:sz w:val="20"/>
                <w:lang w:eastAsia="sv-SE"/>
              </w:rPr>
              <w:t>ECP 1</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133</w:t>
            </w:r>
            <w:r w:rsidRPr="00005841">
              <w:rPr>
                <w:rFonts w:hint="eastAsia"/>
                <w:sz w:val="22"/>
                <w:szCs w:val="22"/>
                <w:lang w:eastAsia="zh-CN"/>
              </w:rPr>
              <w:t>号决议“成员国主管部门在国际化（多语文）域名管理中的作用”的修订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w:t>
            </w:r>
            <w:r w:rsidR="00D2327A">
              <w:rPr>
                <w:rFonts w:asciiTheme="minorHAnsi" w:hAnsiTheme="minorHAnsi" w:hint="eastAsia"/>
                <w:sz w:val="20"/>
                <w:lang w:val="sv-SE" w:eastAsia="zh-CN"/>
              </w:rPr>
              <w:t>（</w:t>
            </w:r>
            <w:r w:rsidR="00D2327A" w:rsidRPr="00D2327A">
              <w:rPr>
                <w:rFonts w:asciiTheme="minorHAnsi" w:hAnsiTheme="minorHAnsi" w:hint="eastAsia"/>
                <w:sz w:val="20"/>
                <w:lang w:val="sv-SE" w:eastAsia="zh-CN"/>
              </w:rPr>
              <w:t>德国</w:t>
            </w:r>
            <w:r w:rsidR="00D2327A">
              <w:rPr>
                <w:rFonts w:asciiTheme="minorHAnsi" w:hAnsiTheme="minorHAnsi" w:hint="eastAsia"/>
                <w:sz w:val="20"/>
                <w:lang w:val="sv-SE" w:eastAsia="zh-CN"/>
              </w:rPr>
              <w:t>）</w:t>
            </w:r>
          </w:p>
        </w:tc>
        <w:tc>
          <w:tcPr>
            <w:tcW w:w="3969" w:type="dxa"/>
          </w:tcPr>
          <w:p w:rsidR="00EE6BC6" w:rsidRPr="00597097" w:rsidRDefault="00EE6BC6" w:rsidP="00FC627D">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EE6BC6" w:rsidRPr="006C3A7D" w:rsidTr="00FC627D">
        <w:tc>
          <w:tcPr>
            <w:tcW w:w="1134" w:type="dxa"/>
          </w:tcPr>
          <w:p w:rsidR="00EE6BC6" w:rsidRPr="00005841" w:rsidRDefault="00EE6BC6" w:rsidP="00FC627D">
            <w:pPr>
              <w:spacing w:before="100" w:after="100" w:line="240" w:lineRule="atLeast"/>
              <w:rPr>
                <w:rFonts w:asciiTheme="minorHAnsi" w:hAnsiTheme="minorHAnsi"/>
                <w:sz w:val="20"/>
              </w:rPr>
            </w:pPr>
            <w:r w:rsidRPr="00005841">
              <w:rPr>
                <w:rFonts w:asciiTheme="minorHAnsi" w:hAnsiTheme="minorHAnsi"/>
                <w:sz w:val="20"/>
              </w:rPr>
              <w:t>ECP 2</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130</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“加强国际电联在树立使用信息通信技术的信心和提高安全性方面的作用”的修订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gavin.willis@cesg.gsi.gov.uk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3</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w:t>
            </w:r>
            <w:r w:rsidRPr="00005841">
              <w:rPr>
                <w:sz w:val="22"/>
                <w:szCs w:val="22"/>
                <w:lang w:eastAsia="zh-CN"/>
              </w:rPr>
              <w:t>8</w:t>
            </w:r>
            <w:r w:rsidRPr="00005841">
              <w:rPr>
                <w:rFonts w:hint="eastAsia"/>
                <w:sz w:val="22"/>
                <w:szCs w:val="22"/>
                <w:lang w:eastAsia="zh-CN"/>
              </w:rPr>
              <w:t>0</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“推进</w:t>
            </w:r>
            <w:r w:rsidRPr="00005841">
              <w:rPr>
                <w:sz w:val="22"/>
                <w:szCs w:val="22"/>
                <w:lang w:eastAsia="zh-CN"/>
              </w:rPr>
              <w:t>IPv4</w:t>
            </w:r>
            <w:r w:rsidRPr="00005841">
              <w:rPr>
                <w:rFonts w:hint="eastAsia"/>
                <w:sz w:val="22"/>
                <w:szCs w:val="22"/>
                <w:lang w:eastAsia="zh-CN"/>
              </w:rPr>
              <w:t>向</w:t>
            </w:r>
            <w:r w:rsidRPr="00005841">
              <w:rPr>
                <w:sz w:val="22"/>
                <w:szCs w:val="22"/>
                <w:lang w:eastAsia="zh-CN"/>
              </w:rPr>
              <w:t>IPv6</w:t>
            </w:r>
            <w:r w:rsidRPr="00005841">
              <w:rPr>
                <w:rFonts w:hint="eastAsia"/>
                <w:sz w:val="22"/>
                <w:szCs w:val="22"/>
                <w:lang w:eastAsia="zh-CN"/>
              </w:rPr>
              <w:t>的过渡”的修订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paul.blaker@culture.gov.uk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4</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w:t>
            </w:r>
            <w:r w:rsidRPr="00005841">
              <w:rPr>
                <w:sz w:val="22"/>
                <w:szCs w:val="22"/>
                <w:lang w:eastAsia="zh-CN"/>
              </w:rPr>
              <w:t>88</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“打击假冒电信</w:t>
            </w:r>
            <w:r w:rsidRPr="00005841">
              <w:rPr>
                <w:rFonts w:hint="eastAsia"/>
                <w:sz w:val="22"/>
                <w:szCs w:val="22"/>
                <w:lang w:eastAsia="zh-CN"/>
              </w:rPr>
              <w:t>/</w:t>
            </w:r>
            <w:r w:rsidRPr="00005841">
              <w:rPr>
                <w:rFonts w:hint="eastAsia"/>
                <w:sz w:val="22"/>
                <w:szCs w:val="22"/>
                <w:lang w:eastAsia="zh-CN"/>
              </w:rPr>
              <w:t>信息通信技术设备”的修订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gavin.willis@cesg.gsi.gov.uk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5</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w:t>
            </w:r>
            <w:r w:rsidRPr="00005841">
              <w:rPr>
                <w:sz w:val="22"/>
                <w:szCs w:val="22"/>
                <w:lang w:eastAsia="zh-CN"/>
              </w:rPr>
              <w:t>97</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w:t>
            </w:r>
            <w:r w:rsidRPr="00005841">
              <w:rPr>
                <w:sz w:val="22"/>
                <w:szCs w:val="22"/>
                <w:lang w:eastAsia="zh-CN"/>
              </w:rPr>
              <w:t>促进物联网</w:t>
            </w:r>
            <w:r w:rsidRPr="00005841">
              <w:rPr>
                <w:rFonts w:hint="eastAsia"/>
                <w:sz w:val="22"/>
                <w:szCs w:val="22"/>
                <w:lang w:eastAsia="zh-CN"/>
              </w:rPr>
              <w:t>的发展</w:t>
            </w:r>
            <w:r w:rsidRPr="00005841">
              <w:rPr>
                <w:sz w:val="22"/>
                <w:szCs w:val="22"/>
                <w:lang w:eastAsia="zh-CN"/>
              </w:rPr>
              <w:t>，</w:t>
            </w:r>
            <w:r w:rsidRPr="00005841">
              <w:rPr>
                <w:rFonts w:hint="eastAsia"/>
                <w:sz w:val="22"/>
                <w:szCs w:val="22"/>
                <w:lang w:eastAsia="zh-CN"/>
              </w:rPr>
              <w:t>迎接</w:t>
            </w:r>
            <w:r w:rsidRPr="00005841">
              <w:rPr>
                <w:sz w:val="22"/>
                <w:szCs w:val="22"/>
                <w:lang w:eastAsia="zh-CN"/>
              </w:rPr>
              <w:t>全</w:t>
            </w:r>
            <w:r w:rsidRPr="00005841">
              <w:rPr>
                <w:rFonts w:hint="eastAsia"/>
                <w:sz w:val="22"/>
                <w:szCs w:val="22"/>
                <w:lang w:eastAsia="zh-CN"/>
              </w:rPr>
              <w:t>面</w:t>
            </w:r>
            <w:r w:rsidRPr="00005841">
              <w:rPr>
                <w:sz w:val="22"/>
                <w:szCs w:val="22"/>
                <w:lang w:eastAsia="zh-CN"/>
              </w:rPr>
              <w:t>连通</w:t>
            </w:r>
            <w:r w:rsidRPr="00005841">
              <w:rPr>
                <w:rFonts w:hint="eastAsia"/>
                <w:sz w:val="22"/>
                <w:szCs w:val="22"/>
                <w:lang w:eastAsia="zh-CN"/>
              </w:rPr>
              <w:t>的</w:t>
            </w:r>
            <w:r w:rsidRPr="00005841">
              <w:rPr>
                <w:sz w:val="22"/>
                <w:szCs w:val="22"/>
                <w:lang w:eastAsia="zh-CN"/>
              </w:rPr>
              <w:t>世界</w:t>
            </w:r>
            <w:r w:rsidRPr="00005841">
              <w:rPr>
                <w:rFonts w:hint="eastAsia"/>
                <w:sz w:val="22"/>
                <w:szCs w:val="22"/>
                <w:lang w:eastAsia="zh-CN"/>
              </w:rPr>
              <w:t>”的修订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paul.blaker@culture.gov.uk</w:t>
            </w:r>
          </w:p>
        </w:tc>
      </w:tr>
      <w:tr w:rsidR="00EE6BC6" w:rsidRPr="000F1844"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6</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废止第</w:t>
            </w:r>
            <w:r w:rsidRPr="00005841">
              <w:rPr>
                <w:sz w:val="22"/>
                <w:szCs w:val="22"/>
                <w:lang w:eastAsia="zh-CN"/>
              </w:rPr>
              <w:t>185</w:t>
            </w:r>
            <w:r w:rsidRPr="00005841">
              <w:rPr>
                <w:rFonts w:hint="eastAsia"/>
                <w:sz w:val="22"/>
                <w:szCs w:val="22"/>
                <w:lang w:eastAsia="zh-CN"/>
              </w:rPr>
              <w:t>号决议“全球民航航班跟踪”</w:t>
            </w:r>
          </w:p>
        </w:tc>
        <w:tc>
          <w:tcPr>
            <w:tcW w:w="2551" w:type="dxa"/>
          </w:tcPr>
          <w:p w:rsidR="00EE6BC6" w:rsidRPr="00AF0367" w:rsidRDefault="00EE6BC6" w:rsidP="005519F2">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 xml:space="preserve">Andrei </w:t>
            </w:r>
            <w:proofErr w:type="spellStart"/>
            <w:r w:rsidRPr="00FC3C82">
              <w:rPr>
                <w:rFonts w:asciiTheme="minorHAnsi" w:hAnsiTheme="minorHAnsi"/>
                <w:sz w:val="20"/>
              </w:rPr>
              <w:t>Zhivov</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俄罗斯联邦</w:t>
            </w:r>
            <w:r w:rsidR="00D2327A">
              <w:rPr>
                <w:rFonts w:asciiTheme="minorHAnsi" w:hAnsiTheme="minorHAnsi" w:hint="eastAsia"/>
                <w:sz w:val="20"/>
                <w:lang w:eastAsia="zh-CN"/>
              </w:rPr>
              <w:t>）</w:t>
            </w:r>
          </w:p>
        </w:tc>
        <w:tc>
          <w:tcPr>
            <w:tcW w:w="3969" w:type="dxa"/>
          </w:tcPr>
          <w:p w:rsidR="00EE6BC6" w:rsidRPr="00AF0367" w:rsidRDefault="00A34C3F" w:rsidP="00FC627D">
            <w:pPr>
              <w:rPr>
                <w:rFonts w:asciiTheme="minorHAnsi" w:hAnsiTheme="minorHAnsi"/>
                <w:sz w:val="20"/>
                <w:highlight w:val="yellow"/>
              </w:rPr>
            </w:pPr>
            <w:hyperlink r:id="rId10" w:history="1">
              <w:r w:rsidR="00EE6BC6" w:rsidRPr="00FC3C82">
                <w:rPr>
                  <w:rStyle w:val="Hyperlink"/>
                  <w:rFonts w:asciiTheme="minorHAnsi" w:hAnsiTheme="minorHAnsi"/>
                  <w:sz w:val="20"/>
                </w:rPr>
                <w:t>a.zhivov@minsvyaz.ru</w:t>
              </w:r>
            </w:hyperlink>
            <w:r w:rsidR="00EE6BC6">
              <w:t xml:space="preserve"> </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7</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101</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“基于互联网协议的网络”修订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paul.blaker@culture.gov.uk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8</w:t>
            </w:r>
          </w:p>
        </w:tc>
        <w:tc>
          <w:tcPr>
            <w:tcW w:w="3261" w:type="dxa"/>
          </w:tcPr>
          <w:p w:rsidR="00EE6BC6" w:rsidRPr="00005841" w:rsidRDefault="00005841" w:rsidP="00005841">
            <w:pPr>
              <w:rPr>
                <w:sz w:val="22"/>
                <w:szCs w:val="22"/>
                <w:lang w:eastAsia="zh-CN"/>
              </w:rPr>
            </w:pPr>
            <w:r w:rsidRPr="00005841">
              <w:rPr>
                <w:rFonts w:hint="eastAsia"/>
                <w:sz w:val="22"/>
                <w:szCs w:val="22"/>
                <w:lang w:eastAsia="zh-CN"/>
              </w:rPr>
              <w:t>第</w:t>
            </w:r>
            <w:r w:rsidRPr="00005841">
              <w:rPr>
                <w:rFonts w:hint="eastAsia"/>
                <w:sz w:val="22"/>
                <w:szCs w:val="22"/>
                <w:lang w:eastAsia="zh-CN"/>
              </w:rPr>
              <w:t>10</w:t>
            </w:r>
            <w:r w:rsidRPr="00005841">
              <w:rPr>
                <w:sz w:val="22"/>
                <w:szCs w:val="22"/>
                <w:lang w:eastAsia="zh-CN"/>
              </w:rPr>
              <w:t>2</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“国际电联在有关互联网和互联网资源（包括域名和地址）管理的国际公共政策问题方面的作用”的修订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A34C3F" w:rsidP="00FC627D">
            <w:pPr>
              <w:rPr>
                <w:rStyle w:val="Hyperlink"/>
                <w:rFonts w:asciiTheme="minorHAnsi" w:hAnsiTheme="minorHAnsi"/>
                <w:sz w:val="20"/>
              </w:rPr>
            </w:pPr>
            <w:hyperlink r:id="rId11" w:history="1">
              <w:r w:rsidR="00EE6BC6" w:rsidRPr="00597097">
                <w:rPr>
                  <w:rStyle w:val="Hyperlink"/>
                  <w:rFonts w:asciiTheme="minorHAnsi" w:hAnsiTheme="minorHAnsi"/>
                  <w:sz w:val="20"/>
                </w:rPr>
                <w:t>paul.blaker@culture.gov.uk</w:t>
              </w:r>
            </w:hyperlink>
          </w:p>
        </w:tc>
      </w:tr>
      <w:tr w:rsidR="00EE6BC6" w:rsidRPr="006C3A7D" w:rsidTr="00FC627D">
        <w:trPr>
          <w:cantSplit/>
        </w:trPr>
        <w:tc>
          <w:tcPr>
            <w:tcW w:w="1134" w:type="dxa"/>
          </w:tcPr>
          <w:p w:rsidR="00EE6BC6" w:rsidRPr="00005841" w:rsidRDefault="00EE6BC6" w:rsidP="00A34C3F">
            <w:pPr>
              <w:keepNext/>
              <w:keepLines/>
              <w:rPr>
                <w:rFonts w:asciiTheme="minorHAnsi" w:hAnsiTheme="minorHAnsi"/>
                <w:sz w:val="20"/>
              </w:rPr>
            </w:pPr>
            <w:r w:rsidRPr="00005841">
              <w:rPr>
                <w:rFonts w:asciiTheme="minorHAnsi" w:hAnsiTheme="minorHAnsi"/>
                <w:sz w:val="20"/>
              </w:rPr>
              <w:lastRenderedPageBreak/>
              <w:t>ECP 9</w:t>
            </w:r>
          </w:p>
        </w:tc>
        <w:tc>
          <w:tcPr>
            <w:tcW w:w="3261" w:type="dxa"/>
          </w:tcPr>
          <w:p w:rsidR="00EE6BC6" w:rsidRPr="00005841" w:rsidRDefault="00005841" w:rsidP="00A34C3F">
            <w:pPr>
              <w:keepNext/>
              <w:keepLines/>
              <w:rPr>
                <w:sz w:val="22"/>
                <w:szCs w:val="22"/>
                <w:lang w:eastAsia="zh-CN"/>
              </w:rPr>
            </w:pPr>
            <w:r w:rsidRPr="00005841">
              <w:rPr>
                <w:rFonts w:hint="eastAsia"/>
                <w:sz w:val="22"/>
                <w:szCs w:val="22"/>
                <w:lang w:eastAsia="zh-CN"/>
              </w:rPr>
              <w:t>第</w:t>
            </w:r>
            <w:r w:rsidRPr="00005841">
              <w:rPr>
                <w:rFonts w:hint="eastAsia"/>
                <w:sz w:val="22"/>
                <w:szCs w:val="22"/>
                <w:lang w:eastAsia="zh-CN"/>
              </w:rPr>
              <w:t>140</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w:t>
            </w:r>
            <w:r w:rsidRPr="00005841">
              <w:rPr>
                <w:sz w:val="22"/>
                <w:szCs w:val="22"/>
                <w:lang w:eastAsia="zh-CN"/>
              </w:rPr>
              <w:t>国际电联在落实信息社会世界高峰会议成果方面的作用</w:t>
            </w:r>
            <w:r w:rsidRPr="00005841">
              <w:rPr>
                <w:rFonts w:hint="eastAsia"/>
                <w:sz w:val="22"/>
                <w:szCs w:val="22"/>
                <w:lang w:eastAsia="zh-CN"/>
              </w:rPr>
              <w:t>”的修订</w:t>
            </w:r>
          </w:p>
        </w:tc>
        <w:tc>
          <w:tcPr>
            <w:tcW w:w="2551" w:type="dxa"/>
          </w:tcPr>
          <w:p w:rsidR="00EE6BC6" w:rsidRPr="00597097" w:rsidRDefault="00EE6BC6" w:rsidP="00A34C3F">
            <w:pPr>
              <w:pStyle w:val="Tabletext"/>
              <w:keepNext/>
              <w:keepLines/>
              <w:tabs>
                <w:tab w:val="left" w:pos="794"/>
                <w:tab w:val="left" w:pos="1191"/>
                <w:tab w:val="left" w:pos="1588"/>
                <w:tab w:val="left" w:pos="1985"/>
              </w:tabs>
              <w:rPr>
                <w:rFonts w:asciiTheme="minorHAnsi" w:hAnsiTheme="minorHAnsi"/>
                <w:sz w:val="20"/>
              </w:rPr>
            </w:pPr>
            <w:proofErr w:type="spellStart"/>
            <w:r w:rsidRPr="00597097">
              <w:rPr>
                <w:rFonts w:asciiTheme="minorHAnsi" w:hAnsiTheme="minorHAnsi"/>
                <w:sz w:val="20"/>
              </w:rPr>
              <w:t>Ghislain</w:t>
            </w:r>
            <w:proofErr w:type="spellEnd"/>
            <w:r w:rsidRPr="00597097">
              <w:rPr>
                <w:rFonts w:asciiTheme="minorHAnsi" w:hAnsiTheme="minorHAnsi"/>
                <w:sz w:val="20"/>
              </w:rPr>
              <w:t xml:space="preserve"> de </w:t>
            </w:r>
            <w:proofErr w:type="spellStart"/>
            <w:r w:rsidRPr="00597097">
              <w:rPr>
                <w:rFonts w:asciiTheme="minorHAnsi" w:hAnsiTheme="minorHAnsi"/>
                <w:sz w:val="20"/>
              </w:rPr>
              <w:t>Salins</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法国</w:t>
            </w:r>
            <w:r w:rsidR="00D2327A">
              <w:rPr>
                <w:rFonts w:asciiTheme="minorHAnsi" w:hAnsiTheme="minorHAnsi" w:hint="eastAsia"/>
                <w:sz w:val="20"/>
                <w:lang w:eastAsia="zh-CN"/>
              </w:rPr>
              <w:t>）</w:t>
            </w:r>
          </w:p>
        </w:tc>
        <w:tc>
          <w:tcPr>
            <w:tcW w:w="3969" w:type="dxa"/>
          </w:tcPr>
          <w:p w:rsidR="00EE6BC6" w:rsidRPr="00597097" w:rsidRDefault="00EE6BC6" w:rsidP="00A34C3F">
            <w:pPr>
              <w:keepNext/>
              <w:keepLines/>
              <w:rPr>
                <w:rFonts w:asciiTheme="minorHAnsi" w:hAnsiTheme="minorHAnsi"/>
                <w:sz w:val="20"/>
              </w:rPr>
            </w:pPr>
            <w:r w:rsidRPr="00597097">
              <w:rPr>
                <w:rStyle w:val="Hyperlink"/>
                <w:rFonts w:asciiTheme="minorHAnsi" w:hAnsiTheme="minorHAnsi"/>
                <w:sz w:val="20"/>
              </w:rPr>
              <w:t>ghislain.de-salins@finances.gouv.fr</w:t>
            </w:r>
          </w:p>
        </w:tc>
      </w:tr>
      <w:tr w:rsidR="00EE6BC6" w:rsidRPr="006C3A7D" w:rsidTr="00FC627D">
        <w:tc>
          <w:tcPr>
            <w:tcW w:w="1134" w:type="dxa"/>
          </w:tcPr>
          <w:p w:rsidR="00EE6BC6" w:rsidRPr="00005841" w:rsidRDefault="00EE6BC6" w:rsidP="00A34C3F">
            <w:pPr>
              <w:keepNext/>
              <w:keepLines/>
              <w:rPr>
                <w:rFonts w:asciiTheme="minorHAnsi" w:hAnsiTheme="minorHAnsi"/>
                <w:sz w:val="20"/>
              </w:rPr>
            </w:pPr>
            <w:r w:rsidRPr="00005841">
              <w:rPr>
                <w:rFonts w:asciiTheme="minorHAnsi" w:hAnsiTheme="minorHAnsi"/>
                <w:sz w:val="20"/>
              </w:rPr>
              <w:t>ECP 10</w:t>
            </w:r>
          </w:p>
        </w:tc>
        <w:tc>
          <w:tcPr>
            <w:tcW w:w="3261" w:type="dxa"/>
          </w:tcPr>
          <w:p w:rsidR="00EE6BC6" w:rsidRPr="00005841" w:rsidRDefault="00005841" w:rsidP="00A34C3F">
            <w:pPr>
              <w:keepNext/>
              <w:keepLines/>
              <w:rPr>
                <w:sz w:val="22"/>
                <w:szCs w:val="22"/>
                <w:lang w:eastAsia="zh-CN"/>
              </w:rPr>
            </w:pPr>
            <w:r w:rsidRPr="00005841">
              <w:rPr>
                <w:rFonts w:hint="eastAsia"/>
                <w:sz w:val="22"/>
                <w:szCs w:val="22"/>
                <w:lang w:eastAsia="zh-CN"/>
              </w:rPr>
              <w:t>第</w:t>
            </w:r>
            <w:r w:rsidRPr="00005841">
              <w:rPr>
                <w:rFonts w:hint="eastAsia"/>
                <w:sz w:val="22"/>
                <w:szCs w:val="22"/>
                <w:lang w:eastAsia="zh-CN"/>
              </w:rPr>
              <w:t>70</w:t>
            </w:r>
            <w:r w:rsidRPr="00005841">
              <w:rPr>
                <w:rFonts w:hint="eastAsia"/>
                <w:sz w:val="22"/>
                <w:szCs w:val="22"/>
                <w:lang w:eastAsia="zh-CN"/>
              </w:rPr>
              <w:t>号</w:t>
            </w:r>
            <w:r w:rsidRPr="00005841">
              <w:rPr>
                <w:sz w:val="22"/>
                <w:szCs w:val="22"/>
                <w:lang w:eastAsia="zh-CN"/>
              </w:rPr>
              <w:t>决议</w:t>
            </w:r>
            <w:r w:rsidRPr="00005841">
              <w:rPr>
                <w:rFonts w:hint="eastAsia"/>
                <w:sz w:val="22"/>
                <w:szCs w:val="22"/>
                <w:lang w:eastAsia="zh-CN"/>
              </w:rPr>
              <w:t>“将性别平等观点纳入国际电联的主要工作、促进性别平等并通过信息通信技术增强妇女权能”的修订</w:t>
            </w:r>
          </w:p>
        </w:tc>
        <w:tc>
          <w:tcPr>
            <w:tcW w:w="2551" w:type="dxa"/>
          </w:tcPr>
          <w:p w:rsidR="00EE6BC6" w:rsidRPr="006C3A7D" w:rsidRDefault="00EE6BC6" w:rsidP="00A34C3F">
            <w:pPr>
              <w:pStyle w:val="Tabletext"/>
              <w:keepNext/>
              <w:keepLines/>
              <w:tabs>
                <w:tab w:val="left" w:pos="794"/>
                <w:tab w:val="left" w:pos="1191"/>
                <w:tab w:val="left" w:pos="1588"/>
                <w:tab w:val="left" w:pos="1985"/>
              </w:tabs>
              <w:rPr>
                <w:rFonts w:asciiTheme="minorHAnsi" w:hAnsiTheme="minorHAnsi"/>
                <w:sz w:val="20"/>
              </w:rPr>
            </w:pPr>
            <w:r>
              <w:rPr>
                <w:rFonts w:asciiTheme="minorHAnsi" w:hAnsiTheme="minorHAnsi"/>
                <w:sz w:val="20"/>
              </w:rPr>
              <w:t xml:space="preserve">Cristiana </w:t>
            </w:r>
            <w:proofErr w:type="spellStart"/>
            <w:r>
              <w:rPr>
                <w:rFonts w:asciiTheme="minorHAnsi" w:hAnsiTheme="minorHAnsi"/>
                <w:sz w:val="20"/>
              </w:rPr>
              <w:t>Flutur</w:t>
            </w:r>
            <w:proofErr w:type="spellEnd"/>
            <w:r w:rsidR="00D2327A">
              <w:rPr>
                <w:rFonts w:asciiTheme="minorHAnsi" w:hAnsiTheme="minorHAnsi" w:hint="eastAsia"/>
                <w:sz w:val="20"/>
                <w:lang w:eastAsia="zh-CN"/>
              </w:rPr>
              <w:t>（</w:t>
            </w:r>
            <w:r w:rsidR="00D2327A" w:rsidRPr="00D2327A">
              <w:rPr>
                <w:rFonts w:asciiTheme="minorHAnsi" w:hAnsiTheme="minorHAnsi" w:hint="eastAsia"/>
                <w:sz w:val="20"/>
                <w:lang w:eastAsia="zh-CN"/>
              </w:rPr>
              <w:t>罗马尼亚</w:t>
            </w:r>
            <w:r w:rsidR="00D2327A">
              <w:rPr>
                <w:rFonts w:asciiTheme="minorHAnsi" w:hAnsiTheme="minorHAnsi" w:hint="eastAsia"/>
                <w:sz w:val="20"/>
                <w:lang w:eastAsia="zh-CN"/>
              </w:rPr>
              <w:t>）</w:t>
            </w:r>
          </w:p>
        </w:tc>
        <w:tc>
          <w:tcPr>
            <w:tcW w:w="3969" w:type="dxa"/>
          </w:tcPr>
          <w:p w:rsidR="00EE6BC6" w:rsidRPr="00AC0132" w:rsidRDefault="00A34C3F" w:rsidP="00A34C3F">
            <w:pPr>
              <w:pStyle w:val="Tabletext"/>
              <w:keepNext/>
              <w:keepLines/>
              <w:tabs>
                <w:tab w:val="left" w:pos="147"/>
                <w:tab w:val="left" w:pos="1191"/>
                <w:tab w:val="left" w:pos="1588"/>
                <w:tab w:val="left" w:pos="1985"/>
              </w:tabs>
              <w:rPr>
                <w:rStyle w:val="Hyperlink"/>
                <w:rFonts w:asciiTheme="minorHAnsi" w:hAnsiTheme="minorHAnsi"/>
                <w:sz w:val="20"/>
              </w:rPr>
            </w:pPr>
            <w:hyperlink r:id="rId12" w:history="1">
              <w:r w:rsidR="00EE6BC6" w:rsidRPr="00597097">
                <w:rPr>
                  <w:rStyle w:val="Hyperlink"/>
                  <w:rFonts w:asciiTheme="minorHAnsi" w:hAnsiTheme="minorHAnsi"/>
                  <w:sz w:val="20"/>
                </w:rPr>
                <w:t>cristiana.flutur@ancom.org.ro</w:t>
              </w:r>
            </w:hyperlink>
          </w:p>
          <w:p w:rsidR="00EE6BC6" w:rsidRPr="006C3A7D" w:rsidRDefault="00EE6BC6" w:rsidP="00A34C3F">
            <w:pPr>
              <w:keepNext/>
              <w:keepLines/>
              <w:rPr>
                <w:rFonts w:asciiTheme="minorHAnsi" w:hAnsiTheme="minorHAnsi"/>
                <w:sz w:val="20"/>
              </w:rPr>
            </w:pPr>
          </w:p>
        </w:tc>
      </w:tr>
    </w:tbl>
    <w:p w:rsidR="00EE6BC6" w:rsidRDefault="00EE6BC6" w:rsidP="00EE6BC6">
      <w:pPr>
        <w:tabs>
          <w:tab w:val="clear" w:pos="567"/>
          <w:tab w:val="clear" w:pos="1134"/>
          <w:tab w:val="clear" w:pos="1701"/>
          <w:tab w:val="clear" w:pos="2268"/>
          <w:tab w:val="clear" w:pos="2835"/>
        </w:tabs>
        <w:overflowPunct/>
        <w:autoSpaceDE/>
        <w:autoSpaceDN/>
        <w:adjustRightInd/>
        <w:spacing w:before="0"/>
        <w:textAlignment w:val="auto"/>
      </w:pPr>
    </w:p>
    <w:p w:rsidR="00EE6BC6" w:rsidRPr="00C90E0E" w:rsidRDefault="00EE6BC6" w:rsidP="007C4349">
      <w:pPr>
        <w:pStyle w:val="AnnexNo"/>
        <w:spacing w:before="0"/>
        <w:rPr>
          <w:highlight w:val="yellow"/>
        </w:rPr>
      </w:pPr>
      <w:r>
        <w:br w:type="page"/>
      </w:r>
      <w:r w:rsidR="00FC627D" w:rsidRPr="00FC627D">
        <w:rPr>
          <w:rFonts w:hint="eastAsia"/>
          <w:lang w:eastAsia="zh-CN"/>
        </w:rPr>
        <w:lastRenderedPageBreak/>
        <w:t>附件</w:t>
      </w:r>
      <w:r w:rsidR="00FC627D" w:rsidRPr="00FC627D">
        <w:rPr>
          <w:rFonts w:hint="eastAsia"/>
          <w:lang w:eastAsia="zh-CN"/>
        </w:rPr>
        <w:t>2</w:t>
      </w:r>
    </w:p>
    <w:p w:rsidR="00EE6BC6" w:rsidRPr="00C90E0E" w:rsidRDefault="00FC627D" w:rsidP="005519F2">
      <w:pPr>
        <w:pStyle w:val="Annextitle"/>
        <w:spacing w:before="120" w:after="0"/>
        <w:rPr>
          <w:color w:val="800000"/>
          <w:sz w:val="22"/>
          <w:highlight w:val="yellow"/>
          <w:lang w:eastAsia="zh-CN"/>
        </w:rPr>
      </w:pPr>
      <w:r w:rsidRPr="00FC627D">
        <w:rPr>
          <w:lang w:eastAsia="zh-CN"/>
        </w:rPr>
        <w:t>欧洲共同提案</w:t>
      </w:r>
      <w:r w:rsidRPr="00715D36">
        <w:rPr>
          <w:lang w:val="zh-CN" w:eastAsia="zh-CN"/>
        </w:rPr>
        <w:t>（</w:t>
      </w:r>
      <w:r w:rsidRPr="00715D36">
        <w:rPr>
          <w:lang w:eastAsia="zh-CN"/>
        </w:rPr>
        <w:t>ECP</w:t>
      </w:r>
      <w:r w:rsidRPr="00715D36">
        <w:rPr>
          <w:lang w:eastAsia="zh-CN"/>
        </w:rPr>
        <w:t>）</w:t>
      </w:r>
      <w:r w:rsidR="005519F2">
        <w:rPr>
          <w:rFonts w:hint="eastAsia"/>
          <w:lang w:val="en-US" w:eastAsia="zh-CN"/>
        </w:rPr>
        <w:t>的</w:t>
      </w:r>
      <w:r w:rsidR="005519F2" w:rsidRPr="005519F2">
        <w:rPr>
          <w:rFonts w:hint="eastAsia"/>
          <w:lang w:val="zh-CN" w:eastAsia="zh-CN"/>
        </w:rPr>
        <w:t>共同签署情况表</w:t>
      </w:r>
    </w:p>
    <w:tbl>
      <w:tblPr>
        <w:tblW w:w="9498" w:type="dxa"/>
        <w:jc w:val="center"/>
        <w:tblCellMar>
          <w:left w:w="70" w:type="dxa"/>
          <w:right w:w="70" w:type="dxa"/>
        </w:tblCellMar>
        <w:tblLook w:val="0000" w:firstRow="0" w:lastRow="0" w:firstColumn="0" w:lastColumn="0" w:noHBand="0" w:noVBand="0"/>
      </w:tblPr>
      <w:tblGrid>
        <w:gridCol w:w="2328"/>
        <w:gridCol w:w="421"/>
        <w:gridCol w:w="421"/>
        <w:gridCol w:w="421"/>
        <w:gridCol w:w="421"/>
        <w:gridCol w:w="421"/>
        <w:gridCol w:w="421"/>
        <w:gridCol w:w="421"/>
        <w:gridCol w:w="421"/>
        <w:gridCol w:w="421"/>
        <w:gridCol w:w="421"/>
        <w:gridCol w:w="370"/>
        <w:gridCol w:w="370"/>
        <w:gridCol w:w="370"/>
        <w:gridCol w:w="370"/>
        <w:gridCol w:w="370"/>
        <w:gridCol w:w="370"/>
        <w:gridCol w:w="370"/>
        <w:gridCol w:w="370"/>
      </w:tblGrid>
      <w:tr w:rsidR="00067DBD" w:rsidRPr="00C5767E" w:rsidTr="00067DBD">
        <w:trPr>
          <w:trHeight w:val="20"/>
          <w:tblHeader/>
          <w:jc w:val="center"/>
        </w:trPr>
        <w:tc>
          <w:tcPr>
            <w:tcW w:w="1787" w:type="dxa"/>
            <w:tcBorders>
              <w:top w:val="single" w:sz="4" w:space="0" w:color="auto"/>
              <w:left w:val="single" w:sz="8" w:space="0" w:color="auto"/>
              <w:bottom w:val="single" w:sz="8" w:space="0" w:color="auto"/>
              <w:right w:val="nil"/>
            </w:tcBorders>
            <w:vAlign w:val="bottom"/>
          </w:tcPr>
          <w:p w:rsidR="00067DBD" w:rsidRPr="0085363D" w:rsidRDefault="00067DBD" w:rsidP="00067DBD">
            <w:pPr>
              <w:overflowPunct/>
              <w:autoSpaceDE/>
              <w:autoSpaceDN/>
              <w:adjustRightInd/>
              <w:spacing w:before="0"/>
              <w:textAlignment w:val="auto"/>
              <w:rPr>
                <w:b/>
                <w:sz w:val="18"/>
                <w:szCs w:val="18"/>
                <w:lang w:val="sv-SE" w:eastAsia="zh-CN"/>
              </w:rPr>
            </w:pPr>
            <w:r>
              <w:rPr>
                <w:rFonts w:hint="eastAsia"/>
                <w:b/>
                <w:sz w:val="18"/>
                <w:szCs w:val="18"/>
                <w:lang w:val="sv-SE" w:eastAsia="zh-CN"/>
              </w:rPr>
              <w:t>欧洲</w:t>
            </w:r>
            <w:r>
              <w:rPr>
                <w:b/>
                <w:sz w:val="18"/>
                <w:szCs w:val="18"/>
                <w:lang w:val="sv-SE" w:eastAsia="zh-CN"/>
              </w:rPr>
              <w:t>共同提案编号</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1</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2</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3</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4</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5</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6</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7</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8</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9</w:t>
            </w:r>
          </w:p>
        </w:tc>
        <w:tc>
          <w:tcPr>
            <w:tcW w:w="284" w:type="dxa"/>
            <w:tcBorders>
              <w:top w:val="single" w:sz="4"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r w:rsidRPr="002045EE">
              <w:rPr>
                <w:b/>
                <w:sz w:val="18"/>
                <w:szCs w:val="18"/>
                <w:lang w:val="sv-SE" w:eastAsia="sv-SE"/>
              </w:rPr>
              <w:t>10</w:t>
            </w: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c>
          <w:tcPr>
            <w:tcW w:w="284" w:type="dxa"/>
            <w:tcBorders>
              <w:top w:val="single" w:sz="4"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阿尔巴尼亚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安道尔</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奥地利</w:t>
            </w:r>
          </w:p>
        </w:tc>
        <w:tc>
          <w:tcPr>
            <w:tcW w:w="284" w:type="dxa"/>
            <w:tcBorders>
              <w:top w:val="single" w:sz="8" w:space="0" w:color="auto"/>
              <w:left w:val="single" w:sz="8" w:space="0" w:color="auto"/>
              <w:bottom w:val="single" w:sz="8" w:space="0" w:color="auto"/>
              <w:right w:val="nil"/>
            </w:tcBorders>
            <w:shd w:val="clear" w:color="auto" w:fill="auto"/>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阿塞拜疆</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比利时</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C27747" w:rsidP="00067DBD">
            <w:pPr>
              <w:overflowPunct/>
              <w:autoSpaceDE/>
              <w:autoSpaceDN/>
              <w:adjustRightInd/>
              <w:spacing w:before="0"/>
              <w:textAlignment w:val="auto"/>
              <w:rPr>
                <w:b/>
                <w:sz w:val="18"/>
                <w:szCs w:val="18"/>
                <w:lang w:val="sv-SE" w:eastAsia="sv-SE"/>
              </w:rPr>
            </w:pPr>
            <w:r>
              <w:rPr>
                <w:b/>
                <w:sz w:val="18"/>
                <w:szCs w:val="18"/>
                <w:lang w:val="sv-SE" w:eastAsia="sv-SE"/>
              </w:rPr>
              <w:t>波斯尼亚</w:t>
            </w:r>
            <w:r>
              <w:rPr>
                <w:rFonts w:hint="eastAsia"/>
                <w:b/>
                <w:sz w:val="18"/>
                <w:szCs w:val="18"/>
                <w:lang w:val="sv-SE" w:eastAsia="zh-CN"/>
              </w:rPr>
              <w:t>和</w:t>
            </w:r>
            <w:r w:rsidR="00067DBD">
              <w:rPr>
                <w:b/>
                <w:sz w:val="18"/>
                <w:szCs w:val="18"/>
                <w:lang w:val="sv-SE" w:eastAsia="sv-SE"/>
              </w:rPr>
              <w:t>黑塞哥维那</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白俄罗斯</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shd w:val="clear" w:color="auto" w:fill="auto"/>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保加利亚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梵蒂冈</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塞浦路斯</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63"/>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捷克共和国</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single" w:sz="8" w:space="0" w:color="auto"/>
            </w:tcBorders>
            <w:vAlign w:val="bottom"/>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德国</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shd w:val="clear" w:color="auto" w:fill="auto"/>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丹麦</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color w:val="000000"/>
                <w:sz w:val="18"/>
                <w:szCs w:val="18"/>
                <w:lang w:val="sv-SE" w:eastAsia="sv-SE"/>
              </w:rPr>
            </w:pPr>
            <w:r>
              <w:rPr>
                <w:b/>
                <w:color w:val="000000"/>
                <w:sz w:val="18"/>
                <w:szCs w:val="18"/>
                <w:lang w:val="sv-SE" w:eastAsia="sv-SE"/>
              </w:rPr>
              <w:t>西班牙</w:t>
            </w:r>
            <w:r w:rsidRPr="0085363D">
              <w:rPr>
                <w:b/>
                <w:color w:val="000000"/>
                <w:sz w:val="18"/>
                <w:szCs w:val="18"/>
                <w:lang w:val="sv-SE" w:eastAsia="sv-SE"/>
              </w:rPr>
              <w:t xml:space="preserve"> </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爱沙尼亚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single" w:sz="8" w:space="0" w:color="auto"/>
            </w:tcBorders>
            <w:vAlign w:val="bottom"/>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法国</w:t>
            </w:r>
            <w:r w:rsidRPr="0085363D">
              <w:rPr>
                <w:b/>
                <w:sz w:val="18"/>
                <w:szCs w:val="18"/>
                <w:lang w:val="sv-SE" w:eastAsia="sv-SE"/>
              </w:rPr>
              <w:t xml:space="preserve"> </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芬兰</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英国</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格鲁吉亚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希腊</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匈牙利</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single" w:sz="8" w:space="0" w:color="auto"/>
            </w:tcBorders>
            <w:vAlign w:val="bottom"/>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荷兰</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克罗地亚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意大利</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shd w:val="clear" w:color="auto" w:fill="FFFFFF" w:themeFill="background1"/>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shd w:val="clear" w:color="auto" w:fill="FFFFFF" w:themeFill="background1"/>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shd w:val="clear" w:color="auto" w:fill="FFFFFF" w:themeFill="background1"/>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爱尔兰</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冰岛</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列支敦士登</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立陶宛</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卢森堡</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拉脱维亚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摩纳哥</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摩尔多瓦</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前南斯拉夫马其顿共和国</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马耳他</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黑山</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挪威</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波兰</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葡萄牙</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shd w:val="clear" w:color="auto" w:fill="auto"/>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罗马尼亚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俄罗斯联邦</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瑞典</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圣马力诺</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塞尔维亚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shd w:val="clear" w:color="auto" w:fill="FFFFFF" w:themeFill="background1"/>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瑞士</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斯洛伐克</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斯洛文尼亚</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土耳其</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nil"/>
            </w:tcBorders>
          </w:tcPr>
          <w:p w:rsidR="00067DBD" w:rsidRPr="0085363D" w:rsidRDefault="00067DBD" w:rsidP="00067DBD">
            <w:pPr>
              <w:overflowPunct/>
              <w:autoSpaceDE/>
              <w:autoSpaceDN/>
              <w:adjustRightInd/>
              <w:spacing w:before="0"/>
              <w:textAlignment w:val="auto"/>
              <w:rPr>
                <w:b/>
                <w:sz w:val="18"/>
                <w:szCs w:val="18"/>
                <w:lang w:val="sv-SE" w:eastAsia="sv-SE"/>
              </w:rPr>
            </w:pPr>
            <w:r>
              <w:rPr>
                <w:b/>
                <w:sz w:val="18"/>
                <w:szCs w:val="18"/>
                <w:lang w:val="sv-SE" w:eastAsia="sv-SE"/>
              </w:rPr>
              <w:t>乌克兰</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nil"/>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r>
      <w:tr w:rsidR="00067DBD" w:rsidRPr="000931B0" w:rsidTr="00067DBD">
        <w:trPr>
          <w:trHeight w:val="20"/>
          <w:jc w:val="center"/>
        </w:trPr>
        <w:tc>
          <w:tcPr>
            <w:tcW w:w="1787" w:type="dxa"/>
            <w:tcBorders>
              <w:top w:val="single" w:sz="8" w:space="0" w:color="auto"/>
              <w:left w:val="single" w:sz="8" w:space="0" w:color="auto"/>
              <w:bottom w:val="single" w:sz="8" w:space="0" w:color="auto"/>
              <w:right w:val="single" w:sz="8" w:space="0" w:color="auto"/>
            </w:tcBorders>
            <w:noWrap/>
            <w:vAlign w:val="bottom"/>
          </w:tcPr>
          <w:p w:rsidR="00067DBD" w:rsidRPr="0085363D" w:rsidRDefault="00067DBD" w:rsidP="00067DBD">
            <w:pPr>
              <w:overflowPunct/>
              <w:autoSpaceDE/>
              <w:autoSpaceDN/>
              <w:adjustRightInd/>
              <w:spacing w:before="0"/>
              <w:textAlignment w:val="auto"/>
              <w:rPr>
                <w:rFonts w:ascii="Arial" w:hAnsi="Arial" w:cs="Arial"/>
                <w:b/>
                <w:sz w:val="18"/>
                <w:szCs w:val="18"/>
                <w:lang w:val="sv-SE" w:eastAsia="zh-CN"/>
              </w:rPr>
            </w:pPr>
            <w:r>
              <w:rPr>
                <w:rFonts w:ascii="Arial" w:hAnsi="Arial" w:cs="Arial" w:hint="eastAsia"/>
                <w:b/>
                <w:sz w:val="18"/>
                <w:szCs w:val="18"/>
                <w:lang w:val="sv-SE" w:eastAsia="zh-CN"/>
              </w:rPr>
              <w:t>合</w:t>
            </w:r>
            <w:r>
              <w:rPr>
                <w:rFonts w:ascii="Arial" w:hAnsi="Arial" w:cs="Arial"/>
                <w:b/>
                <w:sz w:val="18"/>
                <w:szCs w:val="18"/>
                <w:lang w:val="sv-SE" w:eastAsia="zh-CN"/>
              </w:rPr>
              <w:t>计</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25</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24</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24</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25</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25</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26</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22</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21</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25</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jc w:val="center"/>
              <w:textAlignment w:val="auto"/>
              <w:rPr>
                <w:bCs/>
                <w:sz w:val="18"/>
                <w:szCs w:val="18"/>
                <w:lang w:val="sv-SE" w:eastAsia="sv-SE"/>
              </w:rPr>
            </w:pPr>
            <w:r w:rsidRPr="002045EE">
              <w:rPr>
                <w:bCs/>
                <w:sz w:val="18"/>
                <w:szCs w:val="18"/>
                <w:lang w:val="sv-SE" w:eastAsia="sv-SE"/>
              </w:rPr>
              <w:t>26</w:t>
            </w: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c>
          <w:tcPr>
            <w:tcW w:w="284" w:type="dxa"/>
            <w:tcBorders>
              <w:top w:val="single" w:sz="8" w:space="0" w:color="auto"/>
              <w:left w:val="single" w:sz="8" w:space="0" w:color="auto"/>
              <w:bottom w:val="single" w:sz="8" w:space="0" w:color="auto"/>
              <w:right w:val="single" w:sz="8" w:space="0" w:color="auto"/>
            </w:tcBorders>
          </w:tcPr>
          <w:p w:rsidR="00067DBD" w:rsidRPr="002045EE" w:rsidRDefault="00067DBD" w:rsidP="00067DBD">
            <w:pPr>
              <w:overflowPunct/>
              <w:autoSpaceDE/>
              <w:autoSpaceDN/>
              <w:adjustRightInd/>
              <w:spacing w:before="0"/>
              <w:textAlignment w:val="auto"/>
              <w:rPr>
                <w:bCs/>
                <w:sz w:val="18"/>
                <w:szCs w:val="18"/>
                <w:lang w:val="sv-SE" w:eastAsia="sv-SE"/>
              </w:rPr>
            </w:pPr>
          </w:p>
        </w:tc>
      </w:tr>
    </w:tbl>
    <w:p w:rsidR="00EE6BC6" w:rsidRPr="007C4349" w:rsidRDefault="007C4349" w:rsidP="007C4349">
      <w:pPr>
        <w:jc w:val="center"/>
        <w:rPr>
          <w:u w:val="single"/>
          <w:lang w:val="en-US"/>
        </w:rPr>
      </w:pPr>
      <w:r>
        <w:t>______________</w:t>
      </w:r>
    </w:p>
    <w:p w:rsidR="00EE6BC6" w:rsidRPr="00C5767E" w:rsidRDefault="00EE6BC6" w:rsidP="00EE6BC6">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EE6BC6" w:rsidRPr="00C5767E" w:rsidSect="00BA20B6">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77" w:rsidRDefault="00F92177">
      <w:r>
        <w:separator/>
      </w:r>
    </w:p>
  </w:endnote>
  <w:endnote w:type="continuationSeparator" w:id="0">
    <w:p w:rsidR="00F92177" w:rsidRDefault="00F9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77" w:rsidRPr="003907C4" w:rsidRDefault="00F92177" w:rsidP="00EE6BC6">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A34C3F">
      <w:rPr>
        <w:lang w:val="en-US"/>
      </w:rPr>
      <w:t>P:\CHI\SG\CONF-SG\PP18\000\048C.docx</w:t>
    </w:r>
    <w:r>
      <w:rPr>
        <w:lang w:val="en-US"/>
      </w:rPr>
      <w:fldChar w:fldCharType="end"/>
    </w:r>
    <w:r>
      <w:rPr>
        <w:lang w:val="en-US"/>
      </w:rPr>
      <w:t xml:space="preserve"> (441718)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77" w:rsidRDefault="00F92177"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92177" w:rsidRDefault="00F92177"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77" w:rsidRDefault="00F92177">
      <w:r>
        <w:t>____________________</w:t>
      </w:r>
    </w:p>
  </w:footnote>
  <w:footnote w:type="continuationSeparator" w:id="0">
    <w:p w:rsidR="00F92177" w:rsidRDefault="00F9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77" w:rsidRDefault="00F92177" w:rsidP="00C710E5">
    <w:pPr>
      <w:pStyle w:val="Header"/>
    </w:pPr>
    <w:r>
      <w:fldChar w:fldCharType="begin"/>
    </w:r>
    <w:r>
      <w:instrText xml:space="preserve"> PAGE </w:instrText>
    </w:r>
    <w:r>
      <w:fldChar w:fldCharType="separate"/>
    </w:r>
    <w:r w:rsidR="00A34C3F">
      <w:rPr>
        <w:noProof/>
      </w:rPr>
      <w:t>4</w:t>
    </w:r>
    <w:r>
      <w:fldChar w:fldCharType="end"/>
    </w:r>
  </w:p>
  <w:p w:rsidR="00F92177" w:rsidRPr="00C710E5" w:rsidRDefault="00F92177" w:rsidP="00EE6BC6">
    <w:pPr>
      <w:pStyle w:val="Header"/>
    </w:pPr>
    <w:r>
      <w:t>PP18/48-C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79A21C7B"/>
    <w:multiLevelType w:val="hybridMultilevel"/>
    <w:tmpl w:val="A7A05488"/>
    <w:lvl w:ilvl="0" w:tplc="315022D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1"/>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57"/>
    <w:rsid w:val="00005841"/>
    <w:rsid w:val="000105A6"/>
    <w:rsid w:val="000134DB"/>
    <w:rsid w:val="00014808"/>
    <w:rsid w:val="00040A47"/>
    <w:rsid w:val="00057B6E"/>
    <w:rsid w:val="00067DBD"/>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B3AE2"/>
    <w:rsid w:val="002043DD"/>
    <w:rsid w:val="002045EE"/>
    <w:rsid w:val="002155B0"/>
    <w:rsid w:val="00226B70"/>
    <w:rsid w:val="00227EFD"/>
    <w:rsid w:val="00231ABC"/>
    <w:rsid w:val="00241DDB"/>
    <w:rsid w:val="002477E7"/>
    <w:rsid w:val="002578B4"/>
    <w:rsid w:val="002A0F5C"/>
    <w:rsid w:val="002A2125"/>
    <w:rsid w:val="002B39F5"/>
    <w:rsid w:val="002E37AF"/>
    <w:rsid w:val="00307225"/>
    <w:rsid w:val="00345493"/>
    <w:rsid w:val="003477D4"/>
    <w:rsid w:val="003614CE"/>
    <w:rsid w:val="00375BBA"/>
    <w:rsid w:val="003760D8"/>
    <w:rsid w:val="00383A29"/>
    <w:rsid w:val="0038484C"/>
    <w:rsid w:val="0038575F"/>
    <w:rsid w:val="00387EA2"/>
    <w:rsid w:val="003907C4"/>
    <w:rsid w:val="00395CE4"/>
    <w:rsid w:val="003B74F0"/>
    <w:rsid w:val="004014B0"/>
    <w:rsid w:val="0040782F"/>
    <w:rsid w:val="00414872"/>
    <w:rsid w:val="00415EFC"/>
    <w:rsid w:val="00426AC1"/>
    <w:rsid w:val="0045019C"/>
    <w:rsid w:val="004676C0"/>
    <w:rsid w:val="00476923"/>
    <w:rsid w:val="00476CAF"/>
    <w:rsid w:val="00485E71"/>
    <w:rsid w:val="004C2CF2"/>
    <w:rsid w:val="004D3182"/>
    <w:rsid w:val="004E2F57"/>
    <w:rsid w:val="005061F9"/>
    <w:rsid w:val="00517E65"/>
    <w:rsid w:val="005356FD"/>
    <w:rsid w:val="00542073"/>
    <w:rsid w:val="005519F2"/>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B57AB"/>
    <w:rsid w:val="007C4349"/>
    <w:rsid w:val="007C4DC3"/>
    <w:rsid w:val="00814482"/>
    <w:rsid w:val="008160BF"/>
    <w:rsid w:val="008433E4"/>
    <w:rsid w:val="00850AEF"/>
    <w:rsid w:val="008652E7"/>
    <w:rsid w:val="008726C7"/>
    <w:rsid w:val="00873D04"/>
    <w:rsid w:val="008A19B5"/>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34C3F"/>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27747"/>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2327A"/>
    <w:rsid w:val="00D57C64"/>
    <w:rsid w:val="00D65220"/>
    <w:rsid w:val="00D70FF1"/>
    <w:rsid w:val="00D82A9F"/>
    <w:rsid w:val="00D97614"/>
    <w:rsid w:val="00DD26B1"/>
    <w:rsid w:val="00DF23FC"/>
    <w:rsid w:val="00DF39CD"/>
    <w:rsid w:val="00DF51DD"/>
    <w:rsid w:val="00E121F2"/>
    <w:rsid w:val="00E12CDA"/>
    <w:rsid w:val="00E26F09"/>
    <w:rsid w:val="00E55194"/>
    <w:rsid w:val="00E56E57"/>
    <w:rsid w:val="00E749DA"/>
    <w:rsid w:val="00EE6BC6"/>
    <w:rsid w:val="00EF2642"/>
    <w:rsid w:val="00EF3681"/>
    <w:rsid w:val="00EF5523"/>
    <w:rsid w:val="00F00FD0"/>
    <w:rsid w:val="00F015B4"/>
    <w:rsid w:val="00F02A26"/>
    <w:rsid w:val="00F20BC2"/>
    <w:rsid w:val="00F24F0A"/>
    <w:rsid w:val="00F342E4"/>
    <w:rsid w:val="00F44613"/>
    <w:rsid w:val="00F574D8"/>
    <w:rsid w:val="00F74557"/>
    <w:rsid w:val="00F92177"/>
    <w:rsid w:val="00FC53DB"/>
    <w:rsid w:val="00FC627D"/>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EE6BC6"/>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EE6BC6"/>
    <w:rPr>
      <w:rFonts w:ascii="Calibri" w:eastAsia="SimSun" w:hAnsi="Calibri"/>
      <w:sz w:val="18"/>
      <w:lang w:val="en-GB" w:eastAsia="en-US"/>
    </w:rPr>
  </w:style>
  <w:style w:type="paragraph" w:customStyle="1" w:styleId="VolumeTitleS2">
    <w:name w:val="VolumeTitle_S2"/>
    <w:basedOn w:val="VolumeTitle"/>
    <w:next w:val="Normal"/>
    <w:qFormat/>
    <w:rsid w:val="00EE6BC6"/>
    <w:rPr>
      <w:caps/>
    </w:rPr>
  </w:style>
  <w:style w:type="paragraph" w:customStyle="1" w:styleId="StyleCommitteeAfter0ptLinespacingsingle">
    <w:name w:val="Style Committee + After:  0 pt Line spacing:  single"/>
    <w:basedOn w:val="Committee"/>
    <w:rsid w:val="00EE6BC6"/>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character" w:customStyle="1" w:styleId="href">
    <w:name w:val="href"/>
    <w:basedOn w:val="DefaultParagraphFont"/>
    <w:rsid w:val="00EE6BC6"/>
    <w:rPr>
      <w:color w:val="auto"/>
    </w:rPr>
  </w:style>
  <w:style w:type="character" w:styleId="CommentReference">
    <w:name w:val="annotation reference"/>
    <w:basedOn w:val="DefaultParagraphFont"/>
    <w:semiHidden/>
    <w:unhideWhenUsed/>
    <w:rsid w:val="00EE6BC6"/>
    <w:rPr>
      <w:sz w:val="16"/>
      <w:szCs w:val="16"/>
    </w:rPr>
  </w:style>
  <w:style w:type="paragraph" w:styleId="CommentText">
    <w:name w:val="annotation text"/>
    <w:basedOn w:val="Normal"/>
    <w:link w:val="CommentTextChar"/>
    <w:semiHidden/>
    <w:unhideWhenUsed/>
    <w:rsid w:val="00EE6BC6"/>
    <w:rPr>
      <w:rFonts w:eastAsia="Times New Roman"/>
      <w:sz w:val="20"/>
    </w:rPr>
  </w:style>
  <w:style w:type="character" w:customStyle="1" w:styleId="CommentTextChar">
    <w:name w:val="Comment Text Char"/>
    <w:basedOn w:val="DefaultParagraphFont"/>
    <w:link w:val="CommentText"/>
    <w:semiHidden/>
    <w:rsid w:val="00EE6BC6"/>
    <w:rPr>
      <w:rFonts w:ascii="Calibri" w:hAnsi="Calibri"/>
      <w:lang w:val="en-GB" w:eastAsia="en-US"/>
    </w:rPr>
  </w:style>
  <w:style w:type="paragraph" w:styleId="CommentSubject">
    <w:name w:val="annotation subject"/>
    <w:basedOn w:val="CommentText"/>
    <w:next w:val="CommentText"/>
    <w:link w:val="CommentSubjectChar"/>
    <w:semiHidden/>
    <w:unhideWhenUsed/>
    <w:rsid w:val="00EE6BC6"/>
    <w:rPr>
      <w:b/>
      <w:bCs/>
    </w:rPr>
  </w:style>
  <w:style w:type="character" w:customStyle="1" w:styleId="CommentSubjectChar">
    <w:name w:val="Comment Subject Char"/>
    <w:basedOn w:val="CommentTextChar"/>
    <w:link w:val="CommentSubject"/>
    <w:semiHidden/>
    <w:rsid w:val="00EE6BC6"/>
    <w:rPr>
      <w:rFonts w:ascii="Calibri" w:hAnsi="Calibri"/>
      <w:b/>
      <w:bCs/>
      <w:lang w:val="en-GB" w:eastAsia="en-US"/>
    </w:rPr>
  </w:style>
  <w:style w:type="paragraph" w:styleId="ListParagraph">
    <w:name w:val="List Paragraph"/>
    <w:basedOn w:val="Normal"/>
    <w:uiPriority w:val="34"/>
    <w:qFormat/>
    <w:rsid w:val="00EE6BC6"/>
    <w:pPr>
      <w:ind w:left="720"/>
      <w:contextualSpacing/>
    </w:pPr>
    <w:rPr>
      <w:rFonts w:eastAsia="Times New Roman"/>
    </w:rPr>
  </w:style>
  <w:style w:type="paragraph" w:customStyle="1" w:styleId="Norml">
    <w:name w:val="Norml"/>
    <w:basedOn w:val="Reasons"/>
    <w:rsid w:val="00EE6BC6"/>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E6BC6"/>
    <w:rPr>
      <w:rFonts w:ascii="Calibri" w:eastAsia="SimSun" w:hAnsi="Calibri"/>
      <w:sz w:val="24"/>
      <w:lang w:val="en-GB" w:eastAsia="en-US"/>
    </w:rPr>
  </w:style>
  <w:style w:type="paragraph" w:customStyle="1" w:styleId="Norma">
    <w:name w:val="Norma"/>
    <w:basedOn w:val="Proposal"/>
    <w:rsid w:val="00EE6BC6"/>
    <w:rPr>
      <w:rFonts w:eastAsia="Times New Roman" w:hAnsi="Times New Roman Bold"/>
      <w:caps w:val="0"/>
    </w:rPr>
  </w:style>
  <w:style w:type="character" w:customStyle="1" w:styleId="CallChar">
    <w:name w:val="Call Char"/>
    <w:link w:val="Call"/>
    <w:uiPriority w:val="99"/>
    <w:locked/>
    <w:rsid w:val="00EE6BC6"/>
    <w:rPr>
      <w:rFonts w:ascii="STKaiti" w:eastAsia="STKaiti" w:hAnsi="STKaiti"/>
      <w:sz w:val="24"/>
      <w:lang w:val="en-GB" w:eastAsia="en-US"/>
    </w:rPr>
  </w:style>
  <w:style w:type="character" w:customStyle="1" w:styleId="NormalaftertitleChar">
    <w:name w:val="Normal after title Char"/>
    <w:link w:val="Normalaftertitle"/>
    <w:uiPriority w:val="99"/>
    <w:locked/>
    <w:rsid w:val="00EE6BC6"/>
    <w:rPr>
      <w:rFonts w:ascii="Calibri" w:eastAsia="SimSun" w:hAnsi="Calibri"/>
      <w:sz w:val="24"/>
      <w:lang w:val="en-GB" w:eastAsia="en-US"/>
    </w:rPr>
  </w:style>
  <w:style w:type="paragraph" w:customStyle="1" w:styleId="MEP">
    <w:name w:val="MEP"/>
    <w:basedOn w:val="Normal"/>
    <w:rsid w:val="00EE6BC6"/>
    <w:pPr>
      <w:tabs>
        <w:tab w:val="clear" w:pos="567"/>
        <w:tab w:val="clear" w:pos="1701"/>
        <w:tab w:val="clear" w:pos="2835"/>
        <w:tab w:val="left" w:pos="1871"/>
      </w:tabs>
      <w:jc w:val="both"/>
      <w:textAlignment w:val="auto"/>
    </w:pPr>
    <w:rPr>
      <w:rFonts w:eastAsia="Times New Roman"/>
    </w:rPr>
  </w:style>
  <w:style w:type="paragraph" w:customStyle="1" w:styleId="Tablehead0">
    <w:name w:val="Table head"/>
    <w:basedOn w:val="Normal"/>
    <w:uiPriority w:val="99"/>
    <w:rsid w:val="00EE6BC6"/>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 w:type="table" w:customStyle="1" w:styleId="GridTable1Light-Accent11">
    <w:name w:val="Grid Table 1 Light - Accent 11"/>
    <w:basedOn w:val="TableNormal"/>
    <w:uiPriority w:val="46"/>
    <w:rsid w:val="00EE6B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97477">
      <w:bodyDiv w:val="1"/>
      <w:marLeft w:val="0"/>
      <w:marRight w:val="0"/>
      <w:marTop w:val="0"/>
      <w:marBottom w:val="0"/>
      <w:divBdr>
        <w:top w:val="none" w:sz="0" w:space="0" w:color="auto"/>
        <w:left w:val="none" w:sz="0" w:space="0" w:color="auto"/>
        <w:bottom w:val="none" w:sz="0" w:space="0" w:color="auto"/>
        <w:right w:val="none" w:sz="0" w:space="0" w:color="auto"/>
      </w:divBdr>
    </w:div>
    <w:div w:id="13698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ristiana.flutur@ancom.org.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zhivov@minsvyaz.ru" TargetMode="Externa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4</Pages>
  <Words>1404</Words>
  <Characters>2078</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lastModifiedBy/>
  <cp:revision>1</cp:revision>
  <dcterms:created xsi:type="dcterms:W3CDTF">2018-08-14T12:32:00Z</dcterms:created>
  <dcterms:modified xsi:type="dcterms:W3CDTF">2018-08-14T12:33:00Z</dcterms:modified>
  <cp:category>Conference document</cp:category>
</cp:coreProperties>
</file>