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0E4864">
        <w:trPr>
          <w:cantSplit/>
        </w:trPr>
        <w:tc>
          <w:tcPr>
            <w:tcW w:w="6911" w:type="dxa"/>
            <w:vAlign w:val="center"/>
          </w:tcPr>
          <w:p w:rsidR="00BD1614" w:rsidRPr="00960D89" w:rsidRDefault="00BD1614" w:rsidP="000E4864">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0E4864">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0E4864">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E4864">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0E4864">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0E4864">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0E4864">
            <w:pPr>
              <w:pStyle w:val="Committee"/>
              <w:framePr w:hSpace="0" w:wrap="auto" w:hAnchor="text" w:yAlign="inline"/>
              <w:spacing w:after="0" w:line="240" w:lineRule="auto"/>
            </w:pPr>
            <w:r w:rsidRPr="008C10D9">
              <w:t>SÉANCE PLÉNIÈRE</w:t>
            </w:r>
          </w:p>
        </w:tc>
        <w:tc>
          <w:tcPr>
            <w:tcW w:w="3120" w:type="dxa"/>
          </w:tcPr>
          <w:p w:rsidR="00BD1614" w:rsidRPr="004D6628" w:rsidRDefault="00BD1614" w:rsidP="000E4864">
            <w:pPr>
              <w:spacing w:before="0"/>
              <w:rPr>
                <w:rFonts w:cstheme="minorHAnsi"/>
                <w:szCs w:val="24"/>
              </w:rPr>
            </w:pPr>
            <w:r w:rsidRPr="004D6628">
              <w:rPr>
                <w:rFonts w:cstheme="minorHAnsi"/>
                <w:b/>
                <w:szCs w:val="24"/>
              </w:rPr>
              <w:t>Corrigendum 1 au</w:t>
            </w:r>
            <w:r w:rsidRPr="004D6628">
              <w:rPr>
                <w:rFonts w:cstheme="minorHAnsi"/>
                <w:b/>
                <w:szCs w:val="24"/>
              </w:rPr>
              <w:br/>
              <w:t>Document 55(Add.</w:t>
            </w:r>
            <w:r w:rsidR="000E4864">
              <w:rPr>
                <w:rFonts w:cstheme="minorHAnsi"/>
                <w:b/>
                <w:szCs w:val="24"/>
              </w:rPr>
              <w:t>3</w:t>
            </w:r>
            <w:r w:rsidRPr="004D6628">
              <w:rPr>
                <w:rFonts w:cstheme="minorHAnsi"/>
                <w:b/>
                <w:szCs w:val="24"/>
              </w:rPr>
              <w:t>)</w:t>
            </w:r>
            <w:r w:rsidR="005F63BD" w:rsidRPr="00F44B1A">
              <w:rPr>
                <w:rFonts w:cstheme="minorHAnsi"/>
                <w:b/>
                <w:szCs w:val="24"/>
              </w:rPr>
              <w:t>-F</w:t>
            </w:r>
          </w:p>
        </w:tc>
      </w:tr>
      <w:tr w:rsidR="00BD1614" w:rsidRPr="002A6F8F" w:rsidTr="006A046E">
        <w:trPr>
          <w:cantSplit/>
        </w:trPr>
        <w:tc>
          <w:tcPr>
            <w:tcW w:w="6911" w:type="dxa"/>
          </w:tcPr>
          <w:p w:rsidR="00BD1614" w:rsidRPr="004D6628" w:rsidRDefault="00BD1614" w:rsidP="000E4864">
            <w:pPr>
              <w:spacing w:before="0"/>
              <w:rPr>
                <w:rFonts w:cstheme="minorHAnsi"/>
                <w:b/>
                <w:szCs w:val="24"/>
              </w:rPr>
            </w:pPr>
          </w:p>
        </w:tc>
        <w:tc>
          <w:tcPr>
            <w:tcW w:w="3120" w:type="dxa"/>
          </w:tcPr>
          <w:p w:rsidR="00BD1614" w:rsidRPr="008C10D9" w:rsidRDefault="00BD1614" w:rsidP="000E4864">
            <w:pPr>
              <w:spacing w:before="0"/>
              <w:rPr>
                <w:rFonts w:cstheme="minorHAnsi"/>
                <w:b/>
                <w:szCs w:val="24"/>
                <w:lang w:val="en-US"/>
              </w:rPr>
            </w:pPr>
            <w:r w:rsidRPr="008C10D9">
              <w:rPr>
                <w:rFonts w:cstheme="minorHAnsi"/>
                <w:b/>
                <w:szCs w:val="24"/>
                <w:lang w:val="en-US"/>
              </w:rPr>
              <w:t>2</w:t>
            </w:r>
            <w:r w:rsidR="000E4864">
              <w:rPr>
                <w:rFonts w:cstheme="minorHAnsi"/>
                <w:b/>
                <w:szCs w:val="24"/>
                <w:lang w:val="en-US"/>
              </w:rPr>
              <w:t>8</w:t>
            </w:r>
            <w:r w:rsidRPr="008C10D9">
              <w:rPr>
                <w:rFonts w:cstheme="minorHAnsi"/>
                <w:b/>
                <w:szCs w:val="24"/>
                <w:lang w:val="en-US"/>
              </w:rPr>
              <w:t xml:space="preserve"> octobre 2018</w:t>
            </w:r>
          </w:p>
        </w:tc>
      </w:tr>
      <w:tr w:rsidR="00BD1614" w:rsidRPr="002A6F8F" w:rsidTr="006A046E">
        <w:trPr>
          <w:cantSplit/>
        </w:trPr>
        <w:tc>
          <w:tcPr>
            <w:tcW w:w="6911" w:type="dxa"/>
          </w:tcPr>
          <w:p w:rsidR="00BD1614" w:rsidRPr="008C10D9" w:rsidRDefault="00BD1614" w:rsidP="000E4864">
            <w:pPr>
              <w:spacing w:before="0"/>
              <w:rPr>
                <w:rFonts w:cstheme="minorHAnsi"/>
                <w:b/>
                <w:smallCaps/>
                <w:szCs w:val="24"/>
                <w:lang w:val="en-US"/>
              </w:rPr>
            </w:pPr>
          </w:p>
        </w:tc>
        <w:tc>
          <w:tcPr>
            <w:tcW w:w="3120" w:type="dxa"/>
          </w:tcPr>
          <w:p w:rsidR="00BD1614" w:rsidRPr="008C10D9" w:rsidRDefault="00BD1614" w:rsidP="000E4864">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0E4864">
            <w:pPr>
              <w:spacing w:before="0"/>
              <w:rPr>
                <w:rFonts w:cstheme="minorHAnsi"/>
                <w:b/>
                <w:szCs w:val="24"/>
                <w:lang w:val="en-US"/>
              </w:rPr>
            </w:pPr>
          </w:p>
        </w:tc>
      </w:tr>
      <w:tr w:rsidR="00BD1614" w:rsidRPr="002A6F8F" w:rsidTr="006A046E">
        <w:trPr>
          <w:cantSplit/>
        </w:trPr>
        <w:tc>
          <w:tcPr>
            <w:tcW w:w="10031" w:type="dxa"/>
            <w:gridSpan w:val="2"/>
          </w:tcPr>
          <w:p w:rsidR="00BD1614" w:rsidRPr="004D6628" w:rsidRDefault="00BD1614" w:rsidP="000E4864">
            <w:pPr>
              <w:pStyle w:val="Source"/>
            </w:pPr>
            <w:bookmarkStart w:id="4" w:name="dsource" w:colFirst="0" w:colLast="0"/>
            <w:bookmarkEnd w:id="3"/>
            <w:r w:rsidRPr="004D6628">
              <w:t>Administrations des pays membres de l'Union africaine des télécommunications</w:t>
            </w:r>
          </w:p>
        </w:tc>
      </w:tr>
      <w:tr w:rsidR="00BD1614" w:rsidRPr="0014294B" w:rsidTr="006A046E">
        <w:trPr>
          <w:cantSplit/>
        </w:trPr>
        <w:tc>
          <w:tcPr>
            <w:tcW w:w="10031" w:type="dxa"/>
            <w:gridSpan w:val="2"/>
          </w:tcPr>
          <w:p w:rsidR="00BD1614" w:rsidRPr="0014294B" w:rsidRDefault="0014294B" w:rsidP="000E4864">
            <w:pPr>
              <w:pStyle w:val="Title1"/>
            </w:pPr>
            <w:bookmarkStart w:id="5" w:name="dtitle1" w:colFirst="0" w:colLast="0"/>
            <w:bookmarkEnd w:id="4"/>
            <w:r w:rsidRPr="0014294B">
              <w:t>PROPOSITIONS AFRICAINES COMMUNES POUR LES TRAVAUX DE LA CONFÉRENCE</w:t>
            </w:r>
          </w:p>
        </w:tc>
      </w:tr>
      <w:tr w:rsidR="00BD1614" w:rsidRPr="0014294B" w:rsidTr="006A046E">
        <w:trPr>
          <w:cantSplit/>
        </w:trPr>
        <w:tc>
          <w:tcPr>
            <w:tcW w:w="10031" w:type="dxa"/>
            <w:gridSpan w:val="2"/>
          </w:tcPr>
          <w:p w:rsidR="00BD1614" w:rsidRPr="0014294B" w:rsidRDefault="00BD1614" w:rsidP="000E4864">
            <w:pPr>
              <w:pStyle w:val="Title2"/>
            </w:pPr>
            <w:bookmarkStart w:id="6" w:name="dtitle2" w:colFirst="0" w:colLast="0"/>
            <w:bookmarkEnd w:id="5"/>
          </w:p>
        </w:tc>
      </w:tr>
      <w:tr w:rsidR="00BD1614" w:rsidRPr="0014294B" w:rsidTr="006A046E">
        <w:trPr>
          <w:cantSplit/>
        </w:trPr>
        <w:tc>
          <w:tcPr>
            <w:tcW w:w="10031" w:type="dxa"/>
            <w:gridSpan w:val="2"/>
          </w:tcPr>
          <w:p w:rsidR="00BD1614" w:rsidRPr="0014294B" w:rsidRDefault="00BD1614" w:rsidP="000E4864">
            <w:pPr>
              <w:pStyle w:val="Agendaitem"/>
              <w:rPr>
                <w:lang w:val="fr-FR"/>
              </w:rPr>
            </w:pPr>
            <w:bookmarkStart w:id="7" w:name="dtitle3" w:colFirst="0" w:colLast="0"/>
            <w:bookmarkEnd w:id="6"/>
          </w:p>
        </w:tc>
      </w:tr>
    </w:tbl>
    <w:bookmarkEnd w:id="7"/>
    <w:p w:rsidR="000D15FB" w:rsidRPr="00724B02" w:rsidRDefault="00724B02" w:rsidP="000E4864">
      <w:pPr>
        <w:rPr>
          <w:lang w:val="fr-CH"/>
        </w:rPr>
      </w:pPr>
      <w:r w:rsidRPr="00724B02">
        <w:rPr>
          <w:lang w:val="fr-CH"/>
        </w:rPr>
        <w:t>Veuillez remplacer la proposition</w:t>
      </w:r>
      <w:r w:rsidR="000816D7">
        <w:rPr>
          <w:lang w:val="fr-CH"/>
        </w:rPr>
        <w:t xml:space="preserve"> </w:t>
      </w:r>
      <w:r w:rsidR="004D6628" w:rsidRPr="00724B02">
        <w:rPr>
          <w:b/>
          <w:bCs/>
          <w:lang w:val="fr-CH"/>
        </w:rPr>
        <w:t>AFCP/55A</w:t>
      </w:r>
      <w:r w:rsidR="000E4864">
        <w:rPr>
          <w:b/>
          <w:bCs/>
          <w:lang w:val="fr-CH"/>
        </w:rPr>
        <w:t>3</w:t>
      </w:r>
      <w:r w:rsidR="004D6628" w:rsidRPr="00724B02">
        <w:rPr>
          <w:b/>
          <w:bCs/>
          <w:lang w:val="fr-CH"/>
        </w:rPr>
        <w:t>/</w:t>
      </w:r>
      <w:r w:rsidR="000E4864">
        <w:rPr>
          <w:b/>
          <w:bCs/>
          <w:lang w:val="fr-CH"/>
        </w:rPr>
        <w:t>10</w:t>
      </w:r>
      <w:r w:rsidR="004D6628" w:rsidRPr="00724B02">
        <w:rPr>
          <w:lang w:val="fr-CH"/>
        </w:rPr>
        <w:t xml:space="preserve"> – </w:t>
      </w:r>
      <w:r w:rsidR="000E4864">
        <w:rPr>
          <w:lang w:val="fr-CH"/>
        </w:rPr>
        <w:t>Projet de nouvelle Résolution [AFCP-4]</w:t>
      </w:r>
      <w:r w:rsidR="004D6628" w:rsidRPr="00724B02">
        <w:rPr>
          <w:lang w:val="fr-CH"/>
        </w:rPr>
        <w:t xml:space="preserve"> – </w:t>
      </w:r>
      <w:r>
        <w:rPr>
          <w:color w:val="000000"/>
        </w:rPr>
        <w:t>par le texte ci-joint</w:t>
      </w:r>
      <w:r w:rsidR="004D6628" w:rsidRPr="00724B02">
        <w:rPr>
          <w:lang w:val="fr-CH"/>
        </w:rPr>
        <w:t>.</w:t>
      </w:r>
    </w:p>
    <w:p w:rsidR="00BD1614" w:rsidRPr="00724B02"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24B02">
        <w:rPr>
          <w:lang w:val="fr-CH"/>
        </w:rPr>
        <w:br w:type="page"/>
      </w:r>
    </w:p>
    <w:p w:rsidR="000E4864" w:rsidRDefault="000E4864" w:rsidP="000E4864">
      <w:pPr>
        <w:pStyle w:val="Proposal"/>
      </w:pPr>
      <w:r>
        <w:lastRenderedPageBreak/>
        <w:t>ADD</w:t>
      </w:r>
      <w:r>
        <w:tab/>
        <w:t>AFCP/55A3/10</w:t>
      </w:r>
    </w:p>
    <w:p w:rsidR="000E4864" w:rsidRDefault="000E4864" w:rsidP="000E4864">
      <w:pPr>
        <w:pStyle w:val="ResNo"/>
      </w:pPr>
      <w:r>
        <w:t>Projet de nouvelle Résolution [AFCP-4]</w:t>
      </w:r>
    </w:p>
    <w:p w:rsidR="000E4864" w:rsidRPr="00E86AD3" w:rsidRDefault="000E4864" w:rsidP="000E4864">
      <w:pPr>
        <w:pStyle w:val="Restitle"/>
        <w:rPr>
          <w:lang w:val="fr-CH"/>
        </w:rPr>
      </w:pPr>
      <w:r>
        <w:rPr>
          <w:color w:val="000000"/>
        </w:rPr>
        <w:t xml:space="preserve">Utilisation des technologies de l'information et de la communication </w:t>
      </w:r>
      <w:r w:rsidRPr="00C93469">
        <w:rPr>
          <w:rFonts w:asciiTheme="minorHAnsi" w:hAnsiTheme="minorHAnsi"/>
          <w:szCs w:val="22"/>
          <w:lang w:val="fr-CH"/>
        </w:rPr>
        <w:t>pour réduire les disparités en matière d'inclusion financière</w:t>
      </w:r>
    </w:p>
    <w:p w:rsidR="000E4864" w:rsidRDefault="000E4864" w:rsidP="000E4864">
      <w:pPr>
        <w:pStyle w:val="Normalaftertitle"/>
        <w:rPr>
          <w:lang w:eastAsia="en-AU"/>
        </w:rPr>
      </w:pPr>
      <w:r w:rsidRPr="002F5CED">
        <w:rPr>
          <w:lang w:eastAsia="en-AU"/>
        </w:rPr>
        <w:t xml:space="preserve">La Conférence de plénipotentiaires de l'Union internationale des </w:t>
      </w:r>
      <w:r w:rsidRPr="002F5CED">
        <w:t>télécommunications</w:t>
      </w:r>
      <w:r w:rsidRPr="002F5CED">
        <w:rPr>
          <w:lang w:eastAsia="en-AU"/>
        </w:rPr>
        <w:t xml:space="preserve"> (</w:t>
      </w:r>
      <w:r>
        <w:t>Dubaï, 2018</w:t>
      </w:r>
      <w:r w:rsidRPr="002F5CED">
        <w:rPr>
          <w:lang w:eastAsia="en-AU"/>
        </w:rPr>
        <w:t>),</w:t>
      </w:r>
    </w:p>
    <w:p w:rsidR="000E4864" w:rsidRPr="006946D1" w:rsidRDefault="000E4864" w:rsidP="000E4864">
      <w:pPr>
        <w:pStyle w:val="Call"/>
        <w:rPr>
          <w:lang w:val="fr-CH"/>
        </w:rPr>
      </w:pPr>
      <w:r w:rsidRPr="006946D1">
        <w:rPr>
          <w:lang w:val="fr-CH"/>
        </w:rPr>
        <w:t>rappelant</w:t>
      </w:r>
    </w:p>
    <w:p w:rsidR="000E4864" w:rsidRPr="006946D1" w:rsidRDefault="000E4864" w:rsidP="000E4864">
      <w:pPr>
        <w:rPr>
          <w:lang w:val="fr-CH"/>
        </w:rPr>
      </w:pPr>
      <w:r w:rsidRPr="006946D1">
        <w:rPr>
          <w:i/>
          <w:iCs/>
          <w:lang w:val="fr-CH"/>
        </w:rPr>
        <w:t>a)</w:t>
      </w:r>
      <w:r w:rsidRPr="006946D1">
        <w:rPr>
          <w:lang w:val="fr-CH"/>
        </w:rPr>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possèdent pas de compte bancaire;</w:t>
      </w:r>
    </w:p>
    <w:p w:rsidR="000E4864" w:rsidRPr="006946D1" w:rsidRDefault="000E4864" w:rsidP="000E4864">
      <w:pPr>
        <w:rPr>
          <w:lang w:val="fr-CH"/>
        </w:rPr>
      </w:pPr>
      <w:r>
        <w:rPr>
          <w:i/>
          <w:iCs/>
          <w:lang w:val="fr-CH"/>
        </w:rPr>
        <w:t>b</w:t>
      </w:r>
      <w:r w:rsidRPr="006946D1">
        <w:rPr>
          <w:i/>
          <w:iCs/>
          <w:lang w:val="fr-CH"/>
        </w:rPr>
        <w:t>)</w:t>
      </w:r>
      <w:r w:rsidRPr="006946D1">
        <w:rPr>
          <w:lang w:val="fr-CH"/>
        </w:rPr>
        <w:tab/>
        <w:t>que l'utilisation des technologies de l'information et de la communication (TIC), en particulier des technologies des téléphones mobiles, offre un moyen de réduire ces disparités en matière d'inclusion financière</w:t>
      </w:r>
      <w:r>
        <w:rPr>
          <w:lang w:val="fr-CH"/>
        </w:rPr>
        <w:t>;</w:t>
      </w:r>
    </w:p>
    <w:p w:rsidR="000E4864" w:rsidRPr="006946D1" w:rsidRDefault="000E4864" w:rsidP="000E4864">
      <w:pPr>
        <w:rPr>
          <w:lang w:val="fr-CH"/>
        </w:rPr>
      </w:pPr>
      <w:r>
        <w:rPr>
          <w:i/>
          <w:iCs/>
          <w:lang w:val="fr-CH"/>
        </w:rPr>
        <w:t>c</w:t>
      </w:r>
      <w:r w:rsidRPr="006946D1">
        <w:rPr>
          <w:i/>
          <w:iCs/>
          <w:lang w:val="fr-CH"/>
        </w:rPr>
        <w:t>)</w:t>
      </w:r>
      <w:r w:rsidRPr="006946D1">
        <w:rPr>
          <w:lang w:val="fr-CH"/>
        </w:rPr>
        <w:tab/>
        <w:t>l'objet de l'Union, qui est notamment de favoriser la collaboration entre ses membres en vue d'assurer le développement harmonieux des télécommunications</w:t>
      </w:r>
      <w:r>
        <w:rPr>
          <w:lang w:val="fr-CH"/>
        </w:rPr>
        <w:t xml:space="preserve"> et l'échange de bonnes pratiques</w:t>
      </w:r>
      <w:r w:rsidRPr="006946D1">
        <w:rPr>
          <w:lang w:val="fr-CH"/>
        </w:rPr>
        <w:t xml:space="preserve"> et de permettre la fourniture des services à des prix aussi bas que possible;</w:t>
      </w:r>
    </w:p>
    <w:p w:rsidR="000E4864" w:rsidRPr="006946D1" w:rsidRDefault="000E4864" w:rsidP="000E4864">
      <w:pPr>
        <w:rPr>
          <w:lang w:val="fr-CH"/>
        </w:rPr>
      </w:pPr>
      <w:r>
        <w:rPr>
          <w:i/>
          <w:iCs/>
          <w:lang w:val="fr-CH"/>
        </w:rPr>
        <w:t>d</w:t>
      </w:r>
      <w:r w:rsidRPr="006946D1">
        <w:rPr>
          <w:i/>
          <w:iCs/>
          <w:lang w:val="fr-CH"/>
        </w:rPr>
        <w:t>)</w:t>
      </w:r>
      <w:r w:rsidRPr="006946D1">
        <w:rPr>
          <w:lang w:val="fr-CH"/>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w:t>
      </w:r>
      <w:r>
        <w:rPr>
          <w:lang w:val="fr-CH"/>
        </w:rPr>
        <w:t>x télécommunications et aux TIC;</w:t>
      </w:r>
    </w:p>
    <w:p w:rsidR="000E4864" w:rsidRPr="00953C02" w:rsidRDefault="000E4864" w:rsidP="000E4864">
      <w:pPr>
        <w:rPr>
          <w:lang w:val="fr-CH" w:eastAsia="en-AU"/>
        </w:rPr>
      </w:pPr>
      <w:r w:rsidRPr="00953C02">
        <w:rPr>
          <w:i/>
          <w:iCs/>
          <w:lang w:val="fr-CH" w:eastAsia="en-AU"/>
        </w:rPr>
        <w:t>e)</w:t>
      </w:r>
      <w:r w:rsidRPr="00953C02">
        <w:rPr>
          <w:i/>
          <w:iCs/>
          <w:lang w:val="fr-CH" w:eastAsia="en-AU"/>
        </w:rPr>
        <w:tab/>
      </w:r>
      <w:r w:rsidRPr="00DA4C6A">
        <w:rPr>
          <w:lang w:val="fr-CH" w:eastAsia="en-AU"/>
        </w:rPr>
        <w:t>la</w:t>
      </w:r>
      <w:r>
        <w:rPr>
          <w:i/>
          <w:iCs/>
          <w:lang w:val="fr-CH" w:eastAsia="en-AU"/>
        </w:rPr>
        <w:t xml:space="preserve"> </w:t>
      </w:r>
      <w:r>
        <w:rPr>
          <w:lang w:val="fr-CH" w:eastAsia="en-AU"/>
        </w:rPr>
        <w:t xml:space="preserve">Résolution 89 (Hammamet, 2016) </w:t>
      </w:r>
      <w:bookmarkStart w:id="8" w:name="_Toc475539650"/>
      <w:bookmarkStart w:id="9" w:name="_Toc475542359"/>
      <w:bookmarkStart w:id="10" w:name="_Toc476211461"/>
      <w:bookmarkStart w:id="11" w:name="_Toc476213398"/>
      <w:r>
        <w:rPr>
          <w:lang w:val="fr-CH" w:eastAsia="en-AU"/>
        </w:rPr>
        <w:t>de l'Assemblée mondiale de normalisation des télécommunications,</w:t>
      </w:r>
      <w:r w:rsidRPr="00816BE4">
        <w:rPr>
          <w:lang w:val="fr-CH" w:eastAsia="en-AU"/>
        </w:rPr>
        <w:t xml:space="preserve"> </w:t>
      </w:r>
      <w:r>
        <w:rPr>
          <w:lang w:val="fr-CH" w:eastAsia="en-AU"/>
        </w:rPr>
        <w:t>intitulée "</w:t>
      </w:r>
      <w:r w:rsidRPr="006946D1">
        <w:rPr>
          <w:lang w:val="fr-CH"/>
        </w:rPr>
        <w:t>Promouvoir l'utilisation des technologies de l'information et de la communication pour réduire les disparités en matière d'inclusion financière</w:t>
      </w:r>
      <w:bookmarkEnd w:id="8"/>
      <w:bookmarkEnd w:id="9"/>
      <w:bookmarkEnd w:id="10"/>
      <w:bookmarkEnd w:id="11"/>
      <w:r>
        <w:rPr>
          <w:lang w:val="fr-CH"/>
        </w:rPr>
        <w:t>",</w:t>
      </w:r>
    </w:p>
    <w:p w:rsidR="000E4864" w:rsidRPr="00457C29" w:rsidRDefault="000E4864" w:rsidP="000E4864">
      <w:pPr>
        <w:pStyle w:val="Call"/>
        <w:rPr>
          <w:lang w:val="fr-CH" w:eastAsia="en-AU"/>
        </w:rPr>
      </w:pPr>
      <w:r w:rsidRPr="00457C29">
        <w:rPr>
          <w:lang w:val="fr-CH" w:eastAsia="en-AU"/>
        </w:rPr>
        <w:t>reconnaissant</w:t>
      </w:r>
    </w:p>
    <w:p w:rsidR="000E4864" w:rsidRPr="00816BE4" w:rsidRDefault="000E4864" w:rsidP="000E4864">
      <w:pPr>
        <w:rPr>
          <w:lang w:val="fr-CH"/>
        </w:rPr>
      </w:pPr>
      <w:r w:rsidRPr="00816BE4">
        <w:rPr>
          <w:i/>
          <w:iCs/>
          <w:lang w:val="fr-CH"/>
        </w:rPr>
        <w:t>a)</w:t>
      </w:r>
      <w:r w:rsidRPr="00816BE4">
        <w:rPr>
          <w:i/>
          <w:iCs/>
          <w:lang w:val="fr-CH"/>
        </w:rPr>
        <w:tab/>
        <w:t xml:space="preserve">les </w:t>
      </w:r>
      <w:r w:rsidRPr="00816BE4">
        <w:rPr>
          <w:color w:val="000000"/>
          <w:lang w:val="fr-CH"/>
        </w:rPr>
        <w:t xml:space="preserve">études entreprises et les travaux </w:t>
      </w:r>
      <w:r>
        <w:rPr>
          <w:color w:val="000000"/>
          <w:lang w:val="fr-CH"/>
        </w:rPr>
        <w:t xml:space="preserve">actuellement menés par </w:t>
      </w:r>
      <w:r>
        <w:rPr>
          <w:color w:val="000000"/>
          <w:lang w:val="fr-CH"/>
        </w:rPr>
        <w:t>les</w:t>
      </w:r>
      <w:r w:rsidRPr="00816BE4">
        <w:rPr>
          <w:color w:val="000000"/>
          <w:lang w:val="fr-CH"/>
        </w:rPr>
        <w:t xml:space="preserve"> Commission</w:t>
      </w:r>
      <w:r>
        <w:rPr>
          <w:color w:val="000000"/>
          <w:lang w:val="fr-CH"/>
        </w:rPr>
        <w:t>s</w:t>
      </w:r>
      <w:r w:rsidRPr="00816BE4">
        <w:rPr>
          <w:color w:val="000000"/>
          <w:lang w:val="fr-CH"/>
        </w:rPr>
        <w:t xml:space="preserve"> d'études 3 </w:t>
      </w:r>
      <w:r>
        <w:rPr>
          <w:color w:val="000000"/>
          <w:lang w:val="fr-CH"/>
        </w:rPr>
        <w:t xml:space="preserve">et 12 </w:t>
      </w:r>
      <w:r w:rsidRPr="00816BE4">
        <w:rPr>
          <w:color w:val="000000"/>
          <w:lang w:val="fr-CH"/>
        </w:rPr>
        <w:t>de l'UIT-T</w:t>
      </w:r>
      <w:r w:rsidRPr="00816BE4">
        <w:rPr>
          <w:lang w:val="fr-CH"/>
        </w:rPr>
        <w:t xml:space="preserve"> </w:t>
      </w:r>
      <w:r>
        <w:rPr>
          <w:lang w:val="fr-CH"/>
        </w:rPr>
        <w:t xml:space="preserve">sur les </w:t>
      </w:r>
      <w:r>
        <w:rPr>
          <w:color w:val="000000"/>
        </w:rPr>
        <w:t>services financiers sur mobile</w:t>
      </w:r>
      <w:r>
        <w:rPr>
          <w:color w:val="000000"/>
          <w:lang w:val="fr-CH"/>
        </w:rPr>
        <w:t xml:space="preserve">, </w:t>
      </w:r>
      <w:r>
        <w:rPr>
          <w:lang w:val="fr-CH"/>
        </w:rPr>
        <w:t xml:space="preserve">notamment au titre </w:t>
      </w:r>
      <w:r>
        <w:rPr>
          <w:lang w:val="fr-CH"/>
        </w:rPr>
        <w:t xml:space="preserve">des </w:t>
      </w:r>
      <w:r w:rsidRPr="00816BE4">
        <w:rPr>
          <w:lang w:val="fr-CH"/>
        </w:rPr>
        <w:t>Question</w:t>
      </w:r>
      <w:r>
        <w:rPr>
          <w:lang w:val="fr-CH"/>
        </w:rPr>
        <w:t>s</w:t>
      </w:r>
      <w:r w:rsidRPr="00816BE4">
        <w:rPr>
          <w:lang w:val="fr-CH"/>
        </w:rPr>
        <w:t xml:space="preserve"> 12/3</w:t>
      </w:r>
      <w:r>
        <w:rPr>
          <w:lang w:val="fr-CH"/>
        </w:rPr>
        <w:t xml:space="preserve"> et 13/12</w:t>
      </w:r>
      <w:r w:rsidRPr="00816BE4">
        <w:rPr>
          <w:lang w:val="fr-CH"/>
        </w:rPr>
        <w:t>;</w:t>
      </w:r>
    </w:p>
    <w:p w:rsidR="000E4864" w:rsidRPr="002D0D37" w:rsidRDefault="000E4864" w:rsidP="000E4864">
      <w:pPr>
        <w:rPr>
          <w:lang w:val="fr-CH"/>
        </w:rPr>
      </w:pPr>
      <w:r w:rsidRPr="002D0D37">
        <w:rPr>
          <w:i/>
          <w:iCs/>
          <w:lang w:val="fr-CH"/>
        </w:rPr>
        <w:t>b)</w:t>
      </w:r>
      <w:r w:rsidRPr="002D0D37">
        <w:rPr>
          <w:lang w:val="fr-CH"/>
        </w:rPr>
        <w:tab/>
      </w:r>
      <w:r w:rsidRPr="002D0D37">
        <w:rPr>
          <w:color w:val="000000"/>
          <w:lang w:val="fr-CH"/>
        </w:rPr>
        <w:t>que, selon la base de données Global Findex de la Banque mondiale, plus de la moitié des adultes parmi 40% des ménages les plus pa</w:t>
      </w:r>
      <w:r>
        <w:rPr>
          <w:color w:val="000000"/>
          <w:lang w:val="fr-CH"/>
        </w:rPr>
        <w:t>uvres des pays en développement</w:t>
      </w:r>
      <w:r>
        <w:rPr>
          <w:rStyle w:val="FootnoteReference"/>
          <w:color w:val="000000"/>
          <w:lang w:val="fr-CH"/>
        </w:rPr>
        <w:footnoteReference w:id="1"/>
      </w:r>
      <w:r w:rsidRPr="002D0D37">
        <w:rPr>
          <w:color w:val="000000"/>
          <w:lang w:val="fr-CH"/>
        </w:rPr>
        <w:t xml:space="preserve">, n'avaient toujours pas de compte en banque en 2014 [et, qu'en outre, l'écart entre les femmes et les hommes, pour ce qui est de la possession d'un compte bancaire, ne diminue pas de façon notable: </w:t>
      </w:r>
      <w:r>
        <w:rPr>
          <w:color w:val="000000"/>
        </w:rPr>
        <w:t xml:space="preserve">en 2011, 47% </w:t>
      </w:r>
      <w:r>
        <w:rPr>
          <w:color w:val="000000"/>
        </w:rPr>
        <w:lastRenderedPageBreak/>
        <w:t>des femmes et 54% des hommes disposaient d'un compte bancaire;</w:t>
      </w:r>
      <w:r w:rsidRPr="002D0D37">
        <w:rPr>
          <w:color w:val="000000"/>
        </w:rPr>
        <w:t xml:space="preserve"> </w:t>
      </w:r>
      <w:r>
        <w:rPr>
          <w:color w:val="000000"/>
        </w:rPr>
        <w:t>en 2014, 58% des femmes avaient un compte bancaire, contre 65% pour les hommes, tandis qu'au niveau régional, c'est en Asie du Sud que l'écart entre les femmes et les hommes est le plus important, puisque 37% des femmes disposent d'un compte en banque, contre 55% pour les hommes;</w:t>
      </w:r>
      <w:r w:rsidRPr="002D0D37">
        <w:rPr>
          <w:lang w:val="fr-CH"/>
        </w:rPr>
        <w:t>]</w:t>
      </w:r>
    </w:p>
    <w:p w:rsidR="000E4864" w:rsidRPr="00953C02" w:rsidRDefault="000E4864" w:rsidP="000E4864">
      <w:pPr>
        <w:rPr>
          <w:lang w:val="fr-CH" w:eastAsia="en-AU"/>
        </w:rPr>
      </w:pPr>
      <w:r w:rsidRPr="00953C02">
        <w:rPr>
          <w:i/>
          <w:iCs/>
          <w:lang w:val="fr-CH" w:eastAsia="en-AU"/>
        </w:rPr>
        <w:t>c)</w:t>
      </w:r>
      <w:r w:rsidRPr="00953C02">
        <w:rPr>
          <w:lang w:val="fr-CH" w:eastAsia="en-AU"/>
        </w:rPr>
        <w:tab/>
      </w:r>
      <w:r w:rsidRPr="006946D1">
        <w:rPr>
          <w:lang w:val="fr-CH"/>
        </w:rPr>
        <w:t>que le Groupe consultatif de la normalisatio</w:t>
      </w:r>
      <w:r>
        <w:rPr>
          <w:lang w:val="fr-CH"/>
        </w:rPr>
        <w:t>n des télécommunications (GCNT)</w:t>
      </w:r>
      <w:r w:rsidRPr="006946D1">
        <w:rPr>
          <w:lang w:val="fr-CH"/>
        </w:rPr>
        <w:t xml:space="preserve"> a créé, à la réunion qu'il a tenue à Genève du 17 au 20 juin 2014, le </w:t>
      </w:r>
      <w:hyperlink r:id="rId12">
        <w:r w:rsidRPr="006946D1">
          <w:rPr>
            <w:rStyle w:val="enumlev1Char"/>
            <w:lang w:val="fr-CH"/>
          </w:rPr>
          <w:t>Groupe spécialisé de l'UIT</w:t>
        </w:r>
        <w:r w:rsidRPr="006946D1">
          <w:rPr>
            <w:rStyle w:val="enumlev1Char"/>
            <w:lang w:val="fr-CH"/>
          </w:rPr>
          <w:noBreakHyphen/>
          <w:t>T sur les services financiers numériques</w:t>
        </w:r>
      </w:hyperlink>
      <w:r w:rsidRPr="006946D1">
        <w:rPr>
          <w:rStyle w:val="enumlev1Char"/>
          <w:lang w:val="fr-CH"/>
        </w:rPr>
        <w:t xml:space="preserve"> </w:t>
      </w:r>
      <w:r w:rsidRPr="006946D1">
        <w:rPr>
          <w:lang w:val="fr-CH"/>
        </w:rPr>
        <w:t>(FG-DFS), dont le mandat port</w:t>
      </w:r>
      <w:r>
        <w:rPr>
          <w:lang w:val="fr-CH"/>
        </w:rPr>
        <w:t>ait</w:t>
      </w:r>
      <w:r w:rsidRPr="006946D1">
        <w:rPr>
          <w:lang w:val="fr-CH"/>
        </w:rPr>
        <w:t xml:space="preserve"> essentiellement sur les innovations dans le domaine des paiements et de la fourniture de services financiers au moyen de techniques mobiles qui se font jour tant dans les pays développés que dans les pays en développement</w:t>
      </w:r>
      <w:r>
        <w:rPr>
          <w:lang w:val="fr-CH"/>
        </w:rPr>
        <w:t>;</w:t>
      </w:r>
    </w:p>
    <w:p w:rsidR="000E4864" w:rsidRPr="002D0D37" w:rsidRDefault="000E4864" w:rsidP="000E4864">
      <w:pPr>
        <w:pStyle w:val="Normalaftertitle"/>
        <w:rPr>
          <w:lang w:val="fr-CH"/>
        </w:rPr>
      </w:pPr>
      <w:r w:rsidRPr="002D0D37">
        <w:rPr>
          <w:i/>
          <w:iCs/>
          <w:lang w:val="fr-CH"/>
        </w:rPr>
        <w:t>d)</w:t>
      </w:r>
      <w:r w:rsidRPr="002D0D37">
        <w:rPr>
          <w:lang w:val="fr-CH"/>
        </w:rPr>
        <w:tab/>
      </w:r>
      <w:r>
        <w:rPr>
          <w:lang w:val="fr-CH"/>
        </w:rPr>
        <w:t xml:space="preserve">le </w:t>
      </w:r>
      <w:r>
        <w:rPr>
          <w:color w:val="000000"/>
        </w:rPr>
        <w:t xml:space="preserve">rapport technique de la CE3 de </w:t>
      </w:r>
      <w:r w:rsidRPr="002D0D37">
        <w:rPr>
          <w:color w:val="000000"/>
        </w:rPr>
        <w:t>l'UIT</w:t>
      </w:r>
      <w:r w:rsidRPr="002D0D37">
        <w:rPr>
          <w:color w:val="000000"/>
        </w:rPr>
        <w:noBreakHyphen/>
        <w:t xml:space="preserve">T </w:t>
      </w:r>
      <w:r>
        <w:rPr>
          <w:color w:val="000000"/>
        </w:rPr>
        <w:t>contenant le glossaire sur les services financiers numériques (DFS)</w:t>
      </w:r>
      <w:r w:rsidRPr="002D0D37">
        <w:rPr>
          <w:lang w:val="fr-CH"/>
        </w:rPr>
        <w:t xml:space="preserve"> (2018);</w:t>
      </w:r>
    </w:p>
    <w:p w:rsidR="000E4864" w:rsidRPr="005C2660" w:rsidRDefault="000E4864" w:rsidP="000E4864">
      <w:pPr>
        <w:rPr>
          <w:lang w:val="fr-CH"/>
        </w:rPr>
      </w:pPr>
      <w:r w:rsidRPr="005C2660">
        <w:rPr>
          <w:i/>
          <w:iCs/>
          <w:lang w:val="fr-CH"/>
        </w:rPr>
        <w:t>e)</w:t>
      </w:r>
      <w:r w:rsidRPr="005C2660">
        <w:rPr>
          <w:lang w:val="fr-CH"/>
        </w:rPr>
        <w:tab/>
      </w:r>
      <w:r w:rsidRPr="006946D1">
        <w:rPr>
          <w:lang w:val="fr-CH"/>
        </w:rPr>
        <w:t>que le</w:t>
      </w:r>
      <w:r>
        <w:rPr>
          <w:lang w:val="fr-CH"/>
        </w:rPr>
        <w:t xml:space="preserve"> </w:t>
      </w:r>
      <w:r w:rsidRPr="006946D1">
        <w:rPr>
          <w:lang w:val="fr-CH"/>
        </w:rPr>
        <w:t xml:space="preserve">GCNT a créé, à la réunion qu'il a tenue à Genève </w:t>
      </w:r>
      <w:r>
        <w:rPr>
          <w:lang w:val="fr-CH"/>
        </w:rPr>
        <w:t>en 2017, le</w:t>
      </w:r>
      <w:r w:rsidRPr="005C2660">
        <w:rPr>
          <w:lang w:val="fr-CH"/>
        </w:rPr>
        <w:t xml:space="preserve"> </w:t>
      </w:r>
      <w:r>
        <w:rPr>
          <w:color w:val="000000"/>
        </w:rPr>
        <w:t>Groupe spécialisé de l'UIT-T sur la monnaie numérique, y compris la monnaie fiduciaire numérique (FG-DFC)</w:t>
      </w:r>
      <w:r>
        <w:rPr>
          <w:lang w:val="fr-CH"/>
        </w:rPr>
        <w:t xml:space="preserve">, </w:t>
      </w:r>
      <w:r w:rsidRPr="006946D1">
        <w:rPr>
          <w:lang w:val="fr-CH"/>
        </w:rPr>
        <w:t>dont le mandat port</w:t>
      </w:r>
      <w:r>
        <w:rPr>
          <w:lang w:val="fr-CH"/>
        </w:rPr>
        <w:t xml:space="preserve">e </w:t>
      </w:r>
      <w:r w:rsidRPr="006946D1">
        <w:rPr>
          <w:lang w:val="fr-CH"/>
        </w:rPr>
        <w:t>essentiellement</w:t>
      </w:r>
      <w:r>
        <w:rPr>
          <w:lang w:val="fr-CH"/>
        </w:rPr>
        <w:t xml:space="preserve"> sur l'étude des conséquence économiques et des incidences</w:t>
      </w:r>
      <w:r w:rsidRPr="005C2660">
        <w:rPr>
          <w:color w:val="000000"/>
        </w:rPr>
        <w:t xml:space="preserve"> </w:t>
      </w:r>
      <w:r>
        <w:rPr>
          <w:color w:val="000000"/>
        </w:rPr>
        <w:t>de la monnaie fiduciaire numérique</w:t>
      </w:r>
      <w:r w:rsidRPr="006946D1">
        <w:rPr>
          <w:lang w:val="fr-CH"/>
        </w:rPr>
        <w:t xml:space="preserve"> </w:t>
      </w:r>
      <w:r>
        <w:rPr>
          <w:lang w:val="fr-CH"/>
        </w:rPr>
        <w:t>du point de vue</w:t>
      </w:r>
      <w:r w:rsidRPr="009B077F">
        <w:rPr>
          <w:lang w:val="fr-CH"/>
        </w:rPr>
        <w:t xml:space="preserve"> de</w:t>
      </w:r>
      <w:r>
        <w:rPr>
          <w:lang w:val="fr-CH"/>
        </w:rPr>
        <w:t>s écosystèmes et de la réglementation</w:t>
      </w:r>
      <w:r w:rsidRPr="005C2660">
        <w:rPr>
          <w:lang w:val="fr-CH"/>
        </w:rPr>
        <w:t>;</w:t>
      </w:r>
    </w:p>
    <w:p w:rsidR="000E4864" w:rsidRPr="009B077F" w:rsidRDefault="000E4864" w:rsidP="000E4864">
      <w:pPr>
        <w:rPr>
          <w:lang w:val="fr-CH"/>
        </w:rPr>
      </w:pPr>
      <w:r w:rsidRPr="009B077F">
        <w:rPr>
          <w:i/>
          <w:iCs/>
          <w:lang w:val="fr-CH"/>
        </w:rPr>
        <w:t>f)</w:t>
      </w:r>
      <w:r w:rsidRPr="009B077F">
        <w:rPr>
          <w:lang w:val="fr-CH"/>
        </w:rPr>
        <w:tab/>
        <w:t>l'</w:t>
      </w:r>
      <w:r w:rsidRPr="009B077F">
        <w:rPr>
          <w:color w:val="000000"/>
          <w:lang w:val="fr-CH"/>
        </w:rPr>
        <w:t xml:space="preserve">Initiative mondiale en faveur de l'inclusion numérique (FIGI), qui a été créée sous la forme d'une collaboration entre </w:t>
      </w:r>
      <w:r>
        <w:rPr>
          <w:color w:val="000000"/>
        </w:rPr>
        <w:t>la Banque mondiale</w:t>
      </w:r>
      <w:r>
        <w:rPr>
          <w:lang w:val="fr-CH"/>
        </w:rPr>
        <w:t>,</w:t>
      </w:r>
      <w:r w:rsidRPr="009B077F">
        <w:rPr>
          <w:lang w:val="fr-CH"/>
        </w:rPr>
        <w:t xml:space="preserve"> </w:t>
      </w:r>
      <w:r>
        <w:rPr>
          <w:color w:val="000000"/>
        </w:rPr>
        <w:t>la Fondation Bill et Melinda Gates (</w:t>
      </w:r>
      <w:r w:rsidRPr="009B077F">
        <w:rPr>
          <w:lang w:val="fr-CH"/>
        </w:rPr>
        <w:t>BMGF</w:t>
      </w:r>
      <w:r>
        <w:rPr>
          <w:lang w:val="fr-CH"/>
        </w:rPr>
        <w:t>)</w:t>
      </w:r>
      <w:r w:rsidRPr="009B077F">
        <w:rPr>
          <w:lang w:val="fr-CH"/>
        </w:rPr>
        <w:t>,</w:t>
      </w:r>
      <w:r w:rsidRPr="009B077F">
        <w:rPr>
          <w:color w:val="000000"/>
        </w:rPr>
        <w:t xml:space="preserve"> </w:t>
      </w:r>
      <w:r>
        <w:rPr>
          <w:color w:val="000000"/>
        </w:rPr>
        <w:t>le Comité sur les paiements et les infrastructures de marché (CPMI)</w:t>
      </w:r>
      <w:r>
        <w:rPr>
          <w:lang w:val="fr-CH"/>
        </w:rPr>
        <w:t xml:space="preserve"> et l'Union internationale des télécommunications (UIT), et à laquelle participent de nombreux partenaires </w:t>
      </w:r>
      <w:r>
        <w:rPr>
          <w:color w:val="000000"/>
        </w:rPr>
        <w:t>des secteurs public et privé</w:t>
      </w:r>
      <w:r w:rsidRPr="009B077F">
        <w:rPr>
          <w:lang w:val="fr-CH"/>
        </w:rPr>
        <w:t>;</w:t>
      </w:r>
    </w:p>
    <w:p w:rsidR="000E4864" w:rsidRDefault="000E4864" w:rsidP="000E4864">
      <w:pPr>
        <w:rPr>
          <w:lang w:val="fr-CH"/>
        </w:rPr>
      </w:pPr>
      <w:r w:rsidRPr="00953C02">
        <w:rPr>
          <w:i/>
          <w:iCs/>
          <w:lang w:val="fr-CH"/>
        </w:rPr>
        <w:t>g)</w:t>
      </w:r>
      <w:r>
        <w:rPr>
          <w:lang w:val="fr-CH"/>
        </w:rPr>
        <w:tab/>
      </w:r>
      <w:r w:rsidRPr="006946D1">
        <w:rPr>
          <w:lang w:val="fr-CH"/>
        </w:rPr>
        <w:t>les travaux effectués par la Commission d'études 2 de l'UIT-T sur le financement des télécommunications pendant la dernière période d'études</w:t>
      </w:r>
      <w:r>
        <w:rPr>
          <w:lang w:val="fr-CH"/>
        </w:rPr>
        <w:t>;</w:t>
      </w:r>
    </w:p>
    <w:p w:rsidR="000E4864" w:rsidRPr="00972409" w:rsidRDefault="000E4864" w:rsidP="000E4864">
      <w:pPr>
        <w:rPr>
          <w:lang w:val="fr-CH"/>
        </w:rPr>
      </w:pPr>
      <w:r w:rsidRPr="00972409">
        <w:rPr>
          <w:i/>
          <w:iCs/>
          <w:lang w:val="fr-CH"/>
        </w:rPr>
        <w:t>h)</w:t>
      </w:r>
      <w:r w:rsidRPr="00972409">
        <w:rPr>
          <w:lang w:val="fr-CH"/>
        </w:rPr>
        <w:tab/>
        <w:t>les travaux menés par le Secteur du développement des télécommunications</w:t>
      </w:r>
      <w:r>
        <w:rPr>
          <w:lang w:val="fr-CH"/>
        </w:rPr>
        <w:t>,</w:t>
      </w:r>
      <w:r w:rsidRPr="00972409">
        <w:rPr>
          <w:lang w:val="fr-CH"/>
        </w:rPr>
        <w:t xml:space="preserve"> dans le cadre de la Commission d'étude</w:t>
      </w:r>
      <w:r>
        <w:rPr>
          <w:lang w:val="fr-CH"/>
        </w:rPr>
        <w:t>s</w:t>
      </w:r>
      <w:r w:rsidRPr="00972409">
        <w:rPr>
          <w:lang w:val="fr-CH"/>
        </w:rPr>
        <w:t xml:space="preserve"> 2</w:t>
      </w:r>
      <w:r>
        <w:rPr>
          <w:lang w:val="fr-CH"/>
        </w:rPr>
        <w:t>,</w:t>
      </w:r>
      <w:r w:rsidRPr="00972409">
        <w:rPr>
          <w:lang w:val="fr-CH"/>
        </w:rPr>
        <w:t xml:space="preserve"> sur la question des services financiers numériques;</w:t>
      </w:r>
    </w:p>
    <w:p w:rsidR="000E4864" w:rsidRPr="00972409" w:rsidRDefault="000E4864" w:rsidP="000E4864">
      <w:pPr>
        <w:rPr>
          <w:lang w:val="fr-CH"/>
        </w:rPr>
      </w:pPr>
      <w:r w:rsidRPr="00972409">
        <w:rPr>
          <w:i/>
          <w:iCs/>
          <w:lang w:val="fr-CH"/>
        </w:rPr>
        <w:t>i)</w:t>
      </w:r>
      <w:r w:rsidRPr="00972409">
        <w:rPr>
          <w:lang w:val="fr-CH"/>
        </w:rPr>
        <w:tab/>
        <w:t>les travaux actuellement menés par le Secteur du développement des télécommunications</w:t>
      </w:r>
      <w:r>
        <w:rPr>
          <w:lang w:val="fr-CH"/>
        </w:rPr>
        <w:t>,</w:t>
      </w:r>
      <w:r w:rsidRPr="00972409">
        <w:rPr>
          <w:lang w:val="fr-CH"/>
        </w:rPr>
        <w:t xml:space="preserve"> dans le cadre de l'initiative régionale </w:t>
      </w:r>
      <w:r>
        <w:rPr>
          <w:color w:val="000000"/>
        </w:rPr>
        <w:t>pour les Etats Arabes sur l'inclusion financière numérique pour favoriser et permettre l'accès aux services financiers numériques et l'utilisation de ces services, grâce à l'utilisation des télécommunications et des technologies de l'information, et pour assurer des niveaux élevés d'inclusion financière numérique</w:t>
      </w:r>
      <w:r w:rsidRPr="00972409">
        <w:rPr>
          <w:lang w:val="fr-CH"/>
        </w:rPr>
        <w:t>;</w:t>
      </w:r>
    </w:p>
    <w:p w:rsidR="000E4864" w:rsidRPr="00972409" w:rsidRDefault="000E4864" w:rsidP="000E4864">
      <w:pPr>
        <w:rPr>
          <w:lang w:val="fr-CH"/>
        </w:rPr>
      </w:pPr>
      <w:r w:rsidRPr="00972409">
        <w:rPr>
          <w:i/>
          <w:iCs/>
          <w:lang w:val="fr-CH"/>
        </w:rPr>
        <w:t>j)</w:t>
      </w:r>
      <w:r w:rsidRPr="00972409">
        <w:rPr>
          <w:lang w:val="fr-CH"/>
        </w:rPr>
        <w:tab/>
      </w:r>
      <w:r>
        <w:rPr>
          <w:lang w:val="fr-CH"/>
        </w:rPr>
        <w:t xml:space="preserve">les activités menées à bien </w:t>
      </w:r>
      <w:r>
        <w:rPr>
          <w:color w:val="000000"/>
        </w:rPr>
        <w:t>dans le cadre de l'Initiative mondiale en faveur de l'inclusion financière</w:t>
      </w:r>
      <w:r w:rsidRPr="00972409">
        <w:rPr>
          <w:lang w:val="fr-CH"/>
        </w:rPr>
        <w:t xml:space="preserve"> (FIGI)</w:t>
      </w:r>
      <w:r>
        <w:rPr>
          <w:lang w:val="fr-CH"/>
        </w:rPr>
        <w:t>,</w:t>
      </w:r>
    </w:p>
    <w:p w:rsidR="000E4864" w:rsidRPr="003971C7" w:rsidRDefault="000E4864" w:rsidP="000E4864">
      <w:pPr>
        <w:pStyle w:val="Call"/>
        <w:rPr>
          <w:lang w:val="fr-CH"/>
        </w:rPr>
      </w:pPr>
      <w:r w:rsidRPr="003971C7">
        <w:rPr>
          <w:lang w:val="fr-CH"/>
        </w:rPr>
        <w:t>considérant</w:t>
      </w:r>
    </w:p>
    <w:p w:rsidR="000E4864" w:rsidRPr="006946D1" w:rsidRDefault="000E4864" w:rsidP="000E4864">
      <w:pPr>
        <w:rPr>
          <w:lang w:val="fr-CH"/>
        </w:rPr>
      </w:pPr>
      <w:r w:rsidRPr="006946D1">
        <w:rPr>
          <w:i/>
          <w:iCs/>
          <w:lang w:val="fr-CH"/>
        </w:rPr>
        <w:t>a)</w:t>
      </w:r>
      <w:r w:rsidRPr="006946D1">
        <w:rPr>
          <w:lang w:val="fr-CH"/>
        </w:rPr>
        <w:tab/>
        <w:t>que la question de l'accès aux services financiers est un sujet de préoccupation mondial appelant une collaboration au niveau planétaire;</w:t>
      </w:r>
    </w:p>
    <w:p w:rsidR="000E4864" w:rsidRPr="006946D1" w:rsidRDefault="000E4864" w:rsidP="000E4864">
      <w:pPr>
        <w:rPr>
          <w:lang w:val="fr-CH"/>
        </w:rPr>
      </w:pPr>
      <w:r w:rsidRPr="006946D1">
        <w:rPr>
          <w:i/>
          <w:iCs/>
          <w:lang w:val="fr-CH"/>
        </w:rPr>
        <w:t>b)</w:t>
      </w:r>
      <w:r w:rsidRPr="006946D1">
        <w:rPr>
          <w:lang w:val="fr-CH"/>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oeuvre de ce nouveau Programme ambitieux, qui fait de l'élimination de la pauvreté une priorité absolue et vise à promouvoir les dimensions sociale, économique et environnementale du développement durable;</w:t>
      </w:r>
    </w:p>
    <w:p w:rsidR="000E4864" w:rsidRPr="006946D1" w:rsidRDefault="000E4864" w:rsidP="000E4864">
      <w:pPr>
        <w:rPr>
          <w:lang w:val="fr-CH"/>
        </w:rPr>
      </w:pPr>
      <w:r w:rsidRPr="006946D1">
        <w:rPr>
          <w:i/>
          <w:iCs/>
          <w:szCs w:val="24"/>
          <w:lang w:val="fr-CH"/>
        </w:rPr>
        <w:lastRenderedPageBreak/>
        <w:t>c)</w:t>
      </w:r>
      <w:r w:rsidRPr="006946D1">
        <w:rPr>
          <w:szCs w:val="24"/>
          <w:lang w:val="fr-CH"/>
        </w:rPr>
        <w:tab/>
      </w:r>
      <w:r w:rsidRPr="006946D1">
        <w:rPr>
          <w:lang w:val="fr-CH"/>
        </w:rPr>
        <w:t>que ce nouveau Programme vise, notamment, à adopter et à mettre en oeuvre des politiques destinées à améliorer l'inclusion financière et intègre en conséquence l'inclusion financière dans plusieurs des cibles associées aux Objectifs de développement durable et aux moyens de les mettre en oeuvre;</w:t>
      </w:r>
    </w:p>
    <w:p w:rsidR="000E4864" w:rsidRDefault="000E4864" w:rsidP="000E4864">
      <w:pPr>
        <w:rPr>
          <w:lang w:val="fr-CH"/>
        </w:rPr>
      </w:pPr>
      <w:r w:rsidRPr="006946D1">
        <w:rPr>
          <w:i/>
          <w:iCs/>
          <w:szCs w:val="24"/>
          <w:lang w:val="fr-CH"/>
        </w:rPr>
        <w:t>d)</w:t>
      </w:r>
      <w:r w:rsidRPr="006946D1">
        <w:rPr>
          <w:szCs w:val="24"/>
          <w:lang w:val="fr-CH"/>
        </w:rPr>
        <w:tab/>
      </w:r>
      <w:r w:rsidRPr="006946D1">
        <w:rPr>
          <w:lang w:val="fr-CH"/>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rsidR="000E4864" w:rsidRDefault="000E4864" w:rsidP="000E4864">
      <w:pPr>
        <w:pStyle w:val="Call"/>
        <w:rPr>
          <w:lang w:val="fr-CH"/>
        </w:rPr>
      </w:pPr>
      <w:r>
        <w:rPr>
          <w:lang w:val="fr-CH"/>
        </w:rPr>
        <w:t>notant</w:t>
      </w:r>
    </w:p>
    <w:p w:rsidR="000E4864" w:rsidRPr="006946D1" w:rsidRDefault="000E4864" w:rsidP="000E4864">
      <w:pPr>
        <w:rPr>
          <w:lang w:val="fr-CH"/>
        </w:rPr>
      </w:pPr>
      <w:r w:rsidRPr="006946D1">
        <w:rPr>
          <w:i/>
          <w:iCs/>
          <w:lang w:val="fr-CH"/>
        </w:rPr>
        <w:t>a)</w:t>
      </w:r>
      <w:r w:rsidRPr="006946D1">
        <w:rPr>
          <w:lang w:val="fr-CH"/>
        </w:rPr>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rsidR="000E4864" w:rsidRPr="006946D1" w:rsidRDefault="000E4864" w:rsidP="000E4864">
      <w:pPr>
        <w:rPr>
          <w:lang w:val="fr-CH"/>
        </w:rPr>
      </w:pPr>
      <w:r w:rsidRPr="006946D1">
        <w:rPr>
          <w:i/>
          <w:iCs/>
          <w:lang w:val="fr-CH"/>
        </w:rPr>
        <w:t>b)</w:t>
      </w:r>
      <w:r w:rsidRPr="006946D1">
        <w:rPr>
          <w:lang w:val="fr-CH"/>
        </w:rPr>
        <w:tab/>
        <w:t>que le Groupe de la Banque mondiale s'est engagé à permettre à un milliard de personnes d'avoir accès à un compte courant grâce à des interventions ciblées;</w:t>
      </w:r>
    </w:p>
    <w:p w:rsidR="000E4864" w:rsidRPr="006946D1" w:rsidRDefault="000E4864" w:rsidP="000E4864">
      <w:pPr>
        <w:rPr>
          <w:lang w:val="fr-CH"/>
        </w:rPr>
      </w:pPr>
      <w:r w:rsidRPr="006946D1">
        <w:rPr>
          <w:i/>
          <w:iCs/>
          <w:lang w:val="fr-CH"/>
        </w:rPr>
        <w:t>c)</w:t>
      </w:r>
      <w:r w:rsidRPr="006946D1">
        <w:rPr>
          <w:lang w:val="fr-CH"/>
        </w:rPr>
        <w:tab/>
        <w:t xml:space="preserve">que l'interopérabilité constitue </w:t>
      </w:r>
      <w:r>
        <w:rPr>
          <w:lang w:val="fr-CH"/>
        </w:rPr>
        <w:t xml:space="preserve">notamment </w:t>
      </w:r>
      <w:r w:rsidRPr="006946D1">
        <w:rPr>
          <w:lang w:val="fr-CH"/>
        </w:rPr>
        <w:t>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oeuvre des normes et des bonnes pratiques existantes devrait être une priorité;</w:t>
      </w:r>
    </w:p>
    <w:p w:rsidR="000E4864" w:rsidRPr="006946D1" w:rsidRDefault="000E4864" w:rsidP="000E4864">
      <w:pPr>
        <w:rPr>
          <w:lang w:val="fr-CH"/>
        </w:rPr>
      </w:pPr>
      <w:r w:rsidRPr="006946D1">
        <w:rPr>
          <w:i/>
          <w:iCs/>
          <w:szCs w:val="24"/>
          <w:lang w:val="fr-CH"/>
        </w:rPr>
        <w:t>d)</w:t>
      </w:r>
      <w:r w:rsidRPr="006946D1">
        <w:rPr>
          <w:szCs w:val="24"/>
          <w:lang w:val="fr-CH"/>
        </w:rPr>
        <w:tab/>
      </w:r>
      <w:r w:rsidRPr="006946D1">
        <w:rPr>
          <w:lang w:val="fr-CH"/>
        </w:rPr>
        <w:t>que, malgré le succès considérable que rencontrent les services financiers sur mobile dans des pays tels que le Kenya, la Tanzanie, le Paraguay</w:t>
      </w:r>
      <w:r>
        <w:rPr>
          <w:lang w:val="fr-CH"/>
        </w:rPr>
        <w:t>,</w:t>
      </w:r>
      <w:r w:rsidRPr="006946D1">
        <w:rPr>
          <w:lang w:val="fr-CH"/>
        </w:rPr>
        <w:t xml:space="preserve"> l'Ouganda</w:t>
      </w:r>
      <w:r>
        <w:rPr>
          <w:lang w:val="fr-CH"/>
        </w:rPr>
        <w:t xml:space="preserve"> et le Zimbabwe</w:t>
      </w:r>
      <w:r w:rsidRPr="006946D1">
        <w:rPr>
          <w:lang w:val="fr-CH"/>
        </w:rPr>
        <w:t>, ces services n'ont pas connu le même succès et n'ont pas été aussi largement utilisés dans de nombreux autres pays émergents et qu'il faudra en conséquence poursuivre et intensifier les efforts visant à mettre en oeuvre des normes et des systèmes à l'appui des services financiers numériques;</w:t>
      </w:r>
    </w:p>
    <w:p w:rsidR="000E4864" w:rsidRPr="006946D1" w:rsidRDefault="000E4864" w:rsidP="000E4864">
      <w:pPr>
        <w:rPr>
          <w:lang w:val="fr-CH"/>
        </w:rPr>
      </w:pPr>
      <w:r w:rsidRPr="006946D1">
        <w:rPr>
          <w:i/>
          <w:iCs/>
          <w:szCs w:val="24"/>
          <w:lang w:val="fr-CH"/>
        </w:rPr>
        <w:t>e)</w:t>
      </w:r>
      <w:r w:rsidRPr="006946D1">
        <w:rPr>
          <w:szCs w:val="24"/>
          <w:lang w:val="fr-CH"/>
        </w:rPr>
        <w:tab/>
      </w:r>
      <w:r w:rsidRPr="006946D1">
        <w:rPr>
          <w:lang w:val="fr-CH"/>
        </w:rPr>
        <w:t>l'importance que revêt l'accessibilité économique des services financiers numériques, en particulier pour les ménages à faible revenu, en vue de parvenir à l'inclusion financière;</w:t>
      </w:r>
    </w:p>
    <w:p w:rsidR="000E4864" w:rsidRPr="006946D1" w:rsidRDefault="000E4864" w:rsidP="000E4864">
      <w:pPr>
        <w:rPr>
          <w:lang w:val="fr-CH"/>
        </w:rPr>
      </w:pPr>
      <w:r w:rsidRPr="006946D1">
        <w:rPr>
          <w:i/>
          <w:iCs/>
          <w:szCs w:val="24"/>
          <w:lang w:val="fr-CH"/>
        </w:rPr>
        <w:t>f)</w:t>
      </w:r>
      <w:r w:rsidRPr="006946D1">
        <w:rPr>
          <w:i/>
          <w:iCs/>
          <w:szCs w:val="24"/>
          <w:lang w:val="fr-CH"/>
        </w:rPr>
        <w:tab/>
      </w:r>
      <w:r w:rsidRPr="006946D1">
        <w:rPr>
          <w:lang w:val="fr-CH"/>
        </w:rPr>
        <w:t xml:space="preserve">les travaux du Groupe FG-DFS, dont les résultats </w:t>
      </w:r>
      <w:r>
        <w:rPr>
          <w:lang w:val="fr-CH"/>
        </w:rPr>
        <w:t>ont été</w:t>
      </w:r>
      <w:r w:rsidRPr="006946D1">
        <w:rPr>
          <w:lang w:val="fr-CH"/>
        </w:rPr>
        <w:t xml:space="preserve"> présentés au GCNT en 2017;</w:t>
      </w:r>
    </w:p>
    <w:p w:rsidR="000E4864" w:rsidRDefault="000E4864" w:rsidP="000E4864">
      <w:pPr>
        <w:rPr>
          <w:lang w:val="fr-CH"/>
        </w:rPr>
      </w:pPr>
      <w:r w:rsidRPr="006946D1">
        <w:rPr>
          <w:i/>
          <w:iCs/>
          <w:lang w:val="fr-CH"/>
        </w:rPr>
        <w:t>g)</w:t>
      </w:r>
      <w:r w:rsidRPr="006946D1">
        <w:rPr>
          <w:i/>
          <w:iCs/>
          <w:lang w:val="fr-CH"/>
        </w:rPr>
        <w:tab/>
      </w:r>
      <w:r w:rsidRPr="006946D1">
        <w:rPr>
          <w:lang w:val="fr-CH"/>
        </w:rPr>
        <w:t>que l'utilisation des services financiers sur mobile dans les pays en développement suscite un intérêt croissant,</w:t>
      </w:r>
    </w:p>
    <w:p w:rsidR="000E4864" w:rsidRPr="00457C29" w:rsidRDefault="000E4864" w:rsidP="000E4864">
      <w:pPr>
        <w:pStyle w:val="Call"/>
        <w:rPr>
          <w:iCs/>
          <w:lang w:val="fr-CH"/>
        </w:rPr>
      </w:pPr>
      <w:r w:rsidRPr="00457C29">
        <w:rPr>
          <w:lang w:val="fr-CH"/>
        </w:rPr>
        <w:t>décide</w:t>
      </w:r>
    </w:p>
    <w:p w:rsidR="000E4864" w:rsidRPr="00972409" w:rsidRDefault="000E4864" w:rsidP="000E4864">
      <w:pPr>
        <w:rPr>
          <w:lang w:val="fr-CH"/>
        </w:rPr>
      </w:pPr>
      <w:r w:rsidRPr="00972409">
        <w:rPr>
          <w:lang w:val="fr-CH"/>
        </w:rPr>
        <w:t>1</w:t>
      </w:r>
      <w:r w:rsidRPr="00972409">
        <w:rPr>
          <w:lang w:val="fr-CH"/>
        </w:rPr>
        <w:tab/>
        <w:t>de poursuivre l'étude de la question des services financiers numériques, afin</w:t>
      </w:r>
      <w:r w:rsidRPr="00972409">
        <w:rPr>
          <w:color w:val="000000"/>
          <w:lang w:val="fr-CH"/>
        </w:rPr>
        <w:t xml:space="preserve"> d'améliorer l'inclusion financière</w:t>
      </w:r>
      <w:r w:rsidRPr="00972409">
        <w:rPr>
          <w:lang w:val="fr-CH"/>
        </w:rPr>
        <w:t xml:space="preserve"> dans les pays en développement;</w:t>
      </w:r>
    </w:p>
    <w:p w:rsidR="000E4864" w:rsidRPr="006946D1" w:rsidRDefault="000E4864" w:rsidP="000E4864">
      <w:pPr>
        <w:rPr>
          <w:lang w:val="fr-CH"/>
        </w:rPr>
      </w:pPr>
      <w:r>
        <w:rPr>
          <w:lang w:val="fr-CH"/>
        </w:rPr>
        <w:t>2</w:t>
      </w:r>
      <w:r w:rsidRPr="006946D1">
        <w:rPr>
          <w:lang w:val="fr-CH"/>
        </w:rPr>
        <w:tab/>
        <w:t>d'encourager les régulateurs des télécommunications et les autorités responsables des services financiers à collaborer, afin d'établir et de mettre en oeuvre des normes et des lignes directrices;</w:t>
      </w:r>
    </w:p>
    <w:p w:rsidR="000E4864" w:rsidRPr="006946D1" w:rsidRDefault="000E4864" w:rsidP="000E4864">
      <w:pPr>
        <w:rPr>
          <w:lang w:val="fr-CH"/>
        </w:rPr>
      </w:pPr>
      <w:r>
        <w:rPr>
          <w:lang w:val="fr-CH"/>
        </w:rPr>
        <w:t>3</w:t>
      </w:r>
      <w:r w:rsidRPr="006946D1">
        <w:rPr>
          <w:lang w:val="fr-CH"/>
        </w:rPr>
        <w:tab/>
        <w:t xml:space="preserve">d'encourager l'utilisation de technologies et d'outils numériques </w:t>
      </w:r>
      <w:r>
        <w:rPr>
          <w:lang w:val="fr-CH"/>
        </w:rPr>
        <w:t>in</w:t>
      </w:r>
      <w:r w:rsidRPr="006946D1">
        <w:rPr>
          <w:lang w:val="fr-CH"/>
        </w:rPr>
        <w:t>nova</w:t>
      </w:r>
      <w:r>
        <w:rPr>
          <w:lang w:val="fr-CH"/>
        </w:rPr>
        <w:t>nt</w:t>
      </w:r>
      <w:r w:rsidRPr="006946D1">
        <w:rPr>
          <w:lang w:val="fr-CH"/>
        </w:rPr>
        <w:t>s, selon qu'il conviendra, afin de promouvoir l'inclusion financière,</w:t>
      </w:r>
    </w:p>
    <w:p w:rsidR="000E4864" w:rsidRPr="00972409" w:rsidRDefault="000E4864" w:rsidP="000E4864">
      <w:pPr>
        <w:pStyle w:val="Call"/>
        <w:rPr>
          <w:lang w:val="fr-CH"/>
        </w:rPr>
      </w:pPr>
      <w:r w:rsidRPr="00972409">
        <w:rPr>
          <w:lang w:val="fr-CH"/>
        </w:rPr>
        <w:lastRenderedPageBreak/>
        <w:t>charge l</w:t>
      </w:r>
      <w:r>
        <w:rPr>
          <w:lang w:val="fr-CH"/>
        </w:rPr>
        <w:t>es</w:t>
      </w:r>
      <w:r w:rsidRPr="00972409">
        <w:rPr>
          <w:lang w:val="fr-CH"/>
        </w:rPr>
        <w:t xml:space="preserve"> Co</w:t>
      </w:r>
      <w:r>
        <w:rPr>
          <w:lang w:val="fr-CH"/>
        </w:rPr>
        <w:t>mmission</w:t>
      </w:r>
      <w:r>
        <w:rPr>
          <w:lang w:val="fr-CH"/>
        </w:rPr>
        <w:t>s</w:t>
      </w:r>
      <w:r>
        <w:rPr>
          <w:lang w:val="fr-CH"/>
        </w:rPr>
        <w:t xml:space="preserve"> d'études 3 </w:t>
      </w:r>
      <w:r>
        <w:rPr>
          <w:lang w:val="fr-CH"/>
        </w:rPr>
        <w:t xml:space="preserve">et 12 </w:t>
      </w:r>
      <w:r>
        <w:rPr>
          <w:lang w:val="fr-CH"/>
        </w:rPr>
        <w:t>de l'UIT-T</w:t>
      </w:r>
    </w:p>
    <w:p w:rsidR="000E4864" w:rsidRPr="00972409" w:rsidRDefault="000E4864" w:rsidP="000E4864">
      <w:pPr>
        <w:pStyle w:val="Normalaftertitle"/>
        <w:rPr>
          <w:iCs/>
          <w:lang w:val="fr-CH"/>
        </w:rPr>
      </w:pPr>
      <w:r w:rsidRPr="00972409">
        <w:rPr>
          <w:iCs/>
          <w:lang w:val="fr-CH"/>
        </w:rPr>
        <w:t>1</w:t>
      </w:r>
      <w:r w:rsidRPr="00972409">
        <w:rPr>
          <w:iCs/>
          <w:lang w:val="fr-CH"/>
        </w:rPr>
        <w:tab/>
        <w:t>de continuer</w:t>
      </w:r>
      <w:r>
        <w:rPr>
          <w:iCs/>
          <w:lang w:val="fr-CH"/>
        </w:rPr>
        <w:t xml:space="preserve"> de</w:t>
      </w:r>
      <w:r w:rsidRPr="00972409">
        <w:rPr>
          <w:iCs/>
          <w:lang w:val="fr-CH"/>
        </w:rPr>
        <w:t xml:space="preserve"> </w:t>
      </w:r>
      <w:r w:rsidRPr="006946D1">
        <w:rPr>
          <w:lang w:val="fr-CH"/>
        </w:rPr>
        <w:t xml:space="preserve">mener des études </w:t>
      </w:r>
      <w:r w:rsidRPr="00972409">
        <w:rPr>
          <w:iCs/>
          <w:lang w:val="fr-CH"/>
        </w:rPr>
        <w:t xml:space="preserve">et d'élaborer des normes, des dispositions réglementaires et des lignes directrices dans le domaine des services financiers numériques au titre </w:t>
      </w:r>
      <w:r>
        <w:rPr>
          <w:iCs/>
          <w:lang w:val="fr-CH"/>
        </w:rPr>
        <w:t>des</w:t>
      </w:r>
      <w:r>
        <w:rPr>
          <w:iCs/>
          <w:lang w:val="fr-CH"/>
        </w:rPr>
        <w:t xml:space="preserve"> Question</w:t>
      </w:r>
      <w:r>
        <w:rPr>
          <w:iCs/>
          <w:lang w:val="fr-CH"/>
        </w:rPr>
        <w:t>s</w:t>
      </w:r>
      <w:r>
        <w:rPr>
          <w:iCs/>
          <w:lang w:val="fr-CH"/>
        </w:rPr>
        <w:t> </w:t>
      </w:r>
      <w:r w:rsidRPr="00972409">
        <w:rPr>
          <w:iCs/>
          <w:lang w:val="fr-CH"/>
        </w:rPr>
        <w:t>12/3</w:t>
      </w:r>
      <w:r>
        <w:rPr>
          <w:iCs/>
          <w:lang w:val="fr-CH"/>
        </w:rPr>
        <w:t xml:space="preserve"> et 13/12</w:t>
      </w:r>
      <w:r w:rsidRPr="00972409">
        <w:rPr>
          <w:iCs/>
          <w:lang w:val="fr-CH"/>
        </w:rPr>
        <w:t>;</w:t>
      </w:r>
    </w:p>
    <w:p w:rsidR="000E4864" w:rsidRDefault="000E4864" w:rsidP="000E4864">
      <w:pPr>
        <w:rPr>
          <w:lang w:val="fr-CH"/>
        </w:rPr>
      </w:pPr>
      <w:r w:rsidRPr="00F8633B">
        <w:rPr>
          <w:lang w:val="fr-CH"/>
        </w:rPr>
        <w:t>2</w:t>
      </w:r>
      <w:r w:rsidRPr="00F8633B">
        <w:rPr>
          <w:lang w:val="fr-CH"/>
        </w:rPr>
        <w:tab/>
      </w:r>
      <w:r w:rsidRPr="00972409">
        <w:rPr>
          <w:iCs/>
          <w:lang w:val="fr-CH"/>
        </w:rPr>
        <w:t xml:space="preserve">de </w:t>
      </w:r>
      <w:r>
        <w:rPr>
          <w:iCs/>
          <w:lang w:val="fr-CH"/>
        </w:rPr>
        <w:t>poursuivre les</w:t>
      </w:r>
      <w:r w:rsidRPr="006946D1">
        <w:rPr>
          <w:lang w:val="fr-CH"/>
        </w:rPr>
        <w:t xml:space="preserve"> études dans les domaines de l'interopérabilité, de la numérisation des paiements, de la protection du consommateur, de la qualité de service</w:t>
      </w:r>
      <w:r>
        <w:rPr>
          <w:lang w:val="fr-CH"/>
        </w:rPr>
        <w:t xml:space="preserve"> et</w:t>
      </w:r>
      <w:r w:rsidRPr="006946D1">
        <w:rPr>
          <w:lang w:val="fr-CH"/>
        </w:rPr>
        <w:t xml:space="preserve"> des mégadonnées et</w:t>
      </w:r>
      <w:r>
        <w:rPr>
          <w:lang w:val="fr-CH"/>
        </w:rPr>
        <w:t xml:space="preserve"> des agents</w:t>
      </w:r>
      <w:r w:rsidRPr="006946D1">
        <w:rPr>
          <w:lang w:val="fr-CH"/>
        </w:rPr>
        <w:t>, en veillant à ce que ces études, ces normes et ces lignes directrices ne fassent pas double emploi avec les travaux menés par d'autres institutions et correspondent au mandat de l'Union</w:t>
      </w:r>
      <w:r>
        <w:rPr>
          <w:lang w:val="fr-CH"/>
        </w:rPr>
        <w:t>;</w:t>
      </w:r>
    </w:p>
    <w:p w:rsidR="000E4864" w:rsidRPr="009D54D3" w:rsidRDefault="000E4864" w:rsidP="000E4864">
      <w:pPr>
        <w:rPr>
          <w:lang w:val="fr-CH"/>
        </w:rPr>
      </w:pPr>
      <w:r w:rsidRPr="009D54D3">
        <w:rPr>
          <w:lang w:val="fr-CH"/>
        </w:rPr>
        <w:t>3</w:t>
      </w:r>
      <w:r w:rsidRPr="009D54D3">
        <w:rPr>
          <w:lang w:val="fr-CH"/>
        </w:rPr>
        <w:tab/>
        <w:t>de poursuivre ses efforts dans le domaine de la collaboration entre les régulateurs des télécommunications et les banques centrales;</w:t>
      </w:r>
    </w:p>
    <w:p w:rsidR="000E4864" w:rsidRDefault="000E4864" w:rsidP="000E4864">
      <w:pPr>
        <w:rPr>
          <w:lang w:val="fr-CH"/>
        </w:rPr>
      </w:pPr>
      <w:r w:rsidRPr="00505E05">
        <w:rPr>
          <w:lang w:val="fr-CH" w:eastAsia="en-AU"/>
        </w:rPr>
        <w:t>4</w:t>
      </w:r>
      <w:r w:rsidRPr="00505E05">
        <w:rPr>
          <w:lang w:val="fr-CH" w:eastAsia="en-AU"/>
        </w:rPr>
        <w:tab/>
      </w:r>
      <w:r w:rsidRPr="006946D1">
        <w:rPr>
          <w:lang w:val="fr-CH"/>
        </w:rPr>
        <w:t>de travailler en coordina</w:t>
      </w:r>
      <w:r>
        <w:rPr>
          <w:lang w:val="fr-CH"/>
        </w:rPr>
        <w:t xml:space="preserve">tion et en collaboration avec les </w:t>
      </w:r>
      <w:r w:rsidRPr="006946D1">
        <w:rPr>
          <w:lang w:val="fr-CH"/>
        </w:rPr>
        <w:t xml:space="preserve">autres organismes de normalisation </w:t>
      </w:r>
      <w:r>
        <w:rPr>
          <w:color w:val="000000"/>
        </w:rPr>
        <w:t>concernés</w:t>
      </w:r>
      <w:r w:rsidRPr="006946D1">
        <w:rPr>
          <w:lang w:val="fr-CH"/>
        </w:rPr>
        <w:t xml:space="preserve"> et </w:t>
      </w:r>
      <w:r>
        <w:rPr>
          <w:lang w:val="fr-CH"/>
        </w:rPr>
        <w:t xml:space="preserve">les </w:t>
      </w:r>
      <w:r w:rsidRPr="006946D1">
        <w:rPr>
          <w:lang w:val="fr-CH"/>
        </w:rPr>
        <w:t>institutions responsables au premier chef de l'élaboration et de la mise en oeuvre de normes sur les services financiers et du renforcement des capacités en la matière, ainsi qu'avec d'autres groupes de l'UIT,</w:t>
      </w:r>
    </w:p>
    <w:p w:rsidR="000E4864" w:rsidRPr="009D54D3" w:rsidRDefault="000E4864" w:rsidP="000E4864">
      <w:pPr>
        <w:pStyle w:val="Call"/>
        <w:rPr>
          <w:lang w:val="fr-CH"/>
        </w:rPr>
      </w:pPr>
      <w:r w:rsidRPr="009D54D3">
        <w:rPr>
          <w:lang w:val="fr-CH"/>
        </w:rPr>
        <w:t>charge le Secteur du développement des télécommunicati</w:t>
      </w:r>
      <w:r>
        <w:rPr>
          <w:lang w:val="fr-CH"/>
        </w:rPr>
        <w:t>ons de l'UIT</w:t>
      </w:r>
    </w:p>
    <w:p w:rsidR="000E4864" w:rsidRPr="009D54D3" w:rsidRDefault="000E4864" w:rsidP="000E4864">
      <w:pPr>
        <w:rPr>
          <w:lang w:val="fr-CH"/>
        </w:rPr>
      </w:pPr>
      <w:r w:rsidRPr="009D54D3">
        <w:rPr>
          <w:lang w:val="fr-CH"/>
        </w:rPr>
        <w:t>1</w:t>
      </w:r>
      <w:r w:rsidRPr="009D54D3">
        <w:rPr>
          <w:lang w:val="fr-CH"/>
        </w:rPr>
        <w:tab/>
        <w:t>de poursuivre les études régionales relatives à l'inclusion financière numérique;</w:t>
      </w:r>
    </w:p>
    <w:p w:rsidR="000E4864" w:rsidRPr="009D54D3" w:rsidRDefault="000E4864" w:rsidP="000E4864">
      <w:pPr>
        <w:rPr>
          <w:lang w:val="fr-CH"/>
        </w:rPr>
      </w:pPr>
      <w:r w:rsidRPr="009D54D3">
        <w:rPr>
          <w:lang w:val="fr-CH"/>
        </w:rPr>
        <w:t>2</w:t>
      </w:r>
      <w:r w:rsidRPr="009D54D3">
        <w:rPr>
          <w:lang w:val="fr-CH"/>
        </w:rPr>
        <w:tab/>
        <w:t xml:space="preserve">d'encourager les régions à financer </w:t>
      </w:r>
      <w:r>
        <w:rPr>
          <w:lang w:val="fr-CH"/>
        </w:rPr>
        <w:t>de</w:t>
      </w:r>
      <w:r w:rsidRPr="009D54D3">
        <w:rPr>
          <w:lang w:val="fr-CH"/>
        </w:rPr>
        <w:t xml:space="preserve"> nouvelles initiatives relatives à l'inclusion financière numérique;</w:t>
      </w:r>
    </w:p>
    <w:p w:rsidR="000E4864" w:rsidRPr="009D54D3" w:rsidRDefault="000E4864" w:rsidP="000E4864">
      <w:pPr>
        <w:rPr>
          <w:lang w:val="fr-CH"/>
        </w:rPr>
      </w:pPr>
      <w:r w:rsidRPr="009D54D3">
        <w:rPr>
          <w:lang w:val="fr-CH"/>
        </w:rPr>
        <w:t>3</w:t>
      </w:r>
      <w:r w:rsidRPr="009D54D3">
        <w:rPr>
          <w:lang w:val="fr-CH"/>
        </w:rPr>
        <w:tab/>
        <w:t>de poursuivre ses efforts afin d'aider les membres à mieux faire connaître l'inclusion financière numérique,</w:t>
      </w:r>
    </w:p>
    <w:p w:rsidR="000E4864" w:rsidRDefault="000E4864" w:rsidP="000E4864">
      <w:pPr>
        <w:pStyle w:val="Call"/>
        <w:rPr>
          <w:lang w:val="fr-CH"/>
        </w:rPr>
      </w:pPr>
      <w:r w:rsidRPr="006946D1">
        <w:rPr>
          <w:lang w:val="fr-CH"/>
        </w:rPr>
        <w:t>charge le Directeur du Bureau de la normalisation des télécommunications</w:t>
      </w:r>
      <w:r>
        <w:rPr>
          <w:lang w:val="fr-CH"/>
        </w:rPr>
        <w:t xml:space="preserve"> et le </w:t>
      </w:r>
      <w:r w:rsidRPr="006946D1">
        <w:rPr>
          <w:lang w:val="fr-CH"/>
        </w:rPr>
        <w:t>Directeur</w:t>
      </w:r>
      <w:r>
        <w:rPr>
          <w:lang w:val="fr-CH"/>
        </w:rPr>
        <w:t xml:space="preserve"> du Bureau de développement des télécommunications</w:t>
      </w:r>
    </w:p>
    <w:p w:rsidR="000E4864" w:rsidRPr="009D54D3" w:rsidRDefault="000E4864" w:rsidP="000E4864">
      <w:pPr>
        <w:rPr>
          <w:lang w:val="fr-CH"/>
        </w:rPr>
      </w:pPr>
      <w:r w:rsidRPr="009D54D3">
        <w:rPr>
          <w:iCs/>
          <w:lang w:val="fr-CH"/>
        </w:rPr>
        <w:t>1</w:t>
      </w:r>
      <w:r w:rsidRPr="009D54D3">
        <w:rPr>
          <w:lang w:val="fr-CH"/>
        </w:rPr>
        <w:tab/>
        <w:t>de travai</w:t>
      </w:r>
      <w:r>
        <w:rPr>
          <w:lang w:val="fr-CH"/>
        </w:rPr>
        <w:t>ller en étroite collaboration e</w:t>
      </w:r>
      <w:r w:rsidRPr="009D54D3">
        <w:rPr>
          <w:lang w:val="fr-CH"/>
        </w:rPr>
        <w:t>t de fournir des renseignements ainsi qu'un appui sur les questions soulevées dans la présente Résolution;</w:t>
      </w:r>
    </w:p>
    <w:p w:rsidR="000E4864" w:rsidRDefault="000E4864" w:rsidP="000E4864">
      <w:pPr>
        <w:rPr>
          <w:lang w:val="fr-CH"/>
        </w:rPr>
      </w:pPr>
      <w:r>
        <w:rPr>
          <w:lang w:val="fr-CH"/>
        </w:rPr>
        <w:t>2</w:t>
      </w:r>
      <w:r>
        <w:rPr>
          <w:lang w:val="fr-CH"/>
        </w:rPr>
        <w:tab/>
      </w:r>
      <w:r w:rsidRPr="006946D1">
        <w:rPr>
          <w:lang w:val="fr-CH"/>
        </w:rPr>
        <w:t>de présenter</w:t>
      </w:r>
      <w:r w:rsidRPr="009D54D3">
        <w:rPr>
          <w:lang w:val="fr-CH"/>
        </w:rPr>
        <w:t xml:space="preserve"> </w:t>
      </w:r>
      <w:r w:rsidRPr="006946D1">
        <w:rPr>
          <w:lang w:val="fr-CH"/>
        </w:rPr>
        <w:t>chaque année au Conseil un rapport sur les progrès accomplis dans la mise en oeuvre de la présente Résolution</w:t>
      </w:r>
      <w:r>
        <w:rPr>
          <w:lang w:val="fr-CH"/>
        </w:rPr>
        <w:t>;</w:t>
      </w:r>
    </w:p>
    <w:p w:rsidR="000E4864" w:rsidRDefault="000E4864" w:rsidP="000E4864">
      <w:pPr>
        <w:rPr>
          <w:lang w:val="fr-CH"/>
        </w:rPr>
      </w:pPr>
      <w:r>
        <w:rPr>
          <w:lang w:val="fr-CH"/>
        </w:rPr>
        <w:t>3</w:t>
      </w:r>
      <w:r>
        <w:rPr>
          <w:lang w:val="fr-CH"/>
        </w:rPr>
        <w:tab/>
      </w:r>
      <w:r w:rsidRPr="006946D1">
        <w:rPr>
          <w:lang w:val="fr-CH"/>
        </w:rPr>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6946D1">
        <w:rPr>
          <w:szCs w:val="24"/>
          <w:lang w:val="fr-CH"/>
        </w:rPr>
        <w:t>;</w:t>
      </w:r>
    </w:p>
    <w:p w:rsidR="000E4864" w:rsidRPr="006946D1" w:rsidRDefault="000E4864" w:rsidP="000E4864">
      <w:pPr>
        <w:rPr>
          <w:lang w:val="fr-CH"/>
        </w:rPr>
      </w:pPr>
      <w:r>
        <w:rPr>
          <w:lang w:val="fr-CH"/>
        </w:rPr>
        <w:t>4</w:t>
      </w:r>
      <w:r w:rsidRPr="006946D1">
        <w:rPr>
          <w:lang w:val="fr-CH"/>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r>
        <w:rPr>
          <w:lang w:val="fr-CH"/>
        </w:rPr>
        <w:t xml:space="preserve"> </w:t>
      </w:r>
    </w:p>
    <w:p w:rsidR="000E4864" w:rsidRPr="006946D1" w:rsidRDefault="000E4864" w:rsidP="000E4864">
      <w:pPr>
        <w:rPr>
          <w:lang w:val="fr-CH"/>
        </w:rPr>
      </w:pPr>
      <w:r>
        <w:rPr>
          <w:szCs w:val="24"/>
          <w:lang w:val="fr-CH"/>
        </w:rPr>
        <w:t>5</w:t>
      </w:r>
      <w:r w:rsidRPr="006946D1">
        <w:rPr>
          <w:szCs w:val="24"/>
          <w:lang w:val="fr-CH"/>
        </w:rPr>
        <w:tab/>
      </w:r>
      <w:r w:rsidRPr="006946D1">
        <w:rPr>
          <w:lang w:val="fr-CH"/>
        </w:rPr>
        <w:t xml:space="preserve">d'organiser des ateliers et des séminaires à l'intention des membres de l'UIT, en collaboration avec </w:t>
      </w:r>
      <w:r>
        <w:rPr>
          <w:lang w:val="fr-CH"/>
        </w:rPr>
        <w:t xml:space="preserve">les </w:t>
      </w:r>
      <w:r w:rsidRPr="006946D1">
        <w:rPr>
          <w:lang w:val="fr-CH"/>
        </w:rPr>
        <w:t xml:space="preserve">autres organismes de normalisation et institutions </w:t>
      </w:r>
      <w:r>
        <w:rPr>
          <w:lang w:val="fr-CH"/>
        </w:rPr>
        <w:t xml:space="preserve">concernés, </w:t>
      </w:r>
      <w:r w:rsidRPr="006946D1">
        <w:rPr>
          <w:lang w:val="fr-CH"/>
        </w:rPr>
        <w:t xml:space="preserve">afin de les sensibiliser à cette question et d'identifier les besoins particuliers des régulateurs ainsi que les problèmes particuliers auxquels ceux-ci </w:t>
      </w:r>
      <w:r>
        <w:rPr>
          <w:lang w:val="fr-CH"/>
        </w:rPr>
        <w:t>sont confrontés pour promouvoir</w:t>
      </w:r>
      <w:r w:rsidRPr="006946D1">
        <w:rPr>
          <w:lang w:val="fr-CH"/>
        </w:rPr>
        <w:t xml:space="preserve"> l'inclusion financière,</w:t>
      </w:r>
    </w:p>
    <w:p w:rsidR="000E4864" w:rsidRPr="006946D1" w:rsidRDefault="000E4864" w:rsidP="000E4864">
      <w:pPr>
        <w:pStyle w:val="Call"/>
        <w:rPr>
          <w:lang w:val="fr-CH"/>
        </w:rPr>
      </w:pPr>
      <w:r w:rsidRPr="006946D1">
        <w:rPr>
          <w:lang w:val="fr-CH"/>
        </w:rPr>
        <w:lastRenderedPageBreak/>
        <w:t>invite le Secrétaire général</w:t>
      </w:r>
    </w:p>
    <w:p w:rsidR="000E4864" w:rsidRPr="006946D1" w:rsidRDefault="000E4864" w:rsidP="000E4864">
      <w:pPr>
        <w:rPr>
          <w:lang w:val="fr-CH"/>
        </w:rPr>
      </w:pPr>
      <w:r w:rsidRPr="006946D1">
        <w:rPr>
          <w:lang w:val="fr-CH"/>
        </w:rPr>
        <w:t xml:space="preserve">à continuer de coopérer et de collaborer avec d'autres entités du système des Nations Unies et </w:t>
      </w:r>
      <w:r>
        <w:rPr>
          <w:lang w:val="fr-CH"/>
        </w:rPr>
        <w:t xml:space="preserve">les </w:t>
      </w:r>
      <w:r w:rsidRPr="006946D1">
        <w:rPr>
          <w:lang w:val="fr-CH"/>
        </w:rPr>
        <w:t>autres entités concernées pour définir les mesures futures à prendre au niveau international pour remédier efficacement au problème de l'inclusion financière,</w:t>
      </w:r>
    </w:p>
    <w:p w:rsidR="000E4864" w:rsidRPr="006946D1" w:rsidRDefault="000E4864" w:rsidP="000E4864">
      <w:pPr>
        <w:pStyle w:val="Call"/>
        <w:rPr>
          <w:lang w:val="fr-CH"/>
        </w:rPr>
      </w:pPr>
      <w:r w:rsidRPr="006946D1">
        <w:rPr>
          <w:lang w:val="fr-CH"/>
        </w:rPr>
        <w:t>invite les Etats Membres, les Membres de Secteur et les Associés</w:t>
      </w:r>
    </w:p>
    <w:p w:rsidR="000E4864" w:rsidRPr="006946D1" w:rsidRDefault="000E4864" w:rsidP="000E4864">
      <w:pPr>
        <w:rPr>
          <w:lang w:val="fr-CH"/>
        </w:rPr>
      </w:pPr>
      <w:r w:rsidRPr="006946D1">
        <w:rPr>
          <w:lang w:val="fr-CH"/>
        </w:rPr>
        <w:t>1</w:t>
      </w:r>
      <w:r w:rsidRPr="006946D1">
        <w:rPr>
          <w:lang w:val="fr-CH"/>
        </w:rPr>
        <w:tab/>
        <w:t>à continuer de contribuer activement aux travaux des commissions d'études de l'UIT</w:t>
      </w:r>
      <w:r w:rsidRPr="006946D1">
        <w:rPr>
          <w:lang w:val="fr-CH"/>
        </w:rPr>
        <w:noBreakHyphen/>
        <w:t>T</w:t>
      </w:r>
      <w:r>
        <w:rPr>
          <w:lang w:val="fr-CH"/>
        </w:rPr>
        <w:t xml:space="preserve"> et de l'UIT-D</w:t>
      </w:r>
      <w:r w:rsidRPr="006946D1">
        <w:rPr>
          <w:lang w:val="fr-CH"/>
        </w:rPr>
        <w:t xml:space="preserve"> sur les questions liées à l'utilisation des TIC au service de l'inclusion financière, dans le cadre du mandat de l'Union;</w:t>
      </w:r>
    </w:p>
    <w:p w:rsidR="000E4864" w:rsidRPr="006946D1" w:rsidRDefault="000E4864" w:rsidP="000E4864">
      <w:pPr>
        <w:rPr>
          <w:lang w:val="fr-CH"/>
        </w:rPr>
      </w:pPr>
      <w:r w:rsidRPr="006946D1">
        <w:rPr>
          <w:lang w:val="fr-CH"/>
        </w:rPr>
        <w:t>2</w:t>
      </w:r>
      <w:r w:rsidRPr="006946D1">
        <w:rPr>
          <w:lang w:val="fr-CH"/>
        </w:rPr>
        <w:tab/>
        <w:t>à promouvoir l'intégration des politiques relatives aux TIC, aux services financiers et à la protection du consommateur, afin d'accroître l'utilisation des services financiers numériques en vue de renforcer l'inclusion financière,</w:t>
      </w:r>
    </w:p>
    <w:p w:rsidR="000E4864" w:rsidRPr="00457C29" w:rsidRDefault="000E4864" w:rsidP="000E4864">
      <w:pPr>
        <w:pStyle w:val="Call"/>
        <w:rPr>
          <w:lang w:val="fr-CH"/>
        </w:rPr>
      </w:pPr>
      <w:r w:rsidRPr="00457C29">
        <w:rPr>
          <w:lang w:val="fr-CH"/>
        </w:rPr>
        <w:t>invite les Etats Membres</w:t>
      </w:r>
    </w:p>
    <w:p w:rsidR="000E4864" w:rsidRPr="00A8426A" w:rsidRDefault="000E4864" w:rsidP="000E4864">
      <w:pPr>
        <w:rPr>
          <w:lang w:val="fr-CH"/>
        </w:rPr>
      </w:pPr>
      <w:r w:rsidRPr="00A8426A">
        <w:rPr>
          <w:lang w:val="fr-CH"/>
        </w:rPr>
        <w:t>1</w:t>
      </w:r>
      <w:r w:rsidRPr="00A8426A">
        <w:rPr>
          <w:lang w:val="fr-CH"/>
        </w:rPr>
        <w:tab/>
        <w:t xml:space="preserve">à contribuer aux activités ci-dessus et </w:t>
      </w:r>
      <w:r>
        <w:rPr>
          <w:lang w:val="fr-CH"/>
        </w:rPr>
        <w:t xml:space="preserve">à </w:t>
      </w:r>
      <w:r w:rsidRPr="00A8426A">
        <w:rPr>
          <w:lang w:val="fr-CH"/>
        </w:rPr>
        <w:t>prendre une part active à la mise en oeuvre de la présente R</w:t>
      </w:r>
      <w:r>
        <w:rPr>
          <w:lang w:val="fr-CH"/>
        </w:rPr>
        <w:t>é</w:t>
      </w:r>
      <w:r w:rsidRPr="00A8426A">
        <w:rPr>
          <w:lang w:val="fr-CH"/>
        </w:rPr>
        <w:t>solution;</w:t>
      </w:r>
    </w:p>
    <w:p w:rsidR="000E4864" w:rsidRPr="006946D1" w:rsidRDefault="000E4864" w:rsidP="000E4864">
      <w:pPr>
        <w:rPr>
          <w:szCs w:val="24"/>
          <w:lang w:val="fr-CH"/>
        </w:rPr>
      </w:pPr>
      <w:r>
        <w:rPr>
          <w:lang w:val="fr-CH"/>
        </w:rPr>
        <w:t>2</w:t>
      </w:r>
      <w:r w:rsidRPr="006946D1">
        <w:rPr>
          <w:lang w:val="fr-CH"/>
        </w:rPr>
        <w:tab/>
        <w:t>à élaborer et à mettre en oeuvre des stratégies nationales, afin de traiter en priorité la question de l'inclusion financière, et à tirer parti des TIC pour faire en sorte que ceux qui ne possèdent pas de compte en banque puissent accéder à des services financiers</w:t>
      </w:r>
      <w:r w:rsidRPr="006946D1">
        <w:rPr>
          <w:szCs w:val="24"/>
          <w:lang w:val="fr-CH"/>
        </w:rPr>
        <w:t>;</w:t>
      </w:r>
    </w:p>
    <w:p w:rsidR="000E4864" w:rsidRPr="006946D1" w:rsidRDefault="000E4864" w:rsidP="000E4864">
      <w:pPr>
        <w:rPr>
          <w:lang w:val="fr-CH"/>
        </w:rPr>
      </w:pPr>
      <w:r>
        <w:rPr>
          <w:szCs w:val="24"/>
          <w:lang w:val="fr-CH"/>
        </w:rPr>
        <w:t>3</w:t>
      </w:r>
      <w:r w:rsidRPr="006946D1">
        <w:rPr>
          <w:szCs w:val="24"/>
          <w:lang w:val="fr-CH"/>
        </w:rPr>
        <w:tab/>
      </w:r>
      <w:r w:rsidRPr="006946D1">
        <w:rPr>
          <w:lang w:val="fr-CH"/>
        </w:rPr>
        <w:t>à engager des réformes qui permettront de tirer parti des TIC pour parvenir à l'égalité entre les femmes et les hommes dans le cadre des objectifs de la présente Résolution</w:t>
      </w:r>
      <w:r>
        <w:rPr>
          <w:lang w:val="fr-CH"/>
        </w:rPr>
        <w:t>.</w:t>
      </w:r>
    </w:p>
    <w:p w:rsidR="0091561F" w:rsidRPr="00D54A85" w:rsidRDefault="0091561F" w:rsidP="000E4864">
      <w:pPr>
        <w:pStyle w:val="Reasons"/>
        <w:rPr>
          <w:lang w:val="fr-CH"/>
        </w:rPr>
      </w:pPr>
    </w:p>
    <w:p w:rsidR="0091561F" w:rsidRDefault="0091561F">
      <w:pPr>
        <w:jc w:val="center"/>
      </w:pPr>
      <w:r>
        <w:t>______________</w:t>
      </w:r>
    </w:p>
    <w:p w:rsidR="0091561F" w:rsidRPr="0091561F" w:rsidRDefault="0091561F">
      <w:pPr>
        <w:rPr>
          <w:lang w:val="en-US"/>
        </w:rPr>
      </w:pPr>
      <w:bookmarkStart w:id="12" w:name="_GoBack"/>
      <w:bookmarkEnd w:id="12"/>
    </w:p>
    <w:sectPr w:rsidR="0091561F" w:rsidRPr="0091561F">
      <w:headerReference w:type="default" r:id="rId13"/>
      <w:footerReference w:type="defaul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0D392F" w:rsidRDefault="00391C12" w:rsidP="0091561F">
    <w:pPr>
      <w:pStyle w:val="Footer"/>
      <w:tabs>
        <w:tab w:val="clear" w:pos="5954"/>
        <w:tab w:val="clear" w:pos="9639"/>
        <w:tab w:val="left" w:pos="7655"/>
        <w:tab w:val="right" w:pos="9498"/>
      </w:tabs>
      <w:rPr>
        <w:color w:val="F2F2F2" w:themeColor="background1" w:themeShade="F2"/>
        <w:lang w:val="en-US"/>
      </w:rPr>
    </w:pPr>
    <w:r w:rsidRPr="000D392F">
      <w:rPr>
        <w:color w:val="F2F2F2" w:themeColor="background1" w:themeShade="F2"/>
      </w:rPr>
      <w:fldChar w:fldCharType="begin"/>
    </w:r>
    <w:r w:rsidRPr="000D392F">
      <w:rPr>
        <w:color w:val="F2F2F2" w:themeColor="background1" w:themeShade="F2"/>
        <w:lang w:val="en-US"/>
      </w:rPr>
      <w:instrText xml:space="preserve"> FILENAME \p \* MERGEFORMAT </w:instrText>
    </w:r>
    <w:r w:rsidRPr="000D392F">
      <w:rPr>
        <w:color w:val="F2F2F2" w:themeColor="background1" w:themeShade="F2"/>
      </w:rPr>
      <w:fldChar w:fldCharType="separate"/>
    </w:r>
    <w:r w:rsidR="000816D7" w:rsidRPr="000D392F">
      <w:rPr>
        <w:color w:val="F2F2F2" w:themeColor="background1" w:themeShade="F2"/>
        <w:lang w:val="en-US"/>
      </w:rPr>
      <w:t>P:\FRA\SG\CONF-SG\PP18\000\055ADD04COR1F.docx</w:t>
    </w:r>
    <w:r w:rsidRPr="000D392F">
      <w:rPr>
        <w:color w:val="F2F2F2" w:themeColor="background1" w:themeShade="F2"/>
      </w:rPr>
      <w:fldChar w:fldCharType="end"/>
    </w:r>
    <w:r w:rsidR="0091561F" w:rsidRPr="000D392F">
      <w:rPr>
        <w:color w:val="F2F2F2" w:themeColor="background1" w:themeShade="F2"/>
        <w:lang w:val="en-US"/>
      </w:rPr>
      <w:t xml:space="preserve"> (445199)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91561F" w:rsidRDefault="000D15FB" w:rsidP="0091561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 w:id="1">
    <w:p w:rsidR="000E4864" w:rsidRPr="00E3382C" w:rsidRDefault="000E4864" w:rsidP="000E4864">
      <w:pPr>
        <w:pStyle w:val="FootnoteText"/>
        <w:rPr>
          <w:lang w:val="fr-CH"/>
        </w:rPr>
      </w:pPr>
      <w:r>
        <w:rPr>
          <w:rStyle w:val="FootnoteReference"/>
        </w:rPr>
        <w:footnoteRef/>
      </w:r>
      <w:r>
        <w:t xml:space="preserve"> </w:t>
      </w:r>
      <w:r>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0E4864">
      <w:rPr>
        <w:noProof/>
      </w:rPr>
      <w:t>6</w:t>
    </w:r>
    <w:r>
      <w:fldChar w:fldCharType="end"/>
    </w:r>
  </w:p>
  <w:p w:rsidR="00BD1614" w:rsidRDefault="00BD1614" w:rsidP="000E4864">
    <w:pPr>
      <w:pStyle w:val="Header"/>
    </w:pPr>
    <w:r>
      <w:t>PP1</w:t>
    </w:r>
    <w:r w:rsidR="001E2226">
      <w:t>8</w:t>
    </w:r>
    <w:r>
      <w:t>/55(Add.</w:t>
    </w:r>
    <w:r w:rsidR="000E4864">
      <w:t>3</w:t>
    </w:r>
    <w:r>
      <w:t>)(Cor.1)-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F491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8A0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E9B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6AA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2858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29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D67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A0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3A2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5E21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F0CCE4-E0E8-4613-9CC0-BE996B109439}"/>
    <w:docVar w:name="dgnword-eventsink" w:val="520600832"/>
  </w:docVars>
  <w:rsids>
    <w:rsidRoot w:val="00912D5E"/>
    <w:rsid w:val="000054D8"/>
    <w:rsid w:val="00030E2C"/>
    <w:rsid w:val="00060D74"/>
    <w:rsid w:val="00072D5C"/>
    <w:rsid w:val="000816D7"/>
    <w:rsid w:val="0008398C"/>
    <w:rsid w:val="00084308"/>
    <w:rsid w:val="000B14B6"/>
    <w:rsid w:val="000C467B"/>
    <w:rsid w:val="000D15FB"/>
    <w:rsid w:val="000D392F"/>
    <w:rsid w:val="000E4864"/>
    <w:rsid w:val="000F58F7"/>
    <w:rsid w:val="001051E4"/>
    <w:rsid w:val="001354EA"/>
    <w:rsid w:val="00136FCE"/>
    <w:rsid w:val="0014294B"/>
    <w:rsid w:val="00153BA4"/>
    <w:rsid w:val="001941AD"/>
    <w:rsid w:val="0019732C"/>
    <w:rsid w:val="001A0682"/>
    <w:rsid w:val="001A6F81"/>
    <w:rsid w:val="001B4D8D"/>
    <w:rsid w:val="001D31B2"/>
    <w:rsid w:val="001E1B9B"/>
    <w:rsid w:val="001E2226"/>
    <w:rsid w:val="001F6233"/>
    <w:rsid w:val="002264AF"/>
    <w:rsid w:val="002355CD"/>
    <w:rsid w:val="00270B2F"/>
    <w:rsid w:val="002A0E1B"/>
    <w:rsid w:val="002C1059"/>
    <w:rsid w:val="002C2F9C"/>
    <w:rsid w:val="00322DEA"/>
    <w:rsid w:val="00355FBD"/>
    <w:rsid w:val="00381461"/>
    <w:rsid w:val="00391C12"/>
    <w:rsid w:val="003A0B7D"/>
    <w:rsid w:val="003A45C2"/>
    <w:rsid w:val="003C0DA9"/>
    <w:rsid w:val="003C4BE2"/>
    <w:rsid w:val="003D147D"/>
    <w:rsid w:val="003D637A"/>
    <w:rsid w:val="004027CA"/>
    <w:rsid w:val="004214BD"/>
    <w:rsid w:val="00430015"/>
    <w:rsid w:val="00435F8F"/>
    <w:rsid w:val="004678D0"/>
    <w:rsid w:val="00482954"/>
    <w:rsid w:val="004951C0"/>
    <w:rsid w:val="004C50CE"/>
    <w:rsid w:val="004C7646"/>
    <w:rsid w:val="004D6628"/>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4B02"/>
    <w:rsid w:val="00727C2F"/>
    <w:rsid w:val="00735F13"/>
    <w:rsid w:val="00737B91"/>
    <w:rsid w:val="007717F2"/>
    <w:rsid w:val="00772E3B"/>
    <w:rsid w:val="0078134C"/>
    <w:rsid w:val="007835B3"/>
    <w:rsid w:val="007A5830"/>
    <w:rsid w:val="007D21FB"/>
    <w:rsid w:val="00801256"/>
    <w:rsid w:val="00862FA0"/>
    <w:rsid w:val="008703CB"/>
    <w:rsid w:val="008B61AF"/>
    <w:rsid w:val="008C33C2"/>
    <w:rsid w:val="008C3B1C"/>
    <w:rsid w:val="008C6137"/>
    <w:rsid w:val="008E2DB4"/>
    <w:rsid w:val="00901DD5"/>
    <w:rsid w:val="0090735B"/>
    <w:rsid w:val="00912D5E"/>
    <w:rsid w:val="0091561F"/>
    <w:rsid w:val="00927E7F"/>
    <w:rsid w:val="00934340"/>
    <w:rsid w:val="00956DC7"/>
    <w:rsid w:val="00966CD3"/>
    <w:rsid w:val="009753EB"/>
    <w:rsid w:val="00987A20"/>
    <w:rsid w:val="009A0E15"/>
    <w:rsid w:val="009D4037"/>
    <w:rsid w:val="009F0592"/>
    <w:rsid w:val="00A14DF7"/>
    <w:rsid w:val="00A20E72"/>
    <w:rsid w:val="00A246DC"/>
    <w:rsid w:val="00A47BAF"/>
    <w:rsid w:val="00A542D3"/>
    <w:rsid w:val="00A5784F"/>
    <w:rsid w:val="00A8436E"/>
    <w:rsid w:val="00A95B66"/>
    <w:rsid w:val="00AC7F6F"/>
    <w:rsid w:val="00AE0667"/>
    <w:rsid w:val="00B41E0A"/>
    <w:rsid w:val="00B56DE0"/>
    <w:rsid w:val="00B71F12"/>
    <w:rsid w:val="00B84920"/>
    <w:rsid w:val="00B96B1E"/>
    <w:rsid w:val="00BB2A6F"/>
    <w:rsid w:val="00BD1614"/>
    <w:rsid w:val="00BD382C"/>
    <w:rsid w:val="00BD5DA6"/>
    <w:rsid w:val="00BF7D25"/>
    <w:rsid w:val="00C010C0"/>
    <w:rsid w:val="00C10477"/>
    <w:rsid w:val="00C40CB5"/>
    <w:rsid w:val="00C54CE6"/>
    <w:rsid w:val="00C575E2"/>
    <w:rsid w:val="00C7368B"/>
    <w:rsid w:val="00C92746"/>
    <w:rsid w:val="00CC4DC5"/>
    <w:rsid w:val="00CE1A7C"/>
    <w:rsid w:val="00D0464B"/>
    <w:rsid w:val="00D12C74"/>
    <w:rsid w:val="00D2263F"/>
    <w:rsid w:val="00D54A85"/>
    <w:rsid w:val="00D56483"/>
    <w:rsid w:val="00D5658F"/>
    <w:rsid w:val="00D56AD6"/>
    <w:rsid w:val="00D62096"/>
    <w:rsid w:val="00D70019"/>
    <w:rsid w:val="00D74B58"/>
    <w:rsid w:val="00D82ABE"/>
    <w:rsid w:val="00DA4ABA"/>
    <w:rsid w:val="00DA685B"/>
    <w:rsid w:val="00DA742B"/>
    <w:rsid w:val="00DC2AC3"/>
    <w:rsid w:val="00DF0D6D"/>
    <w:rsid w:val="00DF25C1"/>
    <w:rsid w:val="00DF48F7"/>
    <w:rsid w:val="00DF4964"/>
    <w:rsid w:val="00DF4D73"/>
    <w:rsid w:val="00DF79B0"/>
    <w:rsid w:val="00E1047D"/>
    <w:rsid w:val="00E206DE"/>
    <w:rsid w:val="00E443FA"/>
    <w:rsid w:val="00E53013"/>
    <w:rsid w:val="00E54FCE"/>
    <w:rsid w:val="00E60DA1"/>
    <w:rsid w:val="00E93D35"/>
    <w:rsid w:val="00EA45DB"/>
    <w:rsid w:val="00ED2CD9"/>
    <w:rsid w:val="00EF4E6B"/>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5A4EFD"/>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qFormat/>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E4864"/>
    <w:rPr>
      <w:rFonts w:ascii="Calibri" w:hAnsi="Calibri"/>
      <w:sz w:val="24"/>
      <w:lang w:val="fr-FR" w:eastAsia="en-US"/>
    </w:rPr>
  </w:style>
  <w:style w:type="character" w:customStyle="1" w:styleId="CallChar">
    <w:name w:val="Call Char"/>
    <w:link w:val="Call"/>
    <w:rsid w:val="000E4864"/>
    <w:rPr>
      <w:rFonts w:ascii="Calibri" w:hAnsi="Calibri"/>
      <w:i/>
      <w:sz w:val="24"/>
      <w:lang w:val="fr-FR" w:eastAsia="en-US"/>
    </w:rPr>
  </w:style>
  <w:style w:type="character" w:customStyle="1" w:styleId="enumlev1Char">
    <w:name w:val="enumlev1 Char"/>
    <w:link w:val="enumlev1"/>
    <w:rsid w:val="000E486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en/ITU-T/focusgroups/dfs/Pages/default.asp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8dc81a-65e4-43c2-95a4-675565ab3af5" targetNamespace="http://schemas.microsoft.com/office/2006/metadata/properties" ma:root="true" ma:fieldsID="d41af5c836d734370eb92e7ee5f83852" ns2:_="" ns3:_="">
    <xsd:import namespace="996b2e75-67fd-4955-a3b0-5ab9934cb50b"/>
    <xsd:import namespace="818dc81a-65e4-43c2-95a4-675565ab3a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8dc81a-65e4-43c2-95a4-675565ab3a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18dc81a-65e4-43c2-95a4-675565ab3af5">DPM</DPM_x0020_Author>
    <DPM_x0020_File_x0020_name xmlns="818dc81a-65e4-43c2-95a4-675565ab3af5">S18-PP-C-0055!A4-C1!MSW-F</DPM_x0020_File_x0020_name>
    <DPM_x0020_Version xmlns="818dc81a-65e4-43c2-95a4-675565ab3af5">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8dc81a-65e4-43c2-95a4-675565ab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818dc81a-65e4-43c2-95a4-675565ab3af5"/>
    <ds:schemaRef ds:uri="http://schemas.microsoft.com/office/2006/metadata/properties"/>
    <ds:schemaRef ds:uri="http://schemas.microsoft.com/office/infopath/2007/PartnerControls"/>
    <ds:schemaRef ds:uri="http://purl.org/dc/dcmitype/"/>
    <ds:schemaRef ds:uri="http://schemas.microsoft.com/office/2006/documentManagement/type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4B1AE0EA-855E-44D0-9523-FB78DF75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2118</Words>
  <Characters>12007</Characters>
  <Application>Microsoft Office Word</Application>
  <DocSecurity>0</DocSecurity>
  <Lines>545</Lines>
  <Paragraphs>455</Paragraphs>
  <ScaleCrop>false</ScaleCrop>
  <HeadingPairs>
    <vt:vector size="2" baseType="variant">
      <vt:variant>
        <vt:lpstr>Title</vt:lpstr>
      </vt:variant>
      <vt:variant>
        <vt:i4>1</vt:i4>
      </vt:variant>
    </vt:vector>
  </HeadingPairs>
  <TitlesOfParts>
    <vt:vector size="1" baseType="lpstr">
      <vt:lpstr>S18-PP-C-0055!A4-C1!MSW-F</vt:lpstr>
    </vt:vector>
  </TitlesOfParts>
  <Manager/>
  <Company/>
  <LinksUpToDate>false</LinksUpToDate>
  <CharactersWithSpaces>13670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S18-PP-C-0055!A4-C1!MSW-F</dc:title>
  <dc:subject>Plenipotentiary Conference (PP-18)</dc:subject>
  <dc:creator>Documents Proposals Manager (DPM)</dc:creator>
  <cp:keywords>DPM_v2018.10.12.1_prod</cp:keywords>
  <dc:description/>
  <cp:lastModifiedBy>Janin, Patricia</cp:lastModifiedBy>
  <cp:revision>3</cp:revision>
  <cp:lastPrinted>2018-10-16T14:55:00Z</cp:lastPrinted>
  <dcterms:created xsi:type="dcterms:W3CDTF">2018-10-28T08:02:00Z</dcterms:created>
  <dcterms:modified xsi:type="dcterms:W3CDTF">2018-10-28T08:18:00Z</dcterms:modified>
  <cp:category>Conference document</cp:category>
</cp:coreProperties>
</file>