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E1556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E15560">
            <w:bookmarkStart w:id="2" w:name="ditulogo"/>
            <w:bookmarkEnd w:id="2"/>
            <w:r w:rsidRPr="00622560">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E15560">
        <w:trPr>
          <w:cantSplit/>
        </w:trPr>
        <w:tc>
          <w:tcPr>
            <w:tcW w:w="6911" w:type="dxa"/>
            <w:tcBorders>
              <w:bottom w:val="single" w:sz="12" w:space="0" w:color="auto"/>
            </w:tcBorders>
          </w:tcPr>
          <w:p w:rsidR="00C710E5" w:rsidRPr="00617BE4" w:rsidRDefault="00C710E5" w:rsidP="00E1556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E15560">
        <w:trPr>
          <w:cantSplit/>
        </w:trPr>
        <w:tc>
          <w:tcPr>
            <w:tcW w:w="6911" w:type="dxa"/>
            <w:tcBorders>
              <w:top w:val="single" w:sz="12" w:space="0" w:color="auto"/>
            </w:tcBorders>
          </w:tcPr>
          <w:p w:rsidR="00C710E5" w:rsidRPr="00CB4E5A" w:rsidRDefault="00C710E5" w:rsidP="00E1556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E15560">
            <w:pPr>
              <w:spacing w:line="240" w:lineRule="atLeast"/>
              <w:rPr>
                <w:rFonts w:ascii="Verdana" w:hAnsi="Verdana"/>
                <w:b/>
                <w:bCs/>
                <w:sz w:val="20"/>
              </w:rPr>
            </w:pPr>
          </w:p>
        </w:tc>
      </w:tr>
      <w:tr w:rsidR="000C0900" w:rsidRPr="00C324A8" w:rsidTr="00E15560">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55 (Add.5)</w:t>
            </w:r>
            <w:r w:rsidRPr="00F44B1A">
              <w:rPr>
                <w:rFonts w:cstheme="minorHAnsi"/>
                <w:b/>
                <w:szCs w:val="24"/>
              </w:rPr>
              <w:t>-C</w:t>
            </w:r>
          </w:p>
        </w:tc>
      </w:tr>
      <w:tr w:rsidR="00FC2542" w:rsidRPr="00C324A8" w:rsidTr="00E1556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lang w:eastAsia="zh-CN"/>
              </w:rPr>
            </w:pPr>
            <w:r w:rsidRPr="007F0374">
              <w:rPr>
                <w:rFonts w:cstheme="minorHAnsi"/>
                <w:b/>
                <w:bCs/>
                <w:szCs w:val="24"/>
              </w:rPr>
              <w:t>2018</w:t>
            </w:r>
            <w:r w:rsidR="003202CB">
              <w:rPr>
                <w:rFonts w:cstheme="minorHAnsi" w:hint="eastAsia"/>
                <w:b/>
                <w:bCs/>
                <w:szCs w:val="24"/>
                <w:lang w:eastAsia="zh-CN"/>
              </w:rPr>
              <w:t>年</w:t>
            </w:r>
            <w:r w:rsidR="003202CB">
              <w:rPr>
                <w:rFonts w:cstheme="minorHAnsi" w:hint="eastAsia"/>
                <w:b/>
                <w:bCs/>
                <w:szCs w:val="24"/>
                <w:lang w:eastAsia="zh-CN"/>
              </w:rPr>
              <w:t>9</w:t>
            </w:r>
            <w:r w:rsidR="003202CB">
              <w:rPr>
                <w:rFonts w:cstheme="minorHAnsi" w:hint="eastAsia"/>
                <w:b/>
                <w:bCs/>
                <w:szCs w:val="24"/>
                <w:lang w:eastAsia="zh-CN"/>
              </w:rPr>
              <w:t>月</w:t>
            </w:r>
            <w:r w:rsidR="003202CB">
              <w:rPr>
                <w:rFonts w:cstheme="minorHAnsi" w:hint="eastAsia"/>
                <w:b/>
                <w:bCs/>
                <w:szCs w:val="24"/>
                <w:lang w:eastAsia="zh-CN"/>
              </w:rPr>
              <w:t>26</w:t>
            </w:r>
            <w:r w:rsidR="003202CB">
              <w:rPr>
                <w:rFonts w:cstheme="minorHAnsi" w:hint="eastAsia"/>
                <w:b/>
                <w:bCs/>
                <w:szCs w:val="24"/>
                <w:lang w:eastAsia="zh-CN"/>
              </w:rPr>
              <w:t>日</w:t>
            </w:r>
          </w:p>
        </w:tc>
      </w:tr>
      <w:tr w:rsidR="00FC2542" w:rsidRPr="00C324A8" w:rsidTr="00E1556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lang w:eastAsia="zh-CN"/>
              </w:rPr>
            </w:pPr>
            <w:r w:rsidRPr="007F0374">
              <w:rPr>
                <w:rFonts w:cstheme="minorHAnsi"/>
                <w:b/>
                <w:bCs/>
                <w:szCs w:val="24"/>
              </w:rPr>
              <w:t>原文：英文</w:t>
            </w:r>
            <w:r w:rsidR="003202CB">
              <w:rPr>
                <w:rFonts w:cstheme="minorHAnsi" w:hint="eastAsia"/>
                <w:b/>
                <w:bCs/>
                <w:szCs w:val="24"/>
                <w:lang w:eastAsia="zh-CN"/>
              </w:rPr>
              <w:t>/</w:t>
            </w:r>
            <w:r w:rsidR="003202CB">
              <w:rPr>
                <w:rFonts w:cstheme="minorHAnsi" w:hint="eastAsia"/>
                <w:b/>
                <w:bCs/>
                <w:szCs w:val="24"/>
                <w:lang w:eastAsia="zh-CN"/>
              </w:rPr>
              <w:t>法文</w:t>
            </w:r>
          </w:p>
        </w:tc>
      </w:tr>
      <w:tr w:rsidR="00C710E5" w:rsidRPr="00C324A8" w:rsidTr="00E15560">
        <w:trPr>
          <w:cantSplit/>
          <w:trHeight w:val="23"/>
        </w:trPr>
        <w:tc>
          <w:tcPr>
            <w:tcW w:w="10031" w:type="dxa"/>
            <w:gridSpan w:val="2"/>
          </w:tcPr>
          <w:p w:rsidR="00C710E5" w:rsidRDefault="00C710E5" w:rsidP="00E15560">
            <w:pPr>
              <w:spacing w:before="0" w:line="240" w:lineRule="atLeast"/>
              <w:rPr>
                <w:rFonts w:ascii="Verdana" w:hAnsi="Verdana"/>
                <w:b/>
                <w:bCs/>
                <w:sz w:val="20"/>
              </w:rPr>
            </w:pPr>
          </w:p>
        </w:tc>
      </w:tr>
      <w:tr w:rsidR="00C710E5" w:rsidTr="00E15560">
        <w:trPr>
          <w:cantSplit/>
        </w:trPr>
        <w:tc>
          <w:tcPr>
            <w:tcW w:w="10031" w:type="dxa"/>
            <w:gridSpan w:val="2"/>
          </w:tcPr>
          <w:p w:rsidR="00C710E5" w:rsidRDefault="00FC2542" w:rsidP="00E15560">
            <w:pPr>
              <w:pStyle w:val="Source"/>
              <w:rPr>
                <w:lang w:eastAsia="zh-CN"/>
              </w:rPr>
            </w:pPr>
            <w:bookmarkStart w:id="4" w:name="dsource" w:colFirst="0" w:colLast="0"/>
            <w:bookmarkEnd w:id="1"/>
            <w:bookmarkEnd w:id="3"/>
            <w:r w:rsidRPr="000273B7">
              <w:rPr>
                <w:lang w:eastAsia="zh-CN"/>
              </w:rPr>
              <w:t>非洲电信联盟各国主管部门</w:t>
            </w:r>
          </w:p>
        </w:tc>
      </w:tr>
      <w:tr w:rsidR="003C40C7" w:rsidTr="00E15560">
        <w:trPr>
          <w:cantSplit/>
        </w:trPr>
        <w:tc>
          <w:tcPr>
            <w:tcW w:w="10031" w:type="dxa"/>
            <w:gridSpan w:val="2"/>
          </w:tcPr>
          <w:p w:rsidR="003C40C7" w:rsidRDefault="003C40C7" w:rsidP="003C40C7">
            <w:pPr>
              <w:pStyle w:val="Title1"/>
              <w:rPr>
                <w:lang w:eastAsia="zh-CN"/>
              </w:rPr>
            </w:pPr>
            <w:bookmarkStart w:id="5" w:name="dtitle1" w:colFirst="0" w:colLast="0"/>
            <w:bookmarkEnd w:id="4"/>
            <w:r>
              <w:rPr>
                <w:lang w:eastAsia="zh-CN"/>
              </w:rPr>
              <w:t>有关大会工作的非洲共同提案</w:t>
            </w:r>
          </w:p>
        </w:tc>
      </w:tr>
      <w:tr w:rsidR="003C40C7" w:rsidTr="00E15560">
        <w:trPr>
          <w:cantSplit/>
        </w:trPr>
        <w:tc>
          <w:tcPr>
            <w:tcW w:w="10031" w:type="dxa"/>
            <w:gridSpan w:val="2"/>
          </w:tcPr>
          <w:p w:rsidR="003C40C7" w:rsidRDefault="003C40C7" w:rsidP="00E15560">
            <w:pPr>
              <w:pStyle w:val="Title2"/>
              <w:rPr>
                <w:lang w:eastAsia="zh-CN"/>
              </w:rPr>
            </w:pPr>
            <w:bookmarkStart w:id="6" w:name="dtitle2" w:colFirst="0" w:colLast="0"/>
            <w:bookmarkEnd w:id="5"/>
          </w:p>
        </w:tc>
      </w:tr>
      <w:tr w:rsidR="003C40C7" w:rsidTr="00E15560">
        <w:trPr>
          <w:cantSplit/>
        </w:trPr>
        <w:tc>
          <w:tcPr>
            <w:tcW w:w="10031" w:type="dxa"/>
            <w:gridSpan w:val="2"/>
          </w:tcPr>
          <w:p w:rsidR="003C40C7" w:rsidRDefault="003C40C7" w:rsidP="00E15560">
            <w:pPr>
              <w:pStyle w:val="Agendaitem"/>
            </w:pPr>
            <w:bookmarkStart w:id="7" w:name="dtitle3" w:colFirst="0" w:colLast="0"/>
            <w:bookmarkEnd w:id="6"/>
          </w:p>
        </w:tc>
      </w:tr>
      <w:bookmarkEnd w:id="7"/>
    </w:tbl>
    <w:p w:rsidR="009104EF" w:rsidRDefault="009104EF" w:rsidP="003202CB">
      <w:pPr>
        <w:rPr>
          <w:lang w:eastAsia="zh-CN"/>
        </w:rPr>
      </w:pPr>
    </w:p>
    <w:tbl>
      <w:tblPr>
        <w:tblStyle w:val="TableGrid"/>
        <w:tblW w:w="0" w:type="auto"/>
        <w:tblLayout w:type="fixed"/>
        <w:tblLook w:val="04A0" w:firstRow="1" w:lastRow="0" w:firstColumn="1" w:lastColumn="0" w:noHBand="0" w:noVBand="1"/>
      </w:tblPr>
      <w:tblGrid>
        <w:gridCol w:w="1980"/>
        <w:gridCol w:w="7596"/>
      </w:tblGrid>
      <w:tr w:rsidR="003202CB" w:rsidTr="00E15560">
        <w:tc>
          <w:tcPr>
            <w:tcW w:w="1980" w:type="dxa"/>
          </w:tcPr>
          <w:p w:rsidR="003202CB" w:rsidRPr="00E0776A" w:rsidRDefault="00973FF1" w:rsidP="00E15560">
            <w:r w:rsidRPr="00C03FE6">
              <w:rPr>
                <w:b/>
                <w:bCs/>
              </w:rPr>
              <w:t>AFCP/55A</w:t>
            </w:r>
            <w:r>
              <w:rPr>
                <w:b/>
                <w:bCs/>
              </w:rPr>
              <w:t>5</w:t>
            </w:r>
            <w:r w:rsidRPr="00C03FE6">
              <w:rPr>
                <w:b/>
                <w:bCs/>
              </w:rPr>
              <w:t>/1</w:t>
            </w:r>
          </w:p>
        </w:tc>
        <w:tc>
          <w:tcPr>
            <w:tcW w:w="7596" w:type="dxa"/>
          </w:tcPr>
          <w:p w:rsidR="003202CB" w:rsidRPr="00E0776A" w:rsidRDefault="003C40C7" w:rsidP="003C40C7">
            <w:pPr>
              <w:rPr>
                <w:lang w:eastAsia="zh-CN"/>
              </w:rPr>
            </w:pPr>
            <w:bookmarkStart w:id="8" w:name="lt_pId014"/>
            <w:r>
              <w:rPr>
                <w:lang w:eastAsia="zh-CN"/>
              </w:rPr>
              <w:t>提案</w:t>
            </w:r>
            <w:r w:rsidRPr="00E0776A">
              <w:rPr>
                <w:lang w:eastAsia="zh-CN"/>
              </w:rPr>
              <w:t>1</w:t>
            </w:r>
            <w:r>
              <w:rPr>
                <w:lang w:eastAsia="zh-CN"/>
              </w:rPr>
              <w:t>：改进全权代表大会的工作：选举程序</w:t>
            </w:r>
            <w:bookmarkEnd w:id="8"/>
          </w:p>
        </w:tc>
      </w:tr>
      <w:tr w:rsidR="003202CB" w:rsidRPr="006B6C78" w:rsidTr="00E15560">
        <w:tc>
          <w:tcPr>
            <w:tcW w:w="1980" w:type="dxa"/>
          </w:tcPr>
          <w:p w:rsidR="003202CB" w:rsidRPr="00E0776A" w:rsidRDefault="00973FF1" w:rsidP="00E15560">
            <w:r w:rsidRPr="00C03FE6">
              <w:rPr>
                <w:b/>
                <w:bCs/>
              </w:rPr>
              <w:t>AFCP/55A</w:t>
            </w:r>
            <w:r>
              <w:rPr>
                <w:b/>
                <w:bCs/>
              </w:rPr>
              <w:t>5</w:t>
            </w:r>
            <w:r w:rsidRPr="00C03FE6">
              <w:rPr>
                <w:b/>
                <w:bCs/>
              </w:rPr>
              <w:t>/</w:t>
            </w:r>
            <w:r>
              <w:rPr>
                <w:b/>
                <w:bCs/>
              </w:rPr>
              <w:t>2</w:t>
            </w:r>
          </w:p>
        </w:tc>
        <w:tc>
          <w:tcPr>
            <w:tcW w:w="7596" w:type="dxa"/>
          </w:tcPr>
          <w:p w:rsidR="003202CB" w:rsidRPr="003C40C7" w:rsidRDefault="003C40C7" w:rsidP="003C40C7">
            <w:pPr>
              <w:rPr>
                <w:rFonts w:cs="Calibri"/>
                <w:b/>
                <w:color w:val="800000"/>
                <w:sz w:val="22"/>
                <w:lang w:eastAsia="zh-CN"/>
              </w:rPr>
            </w:pPr>
            <w:bookmarkStart w:id="9" w:name="lt_pId016"/>
            <w:r>
              <w:rPr>
                <w:lang w:eastAsia="zh-CN"/>
              </w:rPr>
              <w:t>提案</w:t>
            </w:r>
            <w:r w:rsidR="003202CB" w:rsidRPr="003C40C7">
              <w:rPr>
                <w:lang w:eastAsia="zh-CN"/>
              </w:rPr>
              <w:t>2</w:t>
            </w:r>
            <w:r>
              <w:rPr>
                <w:lang w:eastAsia="zh-CN"/>
              </w:rPr>
              <w:t>：</w:t>
            </w:r>
            <w:r w:rsidR="00B05AB8">
              <w:rPr>
                <w:rFonts w:hint="eastAsia"/>
                <w:lang w:val="en-US" w:eastAsia="zh-CN"/>
              </w:rPr>
              <w:t>理顺</w:t>
            </w:r>
            <w:r>
              <w:rPr>
                <w:rFonts w:hint="eastAsia"/>
                <w:lang w:val="en-US" w:eastAsia="zh-CN"/>
              </w:rPr>
              <w:t>国际电联</w:t>
            </w:r>
            <w:r w:rsidR="00B05AB8">
              <w:rPr>
                <w:lang w:val="en-US" w:eastAsia="zh-CN"/>
              </w:rPr>
              <w:t>全权代表大会和各部门的决议</w:t>
            </w:r>
            <w:bookmarkEnd w:id="9"/>
          </w:p>
        </w:tc>
      </w:tr>
    </w:tbl>
    <w:p w:rsidR="003202CB" w:rsidRPr="003C40C7" w:rsidRDefault="003202CB" w:rsidP="003202CB">
      <w:pPr>
        <w:rPr>
          <w:lang w:eastAsia="zh-CN"/>
        </w:rPr>
      </w:pPr>
    </w:p>
    <w:p w:rsidR="003202CB" w:rsidRPr="003C40C7" w:rsidRDefault="003202CB" w:rsidP="003202CB">
      <w:pPr>
        <w:rPr>
          <w:lang w:eastAsia="zh-CN"/>
        </w:rPr>
      </w:pPr>
      <w:r w:rsidRPr="003C40C7">
        <w:rPr>
          <w:lang w:eastAsia="zh-CN"/>
        </w:rPr>
        <w:br w:type="page"/>
      </w:r>
    </w:p>
    <w:p w:rsidR="003202CB" w:rsidRDefault="00522DF1" w:rsidP="00522DF1">
      <w:pPr>
        <w:pStyle w:val="AnnexNo"/>
        <w:rPr>
          <w:lang w:eastAsia="zh-CN"/>
        </w:rPr>
      </w:pPr>
      <w:bookmarkStart w:id="10" w:name="lt_pId017"/>
      <w:r>
        <w:rPr>
          <w:lang w:eastAsia="zh-CN"/>
        </w:rPr>
        <w:lastRenderedPageBreak/>
        <w:t>非洲有关改进国际电联工作的提案</w:t>
      </w:r>
      <w:bookmarkEnd w:id="10"/>
    </w:p>
    <w:p w:rsidR="003202CB" w:rsidRPr="00691B1C" w:rsidRDefault="003202CB" w:rsidP="00522DF1">
      <w:pPr>
        <w:pStyle w:val="Heading1"/>
        <w:rPr>
          <w:lang w:eastAsia="zh-CN"/>
        </w:rPr>
      </w:pPr>
      <w:bookmarkStart w:id="11" w:name="lt_pId018"/>
      <w:r w:rsidRPr="00F324C6">
        <w:rPr>
          <w:lang w:eastAsia="zh-CN"/>
        </w:rPr>
        <w:t>A</w:t>
      </w:r>
      <w:bookmarkEnd w:id="11"/>
      <w:r w:rsidRPr="00F324C6">
        <w:rPr>
          <w:lang w:eastAsia="zh-CN"/>
        </w:rPr>
        <w:tab/>
      </w:r>
      <w:bookmarkStart w:id="12" w:name="lt_pId019"/>
      <w:r w:rsidR="00522DF1">
        <w:rPr>
          <w:lang w:eastAsia="zh-CN"/>
        </w:rPr>
        <w:t>有关改进全权代表大会工作的文稿：选举程序</w:t>
      </w:r>
      <w:bookmarkEnd w:id="12"/>
    </w:p>
    <w:p w:rsidR="003202CB" w:rsidRPr="00691B1C" w:rsidRDefault="003202CB" w:rsidP="00973FF1">
      <w:pPr>
        <w:pStyle w:val="Heading2"/>
        <w:rPr>
          <w:lang w:eastAsia="zh-CN"/>
        </w:rPr>
      </w:pPr>
      <w:r w:rsidRPr="00F324C6">
        <w:rPr>
          <w:lang w:eastAsia="zh-CN"/>
        </w:rPr>
        <w:t>1</w:t>
      </w:r>
      <w:r w:rsidRPr="00F324C6">
        <w:rPr>
          <w:lang w:eastAsia="zh-CN"/>
        </w:rPr>
        <w:tab/>
      </w:r>
      <w:bookmarkStart w:id="13" w:name="lt_pId021"/>
      <w:r w:rsidR="00522DF1">
        <w:rPr>
          <w:lang w:eastAsia="zh-CN"/>
        </w:rPr>
        <w:t>摘录</w:t>
      </w:r>
      <w:r w:rsidR="00522DF1">
        <w:rPr>
          <w:rFonts w:hint="eastAsia"/>
          <w:lang w:eastAsia="zh-CN"/>
        </w:rPr>
        <w:t>/</w:t>
      </w:r>
      <w:r w:rsidR="00522DF1">
        <w:rPr>
          <w:lang w:eastAsia="zh-CN"/>
        </w:rPr>
        <w:t>摘要</w:t>
      </w:r>
      <w:bookmarkEnd w:id="13"/>
    </w:p>
    <w:p w:rsidR="003202CB" w:rsidRPr="00691B1C" w:rsidRDefault="00271857" w:rsidP="00973FF1">
      <w:pPr>
        <w:ind w:firstLineChars="200" w:firstLine="480"/>
        <w:rPr>
          <w:lang w:eastAsia="zh-CN"/>
        </w:rPr>
      </w:pPr>
      <w:bookmarkStart w:id="14" w:name="lt_pId022"/>
      <w:r>
        <w:rPr>
          <w:lang w:eastAsia="zh-CN"/>
        </w:rPr>
        <w:t>本文件</w:t>
      </w:r>
      <w:r w:rsidR="003A43D6">
        <w:rPr>
          <w:rFonts w:hint="eastAsia"/>
          <w:lang w:val="en-US" w:eastAsia="zh-CN"/>
        </w:rPr>
        <w:t>概述了国际电联理事会根据第</w:t>
      </w:r>
      <w:r w:rsidR="003A43D6">
        <w:rPr>
          <w:rFonts w:hint="eastAsia"/>
          <w:lang w:val="en-US" w:eastAsia="zh-CN"/>
        </w:rPr>
        <w:t>8</w:t>
      </w:r>
      <w:r w:rsidR="003A43D6">
        <w:rPr>
          <w:rFonts w:hint="eastAsia"/>
          <w:lang w:val="en-US" w:eastAsia="zh-CN"/>
        </w:rPr>
        <w:t>号建议（釜山）所开展的工作并请</w:t>
      </w:r>
      <w:r w:rsidR="003A43D6">
        <w:rPr>
          <w:rFonts w:hint="eastAsia"/>
          <w:lang w:val="en-US" w:eastAsia="zh-CN"/>
        </w:rPr>
        <w:t>2018</w:t>
      </w:r>
      <w:r w:rsidR="003A43D6">
        <w:rPr>
          <w:rFonts w:hint="eastAsia"/>
          <w:lang w:val="en-US" w:eastAsia="zh-CN"/>
        </w:rPr>
        <w:t>年全权代表大会（</w:t>
      </w:r>
      <w:r w:rsidR="003A43D6">
        <w:rPr>
          <w:rFonts w:hint="eastAsia"/>
          <w:szCs w:val="24"/>
          <w:lang w:val="lt-LT" w:eastAsia="zh-CN"/>
        </w:rPr>
        <w:t>PP-18</w:t>
      </w:r>
      <w:r w:rsidR="003A43D6">
        <w:rPr>
          <w:rFonts w:hint="eastAsia"/>
          <w:lang w:val="en-US" w:eastAsia="zh-CN"/>
        </w:rPr>
        <w:t>）注意，未能就</w:t>
      </w:r>
      <w:r w:rsidR="003A43D6">
        <w:rPr>
          <w:szCs w:val="24"/>
          <w:lang w:val="lt-LT" w:eastAsia="zh-CN"/>
        </w:rPr>
        <w:t>竞选选任官员职位</w:t>
      </w:r>
      <w:r w:rsidR="003A43D6">
        <w:rPr>
          <w:rFonts w:hint="eastAsia"/>
          <w:szCs w:val="24"/>
          <w:lang w:val="lt-LT" w:eastAsia="zh-CN"/>
        </w:rPr>
        <w:t>的</w:t>
      </w:r>
      <w:r w:rsidR="003A43D6">
        <w:rPr>
          <w:szCs w:val="24"/>
          <w:lang w:val="lt-LT" w:eastAsia="zh-CN"/>
        </w:rPr>
        <w:t>候选人</w:t>
      </w:r>
      <w:r w:rsidR="003A43D6">
        <w:rPr>
          <w:rFonts w:hint="eastAsia"/>
          <w:szCs w:val="24"/>
          <w:lang w:val="lt-LT" w:eastAsia="zh-CN"/>
        </w:rPr>
        <w:t>举办</w:t>
      </w:r>
      <w:r w:rsidR="003A43D6">
        <w:rPr>
          <w:szCs w:val="24"/>
          <w:lang w:val="lt-LT" w:eastAsia="zh-CN"/>
        </w:rPr>
        <w:t>听证</w:t>
      </w:r>
      <w:r w:rsidR="003A43D6">
        <w:rPr>
          <w:rFonts w:hint="eastAsia"/>
          <w:szCs w:val="24"/>
          <w:lang w:val="lt-LT" w:eastAsia="zh-CN"/>
        </w:rPr>
        <w:t>会一事达成共识。非洲国家通过了一项</w:t>
      </w:r>
      <w:r w:rsidR="003A43D6">
        <w:rPr>
          <w:rFonts w:hint="eastAsia"/>
          <w:szCs w:val="24"/>
          <w:lang w:val="lt-LT" w:eastAsia="zh-CN"/>
        </w:rPr>
        <w:t>PP-18</w:t>
      </w:r>
      <w:r w:rsidR="003A43D6">
        <w:rPr>
          <w:rFonts w:hint="eastAsia"/>
          <w:szCs w:val="24"/>
          <w:lang w:val="lt-LT" w:eastAsia="zh-CN"/>
        </w:rPr>
        <w:t>非洲共同提案，即国际电联秘书处应继续改进全权代表大会选举在线门户网站，允许公布并以电子方式</w:t>
      </w:r>
      <w:r w:rsidR="00973FF1">
        <w:rPr>
          <w:rFonts w:hint="eastAsia"/>
          <w:szCs w:val="24"/>
          <w:lang w:val="lt-LT" w:eastAsia="zh-CN"/>
        </w:rPr>
        <w:t>获取</w:t>
      </w:r>
      <w:r w:rsidR="003A43D6">
        <w:rPr>
          <w:rFonts w:hint="eastAsia"/>
          <w:szCs w:val="24"/>
          <w:lang w:val="lt-LT" w:eastAsia="zh-CN"/>
        </w:rPr>
        <w:t>候选人提交的竞选材料，建立并完善可发布针对候选人的问题</w:t>
      </w:r>
      <w:r w:rsidR="00FB71D2">
        <w:rPr>
          <w:rFonts w:hint="eastAsia"/>
          <w:szCs w:val="24"/>
          <w:lang w:val="lt-LT" w:eastAsia="zh-CN"/>
        </w:rPr>
        <w:t>且公众可看到回复的</w:t>
      </w:r>
      <w:r w:rsidR="003A43D6">
        <w:rPr>
          <w:rFonts w:hint="eastAsia"/>
          <w:szCs w:val="24"/>
          <w:lang w:val="lt-LT" w:eastAsia="zh-CN"/>
        </w:rPr>
        <w:t>论坛。</w:t>
      </w:r>
      <w:bookmarkEnd w:id="14"/>
      <w:r w:rsidR="003202CB" w:rsidRPr="00F324C6">
        <w:rPr>
          <w:lang w:eastAsia="zh-CN"/>
        </w:rPr>
        <w:t xml:space="preserve"> </w:t>
      </w:r>
    </w:p>
    <w:p w:rsidR="003202CB" w:rsidRPr="00B05916" w:rsidRDefault="003202CB" w:rsidP="00B05AB8">
      <w:pPr>
        <w:pStyle w:val="Heading2"/>
        <w:rPr>
          <w:lang w:eastAsia="zh-CN"/>
        </w:rPr>
      </w:pPr>
      <w:r w:rsidRPr="00B05916">
        <w:rPr>
          <w:lang w:eastAsia="zh-CN"/>
        </w:rPr>
        <w:t>2</w:t>
      </w:r>
      <w:r w:rsidRPr="00B05916">
        <w:rPr>
          <w:lang w:eastAsia="zh-CN"/>
        </w:rPr>
        <w:tab/>
      </w:r>
      <w:bookmarkStart w:id="15" w:name="lt_pId025"/>
      <w:r w:rsidR="00B05AB8" w:rsidRPr="00B05AB8">
        <w:rPr>
          <w:rFonts w:hint="eastAsia"/>
          <w:lang w:eastAsia="zh-CN"/>
        </w:rPr>
        <w:t>背景</w:t>
      </w:r>
      <w:bookmarkEnd w:id="15"/>
    </w:p>
    <w:p w:rsidR="003202CB" w:rsidRPr="00B05916" w:rsidRDefault="00FB71D2" w:rsidP="00973FF1">
      <w:pPr>
        <w:ind w:firstLineChars="200" w:firstLine="480"/>
        <w:rPr>
          <w:lang w:eastAsia="zh-CN"/>
        </w:rPr>
      </w:pPr>
      <w:bookmarkStart w:id="16" w:name="lt_pId026"/>
      <w:r>
        <w:rPr>
          <w:lang w:eastAsia="zh-CN"/>
        </w:rPr>
        <w:t>全权代表大会（</w:t>
      </w:r>
      <w:r>
        <w:rPr>
          <w:rFonts w:hint="eastAsia"/>
          <w:lang w:eastAsia="zh-CN"/>
        </w:rPr>
        <w:t>2014</w:t>
      </w:r>
      <w:r>
        <w:rPr>
          <w:rFonts w:hint="eastAsia"/>
          <w:lang w:eastAsia="zh-CN"/>
        </w:rPr>
        <w:t>年，釜山</w:t>
      </w:r>
      <w:r>
        <w:rPr>
          <w:lang w:eastAsia="zh-CN"/>
        </w:rPr>
        <w:t>）批准了以下有关</w:t>
      </w:r>
      <w:r>
        <w:rPr>
          <w:rFonts w:hint="eastAsia"/>
          <w:lang w:eastAsia="zh-CN"/>
        </w:rPr>
        <w:t>“选举程序”的</w:t>
      </w:r>
      <w:r>
        <w:rPr>
          <w:lang w:eastAsia="zh-CN"/>
        </w:rPr>
        <w:t>第</w:t>
      </w:r>
      <w:r>
        <w:rPr>
          <w:rFonts w:hint="eastAsia"/>
          <w:lang w:eastAsia="zh-CN"/>
        </w:rPr>
        <w:t>8</w:t>
      </w:r>
      <w:r>
        <w:rPr>
          <w:rFonts w:hint="eastAsia"/>
          <w:lang w:eastAsia="zh-CN"/>
        </w:rPr>
        <w:t>号建议：</w:t>
      </w:r>
      <w:bookmarkEnd w:id="16"/>
      <w:r w:rsidR="003202CB" w:rsidRPr="00B05916">
        <w:rPr>
          <w:lang w:eastAsia="zh-CN"/>
        </w:rPr>
        <w:t xml:space="preserve"> </w:t>
      </w:r>
    </w:p>
    <w:p w:rsidR="003202CB" w:rsidRPr="002E3F28" w:rsidRDefault="003202CB" w:rsidP="000E22D5">
      <w:pPr>
        <w:ind w:left="567" w:hanging="567"/>
        <w:rPr>
          <w:rFonts w:cs="Calibri"/>
          <w:b/>
          <w:i/>
          <w:iCs/>
          <w:color w:val="800000"/>
          <w:sz w:val="22"/>
          <w:lang w:eastAsia="zh-CN"/>
        </w:rPr>
      </w:pPr>
      <w:r>
        <w:rPr>
          <w:lang w:eastAsia="zh-CN"/>
        </w:rPr>
        <w:tab/>
      </w:r>
      <w:bookmarkStart w:id="17" w:name="lt_pId027"/>
      <w:r w:rsidR="00B05AB8">
        <w:rPr>
          <w:rFonts w:hint="eastAsia"/>
          <w:i/>
          <w:iCs/>
          <w:lang w:val="en-US" w:eastAsia="zh-CN"/>
        </w:rPr>
        <w:t>“</w:t>
      </w:r>
      <w:r w:rsidR="00B05AB8" w:rsidRPr="00B05AB8">
        <w:rPr>
          <w:rFonts w:ascii="STKaiti" w:eastAsia="STKaiti" w:hAnsi="STKaiti" w:hint="eastAsia"/>
          <w:lang w:eastAsia="zh-CN"/>
        </w:rPr>
        <w:t>宜改进国际电联选任官员的选举进程。在此方面，理事会应研究这一问题，并向成员国建议实施新程序的</w:t>
      </w:r>
      <w:r w:rsidR="00B05AB8" w:rsidRPr="00B05AB8">
        <w:rPr>
          <w:rFonts w:ascii="STKaiti" w:eastAsia="STKaiti" w:hAnsi="STKaiti"/>
          <w:lang w:eastAsia="zh-CN"/>
        </w:rPr>
        <w:t>方</w:t>
      </w:r>
      <w:r w:rsidR="00B05AB8" w:rsidRPr="00B05AB8">
        <w:rPr>
          <w:rFonts w:ascii="STKaiti" w:eastAsia="STKaiti" w:hAnsi="STKaiti"/>
          <w:lang w:eastAsia="zh-CN"/>
        </w:rPr>
        <w:lastRenderedPageBreak/>
        <w:t>案，以</w:t>
      </w:r>
      <w:r w:rsidR="00B05AB8" w:rsidRPr="00B05AB8">
        <w:rPr>
          <w:rFonts w:ascii="STKaiti" w:eastAsia="STKaiti" w:hAnsi="STKaiti" w:hint="eastAsia"/>
          <w:lang w:eastAsia="zh-CN"/>
        </w:rPr>
        <w:t>改进秘书长、副秘书长和各局主任的选举进程。应充分考虑发</w:t>
      </w:r>
      <w:r w:rsidR="00B05AB8" w:rsidRPr="00B05AB8">
        <w:rPr>
          <w:rFonts w:ascii="STKaiti" w:eastAsia="STKaiti" w:hAnsi="STKaiti"/>
          <w:lang w:eastAsia="zh-CN"/>
        </w:rPr>
        <w:t>言</w:t>
      </w:r>
      <w:r w:rsidR="00B05AB8" w:rsidRPr="00B05AB8">
        <w:rPr>
          <w:rFonts w:ascii="STKaiti" w:eastAsia="STKaiti" w:hAnsi="STKaiti" w:hint="eastAsia"/>
          <w:lang w:eastAsia="zh-CN"/>
        </w:rPr>
        <w:t>、互动交流会、实时会议、专访、提交问题、通过网播和远程参与以及进一步改善国际电联网站的选举门户等方案。请理事会在</w:t>
      </w:r>
      <w:r w:rsidR="00B05AB8" w:rsidRPr="00B05AB8">
        <w:rPr>
          <w:rFonts w:ascii="STKaiti" w:eastAsia="STKaiti" w:hAnsi="STKaiti"/>
          <w:lang w:eastAsia="zh-CN"/>
        </w:rPr>
        <w:t>2015</w:t>
      </w:r>
      <w:r w:rsidR="00B05AB8" w:rsidRPr="00B05AB8">
        <w:rPr>
          <w:rFonts w:ascii="STKaiti" w:eastAsia="STKaiti" w:hAnsi="STKaiti" w:hint="eastAsia"/>
          <w:lang w:eastAsia="zh-CN"/>
        </w:rPr>
        <w:t>年会议上启动这些研究，以便落实这些可能的改进方案。</w:t>
      </w:r>
      <w:r w:rsidR="000E22D5">
        <w:rPr>
          <w:rFonts w:ascii="STKaiti" w:eastAsia="STKaiti" w:hAnsi="STKaiti" w:hint="eastAsia"/>
          <w:lang w:eastAsia="zh-CN"/>
        </w:rPr>
        <w:t>”</w:t>
      </w:r>
      <w:bookmarkEnd w:id="17"/>
    </w:p>
    <w:p w:rsidR="003202CB" w:rsidRPr="00B05916" w:rsidRDefault="00FB71D2" w:rsidP="00973FF1">
      <w:pPr>
        <w:ind w:firstLineChars="200" w:firstLine="480"/>
        <w:rPr>
          <w:lang w:eastAsia="zh-CN"/>
        </w:rPr>
      </w:pPr>
      <w:bookmarkStart w:id="18" w:name="lt_pId031"/>
      <w:r>
        <w:rPr>
          <w:lang w:eastAsia="zh-CN"/>
        </w:rPr>
        <w:t>理事会</w:t>
      </w:r>
      <w:r>
        <w:rPr>
          <w:rFonts w:hint="eastAsia"/>
          <w:lang w:eastAsia="zh-CN"/>
        </w:rPr>
        <w:t>2016</w:t>
      </w:r>
      <w:r>
        <w:rPr>
          <w:rFonts w:hint="eastAsia"/>
          <w:lang w:eastAsia="zh-CN"/>
        </w:rPr>
        <w:t>、</w:t>
      </w:r>
      <w:r>
        <w:rPr>
          <w:rFonts w:hint="eastAsia"/>
          <w:lang w:eastAsia="zh-CN"/>
        </w:rPr>
        <w:t>2017</w:t>
      </w:r>
      <w:r>
        <w:rPr>
          <w:rFonts w:hint="eastAsia"/>
          <w:lang w:eastAsia="zh-CN"/>
        </w:rPr>
        <w:t>年及</w:t>
      </w:r>
      <w:r>
        <w:rPr>
          <w:rFonts w:hint="eastAsia"/>
          <w:lang w:eastAsia="zh-CN"/>
        </w:rPr>
        <w:t>2018</w:t>
      </w:r>
      <w:r>
        <w:rPr>
          <w:rFonts w:hint="eastAsia"/>
          <w:lang w:eastAsia="zh-CN"/>
        </w:rPr>
        <w:t>年例会讨论了该问题。</w:t>
      </w:r>
      <w:bookmarkStart w:id="19" w:name="lt_pId032"/>
      <w:bookmarkEnd w:id="18"/>
      <w:r w:rsidR="000E22D5" w:rsidRPr="00D013B0">
        <w:rPr>
          <w:rFonts w:hint="eastAsia"/>
          <w:szCs w:val="24"/>
          <w:lang w:val="lt-LT" w:eastAsia="zh-CN"/>
        </w:rPr>
        <w:t>理事会</w:t>
      </w:r>
      <w:r w:rsidR="000E22D5" w:rsidRPr="00EC16A0">
        <w:rPr>
          <w:szCs w:val="24"/>
          <w:lang w:val="lt-LT" w:eastAsia="zh-CN"/>
        </w:rPr>
        <w:t>2017</w:t>
      </w:r>
      <w:r w:rsidR="000E22D5" w:rsidRPr="00EC16A0">
        <w:rPr>
          <w:rFonts w:hint="eastAsia"/>
          <w:szCs w:val="24"/>
          <w:lang w:val="lt-LT" w:eastAsia="zh-CN"/>
        </w:rPr>
        <w:t>年会议</w:t>
      </w:r>
      <w:r>
        <w:rPr>
          <w:rFonts w:hint="eastAsia"/>
          <w:szCs w:val="24"/>
          <w:lang w:val="lt-LT" w:eastAsia="zh-CN"/>
        </w:rPr>
        <w:t>特别</w:t>
      </w:r>
      <w:r w:rsidR="000E22D5" w:rsidRPr="00D013B0">
        <w:rPr>
          <w:szCs w:val="24"/>
          <w:lang w:val="lt-LT" w:eastAsia="zh-CN"/>
        </w:rPr>
        <w:t>责成秘书长</w:t>
      </w:r>
      <w:r w:rsidR="00973FF1">
        <w:rPr>
          <w:rFonts w:hint="eastAsia"/>
          <w:szCs w:val="24"/>
          <w:lang w:val="lt-LT" w:eastAsia="zh-CN"/>
        </w:rPr>
        <w:t>，</w:t>
      </w:r>
      <w:r w:rsidR="000E22D5">
        <w:rPr>
          <w:rFonts w:hint="eastAsia"/>
          <w:szCs w:val="24"/>
          <w:lang w:val="lt-LT" w:eastAsia="zh-CN"/>
        </w:rPr>
        <w:t>在考虑到</w:t>
      </w:r>
      <w:r w:rsidR="005A4A81">
        <w:rPr>
          <w:rFonts w:hint="eastAsia"/>
          <w:szCs w:val="24"/>
          <w:lang w:val="lt-LT" w:eastAsia="zh-CN"/>
        </w:rPr>
        <w:t>成员国</w:t>
      </w:r>
      <w:r w:rsidR="000E22D5">
        <w:rPr>
          <w:rFonts w:hint="eastAsia"/>
          <w:szCs w:val="24"/>
          <w:lang w:val="lt-LT" w:eastAsia="zh-CN"/>
        </w:rPr>
        <w:t>文稿内容和在</w:t>
      </w:r>
      <w:r w:rsidR="000E22D5" w:rsidRPr="00D013B0">
        <w:rPr>
          <w:rFonts w:hint="eastAsia"/>
          <w:szCs w:val="24"/>
          <w:lang w:val="lt-LT" w:eastAsia="zh-CN"/>
        </w:rPr>
        <w:t>理事会</w:t>
      </w:r>
      <w:r w:rsidR="000E22D5" w:rsidRPr="00EC16A0">
        <w:rPr>
          <w:szCs w:val="24"/>
          <w:lang w:val="lt-LT" w:eastAsia="zh-CN"/>
        </w:rPr>
        <w:t>201</w:t>
      </w:r>
      <w:r w:rsidR="005A4A81">
        <w:rPr>
          <w:szCs w:val="24"/>
          <w:lang w:val="lt-LT" w:eastAsia="zh-CN"/>
        </w:rPr>
        <w:t>6</w:t>
      </w:r>
      <w:r w:rsidR="000E22D5" w:rsidRPr="00EC16A0">
        <w:rPr>
          <w:rFonts w:hint="eastAsia"/>
          <w:szCs w:val="24"/>
          <w:lang w:val="lt-LT" w:eastAsia="zh-CN"/>
        </w:rPr>
        <w:t>年会议期间进行的</w:t>
      </w:r>
      <w:r w:rsidR="005A4A81">
        <w:rPr>
          <w:rFonts w:hint="eastAsia"/>
          <w:szCs w:val="24"/>
          <w:lang w:val="lt-LT" w:eastAsia="zh-CN"/>
        </w:rPr>
        <w:t>所有</w:t>
      </w:r>
      <w:r w:rsidR="000E22D5" w:rsidRPr="00EC16A0">
        <w:rPr>
          <w:rFonts w:hint="eastAsia"/>
          <w:szCs w:val="24"/>
          <w:lang w:val="lt-LT" w:eastAsia="zh-CN"/>
        </w:rPr>
        <w:t>讨论</w:t>
      </w:r>
      <w:r w:rsidR="00973FF1">
        <w:rPr>
          <w:rFonts w:hint="eastAsia"/>
          <w:szCs w:val="24"/>
          <w:lang w:val="lt-LT" w:eastAsia="zh-CN"/>
        </w:rPr>
        <w:t>的</w:t>
      </w:r>
      <w:r w:rsidR="000E22D5" w:rsidRPr="00EC16A0">
        <w:rPr>
          <w:rFonts w:hint="eastAsia"/>
          <w:szCs w:val="24"/>
          <w:lang w:val="lt-LT" w:eastAsia="zh-CN"/>
        </w:rPr>
        <w:t>基础上，</w:t>
      </w:r>
      <w:r w:rsidR="005A4A81">
        <w:rPr>
          <w:rFonts w:hint="eastAsia"/>
          <w:szCs w:val="24"/>
          <w:lang w:val="lt-LT" w:eastAsia="zh-CN"/>
        </w:rPr>
        <w:t>研究</w:t>
      </w:r>
      <w:r w:rsidR="000E22D5">
        <w:rPr>
          <w:szCs w:val="24"/>
          <w:lang w:val="lt-LT" w:eastAsia="zh-CN"/>
        </w:rPr>
        <w:t>在</w:t>
      </w:r>
      <w:r w:rsidR="000E22D5">
        <w:rPr>
          <w:rFonts w:hint="eastAsia"/>
          <w:szCs w:val="24"/>
          <w:lang w:val="lt-LT" w:eastAsia="zh-CN"/>
        </w:rPr>
        <w:t>PP-18</w:t>
      </w:r>
      <w:r w:rsidR="000E22D5">
        <w:rPr>
          <w:rFonts w:hint="eastAsia"/>
          <w:szCs w:val="24"/>
          <w:lang w:val="lt-LT" w:eastAsia="zh-CN"/>
        </w:rPr>
        <w:t>大会上</w:t>
      </w:r>
      <w:r w:rsidR="005A4A81">
        <w:rPr>
          <w:rFonts w:hint="eastAsia"/>
          <w:szCs w:val="24"/>
          <w:lang w:val="lt-LT" w:eastAsia="zh-CN"/>
        </w:rPr>
        <w:t>举办</w:t>
      </w:r>
      <w:r w:rsidR="000E22D5">
        <w:rPr>
          <w:szCs w:val="24"/>
          <w:lang w:val="lt-LT" w:eastAsia="zh-CN"/>
        </w:rPr>
        <w:t>选任官员职位候选人听证</w:t>
      </w:r>
      <w:r w:rsidR="000E22D5">
        <w:rPr>
          <w:rFonts w:hint="eastAsia"/>
          <w:szCs w:val="24"/>
          <w:lang w:val="lt-LT" w:eastAsia="zh-CN"/>
        </w:rPr>
        <w:t>会</w:t>
      </w:r>
      <w:r w:rsidR="005A4A81">
        <w:rPr>
          <w:rFonts w:hint="eastAsia"/>
          <w:szCs w:val="24"/>
          <w:lang w:val="lt-LT" w:eastAsia="zh-CN"/>
        </w:rPr>
        <w:t>的问题</w:t>
      </w:r>
      <w:r w:rsidR="000E22D5">
        <w:rPr>
          <w:szCs w:val="24"/>
          <w:lang w:val="lt-LT" w:eastAsia="zh-CN"/>
        </w:rPr>
        <w:t>。</w:t>
      </w:r>
      <w:bookmarkEnd w:id="19"/>
    </w:p>
    <w:p w:rsidR="003202CB" w:rsidRPr="00B05916" w:rsidRDefault="005A4A81" w:rsidP="00973FF1">
      <w:pPr>
        <w:ind w:firstLineChars="200" w:firstLine="480"/>
        <w:rPr>
          <w:lang w:eastAsia="zh-CN"/>
        </w:rPr>
      </w:pPr>
      <w:bookmarkStart w:id="20" w:name="lt_pId033"/>
      <w:r>
        <w:rPr>
          <w:lang w:eastAsia="zh-CN"/>
        </w:rPr>
        <w:t>在理事会</w:t>
      </w:r>
      <w:r>
        <w:rPr>
          <w:rFonts w:hint="eastAsia"/>
          <w:lang w:eastAsia="zh-CN"/>
        </w:rPr>
        <w:t>2018</w:t>
      </w:r>
      <w:r>
        <w:rPr>
          <w:rFonts w:hint="eastAsia"/>
          <w:lang w:eastAsia="zh-CN"/>
        </w:rPr>
        <w:t>年会议期间，在考虑了成员国及</w:t>
      </w:r>
      <w:r>
        <w:rPr>
          <w:color w:val="000000"/>
          <w:lang w:eastAsia="zh-CN"/>
        </w:rPr>
        <w:t>理事会财务和人力资源工作</w:t>
      </w:r>
      <w:r>
        <w:rPr>
          <w:rFonts w:ascii="SimSun" w:hAnsi="SimSun" w:cs="SimSun" w:hint="eastAsia"/>
          <w:color w:val="000000"/>
          <w:lang w:eastAsia="zh-CN"/>
        </w:rPr>
        <w:t>组的意见后，</w:t>
      </w:r>
      <w:r>
        <w:rPr>
          <w:rFonts w:hint="eastAsia"/>
          <w:lang w:eastAsia="zh-CN"/>
        </w:rPr>
        <w:t>秘书长提交了一份研究报告，报告要求：</w:t>
      </w:r>
      <w:r w:rsidRPr="00B05916">
        <w:rPr>
          <w:lang w:eastAsia="zh-CN"/>
        </w:rPr>
        <w:t>(i)</w:t>
      </w:r>
      <w:r>
        <w:rPr>
          <w:lang w:eastAsia="zh-CN"/>
        </w:rPr>
        <w:t xml:space="preserve"> </w:t>
      </w:r>
      <w:r>
        <w:rPr>
          <w:lang w:eastAsia="zh-CN"/>
        </w:rPr>
        <w:t>理事会</w:t>
      </w:r>
      <w:r>
        <w:rPr>
          <w:color w:val="000000"/>
          <w:lang w:eastAsia="zh-CN"/>
        </w:rPr>
        <w:t>通过有关在</w:t>
      </w:r>
      <w:r>
        <w:rPr>
          <w:color w:val="000000"/>
          <w:lang w:eastAsia="zh-CN"/>
        </w:rPr>
        <w:t>PP-18</w:t>
      </w:r>
      <w:r>
        <w:rPr>
          <w:color w:val="000000"/>
          <w:lang w:eastAsia="zh-CN"/>
        </w:rPr>
        <w:t>前开展特定竞选宣传活动的拟议道德准则；以及</w:t>
      </w:r>
      <w:r w:rsidRPr="00B05916">
        <w:rPr>
          <w:lang w:eastAsia="zh-CN"/>
        </w:rPr>
        <w:t xml:space="preserve"> (ii)</w:t>
      </w:r>
      <w:r w:rsidRPr="005A4A81">
        <w:rPr>
          <w:color w:val="000000"/>
          <w:lang w:eastAsia="zh-CN"/>
        </w:rPr>
        <w:t xml:space="preserve"> </w:t>
      </w:r>
      <w:r>
        <w:rPr>
          <w:color w:val="000000"/>
          <w:lang w:eastAsia="zh-CN"/>
        </w:rPr>
        <w:t>研究有关举办候选人听证会的报告并将该报告提交</w:t>
      </w:r>
      <w:r>
        <w:rPr>
          <w:color w:val="000000"/>
          <w:lang w:eastAsia="zh-CN"/>
        </w:rPr>
        <w:t>PP-18</w:t>
      </w:r>
      <w:r>
        <w:rPr>
          <w:color w:val="000000"/>
          <w:lang w:eastAsia="zh-CN"/>
        </w:rPr>
        <w:t>审议。</w:t>
      </w:r>
      <w:bookmarkEnd w:id="20"/>
      <w:r w:rsidR="003202CB" w:rsidRPr="00B05916">
        <w:rPr>
          <w:lang w:eastAsia="zh-CN"/>
        </w:rPr>
        <w:t xml:space="preserve"> </w:t>
      </w:r>
    </w:p>
    <w:p w:rsidR="003202CB" w:rsidRPr="00B05916" w:rsidRDefault="005A4A81" w:rsidP="00973FF1">
      <w:pPr>
        <w:ind w:firstLineChars="200" w:firstLine="480"/>
        <w:rPr>
          <w:lang w:eastAsia="zh-CN"/>
        </w:rPr>
      </w:pPr>
      <w:bookmarkStart w:id="21" w:name="lt_pId034"/>
      <w:r>
        <w:rPr>
          <w:lang w:eastAsia="zh-CN"/>
        </w:rPr>
        <w:t>本提案注意到，理事会</w:t>
      </w:r>
      <w:r>
        <w:rPr>
          <w:rFonts w:hint="eastAsia"/>
          <w:lang w:val="en-US" w:eastAsia="zh-CN"/>
        </w:rPr>
        <w:t>未就该问题形成</w:t>
      </w:r>
      <w:r>
        <w:rPr>
          <w:rFonts w:hint="eastAsia"/>
          <w:szCs w:val="24"/>
          <w:lang w:val="lt-LT" w:eastAsia="zh-CN"/>
        </w:rPr>
        <w:t>共识</w:t>
      </w:r>
      <w:r w:rsidR="00161B73">
        <w:rPr>
          <w:rFonts w:hint="eastAsia"/>
          <w:szCs w:val="24"/>
          <w:lang w:val="lt-LT" w:eastAsia="zh-CN"/>
        </w:rPr>
        <w:t>，并建议秘书长</w:t>
      </w:r>
      <w:r>
        <w:rPr>
          <w:rFonts w:hint="eastAsia"/>
          <w:szCs w:val="24"/>
          <w:lang w:val="lt-LT" w:eastAsia="zh-CN"/>
        </w:rPr>
        <w:t>应</w:t>
      </w:r>
      <w:r w:rsidR="00161B73">
        <w:rPr>
          <w:rFonts w:hint="eastAsia"/>
          <w:szCs w:val="24"/>
          <w:lang w:val="lt-LT" w:eastAsia="zh-CN"/>
        </w:rPr>
        <w:t>在行政方面</w:t>
      </w:r>
      <w:r>
        <w:rPr>
          <w:rFonts w:hint="eastAsia"/>
          <w:szCs w:val="24"/>
          <w:lang w:val="lt-LT" w:eastAsia="zh-CN"/>
        </w:rPr>
        <w:t>继续改进全权代表大会选举在线门户网站，允许公布并以电子方式</w:t>
      </w:r>
      <w:r w:rsidR="00973FF1">
        <w:rPr>
          <w:rFonts w:hint="eastAsia"/>
          <w:szCs w:val="24"/>
          <w:lang w:val="lt-LT" w:eastAsia="zh-CN"/>
        </w:rPr>
        <w:t>获取</w:t>
      </w:r>
      <w:r>
        <w:rPr>
          <w:rFonts w:hint="eastAsia"/>
          <w:szCs w:val="24"/>
          <w:lang w:val="lt-LT" w:eastAsia="zh-CN"/>
        </w:rPr>
        <w:t>候选人提交的竞选材料，建立并完善可发布针对候选人的问题且公众可看到回复的论坛。</w:t>
      </w:r>
      <w:bookmarkEnd w:id="21"/>
    </w:p>
    <w:p w:rsidR="003202CB" w:rsidRPr="00B05916" w:rsidRDefault="003202CB" w:rsidP="00834A65">
      <w:pPr>
        <w:pStyle w:val="Heading2"/>
        <w:rPr>
          <w:lang w:eastAsia="zh-CN"/>
        </w:rPr>
      </w:pPr>
      <w:r w:rsidRPr="00B05916">
        <w:rPr>
          <w:lang w:eastAsia="zh-CN"/>
        </w:rPr>
        <w:lastRenderedPageBreak/>
        <w:t>3</w:t>
      </w:r>
      <w:r w:rsidRPr="00B05916">
        <w:rPr>
          <w:lang w:eastAsia="zh-CN"/>
        </w:rPr>
        <w:tab/>
      </w:r>
      <w:bookmarkStart w:id="22" w:name="lt_pId036"/>
      <w:r w:rsidR="002E4A4C">
        <w:rPr>
          <w:lang w:eastAsia="zh-CN"/>
        </w:rPr>
        <w:t>总体</w:t>
      </w:r>
      <w:r w:rsidR="00834A65">
        <w:rPr>
          <w:lang w:eastAsia="zh-CN"/>
        </w:rPr>
        <w:t>意见</w:t>
      </w:r>
      <w:bookmarkEnd w:id="22"/>
    </w:p>
    <w:p w:rsidR="003202CB" w:rsidRPr="00691B1C" w:rsidRDefault="003202CB" w:rsidP="00973FF1">
      <w:pPr>
        <w:ind w:firstLineChars="200" w:firstLine="480"/>
        <w:rPr>
          <w:lang w:eastAsia="zh-CN"/>
        </w:rPr>
      </w:pPr>
      <w:bookmarkStart w:id="23" w:name="lt_pId037"/>
      <w:r w:rsidRPr="00F324C6">
        <w:rPr>
          <w:lang w:eastAsia="zh-CN"/>
        </w:rPr>
        <w:t>PP-14</w:t>
      </w:r>
      <w:r w:rsidR="0044406B">
        <w:rPr>
          <w:rFonts w:hint="eastAsia"/>
          <w:lang w:eastAsia="zh-CN"/>
        </w:rPr>
        <w:t>称赞了各成员国散发其候选人履历及这些候选人对国际电联各种活动的看法的举措。此外，</w:t>
      </w:r>
      <w:bookmarkStart w:id="24" w:name="lt_pId038"/>
      <w:bookmarkEnd w:id="23"/>
      <w:r w:rsidRPr="00F324C6">
        <w:rPr>
          <w:lang w:eastAsia="zh-CN"/>
        </w:rPr>
        <w:t>PP-14</w:t>
      </w:r>
      <w:r w:rsidR="0044406B">
        <w:rPr>
          <w:lang w:eastAsia="zh-CN"/>
        </w:rPr>
        <w:t>还提出了多项设立相关平台，供各选任官员职位候选人各抒己见的建议，例如现场演讲、出席理事会听证会、通过网播和远程参会提出问题并给予答复等，这将增强国际电联</w:t>
      </w:r>
      <w:r w:rsidR="000714A4">
        <w:rPr>
          <w:lang w:eastAsia="zh-CN"/>
        </w:rPr>
        <w:t>选举门户</w:t>
      </w:r>
      <w:r w:rsidR="0044406B">
        <w:rPr>
          <w:lang w:eastAsia="zh-CN"/>
        </w:rPr>
        <w:t>网站</w:t>
      </w:r>
      <w:r w:rsidR="000714A4">
        <w:rPr>
          <w:lang w:eastAsia="zh-CN"/>
        </w:rPr>
        <w:t>的活力。</w:t>
      </w:r>
      <w:bookmarkEnd w:id="24"/>
    </w:p>
    <w:p w:rsidR="003202CB" w:rsidRPr="00427F5B" w:rsidRDefault="00A722C7" w:rsidP="00A722C7">
      <w:pPr>
        <w:rPr>
          <w:lang w:val="en-US" w:eastAsia="zh-CN"/>
        </w:rPr>
      </w:pPr>
      <w:bookmarkStart w:id="25" w:name="lt_pId039"/>
      <w:r>
        <w:rPr>
          <w:lang w:eastAsia="zh-CN"/>
        </w:rPr>
        <w:t>理事会会议期间，讨论了作为一种可能的互动方式，候选人在全权代表大会之前举行的理事会会议中介绍其愿景并回答问题的方案。</w:t>
      </w:r>
      <w:bookmarkStart w:id="26" w:name="lt_pId040"/>
      <w:bookmarkEnd w:id="25"/>
      <w:r>
        <w:rPr>
          <w:lang w:eastAsia="zh-CN"/>
        </w:rPr>
        <w:t>这种方案在国际电联范围内带来了一些问题：</w:t>
      </w:r>
      <w:bookmarkEnd w:id="26"/>
    </w:p>
    <w:p w:rsidR="003202CB" w:rsidRPr="00B05916" w:rsidRDefault="002E247F" w:rsidP="002E247F">
      <w:pPr>
        <w:pStyle w:val="enumlev1"/>
        <w:rPr>
          <w:lang w:eastAsia="zh-CN"/>
        </w:rPr>
      </w:pPr>
      <w:bookmarkStart w:id="27" w:name="lt_pId041"/>
      <w:r>
        <w:rPr>
          <w:rFonts w:hint="eastAsia"/>
          <w:lang w:eastAsia="zh-CN"/>
        </w:rPr>
        <w:t>i</w:t>
      </w:r>
      <w:r>
        <w:rPr>
          <w:lang w:eastAsia="zh-CN"/>
        </w:rPr>
        <w:t>)</w:t>
      </w:r>
      <w:r>
        <w:rPr>
          <w:lang w:eastAsia="zh-CN"/>
        </w:rPr>
        <w:tab/>
      </w:r>
      <w:r w:rsidR="00427F5B">
        <w:rPr>
          <w:rFonts w:hint="eastAsia"/>
          <w:lang w:eastAsia="zh-CN"/>
        </w:rPr>
        <w:t>该方案并未包含整个国际电联成员（联检组建议在整个联合国系统采用这些程序并指出，该方案应“</w:t>
      </w:r>
      <w:r w:rsidR="00427F5B" w:rsidRPr="00B05916">
        <w:rPr>
          <w:lang w:eastAsia="zh-CN"/>
        </w:rPr>
        <w:t>…</w:t>
      </w:r>
      <w:r w:rsidR="00427F5B" w:rsidRPr="00427F5B">
        <w:rPr>
          <w:lang w:eastAsia="zh-CN"/>
        </w:rPr>
        <w:t>包含所有成员国</w:t>
      </w:r>
      <w:r w:rsidR="00427F5B" w:rsidRPr="00B05916">
        <w:rPr>
          <w:lang w:eastAsia="zh-CN"/>
        </w:rPr>
        <w:t>.…</w:t>
      </w:r>
      <w:r w:rsidRPr="002E247F">
        <w:rPr>
          <w:rFonts w:ascii="SimSun" w:hAnsi="SimSun"/>
          <w:lang w:eastAsia="zh-CN"/>
        </w:rPr>
        <w:t>”</w:t>
      </w:r>
      <w:r w:rsidR="00427F5B" w:rsidRPr="00427F5B">
        <w:rPr>
          <w:lang w:eastAsia="zh-CN"/>
        </w:rPr>
        <w:t>。</w:t>
      </w:r>
      <w:bookmarkEnd w:id="27"/>
      <w:r>
        <w:rPr>
          <w:rFonts w:hint="eastAsia"/>
          <w:lang w:eastAsia="zh-CN"/>
        </w:rPr>
        <w:t>）</w:t>
      </w:r>
    </w:p>
    <w:p w:rsidR="003202CB" w:rsidRPr="002E3F28" w:rsidRDefault="002E247F" w:rsidP="002E247F">
      <w:pPr>
        <w:pStyle w:val="enumlev1"/>
        <w:rPr>
          <w:lang w:eastAsia="zh-CN"/>
        </w:rPr>
      </w:pPr>
      <w:bookmarkStart w:id="28" w:name="lt_pId042"/>
      <w:r>
        <w:rPr>
          <w:rFonts w:hint="eastAsia"/>
          <w:lang w:eastAsia="zh-CN"/>
        </w:rPr>
        <w:t>i</w:t>
      </w:r>
      <w:r>
        <w:rPr>
          <w:lang w:eastAsia="zh-CN"/>
        </w:rPr>
        <w:t>i)</w:t>
      </w:r>
      <w:r>
        <w:rPr>
          <w:lang w:eastAsia="zh-CN"/>
        </w:rPr>
        <w:tab/>
      </w:r>
      <w:r w:rsidR="003B6141" w:rsidRPr="003B6141">
        <w:rPr>
          <w:lang w:eastAsia="zh-CN"/>
        </w:rPr>
        <w:t>《国</w:t>
      </w:r>
      <w:r w:rsidR="003B6141" w:rsidRPr="003B6141">
        <w:rPr>
          <w:rFonts w:hint="eastAsia"/>
          <w:lang w:eastAsia="zh-CN"/>
        </w:rPr>
        <w:t>际电联</w:t>
      </w:r>
      <w:r w:rsidR="003B6141" w:rsidRPr="003B6141">
        <w:rPr>
          <w:lang w:eastAsia="zh-CN"/>
        </w:rPr>
        <w:t>大会、全会和会</w:t>
      </w:r>
      <w:r w:rsidR="003B6141" w:rsidRPr="003B6141">
        <w:rPr>
          <w:rFonts w:hint="eastAsia"/>
          <w:lang w:eastAsia="zh-CN"/>
        </w:rPr>
        <w:t>议</w:t>
      </w:r>
      <w:r w:rsidR="003B6141" w:rsidRPr="003B6141">
        <w:rPr>
          <w:lang w:eastAsia="zh-CN"/>
        </w:rPr>
        <w:t>的</w:t>
      </w:r>
      <w:r w:rsidR="003B6141" w:rsidRPr="003B6141">
        <w:rPr>
          <w:rFonts w:hint="eastAsia"/>
          <w:lang w:eastAsia="zh-CN"/>
        </w:rPr>
        <w:t>总规则》</w:t>
      </w:r>
      <w:r w:rsidR="003B6141">
        <w:rPr>
          <w:rFonts w:ascii="SimSun" w:hAnsi="SimSun" w:cs="SimSun" w:hint="eastAsia"/>
          <w:color w:val="000000"/>
          <w:lang w:eastAsia="zh-CN"/>
        </w:rPr>
        <w:t>并未对选举程序做出规定。</w:t>
      </w:r>
      <w:bookmarkEnd w:id="28"/>
    </w:p>
    <w:p w:rsidR="003202CB" w:rsidRPr="00B05916" w:rsidRDefault="002E247F" w:rsidP="002E247F">
      <w:pPr>
        <w:pStyle w:val="enumlev1"/>
        <w:rPr>
          <w:lang w:eastAsia="zh-CN"/>
        </w:rPr>
      </w:pPr>
      <w:bookmarkStart w:id="29" w:name="lt_pId043"/>
      <w:r>
        <w:rPr>
          <w:rFonts w:hint="eastAsia"/>
          <w:lang w:eastAsia="zh-CN"/>
        </w:rPr>
        <w:t>ii</w:t>
      </w:r>
      <w:r>
        <w:rPr>
          <w:lang w:eastAsia="zh-CN"/>
        </w:rPr>
        <w:t>i)</w:t>
      </w:r>
      <w:r>
        <w:rPr>
          <w:lang w:eastAsia="zh-CN"/>
        </w:rPr>
        <w:tab/>
      </w:r>
      <w:r>
        <w:rPr>
          <w:rFonts w:hint="eastAsia"/>
          <w:lang w:eastAsia="zh-CN"/>
        </w:rPr>
        <w:t>身为</w:t>
      </w:r>
      <w:r w:rsidRPr="003B6141">
        <w:rPr>
          <w:lang w:eastAsia="zh-CN"/>
        </w:rPr>
        <w:t>职员</w:t>
      </w:r>
      <w:r>
        <w:rPr>
          <w:rFonts w:hint="eastAsia"/>
          <w:lang w:eastAsia="zh-CN"/>
        </w:rPr>
        <w:t>的</w:t>
      </w:r>
      <w:r>
        <w:rPr>
          <w:lang w:eastAsia="zh-CN"/>
        </w:rPr>
        <w:t>候选人往往拖延至临近截止期限（全权代表大会之前</w:t>
      </w:r>
      <w:r>
        <w:rPr>
          <w:rFonts w:hint="eastAsia"/>
          <w:lang w:eastAsia="zh-CN"/>
        </w:rPr>
        <w:t>28</w:t>
      </w:r>
      <w:r>
        <w:rPr>
          <w:rFonts w:hint="eastAsia"/>
          <w:lang w:eastAsia="zh-CN"/>
        </w:rPr>
        <w:t>天</w:t>
      </w:r>
      <w:r>
        <w:rPr>
          <w:lang w:eastAsia="zh-CN"/>
        </w:rPr>
        <w:t>）时才正式宣布参加竞选，因此他们</w:t>
      </w:r>
      <w:r>
        <w:rPr>
          <w:rFonts w:hint="eastAsia"/>
          <w:lang w:eastAsia="zh-CN"/>
        </w:rPr>
        <w:t>尽管</w:t>
      </w:r>
      <w:r>
        <w:rPr>
          <w:lang w:eastAsia="zh-CN"/>
        </w:rPr>
        <w:t>不太可能发生利益冲突</w:t>
      </w:r>
      <w:r>
        <w:rPr>
          <w:rFonts w:hint="eastAsia"/>
          <w:lang w:eastAsia="zh-CN"/>
        </w:rPr>
        <w:t>，但</w:t>
      </w:r>
      <w:r>
        <w:rPr>
          <w:lang w:eastAsia="zh-CN"/>
        </w:rPr>
        <w:t>并无资格参加理事会的辩论。</w:t>
      </w:r>
      <w:bookmarkEnd w:id="29"/>
      <w:r w:rsidR="003202CB" w:rsidRPr="00B05916">
        <w:rPr>
          <w:lang w:eastAsia="zh-CN"/>
        </w:rPr>
        <w:t xml:space="preserve"> </w:t>
      </w:r>
    </w:p>
    <w:p w:rsidR="003202CB" w:rsidRPr="00B05916" w:rsidRDefault="002E247F" w:rsidP="002E247F">
      <w:pPr>
        <w:pStyle w:val="enumlev1"/>
        <w:rPr>
          <w:lang w:eastAsia="zh-CN"/>
        </w:rPr>
      </w:pPr>
      <w:bookmarkStart w:id="30" w:name="lt_pId044"/>
      <w:r>
        <w:rPr>
          <w:rFonts w:hint="eastAsia"/>
          <w:lang w:eastAsia="zh-CN"/>
        </w:rPr>
        <w:lastRenderedPageBreak/>
        <w:t>i</w:t>
      </w:r>
      <w:r>
        <w:rPr>
          <w:lang w:eastAsia="zh-CN"/>
        </w:rPr>
        <w:t>v)</w:t>
      </w:r>
      <w:r>
        <w:rPr>
          <w:lang w:eastAsia="zh-CN"/>
        </w:rPr>
        <w:tab/>
      </w:r>
      <w:r w:rsidR="008532FF" w:rsidRPr="008532FF">
        <w:rPr>
          <w:lang w:eastAsia="zh-CN"/>
        </w:rPr>
        <w:t>这将</w:t>
      </w:r>
      <w:r w:rsidR="008532FF">
        <w:rPr>
          <w:lang w:eastAsia="zh-CN"/>
        </w:rPr>
        <w:t>延长理事会会议的时间，由此进一步</w:t>
      </w:r>
      <w:r w:rsidR="00F94AD4">
        <w:rPr>
          <w:lang w:eastAsia="zh-CN"/>
        </w:rPr>
        <w:t>加重</w:t>
      </w:r>
      <w:r w:rsidR="008532FF">
        <w:rPr>
          <w:lang w:eastAsia="zh-CN"/>
        </w:rPr>
        <w:t>国际电联早已局促的财务</w:t>
      </w:r>
      <w:r w:rsidR="00F94AD4">
        <w:rPr>
          <w:lang w:eastAsia="zh-CN"/>
        </w:rPr>
        <w:t>状况。</w:t>
      </w:r>
      <w:bookmarkEnd w:id="30"/>
    </w:p>
    <w:p w:rsidR="003202CB" w:rsidRPr="00B05916" w:rsidRDefault="002E247F" w:rsidP="002E247F">
      <w:pPr>
        <w:pStyle w:val="enumlev1"/>
        <w:rPr>
          <w:lang w:eastAsia="zh-CN"/>
        </w:rPr>
      </w:pPr>
      <w:bookmarkStart w:id="31" w:name="lt_pId045"/>
      <w:r>
        <w:rPr>
          <w:lang w:eastAsia="zh-CN"/>
        </w:rPr>
        <w:t>v)</w:t>
      </w:r>
      <w:r>
        <w:rPr>
          <w:lang w:eastAsia="zh-CN"/>
        </w:rPr>
        <w:tab/>
      </w:r>
      <w:r w:rsidR="00F94AD4">
        <w:rPr>
          <w:lang w:eastAsia="zh-CN"/>
        </w:rPr>
        <w:t>除非提供同声传译，否则</w:t>
      </w:r>
      <w:r w:rsidR="00F94AD4" w:rsidRPr="00F94AD4">
        <w:rPr>
          <w:lang w:eastAsia="zh-CN"/>
        </w:rPr>
        <w:t>无法确保平等使用</w:t>
      </w:r>
      <w:r w:rsidR="00F94AD4">
        <w:rPr>
          <w:lang w:eastAsia="zh-CN"/>
        </w:rPr>
        <w:t>国际电联的六种正式语文，而</w:t>
      </w:r>
      <w:r w:rsidR="001C4DA7">
        <w:rPr>
          <w:lang w:eastAsia="zh-CN"/>
        </w:rPr>
        <w:t>此举将产生额外的费用。</w:t>
      </w:r>
      <w:bookmarkEnd w:id="31"/>
      <w:r w:rsidR="003202CB" w:rsidRPr="00B05916">
        <w:rPr>
          <w:lang w:eastAsia="zh-CN"/>
        </w:rPr>
        <w:t xml:space="preserve"> </w:t>
      </w:r>
    </w:p>
    <w:p w:rsidR="003202CB" w:rsidRDefault="001C4DA7" w:rsidP="002E247F">
      <w:pPr>
        <w:ind w:firstLineChars="200" w:firstLine="480"/>
        <w:rPr>
          <w:lang w:eastAsia="zh-CN"/>
        </w:rPr>
      </w:pPr>
      <w:bookmarkStart w:id="32" w:name="lt_pId046"/>
      <w:r>
        <w:rPr>
          <w:lang w:eastAsia="zh-CN"/>
        </w:rPr>
        <w:t>在信息通信技术时代，与寻求担任各种国际电联职位的候选人互动并不需要与他们亲自面对面，才能有效沟通。</w:t>
      </w:r>
      <w:bookmarkStart w:id="33" w:name="lt_pId047"/>
      <w:bookmarkEnd w:id="32"/>
      <w:r>
        <w:rPr>
          <w:lang w:eastAsia="zh-CN"/>
        </w:rPr>
        <w:t>利用信息通信技术构建的互动平台可</w:t>
      </w:r>
      <w:r w:rsidR="00B233F9">
        <w:rPr>
          <w:lang w:eastAsia="zh-CN"/>
        </w:rPr>
        <w:t>为与候选人开展开放、建设性和深入的对话，讨论其</w:t>
      </w:r>
      <w:r w:rsidR="008C4F86">
        <w:rPr>
          <w:lang w:eastAsia="zh-CN"/>
        </w:rPr>
        <w:t>愿景、经验和资格</w:t>
      </w:r>
      <w:r w:rsidR="00B233F9">
        <w:rPr>
          <w:lang w:eastAsia="zh-CN"/>
        </w:rPr>
        <w:t>提供极大便利。</w:t>
      </w:r>
      <w:bookmarkStart w:id="34" w:name="lt_pId048"/>
      <w:bookmarkEnd w:id="33"/>
      <w:r w:rsidR="009B7C4F">
        <w:rPr>
          <w:lang w:eastAsia="zh-CN"/>
        </w:rPr>
        <w:t>这些平台可提高包容参与度，协助成员国以更低廉的成本选定各竞选职位的候选人。</w:t>
      </w:r>
      <w:bookmarkEnd w:id="34"/>
    </w:p>
    <w:p w:rsidR="003202CB" w:rsidRPr="002E3F28" w:rsidRDefault="003202CB" w:rsidP="009104EF">
      <w:pPr>
        <w:pStyle w:val="Heading2"/>
        <w:rPr>
          <w:lang w:eastAsia="zh-CN"/>
        </w:rPr>
      </w:pPr>
      <w:r w:rsidRPr="00B05916">
        <w:rPr>
          <w:lang w:eastAsia="zh-CN"/>
        </w:rPr>
        <w:t>4</w:t>
      </w:r>
      <w:r w:rsidRPr="00B05916">
        <w:rPr>
          <w:lang w:eastAsia="zh-CN"/>
        </w:rPr>
        <w:tab/>
      </w:r>
      <w:bookmarkStart w:id="35" w:name="lt_pId050"/>
      <w:r w:rsidR="009104EF">
        <w:rPr>
          <w:rFonts w:hint="eastAsia"/>
          <w:lang w:eastAsia="zh-CN"/>
        </w:rPr>
        <w:t>提</w:t>
      </w:r>
      <w:r w:rsidR="009104EF">
        <w:rPr>
          <w:lang w:eastAsia="zh-CN"/>
        </w:rPr>
        <w:t>案</w:t>
      </w:r>
      <w:bookmarkEnd w:id="35"/>
    </w:p>
    <w:p w:rsidR="003202CB" w:rsidRPr="002E3F28" w:rsidRDefault="003202CB" w:rsidP="003202CB">
      <w:pPr>
        <w:pStyle w:val="Proposal"/>
        <w:rPr>
          <w:lang w:eastAsia="zh-CN"/>
        </w:rPr>
      </w:pPr>
      <w:r w:rsidRPr="002E3F28">
        <w:rPr>
          <w:lang w:val="en-US" w:eastAsia="zh-CN"/>
        </w:rPr>
        <w:tab/>
      </w:r>
      <w:bookmarkStart w:id="36" w:name="lt_pId051"/>
      <w:r w:rsidRPr="002E3F28">
        <w:rPr>
          <w:lang w:eastAsia="zh-CN"/>
        </w:rPr>
        <w:t>AFCP/55A5/1</w:t>
      </w:r>
      <w:bookmarkEnd w:id="36"/>
    </w:p>
    <w:p w:rsidR="003202CB" w:rsidRPr="002E3F28" w:rsidRDefault="002E4A4C" w:rsidP="00056162">
      <w:pPr>
        <w:widowControl w:val="0"/>
        <w:ind w:firstLineChars="200" w:firstLine="480"/>
        <w:jc w:val="both"/>
        <w:rPr>
          <w:rFonts w:asciiTheme="minorHAnsi" w:hAnsiTheme="minorHAnsi" w:cstheme="majorHAnsi"/>
          <w:lang w:eastAsia="zh-CN"/>
        </w:rPr>
      </w:pPr>
      <w:bookmarkStart w:id="37" w:name="lt_pId052"/>
      <w:r>
        <w:rPr>
          <w:rFonts w:asciiTheme="minorHAnsi" w:hAnsiTheme="minorHAnsi" w:cstheme="majorHAnsi"/>
          <w:lang w:eastAsia="zh-CN"/>
        </w:rPr>
        <w:t>采纳一项非洲共同提案，即：</w:t>
      </w:r>
      <w:r>
        <w:rPr>
          <w:rFonts w:hint="eastAsia"/>
          <w:szCs w:val="24"/>
          <w:lang w:val="lt-LT" w:eastAsia="zh-CN"/>
        </w:rPr>
        <w:t>秘书长应在行政方面继续改进全权代表大会选举在线门户网站，允许公布并以电子方式</w:t>
      </w:r>
      <w:r w:rsidR="00973FF1">
        <w:rPr>
          <w:rFonts w:hint="eastAsia"/>
          <w:szCs w:val="24"/>
          <w:lang w:val="lt-LT" w:eastAsia="zh-CN"/>
        </w:rPr>
        <w:t>获取</w:t>
      </w:r>
      <w:r>
        <w:rPr>
          <w:rFonts w:hint="eastAsia"/>
          <w:szCs w:val="24"/>
          <w:lang w:val="lt-LT" w:eastAsia="zh-CN"/>
        </w:rPr>
        <w:t>候选人提交的竞选材料，建立并完善可发布针对候选人的问题且公众可看到回复的论坛。</w:t>
      </w:r>
      <w:bookmarkEnd w:id="37"/>
      <w:r w:rsidR="003202CB" w:rsidRPr="002E3F28">
        <w:rPr>
          <w:rFonts w:asciiTheme="minorHAnsi" w:hAnsiTheme="minorHAnsi" w:cstheme="majorHAnsi"/>
          <w:lang w:eastAsia="zh-CN"/>
        </w:rPr>
        <w:t xml:space="preserve"> </w:t>
      </w:r>
    </w:p>
    <w:p w:rsidR="003202CB" w:rsidRPr="002E3F28" w:rsidRDefault="002E4A4C" w:rsidP="00056162">
      <w:pPr>
        <w:widowControl w:val="0"/>
        <w:ind w:firstLineChars="200" w:firstLine="480"/>
        <w:jc w:val="both"/>
        <w:rPr>
          <w:rFonts w:asciiTheme="minorHAnsi" w:hAnsiTheme="minorHAnsi" w:cstheme="majorHAnsi"/>
          <w:lang w:eastAsia="zh-CN"/>
        </w:rPr>
      </w:pPr>
      <w:bookmarkStart w:id="38" w:name="lt_pId053"/>
      <w:r>
        <w:rPr>
          <w:rFonts w:asciiTheme="minorHAnsi" w:hAnsiTheme="minorHAnsi" w:cstheme="majorHAnsi"/>
          <w:lang w:eastAsia="zh-CN"/>
        </w:rPr>
        <w:t>做出如下建议：</w:t>
      </w:r>
      <w:bookmarkEnd w:id="38"/>
    </w:p>
    <w:p w:rsidR="003202CB" w:rsidRPr="002E3F28" w:rsidRDefault="002E247F" w:rsidP="002E247F">
      <w:pPr>
        <w:pStyle w:val="enumlev2"/>
        <w:rPr>
          <w:lang w:eastAsia="zh-CN"/>
        </w:rPr>
      </w:pPr>
      <w:bookmarkStart w:id="39" w:name="lt_pId054"/>
      <w:r>
        <w:rPr>
          <w:lang w:eastAsia="zh-CN"/>
        </w:rPr>
        <w:t>•</w:t>
      </w:r>
      <w:r>
        <w:rPr>
          <w:lang w:eastAsia="zh-CN"/>
        </w:rPr>
        <w:tab/>
      </w:r>
      <w:r w:rsidR="002E4A4C">
        <w:rPr>
          <w:lang w:eastAsia="zh-CN"/>
        </w:rPr>
        <w:t>参与听证会应是可选项。</w:t>
      </w:r>
      <w:bookmarkEnd w:id="39"/>
    </w:p>
    <w:p w:rsidR="003202CB" w:rsidRPr="00B05916" w:rsidRDefault="002E247F" w:rsidP="002E247F">
      <w:pPr>
        <w:pStyle w:val="enumlev2"/>
        <w:rPr>
          <w:lang w:eastAsia="zh-CN"/>
        </w:rPr>
      </w:pPr>
      <w:bookmarkStart w:id="40" w:name="lt_pId055"/>
      <w:r>
        <w:rPr>
          <w:lang w:eastAsia="zh-CN"/>
        </w:rPr>
        <w:lastRenderedPageBreak/>
        <w:t>•</w:t>
      </w:r>
      <w:r>
        <w:rPr>
          <w:lang w:eastAsia="zh-CN"/>
        </w:rPr>
        <w:tab/>
      </w:r>
      <w:r w:rsidR="006E67E1">
        <w:rPr>
          <w:lang w:eastAsia="zh-CN"/>
        </w:rPr>
        <w:t>应在</w:t>
      </w:r>
      <w:r w:rsidR="006E67E1">
        <w:rPr>
          <w:rFonts w:hint="eastAsia"/>
          <w:lang w:eastAsia="zh-CN"/>
        </w:rPr>
        <w:t>PP</w:t>
      </w:r>
      <w:r w:rsidR="006E67E1">
        <w:rPr>
          <w:lang w:eastAsia="zh-CN"/>
        </w:rPr>
        <w:t>-22</w:t>
      </w:r>
      <w:r w:rsidR="006E67E1">
        <w:rPr>
          <w:lang w:eastAsia="zh-CN"/>
        </w:rPr>
        <w:t>期间自愿试行听证会。</w:t>
      </w:r>
      <w:bookmarkEnd w:id="40"/>
    </w:p>
    <w:p w:rsidR="003202CB" w:rsidRPr="00B05916" w:rsidRDefault="002E247F" w:rsidP="002E247F">
      <w:pPr>
        <w:pStyle w:val="enumlev2"/>
        <w:rPr>
          <w:lang w:eastAsia="zh-CN"/>
        </w:rPr>
      </w:pPr>
      <w:bookmarkStart w:id="41" w:name="lt_pId056"/>
      <w:r>
        <w:rPr>
          <w:lang w:eastAsia="zh-CN"/>
        </w:rPr>
        <w:t>•</w:t>
      </w:r>
      <w:r>
        <w:rPr>
          <w:lang w:eastAsia="zh-CN"/>
        </w:rPr>
        <w:tab/>
      </w:r>
      <w:r w:rsidR="006E67E1">
        <w:rPr>
          <w:lang w:eastAsia="zh-CN"/>
        </w:rPr>
        <w:t>会议应以一种工作语文举行，口译费用由候选人自行承担。</w:t>
      </w:r>
      <w:bookmarkEnd w:id="41"/>
    </w:p>
    <w:p w:rsidR="003202CB" w:rsidRPr="00B05916" w:rsidRDefault="002E247F" w:rsidP="002E247F">
      <w:pPr>
        <w:pStyle w:val="enumlev2"/>
        <w:rPr>
          <w:lang w:eastAsia="zh-CN"/>
        </w:rPr>
      </w:pPr>
      <w:bookmarkStart w:id="42" w:name="lt_pId057"/>
      <w:r>
        <w:rPr>
          <w:lang w:eastAsia="zh-CN"/>
        </w:rPr>
        <w:t>•</w:t>
      </w:r>
      <w:r>
        <w:rPr>
          <w:lang w:eastAsia="zh-CN"/>
        </w:rPr>
        <w:tab/>
      </w:r>
      <w:r w:rsidR="006E67E1">
        <w:rPr>
          <w:lang w:eastAsia="zh-CN"/>
        </w:rPr>
        <w:t>听证会应向整个成员开放，但只有拥有表决权的国际电联成员国才能参与问答环节。</w:t>
      </w:r>
      <w:bookmarkEnd w:id="42"/>
    </w:p>
    <w:p w:rsidR="003202CB" w:rsidRPr="00B05916" w:rsidRDefault="002E247F" w:rsidP="002E247F">
      <w:pPr>
        <w:pStyle w:val="enumlev2"/>
        <w:rPr>
          <w:lang w:eastAsia="zh-CN"/>
        </w:rPr>
      </w:pPr>
      <w:bookmarkStart w:id="43" w:name="lt_pId058"/>
      <w:r>
        <w:rPr>
          <w:lang w:eastAsia="zh-CN"/>
        </w:rPr>
        <w:t>•</w:t>
      </w:r>
      <w:r>
        <w:rPr>
          <w:lang w:eastAsia="zh-CN"/>
        </w:rPr>
        <w:tab/>
      </w:r>
      <w:r w:rsidR="00EA7642">
        <w:rPr>
          <w:lang w:eastAsia="zh-CN"/>
        </w:rPr>
        <w:t>问题可提前发给候选人，也可在会议期间现场提出。</w:t>
      </w:r>
      <w:bookmarkEnd w:id="43"/>
    </w:p>
    <w:p w:rsidR="003202CB" w:rsidRPr="00B05916" w:rsidRDefault="002E247F" w:rsidP="002E247F">
      <w:pPr>
        <w:pStyle w:val="enumlev2"/>
        <w:rPr>
          <w:lang w:eastAsia="zh-CN"/>
        </w:rPr>
      </w:pPr>
      <w:bookmarkStart w:id="44" w:name="lt_pId059"/>
      <w:r>
        <w:rPr>
          <w:lang w:eastAsia="zh-CN"/>
        </w:rPr>
        <w:t>•</w:t>
      </w:r>
      <w:r>
        <w:rPr>
          <w:lang w:eastAsia="zh-CN"/>
        </w:rPr>
        <w:tab/>
      </w:r>
      <w:r w:rsidR="00EA7642">
        <w:rPr>
          <w:lang w:eastAsia="zh-CN"/>
        </w:rPr>
        <w:t>会议应现场网播并提供远程参会服务。</w:t>
      </w:r>
      <w:bookmarkEnd w:id="44"/>
    </w:p>
    <w:p w:rsidR="003202CB" w:rsidRPr="00B05916" w:rsidRDefault="002E247F" w:rsidP="002E247F">
      <w:pPr>
        <w:pStyle w:val="enumlev1"/>
        <w:rPr>
          <w:rFonts w:asciiTheme="minorHAnsi" w:hAnsiTheme="minorHAnsi" w:cstheme="majorHAnsi"/>
          <w:bCs/>
          <w:lang w:eastAsia="zh-CN"/>
        </w:rPr>
      </w:pPr>
      <w:bookmarkStart w:id="45" w:name="lt_pId060"/>
      <w:r w:rsidRPr="002E247F">
        <w:rPr>
          <w:lang w:val="en-US" w:eastAsia="zh-CN"/>
        </w:rPr>
        <w:t>–</w:t>
      </w:r>
      <w:r>
        <w:rPr>
          <w:lang w:val="en-US" w:eastAsia="zh-CN"/>
        </w:rPr>
        <w:tab/>
      </w:r>
      <w:r w:rsidR="000E22D5">
        <w:rPr>
          <w:rFonts w:hint="eastAsia"/>
          <w:lang w:val="en-US" w:eastAsia="zh-CN"/>
        </w:rPr>
        <w:t>如果</w:t>
      </w:r>
      <w:r w:rsidR="008B407C">
        <w:rPr>
          <w:rFonts w:hint="eastAsia"/>
          <w:lang w:val="en-US" w:eastAsia="zh-CN"/>
        </w:rPr>
        <w:t>此类</w:t>
      </w:r>
      <w:r w:rsidR="000E22D5">
        <w:rPr>
          <w:rFonts w:hint="eastAsia"/>
          <w:lang w:val="en-US" w:eastAsia="zh-CN"/>
        </w:rPr>
        <w:t>听证</w:t>
      </w:r>
      <w:r w:rsidR="008B407C">
        <w:rPr>
          <w:rFonts w:hint="eastAsia"/>
          <w:lang w:val="en-US" w:eastAsia="zh-CN"/>
        </w:rPr>
        <w:t>会</w:t>
      </w:r>
      <w:r w:rsidR="000E22D5">
        <w:rPr>
          <w:rFonts w:hint="eastAsia"/>
          <w:lang w:val="en-US" w:eastAsia="zh-CN"/>
        </w:rPr>
        <w:t>在全权代表大会期间或之前一个月内举行</w:t>
      </w:r>
      <w:r w:rsidR="00973FF1">
        <w:rPr>
          <w:rFonts w:hint="eastAsia"/>
          <w:lang w:val="en-US" w:eastAsia="zh-CN"/>
        </w:rPr>
        <w:t>，</w:t>
      </w:r>
      <w:r w:rsidR="000E22D5">
        <w:rPr>
          <w:rFonts w:hint="eastAsia"/>
          <w:lang w:val="en-US" w:eastAsia="zh-CN"/>
        </w:rPr>
        <w:t>不会有效果，因为这时投票决定早已做出。</w:t>
      </w:r>
      <w:bookmarkStart w:id="46" w:name="lt_pId061"/>
      <w:bookmarkEnd w:id="45"/>
      <w:r w:rsidR="008B407C">
        <w:rPr>
          <w:rFonts w:hint="eastAsia"/>
          <w:lang w:val="en-US" w:eastAsia="zh-CN"/>
        </w:rPr>
        <w:t>因此，我们赞同</w:t>
      </w:r>
      <w:r w:rsidR="008B407C" w:rsidRPr="000E22D5">
        <w:rPr>
          <w:rFonts w:hint="eastAsia"/>
          <w:lang w:val="en-US" w:eastAsia="zh-CN"/>
        </w:rPr>
        <w:t>听证会应在与全权代表大会同年召开的理事会会议期间，即全权代表大会召开的六至七个月之前举行。</w:t>
      </w:r>
      <w:bookmarkEnd w:id="46"/>
    </w:p>
    <w:p w:rsidR="003202CB" w:rsidRPr="00B05916" w:rsidRDefault="002E247F" w:rsidP="002E247F">
      <w:pPr>
        <w:pStyle w:val="enumlev1"/>
        <w:rPr>
          <w:rFonts w:asciiTheme="minorHAnsi" w:hAnsiTheme="minorHAnsi" w:cstheme="majorHAnsi"/>
          <w:b/>
          <w:lang w:eastAsia="zh-CN"/>
        </w:rPr>
      </w:pPr>
      <w:bookmarkStart w:id="47" w:name="lt_pId062"/>
      <w:r w:rsidRPr="002E247F">
        <w:rPr>
          <w:bCs/>
          <w:lang w:val="en-US" w:eastAsia="zh-CN"/>
        </w:rPr>
        <w:t>–</w:t>
      </w:r>
      <w:r>
        <w:rPr>
          <w:bCs/>
          <w:lang w:val="en-US" w:eastAsia="zh-CN"/>
        </w:rPr>
        <w:tab/>
      </w:r>
      <w:r w:rsidR="008B407C">
        <w:rPr>
          <w:rFonts w:hint="eastAsia"/>
          <w:bCs/>
          <w:lang w:val="en-US" w:eastAsia="zh-CN"/>
        </w:rPr>
        <w:t>关于</w:t>
      </w:r>
      <w:r w:rsidR="008B407C" w:rsidRPr="000E22D5">
        <w:rPr>
          <w:rFonts w:hint="eastAsia"/>
          <w:bCs/>
          <w:lang w:val="en-US" w:eastAsia="zh-CN"/>
        </w:rPr>
        <w:t>听证会应该对所有候选人公平、包容和开放，包括来自国际电联职员的“非正式或潜在</w:t>
      </w:r>
      <w:r w:rsidRPr="002E247F">
        <w:rPr>
          <w:rFonts w:ascii="SimSun" w:hAnsi="SimSun" w:hint="eastAsia"/>
          <w:bCs/>
          <w:lang w:val="en-US" w:eastAsia="zh-CN"/>
        </w:rPr>
        <w:t>”</w:t>
      </w:r>
      <w:r w:rsidR="008B407C" w:rsidRPr="000E22D5">
        <w:rPr>
          <w:rFonts w:hint="eastAsia"/>
          <w:bCs/>
          <w:lang w:val="en-US" w:eastAsia="zh-CN"/>
        </w:rPr>
        <w:t>候选人</w:t>
      </w:r>
      <w:r w:rsidR="008B407C">
        <w:rPr>
          <w:rFonts w:hint="eastAsia"/>
          <w:bCs/>
          <w:lang w:val="en-US" w:eastAsia="zh-CN"/>
        </w:rPr>
        <w:t>这一理念，我们不确定此举是否合法</w:t>
      </w:r>
      <w:r w:rsidR="008B407C" w:rsidRPr="000E22D5">
        <w:rPr>
          <w:rFonts w:hint="eastAsia"/>
          <w:bCs/>
          <w:lang w:val="en-US" w:eastAsia="zh-CN"/>
        </w:rPr>
        <w:t>。</w:t>
      </w:r>
      <w:r w:rsidR="008B407C">
        <w:rPr>
          <w:rFonts w:hint="eastAsia"/>
          <w:bCs/>
          <w:lang w:val="en-US" w:eastAsia="zh-CN"/>
        </w:rPr>
        <w:t>因此，</w:t>
      </w:r>
      <w:r w:rsidR="008B407C" w:rsidRPr="008B407C">
        <w:rPr>
          <w:rFonts w:hint="eastAsia"/>
          <w:b/>
          <w:lang w:val="en-US" w:eastAsia="zh-CN"/>
        </w:rPr>
        <w:t>我们需要从法律角度对非正式候选人参加正式听证会是否可行进行评估</w:t>
      </w:r>
      <w:r w:rsidR="008B407C">
        <w:rPr>
          <w:rFonts w:hint="eastAsia"/>
          <w:bCs/>
          <w:lang w:val="en-US" w:eastAsia="zh-CN"/>
        </w:rPr>
        <w:t>。</w:t>
      </w:r>
      <w:bookmarkEnd w:id="47"/>
    </w:p>
    <w:p w:rsidR="003202CB" w:rsidRPr="00B05916" w:rsidRDefault="002E247F" w:rsidP="002E247F">
      <w:pPr>
        <w:pStyle w:val="enumlev1"/>
        <w:rPr>
          <w:rFonts w:asciiTheme="minorHAnsi" w:hAnsiTheme="minorHAnsi" w:cstheme="majorHAnsi"/>
          <w:lang w:val="lt-LT" w:eastAsia="zh-CN"/>
        </w:rPr>
      </w:pPr>
      <w:bookmarkStart w:id="48" w:name="lt_pId064"/>
      <w:r w:rsidRPr="002E247F">
        <w:rPr>
          <w:szCs w:val="24"/>
          <w:lang w:val="en-US" w:eastAsia="zh-CN"/>
        </w:rPr>
        <w:lastRenderedPageBreak/>
        <w:t>–</w:t>
      </w:r>
      <w:r>
        <w:rPr>
          <w:szCs w:val="24"/>
          <w:lang w:val="en-US" w:eastAsia="zh-CN"/>
        </w:rPr>
        <w:tab/>
      </w:r>
      <w:r w:rsidR="00BA0226">
        <w:rPr>
          <w:szCs w:val="24"/>
          <w:lang w:val="en-US" w:eastAsia="zh-CN"/>
        </w:rPr>
        <w:t>除听证会外</w:t>
      </w:r>
      <w:r w:rsidR="00BA0226">
        <w:rPr>
          <w:rFonts w:hint="eastAsia"/>
          <w:szCs w:val="24"/>
          <w:lang w:val="en-US" w:eastAsia="zh-CN"/>
        </w:rPr>
        <w:t>，我们同意成员国有关可能</w:t>
      </w:r>
      <w:r w:rsidR="00BA0226">
        <w:rPr>
          <w:szCs w:val="24"/>
          <w:lang w:val="en-US" w:eastAsia="zh-CN"/>
        </w:rPr>
        <w:t>建立候选人竞选活动宣传材料（</w:t>
      </w:r>
      <w:r w:rsidR="00BA0226">
        <w:rPr>
          <w:rFonts w:hint="eastAsia"/>
          <w:szCs w:val="24"/>
          <w:lang w:val="en-US" w:eastAsia="zh-CN"/>
        </w:rPr>
        <w:t>PDF</w:t>
      </w:r>
      <w:r w:rsidR="00BA0226">
        <w:rPr>
          <w:rFonts w:hint="eastAsia"/>
          <w:szCs w:val="24"/>
          <w:lang w:val="en-US" w:eastAsia="zh-CN"/>
        </w:rPr>
        <w:t>、视频</w:t>
      </w:r>
      <w:r w:rsidR="00BA0226">
        <w:rPr>
          <w:szCs w:val="24"/>
          <w:lang w:val="en-US" w:eastAsia="zh-CN"/>
        </w:rPr>
        <w:t>等）</w:t>
      </w:r>
      <w:r w:rsidR="00BA0226">
        <w:rPr>
          <w:rFonts w:hint="eastAsia"/>
          <w:szCs w:val="24"/>
          <w:lang w:val="en-US" w:eastAsia="zh-CN"/>
        </w:rPr>
        <w:t>专门</w:t>
      </w:r>
      <w:r w:rsidR="00BA0226">
        <w:rPr>
          <w:szCs w:val="24"/>
          <w:lang w:val="en-US" w:eastAsia="zh-CN"/>
        </w:rPr>
        <w:t>在线空间的提案，以便于</w:t>
      </w:r>
      <w:r w:rsidR="00BA0226">
        <w:rPr>
          <w:rFonts w:hint="eastAsia"/>
          <w:szCs w:val="24"/>
          <w:lang w:val="en-US" w:eastAsia="zh-CN"/>
        </w:rPr>
        <w:t>利益攸关</w:t>
      </w:r>
      <w:r w:rsidR="00973FF1">
        <w:rPr>
          <w:szCs w:val="24"/>
          <w:lang w:val="en-US" w:eastAsia="zh-CN"/>
        </w:rPr>
        <w:t>各</w:t>
      </w:r>
      <w:r w:rsidR="00BA0226">
        <w:rPr>
          <w:rFonts w:hint="eastAsia"/>
          <w:szCs w:val="24"/>
          <w:lang w:val="en-US" w:eastAsia="zh-CN"/>
        </w:rPr>
        <w:t>方</w:t>
      </w:r>
      <w:r w:rsidR="00BA0226">
        <w:rPr>
          <w:szCs w:val="24"/>
          <w:lang w:val="en-US" w:eastAsia="zh-CN"/>
        </w:rPr>
        <w:t>能够以电子方式获得有关候选人的信息。</w:t>
      </w:r>
      <w:bookmarkStart w:id="49" w:name="lt_pId065"/>
      <w:bookmarkEnd w:id="48"/>
      <w:r w:rsidR="000E22D5" w:rsidRPr="009104EF">
        <w:rPr>
          <w:rFonts w:eastAsia="STKaiti" w:hint="eastAsia"/>
          <w:lang w:val="lt-LT" w:eastAsia="zh-CN"/>
        </w:rPr>
        <w:t>每位候选</w:t>
      </w:r>
      <w:r w:rsidR="000E22D5" w:rsidRPr="009104EF">
        <w:rPr>
          <w:rFonts w:eastAsia="STKaiti"/>
          <w:lang w:val="lt-LT" w:eastAsia="zh-CN"/>
        </w:rPr>
        <w:t>人</w:t>
      </w:r>
      <w:r w:rsidR="000E22D5" w:rsidRPr="009104EF">
        <w:rPr>
          <w:rFonts w:eastAsia="STKaiti" w:hint="eastAsia"/>
          <w:lang w:val="lt-LT" w:eastAsia="zh-CN"/>
        </w:rPr>
        <w:t>均可举办在</w:t>
      </w:r>
      <w:r w:rsidR="000E22D5" w:rsidRPr="009104EF">
        <w:rPr>
          <w:rFonts w:eastAsia="STKaiti"/>
          <w:lang w:val="lt-LT" w:eastAsia="zh-CN"/>
        </w:rPr>
        <w:t>线</w:t>
      </w:r>
      <w:r w:rsidR="000E22D5" w:rsidRPr="009104EF">
        <w:rPr>
          <w:rFonts w:eastAsia="STKaiti" w:hint="eastAsia"/>
          <w:lang w:val="lt-LT" w:eastAsia="zh-CN"/>
        </w:rPr>
        <w:t>论</w:t>
      </w:r>
      <w:r w:rsidR="000E22D5" w:rsidRPr="009104EF">
        <w:rPr>
          <w:rFonts w:eastAsia="STKaiti"/>
          <w:lang w:val="lt-LT" w:eastAsia="zh-CN"/>
        </w:rPr>
        <w:t>坛</w:t>
      </w:r>
      <w:r w:rsidR="000E22D5" w:rsidRPr="009104EF">
        <w:rPr>
          <w:rFonts w:eastAsia="STKaiti" w:hint="eastAsia"/>
          <w:lang w:val="lt-LT" w:eastAsia="zh-CN"/>
        </w:rPr>
        <w:t>，由其</w:t>
      </w:r>
      <w:r w:rsidR="000E22D5" w:rsidRPr="009104EF">
        <w:rPr>
          <w:rFonts w:eastAsia="STKaiti"/>
          <w:lang w:val="lt-LT" w:eastAsia="zh-CN"/>
        </w:rPr>
        <w:t>主</w:t>
      </w:r>
      <w:r w:rsidR="000E22D5" w:rsidRPr="009104EF">
        <w:rPr>
          <w:rFonts w:eastAsia="STKaiti" w:hint="eastAsia"/>
          <w:lang w:val="lt-LT" w:eastAsia="zh-CN"/>
        </w:rPr>
        <w:t>持，针对</w:t>
      </w:r>
      <w:r w:rsidR="000E22D5" w:rsidRPr="009104EF">
        <w:rPr>
          <w:rFonts w:eastAsia="STKaiti"/>
          <w:lang w:val="lt-LT" w:eastAsia="zh-CN"/>
        </w:rPr>
        <w:t>公</w:t>
      </w:r>
      <w:r w:rsidR="000E22D5" w:rsidRPr="009104EF">
        <w:rPr>
          <w:rFonts w:eastAsia="STKaiti" w:hint="eastAsia"/>
          <w:lang w:val="lt-LT" w:eastAsia="zh-CN"/>
        </w:rPr>
        <w:t>众的问题进行答疑。</w:t>
      </w:r>
      <w:bookmarkEnd w:id="49"/>
    </w:p>
    <w:p w:rsidR="003202CB" w:rsidRPr="009104EF" w:rsidRDefault="003202CB" w:rsidP="003202CB">
      <w:pPr>
        <w:pStyle w:val="Reasons"/>
        <w:rPr>
          <w:lang w:val="lt-LT" w:eastAsia="zh-CN"/>
        </w:rPr>
      </w:pPr>
    </w:p>
    <w:p w:rsidR="003202CB" w:rsidRPr="008006B2" w:rsidRDefault="003202CB" w:rsidP="00847266">
      <w:pPr>
        <w:pStyle w:val="Heading1"/>
        <w:rPr>
          <w:highlight w:val="lightGray"/>
          <w:lang w:val="fr-FR" w:eastAsia="zh-CN"/>
        </w:rPr>
      </w:pPr>
      <w:bookmarkStart w:id="50" w:name="lt_pId066"/>
      <w:r w:rsidRPr="00F324C6">
        <w:rPr>
          <w:lang w:val="fr-FR" w:eastAsia="zh-CN"/>
        </w:rPr>
        <w:t>B</w:t>
      </w:r>
      <w:bookmarkEnd w:id="50"/>
      <w:r w:rsidRPr="00F324C6">
        <w:rPr>
          <w:lang w:val="fr-FR" w:eastAsia="zh-CN"/>
        </w:rPr>
        <w:tab/>
      </w:r>
      <w:bookmarkStart w:id="51" w:name="lt_pId067"/>
      <w:r w:rsidR="00BA0226">
        <w:rPr>
          <w:lang w:val="fr-FR" w:eastAsia="zh-CN"/>
        </w:rPr>
        <w:t>有关</w:t>
      </w:r>
      <w:r w:rsidR="00847266">
        <w:rPr>
          <w:lang w:val="fr-FR" w:eastAsia="zh-CN"/>
        </w:rPr>
        <w:t>简化</w:t>
      </w:r>
      <w:r w:rsidR="00BA0226">
        <w:rPr>
          <w:rFonts w:hint="eastAsia"/>
          <w:lang w:val="en-US" w:eastAsia="zh-CN"/>
        </w:rPr>
        <w:t>国际电联</w:t>
      </w:r>
      <w:r w:rsidR="00BA0226">
        <w:rPr>
          <w:lang w:val="en-US" w:eastAsia="zh-CN"/>
        </w:rPr>
        <w:t>各部门和全权代表大会决议的提案</w:t>
      </w:r>
      <w:bookmarkEnd w:id="51"/>
    </w:p>
    <w:p w:rsidR="003202CB" w:rsidRPr="00BA0226" w:rsidRDefault="003202CB" w:rsidP="00052CB8">
      <w:pPr>
        <w:pStyle w:val="Heading2"/>
        <w:rPr>
          <w:lang w:val="en-US" w:eastAsia="zh-CN"/>
        </w:rPr>
      </w:pPr>
      <w:r w:rsidRPr="00BA0226">
        <w:rPr>
          <w:lang w:val="en-US" w:eastAsia="zh-CN"/>
        </w:rPr>
        <w:t>1</w:t>
      </w:r>
      <w:r w:rsidRPr="00BA0226">
        <w:rPr>
          <w:lang w:val="en-US" w:eastAsia="zh-CN"/>
        </w:rPr>
        <w:tab/>
      </w:r>
      <w:bookmarkStart w:id="52" w:name="lt_pId069"/>
      <w:r w:rsidR="00052CB8">
        <w:rPr>
          <w:rFonts w:hint="eastAsia"/>
          <w:lang w:val="fr-FR" w:eastAsia="zh-CN"/>
        </w:rPr>
        <w:t>引言</w:t>
      </w:r>
      <w:bookmarkEnd w:id="52"/>
    </w:p>
    <w:p w:rsidR="003202CB" w:rsidRPr="008006B2" w:rsidRDefault="00BA0226" w:rsidP="00056162">
      <w:pPr>
        <w:ind w:firstLineChars="200" w:firstLine="480"/>
        <w:rPr>
          <w:lang w:val="fr-FR" w:eastAsia="zh-CN"/>
        </w:rPr>
      </w:pPr>
      <w:bookmarkStart w:id="53" w:name="lt_pId070"/>
      <w:r>
        <w:rPr>
          <w:lang w:eastAsia="zh-CN"/>
        </w:rPr>
        <w:t>在</w:t>
      </w:r>
      <w:r>
        <w:rPr>
          <w:rFonts w:hint="eastAsia"/>
          <w:lang w:eastAsia="zh-CN"/>
        </w:rPr>
        <w:t>2018</w:t>
      </w:r>
      <w:r>
        <w:rPr>
          <w:rFonts w:hint="eastAsia"/>
          <w:lang w:eastAsia="zh-CN"/>
        </w:rPr>
        <w:t>年</w:t>
      </w:r>
      <w:r>
        <w:rPr>
          <w:rFonts w:hint="eastAsia"/>
          <w:lang w:eastAsia="zh-CN"/>
        </w:rPr>
        <w:t>4</w:t>
      </w:r>
      <w:r>
        <w:rPr>
          <w:rFonts w:hint="eastAsia"/>
          <w:lang w:eastAsia="zh-CN"/>
        </w:rPr>
        <w:t>月</w:t>
      </w:r>
      <w:r>
        <w:rPr>
          <w:rFonts w:hint="eastAsia"/>
          <w:lang w:eastAsia="zh-CN"/>
        </w:rPr>
        <w:t>17-26</w:t>
      </w:r>
      <w:r>
        <w:rPr>
          <w:rFonts w:hint="eastAsia"/>
          <w:lang w:eastAsia="zh-CN"/>
        </w:rPr>
        <w:t>日于日内瓦举行的</w:t>
      </w:r>
      <w:r>
        <w:rPr>
          <w:rFonts w:hint="eastAsia"/>
          <w:lang w:eastAsia="zh-CN"/>
        </w:rPr>
        <w:t>2018</w:t>
      </w:r>
      <w:r>
        <w:rPr>
          <w:rFonts w:hint="eastAsia"/>
          <w:lang w:eastAsia="zh-CN"/>
        </w:rPr>
        <w:t>年会议上，</w:t>
      </w:r>
      <w:r>
        <w:rPr>
          <w:lang w:eastAsia="zh-CN"/>
        </w:rPr>
        <w:t>理事会研究</w:t>
      </w:r>
      <w:r>
        <w:rPr>
          <w:rFonts w:hint="eastAsia"/>
          <w:lang w:eastAsia="zh-CN"/>
        </w:rPr>
        <w:t>了俄罗斯联邦有关</w:t>
      </w:r>
      <w:r>
        <w:rPr>
          <w:rFonts w:hint="eastAsia"/>
          <w:lang w:val="en-US" w:eastAsia="zh-CN"/>
        </w:rPr>
        <w:t>理顺国际电联</w:t>
      </w:r>
      <w:r>
        <w:rPr>
          <w:lang w:val="en-US" w:eastAsia="zh-CN"/>
        </w:rPr>
        <w:t>各部门和全权代表大会决议的提案。俄联邦指出，国际电联三个部门一些决议的内容</w:t>
      </w:r>
      <w:r w:rsidRPr="00C3720D">
        <w:rPr>
          <w:rFonts w:asciiTheme="minorHAnsi" w:eastAsiaTheme="minorEastAsia" w:hAnsiTheme="minorHAnsi"/>
          <w:lang w:val="en-US" w:eastAsia="zh-CN"/>
        </w:rPr>
        <w:t>是</w:t>
      </w:r>
      <w:r>
        <w:rPr>
          <w:rFonts w:asciiTheme="minorHAnsi" w:eastAsiaTheme="minorEastAsia" w:hAnsiTheme="minorHAnsi"/>
          <w:lang w:val="en-US" w:eastAsia="zh-CN"/>
        </w:rPr>
        <w:t>全权代表大会</w:t>
      </w:r>
      <w:r w:rsidRPr="00C3720D">
        <w:rPr>
          <w:rFonts w:asciiTheme="minorHAnsi" w:eastAsiaTheme="minorEastAsia" w:hAnsiTheme="minorHAnsi"/>
          <w:lang w:val="en-US" w:eastAsia="zh-CN"/>
        </w:rPr>
        <w:t>决议的</w:t>
      </w:r>
      <w:r w:rsidR="00847266">
        <w:rPr>
          <w:rFonts w:asciiTheme="minorHAnsi" w:eastAsiaTheme="minorEastAsia" w:hAnsiTheme="minorHAnsi"/>
          <w:lang w:val="en-US" w:eastAsia="zh-CN"/>
        </w:rPr>
        <w:t>重复，从而形成了相关决议相互</w:t>
      </w:r>
      <w:r w:rsidRPr="00C3720D">
        <w:rPr>
          <w:rFonts w:asciiTheme="minorHAnsi" w:eastAsiaTheme="minorEastAsia" w:hAnsiTheme="minorHAnsi"/>
          <w:lang w:val="en-US" w:eastAsia="zh-CN"/>
        </w:rPr>
        <w:t>复制</w:t>
      </w:r>
      <w:r w:rsidR="00847266">
        <w:rPr>
          <w:rFonts w:asciiTheme="minorHAnsi" w:eastAsiaTheme="minorEastAsia" w:hAnsiTheme="minorHAnsi"/>
          <w:lang w:val="en-US" w:eastAsia="zh-CN"/>
        </w:rPr>
        <w:t>和重复的情况。因此，为避免重复，俄联邦建议简化国际电联各部门内容</w:t>
      </w:r>
      <w:r w:rsidR="00973FF1">
        <w:rPr>
          <w:rFonts w:asciiTheme="minorHAnsi" w:eastAsiaTheme="minorEastAsia" w:hAnsiTheme="minorHAnsi" w:hint="eastAsia"/>
          <w:lang w:val="en-US" w:eastAsia="zh-CN"/>
        </w:rPr>
        <w:t>与</w:t>
      </w:r>
      <w:r w:rsidR="00847266">
        <w:rPr>
          <w:rFonts w:asciiTheme="minorHAnsi" w:eastAsiaTheme="minorEastAsia" w:hAnsiTheme="minorHAnsi"/>
          <w:lang w:val="en-US" w:eastAsia="zh-CN"/>
        </w:rPr>
        <w:t>全权代表大会</w:t>
      </w:r>
      <w:r w:rsidR="00973FF1">
        <w:rPr>
          <w:rFonts w:asciiTheme="minorHAnsi" w:eastAsiaTheme="minorEastAsia" w:hAnsiTheme="minorHAnsi" w:hint="eastAsia"/>
          <w:lang w:val="en-US" w:eastAsia="zh-CN"/>
        </w:rPr>
        <w:t>重复</w:t>
      </w:r>
      <w:r w:rsidR="00847266">
        <w:rPr>
          <w:rFonts w:asciiTheme="minorHAnsi" w:eastAsiaTheme="minorEastAsia" w:hAnsiTheme="minorHAnsi"/>
          <w:lang w:val="en-US" w:eastAsia="zh-CN"/>
        </w:rPr>
        <w:t>的决议，尽可能删除此类重复，只需增加对相应</w:t>
      </w:r>
      <w:r w:rsidR="00847266" w:rsidRPr="00C3720D">
        <w:rPr>
          <w:rFonts w:asciiTheme="minorHAnsi" w:eastAsiaTheme="minorEastAsia" w:hAnsiTheme="minorHAnsi"/>
          <w:lang w:val="en-US" w:eastAsia="zh-CN"/>
        </w:rPr>
        <w:t>全权代表大会决议的引证</w:t>
      </w:r>
      <w:r w:rsidR="00847266">
        <w:rPr>
          <w:rFonts w:asciiTheme="minorHAnsi" w:eastAsiaTheme="minorEastAsia" w:hAnsiTheme="minorHAnsi"/>
          <w:lang w:val="en-US" w:eastAsia="zh-CN"/>
        </w:rPr>
        <w:t>。如此，可在决议中仅保留</w:t>
      </w:r>
      <w:r w:rsidR="00847266" w:rsidRPr="00C3720D">
        <w:rPr>
          <w:rFonts w:asciiTheme="minorHAnsi" w:eastAsiaTheme="minorEastAsia" w:hAnsiTheme="minorHAnsi"/>
          <w:lang w:val="en-US" w:eastAsia="zh-CN"/>
        </w:rPr>
        <w:t>针对</w:t>
      </w:r>
      <w:r w:rsidR="00847266">
        <w:rPr>
          <w:rFonts w:asciiTheme="minorHAnsi" w:eastAsiaTheme="minorEastAsia" w:hAnsiTheme="minorHAnsi"/>
          <w:lang w:val="en-US" w:eastAsia="zh-CN"/>
        </w:rPr>
        <w:t>国际电联</w:t>
      </w:r>
      <w:r w:rsidR="00847266" w:rsidRPr="00C3720D">
        <w:rPr>
          <w:rFonts w:asciiTheme="minorHAnsi" w:eastAsiaTheme="minorEastAsia" w:hAnsiTheme="minorHAnsi"/>
          <w:lang w:val="en-US" w:eastAsia="zh-CN"/>
        </w:rPr>
        <w:t>相关部门的具体</w:t>
      </w:r>
      <w:r w:rsidR="00847266">
        <w:rPr>
          <w:rFonts w:asciiTheme="minorHAnsi" w:eastAsiaTheme="minorEastAsia" w:hAnsiTheme="minorHAnsi"/>
          <w:lang w:val="en-US" w:eastAsia="zh-CN"/>
        </w:rPr>
        <w:t>规定。</w:t>
      </w:r>
      <w:bookmarkEnd w:id="53"/>
    </w:p>
    <w:p w:rsidR="003202CB" w:rsidRPr="008006B2" w:rsidRDefault="003202CB" w:rsidP="00847266">
      <w:pPr>
        <w:pStyle w:val="Heading2"/>
        <w:rPr>
          <w:lang w:val="fr-FR" w:eastAsia="zh-CN"/>
        </w:rPr>
      </w:pPr>
      <w:r w:rsidRPr="008006B2">
        <w:rPr>
          <w:lang w:val="fr-FR" w:eastAsia="zh-CN"/>
        </w:rPr>
        <w:lastRenderedPageBreak/>
        <w:t>2</w:t>
      </w:r>
      <w:r w:rsidRPr="008006B2">
        <w:rPr>
          <w:lang w:val="fr-FR" w:eastAsia="zh-CN"/>
        </w:rPr>
        <w:tab/>
      </w:r>
      <w:bookmarkStart w:id="54" w:name="lt_pId075"/>
      <w:r w:rsidR="00847266">
        <w:rPr>
          <w:lang w:val="fr-FR" w:eastAsia="zh-CN"/>
        </w:rPr>
        <w:t>提案</w:t>
      </w:r>
      <w:bookmarkEnd w:id="54"/>
    </w:p>
    <w:p w:rsidR="003202CB" w:rsidRPr="0031246F" w:rsidRDefault="003202CB" w:rsidP="003202CB">
      <w:pPr>
        <w:pStyle w:val="Proposal"/>
        <w:rPr>
          <w:lang w:val="fr-CH" w:eastAsia="zh-CN"/>
        </w:rPr>
      </w:pPr>
      <w:r w:rsidRPr="008006B2">
        <w:rPr>
          <w:lang w:val="fr-CH" w:eastAsia="zh-CN"/>
        </w:rPr>
        <w:tab/>
      </w:r>
      <w:bookmarkStart w:id="55" w:name="lt_pId076"/>
      <w:r w:rsidRPr="008006B2">
        <w:rPr>
          <w:lang w:val="fr-CH" w:eastAsia="zh-CN"/>
        </w:rPr>
        <w:t>AFCP/55A5/2</w:t>
      </w:r>
      <w:bookmarkEnd w:id="55"/>
    </w:p>
    <w:p w:rsidR="003202CB" w:rsidRDefault="00847266" w:rsidP="00056162">
      <w:pPr>
        <w:ind w:firstLineChars="200" w:firstLine="480"/>
        <w:rPr>
          <w:lang w:val="fr-CH" w:eastAsia="zh-CN"/>
        </w:rPr>
      </w:pPr>
      <w:bookmarkStart w:id="56" w:name="lt_pId077"/>
      <w:r>
        <w:rPr>
          <w:lang w:val="fr-CH" w:eastAsia="zh-CN"/>
        </w:rPr>
        <w:t>支持简化全权代表大会决议，</w:t>
      </w:r>
      <w:r w:rsidR="00E15560">
        <w:rPr>
          <w:lang w:val="fr-CH" w:eastAsia="zh-CN"/>
        </w:rPr>
        <w:t>以避免重复的原则，同时做出以下建议：</w:t>
      </w:r>
      <w:bookmarkEnd w:id="56"/>
    </w:p>
    <w:p w:rsidR="003202CB" w:rsidRPr="0015602B" w:rsidRDefault="00056162" w:rsidP="00056162">
      <w:pPr>
        <w:pStyle w:val="enumlev1"/>
        <w:rPr>
          <w:lang w:val="fr-CH" w:eastAsia="zh-CN"/>
        </w:rPr>
      </w:pPr>
      <w:bookmarkStart w:id="57" w:name="lt_pId078"/>
      <w:r w:rsidRPr="00056162">
        <w:rPr>
          <w:lang w:val="fr-CH" w:eastAsia="zh-CN"/>
        </w:rPr>
        <w:t>•</w:t>
      </w:r>
      <w:r>
        <w:rPr>
          <w:lang w:val="fr-CH" w:eastAsia="zh-CN"/>
        </w:rPr>
        <w:tab/>
      </w:r>
      <w:r w:rsidR="00E15560">
        <w:rPr>
          <w:lang w:val="fr-CH" w:eastAsia="zh-CN"/>
        </w:rPr>
        <w:t>考虑决议的主题及所针对的部门。</w:t>
      </w:r>
      <w:bookmarkEnd w:id="57"/>
      <w:r w:rsidR="003202CB" w:rsidRPr="0015602B">
        <w:rPr>
          <w:lang w:val="fr-CH" w:eastAsia="zh-CN"/>
        </w:rPr>
        <w:t xml:space="preserve"> </w:t>
      </w:r>
    </w:p>
    <w:p w:rsidR="003202CB" w:rsidRPr="0031246F" w:rsidRDefault="00056162" w:rsidP="00056162">
      <w:pPr>
        <w:pStyle w:val="enumlev1"/>
        <w:rPr>
          <w:lang w:val="fr-CH" w:eastAsia="zh-CN"/>
        </w:rPr>
      </w:pPr>
      <w:bookmarkStart w:id="58" w:name="lt_pId079"/>
      <w:r w:rsidRPr="00056162">
        <w:rPr>
          <w:lang w:val="fr-CH" w:eastAsia="zh-CN"/>
        </w:rPr>
        <w:t>•</w:t>
      </w:r>
      <w:r>
        <w:rPr>
          <w:lang w:val="fr-CH" w:eastAsia="zh-CN"/>
        </w:rPr>
        <w:tab/>
      </w:r>
      <w:r w:rsidR="00E15560">
        <w:rPr>
          <w:lang w:val="fr-CH" w:eastAsia="zh-CN"/>
        </w:rPr>
        <w:t>确定所涉事项为各部门的共性问题且内容在部门决议中确有重复的决议。</w:t>
      </w:r>
      <w:bookmarkStart w:id="59" w:name="lt_pId080"/>
      <w:bookmarkEnd w:id="58"/>
      <w:r w:rsidR="00E15560">
        <w:rPr>
          <w:lang w:val="fr-CH" w:eastAsia="zh-CN"/>
        </w:rPr>
        <w:t>由此确定的决议将成为一项单独的全权代表大会决议的主题，各部门涉及相同事项的决议将予以简化，仅增加对全权代表大会决议的引证，不再重复其内容</w:t>
      </w:r>
      <w:bookmarkEnd w:id="59"/>
      <w:r w:rsidR="00FF0EB4">
        <w:rPr>
          <w:lang w:val="fr-CH" w:eastAsia="zh-CN"/>
        </w:rPr>
        <w:t>；</w:t>
      </w:r>
    </w:p>
    <w:p w:rsidR="003202CB" w:rsidRPr="0031246F" w:rsidRDefault="00056162" w:rsidP="00056162">
      <w:pPr>
        <w:pStyle w:val="enumlev1"/>
        <w:rPr>
          <w:lang w:val="fr-CH" w:eastAsia="zh-CN"/>
        </w:rPr>
      </w:pPr>
      <w:bookmarkStart w:id="60" w:name="lt_pId081"/>
      <w:r w:rsidRPr="00056162">
        <w:rPr>
          <w:lang w:val="fr-CH" w:eastAsia="zh-CN"/>
        </w:rPr>
        <w:t>•</w:t>
      </w:r>
      <w:r>
        <w:rPr>
          <w:lang w:val="fr-CH" w:eastAsia="zh-CN"/>
        </w:rPr>
        <w:tab/>
      </w:r>
      <w:r w:rsidR="00E15560">
        <w:rPr>
          <w:lang w:val="fr-CH" w:eastAsia="zh-CN"/>
        </w:rPr>
        <w:t>涉及只针对一个部门</w:t>
      </w:r>
      <w:r w:rsidR="00FF0EB4">
        <w:rPr>
          <w:lang w:val="fr-CH" w:eastAsia="zh-CN"/>
        </w:rPr>
        <w:t>具体</w:t>
      </w:r>
      <w:r w:rsidR="00E15560">
        <w:rPr>
          <w:lang w:val="fr-CH" w:eastAsia="zh-CN"/>
        </w:rPr>
        <w:t>事项的决议</w:t>
      </w:r>
      <w:r w:rsidR="00FF0EB4">
        <w:rPr>
          <w:lang w:val="fr-CH" w:eastAsia="zh-CN"/>
        </w:rPr>
        <w:t>仍作为该部门的决议予以保留；</w:t>
      </w:r>
      <w:bookmarkEnd w:id="60"/>
    </w:p>
    <w:p w:rsidR="003202CB" w:rsidRPr="0031246F" w:rsidRDefault="00FF0EB4" w:rsidP="00056162">
      <w:pPr>
        <w:ind w:firstLineChars="200" w:firstLine="480"/>
        <w:rPr>
          <w:rFonts w:asciiTheme="minorHAnsi" w:hAnsiTheme="minorHAnsi"/>
          <w:lang w:val="fr-CH" w:eastAsia="zh-CN"/>
        </w:rPr>
      </w:pPr>
      <w:bookmarkStart w:id="61" w:name="lt_pId082"/>
      <w:r>
        <w:rPr>
          <w:rFonts w:asciiTheme="minorHAnsi" w:hAnsiTheme="minorHAnsi" w:cstheme="majorHAnsi"/>
          <w:lang w:val="fr-CH" w:eastAsia="zh-CN"/>
        </w:rPr>
        <w:t>评估这一简化工作对所有相关文本及各部门履行职能的影响。</w:t>
      </w:r>
      <w:bookmarkEnd w:id="61"/>
    </w:p>
    <w:p w:rsidR="003202CB" w:rsidRDefault="003202CB" w:rsidP="003202CB">
      <w:pPr>
        <w:pStyle w:val="Reasons"/>
        <w:rPr>
          <w:lang w:val="fr-CH" w:eastAsia="zh-CN"/>
        </w:rPr>
      </w:pPr>
    </w:p>
    <w:p w:rsidR="002E247F" w:rsidRDefault="002E247F">
      <w:pPr>
        <w:jc w:val="center"/>
      </w:pPr>
      <w:r>
        <w:t>______________</w:t>
      </w:r>
    </w:p>
    <w:sectPr w:rsidR="002E247F" w:rsidSect="00BA20B6">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60" w:rsidRDefault="00E15560">
      <w:r>
        <w:separator/>
      </w:r>
    </w:p>
  </w:endnote>
  <w:endnote w:type="continuationSeparator" w:id="0">
    <w:p w:rsidR="00E15560" w:rsidRDefault="00E1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Arial Unicode MS"/>
    <w:charset w:val="81"/>
    <w:family w:val="modern"/>
    <w:pitch w:val="fixed"/>
    <w:sig w:usb0="00000000"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2" w:rsidRDefault="00152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60" w:rsidRPr="00152AF2" w:rsidRDefault="00E15560" w:rsidP="009104EF">
    <w:pPr>
      <w:pStyle w:val="Footer"/>
      <w:rPr>
        <w:color w:val="D9D9D9" w:themeColor="background1" w:themeShade="D9"/>
        <w:lang w:val="en-US"/>
      </w:rPr>
    </w:pPr>
    <w:r w:rsidRPr="00152AF2">
      <w:rPr>
        <w:color w:val="D9D9D9" w:themeColor="background1" w:themeShade="D9"/>
        <w:lang w:val="en-US"/>
      </w:rPr>
      <w:fldChar w:fldCharType="begin"/>
    </w:r>
    <w:r w:rsidRPr="00152AF2">
      <w:rPr>
        <w:color w:val="D9D9D9" w:themeColor="background1" w:themeShade="D9"/>
        <w:lang w:val="en-US"/>
      </w:rPr>
      <w:instrText xml:space="preserve"> FILENAME \p  \* MERGEFORMAT </w:instrText>
    </w:r>
    <w:r w:rsidRPr="00152AF2">
      <w:rPr>
        <w:color w:val="D9D9D9" w:themeColor="background1" w:themeShade="D9"/>
        <w:lang w:val="en-US"/>
      </w:rPr>
      <w:fldChar w:fldCharType="separate"/>
    </w:r>
    <w:r w:rsidR="006B4F0D" w:rsidRPr="00152AF2">
      <w:rPr>
        <w:color w:val="D9D9D9" w:themeColor="background1" w:themeShade="D9"/>
        <w:lang w:val="en-US"/>
      </w:rPr>
      <w:t>P:\CHI\SG\CONF-SG\PP18\000\055ADD05C.docx</w:t>
    </w:r>
    <w:r w:rsidRPr="00152AF2">
      <w:rPr>
        <w:color w:val="D9D9D9" w:themeColor="background1" w:themeShade="D9"/>
        <w:lang w:val="en-US"/>
      </w:rPr>
      <w:fldChar w:fldCharType="end"/>
    </w:r>
    <w:r w:rsidRPr="00152AF2">
      <w:rPr>
        <w:color w:val="D9D9D9" w:themeColor="background1" w:themeShade="D9"/>
        <w:lang w:val="en-US"/>
      </w:rPr>
      <w:t xml:space="preserve"> (444118)</w:t>
    </w:r>
    <w:bookmarkStart w:id="62" w:name="_GoBack"/>
    <w:bookmarkEnd w:id="62"/>
    <w:r w:rsidRPr="00152AF2">
      <w:rPr>
        <w:color w:val="D9D9D9" w:themeColor="background1" w:themeShade="D9"/>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60" w:rsidRDefault="00E1556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15560" w:rsidRDefault="00E15560"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60" w:rsidRDefault="00E15560">
      <w:r>
        <w:t>____________________</w:t>
      </w:r>
    </w:p>
  </w:footnote>
  <w:footnote w:type="continuationSeparator" w:id="0">
    <w:p w:rsidR="00E15560" w:rsidRDefault="00E1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2" w:rsidRDefault="00152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60" w:rsidRDefault="00E15560" w:rsidP="00FC2542">
    <w:pPr>
      <w:pStyle w:val="Header"/>
    </w:pPr>
    <w:r>
      <w:fldChar w:fldCharType="begin"/>
    </w:r>
    <w:r>
      <w:instrText xml:space="preserve"> PAGE </w:instrText>
    </w:r>
    <w:r>
      <w:fldChar w:fldCharType="separate"/>
    </w:r>
    <w:r w:rsidR="00152AF2">
      <w:rPr>
        <w:noProof/>
      </w:rPr>
      <w:t>4</w:t>
    </w:r>
    <w:r>
      <w:fldChar w:fldCharType="end"/>
    </w:r>
  </w:p>
  <w:p w:rsidR="00E15560" w:rsidRPr="00FC2542" w:rsidRDefault="00E15560" w:rsidP="00FC2542">
    <w:pPr>
      <w:pStyle w:val="Header"/>
    </w:pPr>
    <w:r>
      <w:t>PP18/55(Add.5)-</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2" w:rsidRDefault="00152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28A"/>
    <w:multiLevelType w:val="hybridMultilevel"/>
    <w:tmpl w:val="26D058B4"/>
    <w:lvl w:ilvl="0" w:tplc="DE005B26">
      <w:start w:val="3"/>
      <w:numFmt w:val="bullet"/>
      <w:lvlText w:val="-"/>
      <w:lvlJc w:val="left"/>
      <w:pPr>
        <w:ind w:left="720" w:hanging="360"/>
      </w:pPr>
      <w:rPr>
        <w:rFonts w:ascii="Calibri" w:eastAsiaTheme="minorHAnsi" w:hAnsi="Calibri" w:cstheme="minorBidi" w:hint="default"/>
      </w:rPr>
    </w:lvl>
    <w:lvl w:ilvl="1" w:tplc="46EEA8DC">
      <w:start w:val="1"/>
      <w:numFmt w:val="bullet"/>
      <w:lvlText w:val="o"/>
      <w:lvlJc w:val="left"/>
      <w:pPr>
        <w:ind w:left="1637" w:hanging="360"/>
      </w:pPr>
      <w:rPr>
        <w:rFonts w:ascii="Courier New" w:hAnsi="Courier New" w:cs="Courier New" w:hint="default"/>
      </w:rPr>
    </w:lvl>
    <w:lvl w:ilvl="2" w:tplc="92F67156" w:tentative="1">
      <w:start w:val="1"/>
      <w:numFmt w:val="bullet"/>
      <w:lvlText w:val=""/>
      <w:lvlJc w:val="left"/>
      <w:pPr>
        <w:ind w:left="2160" w:hanging="360"/>
      </w:pPr>
      <w:rPr>
        <w:rFonts w:ascii="Wingdings" w:hAnsi="Wingdings" w:hint="default"/>
      </w:rPr>
    </w:lvl>
    <w:lvl w:ilvl="3" w:tplc="75D013CC" w:tentative="1">
      <w:start w:val="1"/>
      <w:numFmt w:val="bullet"/>
      <w:lvlText w:val=""/>
      <w:lvlJc w:val="left"/>
      <w:pPr>
        <w:ind w:left="2880" w:hanging="360"/>
      </w:pPr>
      <w:rPr>
        <w:rFonts w:ascii="Symbol" w:hAnsi="Symbol" w:hint="default"/>
      </w:rPr>
    </w:lvl>
    <w:lvl w:ilvl="4" w:tplc="BD4240AE" w:tentative="1">
      <w:start w:val="1"/>
      <w:numFmt w:val="bullet"/>
      <w:lvlText w:val="o"/>
      <w:lvlJc w:val="left"/>
      <w:pPr>
        <w:ind w:left="3600" w:hanging="360"/>
      </w:pPr>
      <w:rPr>
        <w:rFonts w:ascii="Courier New" w:hAnsi="Courier New" w:cs="Courier New" w:hint="default"/>
      </w:rPr>
    </w:lvl>
    <w:lvl w:ilvl="5" w:tplc="BED6BD9E" w:tentative="1">
      <w:start w:val="1"/>
      <w:numFmt w:val="bullet"/>
      <w:lvlText w:val=""/>
      <w:lvlJc w:val="left"/>
      <w:pPr>
        <w:ind w:left="4320" w:hanging="360"/>
      </w:pPr>
      <w:rPr>
        <w:rFonts w:ascii="Wingdings" w:hAnsi="Wingdings" w:hint="default"/>
      </w:rPr>
    </w:lvl>
    <w:lvl w:ilvl="6" w:tplc="F092A106" w:tentative="1">
      <w:start w:val="1"/>
      <w:numFmt w:val="bullet"/>
      <w:lvlText w:val=""/>
      <w:lvlJc w:val="left"/>
      <w:pPr>
        <w:ind w:left="5040" w:hanging="360"/>
      </w:pPr>
      <w:rPr>
        <w:rFonts w:ascii="Symbol" w:hAnsi="Symbol" w:hint="default"/>
      </w:rPr>
    </w:lvl>
    <w:lvl w:ilvl="7" w:tplc="EB1E8C80" w:tentative="1">
      <w:start w:val="1"/>
      <w:numFmt w:val="bullet"/>
      <w:lvlText w:val="o"/>
      <w:lvlJc w:val="left"/>
      <w:pPr>
        <w:ind w:left="5760" w:hanging="360"/>
      </w:pPr>
      <w:rPr>
        <w:rFonts w:ascii="Courier New" w:hAnsi="Courier New" w:cs="Courier New" w:hint="default"/>
      </w:rPr>
    </w:lvl>
    <w:lvl w:ilvl="8" w:tplc="6EB807C4" w:tentative="1">
      <w:start w:val="1"/>
      <w:numFmt w:val="bullet"/>
      <w:lvlText w:val=""/>
      <w:lvlJc w:val="left"/>
      <w:pPr>
        <w:ind w:left="6480" w:hanging="360"/>
      </w:pPr>
      <w:rPr>
        <w:rFonts w:ascii="Wingdings" w:hAnsi="Wingdings" w:hint="default"/>
      </w:rPr>
    </w:lvl>
  </w:abstractNum>
  <w:abstractNum w:abstractNumId="1" w15:restartNumberingAfterBreak="0">
    <w:nsid w:val="2A276761"/>
    <w:multiLevelType w:val="hybridMultilevel"/>
    <w:tmpl w:val="F80EB62A"/>
    <w:lvl w:ilvl="0" w:tplc="091830A2">
      <w:start w:val="1"/>
      <w:numFmt w:val="bullet"/>
      <w:lvlText w:val=""/>
      <w:lvlJc w:val="left"/>
      <w:pPr>
        <w:ind w:left="720" w:hanging="360"/>
      </w:pPr>
      <w:rPr>
        <w:rFonts w:ascii="Symbol" w:hAnsi="Symbol" w:hint="default"/>
      </w:rPr>
    </w:lvl>
    <w:lvl w:ilvl="1" w:tplc="065C62E2">
      <w:start w:val="2"/>
      <w:numFmt w:val="bullet"/>
      <w:lvlText w:val="-"/>
      <w:lvlJc w:val="left"/>
      <w:pPr>
        <w:ind w:left="1440" w:hanging="360"/>
      </w:pPr>
      <w:rPr>
        <w:rFonts w:ascii="Times New Roman" w:eastAsia="GulimChe" w:hAnsi="Times New Roman" w:cs="Times New Roman" w:hint="default"/>
      </w:rPr>
    </w:lvl>
    <w:lvl w:ilvl="2" w:tplc="E5DE2D36" w:tentative="1">
      <w:start w:val="1"/>
      <w:numFmt w:val="lowerRoman"/>
      <w:lvlText w:val="%3."/>
      <w:lvlJc w:val="right"/>
      <w:pPr>
        <w:ind w:left="2160" w:hanging="180"/>
      </w:pPr>
    </w:lvl>
    <w:lvl w:ilvl="3" w:tplc="F9166D60" w:tentative="1">
      <w:start w:val="1"/>
      <w:numFmt w:val="decimal"/>
      <w:lvlText w:val="%4."/>
      <w:lvlJc w:val="left"/>
      <w:pPr>
        <w:ind w:left="2880" w:hanging="360"/>
      </w:pPr>
    </w:lvl>
    <w:lvl w:ilvl="4" w:tplc="5AE685DE" w:tentative="1">
      <w:start w:val="1"/>
      <w:numFmt w:val="lowerLetter"/>
      <w:lvlText w:val="%5."/>
      <w:lvlJc w:val="left"/>
      <w:pPr>
        <w:ind w:left="3600" w:hanging="360"/>
      </w:pPr>
    </w:lvl>
    <w:lvl w:ilvl="5" w:tplc="3E0A5492" w:tentative="1">
      <w:start w:val="1"/>
      <w:numFmt w:val="lowerRoman"/>
      <w:lvlText w:val="%6."/>
      <w:lvlJc w:val="right"/>
      <w:pPr>
        <w:ind w:left="4320" w:hanging="180"/>
      </w:pPr>
    </w:lvl>
    <w:lvl w:ilvl="6" w:tplc="D2441532" w:tentative="1">
      <w:start w:val="1"/>
      <w:numFmt w:val="decimal"/>
      <w:lvlText w:val="%7."/>
      <w:lvlJc w:val="left"/>
      <w:pPr>
        <w:ind w:left="5040" w:hanging="360"/>
      </w:pPr>
    </w:lvl>
    <w:lvl w:ilvl="7" w:tplc="8D62667A" w:tentative="1">
      <w:start w:val="1"/>
      <w:numFmt w:val="lowerLetter"/>
      <w:lvlText w:val="%8."/>
      <w:lvlJc w:val="left"/>
      <w:pPr>
        <w:ind w:left="5760" w:hanging="360"/>
      </w:pPr>
    </w:lvl>
    <w:lvl w:ilvl="8" w:tplc="D34A7474" w:tentative="1">
      <w:start w:val="1"/>
      <w:numFmt w:val="lowerRoman"/>
      <w:lvlText w:val="%9."/>
      <w:lvlJc w:val="right"/>
      <w:pPr>
        <w:ind w:left="6480" w:hanging="180"/>
      </w:pPr>
    </w:lvl>
  </w:abstractNum>
  <w:abstractNum w:abstractNumId="2" w15:restartNumberingAfterBreak="0">
    <w:nsid w:val="34C656D7"/>
    <w:multiLevelType w:val="hybridMultilevel"/>
    <w:tmpl w:val="8E2A6AB0"/>
    <w:lvl w:ilvl="0" w:tplc="5B16C756">
      <w:start w:val="1"/>
      <w:numFmt w:val="lowerRoman"/>
      <w:lvlText w:val="%1."/>
      <w:lvlJc w:val="right"/>
      <w:pPr>
        <w:ind w:left="720" w:hanging="360"/>
      </w:pPr>
    </w:lvl>
    <w:lvl w:ilvl="1" w:tplc="E5E06112" w:tentative="1">
      <w:start w:val="1"/>
      <w:numFmt w:val="lowerLetter"/>
      <w:lvlText w:val="%2."/>
      <w:lvlJc w:val="left"/>
      <w:pPr>
        <w:ind w:left="1440" w:hanging="360"/>
      </w:pPr>
    </w:lvl>
    <w:lvl w:ilvl="2" w:tplc="7C86A60C" w:tentative="1">
      <w:start w:val="1"/>
      <w:numFmt w:val="lowerRoman"/>
      <w:lvlText w:val="%3."/>
      <w:lvlJc w:val="right"/>
      <w:pPr>
        <w:ind w:left="2160" w:hanging="180"/>
      </w:pPr>
    </w:lvl>
    <w:lvl w:ilvl="3" w:tplc="C646F8E8" w:tentative="1">
      <w:start w:val="1"/>
      <w:numFmt w:val="decimal"/>
      <w:lvlText w:val="%4."/>
      <w:lvlJc w:val="left"/>
      <w:pPr>
        <w:ind w:left="2880" w:hanging="360"/>
      </w:pPr>
    </w:lvl>
    <w:lvl w:ilvl="4" w:tplc="A336BA48" w:tentative="1">
      <w:start w:val="1"/>
      <w:numFmt w:val="lowerLetter"/>
      <w:lvlText w:val="%5."/>
      <w:lvlJc w:val="left"/>
      <w:pPr>
        <w:ind w:left="3600" w:hanging="360"/>
      </w:pPr>
    </w:lvl>
    <w:lvl w:ilvl="5" w:tplc="D7D6B90C" w:tentative="1">
      <w:start w:val="1"/>
      <w:numFmt w:val="lowerRoman"/>
      <w:lvlText w:val="%6."/>
      <w:lvlJc w:val="right"/>
      <w:pPr>
        <w:ind w:left="4320" w:hanging="180"/>
      </w:pPr>
    </w:lvl>
    <w:lvl w:ilvl="6" w:tplc="8AA453FC" w:tentative="1">
      <w:start w:val="1"/>
      <w:numFmt w:val="decimal"/>
      <w:lvlText w:val="%7."/>
      <w:lvlJc w:val="left"/>
      <w:pPr>
        <w:ind w:left="5040" w:hanging="360"/>
      </w:pPr>
    </w:lvl>
    <w:lvl w:ilvl="7" w:tplc="3B103B42" w:tentative="1">
      <w:start w:val="1"/>
      <w:numFmt w:val="lowerLetter"/>
      <w:lvlText w:val="%8."/>
      <w:lvlJc w:val="left"/>
      <w:pPr>
        <w:ind w:left="5760" w:hanging="360"/>
      </w:pPr>
    </w:lvl>
    <w:lvl w:ilvl="8" w:tplc="AA74CF74" w:tentative="1">
      <w:start w:val="1"/>
      <w:numFmt w:val="lowerRoman"/>
      <w:lvlText w:val="%9."/>
      <w:lvlJc w:val="right"/>
      <w:pPr>
        <w:ind w:left="6480" w:hanging="180"/>
      </w:pPr>
    </w:lvl>
  </w:abstractNum>
  <w:abstractNum w:abstractNumId="3" w15:restartNumberingAfterBreak="0">
    <w:nsid w:val="661D2BF7"/>
    <w:multiLevelType w:val="hybridMultilevel"/>
    <w:tmpl w:val="50E84922"/>
    <w:lvl w:ilvl="0" w:tplc="ED22F870">
      <w:numFmt w:val="bullet"/>
      <w:lvlText w:val="-"/>
      <w:lvlJc w:val="left"/>
      <w:pPr>
        <w:ind w:left="720" w:hanging="360"/>
      </w:pPr>
      <w:rPr>
        <w:rFonts w:ascii="Calibri" w:eastAsiaTheme="minorHAnsi" w:hAnsi="Calibri" w:cs="Calibri" w:hint="default"/>
      </w:rPr>
    </w:lvl>
    <w:lvl w:ilvl="1" w:tplc="8F0C4CAA">
      <w:start w:val="1"/>
      <w:numFmt w:val="bullet"/>
      <w:lvlText w:val="o"/>
      <w:lvlJc w:val="left"/>
      <w:pPr>
        <w:ind w:left="1440" w:hanging="360"/>
      </w:pPr>
      <w:rPr>
        <w:rFonts w:ascii="Courier New" w:hAnsi="Courier New" w:cs="Courier New" w:hint="default"/>
      </w:rPr>
    </w:lvl>
    <w:lvl w:ilvl="2" w:tplc="A4805D06" w:tentative="1">
      <w:start w:val="1"/>
      <w:numFmt w:val="bullet"/>
      <w:lvlText w:val=""/>
      <w:lvlJc w:val="left"/>
      <w:pPr>
        <w:ind w:left="2160" w:hanging="360"/>
      </w:pPr>
      <w:rPr>
        <w:rFonts w:ascii="Wingdings" w:hAnsi="Wingdings" w:hint="default"/>
      </w:rPr>
    </w:lvl>
    <w:lvl w:ilvl="3" w:tplc="38964596" w:tentative="1">
      <w:start w:val="1"/>
      <w:numFmt w:val="bullet"/>
      <w:lvlText w:val=""/>
      <w:lvlJc w:val="left"/>
      <w:pPr>
        <w:ind w:left="2880" w:hanging="360"/>
      </w:pPr>
      <w:rPr>
        <w:rFonts w:ascii="Symbol" w:hAnsi="Symbol" w:hint="default"/>
      </w:rPr>
    </w:lvl>
    <w:lvl w:ilvl="4" w:tplc="EDE88806" w:tentative="1">
      <w:start w:val="1"/>
      <w:numFmt w:val="bullet"/>
      <w:lvlText w:val="o"/>
      <w:lvlJc w:val="left"/>
      <w:pPr>
        <w:ind w:left="3600" w:hanging="360"/>
      </w:pPr>
      <w:rPr>
        <w:rFonts w:ascii="Courier New" w:hAnsi="Courier New" w:cs="Courier New" w:hint="default"/>
      </w:rPr>
    </w:lvl>
    <w:lvl w:ilvl="5" w:tplc="F8C41760" w:tentative="1">
      <w:start w:val="1"/>
      <w:numFmt w:val="bullet"/>
      <w:lvlText w:val=""/>
      <w:lvlJc w:val="left"/>
      <w:pPr>
        <w:ind w:left="4320" w:hanging="360"/>
      </w:pPr>
      <w:rPr>
        <w:rFonts w:ascii="Wingdings" w:hAnsi="Wingdings" w:hint="default"/>
      </w:rPr>
    </w:lvl>
    <w:lvl w:ilvl="6" w:tplc="24D08CC8" w:tentative="1">
      <w:start w:val="1"/>
      <w:numFmt w:val="bullet"/>
      <w:lvlText w:val=""/>
      <w:lvlJc w:val="left"/>
      <w:pPr>
        <w:ind w:left="5040" w:hanging="360"/>
      </w:pPr>
      <w:rPr>
        <w:rFonts w:ascii="Symbol" w:hAnsi="Symbol" w:hint="default"/>
      </w:rPr>
    </w:lvl>
    <w:lvl w:ilvl="7" w:tplc="75DAB756" w:tentative="1">
      <w:start w:val="1"/>
      <w:numFmt w:val="bullet"/>
      <w:lvlText w:val="o"/>
      <w:lvlJc w:val="left"/>
      <w:pPr>
        <w:ind w:left="5760" w:hanging="360"/>
      </w:pPr>
      <w:rPr>
        <w:rFonts w:ascii="Courier New" w:hAnsi="Courier New" w:cs="Courier New" w:hint="default"/>
      </w:rPr>
    </w:lvl>
    <w:lvl w:ilvl="8" w:tplc="E1841E3A"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2CB8"/>
    <w:rsid w:val="00056162"/>
    <w:rsid w:val="00057B6E"/>
    <w:rsid w:val="000714A4"/>
    <w:rsid w:val="00076062"/>
    <w:rsid w:val="00077244"/>
    <w:rsid w:val="0009673E"/>
    <w:rsid w:val="000C0900"/>
    <w:rsid w:val="000C2D61"/>
    <w:rsid w:val="000C4701"/>
    <w:rsid w:val="000E22D5"/>
    <w:rsid w:val="000E4C7A"/>
    <w:rsid w:val="000F68C6"/>
    <w:rsid w:val="00124C8F"/>
    <w:rsid w:val="00125484"/>
    <w:rsid w:val="00126FE1"/>
    <w:rsid w:val="0013327E"/>
    <w:rsid w:val="00137909"/>
    <w:rsid w:val="0014254A"/>
    <w:rsid w:val="00152AF2"/>
    <w:rsid w:val="00161B73"/>
    <w:rsid w:val="00167FD3"/>
    <w:rsid w:val="00171990"/>
    <w:rsid w:val="00171B68"/>
    <w:rsid w:val="0018210B"/>
    <w:rsid w:val="001A0EEB"/>
    <w:rsid w:val="001A4A66"/>
    <w:rsid w:val="001B25D1"/>
    <w:rsid w:val="001C4DA7"/>
    <w:rsid w:val="002043DD"/>
    <w:rsid w:val="002155B0"/>
    <w:rsid w:val="00226B70"/>
    <w:rsid w:val="00231ABC"/>
    <w:rsid w:val="00241DDB"/>
    <w:rsid w:val="002578B4"/>
    <w:rsid w:val="00271857"/>
    <w:rsid w:val="002A0F5C"/>
    <w:rsid w:val="002A2125"/>
    <w:rsid w:val="002B39F5"/>
    <w:rsid w:val="002E247F"/>
    <w:rsid w:val="002E37AF"/>
    <w:rsid w:val="002E4A4C"/>
    <w:rsid w:val="00307225"/>
    <w:rsid w:val="003202CB"/>
    <w:rsid w:val="00320A1D"/>
    <w:rsid w:val="00345493"/>
    <w:rsid w:val="003477D4"/>
    <w:rsid w:val="003614CE"/>
    <w:rsid w:val="00375BBA"/>
    <w:rsid w:val="003760D8"/>
    <w:rsid w:val="00383A29"/>
    <w:rsid w:val="0038484C"/>
    <w:rsid w:val="0038575F"/>
    <w:rsid w:val="00387EA2"/>
    <w:rsid w:val="003907C4"/>
    <w:rsid w:val="00395CE4"/>
    <w:rsid w:val="003A43D6"/>
    <w:rsid w:val="003B6141"/>
    <w:rsid w:val="003B74F0"/>
    <w:rsid w:val="003C40C7"/>
    <w:rsid w:val="004014B0"/>
    <w:rsid w:val="00414872"/>
    <w:rsid w:val="00415EFC"/>
    <w:rsid w:val="00426AC1"/>
    <w:rsid w:val="00427F5B"/>
    <w:rsid w:val="0044406B"/>
    <w:rsid w:val="0045019C"/>
    <w:rsid w:val="004676C0"/>
    <w:rsid w:val="00476923"/>
    <w:rsid w:val="00476CAF"/>
    <w:rsid w:val="00485E71"/>
    <w:rsid w:val="004C2CF2"/>
    <w:rsid w:val="004D3182"/>
    <w:rsid w:val="005061F9"/>
    <w:rsid w:val="00517E65"/>
    <w:rsid w:val="00522DF1"/>
    <w:rsid w:val="005356FD"/>
    <w:rsid w:val="00542073"/>
    <w:rsid w:val="00552BA5"/>
    <w:rsid w:val="00554E24"/>
    <w:rsid w:val="00564B8D"/>
    <w:rsid w:val="00567130"/>
    <w:rsid w:val="00581CE5"/>
    <w:rsid w:val="00596A53"/>
    <w:rsid w:val="005A4A81"/>
    <w:rsid w:val="005A6A1D"/>
    <w:rsid w:val="005C1E39"/>
    <w:rsid w:val="005E4794"/>
    <w:rsid w:val="005F67CE"/>
    <w:rsid w:val="00617BE4"/>
    <w:rsid w:val="00622189"/>
    <w:rsid w:val="0067125A"/>
    <w:rsid w:val="00680265"/>
    <w:rsid w:val="006857B7"/>
    <w:rsid w:val="006A0092"/>
    <w:rsid w:val="006B4F0D"/>
    <w:rsid w:val="006E57C8"/>
    <w:rsid w:val="006E67E1"/>
    <w:rsid w:val="006E6BA4"/>
    <w:rsid w:val="006F0211"/>
    <w:rsid w:val="00722343"/>
    <w:rsid w:val="007235A4"/>
    <w:rsid w:val="0073319E"/>
    <w:rsid w:val="00750829"/>
    <w:rsid w:val="00770CF8"/>
    <w:rsid w:val="007917DE"/>
    <w:rsid w:val="007A5031"/>
    <w:rsid w:val="007B558F"/>
    <w:rsid w:val="007C4DC3"/>
    <w:rsid w:val="00814482"/>
    <w:rsid w:val="008160BF"/>
    <w:rsid w:val="00834A65"/>
    <w:rsid w:val="008433E4"/>
    <w:rsid w:val="00847266"/>
    <w:rsid w:val="00850AEF"/>
    <w:rsid w:val="008532FF"/>
    <w:rsid w:val="008652E7"/>
    <w:rsid w:val="008726C7"/>
    <w:rsid w:val="00873D04"/>
    <w:rsid w:val="008B407C"/>
    <w:rsid w:val="008B44F5"/>
    <w:rsid w:val="008B7259"/>
    <w:rsid w:val="008C4F86"/>
    <w:rsid w:val="008D3BE2"/>
    <w:rsid w:val="008D7300"/>
    <w:rsid w:val="008E2996"/>
    <w:rsid w:val="008E4324"/>
    <w:rsid w:val="008E45D4"/>
    <w:rsid w:val="008E6AE7"/>
    <w:rsid w:val="008E6BC6"/>
    <w:rsid w:val="00904E65"/>
    <w:rsid w:val="00905B6A"/>
    <w:rsid w:val="009104EF"/>
    <w:rsid w:val="009361C2"/>
    <w:rsid w:val="00950E0F"/>
    <w:rsid w:val="0095344B"/>
    <w:rsid w:val="00966EBB"/>
    <w:rsid w:val="00973FF1"/>
    <w:rsid w:val="0099173A"/>
    <w:rsid w:val="009A47A2"/>
    <w:rsid w:val="009B7C4F"/>
    <w:rsid w:val="009C4B97"/>
    <w:rsid w:val="009D1E93"/>
    <w:rsid w:val="009D6EA5"/>
    <w:rsid w:val="00A03693"/>
    <w:rsid w:val="00A23536"/>
    <w:rsid w:val="00A25039"/>
    <w:rsid w:val="00A6085C"/>
    <w:rsid w:val="00A62DA7"/>
    <w:rsid w:val="00A722C7"/>
    <w:rsid w:val="00A740CB"/>
    <w:rsid w:val="00A865E4"/>
    <w:rsid w:val="00AC07C0"/>
    <w:rsid w:val="00AC79BA"/>
    <w:rsid w:val="00AD1198"/>
    <w:rsid w:val="00AD2C62"/>
    <w:rsid w:val="00AE49B9"/>
    <w:rsid w:val="00AF45E1"/>
    <w:rsid w:val="00B04E59"/>
    <w:rsid w:val="00B05785"/>
    <w:rsid w:val="00B05AB8"/>
    <w:rsid w:val="00B11373"/>
    <w:rsid w:val="00B15AF8"/>
    <w:rsid w:val="00B1733E"/>
    <w:rsid w:val="00B233F9"/>
    <w:rsid w:val="00B23943"/>
    <w:rsid w:val="00B60A63"/>
    <w:rsid w:val="00B650EC"/>
    <w:rsid w:val="00B96F78"/>
    <w:rsid w:val="00BA0226"/>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26E5"/>
    <w:rsid w:val="00D97614"/>
    <w:rsid w:val="00DD26B1"/>
    <w:rsid w:val="00DF23FC"/>
    <w:rsid w:val="00DF39CD"/>
    <w:rsid w:val="00DF51DD"/>
    <w:rsid w:val="00E121F2"/>
    <w:rsid w:val="00E12CDA"/>
    <w:rsid w:val="00E15560"/>
    <w:rsid w:val="00E26F09"/>
    <w:rsid w:val="00E56E57"/>
    <w:rsid w:val="00E749DA"/>
    <w:rsid w:val="00EA7642"/>
    <w:rsid w:val="00EF0049"/>
    <w:rsid w:val="00EF2642"/>
    <w:rsid w:val="00EF3681"/>
    <w:rsid w:val="00EF5523"/>
    <w:rsid w:val="00F00FD0"/>
    <w:rsid w:val="00F015B4"/>
    <w:rsid w:val="00F02A26"/>
    <w:rsid w:val="00F20BC2"/>
    <w:rsid w:val="00F24F0A"/>
    <w:rsid w:val="00F342E4"/>
    <w:rsid w:val="00F44613"/>
    <w:rsid w:val="00F574D8"/>
    <w:rsid w:val="00F94AD4"/>
    <w:rsid w:val="00FB71D2"/>
    <w:rsid w:val="00FC2542"/>
    <w:rsid w:val="00FC53DB"/>
    <w:rsid w:val="00FC63DE"/>
    <w:rsid w:val="00FD7B1D"/>
    <w:rsid w:val="00FF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D926E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Cambria" w:eastAsia="MS Mincho" w:hAnsi="Cambria"/>
      <w:szCs w:val="24"/>
      <w:lang w:val="en-US"/>
    </w:rPr>
  </w:style>
  <w:style w:type="table" w:styleId="TableGrid">
    <w:name w:val="Table Grid"/>
    <w:basedOn w:val="TableNormal"/>
    <w:uiPriority w:val="59"/>
    <w:rsid w:val="003202CB"/>
    <w:rPr>
      <w:rFonts w:ascii="Times" w:hAnsi="Times"/>
      <w:sz w:val="32"/>
      <w:szCs w:val="3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0d64e3e-d5f6-4eb6-bfb5-c5afbf649736">DPM</DPM_x0020_Author>
    <DPM_x0020_File_x0020_name xmlns="e0d64e3e-d5f6-4eb6-bfb5-c5afbf649736">S18-PP-C-0055!A5!MSW-C</DPM_x0020_File_x0020_name>
    <DPM_x0020_Version xmlns="e0d64e3e-d5f6-4eb6-bfb5-c5afbf649736">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d64e3e-d5f6-4eb6-bfb5-c5afbf649736" targetNamespace="http://schemas.microsoft.com/office/2006/metadata/properties" ma:root="true" ma:fieldsID="d41af5c836d734370eb92e7ee5f83852" ns2:_="" ns3:_="">
    <xsd:import namespace="996b2e75-67fd-4955-a3b0-5ab9934cb50b"/>
    <xsd:import namespace="e0d64e3e-d5f6-4eb6-bfb5-c5afbf6497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d64e3e-d5f6-4eb6-bfb5-c5afbf6497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e0d64e3e-d5f6-4eb6-bfb5-c5afbf649736"/>
    <ds:schemaRef ds:uri="http://purl.org/dc/elements/1.1/"/>
    <ds:schemaRef ds:uri="996b2e75-67fd-4955-a3b0-5ab9934cb50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d64e3e-d5f6-4eb6-bfb5-c5afbf649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4</Pages>
  <Words>2389</Words>
  <Characters>303</Characters>
  <Application>Microsoft Office Word</Application>
  <DocSecurity>4</DocSecurity>
  <Lines>2</Lines>
  <Paragraphs>5</Paragraphs>
  <ScaleCrop>false</ScaleCrop>
  <HeadingPairs>
    <vt:vector size="2" baseType="variant">
      <vt:variant>
        <vt:lpstr>Title</vt:lpstr>
      </vt:variant>
      <vt:variant>
        <vt:i4>1</vt:i4>
      </vt:variant>
    </vt:vector>
  </HeadingPairs>
  <TitlesOfParts>
    <vt:vector size="1" baseType="lpstr">
      <vt:lpstr>S18-PP-C-0055!A5!MSW-C</vt:lpstr>
    </vt:vector>
  </TitlesOfParts>
  <Company>ITU</Company>
  <LinksUpToDate>false</LinksUpToDate>
  <CharactersWithSpaces>2687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S18-PP-C-0055!A5!MSW-C</dc:title>
  <dc:subject>Plenipotentiary Conference (PP-18)</dc:subject>
  <dc:creator>Documents Proposals Manager (DPM)</dc:creator>
  <cp:keywords>DPM_v2018.9.12.1_prod</cp:keywords>
  <cp:lastModifiedBy>Botalla, Sabine</cp:lastModifiedBy>
  <cp:revision>2</cp:revision>
  <cp:lastPrinted>2018-10-11T12:40:00Z</cp:lastPrinted>
  <dcterms:created xsi:type="dcterms:W3CDTF">2018-10-11T14:09:00Z</dcterms:created>
  <dcterms:modified xsi:type="dcterms:W3CDTF">2018-10-11T14:09:00Z</dcterms:modified>
  <cp:category>Conference document</cp:category>
</cp:coreProperties>
</file>