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A24CA" w:rsidRDefault="00FC6FBF" w:rsidP="00F405C8">
            <w:pPr>
              <w:spacing w:before="20" w:after="20" w:line="300" w:lineRule="exact"/>
              <w:rPr>
                <w:b/>
                <w:bCs/>
                <w:rtl/>
              </w:rPr>
            </w:pPr>
            <w:r w:rsidRPr="001A24CA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45523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523C">
              <w:rPr>
                <w:b/>
                <w:bCs/>
                <w:lang w:val="en-GB" w:bidi="ar-SY"/>
              </w:rPr>
              <w:t>64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45523C" w:rsidP="0045523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15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25503F" w:rsidP="003132DF">
            <w:pPr>
              <w:pStyle w:val="Source"/>
              <w:rPr>
                <w:rtl/>
              </w:rPr>
            </w:pPr>
            <w:r>
              <w:rPr>
                <w:rFonts w:hint="cs"/>
                <w:snapToGrid w:val="0"/>
                <w:rtl/>
                <w:lang w:bidi="ar-EG"/>
              </w:rPr>
              <w:t xml:space="preserve">إدارات </w:t>
            </w:r>
            <w:r w:rsidR="0045523C" w:rsidRPr="00384206">
              <w:rPr>
                <w:rFonts w:hint="cs"/>
                <w:snapToGrid w:val="0"/>
                <w:rtl/>
                <w:lang w:bidi="ar-EG"/>
              </w:rPr>
              <w:t>جماعة آسيا والمحيط الهادئ للاتصالات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45523C" w:rsidP="0025503F">
            <w:pPr>
              <w:pStyle w:val="Title1"/>
              <w:rPr>
                <w:rtl/>
                <w:lang w:bidi="ar-EG"/>
              </w:rPr>
            </w:pPr>
            <w:r w:rsidRPr="00384206">
              <w:rPr>
                <w:rFonts w:hint="cs"/>
                <w:w w:val="120"/>
                <w:rtl/>
              </w:rPr>
              <w:t>مقترحات مشتركة مقدمة من جماعة آسيا والمحيط الهادئ للاتصالات</w:t>
            </w:r>
            <w:r w:rsidR="00C45956">
              <w:rPr>
                <w:rFonts w:hint="eastAsia"/>
                <w:w w:val="120"/>
                <w:rtl/>
              </w:rPr>
              <w:t> </w:t>
            </w:r>
            <w:r w:rsidRPr="00384206">
              <w:rPr>
                <w:w w:val="120"/>
              </w:rPr>
              <w:t>(A</w:t>
            </w:r>
            <w:r w:rsidR="0025503F">
              <w:rPr>
                <w:w w:val="120"/>
              </w:rPr>
              <w:t>CP</w:t>
            </w:r>
            <w:r w:rsidRPr="00384206">
              <w:rPr>
                <w:w w:val="120"/>
              </w:rPr>
              <w:t>)</w:t>
            </w:r>
            <w:r w:rsidRPr="00384206">
              <w:rPr>
                <w:rFonts w:hint="cs"/>
                <w:w w:val="120"/>
                <w:rtl/>
              </w:rPr>
              <w:t xml:space="preserve"> </w:t>
            </w:r>
            <w:r w:rsidR="00C45956">
              <w:rPr>
                <w:w w:val="120"/>
                <w:rtl/>
              </w:rPr>
              <w:br/>
            </w:r>
            <w:r w:rsidRPr="00384206">
              <w:rPr>
                <w:rFonts w:hint="cs"/>
                <w:w w:val="120"/>
                <w:rtl/>
              </w:rPr>
              <w:t>بشأن أعمال المؤتمر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Fonts w:hint="cs"/>
                <w:rtl/>
                <w:lang w:bidi="ar-EG"/>
              </w:rPr>
            </w:pPr>
          </w:p>
        </w:tc>
      </w:tr>
    </w:tbl>
    <w:p w:rsidR="00706D7A" w:rsidRDefault="0045523C" w:rsidP="0045523C">
      <w:pPr>
        <w:pStyle w:val="Heading1"/>
        <w:rPr>
          <w:rtl/>
        </w:rPr>
      </w:pPr>
      <w:r>
        <w:rPr>
          <w:rFonts w:hint="cs"/>
          <w:rtl/>
        </w:rPr>
        <w:t>مقدمة</w:t>
      </w:r>
    </w:p>
    <w:p w:rsidR="0045523C" w:rsidRDefault="0045523C" w:rsidP="0025503F">
      <w:pPr>
        <w:rPr>
          <w:rtl/>
        </w:rPr>
      </w:pPr>
      <w:r w:rsidRPr="00384206">
        <w:rPr>
          <w:rFonts w:hint="cs"/>
          <w:rtl/>
        </w:rPr>
        <w:t>أُعدت المقترحات المشتركة لجماعة آسيا والمحيط الهادئ للاتصالات</w:t>
      </w:r>
      <w:r w:rsidR="00C45956">
        <w:rPr>
          <w:rFonts w:hint="eastAsia"/>
          <w:rtl/>
        </w:rPr>
        <w:t> </w:t>
      </w:r>
      <w:r w:rsidRPr="0025503F">
        <w:t>(A</w:t>
      </w:r>
      <w:r w:rsidR="0025503F" w:rsidRPr="0025503F">
        <w:t>CP</w:t>
      </w:r>
      <w:r w:rsidRPr="0025503F">
        <w:t>)</w:t>
      </w:r>
      <w:r w:rsidRPr="00384206">
        <w:rPr>
          <w:rFonts w:hint="cs"/>
          <w:rtl/>
        </w:rPr>
        <w:t xml:space="preserve"> من أجل مؤتمر المندوبين المفوضين لعام</w:t>
      </w:r>
      <w:r w:rsidR="00C45956">
        <w:rPr>
          <w:rFonts w:hint="eastAsia"/>
          <w:rtl/>
        </w:rPr>
        <w:t> </w:t>
      </w:r>
      <w:r w:rsidR="0013653D">
        <w:t>2018</w:t>
      </w:r>
      <w:r w:rsidR="001A24CA">
        <w:rPr>
          <w:rFonts w:hint="cs"/>
          <w:rtl/>
        </w:rPr>
        <w:t xml:space="preserve"> على مدى أربعة اجتماعات تحضيرية. وهذه المقترحات الواردة في الإضافة قد وُضعت في</w:t>
      </w:r>
      <w:r w:rsidR="00C45956">
        <w:rPr>
          <w:rFonts w:hint="eastAsia"/>
          <w:rtl/>
        </w:rPr>
        <w:t> </w:t>
      </w:r>
      <w:r w:rsidR="001A24CA">
        <w:rPr>
          <w:rFonts w:hint="cs"/>
          <w:rtl/>
        </w:rPr>
        <w:t>صيغتها النهائية في</w:t>
      </w:r>
      <w:r w:rsidR="00C45956">
        <w:rPr>
          <w:rFonts w:hint="eastAsia"/>
          <w:rtl/>
        </w:rPr>
        <w:t> </w:t>
      </w:r>
      <w:r w:rsidR="001A24CA">
        <w:rPr>
          <w:rFonts w:hint="cs"/>
          <w:rtl/>
        </w:rPr>
        <w:t xml:space="preserve">الاجتماع التحضيري الرابع </w:t>
      </w:r>
      <w:r w:rsidR="005F4233">
        <w:rPr>
          <w:rFonts w:hint="cs"/>
          <w:rtl/>
        </w:rPr>
        <w:t>لجماعة آسيا والمحيط الهادئ للاتصالات</w:t>
      </w:r>
      <w:r w:rsidR="00135443">
        <w:rPr>
          <w:rFonts w:hint="cs"/>
          <w:rtl/>
        </w:rPr>
        <w:t xml:space="preserve"> الذي عُقد استعداداً لمؤتمر المندوبين المفوضين لعام </w:t>
      </w:r>
      <w:r w:rsidR="00135443">
        <w:t>2018</w:t>
      </w:r>
      <w:r w:rsidR="00135443">
        <w:rPr>
          <w:rFonts w:hint="cs"/>
          <w:rtl/>
        </w:rPr>
        <w:t xml:space="preserve"> </w:t>
      </w:r>
      <w:r w:rsidR="00135443">
        <w:t>(APT</w:t>
      </w:r>
      <w:r w:rsidR="00C45956">
        <w:t> </w:t>
      </w:r>
      <w:r w:rsidR="00135443">
        <w:t>PP</w:t>
      </w:r>
      <w:r w:rsidR="00C45956">
        <w:noBreakHyphen/>
      </w:r>
      <w:r w:rsidR="00135443">
        <w:t>18)</w:t>
      </w:r>
      <w:r w:rsidR="00135443">
        <w:rPr>
          <w:rFonts w:hint="cs"/>
          <w:rtl/>
        </w:rPr>
        <w:t xml:space="preserve"> في</w:t>
      </w:r>
      <w:r w:rsidR="00C45956">
        <w:rPr>
          <w:rFonts w:hint="eastAsia"/>
          <w:rtl/>
        </w:rPr>
        <w:t> </w:t>
      </w:r>
      <w:r w:rsidR="00135443">
        <w:rPr>
          <w:rFonts w:hint="cs"/>
          <w:rtl/>
        </w:rPr>
        <w:t xml:space="preserve">الفترة </w:t>
      </w:r>
      <w:r w:rsidR="00854145">
        <w:t>30</w:t>
      </w:r>
      <w:r w:rsidR="00C45956">
        <w:noBreakHyphen/>
      </w:r>
      <w:r w:rsidR="00854145">
        <w:t>27</w:t>
      </w:r>
      <w:r w:rsidR="00C45956">
        <w:rPr>
          <w:rFonts w:hint="eastAsia"/>
          <w:rtl/>
        </w:rPr>
        <w:t> </w:t>
      </w:r>
      <w:r w:rsidR="00135443">
        <w:rPr>
          <w:rFonts w:hint="cs"/>
          <w:rtl/>
        </w:rPr>
        <w:t>أغسطس</w:t>
      </w:r>
      <w:r w:rsidR="00C45956">
        <w:rPr>
          <w:rFonts w:hint="eastAsia"/>
          <w:rtl/>
        </w:rPr>
        <w:t> </w:t>
      </w:r>
      <w:r w:rsidR="00854145">
        <w:t>2018</w:t>
      </w:r>
      <w:r w:rsidR="00C45956">
        <w:rPr>
          <w:rFonts w:hint="cs"/>
          <w:rtl/>
        </w:rPr>
        <w:t xml:space="preserve"> في</w:t>
      </w:r>
      <w:r w:rsidR="00C45956">
        <w:rPr>
          <w:rFonts w:hint="eastAsia"/>
          <w:rtl/>
        </w:rPr>
        <w:t> </w:t>
      </w:r>
      <w:r w:rsidR="00135443">
        <w:rPr>
          <w:rFonts w:hint="cs"/>
          <w:rtl/>
        </w:rPr>
        <w:t xml:space="preserve">كوالالمبور، ماليزيا، ثم أقرتها </w:t>
      </w:r>
      <w:r w:rsidR="00A3220B">
        <w:rPr>
          <w:rFonts w:hint="cs"/>
          <w:rtl/>
        </w:rPr>
        <w:t>إدارات</w:t>
      </w:r>
      <w:r w:rsidR="00854145">
        <w:rPr>
          <w:rFonts w:hint="cs"/>
          <w:rtl/>
        </w:rPr>
        <w:t xml:space="preserve"> الأعضاء في</w:t>
      </w:r>
      <w:r w:rsidR="00C45956">
        <w:rPr>
          <w:rFonts w:hint="cs"/>
          <w:rtl/>
        </w:rPr>
        <w:t xml:space="preserve"> </w:t>
      </w:r>
      <w:r w:rsidR="00854145" w:rsidRPr="00384206">
        <w:rPr>
          <w:rFonts w:hint="cs"/>
          <w:rtl/>
        </w:rPr>
        <w:t>جماعة آسيا والمحيط الهادئ للاتصالات</w:t>
      </w:r>
      <w:r w:rsidR="00854145">
        <w:rPr>
          <w:rFonts w:hint="cs"/>
          <w:rtl/>
        </w:rPr>
        <w:t>.</w:t>
      </w:r>
    </w:p>
    <w:p w:rsidR="00854145" w:rsidRDefault="00854145" w:rsidP="00573B0E">
      <w:r>
        <w:rPr>
          <w:rFonts w:hint="cs"/>
          <w:rtl/>
        </w:rPr>
        <w:t xml:space="preserve">وتشمل المقترحات المذكورة مقترحات بشأن توفير نص مستقر لكل من </w:t>
      </w:r>
      <w:r w:rsidR="008B3D7C">
        <w:rPr>
          <w:rFonts w:hint="cs"/>
          <w:rtl/>
        </w:rPr>
        <w:t>دستور</w:t>
      </w:r>
      <w:r w:rsidR="00C45956">
        <w:rPr>
          <w:rFonts w:hint="eastAsia"/>
          <w:rtl/>
        </w:rPr>
        <w:t> </w:t>
      </w:r>
      <w:r w:rsidR="008B3D7C">
        <w:t>(CS)</w:t>
      </w:r>
      <w:r w:rsidR="008B3D7C">
        <w:rPr>
          <w:rFonts w:hint="cs"/>
          <w:rtl/>
        </w:rPr>
        <w:t xml:space="preserve"> الاتحاد واتفاقيته</w:t>
      </w:r>
      <w:r w:rsidR="00C45956">
        <w:rPr>
          <w:rFonts w:hint="eastAsia"/>
          <w:rtl/>
        </w:rPr>
        <w:t> </w:t>
      </w:r>
      <w:r w:rsidR="008B3D7C">
        <w:t>(CV)</w:t>
      </w:r>
      <w:r w:rsidR="008B3D7C">
        <w:rPr>
          <w:rFonts w:hint="cs"/>
          <w:rtl/>
        </w:rPr>
        <w:t>، ومراجَعة عدة قرارات، وإلغاء</w:t>
      </w:r>
      <w:r w:rsidR="00C45956">
        <w:rPr>
          <w:rFonts w:hint="eastAsia"/>
          <w:rtl/>
        </w:rPr>
        <w:t> </w:t>
      </w:r>
      <w:r w:rsidR="008B3D7C">
        <w:rPr>
          <w:rFonts w:hint="cs"/>
          <w:rtl/>
        </w:rPr>
        <w:t>قرار، ومشروع</w:t>
      </w:r>
      <w:r w:rsidR="00C45956">
        <w:rPr>
          <w:rFonts w:hint="eastAsia"/>
          <w:rtl/>
        </w:rPr>
        <w:t> </w:t>
      </w:r>
      <w:r w:rsidR="008B3D7C">
        <w:rPr>
          <w:rFonts w:hint="cs"/>
          <w:rtl/>
        </w:rPr>
        <w:t>قرار</w:t>
      </w:r>
      <w:r w:rsidR="00C45956">
        <w:rPr>
          <w:rFonts w:hint="eastAsia"/>
          <w:rtl/>
        </w:rPr>
        <w:t> </w:t>
      </w:r>
      <w:r w:rsidR="00573B0E">
        <w:rPr>
          <w:rFonts w:hint="cs"/>
          <w:rtl/>
        </w:rPr>
        <w:t>جديد. وقُدم ما مجموعه</w:t>
      </w:r>
      <w:r w:rsidR="008B3D7C">
        <w:rPr>
          <w:rFonts w:hint="cs"/>
          <w:rtl/>
        </w:rPr>
        <w:t xml:space="preserve"> </w:t>
      </w:r>
      <w:r w:rsidR="008B3D7C">
        <w:t>25</w:t>
      </w:r>
      <w:r w:rsidR="00C45956">
        <w:rPr>
          <w:rFonts w:hint="eastAsia"/>
          <w:rtl/>
        </w:rPr>
        <w:t> </w:t>
      </w:r>
      <w:r w:rsidR="008B3D7C">
        <w:rPr>
          <w:rFonts w:hint="cs"/>
          <w:rtl/>
        </w:rPr>
        <w:t xml:space="preserve">مقترحاً من </w:t>
      </w:r>
      <w:r w:rsidR="008B3D7C" w:rsidRPr="00384206">
        <w:rPr>
          <w:rFonts w:hint="cs"/>
          <w:rtl/>
        </w:rPr>
        <w:t>جماعة آسيا والمحيط الهادئ للاتصالات</w:t>
      </w:r>
      <w:r w:rsidR="008B3D7C">
        <w:rPr>
          <w:rFonts w:hint="cs"/>
          <w:rtl/>
        </w:rPr>
        <w:t xml:space="preserve"> ضمن الإضافة</w:t>
      </w:r>
      <w:r w:rsidR="00C45956">
        <w:rPr>
          <w:rFonts w:hint="eastAsia"/>
          <w:rtl/>
        </w:rPr>
        <w:t> </w:t>
      </w:r>
      <w:r w:rsidR="008B3D7C">
        <w:t>1</w:t>
      </w:r>
      <w:r w:rsidR="008B3D7C">
        <w:rPr>
          <w:rFonts w:hint="cs"/>
          <w:rtl/>
        </w:rPr>
        <w:t xml:space="preserve"> لهذه</w:t>
      </w:r>
      <w:r w:rsidR="00573B0E">
        <w:rPr>
          <w:rFonts w:hint="eastAsia"/>
          <w:rtl/>
        </w:rPr>
        <w:t> </w:t>
      </w:r>
      <w:r w:rsidR="008B3D7C">
        <w:rPr>
          <w:rFonts w:hint="cs"/>
          <w:rtl/>
        </w:rPr>
        <w:t>الوثيقة.</w:t>
      </w:r>
    </w:p>
    <w:p w:rsidR="008B3D7C" w:rsidRDefault="008B3D7C" w:rsidP="00573B0E">
      <w:pPr>
        <w:rPr>
          <w:color w:val="000000"/>
          <w:rtl/>
        </w:rPr>
      </w:pPr>
      <w:r>
        <w:rPr>
          <w:color w:val="000000"/>
          <w:rtl/>
        </w:rPr>
        <w:t xml:space="preserve">ويرد في </w:t>
      </w:r>
      <w:r w:rsidRPr="008B3D7C">
        <w:rPr>
          <w:b/>
          <w:bCs/>
          <w:color w:val="000000"/>
          <w:rtl/>
        </w:rPr>
        <w:t>الملحق</w:t>
      </w:r>
      <w:r w:rsidR="00C45956">
        <w:rPr>
          <w:rFonts w:hint="cs"/>
          <w:b/>
          <w:bCs/>
          <w:color w:val="000000"/>
          <w:rtl/>
        </w:rPr>
        <w:t> </w:t>
      </w:r>
      <w:r w:rsidRPr="008B3D7C">
        <w:rPr>
          <w:b/>
          <w:bCs/>
          <w:color w:val="000000"/>
        </w:rPr>
        <w:t>1</w:t>
      </w:r>
      <w:r>
        <w:rPr>
          <w:color w:val="000000"/>
          <w:rtl/>
        </w:rPr>
        <w:t xml:space="preserve"> جدول يتضمن المقترحات المشتركة لجماعة آسيا والمحيط الهادئ للاتصالات </w:t>
      </w:r>
      <w:r>
        <w:rPr>
          <w:rFonts w:hint="cs"/>
          <w:color w:val="000000"/>
          <w:rtl/>
        </w:rPr>
        <w:t>ويبين</w:t>
      </w:r>
      <w:r>
        <w:rPr>
          <w:color w:val="000000"/>
          <w:rtl/>
        </w:rPr>
        <w:t xml:space="preserve"> رقم كل منها وعنوانه لأغراض الإحالات المرجعية</w:t>
      </w:r>
      <w:r>
        <w:rPr>
          <w:rFonts w:hint="cs"/>
          <w:color w:val="000000"/>
          <w:rtl/>
        </w:rPr>
        <w:t>.</w:t>
      </w:r>
    </w:p>
    <w:p w:rsidR="0013653D" w:rsidRDefault="008B3D7C" w:rsidP="00C45956">
      <w:pPr>
        <w:rPr>
          <w:rtl/>
        </w:rPr>
      </w:pPr>
      <w:r>
        <w:rPr>
          <w:rFonts w:hint="cs"/>
          <w:color w:val="000000"/>
          <w:rtl/>
        </w:rPr>
        <w:t xml:space="preserve">وترد في </w:t>
      </w:r>
      <w:r w:rsidRPr="00A3220B">
        <w:rPr>
          <w:rFonts w:hint="cs"/>
          <w:b/>
          <w:bCs/>
          <w:color w:val="000000"/>
          <w:rtl/>
        </w:rPr>
        <w:t>ال</w:t>
      </w:r>
      <w:r w:rsidRPr="00A3220B">
        <w:rPr>
          <w:b/>
          <w:bCs/>
          <w:color w:val="000000"/>
          <w:rtl/>
        </w:rPr>
        <w:t>ملحق</w:t>
      </w:r>
      <w:r w:rsidR="00C45956">
        <w:rPr>
          <w:rFonts w:hint="cs"/>
          <w:b/>
          <w:bCs/>
          <w:color w:val="000000"/>
          <w:rtl/>
        </w:rPr>
        <w:t> </w:t>
      </w:r>
      <w:r w:rsidR="00A3220B" w:rsidRPr="00A3220B">
        <w:rPr>
          <w:b/>
          <w:bCs/>
          <w:color w:val="000000"/>
        </w:rPr>
        <w:t>2</w:t>
      </w:r>
      <w:r w:rsidRPr="00A3220B">
        <w:rPr>
          <w:b/>
          <w:bCs/>
          <w:color w:val="000000"/>
          <w:rtl/>
        </w:rPr>
        <w:t xml:space="preserve"> </w:t>
      </w:r>
      <w:r>
        <w:rPr>
          <w:color w:val="000000"/>
          <w:rtl/>
        </w:rPr>
        <w:t>قائمة بإدارات الأعضاء في</w:t>
      </w:r>
      <w:r w:rsidR="00C45956">
        <w:rPr>
          <w:rFonts w:hint="cs"/>
          <w:color w:val="000000"/>
          <w:rtl/>
        </w:rPr>
        <w:t> </w:t>
      </w:r>
      <w:r>
        <w:rPr>
          <w:color w:val="000000"/>
          <w:rtl/>
        </w:rPr>
        <w:t>جماعة آسيا والمحيط الهادئ للاتصالات وحالة تأييد إدارات الأعضاء للمقترحات</w:t>
      </w:r>
      <w:r w:rsidR="00A3220B">
        <w:rPr>
          <w:rFonts w:hint="cs"/>
          <w:color w:val="000000"/>
          <w:rtl/>
        </w:rPr>
        <w:t>.</w:t>
      </w:r>
    </w:p>
    <w:p w:rsidR="0013653D" w:rsidRDefault="0013653D" w:rsidP="0013653D">
      <w:pPr>
        <w:rPr>
          <w:rtl/>
          <w:lang w:bidi="ar-EG"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100B7" w:rsidRPr="003A5D00" w:rsidRDefault="0013653D" w:rsidP="00984356">
      <w:pPr>
        <w:pStyle w:val="AnnexNo"/>
        <w:spacing w:before="0"/>
        <w:rPr>
          <w:b/>
          <w:bCs/>
        </w:rPr>
      </w:pPr>
      <w:r w:rsidRPr="003A5D00">
        <w:rPr>
          <w:rFonts w:hint="cs"/>
          <w:b/>
          <w:bCs/>
          <w:rtl/>
        </w:rPr>
        <w:lastRenderedPageBreak/>
        <w:t xml:space="preserve">الملحق </w:t>
      </w:r>
      <w:r w:rsidRPr="003A5D00">
        <w:rPr>
          <w:b/>
          <w:bCs/>
        </w:rPr>
        <w:t>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300"/>
      </w:tblGrid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A3220B" w:rsidP="0065587A">
            <w:pPr>
              <w:spacing w:before="60" w:after="60" w:line="340" w:lineRule="exact"/>
            </w:pPr>
            <w:r w:rsidRPr="009305E5">
              <w:rPr>
                <w:rFonts w:hint="cs"/>
                <w:rtl/>
              </w:rPr>
              <w:t>رقم المقترح</w:t>
            </w:r>
          </w:p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ACP/64A1/</w:t>
            </w:r>
          </w:p>
        </w:tc>
        <w:tc>
          <w:tcPr>
            <w:tcW w:w="7300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  <w:jc w:val="center"/>
            </w:pPr>
            <w:r w:rsidRPr="009305E5">
              <w:rPr>
                <w:rFonts w:hint="cs"/>
                <w:rtl/>
              </w:rPr>
              <w:t>المقترحات</w:t>
            </w:r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</w:t>
            </w:r>
          </w:p>
        </w:tc>
        <w:tc>
          <w:tcPr>
            <w:tcW w:w="7300" w:type="dxa"/>
            <w:vAlign w:val="center"/>
          </w:tcPr>
          <w:p w:rsidR="0013653D" w:rsidRPr="009305E5" w:rsidRDefault="00801954" w:rsidP="0065587A">
            <w:pPr>
              <w:spacing w:before="60" w:after="60" w:line="340" w:lineRule="exact"/>
              <w:rPr>
                <w:rtl/>
              </w:rPr>
            </w:pPr>
            <w:r w:rsidRPr="009305E5">
              <w:rPr>
                <w:rFonts w:hint="cs"/>
                <w:rtl/>
              </w:rPr>
              <w:t xml:space="preserve">نص مستقر لدستور </w:t>
            </w:r>
            <w:r w:rsidRPr="009305E5">
              <w:t>(CS)</w:t>
            </w:r>
            <w:r w:rsidRPr="009305E5">
              <w:rPr>
                <w:rFonts w:hint="cs"/>
                <w:rtl/>
              </w:rPr>
              <w:t xml:space="preserve"> الاتحاد</w:t>
            </w:r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2</w:t>
            </w:r>
          </w:p>
        </w:tc>
        <w:tc>
          <w:tcPr>
            <w:tcW w:w="7300" w:type="dxa"/>
            <w:vAlign w:val="center"/>
          </w:tcPr>
          <w:p w:rsidR="0013653D" w:rsidRPr="009305E5" w:rsidRDefault="00801954" w:rsidP="0065587A">
            <w:pPr>
              <w:spacing w:before="60" w:after="60" w:line="340" w:lineRule="exact"/>
            </w:pPr>
            <w:r w:rsidRPr="009305E5">
              <w:rPr>
                <w:rFonts w:hint="cs"/>
                <w:rtl/>
              </w:rPr>
              <w:t xml:space="preserve">نص مستقر لاتفاقية </w:t>
            </w:r>
            <w:r w:rsidRPr="009305E5">
              <w:t>(CV)</w:t>
            </w:r>
            <w:r w:rsidRPr="009305E5">
              <w:rPr>
                <w:rFonts w:hint="cs"/>
                <w:rtl/>
              </w:rPr>
              <w:t xml:space="preserve"> الاتحاد</w:t>
            </w:r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3</w:t>
            </w:r>
          </w:p>
        </w:tc>
        <w:tc>
          <w:tcPr>
            <w:tcW w:w="7300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  <w:rPr>
                <w:color w:val="800000"/>
                <w:rtl/>
                <w:lang w:bidi="ar-EG"/>
              </w:rPr>
            </w:pPr>
            <w:r w:rsidRPr="009305E5">
              <w:rPr>
                <w:rFonts w:hint="cs"/>
                <w:rtl/>
                <w:lang w:bidi="ar-EG"/>
              </w:rPr>
              <w:t>مراجعة للقرار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lang w:bidi="ar-EG"/>
              </w:rPr>
              <w:t>11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bookmarkStart w:id="1" w:name="_Toc280260236"/>
            <w:bookmarkStart w:id="2" w:name="_Toc414526641"/>
            <w:bookmarkStart w:id="3" w:name="_Toc415560061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6C49C0" w:rsidRPr="009305E5">
              <w:rPr>
                <w:rFonts w:hint="cs"/>
                <w:rtl/>
                <w:lang w:bidi="ar-EG"/>
              </w:rPr>
              <w:t>أحداث</w:t>
            </w:r>
            <w:proofErr w:type="gramEnd"/>
            <w:r w:rsidR="006C49C0" w:rsidRPr="009305E5">
              <w:rPr>
                <w:rFonts w:hint="cs"/>
                <w:rtl/>
                <w:lang w:bidi="ar-EG"/>
              </w:rPr>
              <w:t xml:space="preserve"> تليكوم الاتحاد الدولي للاتصالات</w:t>
            </w:r>
            <w:bookmarkEnd w:id="1"/>
            <w:bookmarkEnd w:id="2"/>
            <w:bookmarkEnd w:id="3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4</w:t>
            </w:r>
          </w:p>
        </w:tc>
        <w:tc>
          <w:tcPr>
            <w:tcW w:w="7300" w:type="dxa"/>
            <w:vAlign w:val="center"/>
          </w:tcPr>
          <w:p w:rsidR="0013653D" w:rsidRPr="009305E5" w:rsidRDefault="006C49C0" w:rsidP="0065587A">
            <w:pPr>
              <w:spacing w:before="60" w:after="60" w:line="340" w:lineRule="exact"/>
              <w:rPr>
                <w:rtl/>
              </w:rPr>
            </w:pPr>
            <w:r w:rsidRPr="009305E5">
              <w:rPr>
                <w:rFonts w:hint="cs"/>
                <w:rtl/>
                <w:lang w:bidi="ar-EG"/>
              </w:rPr>
              <w:t>مراجعة للقرار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lang w:bidi="ar-EG"/>
              </w:rPr>
              <w:t>25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bookmarkStart w:id="4" w:name="_Toc408328023"/>
            <w:bookmarkStart w:id="5" w:name="_Toc414526651"/>
            <w:bookmarkStart w:id="6" w:name="_Toc415560071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rtl/>
                <w:lang w:bidi="ar-EG"/>
              </w:rPr>
              <w:t>تقوية</w:t>
            </w:r>
            <w:proofErr w:type="gramEnd"/>
            <w:r w:rsidRPr="009305E5">
              <w:rPr>
                <w:rtl/>
                <w:lang w:bidi="ar-EG"/>
              </w:rPr>
              <w:t xml:space="preserve"> الحضور الإقليمي</w:t>
            </w:r>
            <w:bookmarkEnd w:id="4"/>
            <w:bookmarkEnd w:id="5"/>
            <w:bookmarkEnd w:id="6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5</w:t>
            </w:r>
          </w:p>
        </w:tc>
        <w:tc>
          <w:tcPr>
            <w:tcW w:w="7300" w:type="dxa"/>
            <w:vAlign w:val="center"/>
          </w:tcPr>
          <w:p w:rsidR="0013653D" w:rsidRPr="009305E5" w:rsidRDefault="006C49C0" w:rsidP="0065587A">
            <w:pPr>
              <w:spacing w:before="60" w:after="60" w:line="340" w:lineRule="exact"/>
              <w:rPr>
                <w:rtl/>
              </w:rPr>
            </w:pPr>
            <w:r w:rsidRPr="009305E5">
              <w:rPr>
                <w:rFonts w:hint="cs"/>
                <w:rtl/>
                <w:lang w:bidi="ar-EG"/>
              </w:rPr>
              <w:t>مراجعة للقرار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B311FE" w:rsidRPr="009305E5">
              <w:rPr>
                <w:lang w:bidi="ar-EG"/>
              </w:rPr>
              <w:t>30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bookmarkStart w:id="7" w:name="_Toc280260240"/>
            <w:bookmarkStart w:id="8" w:name="_Toc414526653"/>
            <w:bookmarkStart w:id="9" w:name="_Toc415560073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B311FE" w:rsidRPr="009305E5">
              <w:rPr>
                <w:rtl/>
                <w:lang w:bidi="ar-EG"/>
              </w:rPr>
              <w:t>تدابير</w:t>
            </w:r>
            <w:proofErr w:type="gramEnd"/>
            <w:r w:rsidR="00B311FE" w:rsidRPr="009305E5">
              <w:rPr>
                <w:rtl/>
                <w:lang w:bidi="ar-EG"/>
              </w:rPr>
              <w:t xml:space="preserve"> خاصة لصالح أقل البلدان نمواً</w:t>
            </w:r>
            <w:r w:rsidR="00B311FE" w:rsidRPr="009305E5">
              <w:rPr>
                <w:rFonts w:hint="cs"/>
                <w:rtl/>
                <w:lang w:bidi="ar-EG"/>
              </w:rPr>
              <w:t xml:space="preserve"> </w:t>
            </w:r>
            <w:r w:rsidR="00B311FE" w:rsidRPr="009305E5">
              <w:rPr>
                <w:rtl/>
                <w:lang w:bidi="ar-EG"/>
              </w:rPr>
              <w:t>والدول الجزرية الصغيرة النامية</w:t>
            </w:r>
            <w:r w:rsidR="00B311FE" w:rsidRPr="009305E5">
              <w:rPr>
                <w:rFonts w:hint="cs"/>
                <w:rtl/>
                <w:lang w:bidi="ar-EG"/>
              </w:rPr>
              <w:t xml:space="preserve"> </w:t>
            </w:r>
            <w:r w:rsidR="00B311FE" w:rsidRPr="009305E5">
              <w:rPr>
                <w:rtl/>
                <w:lang w:bidi="ar-EG"/>
              </w:rPr>
              <w:t>والبلدان النامية غير الساحلية</w:t>
            </w:r>
            <w:r w:rsidR="00B311FE" w:rsidRPr="009305E5">
              <w:rPr>
                <w:rFonts w:hint="cs"/>
                <w:rtl/>
                <w:lang w:bidi="ar-EG"/>
              </w:rPr>
              <w:t xml:space="preserve"> و</w:t>
            </w:r>
            <w:r w:rsidR="00B311FE" w:rsidRPr="009305E5">
              <w:rPr>
                <w:rFonts w:hint="eastAsia"/>
                <w:rtl/>
                <w:lang w:bidi="ar-EG"/>
              </w:rPr>
              <w:t>البلدان</w:t>
            </w:r>
            <w:r w:rsidR="00B311FE" w:rsidRPr="009305E5">
              <w:rPr>
                <w:rtl/>
                <w:lang w:bidi="ar-EG"/>
              </w:rPr>
              <w:t xml:space="preserve"> </w:t>
            </w:r>
            <w:r w:rsidR="00B311FE" w:rsidRPr="009305E5">
              <w:rPr>
                <w:rFonts w:hint="eastAsia"/>
                <w:rtl/>
                <w:lang w:bidi="ar-EG"/>
              </w:rPr>
              <w:t>التي</w:t>
            </w:r>
            <w:r w:rsidR="00B311FE" w:rsidRPr="009305E5">
              <w:rPr>
                <w:rtl/>
                <w:lang w:bidi="ar-EG"/>
              </w:rPr>
              <w:t xml:space="preserve"> </w:t>
            </w:r>
            <w:r w:rsidR="00B311FE" w:rsidRPr="009305E5">
              <w:rPr>
                <w:rFonts w:hint="eastAsia"/>
                <w:rtl/>
                <w:lang w:bidi="ar-EG"/>
              </w:rPr>
              <w:t>تمر</w:t>
            </w:r>
            <w:r w:rsidR="00B311FE" w:rsidRPr="009305E5">
              <w:rPr>
                <w:rtl/>
                <w:lang w:bidi="ar-EG"/>
              </w:rPr>
              <w:t xml:space="preserve"> </w:t>
            </w:r>
            <w:r w:rsidR="00B311FE" w:rsidRPr="009305E5">
              <w:rPr>
                <w:rFonts w:hint="eastAsia"/>
                <w:rtl/>
                <w:lang w:bidi="ar-EG"/>
              </w:rPr>
              <w:t>اقتصاداتها</w:t>
            </w:r>
            <w:r w:rsidR="00B311FE" w:rsidRPr="009305E5">
              <w:rPr>
                <w:rtl/>
                <w:lang w:bidi="ar-EG"/>
              </w:rPr>
              <w:t xml:space="preserve"> </w:t>
            </w:r>
            <w:r w:rsidR="00B311FE" w:rsidRPr="009305E5">
              <w:rPr>
                <w:rFonts w:hint="eastAsia"/>
                <w:rtl/>
                <w:lang w:bidi="ar-EG"/>
              </w:rPr>
              <w:t>بمرحلة</w:t>
            </w:r>
            <w:r w:rsidR="00B311FE" w:rsidRPr="009305E5">
              <w:rPr>
                <w:rtl/>
                <w:lang w:bidi="ar-EG"/>
              </w:rPr>
              <w:t xml:space="preserve"> </w:t>
            </w:r>
            <w:r w:rsidR="00B311FE" w:rsidRPr="009305E5">
              <w:rPr>
                <w:rFonts w:hint="eastAsia"/>
                <w:rtl/>
                <w:lang w:bidi="ar-EG"/>
              </w:rPr>
              <w:t>انتقالية</w:t>
            </w:r>
            <w:bookmarkEnd w:id="7"/>
            <w:bookmarkEnd w:id="8"/>
            <w:bookmarkEnd w:id="9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6</w:t>
            </w:r>
          </w:p>
        </w:tc>
        <w:tc>
          <w:tcPr>
            <w:tcW w:w="7300" w:type="dxa"/>
            <w:vAlign w:val="center"/>
          </w:tcPr>
          <w:p w:rsidR="0013653D" w:rsidRPr="009305E5" w:rsidRDefault="00B311FE" w:rsidP="0065587A">
            <w:pPr>
              <w:spacing w:before="60" w:after="60" w:line="340" w:lineRule="exact"/>
              <w:rPr>
                <w:rtl/>
                <w:lang w:bidi="ar-EG"/>
              </w:rPr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Pr="009305E5">
              <w:t>48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bookmarkStart w:id="10" w:name="_Toc280260249"/>
            <w:bookmarkStart w:id="11" w:name="_Toc414526673"/>
            <w:bookmarkStart w:id="12" w:name="_Toc415560093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rFonts w:hint="eastAsia"/>
                <w:rtl/>
                <w:lang w:bidi="ar-EG"/>
              </w:rPr>
              <w:t>إدارة</w:t>
            </w:r>
            <w:proofErr w:type="gramEnd"/>
            <w:r w:rsidRPr="009305E5">
              <w:rPr>
                <w:rtl/>
                <w:lang w:bidi="ar-EG"/>
              </w:rPr>
              <w:t xml:space="preserve"> </w:t>
            </w:r>
            <w:r w:rsidRPr="009305E5">
              <w:rPr>
                <w:rFonts w:hint="eastAsia"/>
                <w:rtl/>
                <w:lang w:bidi="ar-EG"/>
              </w:rPr>
              <w:t>الموارد</w:t>
            </w:r>
            <w:r w:rsidRPr="009305E5">
              <w:rPr>
                <w:rtl/>
                <w:lang w:bidi="ar-EG"/>
              </w:rPr>
              <w:t xml:space="preserve"> </w:t>
            </w:r>
            <w:r w:rsidRPr="009305E5">
              <w:rPr>
                <w:rFonts w:hint="eastAsia"/>
                <w:rtl/>
                <w:lang w:bidi="ar-EG"/>
              </w:rPr>
              <w:t>البشرية</w:t>
            </w:r>
            <w:r w:rsidRPr="009305E5">
              <w:rPr>
                <w:rtl/>
                <w:lang w:bidi="ar-EG"/>
              </w:rPr>
              <w:t xml:space="preserve"> </w:t>
            </w:r>
            <w:r w:rsidRPr="009305E5">
              <w:rPr>
                <w:rFonts w:hint="eastAsia"/>
                <w:rtl/>
                <w:lang w:bidi="ar-EG"/>
              </w:rPr>
              <w:t>وتنميتها</w:t>
            </w:r>
            <w:bookmarkEnd w:id="10"/>
            <w:bookmarkEnd w:id="11"/>
            <w:bookmarkEnd w:id="12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7</w:t>
            </w:r>
          </w:p>
        </w:tc>
        <w:tc>
          <w:tcPr>
            <w:tcW w:w="7300" w:type="dxa"/>
            <w:vAlign w:val="center"/>
          </w:tcPr>
          <w:p w:rsidR="0013653D" w:rsidRPr="009305E5" w:rsidRDefault="00B311FE" w:rsidP="0065587A">
            <w:pPr>
              <w:spacing w:before="60" w:after="60" w:line="340" w:lineRule="exact"/>
              <w:rPr>
                <w:rtl/>
                <w:lang w:bidi="ar-EG"/>
              </w:rPr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Pr="009305E5">
              <w:t>70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bookmarkStart w:id="13" w:name="_Toc280260259"/>
            <w:bookmarkStart w:id="14" w:name="_Toc414526699"/>
            <w:bookmarkStart w:id="15" w:name="_Toc415560119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rtl/>
                <w:lang w:bidi="ar-EG"/>
              </w:rPr>
              <w:t>تعميم</w:t>
            </w:r>
            <w:proofErr w:type="gramEnd"/>
            <w:r w:rsidRPr="009305E5">
              <w:rPr>
                <w:rtl/>
                <w:lang w:bidi="ar-EG"/>
              </w:rPr>
              <w:t xml:space="preserve"> مبدأ المساواة بين الجنسين في الاتحاد</w:t>
            </w:r>
            <w:r w:rsidRPr="009305E5">
              <w:rPr>
                <w:rFonts w:hint="cs"/>
                <w:rtl/>
                <w:lang w:val="en-GB" w:bidi="ar-EG"/>
              </w:rPr>
              <w:t xml:space="preserve"> </w:t>
            </w:r>
            <w:r w:rsidRPr="009305E5">
              <w:rPr>
                <w:rFonts w:hint="cs"/>
                <w:rtl/>
                <w:lang w:bidi="ar-EG"/>
              </w:rPr>
              <w:t>و</w:t>
            </w:r>
            <w:r w:rsidRPr="009305E5">
              <w:rPr>
                <w:rtl/>
                <w:lang w:bidi="ar-EG"/>
              </w:rPr>
              <w:t>ترويج المساواة بين الجنسين وتمكين المرأة</w:t>
            </w:r>
            <w:r w:rsidR="009305E5">
              <w:rPr>
                <w:lang w:val="en-GB" w:bidi="ar-EG"/>
              </w:rPr>
              <w:t xml:space="preserve"> </w:t>
            </w:r>
            <w:r w:rsidRPr="009305E5">
              <w:rPr>
                <w:rtl/>
                <w:lang w:bidi="ar-EG"/>
              </w:rPr>
              <w:t>من خلال تكنولوجيا المعلومات والاتصالات</w:t>
            </w:r>
            <w:bookmarkEnd w:id="13"/>
            <w:bookmarkEnd w:id="14"/>
            <w:bookmarkEnd w:id="15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8</w:t>
            </w:r>
          </w:p>
        </w:tc>
        <w:tc>
          <w:tcPr>
            <w:tcW w:w="7300" w:type="dxa"/>
            <w:vAlign w:val="center"/>
          </w:tcPr>
          <w:p w:rsidR="0013653D" w:rsidRPr="009305E5" w:rsidRDefault="00B311FE" w:rsidP="0065587A">
            <w:pPr>
              <w:spacing w:before="60" w:after="60" w:line="340" w:lineRule="exact"/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Pr="009305E5">
              <w:t>71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bookmarkStart w:id="16" w:name="_Toc408328039"/>
            <w:bookmarkStart w:id="17" w:name="_Toc414526701"/>
            <w:bookmarkStart w:id="18" w:name="_Toc415560121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rFonts w:hint="cs"/>
                <w:rtl/>
                <w:lang w:bidi="ar-EG"/>
              </w:rPr>
              <w:t>ال</w:t>
            </w:r>
            <w:r w:rsidRPr="009305E5">
              <w:rPr>
                <w:rtl/>
                <w:lang w:bidi="ar-EG"/>
              </w:rPr>
              <w:t>خطة</w:t>
            </w:r>
            <w:proofErr w:type="gramEnd"/>
            <w:r w:rsidRPr="009305E5">
              <w:rPr>
                <w:rtl/>
                <w:lang w:bidi="ar-EG"/>
              </w:rPr>
              <w:t xml:space="preserve"> الاستراتيجية</w:t>
            </w:r>
            <w:r w:rsidRPr="009305E5">
              <w:rPr>
                <w:rFonts w:hint="cs"/>
                <w:rtl/>
                <w:lang w:bidi="ar-EG"/>
              </w:rPr>
              <w:t xml:space="preserve"> للاتحاد</w:t>
            </w:r>
            <w:r w:rsidRPr="009305E5">
              <w:rPr>
                <w:rtl/>
                <w:lang w:bidi="ar-EG"/>
              </w:rPr>
              <w:t xml:space="preserve"> للفترة</w:t>
            </w:r>
            <w:r w:rsidRPr="009305E5">
              <w:rPr>
                <w:rFonts w:hint="cs"/>
                <w:rtl/>
                <w:lang w:bidi="ar-EG"/>
              </w:rPr>
              <w:t xml:space="preserve"> </w:t>
            </w:r>
            <w:r w:rsidRPr="009305E5">
              <w:rPr>
                <w:lang w:val="en-GB" w:bidi="ar-EG"/>
              </w:rPr>
              <w:t>2023-20</w:t>
            </w:r>
            <w:bookmarkEnd w:id="16"/>
            <w:bookmarkEnd w:id="17"/>
            <w:bookmarkEnd w:id="18"/>
            <w:r w:rsidRPr="009305E5">
              <w:rPr>
                <w:lang w:val="en-GB" w:bidi="ar-EG"/>
              </w:rPr>
              <w:t>20</w:t>
            </w:r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9</w:t>
            </w:r>
          </w:p>
        </w:tc>
        <w:tc>
          <w:tcPr>
            <w:tcW w:w="7300" w:type="dxa"/>
            <w:vAlign w:val="center"/>
          </w:tcPr>
          <w:p w:rsidR="0013653D" w:rsidRPr="009305E5" w:rsidRDefault="00B311FE" w:rsidP="0065587A">
            <w:pPr>
              <w:spacing w:before="60" w:after="60" w:line="340" w:lineRule="exact"/>
              <w:rPr>
                <w:rtl/>
              </w:rPr>
            </w:pPr>
            <w:r w:rsidRPr="009305E5">
              <w:rPr>
                <w:rFonts w:hint="cs"/>
                <w:rtl/>
              </w:rPr>
              <w:t>مراجعة</w:t>
            </w:r>
            <w:r w:rsidRPr="009305E5">
              <w:t xml:space="preserve"> </w:t>
            </w:r>
            <w:r w:rsidRPr="009305E5">
              <w:rPr>
                <w:rFonts w:hint="cs"/>
                <w:rtl/>
                <w:lang w:bidi="ar-EG"/>
              </w:rPr>
              <w:t>للملحق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lang w:bidi="ar-EG"/>
              </w:rPr>
              <w:t>1</w:t>
            </w:r>
            <w:r w:rsidRPr="009305E5">
              <w:rPr>
                <w:rFonts w:hint="cs"/>
                <w:rtl/>
              </w:rPr>
              <w:t xml:space="preserve"> </w:t>
            </w:r>
            <w:r w:rsidR="009F390A">
              <w:rPr>
                <w:rFonts w:hint="cs"/>
                <w:rtl/>
                <w:lang w:bidi="ar-EG"/>
              </w:rPr>
              <w:t>بالقرار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Pr="009305E5">
              <w:rPr>
                <w:lang w:bidi="ar-EG"/>
              </w:rPr>
              <w:t>71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="0094493C"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rFonts w:hint="cs"/>
                <w:rtl/>
                <w:lang w:bidi="ar-EG"/>
              </w:rPr>
              <w:t>الخطة</w:t>
            </w:r>
            <w:proofErr w:type="gramEnd"/>
            <w:r w:rsidRPr="009305E5">
              <w:rPr>
                <w:rFonts w:hint="cs"/>
                <w:rtl/>
                <w:lang w:bidi="ar-EG"/>
              </w:rPr>
              <w:t xml:space="preserve"> الاستراتيجية للاتحاد للفترة </w:t>
            </w:r>
            <w:r w:rsidRPr="009305E5">
              <w:rPr>
                <w:lang w:bidi="ar-EG"/>
              </w:rPr>
              <w:t>2023</w:t>
            </w:r>
            <w:r w:rsidRPr="009305E5">
              <w:rPr>
                <w:lang w:bidi="ar-EG"/>
              </w:rPr>
              <w:noBreakHyphen/>
              <w:t>2020</w:t>
            </w:r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10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65587A">
            <w:pPr>
              <w:spacing w:before="60" w:after="60" w:line="340" w:lineRule="exact"/>
              <w:rPr>
                <w:rtl/>
              </w:rPr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B311FE" w:rsidRPr="009305E5">
              <w:rPr>
                <w:lang w:bidi="ar-EG"/>
              </w:rPr>
              <w:t>101</w:t>
            </w:r>
            <w:bookmarkStart w:id="19" w:name="_Toc280260273"/>
            <w:bookmarkStart w:id="20" w:name="_Toc414526727"/>
            <w:bookmarkStart w:id="21" w:name="_Toc415560147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B311FE" w:rsidRPr="009305E5">
              <w:rPr>
                <w:rtl/>
                <w:lang w:bidi="ar-EG"/>
              </w:rPr>
              <w:t>الشبكات</w:t>
            </w:r>
            <w:proofErr w:type="gramEnd"/>
            <w:r w:rsidR="00B311FE" w:rsidRPr="009305E5">
              <w:rPr>
                <w:rtl/>
                <w:lang w:bidi="ar-EG"/>
              </w:rPr>
              <w:t xml:space="preserve"> القائمة على بروتوكول الإنترنت</w:t>
            </w:r>
            <w:bookmarkEnd w:id="19"/>
            <w:bookmarkEnd w:id="20"/>
            <w:bookmarkEnd w:id="21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11</w:t>
            </w:r>
          </w:p>
        </w:tc>
        <w:tc>
          <w:tcPr>
            <w:tcW w:w="7300" w:type="dxa"/>
            <w:vAlign w:val="center"/>
          </w:tcPr>
          <w:p w:rsidR="0013653D" w:rsidRPr="009305E5" w:rsidRDefault="00B311FE" w:rsidP="0065587A">
            <w:pPr>
              <w:spacing w:before="60" w:after="60" w:line="340" w:lineRule="exact"/>
              <w:rPr>
                <w:rtl/>
              </w:rPr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Pr="009305E5">
              <w:rPr>
                <w:lang w:bidi="ar-EG"/>
              </w:rPr>
              <w:t>102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="005B3516" w:rsidRPr="009305E5">
              <w:rPr>
                <w:rFonts w:hint="cs"/>
                <w:rtl/>
                <w:lang w:bidi="ar-EG"/>
              </w:rPr>
              <w:t>-</w:t>
            </w:r>
            <w:bookmarkStart w:id="22" w:name="_Toc280260275"/>
            <w:bookmarkStart w:id="23" w:name="_Toc408328051"/>
            <w:bookmarkStart w:id="24" w:name="_Toc414526729"/>
            <w:bookmarkStart w:id="25" w:name="_Toc415560149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rtl/>
              </w:rPr>
              <w:t>دور</w:t>
            </w:r>
            <w:proofErr w:type="gramEnd"/>
            <w:r w:rsidRPr="009305E5">
              <w:rPr>
                <w:rtl/>
              </w:rPr>
              <w:t xml:space="preserve"> الاتحاد الدولي للاتصالات فيما يتعلق بقضايا السياسة العامة الدولية</w:t>
            </w:r>
            <w:r w:rsidRPr="009305E5">
              <w:rPr>
                <w:rFonts w:hint="cs"/>
                <w:rtl/>
              </w:rPr>
              <w:t xml:space="preserve"> </w:t>
            </w:r>
            <w:r w:rsidRPr="009305E5">
              <w:rPr>
                <w:rtl/>
              </w:rPr>
              <w:t>المتصلة بالإنترنت وبإدارة موارد الإنترنت، بما</w:t>
            </w:r>
            <w:r w:rsidR="005776C2" w:rsidRPr="009305E5">
              <w:rPr>
                <w:rFonts w:hint="cs"/>
                <w:rtl/>
              </w:rPr>
              <w:t> </w:t>
            </w:r>
            <w:r w:rsidRPr="009305E5">
              <w:rPr>
                <w:rtl/>
              </w:rPr>
              <w:t>في ذلك</w:t>
            </w:r>
            <w:r w:rsidRPr="009305E5">
              <w:rPr>
                <w:rFonts w:hint="cs"/>
                <w:rtl/>
              </w:rPr>
              <w:t xml:space="preserve"> </w:t>
            </w:r>
            <w:r w:rsidRPr="009305E5">
              <w:rPr>
                <w:rtl/>
              </w:rPr>
              <w:t>إدارة أسماء الميادين والعناوين</w:t>
            </w:r>
            <w:bookmarkEnd w:id="22"/>
            <w:bookmarkEnd w:id="23"/>
            <w:bookmarkEnd w:id="24"/>
            <w:bookmarkEnd w:id="25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12</w:t>
            </w:r>
          </w:p>
        </w:tc>
        <w:tc>
          <w:tcPr>
            <w:tcW w:w="7300" w:type="dxa"/>
            <w:vAlign w:val="center"/>
          </w:tcPr>
          <w:p w:rsidR="0013653D" w:rsidRPr="009305E5" w:rsidRDefault="00B311FE" w:rsidP="0065587A">
            <w:pPr>
              <w:spacing w:before="60" w:after="60" w:line="340" w:lineRule="exact"/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Pr="009305E5">
              <w:rPr>
                <w:lang w:bidi="ar-EG"/>
              </w:rPr>
              <w:t>123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="00336C2F" w:rsidRPr="009305E5">
              <w:rPr>
                <w:rFonts w:hint="cs"/>
                <w:rtl/>
                <w:lang w:bidi="ar-EG"/>
              </w:rPr>
              <w:t>-</w:t>
            </w:r>
            <w:bookmarkStart w:id="26" w:name="_Toc408328055"/>
            <w:bookmarkStart w:id="27" w:name="_Toc414526741"/>
            <w:bookmarkStart w:id="28" w:name="_Toc415560161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675A12" w:rsidRPr="009305E5">
              <w:rPr>
                <w:rtl/>
                <w:lang w:bidi="ar-EG"/>
              </w:rPr>
              <w:t>سد</w:t>
            </w:r>
            <w:proofErr w:type="gramEnd"/>
            <w:r w:rsidR="00675A12" w:rsidRPr="009305E5">
              <w:rPr>
                <w:rtl/>
                <w:lang w:bidi="ar-EG"/>
              </w:rPr>
              <w:t xml:space="preserve"> الفجوة التقييسية بين البلدان النامية والبلدان المتقدمة</w:t>
            </w:r>
            <w:bookmarkEnd w:id="26"/>
            <w:bookmarkEnd w:id="27"/>
            <w:bookmarkEnd w:id="28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13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65587A">
            <w:pPr>
              <w:spacing w:before="60" w:after="60" w:line="340" w:lineRule="exact"/>
              <w:rPr>
                <w:rtl/>
              </w:rPr>
            </w:pPr>
            <w:r w:rsidRPr="009305E5">
              <w:rPr>
                <w:rFonts w:hint="cs"/>
                <w:rtl/>
              </w:rPr>
              <w:t>مراجعة</w:t>
            </w:r>
            <w:r w:rsidR="005776C2" w:rsidRPr="009305E5">
              <w:rPr>
                <w:rFonts w:hint="cs"/>
                <w:rtl/>
              </w:rPr>
              <w:t xml:space="preserve"> </w:t>
            </w:r>
            <w:r w:rsidRPr="009305E5">
              <w:rPr>
                <w:rFonts w:hint="cs"/>
                <w:rtl/>
              </w:rPr>
              <w:t>للقرار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675A12" w:rsidRPr="009305E5">
              <w:rPr>
                <w:lang w:bidi="ar-EG"/>
              </w:rPr>
              <w:t>130</w:t>
            </w:r>
            <w:bookmarkStart w:id="29" w:name="_Toc280260285"/>
            <w:bookmarkStart w:id="30" w:name="_Toc408328059"/>
            <w:bookmarkStart w:id="31" w:name="_Toc414526753"/>
            <w:bookmarkStart w:id="32" w:name="_Toc415560173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675A12" w:rsidRPr="009305E5">
              <w:rPr>
                <w:rFonts w:hint="eastAsia"/>
                <w:rtl/>
                <w:lang w:bidi="ar-EG"/>
              </w:rPr>
              <w:t>تعزيز</w:t>
            </w:r>
            <w:proofErr w:type="gramEnd"/>
            <w:r w:rsidR="00675A12" w:rsidRPr="009305E5">
              <w:rPr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دور</w:t>
            </w:r>
            <w:r w:rsidR="00675A12" w:rsidRPr="009305E5">
              <w:rPr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الاتحاد</w:t>
            </w:r>
            <w:r w:rsidR="00675A12" w:rsidRPr="009305E5">
              <w:rPr>
                <w:rtl/>
                <w:lang w:bidi="ar-EG"/>
              </w:rPr>
              <w:t xml:space="preserve"> في </w:t>
            </w:r>
            <w:r w:rsidR="00675A12" w:rsidRPr="009305E5">
              <w:rPr>
                <w:rFonts w:hint="eastAsia"/>
                <w:rtl/>
                <w:lang w:bidi="ar-EG"/>
              </w:rPr>
              <w:t>مجال</w:t>
            </w:r>
            <w:r w:rsidR="00675A12" w:rsidRPr="009305E5">
              <w:rPr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بناء</w:t>
            </w:r>
            <w:r w:rsidR="00675A12" w:rsidRPr="009305E5">
              <w:rPr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الثقة</w:t>
            </w:r>
            <w:r w:rsidR="00675A12" w:rsidRPr="009305E5">
              <w:rPr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والأمن</w:t>
            </w:r>
            <w:r w:rsidR="00675A12" w:rsidRPr="009305E5">
              <w:rPr>
                <w:rFonts w:hint="cs"/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في</w:t>
            </w:r>
            <w:r w:rsidR="00675A12" w:rsidRPr="009305E5">
              <w:rPr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استخدام</w:t>
            </w:r>
            <w:r w:rsidR="00675A12" w:rsidRPr="009305E5">
              <w:rPr>
                <w:rFonts w:hint="cs"/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تكنولوجيا</w:t>
            </w:r>
            <w:r w:rsidR="00675A12" w:rsidRPr="009305E5">
              <w:rPr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المعلومات</w:t>
            </w:r>
            <w:r w:rsidR="00675A12" w:rsidRPr="009305E5">
              <w:rPr>
                <w:rtl/>
                <w:lang w:bidi="ar-EG"/>
              </w:rPr>
              <w:t xml:space="preserve"> </w:t>
            </w:r>
            <w:r w:rsidR="00675A12" w:rsidRPr="009305E5">
              <w:rPr>
                <w:rFonts w:hint="eastAsia"/>
                <w:rtl/>
                <w:lang w:bidi="ar-EG"/>
              </w:rPr>
              <w:t>والاتصالات</w:t>
            </w:r>
            <w:bookmarkEnd w:id="29"/>
            <w:bookmarkEnd w:id="30"/>
            <w:bookmarkEnd w:id="31"/>
            <w:bookmarkEnd w:id="32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14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65587A">
            <w:pPr>
              <w:spacing w:before="60" w:after="60" w:line="340" w:lineRule="exact"/>
              <w:rPr>
                <w:rtl/>
                <w:lang w:bidi="ar-EG"/>
              </w:rPr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="00675A12" w:rsidRPr="009305E5">
              <w:t>131</w:t>
            </w:r>
            <w:bookmarkStart w:id="33" w:name="_Toc408328061"/>
            <w:bookmarkStart w:id="34" w:name="_Toc414526755"/>
            <w:bookmarkStart w:id="35" w:name="_Toc415560175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675A12" w:rsidRPr="009305E5">
              <w:rPr>
                <w:rFonts w:hint="cs"/>
                <w:rtl/>
                <w:lang w:bidi="ar-EG"/>
              </w:rPr>
              <w:t>قياس</w:t>
            </w:r>
            <w:proofErr w:type="gramEnd"/>
            <w:r w:rsidR="00675A12" w:rsidRPr="009305E5">
              <w:rPr>
                <w:rFonts w:hint="cs"/>
                <w:rtl/>
                <w:lang w:bidi="ar-EG"/>
              </w:rPr>
              <w:t xml:space="preserve"> </w:t>
            </w:r>
            <w:r w:rsidR="00675A12" w:rsidRPr="009305E5">
              <w:rPr>
                <w:rtl/>
                <w:lang w:bidi="ar-EG"/>
              </w:rPr>
              <w:t>تكنولوجيا المعلومات والاتصالات</w:t>
            </w:r>
            <w:r w:rsidR="00675A12" w:rsidRPr="009305E5">
              <w:rPr>
                <w:rFonts w:hint="cs"/>
                <w:rtl/>
                <w:lang w:bidi="ar-EG"/>
              </w:rPr>
              <w:t xml:space="preserve"> </w:t>
            </w:r>
            <w:r w:rsidR="00675A12" w:rsidRPr="009305E5">
              <w:rPr>
                <w:lang w:val="en-GB" w:bidi="ar-EG"/>
              </w:rPr>
              <w:t>(ICT)</w:t>
            </w:r>
            <w:r w:rsidR="00675A12" w:rsidRPr="009305E5">
              <w:rPr>
                <w:rtl/>
                <w:lang w:bidi="ar-SY"/>
              </w:rPr>
              <w:t xml:space="preserve"> لبناء مجتمع معلومات </w:t>
            </w:r>
            <w:r w:rsidR="00675A12" w:rsidRPr="009305E5">
              <w:rPr>
                <w:rFonts w:hint="cs"/>
                <w:rtl/>
                <w:lang w:bidi="ar-SY"/>
              </w:rPr>
              <w:t>جامع و</w:t>
            </w:r>
            <w:r w:rsidR="00675A12" w:rsidRPr="009305E5">
              <w:rPr>
                <w:rtl/>
                <w:lang w:bidi="ar-SY"/>
              </w:rPr>
              <w:t>شامل للجميع</w:t>
            </w:r>
            <w:bookmarkEnd w:id="33"/>
            <w:bookmarkEnd w:id="34"/>
            <w:bookmarkEnd w:id="35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15</w:t>
            </w:r>
          </w:p>
        </w:tc>
        <w:tc>
          <w:tcPr>
            <w:tcW w:w="7300" w:type="dxa"/>
            <w:vAlign w:val="center"/>
          </w:tcPr>
          <w:p w:rsidR="0013653D" w:rsidRPr="009305E5" w:rsidRDefault="00675A12" w:rsidP="00101CD1">
            <w:pPr>
              <w:spacing w:before="60" w:after="60" w:line="340" w:lineRule="exact"/>
              <w:rPr>
                <w:rtl/>
                <w:lang w:bidi="ar-EG"/>
              </w:rPr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Pr="009305E5">
              <w:t>135</w:t>
            </w:r>
            <w:bookmarkStart w:id="36" w:name="_Toc408328065"/>
            <w:bookmarkStart w:id="37" w:name="_Toc414526759"/>
            <w:bookmarkStart w:id="38" w:name="_Toc415560179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="00336C2F"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Pr="009305E5">
              <w:rPr>
                <w:rtl/>
                <w:lang w:bidi="ar-EG"/>
              </w:rPr>
              <w:t>دور</w:t>
            </w:r>
            <w:proofErr w:type="gramEnd"/>
            <w:r w:rsidRPr="009305E5">
              <w:rPr>
                <w:rtl/>
                <w:lang w:bidi="ar-EG"/>
              </w:rPr>
              <w:t xml:space="preserve"> الاتحاد الدولي للاتصالات في تنمية الاتصالات/تكنولوجيا المعلومات</w:t>
            </w:r>
            <w:r w:rsidRPr="009305E5">
              <w:rPr>
                <w:rFonts w:hint="cs"/>
                <w:rtl/>
                <w:lang w:bidi="ar-EG"/>
              </w:rPr>
              <w:t xml:space="preserve"> </w:t>
            </w:r>
            <w:r w:rsidRPr="009305E5">
              <w:rPr>
                <w:rtl/>
                <w:lang w:bidi="ar-EG"/>
              </w:rPr>
              <w:t>والاتصالات</w:t>
            </w:r>
            <w:r w:rsidRPr="009305E5">
              <w:rPr>
                <w:rFonts w:hint="cs"/>
                <w:rtl/>
                <w:lang w:bidi="ar-EG"/>
              </w:rPr>
              <w:t xml:space="preserve"> </w:t>
            </w:r>
            <w:r w:rsidRPr="009305E5">
              <w:rPr>
                <w:rtl/>
                <w:lang w:bidi="ar-EG"/>
              </w:rPr>
              <w:t>وتقديم المساعدة التقنية والمشورة للبلدان النامية</w:t>
            </w:r>
            <w:r w:rsidRPr="009305E5">
              <w:rPr>
                <w:rFonts w:hint="cs"/>
                <w:rtl/>
                <w:lang w:bidi="ar-EG"/>
              </w:rPr>
              <w:t xml:space="preserve"> </w:t>
            </w:r>
            <w:r w:rsidRPr="009305E5">
              <w:rPr>
                <w:rtl/>
                <w:lang w:bidi="ar-EG"/>
              </w:rPr>
              <w:t>وتنفيذ المشاريع الوطنية والإقليمية والأقاليمية ذات</w:t>
            </w:r>
            <w:r w:rsidR="005776C2" w:rsidRPr="009305E5">
              <w:rPr>
                <w:rFonts w:hint="cs"/>
                <w:rtl/>
                <w:lang w:bidi="ar-EG"/>
              </w:rPr>
              <w:t> </w:t>
            </w:r>
            <w:r w:rsidRPr="009305E5">
              <w:rPr>
                <w:rtl/>
                <w:lang w:bidi="ar-EG"/>
              </w:rPr>
              <w:t>الصلة</w:t>
            </w:r>
            <w:bookmarkEnd w:id="36"/>
            <w:bookmarkEnd w:id="37"/>
            <w:bookmarkEnd w:id="38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16</w:t>
            </w:r>
          </w:p>
        </w:tc>
        <w:tc>
          <w:tcPr>
            <w:tcW w:w="7300" w:type="dxa"/>
            <w:vAlign w:val="center"/>
          </w:tcPr>
          <w:p w:rsidR="0013653D" w:rsidRPr="003C4A02" w:rsidRDefault="00675A12" w:rsidP="003C4A02">
            <w:pPr>
              <w:spacing w:before="60" w:after="60" w:line="340" w:lineRule="exact"/>
              <w:rPr>
                <w:rtl/>
                <w:lang w:bidi="ar-EG"/>
              </w:rPr>
            </w:pPr>
            <w:r w:rsidRPr="003C4A02">
              <w:rPr>
                <w:rFonts w:hint="cs"/>
                <w:rtl/>
              </w:rPr>
              <w:t>مراجعة للقرار</w:t>
            </w:r>
            <w:r w:rsidR="005776C2" w:rsidRPr="003C4A02">
              <w:rPr>
                <w:rFonts w:hint="eastAsia"/>
                <w:rtl/>
              </w:rPr>
              <w:t> </w:t>
            </w:r>
            <w:r w:rsidRPr="003C4A02">
              <w:t>139</w:t>
            </w:r>
            <w:bookmarkStart w:id="39" w:name="_Toc408328071"/>
            <w:bookmarkStart w:id="40" w:name="_Toc414526767"/>
            <w:bookmarkStart w:id="41" w:name="_Toc415560187"/>
            <w:r w:rsidR="005776C2" w:rsidRPr="003C4A02">
              <w:rPr>
                <w:rFonts w:hint="eastAsia"/>
                <w:rtl/>
                <w:lang w:bidi="ar-EG"/>
              </w:rPr>
              <w:t> </w:t>
            </w:r>
            <w:proofErr w:type="gramStart"/>
            <w:r w:rsidR="00336C2F" w:rsidRPr="003C4A02">
              <w:rPr>
                <w:rFonts w:hint="cs"/>
                <w:rtl/>
                <w:lang w:bidi="ar-EG"/>
              </w:rPr>
              <w:t>-</w:t>
            </w:r>
            <w:r w:rsidR="005776C2" w:rsidRPr="003C4A02">
              <w:rPr>
                <w:rFonts w:hint="eastAsia"/>
                <w:rtl/>
                <w:lang w:bidi="ar-EG"/>
              </w:rPr>
              <w:t> </w:t>
            </w:r>
            <w:r w:rsidRPr="003C4A02">
              <w:rPr>
                <w:rFonts w:hint="cs"/>
                <w:rtl/>
                <w:lang w:bidi="ar-EG"/>
              </w:rPr>
              <w:t>استخدام</w:t>
            </w:r>
            <w:proofErr w:type="gramEnd"/>
            <w:r w:rsidRPr="003C4A02">
              <w:rPr>
                <w:rFonts w:hint="cs"/>
                <w:rtl/>
                <w:lang w:bidi="ar-EG"/>
              </w:rPr>
              <w:t xml:space="preserve"> </w:t>
            </w:r>
            <w:r w:rsidRPr="003C4A02">
              <w:rPr>
                <w:rtl/>
                <w:lang w:bidi="ar-EG"/>
              </w:rPr>
              <w:t>الاتصالات/تكنولوجيا المعلومات والاتصالات</w:t>
            </w:r>
            <w:r w:rsidRPr="003C4A02">
              <w:rPr>
                <w:rFonts w:hint="cs"/>
                <w:rtl/>
                <w:lang w:bidi="ar-EG"/>
              </w:rPr>
              <w:t xml:space="preserve"> </w:t>
            </w:r>
            <w:r w:rsidRPr="003C4A02">
              <w:rPr>
                <w:rtl/>
                <w:lang w:bidi="ar-EG"/>
              </w:rPr>
              <w:t>من أجل سد الفجوة</w:t>
            </w:r>
            <w:r w:rsidR="003C4A02">
              <w:rPr>
                <w:rFonts w:hint="cs"/>
                <w:rtl/>
                <w:lang w:bidi="ar-EG"/>
              </w:rPr>
              <w:t xml:space="preserve"> </w:t>
            </w:r>
            <w:r w:rsidRPr="003C4A02">
              <w:rPr>
                <w:rtl/>
                <w:lang w:bidi="ar-EG"/>
              </w:rPr>
              <w:t>الرقمية</w:t>
            </w:r>
            <w:r w:rsidRPr="003C4A02">
              <w:rPr>
                <w:rFonts w:hint="cs"/>
                <w:rtl/>
                <w:lang w:bidi="ar-EG"/>
              </w:rPr>
              <w:t xml:space="preserve"> </w:t>
            </w:r>
            <w:r w:rsidRPr="003C4A02">
              <w:rPr>
                <w:rtl/>
                <w:lang w:bidi="ar-EG"/>
              </w:rPr>
              <w:t>وبناء مجتمع معلومات شامل للجميع</w:t>
            </w:r>
            <w:bookmarkEnd w:id="39"/>
            <w:bookmarkEnd w:id="40"/>
            <w:bookmarkEnd w:id="41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17</w:t>
            </w:r>
          </w:p>
        </w:tc>
        <w:tc>
          <w:tcPr>
            <w:tcW w:w="7300" w:type="dxa"/>
            <w:vAlign w:val="center"/>
          </w:tcPr>
          <w:p w:rsidR="0013653D" w:rsidRPr="009305E5" w:rsidRDefault="00675A12" w:rsidP="0065587A">
            <w:pPr>
              <w:spacing w:before="60" w:after="60" w:line="340" w:lineRule="exact"/>
              <w:rPr>
                <w:rtl/>
                <w:lang w:bidi="ar-EG"/>
              </w:rPr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Pr="009305E5">
              <w:t>140</w:t>
            </w:r>
            <w:bookmarkStart w:id="42" w:name="_Toc280260298"/>
            <w:bookmarkStart w:id="43" w:name="_Toc408328073"/>
            <w:bookmarkStart w:id="44" w:name="_Toc414526769"/>
            <w:bookmarkStart w:id="45" w:name="_Toc415560189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="00336C2F"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1A5EFF" w:rsidRPr="009305E5">
              <w:rPr>
                <w:rtl/>
                <w:lang w:bidi="ar-EG"/>
              </w:rPr>
              <w:t>دور</w:t>
            </w:r>
            <w:proofErr w:type="gramEnd"/>
            <w:r w:rsidR="001A5EFF" w:rsidRPr="009305E5">
              <w:rPr>
                <w:rtl/>
                <w:lang w:bidi="ar-EG"/>
              </w:rPr>
              <w:t xml:space="preserve"> الاتحاد في تنفيذ نواتج القمة العالمية لمجتمع المعلومات</w:t>
            </w:r>
            <w:bookmarkEnd w:id="42"/>
            <w:r w:rsidR="001A5EFF" w:rsidRPr="009305E5">
              <w:rPr>
                <w:rFonts w:hint="cs"/>
                <w:rtl/>
                <w:lang w:bidi="ar-EG"/>
              </w:rPr>
              <w:t xml:space="preserve"> وفي</w:t>
            </w:r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الاستعراض</w:t>
            </w:r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الشامل للجمعية</w:t>
            </w:r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العامة</w:t>
            </w:r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للأمم</w:t>
            </w:r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المتحدة</w:t>
            </w:r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لتنفيذها</w:t>
            </w:r>
            <w:bookmarkEnd w:id="43"/>
            <w:bookmarkEnd w:id="44"/>
            <w:bookmarkEnd w:id="45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18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65587A">
            <w:pPr>
              <w:spacing w:before="60" w:after="60" w:line="340" w:lineRule="exact"/>
              <w:rPr>
                <w:rtl/>
                <w:lang w:bidi="ar-EG"/>
              </w:rPr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="001A5EFF" w:rsidRPr="009305E5">
              <w:t>177</w:t>
            </w:r>
            <w:bookmarkStart w:id="46" w:name="_Toc408328109"/>
            <w:bookmarkStart w:id="47" w:name="_Toc414526823"/>
            <w:bookmarkStart w:id="48" w:name="_Toc415560243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1A5EFF" w:rsidRPr="009305E5">
              <w:rPr>
                <w:rFonts w:hint="cs"/>
                <w:rtl/>
                <w:lang w:bidi="ar-EG"/>
              </w:rPr>
              <w:t>المطابقة</w:t>
            </w:r>
            <w:proofErr w:type="gramEnd"/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وقابلية</w:t>
            </w:r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التشغيل</w:t>
            </w:r>
            <w:r w:rsidR="001A5EFF" w:rsidRPr="009305E5">
              <w:rPr>
                <w:rtl/>
                <w:lang w:bidi="ar-EG"/>
              </w:rPr>
              <w:t xml:space="preserve"> </w:t>
            </w:r>
            <w:r w:rsidR="001A5EFF" w:rsidRPr="009305E5">
              <w:rPr>
                <w:rFonts w:hint="cs"/>
                <w:rtl/>
                <w:lang w:bidi="ar-EG"/>
              </w:rPr>
              <w:t>البيني</w:t>
            </w:r>
            <w:bookmarkEnd w:id="46"/>
            <w:bookmarkEnd w:id="47"/>
            <w:bookmarkEnd w:id="48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19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65587A">
            <w:pPr>
              <w:spacing w:before="60" w:after="60" w:line="340" w:lineRule="exact"/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="00C67873" w:rsidRPr="009305E5">
              <w:t>179</w:t>
            </w:r>
            <w:bookmarkStart w:id="49" w:name="_Toc280260355"/>
            <w:bookmarkStart w:id="50" w:name="_Toc408328111"/>
            <w:bookmarkStart w:id="51" w:name="_Toc414526827"/>
            <w:bookmarkStart w:id="52" w:name="_Toc415560247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1330A7" w:rsidRPr="009305E5">
              <w:rPr>
                <w:rtl/>
                <w:lang w:bidi="ar-EG"/>
              </w:rPr>
              <w:t>دور</w:t>
            </w:r>
            <w:proofErr w:type="gramEnd"/>
            <w:r w:rsidR="001330A7" w:rsidRPr="009305E5">
              <w:rPr>
                <w:rtl/>
                <w:lang w:bidi="ar-EG"/>
              </w:rPr>
              <w:t xml:space="preserve"> الاتحاد الدولي للاتصالات في حماية الأطفال على الخط</w:t>
            </w:r>
            <w:bookmarkEnd w:id="49"/>
            <w:bookmarkEnd w:id="50"/>
            <w:bookmarkEnd w:id="51"/>
            <w:bookmarkEnd w:id="52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spacing w:before="60" w:after="60" w:line="340" w:lineRule="exact"/>
            </w:pPr>
            <w:r w:rsidRPr="009305E5">
              <w:t>20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EB0DB0">
            <w:pPr>
              <w:spacing w:before="60" w:after="60" w:line="340" w:lineRule="exact"/>
            </w:pPr>
            <w:r w:rsidRPr="009305E5">
              <w:rPr>
                <w:rFonts w:hint="cs"/>
                <w:rtl/>
              </w:rPr>
              <w:t xml:space="preserve">إلغاء </w:t>
            </w:r>
            <w:r w:rsidR="00EB0DB0">
              <w:rPr>
                <w:rFonts w:hint="cs"/>
                <w:rtl/>
              </w:rPr>
              <w:t>القرار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="00C67873" w:rsidRPr="009305E5">
              <w:t>185</w:t>
            </w:r>
            <w:bookmarkStart w:id="53" w:name="_Toc408328119"/>
            <w:bookmarkStart w:id="54" w:name="_Toc414526839"/>
            <w:bookmarkStart w:id="55" w:name="_Toc415560259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1330A7" w:rsidRPr="009305E5">
              <w:rPr>
                <w:rFonts w:hint="cs"/>
                <w:rtl/>
                <w:lang w:bidi="ar-EG"/>
              </w:rPr>
              <w:t>التتبع</w:t>
            </w:r>
            <w:proofErr w:type="gramEnd"/>
            <w:r w:rsidR="001330A7" w:rsidRPr="009305E5">
              <w:rPr>
                <w:rFonts w:hint="cs"/>
                <w:rtl/>
                <w:lang w:bidi="ar-EG"/>
              </w:rPr>
              <w:t xml:space="preserve"> العالمي للرحلات الجوية في الطيران المدني</w:t>
            </w:r>
            <w:bookmarkEnd w:id="53"/>
            <w:bookmarkEnd w:id="54"/>
            <w:bookmarkEnd w:id="55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keepNext/>
              <w:keepLines/>
              <w:spacing w:before="60" w:after="60" w:line="340" w:lineRule="exact"/>
            </w:pPr>
            <w:r w:rsidRPr="009305E5">
              <w:lastRenderedPageBreak/>
              <w:t>21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65587A">
            <w:pPr>
              <w:keepNext/>
              <w:keepLines/>
              <w:spacing w:before="60" w:after="60" w:line="340" w:lineRule="exact"/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="00C67873" w:rsidRPr="009305E5">
              <w:t>186</w:t>
            </w:r>
            <w:bookmarkStart w:id="56" w:name="_Toc408328121"/>
            <w:bookmarkStart w:id="57" w:name="_Toc414526841"/>
            <w:bookmarkStart w:id="58" w:name="_Toc415560261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1330A7" w:rsidRPr="009305E5">
              <w:rPr>
                <w:rFonts w:hint="cs"/>
                <w:rtl/>
                <w:lang w:bidi="ar-EG"/>
              </w:rPr>
              <w:t>تعزيز</w:t>
            </w:r>
            <w:proofErr w:type="gramEnd"/>
            <w:r w:rsidR="001330A7" w:rsidRPr="009305E5">
              <w:rPr>
                <w:rFonts w:hint="cs"/>
                <w:rtl/>
                <w:lang w:bidi="ar-EG"/>
              </w:rPr>
              <w:t xml:space="preserve"> دور الاتحاد الدولي للاتصالات فيما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1330A7" w:rsidRPr="009305E5">
              <w:rPr>
                <w:rFonts w:hint="cs"/>
                <w:rtl/>
                <w:lang w:bidi="ar-EG"/>
              </w:rPr>
              <w:t>يتعلق</w:t>
            </w:r>
            <w:r w:rsidR="001330A7" w:rsidRPr="009305E5">
              <w:rPr>
                <w:rtl/>
                <w:lang w:bidi="ar-EG"/>
              </w:rPr>
              <w:t xml:space="preserve"> </w:t>
            </w:r>
            <w:r w:rsidR="001330A7" w:rsidRPr="009305E5">
              <w:rPr>
                <w:rFonts w:hint="cs"/>
                <w:rtl/>
                <w:lang w:bidi="ar-EG"/>
              </w:rPr>
              <w:t>ب</w:t>
            </w:r>
            <w:r w:rsidR="001330A7" w:rsidRPr="009305E5">
              <w:rPr>
                <w:rtl/>
                <w:lang w:bidi="ar-EG"/>
              </w:rPr>
              <w:t>تدابير كفالة الشفافية</w:t>
            </w:r>
            <w:r w:rsidR="001330A7" w:rsidRPr="009305E5">
              <w:rPr>
                <w:rFonts w:hint="cs"/>
                <w:rtl/>
                <w:lang w:bidi="ar-EG"/>
              </w:rPr>
              <w:t xml:space="preserve"> </w:t>
            </w:r>
            <w:r w:rsidR="001330A7" w:rsidRPr="009305E5">
              <w:rPr>
                <w:rtl/>
                <w:lang w:bidi="ar-EG"/>
              </w:rPr>
              <w:t>وبناء الثقة في أنشطة الفضاء الخارجي</w:t>
            </w:r>
            <w:bookmarkEnd w:id="56"/>
            <w:bookmarkEnd w:id="57"/>
            <w:bookmarkEnd w:id="58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keepNext/>
              <w:keepLines/>
              <w:spacing w:before="60" w:after="60" w:line="340" w:lineRule="exact"/>
            </w:pPr>
            <w:r w:rsidRPr="009305E5">
              <w:t>22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65587A">
            <w:pPr>
              <w:keepNext/>
              <w:keepLines/>
              <w:spacing w:before="60" w:after="60" w:line="340" w:lineRule="exact"/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="00C67873" w:rsidRPr="009305E5">
              <w:t>197</w:t>
            </w:r>
            <w:bookmarkStart w:id="59" w:name="_Toc408328143"/>
            <w:bookmarkStart w:id="60" w:name="_Toc414526863"/>
            <w:bookmarkStart w:id="61" w:name="_Toc415560283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1330A7" w:rsidRPr="009305E5">
              <w:rPr>
                <w:rFonts w:hint="cs"/>
                <w:rtl/>
                <w:lang w:bidi="ar-EG"/>
              </w:rPr>
              <w:t>تيسير</w:t>
            </w:r>
            <w:proofErr w:type="gramEnd"/>
            <w:r w:rsidR="001330A7" w:rsidRPr="009305E5">
              <w:rPr>
                <w:rFonts w:hint="cs"/>
                <w:rtl/>
                <w:lang w:bidi="ar-EG"/>
              </w:rPr>
              <w:t xml:space="preserve"> إنترنت الأشياء تمهيداً لعالم موصل بالكامل</w:t>
            </w:r>
            <w:bookmarkEnd w:id="59"/>
            <w:bookmarkEnd w:id="60"/>
            <w:bookmarkEnd w:id="61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keepNext/>
              <w:keepLines/>
              <w:spacing w:before="60" w:after="60" w:line="340" w:lineRule="exact"/>
            </w:pPr>
            <w:r w:rsidRPr="009305E5">
              <w:t>23</w:t>
            </w:r>
          </w:p>
        </w:tc>
        <w:tc>
          <w:tcPr>
            <w:tcW w:w="7300" w:type="dxa"/>
            <w:vAlign w:val="center"/>
          </w:tcPr>
          <w:p w:rsidR="0013653D" w:rsidRPr="009305E5" w:rsidRDefault="00336C2F" w:rsidP="00C507D2">
            <w:pPr>
              <w:keepNext/>
              <w:keepLines/>
              <w:spacing w:before="60" w:after="60" w:line="340" w:lineRule="exact"/>
            </w:pPr>
            <w:r w:rsidRPr="009305E5">
              <w:rPr>
                <w:rFonts w:hint="cs"/>
                <w:rtl/>
              </w:rPr>
              <w:t>مراجعة للقرار</w:t>
            </w:r>
            <w:r w:rsidR="005776C2" w:rsidRPr="009305E5">
              <w:rPr>
                <w:rFonts w:hint="eastAsia"/>
                <w:rtl/>
              </w:rPr>
              <w:t> </w:t>
            </w:r>
            <w:r w:rsidR="00C67873" w:rsidRPr="009305E5">
              <w:t>200</w:t>
            </w:r>
            <w:bookmarkStart w:id="62" w:name="_Toc408328149"/>
            <w:bookmarkStart w:id="63" w:name="_Toc414526869"/>
            <w:bookmarkStart w:id="64" w:name="_Toc415560289"/>
            <w:r w:rsidR="005776C2" w:rsidRPr="009305E5">
              <w:rPr>
                <w:rFonts w:hint="eastAsia"/>
                <w:rtl/>
                <w:lang w:bidi="ar-EG"/>
              </w:rPr>
              <w:t> </w:t>
            </w:r>
            <w:proofErr w:type="gramStart"/>
            <w:r w:rsidRPr="009305E5">
              <w:rPr>
                <w:rFonts w:hint="cs"/>
                <w:rtl/>
                <w:lang w:bidi="ar-EG"/>
              </w:rPr>
              <w:t>-</w:t>
            </w:r>
            <w:r w:rsidR="005776C2" w:rsidRPr="009305E5">
              <w:rPr>
                <w:rFonts w:hint="eastAsia"/>
                <w:rtl/>
                <w:lang w:bidi="ar-EG"/>
              </w:rPr>
              <w:t> </w:t>
            </w:r>
            <w:r w:rsidR="001330A7" w:rsidRPr="009305E5">
              <w:rPr>
                <w:rFonts w:hint="cs"/>
                <w:rtl/>
                <w:lang w:bidi="ar-EG"/>
              </w:rPr>
              <w:t>برنامج</w:t>
            </w:r>
            <w:proofErr w:type="gramEnd"/>
            <w:r w:rsidR="001330A7" w:rsidRPr="009305E5">
              <w:rPr>
                <w:rFonts w:hint="cs"/>
                <w:rtl/>
                <w:lang w:bidi="ar-EG"/>
              </w:rPr>
              <w:t xml:space="preserve"> التوصيل في </w:t>
            </w:r>
            <w:r w:rsidR="001330A7" w:rsidRPr="009305E5">
              <w:rPr>
                <w:lang w:val="en-GB" w:bidi="ar-EG"/>
              </w:rPr>
              <w:t>2030</w:t>
            </w:r>
            <w:r w:rsidR="001330A7" w:rsidRPr="009305E5">
              <w:rPr>
                <w:rFonts w:hint="cs"/>
                <w:rtl/>
                <w:lang w:bidi="ar-EG"/>
              </w:rPr>
              <w:t xml:space="preserve"> من أجل التنمية العالمية</w:t>
            </w:r>
            <w:r w:rsidR="00C507D2">
              <w:rPr>
                <w:rFonts w:hint="cs"/>
                <w:rtl/>
                <w:lang w:bidi="ar-EG"/>
              </w:rPr>
              <w:t xml:space="preserve"> </w:t>
            </w:r>
            <w:r w:rsidR="001330A7" w:rsidRPr="009305E5">
              <w:rPr>
                <w:rFonts w:hint="cs"/>
                <w:rtl/>
                <w:lang w:bidi="ar-EG"/>
              </w:rPr>
              <w:t>للاتصالات/تكنولوجيا المعلومات والاتصالات</w:t>
            </w:r>
            <w:bookmarkEnd w:id="62"/>
            <w:bookmarkEnd w:id="63"/>
            <w:bookmarkEnd w:id="64"/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keepNext/>
              <w:keepLines/>
              <w:spacing w:before="60" w:after="60" w:line="340" w:lineRule="exact"/>
            </w:pPr>
            <w:r w:rsidRPr="009305E5">
              <w:t>24</w:t>
            </w:r>
          </w:p>
        </w:tc>
        <w:tc>
          <w:tcPr>
            <w:tcW w:w="7300" w:type="dxa"/>
            <w:vAlign w:val="center"/>
          </w:tcPr>
          <w:p w:rsidR="0013653D" w:rsidRPr="00FD4D2F" w:rsidRDefault="00336C2F" w:rsidP="0065587A">
            <w:pPr>
              <w:keepNext/>
              <w:keepLines/>
              <w:spacing w:before="60" w:after="60" w:line="340" w:lineRule="exact"/>
              <w:rPr>
                <w:spacing w:val="-6"/>
                <w:lang w:val="en-GB" w:bidi="ar-EG"/>
              </w:rPr>
            </w:pPr>
            <w:r w:rsidRPr="00FD4D2F">
              <w:rPr>
                <w:rFonts w:hint="cs"/>
                <w:spacing w:val="-6"/>
                <w:rtl/>
              </w:rPr>
              <w:t>مراجعة للقرار</w:t>
            </w:r>
            <w:r w:rsidR="005776C2" w:rsidRPr="00FD4D2F">
              <w:rPr>
                <w:rFonts w:hint="eastAsia"/>
                <w:spacing w:val="-6"/>
                <w:rtl/>
              </w:rPr>
              <w:t> </w:t>
            </w:r>
            <w:r w:rsidR="00C67873" w:rsidRPr="00FD4D2F">
              <w:rPr>
                <w:spacing w:val="-6"/>
              </w:rPr>
              <w:t>203</w:t>
            </w:r>
            <w:r w:rsidR="00C67873" w:rsidRPr="00FD4D2F">
              <w:rPr>
                <w:rFonts w:hint="cs"/>
                <w:spacing w:val="-6"/>
                <w:rtl/>
                <w:lang w:bidi="ar-EG"/>
              </w:rPr>
              <w:t xml:space="preserve"> </w:t>
            </w:r>
            <w:bookmarkStart w:id="65" w:name="_Toc408328155"/>
            <w:bookmarkStart w:id="66" w:name="_Toc414526875"/>
            <w:bookmarkStart w:id="67" w:name="_Toc415560295"/>
            <w:r w:rsidRPr="00FD4D2F">
              <w:rPr>
                <w:rFonts w:hint="cs"/>
                <w:spacing w:val="-6"/>
                <w:rtl/>
                <w:lang w:bidi="ar-EG"/>
              </w:rPr>
              <w:t xml:space="preserve">- </w:t>
            </w:r>
            <w:r w:rsidR="001330A7" w:rsidRPr="00FD4D2F">
              <w:rPr>
                <w:rFonts w:hint="cs"/>
                <w:spacing w:val="-6"/>
                <w:rtl/>
                <w:lang w:bidi="ar-EG"/>
              </w:rPr>
              <w:t>التوصيلية بشبكات النطاق العريض</w:t>
            </w:r>
            <w:bookmarkEnd w:id="65"/>
            <w:bookmarkEnd w:id="66"/>
            <w:bookmarkEnd w:id="67"/>
            <w:r w:rsidR="00FD4D2F" w:rsidRPr="00FD4D2F">
              <w:rPr>
                <w:rFonts w:hint="cs"/>
                <w:spacing w:val="-6"/>
                <w:rtl/>
                <w:lang w:bidi="ar-EG"/>
              </w:rPr>
              <w:t xml:space="preserve"> والمدن</w:t>
            </w:r>
            <w:r w:rsidR="005D7A17">
              <w:rPr>
                <w:rFonts w:hint="cs"/>
                <w:spacing w:val="-6"/>
                <w:rtl/>
                <w:lang w:bidi="ar-EG"/>
              </w:rPr>
              <w:t xml:space="preserve"> والمجتمعات الذكية </w:t>
            </w:r>
            <w:bookmarkStart w:id="68" w:name="_GoBack"/>
            <w:bookmarkEnd w:id="68"/>
            <w:r w:rsidR="00FD4D2F" w:rsidRPr="00FD4D2F">
              <w:rPr>
                <w:rFonts w:hint="cs"/>
                <w:spacing w:val="-6"/>
                <w:rtl/>
                <w:lang w:bidi="ar-EG"/>
              </w:rPr>
              <w:t>المستدامة </w:t>
            </w:r>
            <w:r w:rsidR="00FD4D2F" w:rsidRPr="00FD4D2F">
              <w:rPr>
                <w:spacing w:val="-6"/>
                <w:lang w:val="en-GB" w:bidi="ar-EG"/>
              </w:rPr>
              <w:t>(SSCC)</w:t>
            </w:r>
          </w:p>
        </w:tc>
      </w:tr>
      <w:tr w:rsidR="0013653D" w:rsidRPr="009305E5" w:rsidTr="00984356">
        <w:tc>
          <w:tcPr>
            <w:tcW w:w="1038" w:type="dxa"/>
            <w:vAlign w:val="center"/>
          </w:tcPr>
          <w:p w:rsidR="0013653D" w:rsidRPr="009305E5" w:rsidRDefault="0013653D" w:rsidP="0065587A">
            <w:pPr>
              <w:keepNext/>
              <w:keepLines/>
              <w:spacing w:before="60" w:after="60" w:line="340" w:lineRule="exact"/>
            </w:pPr>
            <w:r w:rsidRPr="009305E5">
              <w:t>25</w:t>
            </w:r>
          </w:p>
        </w:tc>
        <w:tc>
          <w:tcPr>
            <w:tcW w:w="7300" w:type="dxa"/>
            <w:shd w:val="clear" w:color="auto" w:fill="auto"/>
            <w:vAlign w:val="center"/>
          </w:tcPr>
          <w:p w:rsidR="0013653D" w:rsidRPr="00BD3342" w:rsidRDefault="003007B5" w:rsidP="0065587A">
            <w:pPr>
              <w:keepNext/>
              <w:keepLines/>
              <w:spacing w:before="60" w:after="60" w:line="340" w:lineRule="exact"/>
              <w:rPr>
                <w:spacing w:val="-4"/>
              </w:rPr>
            </w:pPr>
            <w:r w:rsidRPr="00BD3342">
              <w:rPr>
                <w:rFonts w:hint="cs"/>
                <w:spacing w:val="-4"/>
                <w:rtl/>
                <w:lang w:bidi="ar-EG"/>
              </w:rPr>
              <w:t xml:space="preserve">قرار جديد </w:t>
            </w:r>
            <w:r w:rsidRPr="00BD3342">
              <w:rPr>
                <w:rFonts w:hint="cs"/>
                <w:spacing w:val="-4"/>
                <w:rtl/>
              </w:rPr>
              <w:t>بشأن دور الاتحاد في تشجيع الابتكار في الاتصالات/تكنولوجيا المعلومات والاتصالات لتعزيز تنمية الاقتصاد الرقمي</w:t>
            </w:r>
          </w:p>
        </w:tc>
      </w:tr>
    </w:tbl>
    <w:p w:rsidR="006C49C0" w:rsidRDefault="006C49C0" w:rsidP="001100B7">
      <w:pPr>
        <w:rPr>
          <w:rtl/>
          <w:lang w:bidi="ar-SY"/>
        </w:rPr>
        <w:sectPr w:rsidR="006C49C0" w:rsidSect="001100B7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1330A7" w:rsidRPr="00594D74" w:rsidRDefault="001330A7" w:rsidP="00984356">
      <w:pPr>
        <w:pStyle w:val="AnnexNo"/>
        <w:spacing w:before="0"/>
        <w:rPr>
          <w:b/>
          <w:bCs/>
        </w:rPr>
      </w:pPr>
      <w:r w:rsidRPr="00594D74">
        <w:rPr>
          <w:rFonts w:hint="cs"/>
          <w:b/>
          <w:bCs/>
          <w:rtl/>
        </w:rPr>
        <w:t xml:space="preserve">الملحق </w:t>
      </w:r>
      <w:r w:rsidRPr="00594D74">
        <w:rPr>
          <w:b/>
          <w:bCs/>
        </w:rPr>
        <w:t>2</w:t>
      </w:r>
    </w:p>
    <w:p w:rsidR="001330A7" w:rsidRPr="0094493C" w:rsidRDefault="003007B5" w:rsidP="00FB4156">
      <w:pPr>
        <w:pStyle w:val="Annextitle"/>
        <w:spacing w:after="120"/>
      </w:pPr>
      <w:r>
        <w:rPr>
          <w:rtl/>
        </w:rPr>
        <w:t>قائمة بإدارات الأعضاء في جماعة آسيا والمحيط الهادئ للاتصالات وحالة تأييد إدارات الأعضاء للمقترحات</w:t>
      </w:r>
    </w:p>
    <w:tbl>
      <w:tblPr>
        <w:bidiVisual/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1023"/>
        <w:gridCol w:w="385"/>
        <w:gridCol w:w="385"/>
        <w:gridCol w:w="386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</w:tblGrid>
      <w:tr w:rsidR="00EB286E" w:rsidRPr="00EC1B26" w:rsidTr="00A27C54">
        <w:trPr>
          <w:cantSplit/>
          <w:trHeight w:val="2487"/>
          <w:tblHeader/>
          <w:jc w:val="center"/>
        </w:trPr>
        <w:tc>
          <w:tcPr>
            <w:tcW w:w="1024" w:type="dxa"/>
            <w:shd w:val="pct15" w:color="auto" w:fill="auto"/>
            <w:vAlign w:val="center"/>
          </w:tcPr>
          <w:p w:rsidR="006C49C0" w:rsidRPr="00EC1B26" w:rsidRDefault="003007B5" w:rsidP="00573656">
            <w:pPr>
              <w:pStyle w:val="Tablehead0"/>
              <w:bidi/>
              <w:spacing w:before="0" w:after="0" w:line="280" w:lineRule="exact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رقم المقترح</w:t>
            </w:r>
          </w:p>
          <w:p w:rsidR="006C49C0" w:rsidRPr="00EC1B26" w:rsidRDefault="006C49C0" w:rsidP="00573656">
            <w:pPr>
              <w:pStyle w:val="Tablehead0"/>
              <w:bidi/>
              <w:spacing w:before="0" w:after="0" w:line="280" w:lineRule="exact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</w:rPr>
              <w:t>ACP/</w:t>
            </w:r>
          </w:p>
          <w:p w:rsidR="006C49C0" w:rsidRPr="00EC1B26" w:rsidRDefault="006C49C0" w:rsidP="00573656">
            <w:pPr>
              <w:pStyle w:val="Tablehead0"/>
              <w:bidi/>
              <w:spacing w:before="0" w:after="0" w:line="280" w:lineRule="exact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</w:rPr>
              <w:t>64A1/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203D1A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  <w:lang w:bidi="ar-EG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أفغانستان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أستراليا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بنغلاديش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بوتان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  <w:lang w:bidi="ar-EG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بروني</w:t>
            </w:r>
            <w:r w:rsidR="0025503F" w:rsidRPr="00EC1B26">
              <w:rPr>
                <w:rFonts w:cs="Traditional Arabic" w:hint="cs"/>
                <w:b/>
                <w:bCs/>
                <w:sz w:val="20"/>
                <w:szCs w:val="26"/>
                <w:rtl/>
                <w:lang w:bidi="ar-EG"/>
              </w:rPr>
              <w:t xml:space="preserve"> دار السلام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كمبوديا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الصين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pacing w:val="-6"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pacing w:val="-6"/>
                <w:sz w:val="20"/>
                <w:szCs w:val="26"/>
                <w:rtl/>
              </w:rPr>
              <w:t xml:space="preserve">جمهورية </w:t>
            </w:r>
            <w:r w:rsidR="0094493C" w:rsidRPr="00EC1B26">
              <w:rPr>
                <w:rFonts w:cs="Traditional Arabic" w:hint="cs"/>
                <w:b/>
                <w:bCs/>
                <w:spacing w:val="-6"/>
                <w:sz w:val="20"/>
                <w:szCs w:val="26"/>
                <w:rtl/>
              </w:rPr>
              <w:t>كوريا</w:t>
            </w:r>
            <w:r w:rsidRPr="00EC1B26">
              <w:rPr>
                <w:rFonts w:cs="Traditional Arabic" w:hint="cs"/>
                <w:b/>
                <w:bCs/>
                <w:spacing w:val="-6"/>
                <w:sz w:val="20"/>
                <w:szCs w:val="26"/>
                <w:rtl/>
              </w:rPr>
              <w:t xml:space="preserve"> الشعبية</w:t>
            </w:r>
            <w:r w:rsidR="0094493C" w:rsidRPr="00EC1B26">
              <w:rPr>
                <w:rFonts w:cs="Traditional Arabic" w:hint="cs"/>
                <w:b/>
                <w:bCs/>
                <w:spacing w:val="-6"/>
                <w:sz w:val="20"/>
                <w:szCs w:val="26"/>
                <w:rtl/>
              </w:rPr>
              <w:t xml:space="preserve"> الديمقراطية</w:t>
            </w: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فيجي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الهند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إندونيسيا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جمهورية إيران الإسلامية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اليابان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كيريباتي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جمهورية كوريا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5B351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pacing w:val="-6"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pacing w:val="-6"/>
                <w:sz w:val="20"/>
                <w:szCs w:val="26"/>
                <w:rtl/>
              </w:rPr>
              <w:t>جمهورية لاو الديمقراطية الشعبية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ماليزيا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4507A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ملديف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F012B9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  <w:rtl/>
                <w:lang w:bidi="ar-EG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  <w:lang w:bidi="ar-EG"/>
              </w:rPr>
              <w:t>جزر مارشال</w:t>
            </w: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ميكرونيزيا</w:t>
            </w: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  <w:p w:rsidR="006C49C0" w:rsidRPr="00EC1B26" w:rsidRDefault="006C49C0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منغوليا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ميانمار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ناورو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94493C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 xml:space="preserve">جمهورية </w:t>
            </w:r>
            <w:r w:rsidR="00C8248F"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نيبال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نيوزيلندا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باكستان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5B3516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  <w:rtl/>
                <w:lang w:bidi="ar-EG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  <w:lang w:bidi="ar-EG"/>
              </w:rPr>
              <w:t>بالاو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بابوا غينيا</w:t>
            </w:r>
            <w:r w:rsidR="0025503F"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 xml:space="preserve"> الجديدة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الفلبين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ساموا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سنغافورة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جزر سليمان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 xml:space="preserve">سري </w:t>
            </w:r>
            <w:proofErr w:type="spellStart"/>
            <w:r w:rsidRPr="00EC1B26">
              <w:rPr>
                <w:rFonts w:cs="Traditional Arabic" w:hint="cs"/>
                <w:b/>
                <w:bCs/>
                <w:sz w:val="20"/>
                <w:szCs w:val="26"/>
                <w:rtl/>
              </w:rPr>
              <w:t>لانكا</w:t>
            </w:r>
            <w:proofErr w:type="spellEnd"/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تايلاند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تونغا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توفالو</w:t>
            </w:r>
          </w:p>
        </w:tc>
        <w:tc>
          <w:tcPr>
            <w:tcW w:w="386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فانواتو</w:t>
            </w:r>
          </w:p>
        </w:tc>
        <w:tc>
          <w:tcPr>
            <w:tcW w:w="387" w:type="dxa"/>
            <w:shd w:val="pct15" w:color="auto" w:fill="auto"/>
            <w:textDirection w:val="btLr"/>
            <w:vAlign w:val="center"/>
          </w:tcPr>
          <w:p w:rsidR="006C49C0" w:rsidRPr="00EC1B26" w:rsidRDefault="00C8248F" w:rsidP="00573656">
            <w:pPr>
              <w:pStyle w:val="Tablehead0"/>
              <w:bidi/>
              <w:spacing w:before="100" w:beforeAutospacing="1" w:after="100" w:afterAutospacing="1" w:line="280" w:lineRule="exact"/>
              <w:jc w:val="center"/>
              <w:rPr>
                <w:rFonts w:cs="Traditional Arabic"/>
                <w:b/>
                <w:bCs/>
                <w:sz w:val="20"/>
                <w:szCs w:val="26"/>
              </w:rPr>
            </w:pPr>
            <w:r w:rsidRPr="00EC1B26">
              <w:rPr>
                <w:rFonts w:cs="Traditional Arabic"/>
                <w:b/>
                <w:bCs/>
                <w:sz w:val="20"/>
                <w:szCs w:val="26"/>
                <w:rtl/>
              </w:rPr>
              <w:t>فيتنام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2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3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4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5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6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7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8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9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10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11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rFonts w:hint="cs"/>
                <w:sz w:val="20"/>
                <w:szCs w:val="26"/>
                <w:rtl/>
                <w:lang w:bidi="ar-EG"/>
              </w:rPr>
            </w:pPr>
            <w:r w:rsidRPr="00EC1B26">
              <w:rPr>
                <w:sz w:val="20"/>
                <w:szCs w:val="26"/>
              </w:rPr>
              <w:t>12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lastRenderedPageBreak/>
              <w:t>13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14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15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16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17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18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19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20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21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22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23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24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  <w:tr w:rsidR="00EB286E" w:rsidRPr="00EC1B26" w:rsidTr="00A27C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 w:rsidR="006C49C0" w:rsidRPr="00EC1B26" w:rsidRDefault="006C49C0" w:rsidP="005A183D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25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rFonts w:hint="cs"/>
                <w:sz w:val="20"/>
                <w:szCs w:val="26"/>
                <w:lang w:bidi="ar-EG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  <w:tc>
          <w:tcPr>
            <w:tcW w:w="386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</w:p>
        </w:tc>
        <w:tc>
          <w:tcPr>
            <w:tcW w:w="387" w:type="dxa"/>
          </w:tcPr>
          <w:p w:rsidR="006C49C0" w:rsidRPr="00EC1B26" w:rsidRDefault="006C49C0" w:rsidP="005A183D">
            <w:pPr>
              <w:spacing w:before="40" w:after="40" w:line="300" w:lineRule="exact"/>
              <w:rPr>
                <w:sz w:val="20"/>
                <w:szCs w:val="26"/>
              </w:rPr>
            </w:pPr>
            <w:r w:rsidRPr="00EC1B26">
              <w:rPr>
                <w:sz w:val="20"/>
                <w:szCs w:val="26"/>
              </w:rPr>
              <w:t>Y</w:t>
            </w:r>
          </w:p>
        </w:tc>
      </w:tr>
    </w:tbl>
    <w:p w:rsidR="001100B7" w:rsidRPr="00706D7A" w:rsidRDefault="00B86CA4" w:rsidP="00E1784D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6C49C0">
      <w:headerReference w:type="first" r:id="rId12"/>
      <w:footerReference w:type="first" r:id="rId13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3F" w:rsidRDefault="0025503F" w:rsidP="001100B7">
      <w:pPr>
        <w:spacing w:before="0" w:line="240" w:lineRule="auto"/>
      </w:pPr>
      <w:r>
        <w:separator/>
      </w:r>
    </w:p>
  </w:endnote>
  <w:endnote w:type="continuationSeparator" w:id="0">
    <w:p w:rsidR="0025503F" w:rsidRDefault="0025503F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3F" w:rsidRPr="0045523C" w:rsidRDefault="0025503F" w:rsidP="00984356">
    <w:pPr>
      <w:pStyle w:val="Footer"/>
      <w:tabs>
        <w:tab w:val="clear" w:pos="4153"/>
        <w:tab w:val="clear" w:pos="8306"/>
        <w:tab w:val="center" w:pos="7655"/>
        <w:tab w:val="right" w:pos="14288"/>
      </w:tabs>
      <w:ind w:left="-709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45523C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E069B">
      <w:rPr>
        <w:rFonts w:ascii="Calibri" w:hAnsi="Calibri" w:cs="Calibri"/>
        <w:noProof/>
        <w:sz w:val="16"/>
        <w:szCs w:val="16"/>
        <w:lang w:val="en-GB"/>
      </w:rPr>
      <w:t>P:\ARA\SG\CONF-SG\PP18\000\064A.docx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45523C">
      <w:rPr>
        <w:rFonts w:ascii="Calibri" w:hAnsi="Calibri" w:cs="Calibri"/>
        <w:sz w:val="16"/>
        <w:szCs w:val="16"/>
        <w:lang w:val="en-GB"/>
      </w:rPr>
      <w:t>   (444663)</w:t>
    </w:r>
    <w:r w:rsidRPr="0045523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E069B">
      <w:rPr>
        <w:rFonts w:ascii="Calibri" w:hAnsi="Calibri" w:cs="Calibri"/>
        <w:noProof/>
        <w:sz w:val="16"/>
        <w:szCs w:val="16"/>
      </w:rPr>
      <w:t>24.10.18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45523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E069B">
      <w:rPr>
        <w:rFonts w:ascii="Calibri" w:hAnsi="Calibri" w:cs="Calibri"/>
        <w:noProof/>
        <w:sz w:val="16"/>
        <w:szCs w:val="16"/>
      </w:rPr>
      <w:t>23.10.18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3F" w:rsidRPr="001100B7" w:rsidRDefault="0025503F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3653D">
      <w:rPr>
        <w:rFonts w:ascii="Calibri" w:hAnsi="Calibri" w:cs="Calibri"/>
        <w:sz w:val="22"/>
        <w:szCs w:val="22"/>
        <w:lang w:val="en-GB"/>
      </w:rPr>
      <w:t xml:space="preserve"> </w:t>
    </w:r>
    <w:r w:rsidRPr="0013653D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13653D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3F" w:rsidRPr="0045523C" w:rsidRDefault="0025503F" w:rsidP="00984356">
    <w:pPr>
      <w:pStyle w:val="Footer"/>
      <w:tabs>
        <w:tab w:val="clear" w:pos="4153"/>
        <w:tab w:val="clear" w:pos="8306"/>
        <w:tab w:val="center" w:pos="7655"/>
        <w:tab w:val="right" w:pos="14288"/>
      </w:tabs>
      <w:spacing w:before="120"/>
      <w:ind w:left="-709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45523C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E069B">
      <w:rPr>
        <w:rFonts w:ascii="Calibri" w:hAnsi="Calibri" w:cs="Calibri"/>
        <w:noProof/>
        <w:sz w:val="16"/>
        <w:szCs w:val="16"/>
        <w:lang w:val="en-GB"/>
      </w:rPr>
      <w:t>P:\ARA\SG\CONF-SG\PP18\000\064A.docx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45523C">
      <w:rPr>
        <w:rFonts w:ascii="Calibri" w:hAnsi="Calibri" w:cs="Calibri"/>
        <w:sz w:val="16"/>
        <w:szCs w:val="16"/>
        <w:lang w:val="en-GB"/>
      </w:rPr>
      <w:t>   (444663)</w:t>
    </w:r>
    <w:r w:rsidRPr="0045523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E069B">
      <w:rPr>
        <w:rFonts w:ascii="Calibri" w:hAnsi="Calibri" w:cs="Calibri"/>
        <w:noProof/>
        <w:sz w:val="16"/>
        <w:szCs w:val="16"/>
      </w:rPr>
      <w:t>24.10.18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45523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9E069B">
      <w:rPr>
        <w:rFonts w:ascii="Calibri" w:hAnsi="Calibri" w:cs="Calibri"/>
        <w:noProof/>
        <w:sz w:val="16"/>
        <w:szCs w:val="16"/>
      </w:rPr>
      <w:t>23.10.18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3F" w:rsidRDefault="0025503F" w:rsidP="001100B7">
      <w:pPr>
        <w:spacing w:before="0" w:line="240" w:lineRule="auto"/>
      </w:pPr>
      <w:r>
        <w:separator/>
      </w:r>
    </w:p>
  </w:footnote>
  <w:footnote w:type="continuationSeparator" w:id="0">
    <w:p w:rsidR="0025503F" w:rsidRDefault="0025503F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3F" w:rsidRPr="001100B7" w:rsidRDefault="0025503F" w:rsidP="0045523C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5D7A17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64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3F" w:rsidRPr="00336C2F" w:rsidRDefault="0025503F" w:rsidP="00336C2F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984356">
      <w:rPr>
        <w:rFonts w:cs="Calibri"/>
        <w:noProof/>
        <w:sz w:val="20"/>
        <w:szCs w:val="20"/>
        <w:lang w:val="en-GB"/>
      </w:rPr>
      <w:t>4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64-A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D06706"/>
    <w:multiLevelType w:val="hybridMultilevel"/>
    <w:tmpl w:val="4D1C8AA6"/>
    <w:lvl w:ilvl="0" w:tplc="F978119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70"/>
    <w:rsid w:val="00002571"/>
    <w:rsid w:val="00090574"/>
    <w:rsid w:val="000A0A0E"/>
    <w:rsid w:val="00101CD1"/>
    <w:rsid w:val="001100B7"/>
    <w:rsid w:val="001330A7"/>
    <w:rsid w:val="00135443"/>
    <w:rsid w:val="0013653D"/>
    <w:rsid w:val="001A24CA"/>
    <w:rsid w:val="001A5EFF"/>
    <w:rsid w:val="00203D1A"/>
    <w:rsid w:val="00223B44"/>
    <w:rsid w:val="0023283D"/>
    <w:rsid w:val="0025503F"/>
    <w:rsid w:val="002978F4"/>
    <w:rsid w:val="002B028D"/>
    <w:rsid w:val="002E6541"/>
    <w:rsid w:val="003007B5"/>
    <w:rsid w:val="003132DF"/>
    <w:rsid w:val="00332A91"/>
    <w:rsid w:val="00336C2F"/>
    <w:rsid w:val="00350370"/>
    <w:rsid w:val="00357185"/>
    <w:rsid w:val="00377EAE"/>
    <w:rsid w:val="003A5D00"/>
    <w:rsid w:val="003C4A02"/>
    <w:rsid w:val="003F678F"/>
    <w:rsid w:val="00401C69"/>
    <w:rsid w:val="0042686F"/>
    <w:rsid w:val="00443869"/>
    <w:rsid w:val="004507A6"/>
    <w:rsid w:val="0045523C"/>
    <w:rsid w:val="00472EDC"/>
    <w:rsid w:val="004813D9"/>
    <w:rsid w:val="004F6A10"/>
    <w:rsid w:val="00501E0E"/>
    <w:rsid w:val="0055516A"/>
    <w:rsid w:val="00561A38"/>
    <w:rsid w:val="00573656"/>
    <w:rsid w:val="00573B0E"/>
    <w:rsid w:val="005776C2"/>
    <w:rsid w:val="005855A4"/>
    <w:rsid w:val="00594D74"/>
    <w:rsid w:val="005A183D"/>
    <w:rsid w:val="005B3516"/>
    <w:rsid w:val="005D7A17"/>
    <w:rsid w:val="005F4233"/>
    <w:rsid w:val="00611468"/>
    <w:rsid w:val="0065587A"/>
    <w:rsid w:val="00675A12"/>
    <w:rsid w:val="006C49C0"/>
    <w:rsid w:val="006F63F7"/>
    <w:rsid w:val="00706D7A"/>
    <w:rsid w:val="007304F9"/>
    <w:rsid w:val="00801954"/>
    <w:rsid w:val="0080260C"/>
    <w:rsid w:val="00803F08"/>
    <w:rsid w:val="00807EB3"/>
    <w:rsid w:val="008235CD"/>
    <w:rsid w:val="008513CB"/>
    <w:rsid w:val="00854145"/>
    <w:rsid w:val="008B3D7C"/>
    <w:rsid w:val="0090294D"/>
    <w:rsid w:val="00922E43"/>
    <w:rsid w:val="00924EA7"/>
    <w:rsid w:val="009305E5"/>
    <w:rsid w:val="0094493C"/>
    <w:rsid w:val="00982B28"/>
    <w:rsid w:val="00984356"/>
    <w:rsid w:val="009945AD"/>
    <w:rsid w:val="009E069B"/>
    <w:rsid w:val="009F390A"/>
    <w:rsid w:val="00A22A7D"/>
    <w:rsid w:val="00A27C54"/>
    <w:rsid w:val="00A3220B"/>
    <w:rsid w:val="00A721AC"/>
    <w:rsid w:val="00A97F94"/>
    <w:rsid w:val="00B311FE"/>
    <w:rsid w:val="00B86CA4"/>
    <w:rsid w:val="00BC4430"/>
    <w:rsid w:val="00BD3342"/>
    <w:rsid w:val="00BE5A22"/>
    <w:rsid w:val="00C45956"/>
    <w:rsid w:val="00C507D2"/>
    <w:rsid w:val="00C674FE"/>
    <w:rsid w:val="00C67873"/>
    <w:rsid w:val="00C75633"/>
    <w:rsid w:val="00C8248F"/>
    <w:rsid w:val="00CE22BC"/>
    <w:rsid w:val="00CE2EE1"/>
    <w:rsid w:val="00CF3860"/>
    <w:rsid w:val="00CF3FFD"/>
    <w:rsid w:val="00D51834"/>
    <w:rsid w:val="00D5338C"/>
    <w:rsid w:val="00D77D0F"/>
    <w:rsid w:val="00D80EEB"/>
    <w:rsid w:val="00D853FE"/>
    <w:rsid w:val="00DA1CF0"/>
    <w:rsid w:val="00DA5A5E"/>
    <w:rsid w:val="00DC24B4"/>
    <w:rsid w:val="00DD0E64"/>
    <w:rsid w:val="00DF16DC"/>
    <w:rsid w:val="00E1784D"/>
    <w:rsid w:val="00E45211"/>
    <w:rsid w:val="00E532DC"/>
    <w:rsid w:val="00E8025D"/>
    <w:rsid w:val="00EB0DB0"/>
    <w:rsid w:val="00EB286E"/>
    <w:rsid w:val="00EC1B26"/>
    <w:rsid w:val="00F012B9"/>
    <w:rsid w:val="00F105FD"/>
    <w:rsid w:val="00F405C8"/>
    <w:rsid w:val="00F84366"/>
    <w:rsid w:val="00F85089"/>
    <w:rsid w:val="00FB4156"/>
    <w:rsid w:val="00FC6FBF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9D95DACC-5596-4B33-B886-EDF5527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984356"/>
    <w:pPr>
      <w:spacing w:before="1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C49C0"/>
    <w:rPr>
      <w:rFonts w:ascii="Calibri" w:hAnsi="Calibri" w:cs="Traditional Arabic"/>
      <w:szCs w:val="30"/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rsid w:val="0013653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5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contextualSpacing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6C49C0"/>
  </w:style>
  <w:style w:type="paragraph" w:customStyle="1" w:styleId="Tabletext">
    <w:name w:val="Table_text"/>
    <w:basedOn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6C49C0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6C49C0"/>
    <w:pPr>
      <w:ind w:left="1134"/>
    </w:pPr>
  </w:style>
  <w:style w:type="paragraph" w:customStyle="1" w:styleId="enumlev30">
    <w:name w:val="enumlev3"/>
    <w:basedOn w:val="enumlev20"/>
    <w:rsid w:val="006C49C0"/>
    <w:pPr>
      <w:ind w:left="1701"/>
    </w:pPr>
  </w:style>
  <w:style w:type="paragraph" w:customStyle="1" w:styleId="Tablehead0">
    <w:name w:val="Table_head"/>
    <w:basedOn w:val="Tabletext"/>
    <w:rsid w:val="006C49C0"/>
  </w:style>
  <w:style w:type="paragraph" w:customStyle="1" w:styleId="AnnexNo0">
    <w:name w:val="Annex_No"/>
    <w:basedOn w:val="Normal"/>
    <w:next w:val="Annexref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6C49C0"/>
  </w:style>
  <w:style w:type="paragraph" w:customStyle="1" w:styleId="Appendixref">
    <w:name w:val="Appendix_ref"/>
    <w:basedOn w:val="Annexref"/>
    <w:next w:val="Appendixtitle0"/>
    <w:rsid w:val="006C49C0"/>
  </w:style>
  <w:style w:type="paragraph" w:customStyle="1" w:styleId="Appendixtitle0">
    <w:name w:val="Appendix_title"/>
    <w:basedOn w:val="Annextitle0"/>
    <w:next w:val="Normal"/>
    <w:rsid w:val="006C49C0"/>
  </w:style>
  <w:style w:type="paragraph" w:customStyle="1" w:styleId="Reftext">
    <w:name w:val="Ref_text"/>
    <w:basedOn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6C49C0"/>
  </w:style>
  <w:style w:type="paragraph" w:customStyle="1" w:styleId="Chaptitle">
    <w:name w:val="Chap_title"/>
    <w:basedOn w:val="Arttitle"/>
    <w:next w:val="Normal"/>
    <w:rsid w:val="006C49C0"/>
  </w:style>
  <w:style w:type="paragraph" w:customStyle="1" w:styleId="ResNo">
    <w:name w:val="Res_No"/>
    <w:basedOn w:val="AnnexNo0"/>
    <w:next w:val="Restitle"/>
    <w:rsid w:val="006C49C0"/>
  </w:style>
  <w:style w:type="paragraph" w:customStyle="1" w:styleId="Restitle">
    <w:name w:val="Res_title"/>
    <w:basedOn w:val="Annextitle0"/>
    <w:next w:val="Normal"/>
    <w:rsid w:val="006C49C0"/>
  </w:style>
  <w:style w:type="paragraph" w:customStyle="1" w:styleId="AnnexNoS2">
    <w:name w:val="Annex_No_S2"/>
    <w:basedOn w:val="AnnexNo0"/>
    <w:next w:val="Annexref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0"/>
    <w:next w:val="Normal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ppendixNoS2">
    <w:name w:val="Appendix_No_S2"/>
    <w:basedOn w:val="AppendixNo0"/>
    <w:next w:val="Appendixref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C49C0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C49C0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6C49C0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C49C0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6C49C0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9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6C49C0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6C49C0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eastAsia="Times New Roman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6C49C0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eastAsia="Times New Roman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C49C0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C49C0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eastAsia="Times New Roman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6C49C0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6C49C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0"/>
    <w:next w:val="TabletextS2"/>
    <w:rsid w:val="006C49C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6C49C0"/>
  </w:style>
  <w:style w:type="paragraph" w:customStyle="1" w:styleId="TablelegendS2">
    <w:name w:val="Table_legend_S2"/>
    <w:basedOn w:val="Tablelegend0"/>
    <w:rsid w:val="006C49C0"/>
    <w:pPr>
      <w:tabs>
        <w:tab w:val="left" w:pos="851"/>
      </w:tabs>
      <w:spacing w:before="120" w:after="0"/>
    </w:pPr>
    <w:rPr>
      <w:b/>
    </w:rPr>
  </w:style>
  <w:style w:type="paragraph" w:customStyle="1" w:styleId="FooterS2">
    <w:name w:val="Footer_S2"/>
    <w:basedOn w:val="Footer"/>
    <w:rsid w:val="006C49C0"/>
    <w:pPr>
      <w:tabs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hAnsi="Calibri"/>
      <w:caps/>
      <w:noProof/>
      <w:sz w:val="16"/>
      <w:lang w:val="en-GB"/>
    </w:rPr>
  </w:style>
  <w:style w:type="paragraph" w:customStyle="1" w:styleId="HeaderS2">
    <w:name w:val="Header_S2"/>
    <w:basedOn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6C49C0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bS2">
    <w:name w:val="Headingb_S2"/>
    <w:basedOn w:val="Headingb0"/>
    <w:next w:val="Normal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qFormat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qFormat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6C49C0"/>
    <w:pPr>
      <w:tabs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character" w:styleId="PageNumber">
    <w:name w:val="page number"/>
    <w:basedOn w:val="DefaultParagraphFont"/>
    <w:rsid w:val="006C49C0"/>
    <w:rPr>
      <w:rFonts w:ascii="Calibri" w:hAnsi="Calibri"/>
    </w:rPr>
  </w:style>
  <w:style w:type="character" w:styleId="FollowedHyperlink">
    <w:name w:val="FollowedHyperlink"/>
    <w:basedOn w:val="DefaultParagraphFont"/>
    <w:rsid w:val="006C49C0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9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</w:rPr>
  </w:style>
  <w:style w:type="paragraph" w:customStyle="1" w:styleId="Normalpv">
    <w:name w:val="Normal pv"/>
    <w:basedOn w:val="Normal"/>
    <w:rsid w:val="006C49C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6C49C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ind w:left="794" w:hanging="794"/>
      <w:jc w:val="left"/>
      <w:textAlignment w:val="baseline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6C49C0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C49C0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6C49C0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lang w:val="en-GB"/>
    </w:rPr>
  </w:style>
  <w:style w:type="paragraph" w:customStyle="1" w:styleId="NormalendS2">
    <w:name w:val="Normal_end_S2"/>
    <w:basedOn w:val="Normal"/>
    <w:qFormat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Dectitle">
    <w:name w:val="Dec_title"/>
    <w:basedOn w:val="Restitle"/>
    <w:next w:val="Normalaftertitle"/>
    <w:qFormat/>
    <w:rsid w:val="006C49C0"/>
  </w:style>
  <w:style w:type="paragraph" w:customStyle="1" w:styleId="DecNo">
    <w:name w:val="Dec_No"/>
    <w:basedOn w:val="ResNo"/>
    <w:next w:val="Dectitle"/>
    <w:qFormat/>
    <w:rsid w:val="006C49C0"/>
  </w:style>
  <w:style w:type="paragraph" w:customStyle="1" w:styleId="DectitleS2">
    <w:name w:val="Dec_title_S2"/>
    <w:basedOn w:val="RestitleS2"/>
    <w:next w:val="Normal"/>
    <w:qFormat/>
    <w:rsid w:val="006C49C0"/>
  </w:style>
  <w:style w:type="paragraph" w:customStyle="1" w:styleId="DecNoS2">
    <w:name w:val="Dec_No_S2"/>
    <w:basedOn w:val="ResNoS2"/>
    <w:next w:val="DectitleS2"/>
    <w:qFormat/>
    <w:rsid w:val="006C49C0"/>
  </w:style>
  <w:style w:type="paragraph" w:customStyle="1" w:styleId="Sectiontitle0">
    <w:name w:val="Section_title"/>
    <w:basedOn w:val="Arttitle"/>
    <w:next w:val="Normalaftertitle"/>
    <w:qFormat/>
    <w:rsid w:val="006C49C0"/>
  </w:style>
  <w:style w:type="paragraph" w:customStyle="1" w:styleId="SectionNo0">
    <w:name w:val="Section_No"/>
    <w:basedOn w:val="ArtNo"/>
    <w:next w:val="Sectiontitle0"/>
    <w:qFormat/>
    <w:rsid w:val="006C49C0"/>
  </w:style>
  <w:style w:type="paragraph" w:customStyle="1" w:styleId="SectiontitleS2">
    <w:name w:val="Section_title_S2"/>
    <w:basedOn w:val="ArttitleS2"/>
    <w:next w:val="Normal"/>
    <w:qFormat/>
    <w:rsid w:val="006C49C0"/>
  </w:style>
  <w:style w:type="paragraph" w:customStyle="1" w:styleId="SectionNoS2">
    <w:name w:val="Section_No_S2"/>
    <w:basedOn w:val="ArtNoS2"/>
    <w:next w:val="SectiontitleS2"/>
    <w:qFormat/>
    <w:rsid w:val="006C49C0"/>
  </w:style>
  <w:style w:type="paragraph" w:customStyle="1" w:styleId="Agendaitem0">
    <w:name w:val="Agenda_item"/>
    <w:basedOn w:val="Normal"/>
    <w:next w:val="Normal"/>
    <w:qFormat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00" w:line="276" w:lineRule="auto"/>
      <w:jc w:val="center"/>
    </w:pPr>
    <w:rPr>
      <w:rFonts w:asciiTheme="minorHAnsi" w:hAnsiTheme="minorHAnsi" w:cstheme="minorBidi"/>
      <w:sz w:val="28"/>
      <w:szCs w:val="22"/>
      <w:lang w:val="es-ES_tradnl"/>
    </w:rPr>
  </w:style>
  <w:style w:type="paragraph" w:customStyle="1" w:styleId="Committee">
    <w:name w:val="Committee"/>
    <w:basedOn w:val="Normal"/>
    <w:qFormat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bidi w:val="0"/>
      <w:spacing w:before="0" w:after="200" w:line="240" w:lineRule="atLeast"/>
      <w:jc w:val="left"/>
    </w:pPr>
    <w:rPr>
      <w:rFonts w:asciiTheme="minorHAnsi" w:hAnsiTheme="minorHAnsi" w:cstheme="minorHAnsi"/>
      <w:b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6C49C0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VolumeTitle0">
    <w:name w:val="VolumeTitle"/>
    <w:basedOn w:val="Normal"/>
    <w:next w:val="Normal"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6C49C0"/>
  </w:style>
  <w:style w:type="paragraph" w:customStyle="1" w:styleId="OP">
    <w:name w:val="OP"/>
    <w:basedOn w:val="Normal"/>
    <w:next w:val="Normal"/>
    <w:qFormat/>
    <w:rsid w:val="006C49C0"/>
    <w:pPr>
      <w:pageBreakBefore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eastAsia="Times New Roman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6C49C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6C49C0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Appdef">
    <w:name w:val="App_def"/>
    <w:basedOn w:val="DefaultParagraphFont"/>
    <w:rsid w:val="006C49C0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C49C0"/>
    <w:rPr>
      <w:rFonts w:asciiTheme="minorHAnsi" w:hAnsiTheme="minorHAnsi"/>
    </w:rPr>
  </w:style>
  <w:style w:type="paragraph" w:customStyle="1" w:styleId="ApptoAnnex">
    <w:name w:val="App_to_Annex"/>
    <w:basedOn w:val="AppendixNo0"/>
    <w:next w:val="Normal"/>
    <w:qFormat/>
    <w:rsid w:val="006C49C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</w:rPr>
  </w:style>
  <w:style w:type="character" w:customStyle="1" w:styleId="Artdef">
    <w:name w:val="Art_def"/>
    <w:basedOn w:val="DefaultParagraphFont"/>
    <w:rsid w:val="006C49C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C49C0"/>
    <w:rPr>
      <w:rFonts w:asciiTheme="minorHAnsi" w:hAnsiTheme="minorHAnsi"/>
    </w:rPr>
  </w:style>
  <w:style w:type="paragraph" w:customStyle="1" w:styleId="Equation">
    <w:name w:val="Equation"/>
    <w:basedOn w:val="Normal"/>
    <w:rsid w:val="006C49C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6C49C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</w:rPr>
  </w:style>
  <w:style w:type="paragraph" w:customStyle="1" w:styleId="Figure">
    <w:name w:val="Figure"/>
    <w:basedOn w:val="Normal"/>
    <w:next w:val="Normal"/>
    <w:rsid w:val="006C49C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6C49C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Normal"/>
    <w:rsid w:val="006C49C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Theme="minorHAnsi" w:eastAsia="Times New Roman" w:hAnsiTheme="minorHAnsi" w:cs="Times New Roman"/>
      <w:caps/>
      <w:sz w:val="20"/>
      <w:szCs w:val="20"/>
      <w:lang w:val="en-GB" w:eastAsia="en-US"/>
    </w:rPr>
  </w:style>
  <w:style w:type="paragraph" w:customStyle="1" w:styleId="Figuretitle0">
    <w:name w:val="Figure_title"/>
    <w:basedOn w:val="Normal"/>
    <w:next w:val="Normal"/>
    <w:rsid w:val="006C49C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48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6C49C0"/>
    <w:pPr>
      <w:keepNext w:val="0"/>
    </w:pPr>
  </w:style>
  <w:style w:type="paragraph" w:customStyle="1" w:styleId="Section10">
    <w:name w:val="Section_1"/>
    <w:basedOn w:val="Normal"/>
    <w:rsid w:val="006C49C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rsid w:val="006C49C0"/>
    <w:rPr>
      <w:b w:val="0"/>
      <w:i/>
    </w:rPr>
  </w:style>
  <w:style w:type="paragraph" w:customStyle="1" w:styleId="Section3">
    <w:name w:val="Section_3"/>
    <w:basedOn w:val="Section10"/>
    <w:rsid w:val="006C49C0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6C49C0"/>
  </w:style>
  <w:style w:type="character" w:customStyle="1" w:styleId="Tablefreq">
    <w:name w:val="Table_freq"/>
    <w:basedOn w:val="DefaultParagraphFont"/>
    <w:rsid w:val="006C49C0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6C49C0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eastAsia="Times New Roman" w:hAnsiTheme="minorHAnsi" w:cs="Times New Roman"/>
      <w:sz w:val="20"/>
      <w:szCs w:val="20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6C49C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eastAsia="en-US"/>
    </w:rPr>
  </w:style>
  <w:style w:type="paragraph" w:customStyle="1" w:styleId="Questiondate">
    <w:name w:val="Question_date"/>
    <w:basedOn w:val="Normal"/>
    <w:next w:val="Normalaftertitle"/>
    <w:rsid w:val="006C49C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6C49C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6C49C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6C49C0"/>
    <w:pPr>
      <w:keepNext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6C49C0"/>
  </w:style>
  <w:style w:type="paragraph" w:customStyle="1" w:styleId="PartNo0">
    <w:name w:val="Part_No"/>
    <w:basedOn w:val="AnnexNo0"/>
    <w:next w:val="Normal"/>
    <w:rsid w:val="006C49C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</w:rPr>
  </w:style>
  <w:style w:type="paragraph" w:customStyle="1" w:styleId="Partref">
    <w:name w:val="Part_ref"/>
    <w:basedOn w:val="Annexref"/>
    <w:next w:val="Normal"/>
    <w:rsid w:val="006C49C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</w:rPr>
  </w:style>
  <w:style w:type="paragraph" w:customStyle="1" w:styleId="Parttitle0">
    <w:name w:val="Part_title"/>
    <w:basedOn w:val="Annextitle0"/>
    <w:next w:val="Normalaftertitle"/>
    <w:rsid w:val="006C49C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</w:rPr>
  </w:style>
  <w:style w:type="paragraph" w:customStyle="1" w:styleId="Recdate">
    <w:name w:val="Rec_date"/>
    <w:basedOn w:val="Normal"/>
    <w:next w:val="Normalaftertitle"/>
    <w:rsid w:val="006C49C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AppArtNo">
    <w:name w:val="App_Art_No"/>
    <w:basedOn w:val="ArtNo"/>
    <w:qFormat/>
    <w:rsid w:val="006C49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</w:rPr>
  </w:style>
  <w:style w:type="paragraph" w:customStyle="1" w:styleId="AppArttitle">
    <w:name w:val="App_Art_title"/>
    <w:basedOn w:val="Arttitle"/>
    <w:qFormat/>
    <w:rsid w:val="006C49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</w:rPr>
  </w:style>
  <w:style w:type="paragraph" w:customStyle="1" w:styleId="Opiniontitle0">
    <w:name w:val="Opinion_title"/>
    <w:basedOn w:val="Rectitle"/>
    <w:next w:val="Normalaftertitle"/>
    <w:qFormat/>
    <w:rsid w:val="006C49C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Theme="minorHAnsi" w:eastAsia="Times New Roman" w:hAnsiTheme="minorHAnsi" w:cs="Times New Roman"/>
      <w:bCs w:val="0"/>
      <w:szCs w:val="20"/>
      <w:lang w:val="en-GB" w:eastAsia="en-US"/>
    </w:rPr>
  </w:style>
  <w:style w:type="paragraph" w:customStyle="1" w:styleId="OpinionNo0">
    <w:name w:val="Opinion_No"/>
    <w:basedOn w:val="RecNo"/>
    <w:next w:val="Opiniontitle0"/>
    <w:qFormat/>
    <w:rsid w:val="006C49C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 w:eastAsia="en-US"/>
    </w:rPr>
  </w:style>
  <w:style w:type="paragraph" w:customStyle="1" w:styleId="Volumetitle1">
    <w:name w:val="Volume_title"/>
    <w:basedOn w:val="Normal"/>
    <w:qFormat/>
    <w:rsid w:val="006C49C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Theme="minorHAnsi" w:eastAsia="Times New Roman" w:hAnsiTheme="minorHAnsi" w:cs="Times New Roman"/>
      <w:b/>
      <w:sz w:val="28"/>
      <w:szCs w:val="20"/>
      <w:lang w:eastAsia="en-US"/>
    </w:rPr>
  </w:style>
  <w:style w:type="paragraph" w:customStyle="1" w:styleId="Priorityarea">
    <w:name w:val="Priorityarea"/>
    <w:basedOn w:val="ListParagraph"/>
    <w:qFormat/>
    <w:rsid w:val="006C49C0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C0D9-7716-470C-A1D0-019E87EA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Awad, Samy</cp:lastModifiedBy>
  <cp:revision>31</cp:revision>
  <cp:lastPrinted>2018-10-23T14:48:00Z</cp:lastPrinted>
  <dcterms:created xsi:type="dcterms:W3CDTF">2018-10-23T14:12:00Z</dcterms:created>
  <dcterms:modified xsi:type="dcterms:W3CDTF">2018-10-24T17:29:00Z</dcterms:modified>
</cp:coreProperties>
</file>