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54"/>
        <w:tblW w:w="10031" w:type="dxa"/>
        <w:tblLayout w:type="fixed"/>
        <w:tblLook w:val="0000" w:firstRow="0" w:lastRow="0" w:firstColumn="0" w:lastColumn="0" w:noHBand="0" w:noVBand="0"/>
      </w:tblPr>
      <w:tblGrid>
        <w:gridCol w:w="6911"/>
        <w:gridCol w:w="3120"/>
      </w:tblGrid>
      <w:tr w:rsidR="005A25F9" w:rsidTr="005A25F9">
        <w:trPr>
          <w:cantSplit/>
        </w:trPr>
        <w:tc>
          <w:tcPr>
            <w:tcW w:w="6911" w:type="dxa"/>
          </w:tcPr>
          <w:p w:rsidR="005A25F9" w:rsidRPr="00566240" w:rsidRDefault="005A25F9" w:rsidP="005A25F9">
            <w:pPr>
              <w:spacing w:before="240" w:after="48"/>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Pr="000C2D61">
              <w:rPr>
                <w:b/>
                <w:bCs/>
                <w:szCs w:val="24"/>
                <w:lang w:eastAsia="zh-CN"/>
              </w:rPr>
              <w:t>16</w:t>
            </w:r>
            <w:r w:rsidRPr="000C2D61">
              <w:rPr>
                <w:rFonts w:ascii="SimSun" w:hAnsi="SimSun" w:hint="eastAsia"/>
                <w:b/>
                <w:bCs/>
                <w:szCs w:val="24"/>
                <w:lang w:eastAsia="zh-CN"/>
              </w:rPr>
              <w:t>日，迪拜</w:t>
            </w:r>
            <w:bookmarkEnd w:id="0"/>
          </w:p>
        </w:tc>
        <w:tc>
          <w:tcPr>
            <w:tcW w:w="3120" w:type="dxa"/>
          </w:tcPr>
          <w:p w:rsidR="005A25F9" w:rsidRPr="00622560" w:rsidRDefault="005A25F9" w:rsidP="005A25F9">
            <w:bookmarkStart w:id="2" w:name="ditulogo"/>
            <w:bookmarkEnd w:id="2"/>
            <w:r w:rsidRPr="00622560">
              <w:rPr>
                <w:noProof/>
                <w:lang w:eastAsia="zh-CN"/>
              </w:rPr>
              <w:drawing>
                <wp:inline distT="0" distB="0" distL="0" distR="0" wp14:anchorId="232847EE" wp14:editId="5B5C46A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A25F9" w:rsidRPr="00AC79BA" w:rsidTr="005A25F9">
        <w:trPr>
          <w:cantSplit/>
        </w:trPr>
        <w:tc>
          <w:tcPr>
            <w:tcW w:w="6911" w:type="dxa"/>
            <w:tcBorders>
              <w:bottom w:val="single" w:sz="12" w:space="0" w:color="auto"/>
            </w:tcBorders>
          </w:tcPr>
          <w:p w:rsidR="005A25F9" w:rsidRPr="00617BE4" w:rsidRDefault="005A25F9" w:rsidP="005A25F9">
            <w:pPr>
              <w:spacing w:after="48"/>
              <w:rPr>
                <w:b/>
                <w:smallCaps/>
                <w:szCs w:val="24"/>
              </w:rPr>
            </w:pPr>
            <w:bookmarkStart w:id="3" w:name="dhead"/>
          </w:p>
        </w:tc>
        <w:tc>
          <w:tcPr>
            <w:tcW w:w="3120" w:type="dxa"/>
            <w:tcBorders>
              <w:bottom w:val="single" w:sz="12" w:space="0" w:color="auto"/>
            </w:tcBorders>
          </w:tcPr>
          <w:p w:rsidR="005A25F9" w:rsidRPr="00AC79BA" w:rsidRDefault="005A25F9" w:rsidP="005A25F9">
            <w:pPr>
              <w:spacing w:after="48"/>
              <w:rPr>
                <w:b/>
                <w:smallCaps/>
                <w:szCs w:val="24"/>
              </w:rPr>
            </w:pPr>
          </w:p>
        </w:tc>
      </w:tr>
      <w:tr w:rsidR="005A25F9" w:rsidRPr="00C324A8" w:rsidTr="005A25F9">
        <w:trPr>
          <w:cantSplit/>
        </w:trPr>
        <w:tc>
          <w:tcPr>
            <w:tcW w:w="6911" w:type="dxa"/>
            <w:tcBorders>
              <w:top w:val="single" w:sz="12" w:space="0" w:color="auto"/>
            </w:tcBorders>
          </w:tcPr>
          <w:p w:rsidR="005A25F9" w:rsidRPr="00CB4E5A" w:rsidRDefault="005A25F9" w:rsidP="005A25F9">
            <w:pPr>
              <w:rPr>
                <w:rFonts w:ascii="Verdana" w:hAnsi="Verdana"/>
                <w:b/>
                <w:bCs/>
                <w:sz w:val="20"/>
              </w:rPr>
            </w:pPr>
          </w:p>
        </w:tc>
        <w:tc>
          <w:tcPr>
            <w:tcW w:w="3120" w:type="dxa"/>
            <w:tcBorders>
              <w:top w:val="single" w:sz="12" w:space="0" w:color="auto"/>
            </w:tcBorders>
          </w:tcPr>
          <w:p w:rsidR="005A25F9" w:rsidRPr="00CB4E5A" w:rsidRDefault="005A25F9" w:rsidP="005A25F9">
            <w:pPr>
              <w:rPr>
                <w:rFonts w:ascii="Verdana" w:hAnsi="Verdana"/>
                <w:b/>
                <w:bCs/>
                <w:sz w:val="20"/>
              </w:rPr>
            </w:pPr>
          </w:p>
        </w:tc>
      </w:tr>
      <w:tr w:rsidR="005A25F9" w:rsidRPr="00C324A8" w:rsidTr="005A25F9">
        <w:trPr>
          <w:cantSplit/>
          <w:trHeight w:val="23"/>
        </w:trPr>
        <w:tc>
          <w:tcPr>
            <w:tcW w:w="6911" w:type="dxa"/>
          </w:tcPr>
          <w:p w:rsidR="005A25F9" w:rsidRPr="007F0374" w:rsidRDefault="005A25F9" w:rsidP="005A25F9">
            <w:pPr>
              <w:pStyle w:val="Committee"/>
              <w:framePr w:hSpace="0" w:wrap="auto" w:hAnchor="text" w:yAlign="inline"/>
              <w:spacing w:line="240" w:lineRule="auto"/>
            </w:pPr>
            <w:proofErr w:type="spellStart"/>
            <w:r w:rsidRPr="007F0374">
              <w:t>全体会议</w:t>
            </w:r>
            <w:proofErr w:type="spellEnd"/>
          </w:p>
        </w:tc>
        <w:tc>
          <w:tcPr>
            <w:tcW w:w="3120" w:type="dxa"/>
          </w:tcPr>
          <w:p w:rsidR="005A25F9" w:rsidRPr="007F0374" w:rsidRDefault="005A25F9" w:rsidP="005A25F9">
            <w:pPr>
              <w:spacing w:before="0"/>
              <w:rPr>
                <w:rFonts w:cstheme="minorHAnsi"/>
                <w:szCs w:val="24"/>
              </w:rPr>
            </w:pPr>
            <w:proofErr w:type="spellStart"/>
            <w:r>
              <w:rPr>
                <w:rFonts w:cstheme="minorHAnsi"/>
                <w:b/>
                <w:szCs w:val="24"/>
              </w:rPr>
              <w:t>文件</w:t>
            </w:r>
            <w:proofErr w:type="spellEnd"/>
            <w:r>
              <w:rPr>
                <w:rFonts w:cstheme="minorHAnsi"/>
                <w:b/>
                <w:szCs w:val="24"/>
              </w:rPr>
              <w:t xml:space="preserve"> 66</w:t>
            </w:r>
            <w:r w:rsidRPr="00F44B1A">
              <w:rPr>
                <w:rFonts w:cstheme="minorHAnsi"/>
                <w:b/>
                <w:szCs w:val="24"/>
              </w:rPr>
              <w:t>-C</w:t>
            </w:r>
          </w:p>
        </w:tc>
      </w:tr>
      <w:tr w:rsidR="005A25F9" w:rsidRPr="00C324A8" w:rsidTr="005A25F9">
        <w:trPr>
          <w:cantSplit/>
          <w:trHeight w:val="23"/>
        </w:trPr>
        <w:tc>
          <w:tcPr>
            <w:tcW w:w="6911" w:type="dxa"/>
          </w:tcPr>
          <w:p w:rsidR="005A25F9" w:rsidRPr="007F0374" w:rsidRDefault="005A25F9" w:rsidP="005A25F9">
            <w:pPr>
              <w:spacing w:before="0"/>
              <w:rPr>
                <w:rFonts w:cstheme="minorHAnsi"/>
                <w:b/>
                <w:bCs/>
                <w:szCs w:val="24"/>
              </w:rPr>
            </w:pPr>
          </w:p>
        </w:tc>
        <w:tc>
          <w:tcPr>
            <w:tcW w:w="3120" w:type="dxa"/>
          </w:tcPr>
          <w:p w:rsidR="005A25F9" w:rsidRPr="007F0374" w:rsidRDefault="005A25F9" w:rsidP="005A25F9">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12</w:t>
            </w:r>
            <w:r w:rsidRPr="007F0374">
              <w:rPr>
                <w:rFonts w:cstheme="minorHAnsi"/>
                <w:b/>
                <w:bCs/>
                <w:szCs w:val="24"/>
              </w:rPr>
              <w:t>日</w:t>
            </w:r>
          </w:p>
        </w:tc>
      </w:tr>
      <w:tr w:rsidR="005A25F9" w:rsidRPr="00C324A8" w:rsidTr="005A25F9">
        <w:trPr>
          <w:cantSplit/>
          <w:trHeight w:val="23"/>
        </w:trPr>
        <w:tc>
          <w:tcPr>
            <w:tcW w:w="6911" w:type="dxa"/>
          </w:tcPr>
          <w:p w:rsidR="005A25F9" w:rsidRPr="007F0374" w:rsidRDefault="005A25F9" w:rsidP="005A25F9">
            <w:pPr>
              <w:spacing w:before="0"/>
              <w:rPr>
                <w:rFonts w:cstheme="minorHAnsi"/>
                <w:b/>
                <w:bCs/>
                <w:szCs w:val="24"/>
              </w:rPr>
            </w:pPr>
          </w:p>
        </w:tc>
        <w:tc>
          <w:tcPr>
            <w:tcW w:w="3120" w:type="dxa"/>
          </w:tcPr>
          <w:p w:rsidR="005A25F9" w:rsidRPr="007F0374" w:rsidRDefault="005A25F9" w:rsidP="005A25F9">
            <w:pPr>
              <w:spacing w:before="0"/>
              <w:rPr>
                <w:rFonts w:cstheme="minorHAnsi"/>
                <w:szCs w:val="24"/>
              </w:rPr>
            </w:pPr>
            <w:proofErr w:type="spellStart"/>
            <w:r w:rsidRPr="007F0374">
              <w:rPr>
                <w:rFonts w:cstheme="minorHAnsi"/>
                <w:b/>
                <w:bCs/>
                <w:szCs w:val="24"/>
              </w:rPr>
              <w:t>原文：英文</w:t>
            </w:r>
            <w:proofErr w:type="spellEnd"/>
          </w:p>
        </w:tc>
      </w:tr>
      <w:tr w:rsidR="005A25F9" w:rsidRPr="00C324A8" w:rsidTr="005A25F9">
        <w:trPr>
          <w:cantSplit/>
          <w:trHeight w:val="23"/>
        </w:trPr>
        <w:tc>
          <w:tcPr>
            <w:tcW w:w="10031" w:type="dxa"/>
            <w:gridSpan w:val="2"/>
          </w:tcPr>
          <w:p w:rsidR="005A25F9" w:rsidRDefault="005A25F9" w:rsidP="005A25F9">
            <w:pPr>
              <w:spacing w:before="0"/>
              <w:rPr>
                <w:rFonts w:ascii="Verdana" w:hAnsi="Verdana"/>
                <w:b/>
                <w:bCs/>
                <w:sz w:val="20"/>
              </w:rPr>
            </w:pPr>
          </w:p>
        </w:tc>
      </w:tr>
      <w:tr w:rsidR="005A25F9" w:rsidTr="005A25F9">
        <w:trPr>
          <w:cantSplit/>
        </w:trPr>
        <w:tc>
          <w:tcPr>
            <w:tcW w:w="10031" w:type="dxa"/>
            <w:gridSpan w:val="2"/>
          </w:tcPr>
          <w:p w:rsidR="005A25F9" w:rsidRDefault="005A25F9" w:rsidP="005A25F9">
            <w:pPr>
              <w:pStyle w:val="Source"/>
            </w:pPr>
            <w:bookmarkStart w:id="4" w:name="dsource" w:colFirst="0" w:colLast="0"/>
            <w:bookmarkEnd w:id="1"/>
            <w:bookmarkEnd w:id="3"/>
            <w:proofErr w:type="spellStart"/>
            <w:r w:rsidRPr="000273B7">
              <w:t>加拿大</w:t>
            </w:r>
            <w:proofErr w:type="spellEnd"/>
            <w:r w:rsidRPr="000273B7">
              <w:t>/</w:t>
            </w:r>
            <w:proofErr w:type="spellStart"/>
            <w:r w:rsidRPr="000273B7">
              <w:t>美利坚合众国</w:t>
            </w:r>
            <w:proofErr w:type="spellEnd"/>
          </w:p>
        </w:tc>
      </w:tr>
      <w:tr w:rsidR="005A25F9" w:rsidTr="005A25F9">
        <w:trPr>
          <w:cantSplit/>
        </w:trPr>
        <w:tc>
          <w:tcPr>
            <w:tcW w:w="10031" w:type="dxa"/>
            <w:gridSpan w:val="2"/>
          </w:tcPr>
          <w:p w:rsidR="005A25F9" w:rsidRDefault="005A25F9" w:rsidP="005A25F9">
            <w:pPr>
              <w:pStyle w:val="Title1"/>
            </w:pPr>
            <w:bookmarkStart w:id="5" w:name="dtitle1" w:colFirst="0" w:colLast="0"/>
            <w:bookmarkEnd w:id="4"/>
            <w:proofErr w:type="spellStart"/>
            <w:r w:rsidRPr="000273B7">
              <w:t>大会工作提案</w:t>
            </w:r>
            <w:proofErr w:type="spellEnd"/>
          </w:p>
        </w:tc>
      </w:tr>
      <w:tr w:rsidR="005A25F9" w:rsidTr="005A25F9">
        <w:trPr>
          <w:cantSplit/>
        </w:trPr>
        <w:tc>
          <w:tcPr>
            <w:tcW w:w="10031" w:type="dxa"/>
            <w:gridSpan w:val="2"/>
          </w:tcPr>
          <w:p w:rsidR="005A25F9" w:rsidRDefault="005A25F9" w:rsidP="005A25F9">
            <w:pPr>
              <w:pStyle w:val="Title2"/>
            </w:pPr>
            <w:bookmarkStart w:id="6" w:name="dtitle2" w:colFirst="0" w:colLast="0"/>
            <w:bookmarkEnd w:id="5"/>
          </w:p>
        </w:tc>
      </w:tr>
      <w:tr w:rsidR="005A25F9" w:rsidTr="005A25F9">
        <w:trPr>
          <w:cantSplit/>
        </w:trPr>
        <w:tc>
          <w:tcPr>
            <w:tcW w:w="10031" w:type="dxa"/>
            <w:gridSpan w:val="2"/>
          </w:tcPr>
          <w:p w:rsidR="005A25F9" w:rsidRDefault="005A25F9" w:rsidP="005A25F9">
            <w:pPr>
              <w:pStyle w:val="Agendaitem"/>
            </w:pPr>
            <w:bookmarkStart w:id="7" w:name="dtitle3" w:colFirst="0" w:colLast="0"/>
            <w:bookmarkEnd w:id="6"/>
          </w:p>
        </w:tc>
      </w:tr>
    </w:tbl>
    <w:bookmarkEnd w:id="7"/>
    <w:p w:rsidR="003F5979" w:rsidRDefault="00AE5AF3" w:rsidP="00D9661E">
      <w:pPr>
        <w:ind w:firstLineChars="200" w:firstLine="480"/>
        <w:rPr>
          <w:lang w:eastAsia="zh-CN"/>
        </w:rPr>
      </w:pPr>
      <w:r>
        <w:rPr>
          <w:rFonts w:hint="eastAsia"/>
          <w:lang w:eastAsia="zh-CN"/>
        </w:rPr>
        <w:t>本多国提交的文稿包含以下决议：</w:t>
      </w:r>
    </w:p>
    <w:p w:rsidR="003F5979" w:rsidRDefault="003F5979" w:rsidP="00D9661E">
      <w:pPr>
        <w:rPr>
          <w:lang w:eastAsia="zh-CN"/>
        </w:rPr>
      </w:pPr>
    </w:p>
    <w:tbl>
      <w:tblPr>
        <w:tblStyle w:val="TableGrid"/>
        <w:tblW w:w="0" w:type="auto"/>
        <w:tblLook w:val="04A0" w:firstRow="1" w:lastRow="0" w:firstColumn="1" w:lastColumn="0" w:noHBand="0" w:noVBand="1"/>
      </w:tblPr>
      <w:tblGrid>
        <w:gridCol w:w="1148"/>
        <w:gridCol w:w="2209"/>
        <w:gridCol w:w="5988"/>
      </w:tblGrid>
      <w:tr w:rsidR="00AE5AF3" w:rsidTr="008634B6">
        <w:tc>
          <w:tcPr>
            <w:tcW w:w="1165" w:type="dxa"/>
          </w:tcPr>
          <w:p w:rsidR="003F5979" w:rsidRPr="003143F3" w:rsidRDefault="003F5979" w:rsidP="00D9661E">
            <w:pPr>
              <w:rPr>
                <w:b/>
              </w:rPr>
            </w:pPr>
            <w:r w:rsidRPr="003143F3">
              <w:rPr>
                <w:b/>
              </w:rPr>
              <w:t xml:space="preserve">MOD </w:t>
            </w:r>
          </w:p>
          <w:p w:rsidR="003F5979" w:rsidRDefault="003F5979" w:rsidP="00D9661E"/>
        </w:tc>
        <w:tc>
          <w:tcPr>
            <w:tcW w:w="2250" w:type="dxa"/>
          </w:tcPr>
          <w:p w:rsidR="003F5979" w:rsidRDefault="00AE5AF3" w:rsidP="00D9661E">
            <w:r>
              <w:rPr>
                <w:rFonts w:hint="eastAsia"/>
                <w:lang w:eastAsia="zh-CN"/>
              </w:rPr>
              <w:t>第</w:t>
            </w:r>
            <w:r>
              <w:rPr>
                <w:rFonts w:hint="eastAsia"/>
                <w:lang w:eastAsia="zh-CN"/>
              </w:rPr>
              <w:t>192</w:t>
            </w:r>
            <w:r>
              <w:rPr>
                <w:rFonts w:hint="eastAsia"/>
                <w:lang w:eastAsia="zh-CN"/>
              </w:rPr>
              <w:t>号决议</w:t>
            </w:r>
          </w:p>
        </w:tc>
        <w:tc>
          <w:tcPr>
            <w:tcW w:w="6220" w:type="dxa"/>
          </w:tcPr>
          <w:p w:rsidR="003F5979" w:rsidRPr="006E0F4C" w:rsidRDefault="003F5979" w:rsidP="00D9661E">
            <w:pPr>
              <w:rPr>
                <w:b/>
                <w:color w:val="800000"/>
                <w:sz w:val="22"/>
                <w:highlight w:val="yellow"/>
                <w:lang w:eastAsia="zh-CN"/>
              </w:rPr>
            </w:pPr>
            <w:r>
              <w:rPr>
                <w:color w:val="000000"/>
                <w:lang w:eastAsia="zh-CN"/>
              </w:rPr>
              <w:t>国际电联加入具有财务和</w:t>
            </w:r>
            <w:r>
              <w:rPr>
                <w:color w:val="000000"/>
                <w:lang w:eastAsia="zh-CN"/>
              </w:rPr>
              <w:t>/</w:t>
            </w:r>
            <w:r>
              <w:rPr>
                <w:color w:val="000000"/>
                <w:lang w:eastAsia="zh-CN"/>
              </w:rPr>
              <w:t>或战略影响的谅解备忘</w:t>
            </w:r>
            <w:r>
              <w:rPr>
                <w:rFonts w:ascii="SimSun" w:hAnsi="SimSun" w:cs="SimSun" w:hint="eastAsia"/>
                <w:color w:val="000000"/>
                <w:lang w:eastAsia="zh-CN"/>
              </w:rPr>
              <w:t>录</w:t>
            </w:r>
          </w:p>
        </w:tc>
      </w:tr>
      <w:tr w:rsidR="00AE5AF3" w:rsidTr="008634B6">
        <w:tc>
          <w:tcPr>
            <w:tcW w:w="1165" w:type="dxa"/>
          </w:tcPr>
          <w:p w:rsidR="003F5979" w:rsidRPr="003143F3" w:rsidRDefault="003F5979" w:rsidP="00D9661E">
            <w:pPr>
              <w:spacing w:after="120"/>
              <w:rPr>
                <w:b/>
              </w:rPr>
            </w:pPr>
            <w:r w:rsidRPr="003143F3">
              <w:rPr>
                <w:b/>
              </w:rPr>
              <w:t>ADD</w:t>
            </w:r>
          </w:p>
        </w:tc>
        <w:tc>
          <w:tcPr>
            <w:tcW w:w="2250" w:type="dxa"/>
          </w:tcPr>
          <w:p w:rsidR="003F5979" w:rsidRDefault="00AE5AF3" w:rsidP="00D9661E">
            <w:pPr>
              <w:spacing w:after="120"/>
            </w:pPr>
            <w:r>
              <w:rPr>
                <w:rFonts w:hint="eastAsia"/>
                <w:lang w:eastAsia="zh-CN"/>
              </w:rPr>
              <w:t>第</w:t>
            </w:r>
            <w:r w:rsidR="003F5979" w:rsidRPr="003143F3">
              <w:t>[CAN/USA-1]</w:t>
            </w:r>
            <w:r>
              <w:rPr>
                <w:rFonts w:hint="eastAsia"/>
                <w:lang w:eastAsia="zh-CN"/>
              </w:rPr>
              <w:t>号新决议</w:t>
            </w:r>
          </w:p>
        </w:tc>
        <w:tc>
          <w:tcPr>
            <w:tcW w:w="6220" w:type="dxa"/>
          </w:tcPr>
          <w:p w:rsidR="003F5979" w:rsidRDefault="00AE5AF3" w:rsidP="00D9661E">
            <w:pPr>
              <w:spacing w:after="120"/>
              <w:rPr>
                <w:lang w:eastAsia="zh-CN"/>
              </w:rPr>
            </w:pPr>
            <w:r>
              <w:rPr>
                <w:rFonts w:hint="eastAsia"/>
                <w:lang w:eastAsia="zh-CN"/>
              </w:rPr>
              <w:t>参加国际电联的会议、全会和部门大会</w:t>
            </w:r>
          </w:p>
        </w:tc>
      </w:tr>
    </w:tbl>
    <w:p w:rsidR="003F5979" w:rsidRDefault="003F5979" w:rsidP="00D9661E">
      <w:pPr>
        <w:rPr>
          <w:lang w:eastAsia="zh-CN"/>
        </w:rPr>
      </w:pPr>
    </w:p>
    <w:p w:rsidR="00C710E5" w:rsidRPr="003F5979" w:rsidRDefault="00C710E5" w:rsidP="00D9661E">
      <w:pPr>
        <w:rPr>
          <w:lang w:eastAsia="zh-CN"/>
        </w:rPr>
      </w:pPr>
    </w:p>
    <w:p w:rsidR="00C710E5" w:rsidRDefault="00C710E5" w:rsidP="00D9661E">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D9661E">
      <w:pPr>
        <w:rPr>
          <w:lang w:val="en-US" w:eastAsia="zh-CN"/>
        </w:rPr>
      </w:pPr>
    </w:p>
    <w:p w:rsidR="002C7EF7" w:rsidRDefault="004E5CD6" w:rsidP="00D9661E">
      <w:pPr>
        <w:pStyle w:val="Proposal"/>
        <w:rPr>
          <w:lang w:eastAsia="zh-CN"/>
        </w:rPr>
      </w:pPr>
      <w:r>
        <w:rPr>
          <w:lang w:eastAsia="zh-CN"/>
        </w:rPr>
        <w:t>MOD</w:t>
      </w:r>
      <w:r>
        <w:rPr>
          <w:lang w:eastAsia="zh-CN"/>
        </w:rPr>
        <w:tab/>
        <w:t>CAN/USA/66/1</w:t>
      </w:r>
    </w:p>
    <w:p w:rsidR="008C1D3E" w:rsidRPr="009B5345" w:rsidRDefault="004E5CD6" w:rsidP="007D0600">
      <w:pPr>
        <w:pStyle w:val="ResNo"/>
        <w:rPr>
          <w:lang w:val="es-ES" w:eastAsia="zh-CN"/>
        </w:rPr>
      </w:pPr>
      <w:bookmarkStart w:id="8" w:name="_Toc407024859"/>
      <w:bookmarkStart w:id="9" w:name="_Toc413838512"/>
      <w:r w:rsidRPr="00B22EC5">
        <w:rPr>
          <w:rStyle w:val="href"/>
          <w:rFonts w:hint="eastAsia"/>
        </w:rPr>
        <w:t>第</w:t>
      </w:r>
      <w:r>
        <w:rPr>
          <w:rStyle w:val="href"/>
          <w:rFonts w:hint="eastAsia"/>
        </w:rPr>
        <w:t xml:space="preserve"> </w:t>
      </w:r>
      <w:r w:rsidRPr="00B22EC5">
        <w:rPr>
          <w:rStyle w:val="href"/>
        </w:rPr>
        <w:t>192</w:t>
      </w:r>
      <w:r>
        <w:rPr>
          <w:rStyle w:val="href"/>
        </w:rPr>
        <w:t xml:space="preserve"> </w:t>
      </w:r>
      <w:r w:rsidRPr="00B22EC5">
        <w:rPr>
          <w:rStyle w:val="href"/>
          <w:rFonts w:hint="eastAsia"/>
        </w:rPr>
        <w:t>号决议</w:t>
      </w:r>
      <w:r>
        <w:rPr>
          <w:rFonts w:hint="eastAsia"/>
          <w:lang w:eastAsia="zh-CN"/>
        </w:rPr>
        <w:t>（</w:t>
      </w:r>
      <w:del w:id="10" w:author="He, Liqun" w:date="2018-10-16T09:47:00Z">
        <w:r w:rsidDel="00AE5AF3">
          <w:rPr>
            <w:rFonts w:hint="eastAsia"/>
            <w:lang w:eastAsia="zh-CN"/>
          </w:rPr>
          <w:delText>2014</w:delText>
        </w:r>
      </w:del>
      <w:del w:id="11" w:author="Yuan, Tianxiang" w:date="2018-10-26T12:01:00Z">
        <w:r w:rsidR="007D0600" w:rsidDel="007D0600">
          <w:rPr>
            <w:rFonts w:hint="eastAsia"/>
            <w:lang w:eastAsia="zh-CN"/>
          </w:rPr>
          <w:delText>，</w:delText>
        </w:r>
      </w:del>
      <w:del w:id="12" w:author="He, Liqun" w:date="2018-10-16T09:47:00Z">
        <w:r w:rsidR="007D0600" w:rsidDel="00AE5AF3">
          <w:rPr>
            <w:lang w:eastAsia="zh-CN"/>
          </w:rPr>
          <w:delText>釜山</w:delText>
        </w:r>
      </w:del>
      <w:ins w:id="13" w:author="He, Liqun" w:date="2018-10-16T09:47:00Z">
        <w:r w:rsidR="00AE5AF3">
          <w:rPr>
            <w:rFonts w:hint="eastAsia"/>
            <w:lang w:eastAsia="zh-CN"/>
          </w:rPr>
          <w:t>2018</w:t>
        </w:r>
      </w:ins>
      <w:r>
        <w:rPr>
          <w:rFonts w:hint="eastAsia"/>
          <w:lang w:eastAsia="zh-CN"/>
        </w:rPr>
        <w:t>年</w:t>
      </w:r>
      <w:r>
        <w:rPr>
          <w:lang w:eastAsia="zh-CN"/>
        </w:rPr>
        <w:t>，</w:t>
      </w:r>
      <w:ins w:id="14" w:author="He, Liqun" w:date="2018-10-16T09:48:00Z">
        <w:r w:rsidR="00AE5AF3">
          <w:rPr>
            <w:rFonts w:hint="eastAsia"/>
            <w:lang w:eastAsia="zh-CN"/>
          </w:rPr>
          <w:t>迪拜，修订版</w:t>
        </w:r>
      </w:ins>
      <w:r>
        <w:rPr>
          <w:lang w:eastAsia="zh-CN"/>
        </w:rPr>
        <w:t>）</w:t>
      </w:r>
      <w:bookmarkEnd w:id="8"/>
      <w:bookmarkEnd w:id="9"/>
    </w:p>
    <w:p w:rsidR="008C1D3E" w:rsidRPr="00F600F6" w:rsidRDefault="004E5CD6" w:rsidP="00D9661E">
      <w:pPr>
        <w:pStyle w:val="Restitle"/>
        <w:rPr>
          <w:lang w:eastAsia="zh-CN"/>
        </w:rPr>
      </w:pPr>
      <w:bookmarkStart w:id="15" w:name="_Toc407024860"/>
      <w:bookmarkStart w:id="16" w:name="_Toc413838513"/>
      <w:r w:rsidRPr="00F600F6">
        <w:rPr>
          <w:rFonts w:hint="eastAsia"/>
          <w:lang w:eastAsia="zh-CN"/>
        </w:rPr>
        <w:t>国际电联加入具有财务和</w:t>
      </w:r>
      <w:r w:rsidRPr="00F600F6">
        <w:rPr>
          <w:lang w:eastAsia="zh-CN"/>
        </w:rPr>
        <w:t>/</w:t>
      </w:r>
      <w:r w:rsidRPr="00F600F6">
        <w:rPr>
          <w:rFonts w:hint="eastAsia"/>
          <w:lang w:eastAsia="zh-CN"/>
        </w:rPr>
        <w:t>或</w:t>
      </w:r>
      <w:r>
        <w:rPr>
          <w:lang w:eastAsia="zh-CN"/>
        </w:rPr>
        <w:br/>
      </w:r>
      <w:r w:rsidRPr="00F600F6">
        <w:rPr>
          <w:rFonts w:hint="eastAsia"/>
          <w:lang w:eastAsia="zh-CN"/>
        </w:rPr>
        <w:t>战略影响的谅解备忘录</w:t>
      </w:r>
      <w:bookmarkEnd w:id="15"/>
      <w:bookmarkEnd w:id="16"/>
    </w:p>
    <w:p w:rsidR="008C1D3E" w:rsidRPr="009B5345" w:rsidRDefault="004E5CD6" w:rsidP="00D9661E">
      <w:pPr>
        <w:pStyle w:val="Normalaftertitle"/>
        <w:rPr>
          <w:lang w:val="es-ES" w:eastAsia="zh-CN"/>
        </w:rPr>
      </w:pPr>
      <w:r w:rsidRPr="009B5345">
        <w:rPr>
          <w:rFonts w:hint="eastAsia"/>
          <w:lang w:eastAsia="zh-CN"/>
        </w:rPr>
        <w:t>国际电信联盟全权代表大会</w:t>
      </w:r>
      <w:r w:rsidRPr="009B5345">
        <w:rPr>
          <w:rFonts w:hint="eastAsia"/>
          <w:lang w:val="es-ES_tradnl" w:eastAsia="zh-CN"/>
        </w:rPr>
        <w:t>（</w:t>
      </w:r>
      <w:del w:id="17" w:author="Chen, Meng" w:date="2018-10-16T16:04:00Z">
        <w:r w:rsidR="00D9661E" w:rsidDel="00B25327">
          <w:rPr>
            <w:rFonts w:hint="eastAsia"/>
            <w:lang w:eastAsia="zh-CN"/>
          </w:rPr>
          <w:delText>2014</w:delText>
        </w:r>
        <w:r w:rsidR="00D9661E" w:rsidDel="00B25327">
          <w:rPr>
            <w:rFonts w:hint="eastAsia"/>
            <w:lang w:eastAsia="zh-CN"/>
          </w:rPr>
          <w:delText>年</w:delText>
        </w:r>
        <w:r w:rsidR="00D9661E" w:rsidDel="00B25327">
          <w:rPr>
            <w:lang w:eastAsia="zh-CN"/>
          </w:rPr>
          <w:delText>，釜山</w:delText>
        </w:r>
      </w:del>
      <w:ins w:id="18" w:author="Chen, Meng" w:date="2018-10-16T16:04:00Z">
        <w:r w:rsidR="00D9661E">
          <w:rPr>
            <w:lang w:eastAsia="zh-CN"/>
          </w:rPr>
          <w:t>2018</w:t>
        </w:r>
        <w:r w:rsidR="00D9661E">
          <w:rPr>
            <w:rFonts w:hint="eastAsia"/>
            <w:lang w:eastAsia="zh-CN"/>
          </w:rPr>
          <w:t>年</w:t>
        </w:r>
        <w:r w:rsidR="00D9661E">
          <w:rPr>
            <w:lang w:eastAsia="zh-CN"/>
          </w:rPr>
          <w:t>，迪拜</w:t>
        </w:r>
      </w:ins>
      <w:r w:rsidRPr="009B5345">
        <w:rPr>
          <w:rFonts w:hint="eastAsia"/>
          <w:lang w:val="es-ES_tradnl" w:eastAsia="zh-CN"/>
        </w:rPr>
        <w:t>），</w:t>
      </w:r>
    </w:p>
    <w:p w:rsidR="008C1D3E" w:rsidRPr="009B5345" w:rsidRDefault="004E5CD6" w:rsidP="00D9661E">
      <w:pPr>
        <w:pStyle w:val="Call"/>
        <w:rPr>
          <w:lang w:val="es-ES_tradnl" w:eastAsia="zh-CN"/>
        </w:rPr>
      </w:pPr>
      <w:r w:rsidRPr="009B5345">
        <w:rPr>
          <w:rFonts w:hint="eastAsia"/>
          <w:lang w:eastAsia="zh-CN"/>
        </w:rPr>
        <w:t>考虑到</w:t>
      </w:r>
    </w:p>
    <w:p w:rsidR="008C1D3E" w:rsidRPr="009B5345" w:rsidRDefault="004E5CD6" w:rsidP="00D9661E">
      <w:pPr>
        <w:rPr>
          <w:lang w:val="es-ES_tradnl" w:eastAsia="zh-CN"/>
        </w:rPr>
      </w:pPr>
      <w:r w:rsidRPr="009B5345">
        <w:rPr>
          <w:i/>
          <w:lang w:val="es-ES_tradnl" w:eastAsia="zh-CN"/>
        </w:rPr>
        <w:t>a)</w:t>
      </w:r>
      <w:r w:rsidRPr="009B5345">
        <w:rPr>
          <w:lang w:val="es-ES_tradnl" w:eastAsia="zh-CN"/>
        </w:rPr>
        <w:tab/>
      </w:r>
      <w:r>
        <w:rPr>
          <w:rFonts w:hint="eastAsia"/>
          <w:lang w:val="es-ES_tradnl" w:eastAsia="zh-CN"/>
        </w:rPr>
        <w:t>国际电联</w:t>
      </w:r>
      <w:r w:rsidRPr="009B5345">
        <w:rPr>
          <w:rFonts w:hint="eastAsia"/>
          <w:lang w:eastAsia="zh-CN"/>
        </w:rPr>
        <w:t>《组织法》第</w:t>
      </w:r>
      <w:r w:rsidRPr="009B5345">
        <w:rPr>
          <w:lang w:val="es-ES_tradnl" w:eastAsia="zh-CN"/>
        </w:rPr>
        <w:t>1</w:t>
      </w:r>
      <w:r w:rsidRPr="009B5345">
        <w:rPr>
          <w:rFonts w:hint="eastAsia"/>
          <w:lang w:eastAsia="zh-CN"/>
        </w:rPr>
        <w:t>条中规定的国际电联宗旨之一是保持和扩大所有成员国之间的国际合作</w:t>
      </w:r>
      <w:r w:rsidRPr="009B5345">
        <w:rPr>
          <w:rFonts w:hint="eastAsia"/>
          <w:lang w:val="es-ES_tradnl" w:eastAsia="zh-CN"/>
        </w:rPr>
        <w:t>，</w:t>
      </w:r>
      <w:r w:rsidRPr="009B5345">
        <w:rPr>
          <w:rFonts w:hint="eastAsia"/>
          <w:lang w:eastAsia="zh-CN"/>
        </w:rPr>
        <w:t>以改进和合理使用各种电信</w:t>
      </w:r>
      <w:r w:rsidRPr="009B5345">
        <w:rPr>
          <w:rFonts w:hint="eastAsia"/>
          <w:lang w:val="es-ES_tradnl" w:eastAsia="zh-CN"/>
        </w:rPr>
        <w:t>；</w:t>
      </w:r>
    </w:p>
    <w:p w:rsidR="008C1D3E" w:rsidRPr="009B5345" w:rsidRDefault="004E5CD6" w:rsidP="00D9661E">
      <w:pPr>
        <w:rPr>
          <w:lang w:val="es-ES_tradnl" w:eastAsia="zh-CN"/>
        </w:rPr>
      </w:pPr>
      <w:r w:rsidRPr="009B5345">
        <w:rPr>
          <w:i/>
          <w:lang w:val="es-ES_tradnl" w:eastAsia="zh-CN"/>
        </w:rPr>
        <w:t>b)</w:t>
      </w:r>
      <w:r w:rsidRPr="009B5345">
        <w:rPr>
          <w:lang w:val="es-ES_tradnl" w:eastAsia="zh-CN"/>
        </w:rPr>
        <w:tab/>
      </w:r>
      <w:r w:rsidRPr="009B5345">
        <w:rPr>
          <w:rFonts w:hint="eastAsia"/>
          <w:lang w:eastAsia="zh-CN"/>
        </w:rPr>
        <w:t>国际电联的另一个宗旨是通过与其他的世界性和区域性政府间组织以及那些与电信有关的非政府组织的合作</w:t>
      </w:r>
      <w:r w:rsidRPr="009B5345">
        <w:rPr>
          <w:rFonts w:hint="eastAsia"/>
          <w:lang w:val="es-ES_tradnl" w:eastAsia="zh-CN"/>
        </w:rPr>
        <w:t>，</w:t>
      </w:r>
      <w:r w:rsidRPr="009B5345">
        <w:rPr>
          <w:rFonts w:hint="eastAsia"/>
          <w:lang w:eastAsia="zh-CN"/>
        </w:rPr>
        <w:t>在国际层面上促进从更宽的角度对待全球信息经济和社会中的电信问题</w:t>
      </w:r>
      <w:r w:rsidRPr="009B5345">
        <w:rPr>
          <w:rFonts w:hint="eastAsia"/>
          <w:lang w:val="es-ES_tradnl" w:eastAsia="zh-CN"/>
        </w:rPr>
        <w:t>，</w:t>
      </w:r>
    </w:p>
    <w:p w:rsidR="008C1D3E" w:rsidRPr="009B5345" w:rsidRDefault="004E5CD6" w:rsidP="00D9661E">
      <w:pPr>
        <w:pStyle w:val="Call"/>
        <w:rPr>
          <w:lang w:eastAsia="zh-CN"/>
        </w:rPr>
      </w:pPr>
      <w:r w:rsidRPr="009B5345">
        <w:rPr>
          <w:rFonts w:hint="eastAsia"/>
          <w:lang w:eastAsia="zh-CN"/>
        </w:rPr>
        <w:t>注意到</w:t>
      </w:r>
    </w:p>
    <w:p w:rsidR="008C1D3E" w:rsidRPr="009B5345" w:rsidRDefault="004E5CD6" w:rsidP="00D9661E">
      <w:pPr>
        <w:rPr>
          <w:lang w:eastAsia="zh-CN"/>
        </w:rPr>
      </w:pPr>
      <w:r w:rsidRPr="009B5345">
        <w:rPr>
          <w:i/>
          <w:iCs/>
          <w:lang w:eastAsia="zh-CN"/>
        </w:rPr>
        <w:t>a)</w:t>
      </w:r>
      <w:r w:rsidRPr="009B5345">
        <w:rPr>
          <w:lang w:eastAsia="zh-CN"/>
        </w:rPr>
        <w:tab/>
      </w:r>
      <w:ins w:id="19" w:author="He, Liqun" w:date="2018-10-16T09:48:00Z">
        <w:r w:rsidR="00AE5AF3">
          <w:rPr>
            <w:rFonts w:hint="eastAsia"/>
            <w:lang w:eastAsia="zh-CN"/>
          </w:rPr>
          <w:t>应用</w:t>
        </w:r>
      </w:ins>
      <w:r w:rsidRPr="009B5345">
        <w:rPr>
          <w:rFonts w:hint="eastAsia"/>
          <w:lang w:eastAsia="zh-CN"/>
        </w:rPr>
        <w:t>国际电联、成员国和部门成员可能加入的谅解备忘录（</w:t>
      </w:r>
      <w:r w:rsidRPr="00D3753B">
        <w:rPr>
          <w:rFonts w:ascii="SimSun" w:hAnsi="SimSun" w:hint="eastAsia"/>
          <w:lang w:eastAsia="zh-CN"/>
        </w:rPr>
        <w:t>“</w:t>
      </w:r>
      <w:r w:rsidRPr="009B5345">
        <w:rPr>
          <w:lang w:eastAsia="zh-CN"/>
        </w:rPr>
        <w:t>MoU</w:t>
      </w:r>
      <w:r w:rsidRPr="00D3753B">
        <w:rPr>
          <w:rFonts w:ascii="SimSun" w:hAnsi="SimSun"/>
          <w:lang w:eastAsia="zh-CN"/>
        </w:rPr>
        <w:t>”</w:t>
      </w:r>
      <w:r w:rsidRPr="009B5345">
        <w:rPr>
          <w:rFonts w:hint="eastAsia"/>
          <w:lang w:eastAsia="zh-CN"/>
        </w:rPr>
        <w:t>）以及合作备忘录与协议</w:t>
      </w:r>
      <w:r>
        <w:rPr>
          <w:rStyle w:val="FootnoteReference"/>
          <w:lang w:eastAsia="zh-CN"/>
        </w:rPr>
        <w:footnoteReference w:customMarkFollows="1" w:id="1"/>
        <w:t>1</w:t>
      </w:r>
      <w:r w:rsidRPr="009B5345">
        <w:rPr>
          <w:rFonts w:hint="eastAsia"/>
          <w:lang w:eastAsia="zh-CN"/>
        </w:rPr>
        <w:t>和其他法律文件往往用于促进合作行动；</w:t>
      </w:r>
    </w:p>
    <w:p w:rsidR="008C1D3E" w:rsidRPr="009B5345" w:rsidRDefault="004E5CD6" w:rsidP="00D9661E">
      <w:pPr>
        <w:rPr>
          <w:szCs w:val="22"/>
          <w:lang w:val="en-US" w:eastAsia="zh-CN"/>
        </w:rPr>
      </w:pPr>
      <w:r w:rsidRPr="009B5345">
        <w:rPr>
          <w:i/>
          <w:iCs/>
          <w:szCs w:val="22"/>
          <w:lang w:val="en-US" w:eastAsia="zh-CN"/>
        </w:rPr>
        <w:t>b)</w:t>
      </w:r>
      <w:r w:rsidRPr="009B5345">
        <w:rPr>
          <w:szCs w:val="22"/>
          <w:lang w:val="en-US" w:eastAsia="zh-CN"/>
        </w:rPr>
        <w:tab/>
      </w:r>
      <w:r w:rsidRPr="009B5345">
        <w:rPr>
          <w:rFonts w:hint="eastAsia"/>
          <w:szCs w:val="22"/>
          <w:lang w:val="en-US" w:eastAsia="zh-CN"/>
        </w:rPr>
        <w:t>世界电信发展大会（</w:t>
      </w:r>
      <w:r w:rsidRPr="009B5345">
        <w:rPr>
          <w:szCs w:val="22"/>
          <w:lang w:val="en-US" w:eastAsia="zh-CN"/>
        </w:rPr>
        <w:t>WTDC</w:t>
      </w:r>
      <w:r w:rsidRPr="009B5345">
        <w:rPr>
          <w:rFonts w:hint="eastAsia"/>
          <w:szCs w:val="22"/>
          <w:lang w:val="en-US" w:eastAsia="zh-CN"/>
        </w:rPr>
        <w:t>）第</w:t>
      </w:r>
      <w:r w:rsidRPr="009B5345">
        <w:rPr>
          <w:szCs w:val="22"/>
          <w:lang w:val="en-US" w:eastAsia="zh-CN"/>
        </w:rPr>
        <w:t>52</w:t>
      </w:r>
      <w:r w:rsidRPr="009B5345">
        <w:rPr>
          <w:rFonts w:hint="eastAsia"/>
          <w:szCs w:val="22"/>
          <w:lang w:val="en-US" w:eastAsia="zh-CN"/>
        </w:rPr>
        <w:t>号决议（</w:t>
      </w:r>
      <w:r w:rsidRPr="009B5345">
        <w:rPr>
          <w:szCs w:val="22"/>
          <w:lang w:val="en-US" w:eastAsia="zh-CN"/>
        </w:rPr>
        <w:t>2014</w:t>
      </w:r>
      <w:r w:rsidRPr="009B5345">
        <w:rPr>
          <w:rFonts w:hint="eastAsia"/>
          <w:szCs w:val="22"/>
          <w:lang w:val="en-US" w:eastAsia="zh-CN"/>
        </w:rPr>
        <w:t>年，迪拜</w:t>
      </w:r>
      <w:r>
        <w:rPr>
          <w:rFonts w:hint="eastAsia"/>
          <w:szCs w:val="22"/>
          <w:lang w:val="en-US" w:eastAsia="zh-CN"/>
        </w:rPr>
        <w:t>，</w:t>
      </w:r>
      <w:r>
        <w:rPr>
          <w:szCs w:val="22"/>
          <w:lang w:val="en-US" w:eastAsia="zh-CN"/>
        </w:rPr>
        <w:t>修订版</w:t>
      </w:r>
      <w:r w:rsidRPr="009B5345">
        <w:rPr>
          <w:rFonts w:hint="eastAsia"/>
          <w:szCs w:val="22"/>
          <w:lang w:val="en-US" w:eastAsia="zh-CN"/>
        </w:rPr>
        <w:t>）“加强国际电联电信发展部门（</w:t>
      </w:r>
      <w:r w:rsidRPr="009B5345">
        <w:rPr>
          <w:szCs w:val="22"/>
          <w:lang w:val="en-US" w:eastAsia="zh-CN"/>
        </w:rPr>
        <w:t>ITU-D</w:t>
      </w:r>
      <w:r w:rsidRPr="009B5345">
        <w:rPr>
          <w:rFonts w:hint="eastAsia"/>
          <w:szCs w:val="22"/>
          <w:lang w:val="en-US" w:eastAsia="zh-CN"/>
        </w:rPr>
        <w:t>）的执行机构作用”强调</w:t>
      </w:r>
      <w:r w:rsidRPr="009B5345">
        <w:rPr>
          <w:rFonts w:hint="eastAsia"/>
          <w:lang w:eastAsia="zh-CN"/>
        </w:rPr>
        <w:t>建立公有和私营部门之间的伙伴关系是实施可持续的国际电联项目的有效手段；</w:t>
      </w:r>
    </w:p>
    <w:p w:rsidR="008C1D3E" w:rsidRPr="009B5345" w:rsidRDefault="004E5CD6" w:rsidP="00D9661E">
      <w:pPr>
        <w:rPr>
          <w:color w:val="000000"/>
          <w:szCs w:val="24"/>
          <w:lang w:eastAsia="zh-CN"/>
        </w:rPr>
      </w:pPr>
      <w:r w:rsidRPr="009B5345">
        <w:rPr>
          <w:i/>
          <w:iCs/>
          <w:lang w:eastAsia="zh-CN"/>
        </w:rPr>
        <w:t>c)</w:t>
      </w:r>
      <w:r w:rsidRPr="009B5345">
        <w:rPr>
          <w:lang w:eastAsia="zh-CN"/>
        </w:rPr>
        <w:tab/>
      </w:r>
      <w:r w:rsidRPr="009B5345">
        <w:rPr>
          <w:rFonts w:hint="eastAsia"/>
          <w:lang w:eastAsia="zh-CN"/>
        </w:rPr>
        <w:t>第</w:t>
      </w:r>
      <w:r w:rsidRPr="009B5345">
        <w:rPr>
          <w:lang w:eastAsia="zh-CN"/>
        </w:rPr>
        <w:t>130</w:t>
      </w:r>
      <w:r w:rsidRPr="009B5345">
        <w:rPr>
          <w:rFonts w:hint="eastAsia"/>
          <w:lang w:eastAsia="zh-CN"/>
        </w:rPr>
        <w:t>号决议在树立使用</w:t>
      </w:r>
      <w:r>
        <w:rPr>
          <w:rFonts w:hint="eastAsia"/>
          <w:lang w:eastAsia="zh-CN"/>
        </w:rPr>
        <w:t>信息通信技术</w:t>
      </w:r>
      <w:r>
        <w:rPr>
          <w:lang w:eastAsia="zh-CN"/>
        </w:rPr>
        <w:t>（</w:t>
      </w:r>
      <w:r w:rsidRPr="009B5345">
        <w:rPr>
          <w:lang w:eastAsia="zh-CN"/>
        </w:rPr>
        <w:t>ICT</w:t>
      </w:r>
      <w:r>
        <w:rPr>
          <w:rFonts w:hint="eastAsia"/>
          <w:lang w:eastAsia="zh-CN"/>
        </w:rPr>
        <w:t>）</w:t>
      </w:r>
      <w:r w:rsidRPr="009B5345">
        <w:rPr>
          <w:rFonts w:hint="eastAsia"/>
          <w:lang w:eastAsia="zh-CN"/>
        </w:rPr>
        <w:t>的信心并提高其安全性的背景下，责成秘书长“与相关国际组织合作，包括按照</w:t>
      </w:r>
      <w:r>
        <w:rPr>
          <w:rFonts w:hint="eastAsia"/>
          <w:lang w:eastAsia="zh-CN"/>
        </w:rPr>
        <w:t>全权代表</w:t>
      </w:r>
      <w:r w:rsidRPr="009B5345">
        <w:rPr>
          <w:rFonts w:hint="eastAsia"/>
          <w:lang w:eastAsia="zh-CN"/>
        </w:rPr>
        <w:t>大会第</w:t>
      </w:r>
      <w:r w:rsidRPr="009B5345">
        <w:rPr>
          <w:lang w:eastAsia="zh-CN"/>
        </w:rPr>
        <w:t>100</w:t>
      </w:r>
      <w:r w:rsidRPr="009B5345">
        <w:rPr>
          <w:rFonts w:hint="eastAsia"/>
          <w:lang w:eastAsia="zh-CN"/>
        </w:rPr>
        <w:t>号决议（</w:t>
      </w:r>
      <w:r w:rsidRPr="009B5345">
        <w:rPr>
          <w:lang w:eastAsia="zh-CN"/>
        </w:rPr>
        <w:t>1998</w:t>
      </w:r>
      <w:r w:rsidRPr="009B5345">
        <w:rPr>
          <w:rFonts w:hint="eastAsia"/>
          <w:lang w:eastAsia="zh-CN"/>
        </w:rPr>
        <w:t>年，明尼阿波利斯）在理事会批准后，通过谅解备忘录（</w:t>
      </w:r>
      <w:r w:rsidRPr="009B5345">
        <w:rPr>
          <w:lang w:eastAsia="zh-CN"/>
        </w:rPr>
        <w:t>MoU</w:t>
      </w:r>
      <w:r w:rsidRPr="009B5345">
        <w:rPr>
          <w:rFonts w:hint="eastAsia"/>
          <w:lang w:eastAsia="zh-CN"/>
        </w:rPr>
        <w:t>）开展合作”；</w:t>
      </w:r>
    </w:p>
    <w:p w:rsidR="008C1D3E" w:rsidRPr="009B5345" w:rsidRDefault="004E5CD6" w:rsidP="00D9661E">
      <w:pPr>
        <w:rPr>
          <w:color w:val="000000"/>
          <w:szCs w:val="24"/>
          <w:lang w:eastAsia="zh-CN"/>
        </w:rPr>
      </w:pPr>
      <w:r w:rsidRPr="009B5345">
        <w:rPr>
          <w:i/>
          <w:iCs/>
          <w:color w:val="000000"/>
          <w:szCs w:val="24"/>
          <w:lang w:eastAsia="zh-CN"/>
        </w:rPr>
        <w:t>d)</w:t>
      </w:r>
      <w:r w:rsidRPr="009B5345">
        <w:rPr>
          <w:color w:val="000000"/>
          <w:szCs w:val="24"/>
          <w:lang w:eastAsia="zh-CN"/>
        </w:rPr>
        <w:tab/>
      </w:r>
      <w:r w:rsidRPr="009B5345">
        <w:rPr>
          <w:rFonts w:hint="eastAsia"/>
          <w:color w:val="000000"/>
          <w:szCs w:val="24"/>
          <w:lang w:eastAsia="zh-CN"/>
        </w:rPr>
        <w:t>第</w:t>
      </w:r>
      <w:r w:rsidRPr="009B5345">
        <w:rPr>
          <w:color w:val="000000"/>
          <w:szCs w:val="24"/>
          <w:lang w:eastAsia="zh-CN"/>
        </w:rPr>
        <w:t>100</w:t>
      </w:r>
      <w:r w:rsidRPr="009B5345">
        <w:rPr>
          <w:rFonts w:hint="eastAsia"/>
          <w:color w:val="000000"/>
          <w:szCs w:val="24"/>
          <w:lang w:eastAsia="zh-CN"/>
        </w:rPr>
        <w:t>号决议</w:t>
      </w:r>
      <w:r w:rsidRPr="009B5345">
        <w:rPr>
          <w:rFonts w:hint="eastAsia"/>
          <w:lang w:eastAsia="zh-CN"/>
        </w:rPr>
        <w:t>（</w:t>
      </w:r>
      <w:r w:rsidRPr="009B5345">
        <w:rPr>
          <w:lang w:eastAsia="zh-CN"/>
        </w:rPr>
        <w:t>1998</w:t>
      </w:r>
      <w:r w:rsidRPr="009B5345">
        <w:rPr>
          <w:rFonts w:hint="eastAsia"/>
          <w:lang w:eastAsia="zh-CN"/>
        </w:rPr>
        <w:t>年，明尼阿波利斯）</w:t>
      </w:r>
      <w:r w:rsidRPr="009B5345">
        <w:rPr>
          <w:rFonts w:hint="eastAsia"/>
          <w:color w:val="000000"/>
          <w:szCs w:val="24"/>
          <w:lang w:eastAsia="zh-CN"/>
        </w:rPr>
        <w:t>责成</w:t>
      </w:r>
      <w:r>
        <w:rPr>
          <w:rFonts w:hint="eastAsia"/>
          <w:color w:val="000000"/>
          <w:szCs w:val="24"/>
          <w:lang w:eastAsia="zh-CN"/>
        </w:rPr>
        <w:t>国际电联</w:t>
      </w:r>
      <w:r w:rsidRPr="009B5345">
        <w:rPr>
          <w:rFonts w:hint="eastAsia"/>
          <w:color w:val="000000"/>
          <w:szCs w:val="24"/>
          <w:lang w:eastAsia="zh-CN"/>
        </w:rPr>
        <w:t>理事会，在国际电联</w:t>
      </w:r>
      <w:r>
        <w:rPr>
          <w:rFonts w:hint="eastAsia"/>
          <w:color w:val="000000"/>
          <w:szCs w:val="24"/>
          <w:lang w:eastAsia="zh-CN"/>
        </w:rPr>
        <w:t>秘书长</w:t>
      </w:r>
      <w:r w:rsidRPr="009B5345">
        <w:rPr>
          <w:rFonts w:hint="eastAsia"/>
          <w:color w:val="000000"/>
          <w:szCs w:val="24"/>
          <w:lang w:eastAsia="zh-CN"/>
        </w:rPr>
        <w:t>作为谅解备忘录</w:t>
      </w:r>
      <w:r>
        <w:rPr>
          <w:rFonts w:hint="eastAsia"/>
          <w:color w:val="000000"/>
          <w:szCs w:val="24"/>
          <w:lang w:eastAsia="zh-CN"/>
        </w:rPr>
        <w:t>托管方</w:t>
      </w:r>
      <w:r w:rsidRPr="009B5345">
        <w:rPr>
          <w:rFonts w:hint="eastAsia"/>
          <w:color w:val="000000"/>
          <w:szCs w:val="24"/>
          <w:lang w:eastAsia="zh-CN"/>
        </w:rPr>
        <w:t>的背景下，</w:t>
      </w:r>
      <w:r w:rsidRPr="009B5345">
        <w:rPr>
          <w:rFonts w:hint="eastAsia"/>
          <w:lang w:eastAsia="zh-CN"/>
        </w:rPr>
        <w:t>“为秘书长处理邀请其承担备忘录托管工作的请求制定标准和指导方针”并做出决议，采用这些标准和导则后，“秘书长可以经理事会批准承担备忘录的托管工作”；</w:t>
      </w:r>
    </w:p>
    <w:p w:rsidR="008C1D3E" w:rsidRPr="009B5345" w:rsidRDefault="004E5CD6" w:rsidP="00D9661E">
      <w:pPr>
        <w:rPr>
          <w:color w:val="000000"/>
          <w:szCs w:val="24"/>
          <w:lang w:eastAsia="zh-CN"/>
        </w:rPr>
      </w:pPr>
      <w:r w:rsidRPr="009B5345">
        <w:rPr>
          <w:i/>
          <w:iCs/>
          <w:color w:val="000000"/>
          <w:szCs w:val="24"/>
          <w:lang w:eastAsia="zh-CN"/>
        </w:rPr>
        <w:t>e)</w:t>
      </w:r>
      <w:r w:rsidRPr="009B5345">
        <w:rPr>
          <w:color w:val="000000"/>
          <w:szCs w:val="24"/>
          <w:lang w:eastAsia="zh-CN"/>
        </w:rPr>
        <w:tab/>
      </w:r>
      <w:r w:rsidRPr="009B5345">
        <w:rPr>
          <w:rFonts w:hint="eastAsia"/>
          <w:color w:val="000000"/>
          <w:szCs w:val="24"/>
          <w:lang w:eastAsia="zh-CN"/>
        </w:rPr>
        <w:t>理事会</w:t>
      </w:r>
      <w:r w:rsidRPr="009B5345">
        <w:rPr>
          <w:color w:val="000000"/>
          <w:szCs w:val="24"/>
          <w:lang w:eastAsia="zh-CN"/>
        </w:rPr>
        <w:t>2013</w:t>
      </w:r>
      <w:r w:rsidRPr="009B5345">
        <w:rPr>
          <w:rFonts w:hint="eastAsia"/>
          <w:color w:val="000000"/>
          <w:szCs w:val="24"/>
          <w:lang w:eastAsia="zh-CN"/>
        </w:rPr>
        <w:t>年会议修正了有关</w:t>
      </w:r>
      <w:r w:rsidRPr="009B5345">
        <w:rPr>
          <w:rFonts w:hint="eastAsia"/>
          <w:lang w:eastAsia="zh-CN"/>
        </w:rPr>
        <w:t>理事会财务和人力资源工作组的第</w:t>
      </w:r>
      <w:r w:rsidRPr="009B5345">
        <w:rPr>
          <w:lang w:eastAsia="zh-CN"/>
        </w:rPr>
        <w:t>563</w:t>
      </w:r>
      <w:r w:rsidRPr="009B5345">
        <w:rPr>
          <w:rFonts w:hint="eastAsia"/>
          <w:lang w:eastAsia="zh-CN"/>
        </w:rPr>
        <w:t>号决定，在职责范围中增加了“审议确定国际电联作为签署方所达成谅解备忘录（以及合作备忘录和协议）的财务和战略影响的标准，”</w:t>
      </w:r>
    </w:p>
    <w:p w:rsidR="008C1D3E" w:rsidRPr="009B5345" w:rsidRDefault="004E5CD6" w:rsidP="00D9661E">
      <w:pPr>
        <w:pStyle w:val="Call"/>
        <w:rPr>
          <w:lang w:eastAsia="zh-CN"/>
        </w:rPr>
      </w:pPr>
      <w:r w:rsidRPr="009B5345">
        <w:rPr>
          <w:rFonts w:hint="eastAsia"/>
          <w:lang w:eastAsia="zh-CN"/>
        </w:rPr>
        <w:t>观察到</w:t>
      </w:r>
    </w:p>
    <w:p w:rsidR="008C1D3E" w:rsidRPr="009B5345" w:rsidRDefault="004E5CD6" w:rsidP="00D9661E">
      <w:pPr>
        <w:ind w:firstLineChars="200" w:firstLine="488"/>
        <w:rPr>
          <w:lang w:eastAsia="zh-CN"/>
        </w:rPr>
      </w:pPr>
      <w:r w:rsidRPr="00803D3C">
        <w:rPr>
          <w:rFonts w:hint="eastAsia"/>
          <w:spacing w:val="2"/>
          <w:lang w:eastAsia="zh-CN"/>
        </w:rPr>
        <w:t>如</w:t>
      </w:r>
      <w:r w:rsidRPr="00803D3C">
        <w:rPr>
          <w:rFonts w:hint="eastAsia"/>
          <w:spacing w:val="2"/>
          <w:szCs w:val="28"/>
          <w:lang w:eastAsia="zh-CN"/>
        </w:rPr>
        <w:t>行政和管理常设委员会主席的报告所述，国际电联已加入并</w:t>
      </w:r>
      <w:r w:rsidRPr="00803D3C">
        <w:rPr>
          <w:spacing w:val="2"/>
          <w:szCs w:val="28"/>
          <w:lang w:eastAsia="zh-CN"/>
        </w:rPr>
        <w:t>成为</w:t>
      </w:r>
      <w:r w:rsidRPr="00803D3C">
        <w:rPr>
          <w:rFonts w:hint="eastAsia"/>
          <w:spacing w:val="2"/>
          <w:szCs w:val="28"/>
          <w:lang w:eastAsia="zh-CN"/>
        </w:rPr>
        <w:t>成员的、具有财务和</w:t>
      </w:r>
      <w:r w:rsidRPr="009B5345">
        <w:rPr>
          <w:szCs w:val="28"/>
          <w:lang w:eastAsia="zh-CN"/>
        </w:rPr>
        <w:t>/</w:t>
      </w:r>
      <w:r w:rsidRPr="009B5345">
        <w:rPr>
          <w:rFonts w:hint="eastAsia"/>
          <w:szCs w:val="28"/>
          <w:lang w:eastAsia="zh-CN"/>
        </w:rPr>
        <w:t>或战略影响的谅解备忘录</w:t>
      </w:r>
      <w:r>
        <w:rPr>
          <w:rFonts w:hint="eastAsia"/>
          <w:szCs w:val="28"/>
          <w:lang w:eastAsia="zh-CN"/>
        </w:rPr>
        <w:t>，</w:t>
      </w:r>
      <w:r>
        <w:rPr>
          <w:szCs w:val="28"/>
          <w:lang w:eastAsia="zh-CN"/>
        </w:rPr>
        <w:t>而</w:t>
      </w:r>
      <w:r w:rsidRPr="009B5345">
        <w:rPr>
          <w:rFonts w:hint="eastAsia"/>
          <w:szCs w:val="28"/>
          <w:lang w:eastAsia="zh-CN"/>
        </w:rPr>
        <w:t>且理事会</w:t>
      </w:r>
      <w:r w:rsidRPr="009B5345">
        <w:rPr>
          <w:szCs w:val="28"/>
          <w:lang w:eastAsia="zh-CN"/>
        </w:rPr>
        <w:t>2014</w:t>
      </w:r>
      <w:r w:rsidRPr="009B5345">
        <w:rPr>
          <w:rFonts w:hint="eastAsia"/>
          <w:szCs w:val="28"/>
          <w:lang w:eastAsia="zh-CN"/>
        </w:rPr>
        <w:t>年会议已讨论过这些谅解备忘录，</w:t>
      </w:r>
    </w:p>
    <w:p w:rsidR="008C1D3E" w:rsidRPr="009B5345" w:rsidRDefault="004E5CD6" w:rsidP="00D9661E">
      <w:pPr>
        <w:pStyle w:val="Call"/>
        <w:rPr>
          <w:lang w:eastAsia="zh-CN"/>
        </w:rPr>
      </w:pPr>
      <w:r w:rsidRPr="009B5345">
        <w:rPr>
          <w:rFonts w:hint="eastAsia"/>
          <w:lang w:eastAsia="zh-CN"/>
        </w:rPr>
        <w:lastRenderedPageBreak/>
        <w:t>相信</w:t>
      </w:r>
    </w:p>
    <w:p w:rsidR="008C1D3E" w:rsidRPr="009B5345" w:rsidRDefault="004E5CD6" w:rsidP="00D9661E">
      <w:pPr>
        <w:ind w:firstLineChars="200" w:firstLine="480"/>
        <w:rPr>
          <w:lang w:eastAsia="zh-CN"/>
        </w:rPr>
      </w:pPr>
      <w:r w:rsidRPr="009B5345">
        <w:rPr>
          <w:rFonts w:hint="eastAsia"/>
          <w:lang w:eastAsia="zh-CN"/>
        </w:rPr>
        <w:t>国际电联作为其中参与方的具有财务和</w:t>
      </w:r>
      <w:r w:rsidRPr="009B5345">
        <w:rPr>
          <w:lang w:eastAsia="zh-CN"/>
        </w:rPr>
        <w:t>/</w:t>
      </w:r>
      <w:r w:rsidRPr="009B5345">
        <w:rPr>
          <w:rFonts w:hint="eastAsia"/>
          <w:lang w:eastAsia="zh-CN"/>
        </w:rPr>
        <w:t>或战略影响的</w:t>
      </w:r>
      <w:r w:rsidRPr="009B5345">
        <w:rPr>
          <w:lang w:eastAsia="zh-CN"/>
        </w:rPr>
        <w:t>MoU</w:t>
      </w:r>
      <w:r w:rsidRPr="009B5345">
        <w:rPr>
          <w:rFonts w:hint="eastAsia"/>
          <w:lang w:eastAsia="zh-CN"/>
        </w:rPr>
        <w:t>，只应根据理事会通过的标准和经理事会批准后才能签署加入，</w:t>
      </w:r>
    </w:p>
    <w:p w:rsidR="008C1D3E" w:rsidRPr="009B5345" w:rsidRDefault="004E5CD6" w:rsidP="00D9661E">
      <w:pPr>
        <w:pStyle w:val="Call"/>
        <w:rPr>
          <w:lang w:eastAsia="zh-CN"/>
        </w:rPr>
      </w:pPr>
      <w:r w:rsidRPr="009B5345">
        <w:rPr>
          <w:rFonts w:hint="eastAsia"/>
          <w:lang w:eastAsia="zh-CN"/>
        </w:rPr>
        <w:t>做出</w:t>
      </w:r>
      <w:r w:rsidRPr="009B5345">
        <w:rPr>
          <w:lang w:eastAsia="zh-CN"/>
        </w:rPr>
        <w:t>决议，责成秘书</w:t>
      </w:r>
      <w:r w:rsidRPr="009B5345">
        <w:rPr>
          <w:rFonts w:hint="eastAsia"/>
          <w:lang w:eastAsia="zh-CN"/>
        </w:rPr>
        <w:t>长</w:t>
      </w:r>
    </w:p>
    <w:p w:rsidR="008C1D3E" w:rsidRPr="009B5345" w:rsidRDefault="004E5CD6" w:rsidP="00D9661E">
      <w:pPr>
        <w:rPr>
          <w:lang w:eastAsia="zh-CN"/>
        </w:rPr>
      </w:pPr>
      <w:r w:rsidRPr="009B5345">
        <w:rPr>
          <w:lang w:eastAsia="zh-CN"/>
        </w:rPr>
        <w:t>1</w:t>
      </w:r>
      <w:r w:rsidRPr="009B5345">
        <w:rPr>
          <w:lang w:eastAsia="zh-CN"/>
        </w:rPr>
        <w:tab/>
      </w:r>
      <w:r w:rsidRPr="009B5345">
        <w:rPr>
          <w:rFonts w:hint="eastAsia"/>
          <w:lang w:eastAsia="zh-CN"/>
        </w:rPr>
        <w:t>遵守国际电联加入</w:t>
      </w:r>
      <w:r>
        <w:rPr>
          <w:rFonts w:hint="eastAsia"/>
          <w:lang w:eastAsia="zh-CN"/>
        </w:rPr>
        <w:t>将成为其中</w:t>
      </w:r>
      <w:r>
        <w:rPr>
          <w:lang w:eastAsia="zh-CN"/>
        </w:rPr>
        <w:t>一员</w:t>
      </w:r>
      <w:r w:rsidRPr="009B5345">
        <w:rPr>
          <w:rFonts w:hint="eastAsia"/>
          <w:lang w:eastAsia="zh-CN"/>
        </w:rPr>
        <w:t>、</w:t>
      </w:r>
      <w:r>
        <w:rPr>
          <w:rFonts w:hint="eastAsia"/>
          <w:lang w:eastAsia="zh-CN"/>
        </w:rPr>
        <w:t>具有</w:t>
      </w:r>
      <w:r w:rsidRPr="009B5345">
        <w:rPr>
          <w:rFonts w:hint="eastAsia"/>
          <w:lang w:eastAsia="zh-CN"/>
        </w:rPr>
        <w:t>财务和</w:t>
      </w:r>
      <w:r w:rsidRPr="009B5345">
        <w:rPr>
          <w:lang w:eastAsia="zh-CN"/>
        </w:rPr>
        <w:t>/</w:t>
      </w:r>
      <w:r w:rsidRPr="009B5345">
        <w:rPr>
          <w:rFonts w:hint="eastAsia"/>
          <w:lang w:eastAsia="zh-CN"/>
        </w:rPr>
        <w:t>或战略影响的谅解备忘录时</w:t>
      </w:r>
      <w:del w:id="20" w:author="He, Liqun" w:date="2018-10-16T09:49:00Z">
        <w:r w:rsidRPr="009B5345" w:rsidDel="00AE5AF3">
          <w:rPr>
            <w:rFonts w:hint="eastAsia"/>
            <w:lang w:eastAsia="zh-CN"/>
          </w:rPr>
          <w:delText>理事会所确定</w:delText>
        </w:r>
      </w:del>
      <w:ins w:id="21" w:author="He, Liqun" w:date="2018-10-16T09:49:00Z">
        <w:r w:rsidR="00AE5AF3">
          <w:rPr>
            <w:rFonts w:hint="eastAsia"/>
            <w:lang w:eastAsia="zh-CN"/>
          </w:rPr>
          <w:t>本决议附</w:t>
        </w:r>
      </w:ins>
      <w:ins w:id="22" w:author="He, Liqun" w:date="2018-10-16T09:50:00Z">
        <w:r w:rsidR="00AE5AF3">
          <w:rPr>
            <w:rFonts w:hint="eastAsia"/>
            <w:lang w:eastAsia="zh-CN"/>
          </w:rPr>
          <w:t>件</w:t>
        </w:r>
      </w:ins>
      <w:ins w:id="23" w:author="He, Liqun" w:date="2018-10-16T09:49:00Z">
        <w:r w:rsidR="00AE5AF3">
          <w:rPr>
            <w:rFonts w:hint="eastAsia"/>
            <w:lang w:eastAsia="zh-CN"/>
          </w:rPr>
          <w:t>1</w:t>
        </w:r>
        <w:r w:rsidR="00AE5AF3">
          <w:rPr>
            <w:rFonts w:hint="eastAsia"/>
            <w:lang w:eastAsia="zh-CN"/>
          </w:rPr>
          <w:t>包含</w:t>
        </w:r>
      </w:ins>
      <w:r w:rsidRPr="009B5345">
        <w:rPr>
          <w:rFonts w:hint="eastAsia"/>
          <w:lang w:eastAsia="zh-CN"/>
        </w:rPr>
        <w:t>的标准和导则；</w:t>
      </w:r>
    </w:p>
    <w:p w:rsidR="008C1D3E" w:rsidRPr="009B5345" w:rsidRDefault="004E5CD6" w:rsidP="00D9661E">
      <w:pPr>
        <w:rPr>
          <w:lang w:eastAsia="zh-CN"/>
        </w:rPr>
      </w:pPr>
      <w:r w:rsidRPr="009B5345">
        <w:rPr>
          <w:lang w:eastAsia="zh-CN"/>
        </w:rPr>
        <w:t>2</w:t>
      </w:r>
      <w:r w:rsidRPr="009B5345">
        <w:rPr>
          <w:lang w:eastAsia="zh-CN"/>
        </w:rPr>
        <w:tab/>
      </w:r>
      <w:r w:rsidRPr="009B5345">
        <w:rPr>
          <w:rFonts w:hint="eastAsia"/>
          <w:lang w:eastAsia="zh-CN"/>
        </w:rPr>
        <w:t>就本决议的落实情况向理事会年度例会提交报告，详细说明相关谅解备忘录和国际电联活动的情况，</w:t>
      </w:r>
    </w:p>
    <w:p w:rsidR="008C1D3E" w:rsidRPr="009B5345" w:rsidRDefault="004E5CD6" w:rsidP="00D9661E">
      <w:pPr>
        <w:pStyle w:val="Call"/>
        <w:rPr>
          <w:lang w:eastAsia="zh-CN"/>
        </w:rPr>
      </w:pPr>
      <w:r w:rsidRPr="009B5345">
        <w:rPr>
          <w:rFonts w:hint="eastAsia"/>
          <w:lang w:eastAsia="zh-CN"/>
        </w:rPr>
        <w:t>责成理事会</w:t>
      </w:r>
    </w:p>
    <w:p w:rsidR="008C1D3E" w:rsidRPr="009B5345" w:rsidDel="003F5979" w:rsidRDefault="004E5CD6" w:rsidP="00D9661E">
      <w:pPr>
        <w:rPr>
          <w:del w:id="24" w:author="Tang, Ting" w:date="2018-10-15T11:42:00Z"/>
          <w:lang w:eastAsia="zh-CN"/>
        </w:rPr>
      </w:pPr>
      <w:del w:id="25" w:author="Tang, Ting" w:date="2018-10-15T11:42:00Z">
        <w:r w:rsidRPr="009B5345" w:rsidDel="003F5979">
          <w:rPr>
            <w:lang w:eastAsia="zh-CN"/>
          </w:rPr>
          <w:delText>1</w:delText>
        </w:r>
        <w:r w:rsidRPr="009B5345" w:rsidDel="003F5979">
          <w:rPr>
            <w:lang w:eastAsia="zh-CN"/>
          </w:rPr>
          <w:tab/>
        </w:r>
        <w:r w:rsidRPr="009B5345" w:rsidDel="003F5979">
          <w:rPr>
            <w:rFonts w:hint="eastAsia"/>
            <w:lang w:eastAsia="zh-CN"/>
          </w:rPr>
          <w:delText>在以下原则的基础上，为国际电联加入</w:delText>
        </w:r>
        <w:r w:rsidDel="003F5979">
          <w:rPr>
            <w:rFonts w:hint="eastAsia"/>
            <w:lang w:eastAsia="zh-CN"/>
          </w:rPr>
          <w:delText>以</w:delText>
        </w:r>
        <w:r w:rsidDel="003F5979">
          <w:rPr>
            <w:lang w:eastAsia="zh-CN"/>
          </w:rPr>
          <w:delText>成为</w:delText>
        </w:r>
        <w:r w:rsidRPr="009B5345" w:rsidDel="003F5979">
          <w:rPr>
            <w:rFonts w:hint="eastAsia"/>
            <w:lang w:eastAsia="zh-CN"/>
          </w:rPr>
          <w:delText>参与方的具有财务和</w:delText>
        </w:r>
        <w:r w:rsidRPr="009B5345" w:rsidDel="003F5979">
          <w:rPr>
            <w:lang w:eastAsia="zh-CN"/>
          </w:rPr>
          <w:delText>/</w:delText>
        </w:r>
        <w:r w:rsidRPr="009B5345" w:rsidDel="003F5979">
          <w:rPr>
            <w:rFonts w:hint="eastAsia"/>
            <w:lang w:eastAsia="zh-CN"/>
          </w:rPr>
          <w:delText>或战略影响的</w:delText>
        </w:r>
        <w:r w:rsidRPr="009B5345" w:rsidDel="003F5979">
          <w:rPr>
            <w:lang w:eastAsia="zh-CN"/>
          </w:rPr>
          <w:delText>MoU</w:delText>
        </w:r>
        <w:r w:rsidRPr="009B5345" w:rsidDel="003F5979">
          <w:rPr>
            <w:rFonts w:hint="eastAsia"/>
            <w:lang w:eastAsia="zh-CN"/>
          </w:rPr>
          <w:delText>制定标准和导则：</w:delText>
        </w:r>
      </w:del>
    </w:p>
    <w:p w:rsidR="008C1D3E" w:rsidRPr="009B5345" w:rsidDel="00C170E4" w:rsidRDefault="004E5CD6">
      <w:pPr>
        <w:rPr>
          <w:del w:id="26" w:author="LI, Ziqian" w:date="2018-10-26T10:40:00Z"/>
          <w:iCs/>
          <w:lang w:eastAsia="zh-CN"/>
        </w:rPr>
        <w:pPrChange w:id="27" w:author="LI, Ziqian" w:date="2018-10-26T10:27:00Z">
          <w:pPr>
            <w:ind w:left="567" w:hanging="567"/>
          </w:pPr>
        </w:pPrChange>
      </w:pPr>
      <w:del w:id="28" w:author="Tang, Ting" w:date="2018-10-15T11:42:00Z">
        <w:r w:rsidRPr="00900C4C" w:rsidDel="003F5979">
          <w:rPr>
            <w:iCs/>
            <w:lang w:eastAsia="zh-CN"/>
          </w:rPr>
          <w:delText>i)</w:delText>
        </w:r>
        <w:r w:rsidRPr="009B5345" w:rsidDel="003F5979">
          <w:rPr>
            <w:iCs/>
            <w:lang w:eastAsia="zh-CN"/>
          </w:rPr>
          <w:tab/>
        </w:r>
      </w:del>
      <w:del w:id="29" w:author="LI, Ziqian" w:date="2018-10-26T09:23:00Z">
        <w:r w:rsidDel="002B26C3">
          <w:rPr>
            <w:rFonts w:hint="eastAsia"/>
            <w:iCs/>
            <w:lang w:eastAsia="zh-CN"/>
          </w:rPr>
          <w:delText>秘书长以此</w:delText>
        </w:r>
        <w:r w:rsidRPr="009B5345" w:rsidDel="002B26C3">
          <w:rPr>
            <w:rFonts w:hint="eastAsia"/>
            <w:iCs/>
            <w:lang w:eastAsia="zh-CN"/>
          </w:rPr>
          <w:delText>身份承担这项工作</w:delText>
        </w:r>
        <w:r w:rsidDel="002B26C3">
          <w:rPr>
            <w:rFonts w:hint="eastAsia"/>
            <w:iCs/>
            <w:lang w:eastAsia="zh-CN"/>
          </w:rPr>
          <w:delText>应</w:delText>
        </w:r>
        <w:r w:rsidRPr="009B5345" w:rsidDel="002B26C3">
          <w:rPr>
            <w:rFonts w:hint="eastAsia"/>
            <w:iCs/>
            <w:lang w:eastAsia="zh-CN"/>
          </w:rPr>
          <w:delText>有助于</w:delText>
        </w:r>
      </w:del>
      <w:del w:id="30" w:author="He, Liqun" w:date="2018-10-16T09:50:00Z">
        <w:r w:rsidRPr="009B5345" w:rsidDel="00AE5AF3">
          <w:rPr>
            <w:rFonts w:hint="eastAsia"/>
            <w:iCs/>
            <w:lang w:eastAsia="zh-CN"/>
          </w:rPr>
          <w:delText>实现《组织法》第</w:delText>
        </w:r>
        <w:r w:rsidRPr="009B5345" w:rsidDel="00AE5AF3">
          <w:rPr>
            <w:iCs/>
            <w:lang w:eastAsia="zh-CN"/>
          </w:rPr>
          <w:delText>1</w:delText>
        </w:r>
        <w:r w:rsidRPr="009B5345" w:rsidDel="00AE5AF3">
          <w:rPr>
            <w:rFonts w:hint="eastAsia"/>
            <w:iCs/>
            <w:lang w:eastAsia="zh-CN"/>
          </w:rPr>
          <w:delText>条规定的国际电联宗旨，符合宗旨的规定</w:delText>
        </w:r>
      </w:del>
      <w:del w:id="31" w:author="LI, Ziqian" w:date="2018-10-26T10:27:00Z">
        <w:r w:rsidRPr="009B5345" w:rsidDel="00FA5315">
          <w:rPr>
            <w:rFonts w:hint="eastAsia"/>
            <w:iCs/>
            <w:lang w:eastAsia="zh-CN"/>
          </w:rPr>
          <w:delText>并</w:delText>
        </w:r>
      </w:del>
      <w:del w:id="32" w:author="He, Liqun" w:date="2018-10-16T09:50:00Z">
        <w:r w:rsidRPr="009B5345" w:rsidDel="00AE5AF3">
          <w:rPr>
            <w:rFonts w:hint="eastAsia"/>
            <w:iCs/>
            <w:lang w:eastAsia="zh-CN"/>
          </w:rPr>
          <w:delText>在国际电联</w:delText>
        </w:r>
        <w:r w:rsidDel="00AE5AF3">
          <w:rPr>
            <w:rFonts w:hint="eastAsia"/>
            <w:iCs/>
            <w:lang w:eastAsia="zh-CN"/>
          </w:rPr>
          <w:delText>的</w:delText>
        </w:r>
        <w:r w:rsidRPr="009B5345" w:rsidDel="00AE5AF3">
          <w:rPr>
            <w:rFonts w:hint="eastAsia"/>
            <w:iCs/>
            <w:lang w:eastAsia="zh-CN"/>
          </w:rPr>
          <w:delText>战略</w:delText>
        </w:r>
        <w:r w:rsidDel="00AE5AF3">
          <w:rPr>
            <w:rFonts w:hint="eastAsia"/>
            <w:iCs/>
            <w:lang w:eastAsia="zh-CN"/>
          </w:rPr>
          <w:delText>规划</w:delText>
        </w:r>
        <w:r w:rsidRPr="009B5345" w:rsidDel="00AE5AF3">
          <w:rPr>
            <w:rFonts w:hint="eastAsia"/>
            <w:iCs/>
            <w:lang w:eastAsia="zh-CN"/>
          </w:rPr>
          <w:delText>和财务规划的范围之内；</w:delText>
        </w:r>
      </w:del>
    </w:p>
    <w:p w:rsidR="008C1D3E" w:rsidRPr="009B5345" w:rsidDel="00C170E4" w:rsidRDefault="004E5CD6">
      <w:pPr>
        <w:rPr>
          <w:del w:id="33" w:author="LI, Ziqian" w:date="2018-10-26T10:39:00Z"/>
          <w:lang w:eastAsia="zh-CN"/>
        </w:rPr>
        <w:pPrChange w:id="34" w:author="LI, Ziqian" w:date="2018-10-26T10:40:00Z">
          <w:pPr>
            <w:ind w:left="567" w:hanging="567"/>
          </w:pPr>
        </w:pPrChange>
      </w:pPr>
      <w:del w:id="35" w:author="Tang, Ting" w:date="2018-10-15T11:42:00Z">
        <w:r w:rsidRPr="00900C4C" w:rsidDel="003F5979">
          <w:rPr>
            <w:iCs/>
            <w:lang w:eastAsia="zh-CN"/>
          </w:rPr>
          <w:delText>ii)</w:delText>
        </w:r>
        <w:r w:rsidRPr="009B5345" w:rsidDel="003F5979">
          <w:rPr>
            <w:lang w:eastAsia="zh-CN"/>
          </w:rPr>
          <w:tab/>
        </w:r>
        <w:r w:rsidDel="003F5979">
          <w:rPr>
            <w:rFonts w:hint="eastAsia"/>
            <w:lang w:eastAsia="zh-CN"/>
          </w:rPr>
          <w:delText>感兴趣</w:delText>
        </w:r>
        <w:r w:rsidRPr="009B5345" w:rsidDel="003F5979">
          <w:rPr>
            <w:rFonts w:hint="eastAsia"/>
            <w:lang w:eastAsia="zh-CN"/>
          </w:rPr>
          <w:delText>的成员国和部门成员应能在国际电联加入具有财务和</w:delText>
        </w:r>
        <w:r w:rsidRPr="009B5345" w:rsidDel="003F5979">
          <w:rPr>
            <w:lang w:eastAsia="zh-CN"/>
          </w:rPr>
          <w:delText>/</w:delText>
        </w:r>
        <w:r w:rsidRPr="009B5345" w:rsidDel="003F5979">
          <w:rPr>
            <w:rFonts w:hint="eastAsia"/>
            <w:lang w:eastAsia="zh-CN"/>
          </w:rPr>
          <w:delText>或战略影响的</w:delText>
        </w:r>
        <w:r w:rsidRPr="009B5345" w:rsidDel="003F5979">
          <w:rPr>
            <w:lang w:eastAsia="zh-CN"/>
          </w:rPr>
          <w:delText>MoU</w:delText>
        </w:r>
        <w:r w:rsidDel="003F5979">
          <w:rPr>
            <w:rFonts w:hint="eastAsia"/>
            <w:lang w:eastAsia="zh-CN"/>
          </w:rPr>
          <w:delText>过程中</w:delText>
        </w:r>
        <w:r w:rsidRPr="009B5345" w:rsidDel="003F5979">
          <w:rPr>
            <w:rFonts w:hint="eastAsia"/>
            <w:lang w:eastAsia="zh-CN"/>
          </w:rPr>
          <w:delText>不断了解国际电联的活动；</w:delText>
        </w:r>
      </w:del>
    </w:p>
    <w:p w:rsidR="008C1D3E" w:rsidRPr="009B5345" w:rsidDel="003F5979" w:rsidRDefault="004E5CD6" w:rsidP="00D9661E">
      <w:pPr>
        <w:ind w:left="567" w:hanging="567"/>
        <w:rPr>
          <w:del w:id="36" w:author="Tang, Ting" w:date="2018-10-15T11:42:00Z"/>
          <w:lang w:eastAsia="zh-CN"/>
        </w:rPr>
      </w:pPr>
      <w:del w:id="37" w:author="Tang, Ting" w:date="2018-10-15T11:42:00Z">
        <w:r w:rsidDel="003F5979">
          <w:rPr>
            <w:lang w:eastAsia="zh-CN"/>
          </w:rPr>
          <w:delText>iii)</w:delText>
        </w:r>
        <w:r w:rsidRPr="009B5345" w:rsidDel="003F5979">
          <w:rPr>
            <w:lang w:eastAsia="zh-CN"/>
          </w:rPr>
          <w:tab/>
        </w:r>
        <w:r w:rsidRPr="009B5345" w:rsidDel="003F5979">
          <w:rPr>
            <w:rFonts w:hint="eastAsia"/>
            <w:lang w:eastAsia="zh-CN"/>
          </w:rPr>
          <w:delText>国际电联成员国的主权和权利得到充分尊重和保护；</w:delText>
        </w:r>
      </w:del>
    </w:p>
    <w:p w:rsidR="008C1D3E" w:rsidRPr="009B5345" w:rsidDel="003F5979" w:rsidRDefault="004E5CD6" w:rsidP="00D9661E">
      <w:pPr>
        <w:rPr>
          <w:del w:id="38" w:author="Tang, Ting" w:date="2018-10-15T11:42:00Z"/>
          <w:lang w:eastAsia="zh-CN"/>
        </w:rPr>
      </w:pPr>
      <w:del w:id="39" w:author="Tang, Ting" w:date="2018-10-15T11:42:00Z">
        <w:r w:rsidRPr="009B5345" w:rsidDel="003F5979">
          <w:rPr>
            <w:lang w:eastAsia="zh-CN"/>
          </w:rPr>
          <w:delText>2</w:delText>
        </w:r>
        <w:r w:rsidRPr="009B5345" w:rsidDel="003F5979">
          <w:rPr>
            <w:lang w:eastAsia="zh-CN"/>
          </w:rPr>
          <w:tab/>
        </w:r>
        <w:r w:rsidRPr="009B5345" w:rsidDel="003F5979">
          <w:rPr>
            <w:rFonts w:hint="eastAsia"/>
            <w:lang w:eastAsia="zh-CN"/>
          </w:rPr>
          <w:delText>落实审查国际电联加入具有财务和</w:delText>
        </w:r>
        <w:r w:rsidRPr="009B5345" w:rsidDel="003F5979">
          <w:rPr>
            <w:lang w:eastAsia="zh-CN"/>
          </w:rPr>
          <w:delText>/</w:delText>
        </w:r>
        <w:r w:rsidRPr="009B5345" w:rsidDel="003F5979">
          <w:rPr>
            <w:rFonts w:hint="eastAsia"/>
            <w:lang w:eastAsia="zh-CN"/>
          </w:rPr>
          <w:delText>或战略影响的</w:delText>
        </w:r>
        <w:r w:rsidRPr="009B5345" w:rsidDel="003F5979">
          <w:rPr>
            <w:lang w:eastAsia="zh-CN"/>
          </w:rPr>
          <w:delText>MoU</w:delText>
        </w:r>
        <w:r w:rsidRPr="009B5345" w:rsidDel="003F5979">
          <w:rPr>
            <w:rFonts w:hint="eastAsia"/>
            <w:lang w:eastAsia="zh-CN"/>
          </w:rPr>
          <w:delText>的机制并向秘书长提供指导；</w:delText>
        </w:r>
      </w:del>
    </w:p>
    <w:p w:rsidR="008C1D3E" w:rsidRDefault="004E5CD6" w:rsidP="00D9661E">
      <w:pPr>
        <w:ind w:firstLineChars="200" w:firstLine="480"/>
        <w:rPr>
          <w:ins w:id="40" w:author="Tang, Ting" w:date="2018-10-15T11:42:00Z"/>
          <w:lang w:eastAsia="zh-CN"/>
        </w:rPr>
      </w:pPr>
      <w:del w:id="41" w:author="Tang, Ting" w:date="2018-10-15T11:42:00Z">
        <w:r w:rsidRPr="009B5345" w:rsidDel="003F5979">
          <w:rPr>
            <w:lang w:eastAsia="zh-CN"/>
          </w:rPr>
          <w:delText>3</w:delText>
        </w:r>
        <w:r w:rsidRPr="009B5345" w:rsidDel="003F5979">
          <w:rPr>
            <w:lang w:eastAsia="zh-CN"/>
          </w:rPr>
          <w:tab/>
        </w:r>
      </w:del>
      <w:r>
        <w:rPr>
          <w:rFonts w:hint="eastAsia"/>
          <w:lang w:eastAsia="zh-CN"/>
        </w:rPr>
        <w:t>就本决议的实施情况向下届全权代表大会提交报告。</w:t>
      </w:r>
    </w:p>
    <w:p w:rsidR="003F5979" w:rsidRDefault="00AE5AF3">
      <w:pPr>
        <w:pStyle w:val="AnnexNo"/>
        <w:keepNext/>
        <w:keepLines/>
        <w:rPr>
          <w:ins w:id="42" w:author="Tang, Ting" w:date="2018-10-15T11:43:00Z"/>
          <w:lang w:eastAsia="zh-CN"/>
        </w:rPr>
        <w:pPrChange w:id="43" w:author="Brouard, Ricarda" w:date="2018-10-12T16:33:00Z">
          <w:pPr/>
        </w:pPrChange>
      </w:pPr>
      <w:ins w:id="44" w:author="He, Liqun" w:date="2018-10-16T09:52:00Z">
        <w:r>
          <w:rPr>
            <w:rFonts w:hint="eastAsia"/>
            <w:lang w:eastAsia="zh-CN"/>
          </w:rPr>
          <w:t>附件</w:t>
        </w:r>
      </w:ins>
      <w:ins w:id="45" w:author="Tang, Ting" w:date="2018-10-15T11:43:00Z">
        <w:r w:rsidR="003F5979">
          <w:rPr>
            <w:lang w:eastAsia="zh-CN"/>
          </w:rPr>
          <w:t>1</w:t>
        </w:r>
      </w:ins>
    </w:p>
    <w:p w:rsidR="003F5979" w:rsidRPr="009100AF" w:rsidRDefault="003F5979" w:rsidP="00D9661E">
      <w:pPr>
        <w:pStyle w:val="Annextitle"/>
        <w:rPr>
          <w:ins w:id="46" w:author="Tang, Ting" w:date="2018-10-15T11:43:00Z"/>
          <w:rFonts w:asciiTheme="minorHAnsi" w:eastAsiaTheme="minorEastAsia" w:hAnsiTheme="minorHAnsi" w:cstheme="majorBidi"/>
          <w:lang w:eastAsia="zh-CN"/>
        </w:rPr>
      </w:pPr>
      <w:ins w:id="47" w:author="Tang, Ting" w:date="2018-10-15T11:43:00Z">
        <w:r w:rsidRPr="009100AF">
          <w:rPr>
            <w:rFonts w:asciiTheme="minorHAnsi" w:eastAsiaTheme="minorEastAsia" w:hAnsiTheme="minorHAnsi" w:cstheme="majorBidi"/>
            <w:lang w:eastAsia="zh-CN"/>
          </w:rPr>
          <w:t>国际电联加入具有重大财务和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w:t>
        </w:r>
        <w:r w:rsidRPr="009100AF">
          <w:rPr>
            <w:rFonts w:asciiTheme="minorHAnsi" w:eastAsiaTheme="minorEastAsia" w:hAnsiTheme="minorHAnsi" w:cstheme="majorBidi"/>
            <w:lang w:eastAsia="zh-CN"/>
          </w:rPr>
          <w:br/>
        </w:r>
        <w:r w:rsidRPr="009100AF">
          <w:rPr>
            <w:rFonts w:asciiTheme="minorHAnsi" w:eastAsiaTheme="minorEastAsia" w:hAnsiTheme="minorHAnsi" w:cstheme="majorBidi"/>
            <w:lang w:eastAsia="zh-CN"/>
          </w:rPr>
          <w:t>战略影响的谅解备忘录的标准和导则</w:t>
        </w:r>
      </w:ins>
    </w:p>
    <w:p w:rsidR="003F5979" w:rsidRPr="009100AF" w:rsidRDefault="003F5979" w:rsidP="00D9661E">
      <w:pPr>
        <w:pStyle w:val="Heading1"/>
        <w:rPr>
          <w:ins w:id="48" w:author="Tang, Ting" w:date="2018-10-15T11:43:00Z"/>
          <w:rFonts w:asciiTheme="minorHAnsi" w:eastAsiaTheme="minorEastAsia" w:hAnsiTheme="minorHAnsi" w:cstheme="majorBidi"/>
          <w:lang w:eastAsia="zh-CN"/>
        </w:rPr>
      </w:pPr>
      <w:ins w:id="49" w:author="Tang, Ting" w:date="2018-10-15T11:43:00Z">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适用性</w:t>
        </w:r>
      </w:ins>
    </w:p>
    <w:p w:rsidR="003F5979" w:rsidRPr="009100AF" w:rsidRDefault="003F5979" w:rsidP="00D9661E">
      <w:pPr>
        <w:ind w:firstLineChars="200" w:firstLine="480"/>
        <w:rPr>
          <w:ins w:id="50" w:author="Tang, Ting" w:date="2018-10-15T11:43:00Z"/>
          <w:rFonts w:asciiTheme="minorHAnsi" w:eastAsiaTheme="minorEastAsia" w:hAnsiTheme="minorHAnsi" w:cstheme="majorBidi"/>
          <w:lang w:eastAsia="zh-CN"/>
        </w:rPr>
      </w:pPr>
      <w:ins w:id="51" w:author="Tang, Ting" w:date="2018-10-15T11:43:00Z">
        <w:r w:rsidRPr="009100AF">
          <w:rPr>
            <w:rFonts w:asciiTheme="minorHAnsi" w:eastAsiaTheme="minorEastAsia" w:hAnsiTheme="minorHAnsi" w:cstheme="majorBidi"/>
            <w:lang w:eastAsia="zh-CN"/>
          </w:rPr>
          <w:t>对于国际电联将加入的谅解备忘录和类似文书（</w:t>
        </w:r>
        <w:r w:rsidRPr="009100AF">
          <w:rPr>
            <w:rFonts w:asciiTheme="minorHAnsi" w:eastAsiaTheme="minorEastAsia" w:hAnsiTheme="minorHAnsi" w:cstheme="majorBidi"/>
            <w:lang w:eastAsia="zh-CN"/>
          </w:rPr>
          <w:t>MOUs</w:t>
        </w:r>
        <w:r w:rsidRPr="009100AF">
          <w:rPr>
            <w:rFonts w:asciiTheme="minorHAnsi" w:eastAsiaTheme="minorEastAsia" w:hAnsiTheme="minorHAnsi" w:cstheme="majorBidi"/>
            <w:lang w:eastAsia="zh-CN"/>
          </w:rPr>
          <w:t>），以下标准将有助于国际电联确定具有重大财务和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。对于为数不多的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，导则说明国际电联在按照以下导则第</w:t>
        </w:r>
        <w:r w:rsidRPr="009100AF">
          <w:rPr>
            <w:rFonts w:asciiTheme="minorHAnsi" w:eastAsiaTheme="minorEastAsia" w:hAnsiTheme="minorHAnsi" w:cstheme="majorBidi"/>
            <w:lang w:eastAsia="zh-CN"/>
          </w:rPr>
          <w:t>4.4</w:t>
        </w:r>
        <w:r w:rsidRPr="009100AF">
          <w:rPr>
            <w:rFonts w:asciiTheme="minorHAnsi" w:eastAsiaTheme="minorEastAsia" w:hAnsiTheme="minorHAnsi" w:cstheme="majorBidi"/>
            <w:lang w:eastAsia="zh-CN"/>
          </w:rPr>
          <w:t>条签署之前，如何获得理事会的审议和指导。这些标准和导则不适用于多区域、区域性或国家发展举措方面的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以及自愿捐款协议、还款协议、许可协议、出版物销售协议、与人事有关的协议、国际电联物品采购或租用合同、工程或服务及多数国际电联加入的</w:t>
        </w:r>
        <w:proofErr w:type="spellStart"/>
        <w:r w:rsidRPr="009100AF">
          <w:rPr>
            <w:rFonts w:asciiTheme="minorHAnsi" w:eastAsiaTheme="minorEastAsia" w:hAnsiTheme="minorHAnsi" w:cstheme="majorBidi"/>
            <w:lang w:eastAsia="zh-CN"/>
          </w:rPr>
          <w:t>MOU</w:t>
        </w:r>
        <w:proofErr w:type="spellEnd"/>
        <w:r w:rsidRPr="009100AF">
          <w:rPr>
            <w:rFonts w:asciiTheme="minorHAnsi" w:eastAsiaTheme="minorEastAsia" w:hAnsiTheme="minorHAnsi" w:cstheme="majorBidi"/>
            <w:lang w:eastAsia="zh-CN"/>
          </w:rPr>
          <w:t>，秘书长认为不具有重大财务和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或战略影响，因此无需理事会审议和指导。</w:t>
        </w:r>
      </w:ins>
    </w:p>
    <w:p w:rsidR="003F5979" w:rsidRPr="009100AF" w:rsidRDefault="003F5979" w:rsidP="00D9661E">
      <w:pPr>
        <w:pStyle w:val="Heading1"/>
        <w:rPr>
          <w:ins w:id="52" w:author="Tang, Ting" w:date="2018-10-15T11:43:00Z"/>
          <w:rFonts w:asciiTheme="minorHAnsi" w:eastAsiaTheme="minorEastAsia" w:hAnsiTheme="minorHAnsi" w:cstheme="majorBidi"/>
          <w:lang w:eastAsia="zh-CN"/>
        </w:rPr>
      </w:pPr>
      <w:ins w:id="53" w:author="Tang, Ting" w:date="2018-10-15T11:43:00Z">
        <w:r w:rsidRPr="009100AF">
          <w:rPr>
            <w:rFonts w:asciiTheme="minorHAnsi" w:eastAsiaTheme="minorEastAsia" w:hAnsiTheme="minorHAnsi" w:cstheme="majorBidi"/>
            <w:lang w:eastAsia="zh-CN"/>
          </w:rPr>
          <w:t>2</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指导原则</w:t>
        </w:r>
      </w:ins>
    </w:p>
    <w:p w:rsidR="003F5979" w:rsidRPr="009100AF" w:rsidRDefault="003F5979" w:rsidP="00D9661E">
      <w:pPr>
        <w:ind w:firstLineChars="200" w:firstLine="480"/>
        <w:rPr>
          <w:ins w:id="54" w:author="Tang, Ting" w:date="2018-10-15T11:43:00Z"/>
          <w:rFonts w:asciiTheme="minorHAnsi" w:eastAsiaTheme="minorEastAsia" w:hAnsiTheme="minorHAnsi" w:cstheme="majorBidi"/>
          <w:lang w:eastAsia="zh-CN"/>
        </w:rPr>
      </w:pPr>
      <w:ins w:id="55" w:author="Tang, Ting" w:date="2018-10-15T11:43:00Z">
        <w:r w:rsidRPr="009100AF">
          <w:rPr>
            <w:rFonts w:asciiTheme="minorHAnsi" w:eastAsiaTheme="minorEastAsia" w:hAnsiTheme="minorHAnsi" w:cstheme="majorBidi"/>
            <w:lang w:eastAsia="zh-CN"/>
          </w:rPr>
          <w:t>本附件所含标准和导则是基于第</w:t>
        </w:r>
        <w:r w:rsidRPr="009100AF">
          <w:rPr>
            <w:rFonts w:asciiTheme="minorHAnsi" w:eastAsiaTheme="minorEastAsia" w:hAnsiTheme="minorHAnsi" w:cstheme="majorBidi"/>
            <w:lang w:eastAsia="zh-CN"/>
          </w:rPr>
          <w:t>192</w:t>
        </w:r>
        <w:r w:rsidRPr="009100AF">
          <w:rPr>
            <w:rFonts w:asciiTheme="minorHAnsi" w:eastAsiaTheme="minorEastAsia" w:hAnsiTheme="minorHAnsi" w:cstheme="majorBidi"/>
            <w:lang w:eastAsia="zh-CN"/>
          </w:rPr>
          <w:t>号决议（</w:t>
        </w:r>
      </w:ins>
      <w:ins w:id="56" w:author="He, Liqun" w:date="2018-10-16T09:54:00Z">
        <w:r w:rsidR="00AE5AF3">
          <w:rPr>
            <w:rFonts w:asciiTheme="minorHAnsi" w:eastAsiaTheme="minorEastAsia" w:hAnsiTheme="minorHAnsi" w:cstheme="majorBidi" w:hint="eastAsia"/>
            <w:lang w:eastAsia="zh-CN"/>
          </w:rPr>
          <w:t>2018</w:t>
        </w:r>
        <w:r w:rsidR="00AE5AF3">
          <w:rPr>
            <w:rFonts w:asciiTheme="minorHAnsi" w:eastAsiaTheme="minorEastAsia" w:hAnsiTheme="minorHAnsi" w:cstheme="majorBidi" w:hint="eastAsia"/>
            <w:lang w:eastAsia="zh-CN"/>
          </w:rPr>
          <w:t>年，迪拜，修订版</w:t>
        </w:r>
      </w:ins>
      <w:ins w:id="57" w:author="Tang, Ting" w:date="2018-10-15T11:43:00Z">
        <w:r w:rsidRPr="009100AF">
          <w:rPr>
            <w:rFonts w:asciiTheme="minorHAnsi" w:eastAsiaTheme="minorEastAsia" w:hAnsiTheme="minorHAnsi" w:cstheme="majorBidi"/>
            <w:lang w:eastAsia="zh-CN"/>
          </w:rPr>
          <w:t>）阐述的以下原则：</w:t>
        </w:r>
      </w:ins>
    </w:p>
    <w:p w:rsidR="003F5979" w:rsidRPr="009100AF" w:rsidRDefault="003F5979" w:rsidP="00D9661E">
      <w:pPr>
        <w:pStyle w:val="enumlev1"/>
        <w:rPr>
          <w:ins w:id="58" w:author="Tang, Ting" w:date="2018-10-15T11:43:00Z"/>
          <w:rFonts w:asciiTheme="minorHAnsi" w:eastAsiaTheme="minorEastAsia" w:hAnsiTheme="minorHAnsi" w:cstheme="majorBidi"/>
          <w:lang w:eastAsia="zh-CN"/>
        </w:rPr>
      </w:pPr>
      <w:ins w:id="59" w:author="Tang, Ting" w:date="2018-10-15T11:43:00Z">
        <w:r w:rsidRPr="009100AF">
          <w:rPr>
            <w:rFonts w:asciiTheme="minorHAnsi" w:eastAsiaTheme="minorEastAsia" w:hAnsiTheme="minorHAnsi" w:cstheme="majorBidi"/>
            <w:lang w:eastAsia="zh-CN"/>
          </w:rPr>
          <w:lastRenderedPageBreak/>
          <w:t>1</w:t>
        </w:r>
        <w:r w:rsidRPr="009100AF">
          <w:rPr>
            <w:rFonts w:asciiTheme="minorHAnsi" w:eastAsiaTheme="minorEastAsia" w:hAnsiTheme="minorHAnsi" w:cstheme="majorBidi"/>
            <w:lang w:val="en-US" w:eastAsia="zh-CN"/>
          </w:rPr>
          <w:t>)</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国际电联加入的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将有助于实现《组织法》第</w:t>
        </w:r>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eastAsia="zh-CN"/>
          </w:rPr>
          <w:t>条规定的国际电联宗旨且符合宗旨的规定，并是在国际电联战略、运作和财务规划范围之内的；</w:t>
        </w:r>
      </w:ins>
    </w:p>
    <w:p w:rsidR="003F5979" w:rsidRPr="009100AF" w:rsidRDefault="003F5979" w:rsidP="00D9661E">
      <w:pPr>
        <w:pStyle w:val="enumlev1"/>
        <w:rPr>
          <w:ins w:id="60" w:author="Tang, Ting" w:date="2018-10-15T11:43:00Z"/>
          <w:rFonts w:asciiTheme="minorHAnsi" w:eastAsiaTheme="minorEastAsia" w:hAnsiTheme="minorHAnsi" w:cstheme="majorBidi"/>
          <w:lang w:eastAsia="zh-CN"/>
        </w:rPr>
      </w:pPr>
      <w:ins w:id="61" w:author="Tang, Ting" w:date="2018-10-15T11:43:00Z">
        <w:r w:rsidRPr="009100AF">
          <w:rPr>
            <w:rFonts w:asciiTheme="minorHAnsi" w:eastAsiaTheme="minorEastAsia" w:hAnsiTheme="minorHAnsi" w:cstheme="majorBidi"/>
            <w:lang w:eastAsia="zh-CN"/>
          </w:rPr>
          <w:t>2)</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相关成员国和部门成员应能在国际电联加入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（包括具有财务和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）的过程中始终掌握国际电联相关活动的信息；</w:t>
        </w:r>
      </w:ins>
    </w:p>
    <w:p w:rsidR="003F5979" w:rsidRPr="009100AF" w:rsidRDefault="003F5979" w:rsidP="00D9661E">
      <w:pPr>
        <w:pStyle w:val="enumlev1"/>
        <w:rPr>
          <w:ins w:id="62" w:author="Tang, Ting" w:date="2018-10-15T11:43:00Z"/>
          <w:rFonts w:asciiTheme="minorHAnsi" w:eastAsiaTheme="minorEastAsia" w:hAnsiTheme="minorHAnsi" w:cstheme="majorBidi"/>
          <w:lang w:eastAsia="zh-CN"/>
        </w:rPr>
      </w:pPr>
      <w:ins w:id="63" w:author="Tang, Ting" w:date="2018-10-15T11:43:00Z">
        <w:r w:rsidRPr="009100AF">
          <w:rPr>
            <w:rFonts w:asciiTheme="minorHAnsi" w:eastAsiaTheme="minorEastAsia" w:hAnsiTheme="minorHAnsi" w:cstheme="majorBidi"/>
            <w:lang w:eastAsia="zh-CN"/>
          </w:rPr>
          <w:t>3)</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国际电联成员国的主权和权利应得到充分尊重和保护。</w:t>
        </w:r>
      </w:ins>
    </w:p>
    <w:p w:rsidR="003F5979" w:rsidRPr="009100AF" w:rsidRDefault="003F5979" w:rsidP="00D9661E">
      <w:pPr>
        <w:pStyle w:val="Heading1"/>
        <w:rPr>
          <w:ins w:id="64" w:author="Tang, Ting" w:date="2018-10-15T11:43:00Z"/>
          <w:rFonts w:asciiTheme="minorHAnsi" w:eastAsiaTheme="minorEastAsia" w:hAnsiTheme="minorHAnsi" w:cstheme="majorBidi"/>
          <w:lang w:eastAsia="zh-CN"/>
        </w:rPr>
      </w:pPr>
      <w:ins w:id="65" w:author="Tang, Ting" w:date="2018-10-15T11:43:00Z">
        <w:r w:rsidRPr="009100AF">
          <w:rPr>
            <w:rFonts w:asciiTheme="minorHAnsi" w:eastAsiaTheme="minorEastAsia" w:hAnsiTheme="minorHAnsi" w:cstheme="majorBidi"/>
            <w:lang w:eastAsia="zh-CN"/>
          </w:rPr>
          <w:t>3</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评估重大财务和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或战略影响的标准</w:t>
        </w:r>
      </w:ins>
    </w:p>
    <w:p w:rsidR="003F5979" w:rsidRPr="009100AF" w:rsidRDefault="003F5979" w:rsidP="00D9661E">
      <w:pPr>
        <w:rPr>
          <w:ins w:id="66" w:author="Tang, Ting" w:date="2018-10-15T11:43:00Z"/>
          <w:rFonts w:asciiTheme="minorHAnsi" w:eastAsiaTheme="minorEastAsia" w:hAnsiTheme="minorHAnsi" w:cstheme="majorBidi"/>
          <w:lang w:eastAsia="zh-CN"/>
        </w:rPr>
      </w:pPr>
      <w:ins w:id="67" w:author="Tang, Ting" w:date="2018-10-15T11:43:00Z">
        <w:r w:rsidRPr="009100AF">
          <w:rPr>
            <w:rFonts w:asciiTheme="minorHAnsi" w:eastAsiaTheme="minorEastAsia" w:hAnsiTheme="minorHAnsi" w:cstheme="majorBidi"/>
            <w:lang w:eastAsia="zh-CN"/>
          </w:rPr>
          <w:t>3.1</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如秘书长认为达到以下标准之一，则须视</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w:t>
        </w:r>
      </w:ins>
    </w:p>
    <w:p w:rsidR="003F5979" w:rsidRPr="009100AF" w:rsidRDefault="003F5979" w:rsidP="00D9661E">
      <w:pPr>
        <w:pStyle w:val="enumlev1"/>
        <w:rPr>
          <w:ins w:id="68" w:author="Tang, Ting" w:date="2018-10-15T11:43:00Z"/>
          <w:rFonts w:asciiTheme="minorHAnsi" w:eastAsiaTheme="minorEastAsia" w:hAnsiTheme="minorHAnsi" w:cstheme="majorBidi"/>
          <w:lang w:eastAsia="zh-CN"/>
        </w:rPr>
      </w:pPr>
      <w:ins w:id="69" w:author="Tang, Ting" w:date="2018-10-15T11:43:00Z">
        <w:r w:rsidRPr="009100AF">
          <w:rPr>
            <w:rFonts w:asciiTheme="minorHAnsi" w:eastAsiaTheme="minorEastAsia" w:hAnsiTheme="minorHAnsi" w:cstheme="majorBidi"/>
            <w:lang w:eastAsia="zh-CN"/>
          </w:rPr>
          <w:t>1)</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国际电联加入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所需的支出数额将导致预算失衡；</w:t>
        </w:r>
      </w:ins>
    </w:p>
    <w:p w:rsidR="003F5979" w:rsidRPr="009100AF" w:rsidRDefault="003F5979" w:rsidP="00D9661E">
      <w:pPr>
        <w:pStyle w:val="enumlev1"/>
        <w:rPr>
          <w:ins w:id="70" w:author="Tang, Ting" w:date="2018-10-15T11:43:00Z"/>
          <w:rFonts w:asciiTheme="minorHAnsi" w:eastAsiaTheme="minorEastAsia" w:hAnsiTheme="minorHAnsi" w:cstheme="majorBidi"/>
          <w:lang w:eastAsia="zh-CN"/>
        </w:rPr>
      </w:pPr>
      <w:ins w:id="71" w:author="Tang, Ting" w:date="2018-10-15T11:43:00Z">
        <w:r w:rsidRPr="009100AF">
          <w:rPr>
            <w:rFonts w:asciiTheme="minorHAnsi" w:eastAsiaTheme="minorEastAsia" w:hAnsiTheme="minorHAnsi" w:cstheme="majorBidi"/>
            <w:lang w:eastAsia="zh-CN"/>
          </w:rPr>
          <w:t>2)</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国际电联自身或代表</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的其它方承担某项义务，该义务将有损于国际电联保持已获授权和批准的预算的能力或有损于其实现战略或运作规划所确立目标的能力；</w:t>
        </w:r>
      </w:ins>
    </w:p>
    <w:p w:rsidR="003F5979" w:rsidRPr="009100AF" w:rsidRDefault="003F5979" w:rsidP="00D9661E">
      <w:pPr>
        <w:pStyle w:val="enumlev1"/>
        <w:rPr>
          <w:ins w:id="72" w:author="Tang, Ting" w:date="2018-10-15T11:43:00Z"/>
          <w:rFonts w:asciiTheme="minorHAnsi" w:eastAsiaTheme="minorEastAsia" w:hAnsiTheme="minorHAnsi" w:cstheme="majorBidi"/>
          <w:lang w:eastAsia="zh-CN"/>
        </w:rPr>
      </w:pPr>
      <w:ins w:id="73" w:author="Tang, Ting" w:date="2018-10-15T11:43:00Z">
        <w:r w:rsidRPr="009100AF">
          <w:rPr>
            <w:rFonts w:asciiTheme="minorHAnsi" w:eastAsiaTheme="minorEastAsia" w:hAnsiTheme="minorHAnsi" w:cstheme="majorBidi"/>
            <w:lang w:eastAsia="zh-CN"/>
          </w:rPr>
          <w:t>3)</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国际电联为支持加入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而从已获批准的战略和运作规划的项目和活动实施工作中调用的人员或其它资源或相关时机超出国际电联已被授权且批准的预算，或影响到国际电联实现战略和运作规划所含目标的能力；或</w:t>
        </w:r>
      </w:ins>
    </w:p>
    <w:p w:rsidR="003F5979" w:rsidRPr="009100AF" w:rsidRDefault="003F5979" w:rsidP="00D9661E">
      <w:pPr>
        <w:pStyle w:val="enumlev1"/>
        <w:rPr>
          <w:ins w:id="74" w:author="Tang, Ting" w:date="2018-10-15T11:43:00Z"/>
          <w:rFonts w:asciiTheme="minorHAnsi" w:eastAsiaTheme="minorEastAsia" w:hAnsiTheme="minorHAnsi" w:cstheme="majorBidi"/>
          <w:lang w:eastAsia="zh-CN"/>
        </w:rPr>
      </w:pPr>
      <w:ins w:id="75" w:author="Tang, Ting" w:date="2018-10-15T11:43:00Z">
        <w:r w:rsidRPr="009100AF">
          <w:rPr>
            <w:rFonts w:asciiTheme="minorHAnsi" w:eastAsiaTheme="minorEastAsia" w:hAnsiTheme="minorHAnsi" w:cstheme="majorBidi"/>
            <w:lang w:eastAsia="zh-CN"/>
          </w:rPr>
          <w:t>4</w:t>
        </w:r>
        <w:r w:rsidR="00D9661E"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国际电联加入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将显然超出国际电联《组织法》、《公约》和决议所规定的国际电联的职责范围，或不符合国际电联的财务、战略或运作规划；或</w:t>
        </w:r>
      </w:ins>
    </w:p>
    <w:p w:rsidR="003F5979" w:rsidRPr="009100AF" w:rsidRDefault="003F5979" w:rsidP="00D9661E">
      <w:pPr>
        <w:rPr>
          <w:ins w:id="76" w:author="Tang, Ting" w:date="2018-10-15T11:43:00Z"/>
          <w:rFonts w:asciiTheme="minorHAnsi" w:eastAsiaTheme="minorEastAsia" w:hAnsiTheme="minorHAnsi" w:cstheme="majorBidi"/>
          <w:lang w:eastAsia="zh-CN"/>
        </w:rPr>
      </w:pPr>
      <w:ins w:id="77" w:author="Tang, Ting" w:date="2018-10-15T11:43:00Z">
        <w:r w:rsidRPr="009100AF">
          <w:rPr>
            <w:rFonts w:asciiTheme="minorHAnsi" w:eastAsiaTheme="minorEastAsia" w:hAnsiTheme="minorHAnsi" w:cstheme="majorBidi"/>
            <w:lang w:eastAsia="zh-CN"/>
          </w:rPr>
          <w:t>3.2</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此外，如果秘书长认为拟议</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将带来高度敏感的战略和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或财务问题（即便未达到上述任何一条标准），则应提请理事会注意该</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w:t>
        </w:r>
      </w:ins>
    </w:p>
    <w:p w:rsidR="003F5979" w:rsidRPr="009100AF" w:rsidRDefault="003F5979" w:rsidP="00D9661E">
      <w:pPr>
        <w:pStyle w:val="Heading1"/>
        <w:rPr>
          <w:ins w:id="78" w:author="Tang, Ting" w:date="2018-10-15T11:43:00Z"/>
          <w:rFonts w:asciiTheme="minorHAnsi" w:eastAsiaTheme="minorEastAsia" w:hAnsiTheme="minorHAnsi" w:cstheme="majorBidi"/>
          <w:lang w:eastAsia="zh-CN"/>
        </w:rPr>
      </w:pPr>
      <w:ins w:id="79" w:author="Tang, Ting" w:date="2018-10-15T11:43:00Z">
        <w:r w:rsidRPr="009100AF">
          <w:rPr>
            <w:rFonts w:asciiTheme="minorHAnsi" w:eastAsiaTheme="minorEastAsia" w:hAnsiTheme="minorHAnsi" w:cstheme="majorBidi"/>
            <w:lang w:eastAsia="zh-CN"/>
          </w:rPr>
          <w:t>4</w:t>
        </w:r>
        <w:r w:rsidRPr="009100AF">
          <w:rPr>
            <w:rFonts w:asciiTheme="minorHAnsi" w:eastAsiaTheme="minorEastAsia" w:hAnsiTheme="minorHAnsi" w:cstheme="majorBidi"/>
            <w:lang w:eastAsia="zh-CN"/>
          </w:rPr>
          <w:tab/>
        </w:r>
        <w:r w:rsidRPr="009100AF">
          <w:rPr>
            <w:rFonts w:asciiTheme="minorHAnsi" w:eastAsiaTheme="minorEastAsia" w:hAnsiTheme="minorHAnsi" w:cstheme="majorBidi"/>
            <w:lang w:eastAsia="zh-CN"/>
          </w:rPr>
          <w:t>理事会审议并指导国际电联加入具有重大财务和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的导则</w:t>
        </w:r>
      </w:ins>
    </w:p>
    <w:p w:rsidR="003F5979" w:rsidRPr="009100AF" w:rsidRDefault="003F5979" w:rsidP="00D9661E">
      <w:pPr>
        <w:keepLines/>
        <w:ind w:firstLineChars="200" w:firstLine="480"/>
        <w:rPr>
          <w:ins w:id="80" w:author="Tang, Ting" w:date="2018-10-15T11:43:00Z"/>
          <w:rFonts w:asciiTheme="minorHAnsi" w:eastAsiaTheme="minorEastAsia" w:hAnsiTheme="minorHAnsi" w:cstheme="majorBidi"/>
          <w:lang w:eastAsia="zh-CN"/>
        </w:rPr>
      </w:pPr>
      <w:ins w:id="81" w:author="Tang, Ting" w:date="2018-10-15T11:43:00Z">
        <w:r w:rsidRPr="009100AF">
          <w:rPr>
            <w:rFonts w:asciiTheme="minorHAnsi" w:eastAsiaTheme="minorEastAsia" w:hAnsiTheme="minorHAnsi" w:cstheme="majorBidi"/>
            <w:lang w:eastAsia="zh-CN"/>
          </w:rPr>
          <w:t>根据第</w:t>
        </w:r>
        <w:r w:rsidRPr="009100AF">
          <w:rPr>
            <w:rFonts w:asciiTheme="minorHAnsi" w:eastAsiaTheme="minorEastAsia" w:hAnsiTheme="minorHAnsi" w:cstheme="majorBidi"/>
            <w:lang w:eastAsia="zh-CN"/>
          </w:rPr>
          <w:t>192</w:t>
        </w:r>
        <w:r w:rsidRPr="009100AF">
          <w:rPr>
            <w:rFonts w:asciiTheme="minorHAnsi" w:eastAsiaTheme="minorEastAsia" w:hAnsiTheme="minorHAnsi" w:cstheme="majorBidi"/>
            <w:lang w:eastAsia="zh-CN"/>
          </w:rPr>
          <w:t>号决议责成理事会部分</w:t>
        </w:r>
        <w:r w:rsidRPr="009100AF">
          <w:rPr>
            <w:rFonts w:ascii="SimSun" w:hAnsi="SimSun" w:cstheme="majorBidi"/>
            <w:lang w:eastAsia="zh-CN"/>
          </w:rPr>
          <w:t>“</w:t>
        </w:r>
        <w:r w:rsidRPr="009100AF">
          <w:rPr>
            <w:rFonts w:asciiTheme="minorHAnsi" w:eastAsiaTheme="minorEastAsia" w:hAnsiTheme="minorHAnsi" w:cstheme="majorBidi"/>
            <w:lang w:eastAsia="zh-CN"/>
          </w:rPr>
          <w:t>实施审查国际电联加入具有财务和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或战略影响的</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的机制并向秘书长提供指导，</w:t>
        </w:r>
        <w:r w:rsidRPr="009100AF">
          <w:rPr>
            <w:rFonts w:ascii="SimSun" w:hAnsi="SimSun" w:cstheme="majorBidi"/>
            <w:lang w:eastAsia="zh-CN"/>
          </w:rPr>
          <w:t>”</w:t>
        </w:r>
        <w:r w:rsidRPr="009100AF">
          <w:rPr>
            <w:rFonts w:asciiTheme="minorHAnsi" w:eastAsiaTheme="minorEastAsia" w:hAnsiTheme="minorHAnsi" w:cstheme="majorBidi"/>
            <w:lang w:eastAsia="zh-CN"/>
          </w:rPr>
          <w:t>的要求，为仅请理事会审议并指导国际电联依据上文</w:t>
        </w:r>
        <w:r w:rsidRPr="009100AF">
          <w:rPr>
            <w:rFonts w:asciiTheme="minorHAnsi" w:eastAsiaTheme="minorEastAsia" w:hAnsiTheme="minorHAnsi" w:cstheme="majorBidi"/>
            <w:lang w:eastAsia="zh-CN"/>
          </w:rPr>
          <w:t>3</w:t>
        </w:r>
        <w:r w:rsidRPr="009100AF">
          <w:rPr>
            <w:rFonts w:asciiTheme="minorHAnsi" w:eastAsiaTheme="minorEastAsia" w:hAnsiTheme="minorHAnsi" w:cstheme="majorBidi"/>
            <w:lang w:eastAsia="zh-CN"/>
          </w:rPr>
          <w:t>确定的标准、仅加入具有重大财务和</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eastAsia="zh-CN"/>
          </w:rPr>
          <w:t>或战略影响</w:t>
        </w:r>
        <w:r w:rsidRPr="009100AF">
          <w:rPr>
            <w:rFonts w:asciiTheme="minorHAnsi" w:eastAsiaTheme="minorEastAsia" w:hAnsiTheme="minorHAnsi" w:cstheme="majorBidi"/>
            <w:lang w:eastAsia="zh-CN"/>
          </w:rPr>
          <w:t>MOU</w:t>
        </w:r>
        <w:r w:rsidRPr="009100AF">
          <w:rPr>
            <w:rFonts w:asciiTheme="minorHAnsi" w:eastAsiaTheme="minorEastAsia" w:hAnsiTheme="minorHAnsi" w:cstheme="majorBidi"/>
            <w:lang w:eastAsia="zh-CN"/>
          </w:rPr>
          <w:t>，应遵循以下导则：</w:t>
        </w:r>
      </w:ins>
    </w:p>
    <w:p w:rsidR="003F5979" w:rsidRPr="009100AF" w:rsidRDefault="003F5979" w:rsidP="00D9661E">
      <w:pPr>
        <w:pStyle w:val="enumlev1"/>
        <w:rPr>
          <w:ins w:id="82" w:author="Tang, Ting" w:date="2018-10-15T11:43:00Z"/>
          <w:rFonts w:asciiTheme="minorHAnsi" w:eastAsiaTheme="minorEastAsia" w:hAnsiTheme="minorHAnsi" w:cstheme="majorBidi"/>
          <w:lang w:val="en-US" w:eastAsia="zh-CN"/>
        </w:rPr>
      </w:pPr>
      <w:ins w:id="83" w:author="Tang, Ting" w:date="2018-10-15T11:43:00Z">
        <w:r w:rsidRPr="009100AF">
          <w:rPr>
            <w:rFonts w:asciiTheme="minorHAnsi" w:eastAsiaTheme="minorEastAsia" w:hAnsiTheme="minorHAnsi" w:cstheme="majorBidi"/>
            <w:lang w:val="en-US" w:eastAsia="zh-CN"/>
          </w:rPr>
          <w:t>1</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r>
        <w:r w:rsidRPr="009100AF">
          <w:rPr>
            <w:rFonts w:asciiTheme="minorHAnsi" w:eastAsiaTheme="minorEastAsia" w:hAnsiTheme="minorHAnsi" w:cstheme="majorBidi"/>
            <w:lang w:val="en-US" w:eastAsia="zh-CN"/>
          </w:rPr>
          <w:t>秘书长或其指定代表，将评估拟议的</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是否满足上述用于判定某</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是否具有重大财务和</w:t>
        </w:r>
        <w:r w:rsidRPr="009100AF">
          <w:rPr>
            <w:rFonts w:asciiTheme="minorHAnsi" w:eastAsiaTheme="minorEastAsia" w:hAnsiTheme="minorHAnsi" w:cstheme="majorBidi"/>
            <w:lang w:val="en-US" w:eastAsia="zh-CN"/>
          </w:rPr>
          <w:t>/</w:t>
        </w:r>
        <w:r w:rsidRPr="009100AF">
          <w:rPr>
            <w:rFonts w:asciiTheme="minorHAnsi" w:eastAsiaTheme="minorEastAsia" w:hAnsiTheme="minorHAnsi" w:cstheme="majorBidi"/>
            <w:lang w:val="en-US" w:eastAsia="zh-CN"/>
          </w:rPr>
          <w:t>或战略影响的标准；</w:t>
        </w:r>
      </w:ins>
    </w:p>
    <w:p w:rsidR="003F5979" w:rsidRPr="009100AF" w:rsidRDefault="003F5979" w:rsidP="00D9661E">
      <w:pPr>
        <w:pStyle w:val="enumlev1"/>
        <w:rPr>
          <w:ins w:id="84" w:author="Tang, Ting" w:date="2018-10-15T11:43:00Z"/>
          <w:rFonts w:asciiTheme="minorHAnsi" w:eastAsiaTheme="minorEastAsia" w:hAnsiTheme="minorHAnsi" w:cstheme="majorBidi"/>
          <w:lang w:eastAsia="zh-CN"/>
        </w:rPr>
      </w:pPr>
      <w:ins w:id="85" w:author="Tang, Ting" w:date="2018-10-15T11:43:00Z">
        <w:r w:rsidRPr="009100AF">
          <w:rPr>
            <w:rFonts w:asciiTheme="minorHAnsi" w:eastAsiaTheme="minorEastAsia" w:hAnsiTheme="minorHAnsi" w:cstheme="majorBidi"/>
            <w:lang w:val="en-US" w:eastAsia="zh-CN"/>
          </w:rPr>
          <w:t>2</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r>
        <w:r w:rsidRPr="009100AF">
          <w:rPr>
            <w:rFonts w:asciiTheme="minorHAnsi" w:eastAsiaTheme="minorEastAsia" w:hAnsiTheme="minorHAnsi" w:cstheme="majorBidi"/>
            <w:lang w:val="en-US" w:eastAsia="zh-CN"/>
          </w:rPr>
          <w:t>对于被秘书长评估为具有重大财务和</w:t>
        </w:r>
        <w:r w:rsidRPr="009100AF">
          <w:rPr>
            <w:rFonts w:asciiTheme="minorHAnsi" w:eastAsiaTheme="minorEastAsia" w:hAnsiTheme="minorHAnsi" w:cstheme="majorBidi"/>
            <w:lang w:val="en-US" w:eastAsia="zh-CN"/>
          </w:rPr>
          <w:t>/</w:t>
        </w:r>
        <w:r w:rsidRPr="009100AF">
          <w:rPr>
            <w:rFonts w:asciiTheme="minorHAnsi" w:eastAsiaTheme="minorEastAsia" w:hAnsiTheme="minorHAnsi" w:cstheme="majorBidi"/>
            <w:lang w:val="en-US" w:eastAsia="zh-CN"/>
          </w:rPr>
          <w:t>或战略影响的</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，后者将为理事会起草一份文稿，阐明拟议的</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、国际电联若要加入该</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需开展的活动、这种加入可能产生的战略影响以及为履行拟议</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规定的义务国际电联需投入的财务和</w:t>
        </w:r>
        <w:r w:rsidRPr="009100AF">
          <w:rPr>
            <w:rFonts w:asciiTheme="minorHAnsi" w:eastAsiaTheme="minorEastAsia" w:hAnsiTheme="minorHAnsi" w:cstheme="majorBidi"/>
            <w:lang w:val="en-US" w:eastAsia="zh-CN"/>
          </w:rPr>
          <w:t>/</w:t>
        </w:r>
        <w:r w:rsidRPr="009100AF">
          <w:rPr>
            <w:rFonts w:asciiTheme="minorHAnsi" w:eastAsiaTheme="minorEastAsia" w:hAnsiTheme="minorHAnsi" w:cstheme="majorBidi"/>
            <w:lang w:val="en-US" w:eastAsia="zh-CN"/>
          </w:rPr>
          <w:t>或其它资或其它资源。此外，应明确负责</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相关活动的国际电联相关局或总秘书处的相关部门；</w:t>
        </w:r>
      </w:ins>
    </w:p>
    <w:p w:rsidR="003F5979" w:rsidRPr="009100AF" w:rsidRDefault="003F5979" w:rsidP="00D9661E">
      <w:pPr>
        <w:pStyle w:val="enumlev1"/>
        <w:rPr>
          <w:ins w:id="86" w:author="Tang, Ting" w:date="2018-10-15T11:43:00Z"/>
          <w:rFonts w:asciiTheme="minorHAnsi" w:eastAsiaTheme="minorEastAsia" w:hAnsiTheme="minorHAnsi" w:cstheme="majorBidi"/>
          <w:lang w:val="en-US" w:eastAsia="zh-CN"/>
        </w:rPr>
      </w:pPr>
      <w:ins w:id="87" w:author="Tang, Ting" w:date="2018-10-15T11:43:00Z">
        <w:r w:rsidRPr="009100AF">
          <w:rPr>
            <w:rFonts w:asciiTheme="minorHAnsi" w:eastAsiaTheme="minorEastAsia" w:hAnsiTheme="minorHAnsi" w:cstheme="majorBidi"/>
            <w:lang w:val="en-US" w:eastAsia="zh-CN"/>
          </w:rPr>
          <w:t>3</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r>
        <w:r w:rsidRPr="009100AF">
          <w:rPr>
            <w:rFonts w:asciiTheme="minorHAnsi" w:eastAsiaTheme="minorEastAsia" w:hAnsiTheme="minorHAnsi" w:cstheme="majorBidi"/>
            <w:lang w:val="en-US" w:eastAsia="zh-CN"/>
          </w:rPr>
          <w:t>秘书长须将此文稿提交理事会审议指导且在此指导的基础上，秘书长可代表国际电联签署加入该</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w:t>
        </w:r>
      </w:ins>
    </w:p>
    <w:p w:rsidR="003F5979" w:rsidRPr="009100AF" w:rsidRDefault="003F5979" w:rsidP="00D9661E">
      <w:pPr>
        <w:pStyle w:val="enumlev1"/>
        <w:rPr>
          <w:ins w:id="88" w:author="Tang, Ting" w:date="2018-10-15T11:43:00Z"/>
          <w:rFonts w:asciiTheme="minorHAnsi" w:eastAsiaTheme="minorEastAsia" w:hAnsiTheme="minorHAnsi" w:cstheme="majorBidi"/>
          <w:lang w:val="en-US" w:eastAsia="zh-CN"/>
        </w:rPr>
      </w:pPr>
      <w:ins w:id="89" w:author="Tang, Ting" w:date="2018-10-15T11:43:00Z">
        <w:r w:rsidRPr="009100AF">
          <w:rPr>
            <w:rFonts w:asciiTheme="minorHAnsi" w:eastAsiaTheme="minorEastAsia" w:hAnsiTheme="minorHAnsi" w:cstheme="majorBidi"/>
            <w:lang w:val="en-US" w:eastAsia="zh-CN"/>
          </w:rPr>
          <w:t>4</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r>
        <w:r w:rsidRPr="009100AF">
          <w:rPr>
            <w:rFonts w:asciiTheme="minorHAnsi" w:eastAsiaTheme="minorEastAsia" w:hAnsiTheme="minorHAnsi" w:cstheme="majorBidi"/>
            <w:lang w:val="en-US" w:eastAsia="zh-CN"/>
          </w:rPr>
          <w:t>如果秘书长认为情况紧急，需要在理事会审议和指导前加入</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，则秘书长或其指定代表须在</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中加入明确无误的、有助于终止或修正</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的条款，并表明国际电联理事会可要求终止或修改</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w:t>
        </w:r>
      </w:ins>
    </w:p>
    <w:p w:rsidR="003F5979" w:rsidRPr="002B26C3" w:rsidRDefault="003F5979">
      <w:pPr>
        <w:pStyle w:val="enumlev1"/>
        <w:rPr>
          <w:rFonts w:asciiTheme="minorHAnsi" w:eastAsiaTheme="minorEastAsia" w:hAnsiTheme="minorHAnsi" w:cstheme="majorBidi"/>
          <w:lang w:val="en-US" w:eastAsia="zh-CN"/>
          <w:rPrChange w:id="90" w:author="Tang, Ting" w:date="2018-10-15T11:45:00Z">
            <w:rPr>
              <w:lang w:eastAsia="zh-CN"/>
            </w:rPr>
          </w:rPrChange>
        </w:rPr>
        <w:pPrChange w:id="91" w:author="Tang, Ting" w:date="2018-10-15T11:45:00Z">
          <w:pPr/>
        </w:pPrChange>
      </w:pPr>
      <w:ins w:id="92" w:author="Tang, Ting" w:date="2018-10-15T11:43:00Z">
        <w:r w:rsidRPr="009100AF">
          <w:rPr>
            <w:rFonts w:asciiTheme="minorHAnsi" w:eastAsiaTheme="minorEastAsia" w:hAnsiTheme="minorHAnsi" w:cstheme="majorBidi"/>
            <w:lang w:val="en-US" w:eastAsia="zh-CN"/>
          </w:rPr>
          <w:t>5</w:t>
        </w:r>
        <w:r w:rsidRPr="009100AF">
          <w:rPr>
            <w:rFonts w:asciiTheme="minorHAnsi" w:eastAsiaTheme="minorEastAsia" w:hAnsiTheme="minorHAnsi" w:cstheme="majorBidi"/>
            <w:lang w:eastAsia="zh-CN"/>
          </w:rPr>
          <w:t>)</w:t>
        </w:r>
        <w:r w:rsidRPr="009100AF">
          <w:rPr>
            <w:rFonts w:asciiTheme="minorHAnsi" w:eastAsiaTheme="minorEastAsia" w:hAnsiTheme="minorHAnsi" w:cstheme="majorBidi"/>
            <w:lang w:val="en-US" w:eastAsia="zh-CN"/>
          </w:rPr>
          <w:tab/>
          <w:t>MOU</w:t>
        </w:r>
        <w:r w:rsidRPr="009100AF">
          <w:rPr>
            <w:rFonts w:asciiTheme="minorHAnsi" w:eastAsiaTheme="minorEastAsia" w:hAnsiTheme="minorHAnsi" w:cstheme="majorBidi"/>
            <w:lang w:val="en-US" w:eastAsia="zh-CN"/>
          </w:rPr>
          <w:t>设想的活动完成后，秘书长须向理事会提交一份报告，阐述取得的输出成果、耗费的资源、未来的步骤（如有）以及</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结束后的预期成果；且除上述报告外，秘书长须就其自理事会上一届例会以来加入的所有</w:t>
        </w:r>
        <w:r w:rsidRPr="009100AF">
          <w:rPr>
            <w:rFonts w:asciiTheme="minorHAnsi" w:eastAsiaTheme="minorEastAsia" w:hAnsiTheme="minorHAnsi" w:cstheme="majorBidi"/>
            <w:lang w:val="en-US" w:eastAsia="zh-CN"/>
          </w:rPr>
          <w:t>MOU</w:t>
        </w:r>
        <w:r w:rsidRPr="009100AF">
          <w:rPr>
            <w:rFonts w:asciiTheme="minorHAnsi" w:eastAsiaTheme="minorEastAsia" w:hAnsiTheme="minorHAnsi" w:cstheme="majorBidi"/>
            <w:lang w:val="en-US" w:eastAsia="zh-CN"/>
          </w:rPr>
          <w:t>向理事会提交年度清单。</w:t>
        </w:r>
      </w:ins>
    </w:p>
    <w:p w:rsidR="002C7EF7" w:rsidRDefault="004E5CD6" w:rsidP="00D9661E">
      <w:pPr>
        <w:pStyle w:val="Reasons"/>
        <w:rPr>
          <w:lang w:eastAsia="zh-CN"/>
        </w:rPr>
      </w:pPr>
      <w:r>
        <w:rPr>
          <w:b/>
          <w:lang w:eastAsia="zh-CN"/>
        </w:rPr>
        <w:lastRenderedPageBreak/>
        <w:t>理由：</w:t>
      </w:r>
      <w:r>
        <w:rPr>
          <w:lang w:eastAsia="zh-CN"/>
        </w:rPr>
        <w:tab/>
      </w:r>
      <w:r w:rsidR="003F5979" w:rsidRPr="00F658B5">
        <w:rPr>
          <w:lang w:eastAsia="zh-CN"/>
        </w:rPr>
        <w:t>PP-14</w:t>
      </w:r>
      <w:r w:rsidR="00AE5AF3">
        <w:rPr>
          <w:rFonts w:hint="eastAsia"/>
          <w:lang w:eastAsia="zh-CN"/>
        </w:rPr>
        <w:t>（釜山）责成理事会在秘书长签署前通过需理事会批准的备忘录导则。理事会未完成此项任务，因此必须重新审视此问题。</w:t>
      </w:r>
    </w:p>
    <w:p w:rsidR="002C7EF7" w:rsidRDefault="004E5CD6" w:rsidP="00D9661E">
      <w:pPr>
        <w:pStyle w:val="Proposal"/>
        <w:rPr>
          <w:lang w:eastAsia="zh-CN"/>
        </w:rPr>
      </w:pPr>
      <w:r>
        <w:rPr>
          <w:lang w:eastAsia="zh-CN"/>
        </w:rPr>
        <w:t>ADD</w:t>
      </w:r>
      <w:r>
        <w:rPr>
          <w:lang w:eastAsia="zh-CN"/>
        </w:rPr>
        <w:tab/>
        <w:t>CAN/USA/66/2</w:t>
      </w:r>
    </w:p>
    <w:p w:rsidR="002C7EF7" w:rsidRDefault="002B26C3" w:rsidP="00D9661E">
      <w:pPr>
        <w:pStyle w:val="ResNo"/>
        <w:rPr>
          <w:lang w:eastAsia="zh-CN"/>
        </w:rPr>
      </w:pPr>
      <w:r>
        <w:rPr>
          <w:rFonts w:hint="eastAsia"/>
          <w:lang w:eastAsia="zh-CN"/>
        </w:rPr>
        <w:t>第</w:t>
      </w:r>
      <w:r>
        <w:rPr>
          <w:lang w:eastAsia="zh-CN"/>
        </w:rPr>
        <w:t>[CAN/USA-1]</w:t>
      </w:r>
      <w:r>
        <w:rPr>
          <w:rFonts w:hint="eastAsia"/>
          <w:lang w:eastAsia="zh-CN"/>
        </w:rPr>
        <w:t>号</w:t>
      </w:r>
      <w:r w:rsidR="004E5CD6">
        <w:rPr>
          <w:lang w:eastAsia="zh-CN"/>
        </w:rPr>
        <w:t>新决议草案</w:t>
      </w:r>
    </w:p>
    <w:p w:rsidR="003F5979" w:rsidRPr="006E0F4C" w:rsidRDefault="00AE5AF3" w:rsidP="00D9661E">
      <w:pPr>
        <w:pStyle w:val="Restitle"/>
        <w:rPr>
          <w:color w:val="800000"/>
          <w:sz w:val="22"/>
          <w:highlight w:val="lightGray"/>
          <w:lang w:eastAsia="zh-CN"/>
        </w:rPr>
      </w:pPr>
      <w:r>
        <w:rPr>
          <w:rFonts w:hint="eastAsia"/>
          <w:lang w:eastAsia="zh-CN"/>
        </w:rPr>
        <w:t>参加国际电联的会议、全会和部门大会</w:t>
      </w:r>
    </w:p>
    <w:p w:rsidR="003F5979" w:rsidRPr="006E0F4C" w:rsidRDefault="00AE5AF3" w:rsidP="00D9661E">
      <w:pPr>
        <w:pStyle w:val="Normalaftertitle"/>
        <w:rPr>
          <w:lang w:eastAsia="zh-CN"/>
        </w:rPr>
      </w:pPr>
      <w:r>
        <w:rPr>
          <w:rFonts w:hint="eastAsia"/>
          <w:lang w:eastAsia="zh-CN"/>
        </w:rPr>
        <w:t>国际电信联盟全权代表大会（</w:t>
      </w:r>
      <w:r>
        <w:rPr>
          <w:rFonts w:hint="eastAsia"/>
          <w:lang w:eastAsia="zh-CN"/>
        </w:rPr>
        <w:t>2018</w:t>
      </w:r>
      <w:r>
        <w:rPr>
          <w:rFonts w:hint="eastAsia"/>
          <w:lang w:eastAsia="zh-CN"/>
        </w:rPr>
        <w:t>年，迪拜），</w:t>
      </w:r>
    </w:p>
    <w:p w:rsidR="003F5979" w:rsidRPr="00C62621" w:rsidRDefault="00AE5AF3" w:rsidP="00D9661E">
      <w:pPr>
        <w:pStyle w:val="Call"/>
        <w:rPr>
          <w:lang w:eastAsia="zh-CN"/>
        </w:rPr>
      </w:pPr>
      <w:r>
        <w:rPr>
          <w:rFonts w:hint="eastAsia"/>
          <w:lang w:eastAsia="zh-CN"/>
        </w:rPr>
        <w:t>考虑到</w:t>
      </w:r>
    </w:p>
    <w:p w:rsidR="003F5979" w:rsidRPr="00443743" w:rsidRDefault="003F5979" w:rsidP="00D9661E">
      <w:pPr>
        <w:rPr>
          <w:b/>
          <w:color w:val="800000"/>
          <w:sz w:val="22"/>
          <w:lang w:eastAsia="zh-CN"/>
        </w:rPr>
      </w:pPr>
      <w:r w:rsidRPr="00C62621">
        <w:rPr>
          <w:i/>
          <w:iCs/>
          <w:lang w:eastAsia="zh-CN"/>
        </w:rPr>
        <w:t>a)</w:t>
      </w:r>
      <w:r>
        <w:rPr>
          <w:lang w:eastAsia="zh-CN"/>
        </w:rPr>
        <w:tab/>
      </w:r>
      <w:r>
        <w:rPr>
          <w:rFonts w:hint="eastAsia"/>
          <w:lang w:eastAsia="zh-CN"/>
        </w:rPr>
        <w:t>国际电联的宗旨</w:t>
      </w:r>
      <w:r w:rsidRPr="004E5A5B">
        <w:rPr>
          <w:rFonts w:ascii="STKaiti" w:eastAsia="STKaiti" w:hAnsi="STKaiti" w:hint="eastAsia"/>
          <w:lang w:eastAsia="zh-CN"/>
        </w:rPr>
        <w:t>尤其</w:t>
      </w:r>
      <w:r w:rsidRPr="008F3BAA">
        <w:rPr>
          <w:rFonts w:hint="eastAsia"/>
          <w:lang w:eastAsia="zh-CN"/>
        </w:rPr>
        <w:t>是</w:t>
      </w:r>
      <w:r>
        <w:rPr>
          <w:rFonts w:hint="eastAsia"/>
          <w:lang w:eastAsia="zh-CN"/>
        </w:rPr>
        <w:t>要在国际层面促进对全球信息经济和社会中的电信采取更为广泛的方式，</w:t>
      </w:r>
      <w:r w:rsidR="00AE5AF3">
        <w:rPr>
          <w:rFonts w:hint="eastAsia"/>
          <w:lang w:eastAsia="zh-CN"/>
        </w:rPr>
        <w:t>推动拓展新电信技术</w:t>
      </w:r>
      <w:r>
        <w:rPr>
          <w:rFonts w:hint="eastAsia"/>
          <w:lang w:eastAsia="zh-CN"/>
        </w:rPr>
        <w:t>使</w:t>
      </w:r>
      <w:r w:rsidR="00AE5AF3">
        <w:rPr>
          <w:rFonts w:hint="eastAsia"/>
          <w:lang w:eastAsia="zh-CN"/>
        </w:rPr>
        <w:t>其惠及</w:t>
      </w:r>
      <w:r>
        <w:rPr>
          <w:rFonts w:hint="eastAsia"/>
          <w:lang w:eastAsia="zh-CN"/>
        </w:rPr>
        <w:t>世界上</w:t>
      </w:r>
      <w:r w:rsidR="00AE5AF3">
        <w:rPr>
          <w:rFonts w:hint="eastAsia"/>
          <w:lang w:eastAsia="zh-CN"/>
        </w:rPr>
        <w:t>的</w:t>
      </w:r>
      <w:r>
        <w:rPr>
          <w:rFonts w:hint="eastAsia"/>
          <w:lang w:eastAsia="zh-CN"/>
        </w:rPr>
        <w:t>所有居民，并协调成员国的行动，以达到上述目的</w:t>
      </w:r>
      <w:r w:rsidR="00AE5AF3">
        <w:rPr>
          <w:rFonts w:hint="eastAsia"/>
          <w:lang w:eastAsia="zh-CN"/>
        </w:rPr>
        <w:t>；</w:t>
      </w:r>
    </w:p>
    <w:p w:rsidR="003F5979" w:rsidRPr="006E0F4C" w:rsidRDefault="003F5979" w:rsidP="00D9661E">
      <w:pPr>
        <w:rPr>
          <w:b/>
          <w:color w:val="800000"/>
          <w:sz w:val="22"/>
          <w:lang w:eastAsia="zh-CN"/>
        </w:rPr>
      </w:pPr>
      <w:r w:rsidRPr="00C62621">
        <w:rPr>
          <w:i/>
          <w:iCs/>
          <w:lang w:eastAsia="zh-CN"/>
        </w:rPr>
        <w:t>b)</w:t>
      </w:r>
      <w:r>
        <w:rPr>
          <w:lang w:eastAsia="zh-CN"/>
        </w:rPr>
        <w:tab/>
      </w:r>
      <w:r w:rsidR="006232E9">
        <w:rPr>
          <w:rFonts w:hint="eastAsia"/>
          <w:lang w:eastAsia="zh-CN"/>
        </w:rPr>
        <w:t>《</w:t>
      </w:r>
      <w:r w:rsidR="00AE5AF3" w:rsidRPr="00AE5AF3">
        <w:rPr>
          <w:rFonts w:hint="eastAsia"/>
          <w:lang w:eastAsia="zh-CN"/>
        </w:rPr>
        <w:t>组织法</w:t>
      </w:r>
      <w:r w:rsidR="006232E9">
        <w:rPr>
          <w:rFonts w:hint="eastAsia"/>
          <w:lang w:eastAsia="zh-CN"/>
        </w:rPr>
        <w:t>》</w:t>
      </w:r>
      <w:r w:rsidR="00AE5AF3" w:rsidRPr="00AE5AF3">
        <w:rPr>
          <w:rFonts w:hint="eastAsia"/>
          <w:lang w:eastAsia="zh-CN"/>
        </w:rPr>
        <w:t>第</w:t>
      </w:r>
      <w:r w:rsidR="00AE5AF3" w:rsidRPr="00AE5AF3">
        <w:rPr>
          <w:rFonts w:hint="eastAsia"/>
          <w:lang w:eastAsia="zh-CN"/>
        </w:rPr>
        <w:t>2</w:t>
      </w:r>
      <w:r w:rsidR="00AE5AF3" w:rsidRPr="00AE5AF3">
        <w:rPr>
          <w:rFonts w:hint="eastAsia"/>
          <w:lang w:eastAsia="zh-CN"/>
        </w:rPr>
        <w:t>条规定，国际电信联盟是一个政府间组织，其</w:t>
      </w:r>
      <w:r w:rsidR="006232E9">
        <w:rPr>
          <w:rFonts w:hint="eastAsia"/>
          <w:lang w:eastAsia="zh-CN"/>
        </w:rPr>
        <w:t>成</w:t>
      </w:r>
      <w:r w:rsidR="00AE5AF3" w:rsidRPr="00AE5AF3">
        <w:rPr>
          <w:rFonts w:hint="eastAsia"/>
          <w:lang w:eastAsia="zh-CN"/>
        </w:rPr>
        <w:t>员国和部门成员具有明确的权利和义务，为实现电联的宗旨而相互合作；</w:t>
      </w:r>
    </w:p>
    <w:p w:rsidR="003F5979" w:rsidRPr="007A04F4" w:rsidRDefault="003F5979" w:rsidP="00D9661E">
      <w:pPr>
        <w:rPr>
          <w:b/>
          <w:color w:val="800000"/>
          <w:sz w:val="22"/>
          <w:lang w:eastAsia="zh-CN"/>
        </w:rPr>
      </w:pPr>
      <w:r w:rsidRPr="00C62621">
        <w:rPr>
          <w:i/>
          <w:iCs/>
          <w:lang w:eastAsia="zh-CN"/>
        </w:rPr>
        <w:t>c)</w:t>
      </w:r>
      <w:r>
        <w:rPr>
          <w:lang w:eastAsia="zh-CN"/>
        </w:rPr>
        <w:tab/>
      </w:r>
      <w:r>
        <w:rPr>
          <w:rFonts w:hint="eastAsia"/>
          <w:lang w:val="fr-FR" w:eastAsia="zh-CN"/>
        </w:rPr>
        <w:t>《</w:t>
      </w:r>
      <w:r>
        <w:rPr>
          <w:rFonts w:hint="eastAsia"/>
          <w:lang w:eastAsia="zh-CN"/>
        </w:rPr>
        <w:t>组织法》第</w:t>
      </w:r>
      <w:r>
        <w:rPr>
          <w:lang w:eastAsia="zh-CN"/>
        </w:rPr>
        <w:t>3</w:t>
      </w:r>
      <w:r w:rsidR="006232E9">
        <w:rPr>
          <w:rFonts w:hint="eastAsia"/>
          <w:lang w:eastAsia="zh-CN"/>
        </w:rPr>
        <w:t>条</w:t>
      </w:r>
      <w:r>
        <w:rPr>
          <w:rFonts w:hint="eastAsia"/>
          <w:lang w:eastAsia="zh-CN"/>
        </w:rPr>
        <w:t>规定了国际电联成员国和部门成员的权利</w:t>
      </w:r>
      <w:r w:rsidR="006232E9">
        <w:rPr>
          <w:rFonts w:hint="eastAsia"/>
          <w:lang w:eastAsia="zh-CN"/>
        </w:rPr>
        <w:t>与</w:t>
      </w:r>
      <w:r>
        <w:rPr>
          <w:rFonts w:hint="eastAsia"/>
          <w:lang w:eastAsia="zh-CN"/>
        </w:rPr>
        <w:t>义务；</w:t>
      </w:r>
    </w:p>
    <w:p w:rsidR="003F5979" w:rsidRPr="001D26CD" w:rsidRDefault="003F5979" w:rsidP="00D9661E">
      <w:pPr>
        <w:rPr>
          <w:lang w:val="en-US" w:eastAsia="zh-CN"/>
        </w:rPr>
      </w:pPr>
      <w:r w:rsidRPr="00C62621">
        <w:rPr>
          <w:i/>
          <w:iCs/>
          <w:lang w:val="en-US" w:eastAsia="zh-CN"/>
        </w:rPr>
        <w:t>d)</w:t>
      </w:r>
      <w:r>
        <w:rPr>
          <w:lang w:val="en-US" w:eastAsia="zh-CN"/>
        </w:rPr>
        <w:tab/>
      </w:r>
      <w:r w:rsidR="006232E9">
        <w:rPr>
          <w:rFonts w:hint="eastAsia"/>
          <w:lang w:val="fr-FR" w:eastAsia="zh-CN"/>
        </w:rPr>
        <w:t>《</w:t>
      </w:r>
      <w:r w:rsidR="006232E9">
        <w:rPr>
          <w:rFonts w:hint="eastAsia"/>
          <w:lang w:eastAsia="zh-CN"/>
        </w:rPr>
        <w:t>组织法》第</w:t>
      </w:r>
      <w:r w:rsidR="006232E9">
        <w:rPr>
          <w:lang w:eastAsia="zh-CN"/>
        </w:rPr>
        <w:t>3</w:t>
      </w:r>
      <w:r w:rsidR="006232E9">
        <w:rPr>
          <w:rFonts w:hint="eastAsia"/>
          <w:lang w:eastAsia="zh-CN"/>
        </w:rPr>
        <w:t>条第</w:t>
      </w:r>
      <w:r w:rsidRPr="001D26CD">
        <w:rPr>
          <w:lang w:val="en-US" w:eastAsia="zh-CN"/>
        </w:rPr>
        <w:t>28a</w:t>
      </w:r>
      <w:r w:rsidR="006232E9">
        <w:rPr>
          <w:rFonts w:hint="eastAsia"/>
          <w:lang w:val="en-US" w:eastAsia="zh-CN"/>
        </w:rPr>
        <w:t>款声明</w:t>
      </w:r>
      <w:r w:rsidR="00C54F0D">
        <w:rPr>
          <w:rFonts w:hint="eastAsia"/>
          <w:lang w:val="en-US" w:eastAsia="zh-CN"/>
        </w:rPr>
        <w:t>根据本《组织法》和《公约》的有关条款，部门成员须</w:t>
      </w:r>
      <w:r w:rsidR="006232E9" w:rsidRPr="006232E9">
        <w:rPr>
          <w:rFonts w:hint="eastAsia"/>
          <w:lang w:val="en-US" w:eastAsia="zh-CN"/>
        </w:rPr>
        <w:t>有权全面参加其所在部门的活动</w:t>
      </w:r>
      <w:r w:rsidR="006232E9">
        <w:rPr>
          <w:rFonts w:hint="eastAsia"/>
          <w:lang w:val="en-US" w:eastAsia="zh-CN"/>
        </w:rPr>
        <w:t>；</w:t>
      </w:r>
    </w:p>
    <w:p w:rsidR="003F5979" w:rsidRPr="006E0F4C" w:rsidRDefault="003F5979" w:rsidP="00D9661E">
      <w:pPr>
        <w:rPr>
          <w:b/>
          <w:color w:val="800000"/>
          <w:sz w:val="22"/>
          <w:lang w:eastAsia="zh-CN"/>
        </w:rPr>
      </w:pPr>
      <w:r w:rsidRPr="00C62621">
        <w:rPr>
          <w:i/>
          <w:iCs/>
          <w:lang w:eastAsia="zh-CN"/>
        </w:rPr>
        <w:t>e)</w:t>
      </w:r>
      <w:r>
        <w:rPr>
          <w:lang w:eastAsia="zh-CN"/>
        </w:rPr>
        <w:tab/>
      </w:r>
      <w:r>
        <w:rPr>
          <w:rFonts w:hint="eastAsia"/>
          <w:lang w:eastAsia="zh-CN"/>
        </w:rPr>
        <w:t>国际电联《公约》第</w:t>
      </w:r>
      <w:r>
        <w:rPr>
          <w:rFonts w:hint="eastAsia"/>
          <w:lang w:eastAsia="zh-CN"/>
        </w:rPr>
        <w:t>33</w:t>
      </w:r>
      <w:r w:rsidR="00C54F0D">
        <w:rPr>
          <w:rFonts w:hint="eastAsia"/>
          <w:lang w:eastAsia="zh-CN"/>
        </w:rPr>
        <w:t>条关于成员国、部门成员和其它实体摊付国际电联</w:t>
      </w:r>
      <w:r>
        <w:rPr>
          <w:rFonts w:hint="eastAsia"/>
          <w:lang w:eastAsia="zh-CN"/>
        </w:rPr>
        <w:t>大会、全会和会议费用的义务以及相关的《财务规则》；</w:t>
      </w:r>
    </w:p>
    <w:p w:rsidR="003F5979" w:rsidRPr="001D26CD" w:rsidRDefault="003F5979" w:rsidP="00D9661E">
      <w:pPr>
        <w:rPr>
          <w:lang w:eastAsia="zh-CN"/>
        </w:rPr>
      </w:pPr>
      <w:r w:rsidRPr="00C62621">
        <w:rPr>
          <w:i/>
          <w:iCs/>
          <w:lang w:eastAsia="zh-CN"/>
        </w:rPr>
        <w:t>f)</w:t>
      </w:r>
      <w:r>
        <w:rPr>
          <w:lang w:eastAsia="zh-CN"/>
        </w:rPr>
        <w:tab/>
      </w:r>
      <w:r w:rsidR="001F5372">
        <w:rPr>
          <w:rFonts w:hint="eastAsia"/>
          <w:lang w:eastAsia="zh-CN"/>
        </w:rPr>
        <w:t>全权代表大会第</w:t>
      </w:r>
      <w:r w:rsidR="001F5372">
        <w:rPr>
          <w:rFonts w:hint="eastAsia"/>
          <w:lang w:eastAsia="zh-CN"/>
        </w:rPr>
        <w:t>71</w:t>
      </w:r>
      <w:r w:rsidR="001F5372">
        <w:rPr>
          <w:rFonts w:hint="eastAsia"/>
          <w:lang w:eastAsia="zh-CN"/>
        </w:rPr>
        <w:t>号决议（</w:t>
      </w:r>
      <w:r w:rsidR="001F5372">
        <w:rPr>
          <w:rFonts w:hint="eastAsia"/>
          <w:lang w:eastAsia="zh-CN"/>
        </w:rPr>
        <w:t>2018</w:t>
      </w:r>
      <w:r w:rsidR="001F5372">
        <w:rPr>
          <w:rFonts w:hint="eastAsia"/>
          <w:lang w:eastAsia="zh-CN"/>
        </w:rPr>
        <w:t>年，迪拜）</w:t>
      </w:r>
      <w:r w:rsidR="0086568A">
        <w:rPr>
          <w:rFonts w:hint="eastAsia"/>
          <w:lang w:eastAsia="zh-CN"/>
        </w:rPr>
        <w:t>目</w:t>
      </w:r>
      <w:r w:rsidR="001F5372">
        <w:rPr>
          <w:rFonts w:hint="eastAsia"/>
          <w:lang w:eastAsia="zh-CN"/>
        </w:rPr>
        <w:t>标</w:t>
      </w:r>
      <w:r w:rsidR="001F5372">
        <w:rPr>
          <w:rFonts w:hint="eastAsia"/>
          <w:lang w:eastAsia="zh-CN"/>
        </w:rPr>
        <w:t>5</w:t>
      </w:r>
      <w:r w:rsidR="00870577">
        <w:rPr>
          <w:rFonts w:hint="eastAsia"/>
          <w:lang w:eastAsia="zh-CN"/>
        </w:rPr>
        <w:t>参引的事实指出，国际电联成员</w:t>
      </w:r>
      <w:r w:rsidR="00870577">
        <w:rPr>
          <w:rFonts w:hint="eastAsia"/>
          <w:lang w:eastAsia="zh-CN"/>
        </w:rPr>
        <w:t xml:space="preserve"> </w:t>
      </w:r>
      <w:r w:rsidR="00870577">
        <w:rPr>
          <w:rFonts w:hint="eastAsia"/>
          <w:lang w:eastAsia="zh-CN"/>
        </w:rPr>
        <w:t>和全体利益攸关方的持续参与和投入是实现国际电联战略目标的前提；</w:t>
      </w:r>
    </w:p>
    <w:p w:rsidR="003F5979" w:rsidRPr="006E0F4C" w:rsidRDefault="003F5979" w:rsidP="00D9661E">
      <w:pPr>
        <w:rPr>
          <w:b/>
          <w:color w:val="800000"/>
          <w:sz w:val="22"/>
          <w:lang w:val="en-US" w:eastAsia="zh-CN"/>
        </w:rPr>
      </w:pPr>
      <w:r w:rsidRPr="00C62621">
        <w:rPr>
          <w:i/>
          <w:iCs/>
          <w:lang w:val="en-US" w:eastAsia="zh-CN"/>
        </w:rPr>
        <w:t>g)</w:t>
      </w:r>
      <w:r>
        <w:rPr>
          <w:lang w:val="en-US" w:eastAsia="zh-CN"/>
        </w:rPr>
        <w:tab/>
      </w:r>
      <w:r w:rsidR="00403A48" w:rsidRPr="00E04A5F">
        <w:rPr>
          <w:lang w:eastAsia="zh-CN"/>
        </w:rPr>
        <w:t>全权代表大会第</w:t>
      </w:r>
      <w:r w:rsidR="00403A48" w:rsidRPr="00E04A5F">
        <w:rPr>
          <w:lang w:eastAsia="zh-CN"/>
        </w:rPr>
        <w:t>123</w:t>
      </w:r>
      <w:r w:rsidR="00403A48" w:rsidRPr="00E04A5F">
        <w:rPr>
          <w:lang w:eastAsia="zh-CN"/>
        </w:rPr>
        <w:t>号决议（</w:t>
      </w:r>
      <w:r w:rsidR="00403A48">
        <w:rPr>
          <w:rFonts w:hint="eastAsia"/>
          <w:lang w:eastAsia="zh-CN"/>
        </w:rPr>
        <w:t>201</w:t>
      </w:r>
      <w:r w:rsidR="00870577">
        <w:rPr>
          <w:rFonts w:hint="eastAsia"/>
          <w:lang w:eastAsia="zh-CN"/>
        </w:rPr>
        <w:t>4</w:t>
      </w:r>
      <w:r w:rsidR="00403A48">
        <w:rPr>
          <w:rFonts w:hint="eastAsia"/>
          <w:lang w:eastAsia="zh-CN"/>
        </w:rPr>
        <w:t>年，</w:t>
      </w:r>
      <w:r w:rsidR="00870577">
        <w:rPr>
          <w:rFonts w:hint="eastAsia"/>
          <w:lang w:eastAsia="zh-CN"/>
        </w:rPr>
        <w:t>釜山</w:t>
      </w:r>
      <w:r w:rsidR="00403A48" w:rsidRPr="00E04A5F">
        <w:rPr>
          <w:lang w:eastAsia="zh-CN"/>
        </w:rPr>
        <w:t>）责成秘书长和三个局</w:t>
      </w:r>
      <w:r w:rsidR="00403A48" w:rsidRPr="00E04A5F">
        <w:rPr>
          <w:rFonts w:hint="eastAsia"/>
          <w:lang w:eastAsia="zh-CN"/>
        </w:rPr>
        <w:t>的</w:t>
      </w:r>
      <w:r w:rsidR="00403A48" w:rsidRPr="00E04A5F">
        <w:rPr>
          <w:lang w:eastAsia="zh-CN"/>
        </w:rPr>
        <w:t>主任密切合作</w:t>
      </w:r>
      <w:r w:rsidR="00403A48">
        <w:rPr>
          <w:rFonts w:hint="eastAsia"/>
          <w:lang w:eastAsia="zh-CN"/>
        </w:rPr>
        <w:t>，开展</w:t>
      </w:r>
      <w:r w:rsidR="00403A48" w:rsidRPr="00E04A5F">
        <w:rPr>
          <w:lang w:eastAsia="zh-CN"/>
        </w:rPr>
        <w:t>帮助</w:t>
      </w:r>
      <w:r w:rsidR="00403A48" w:rsidRPr="00E04A5F">
        <w:rPr>
          <w:rFonts w:hint="eastAsia"/>
          <w:lang w:eastAsia="zh-CN"/>
        </w:rPr>
        <w:t>缩小</w:t>
      </w:r>
      <w:r w:rsidR="00403A48" w:rsidRPr="00E04A5F">
        <w:rPr>
          <w:lang w:eastAsia="zh-CN"/>
        </w:rPr>
        <w:t>发展中国家</w:t>
      </w:r>
      <w:r w:rsidR="00403A48" w:rsidRPr="00E04A5F">
        <w:rPr>
          <w:rFonts w:hint="eastAsia"/>
          <w:lang w:eastAsia="zh-CN"/>
        </w:rPr>
        <w:t>与</w:t>
      </w:r>
      <w:r w:rsidR="00403A48" w:rsidRPr="00E04A5F">
        <w:rPr>
          <w:lang w:eastAsia="zh-CN"/>
        </w:rPr>
        <w:t>发达国家之间标准化</w:t>
      </w:r>
      <w:r w:rsidR="00403A48" w:rsidRPr="00E04A5F">
        <w:rPr>
          <w:rFonts w:hint="eastAsia"/>
          <w:lang w:eastAsia="zh-CN"/>
        </w:rPr>
        <w:t>工作</w:t>
      </w:r>
      <w:r w:rsidR="00403A48" w:rsidRPr="00E04A5F">
        <w:rPr>
          <w:lang w:eastAsia="zh-CN"/>
        </w:rPr>
        <w:t>差距的举措，</w:t>
      </w:r>
    </w:p>
    <w:p w:rsidR="003F5979" w:rsidRPr="00C62621" w:rsidRDefault="00870577" w:rsidP="00D9661E">
      <w:pPr>
        <w:pStyle w:val="Call"/>
        <w:rPr>
          <w:lang w:eastAsia="zh-CN"/>
        </w:rPr>
      </w:pPr>
      <w:r>
        <w:rPr>
          <w:rFonts w:hint="eastAsia"/>
          <w:lang w:eastAsia="zh-CN"/>
        </w:rPr>
        <w:t>进一步考虑到</w:t>
      </w:r>
    </w:p>
    <w:p w:rsidR="003F5979" w:rsidRPr="00C62621" w:rsidRDefault="003F5979" w:rsidP="00D9661E">
      <w:pPr>
        <w:jc w:val="both"/>
        <w:rPr>
          <w:rFonts w:asciiTheme="minorHAnsi" w:hAnsiTheme="minorHAnsi" w:cstheme="minorHAnsi"/>
          <w:szCs w:val="24"/>
          <w:lang w:eastAsia="zh-CN"/>
        </w:rPr>
      </w:pPr>
      <w:r w:rsidRPr="00C62621">
        <w:rPr>
          <w:rFonts w:asciiTheme="minorHAnsi" w:hAnsiTheme="minorHAnsi" w:cstheme="minorHAnsi"/>
          <w:i/>
          <w:iCs/>
          <w:szCs w:val="24"/>
          <w:lang w:eastAsia="zh-CN"/>
        </w:rPr>
        <w:t>a)</w:t>
      </w:r>
      <w:r>
        <w:rPr>
          <w:rFonts w:asciiTheme="minorHAnsi" w:hAnsiTheme="minorHAnsi" w:cstheme="minorHAnsi"/>
          <w:szCs w:val="24"/>
          <w:lang w:eastAsia="zh-CN"/>
        </w:rPr>
        <w:tab/>
      </w:r>
      <w:r w:rsidR="00870577">
        <w:rPr>
          <w:rFonts w:asciiTheme="minorHAnsi" w:hAnsiTheme="minorHAnsi" w:cstheme="minorHAnsi" w:hint="eastAsia"/>
          <w:szCs w:val="24"/>
          <w:lang w:eastAsia="zh-CN"/>
        </w:rPr>
        <w:t>部门研究组和区域组开展的相关重要工作；</w:t>
      </w:r>
    </w:p>
    <w:p w:rsidR="003F5979" w:rsidRPr="001D26CD" w:rsidRDefault="003F5979" w:rsidP="000142FE">
      <w:pPr>
        <w:jc w:val="both"/>
        <w:rPr>
          <w:rFonts w:asciiTheme="minorHAnsi" w:hAnsiTheme="minorHAnsi" w:cstheme="minorHAnsi"/>
          <w:szCs w:val="24"/>
          <w:lang w:eastAsia="zh-CN"/>
        </w:rPr>
      </w:pPr>
      <w:r w:rsidRPr="00C62621">
        <w:rPr>
          <w:rFonts w:asciiTheme="minorHAnsi" w:hAnsiTheme="minorHAnsi" w:cstheme="minorHAnsi"/>
          <w:i/>
          <w:iCs/>
          <w:szCs w:val="24"/>
          <w:lang w:eastAsia="zh-CN"/>
        </w:rPr>
        <w:t>b)</w:t>
      </w:r>
      <w:r>
        <w:rPr>
          <w:rFonts w:asciiTheme="minorHAnsi" w:hAnsiTheme="minorHAnsi" w:cstheme="minorHAnsi"/>
          <w:szCs w:val="24"/>
          <w:lang w:eastAsia="zh-CN"/>
        </w:rPr>
        <w:tab/>
      </w:r>
      <w:r w:rsidR="00870577">
        <w:rPr>
          <w:rFonts w:asciiTheme="minorEastAsia" w:eastAsiaTheme="minorEastAsia" w:hAnsiTheme="minorEastAsia" w:cstheme="minorHAnsi" w:hint="eastAsia"/>
          <w:szCs w:val="24"/>
          <w:lang w:eastAsia="zh-CN"/>
        </w:rPr>
        <w:t>保持并提升部门研究组和区域组的效率并加以优化的必要性；</w:t>
      </w:r>
    </w:p>
    <w:p w:rsidR="00FA60D0" w:rsidRPr="00FA60D0" w:rsidRDefault="003F5979" w:rsidP="000142FE">
      <w:pPr>
        <w:jc w:val="both"/>
        <w:rPr>
          <w:rFonts w:asciiTheme="minorEastAsia" w:eastAsiaTheme="minorEastAsia" w:hAnsiTheme="minorEastAsia" w:cstheme="minorHAnsi"/>
          <w:szCs w:val="24"/>
          <w:lang w:eastAsia="zh-CN"/>
        </w:rPr>
      </w:pPr>
      <w:r w:rsidRPr="00C62621">
        <w:rPr>
          <w:rFonts w:asciiTheme="minorHAnsi" w:hAnsiTheme="minorHAnsi" w:cstheme="minorHAnsi"/>
          <w:i/>
          <w:iCs/>
          <w:szCs w:val="24"/>
          <w:lang w:eastAsia="zh-CN"/>
        </w:rPr>
        <w:t>c)</w:t>
      </w:r>
      <w:r w:rsidRPr="00C54F0D">
        <w:rPr>
          <w:rFonts w:asciiTheme="minorHAnsi" w:hAnsiTheme="minorHAnsi" w:cstheme="minorHAnsi"/>
          <w:szCs w:val="24"/>
          <w:lang w:eastAsia="zh-CN"/>
        </w:rPr>
        <w:tab/>
      </w:r>
      <w:r w:rsidR="00870577" w:rsidRPr="00C54F0D">
        <w:rPr>
          <w:rFonts w:asciiTheme="minorHAnsi" w:hAnsiTheme="minorHAnsi" w:cstheme="minorHAnsi" w:hint="eastAsia"/>
          <w:szCs w:val="24"/>
          <w:lang w:eastAsia="zh-CN"/>
        </w:rPr>
        <w:t>部门研究组和</w:t>
      </w:r>
      <w:r w:rsidR="00870577">
        <w:rPr>
          <w:rFonts w:asciiTheme="minorEastAsia" w:eastAsiaTheme="minorEastAsia" w:hAnsiTheme="minorEastAsia" w:cstheme="minorHAnsi" w:hint="eastAsia"/>
          <w:szCs w:val="24"/>
          <w:lang w:eastAsia="zh-CN"/>
        </w:rPr>
        <w:t>区域组的创建以及会给国际电联及其成员造成运作和财务影响的活动，</w:t>
      </w:r>
    </w:p>
    <w:p w:rsidR="003F5979" w:rsidRPr="001D26CD" w:rsidRDefault="00870577" w:rsidP="00D9661E">
      <w:pPr>
        <w:pStyle w:val="Call"/>
        <w:rPr>
          <w:lang w:eastAsia="zh-CN"/>
        </w:rPr>
      </w:pPr>
      <w:r>
        <w:rPr>
          <w:rFonts w:hint="eastAsia"/>
          <w:lang w:eastAsia="zh-CN"/>
        </w:rPr>
        <w:t>认识到</w:t>
      </w:r>
    </w:p>
    <w:p w:rsidR="003F5979" w:rsidRPr="001D26CD" w:rsidRDefault="003F5979" w:rsidP="00D9661E">
      <w:pPr>
        <w:rPr>
          <w:lang w:eastAsia="zh-CN"/>
        </w:rPr>
      </w:pPr>
      <w:r w:rsidRPr="00C62621">
        <w:rPr>
          <w:i/>
          <w:iCs/>
          <w:lang w:eastAsia="zh-CN"/>
        </w:rPr>
        <w:t>a)</w:t>
      </w:r>
      <w:r>
        <w:rPr>
          <w:lang w:eastAsia="zh-CN"/>
        </w:rPr>
        <w:tab/>
      </w:r>
      <w:r w:rsidR="00870577">
        <w:rPr>
          <w:rFonts w:hint="eastAsia"/>
          <w:lang w:eastAsia="zh-CN"/>
        </w:rPr>
        <w:t>加强成员国和部门成员在国际电联活动中合作的重要性；</w:t>
      </w:r>
    </w:p>
    <w:p w:rsidR="003F5979" w:rsidRPr="001D26CD" w:rsidRDefault="003F5979" w:rsidP="00D9661E">
      <w:pPr>
        <w:rPr>
          <w:rFonts w:asciiTheme="minorHAnsi" w:hAnsiTheme="minorHAnsi" w:cstheme="minorHAnsi"/>
          <w:szCs w:val="24"/>
          <w:lang w:eastAsia="zh-CN"/>
        </w:rPr>
      </w:pPr>
      <w:r w:rsidRPr="00C62621">
        <w:rPr>
          <w:rFonts w:asciiTheme="minorHAnsi" w:hAnsiTheme="minorHAnsi" w:cstheme="minorHAnsi"/>
          <w:i/>
          <w:iCs/>
          <w:szCs w:val="24"/>
          <w:lang w:val="en-US" w:eastAsia="zh-CN"/>
        </w:rPr>
        <w:t>b)</w:t>
      </w:r>
      <w:r>
        <w:rPr>
          <w:rFonts w:asciiTheme="minorHAnsi" w:hAnsiTheme="minorHAnsi" w:cstheme="minorHAnsi"/>
          <w:szCs w:val="24"/>
          <w:lang w:val="en-US" w:eastAsia="zh-CN"/>
        </w:rPr>
        <w:tab/>
      </w:r>
      <w:r w:rsidR="005C59CF">
        <w:rPr>
          <w:rFonts w:asciiTheme="minorHAnsi" w:hAnsiTheme="minorHAnsi" w:cstheme="minorHAnsi" w:hint="eastAsia"/>
          <w:szCs w:val="24"/>
          <w:lang w:val="en-US" w:eastAsia="zh-CN"/>
        </w:rPr>
        <w:t>研究组内部的大部分活动由成员国开展，这些成员不仅提供财务支持亦为研究组和工作组提供</w:t>
      </w:r>
      <w:r w:rsidR="0083044F">
        <w:rPr>
          <w:rFonts w:asciiTheme="minorHAnsi" w:hAnsiTheme="minorHAnsi" w:cstheme="minorHAnsi" w:hint="eastAsia"/>
          <w:szCs w:val="24"/>
          <w:lang w:val="en-US" w:eastAsia="zh-CN"/>
        </w:rPr>
        <w:t>了大量专家资源，因此有必要鼓励并促进他们积极、有效地参与研究组</w:t>
      </w:r>
      <w:r w:rsidR="005C59CF">
        <w:rPr>
          <w:rFonts w:asciiTheme="minorHAnsi" w:hAnsiTheme="minorHAnsi" w:cstheme="minorHAnsi" w:hint="eastAsia"/>
          <w:szCs w:val="24"/>
          <w:lang w:val="en-US" w:eastAsia="zh-CN"/>
        </w:rPr>
        <w:t>活动，从而使国际电联能</w:t>
      </w:r>
      <w:r w:rsidR="00725C2D">
        <w:rPr>
          <w:rFonts w:asciiTheme="minorHAnsi" w:hAnsiTheme="minorHAnsi" w:cstheme="minorHAnsi" w:hint="eastAsia"/>
          <w:szCs w:val="24"/>
          <w:lang w:val="en-US" w:eastAsia="zh-CN"/>
        </w:rPr>
        <w:t>够</w:t>
      </w:r>
      <w:r w:rsidR="00C54F0D">
        <w:rPr>
          <w:rFonts w:asciiTheme="minorHAnsi" w:hAnsiTheme="minorHAnsi" w:cstheme="minorHAnsi" w:hint="eastAsia"/>
          <w:szCs w:val="24"/>
          <w:lang w:val="en-US" w:eastAsia="zh-CN"/>
        </w:rPr>
        <w:t>更加积极</w:t>
      </w:r>
      <w:r w:rsidR="005C59CF">
        <w:rPr>
          <w:rFonts w:asciiTheme="minorHAnsi" w:hAnsiTheme="minorHAnsi" w:cstheme="minorHAnsi" w:hint="eastAsia"/>
          <w:szCs w:val="24"/>
          <w:lang w:val="en-US" w:eastAsia="zh-CN"/>
        </w:rPr>
        <w:t>地</w:t>
      </w:r>
      <w:r w:rsidR="00C54F0D">
        <w:rPr>
          <w:rFonts w:asciiTheme="minorHAnsi" w:hAnsiTheme="minorHAnsi" w:cstheme="minorHAnsi" w:hint="eastAsia"/>
          <w:szCs w:val="24"/>
          <w:lang w:val="en-US" w:eastAsia="zh-CN"/>
        </w:rPr>
        <w:t>对日夕万变的</w:t>
      </w:r>
      <w:r w:rsidR="00725C2D">
        <w:rPr>
          <w:rFonts w:asciiTheme="minorHAnsi" w:hAnsiTheme="minorHAnsi" w:cstheme="minorHAnsi" w:hint="eastAsia"/>
          <w:szCs w:val="24"/>
          <w:lang w:val="en-US" w:eastAsia="zh-CN"/>
        </w:rPr>
        <w:t>电信</w:t>
      </w:r>
      <w:r w:rsidR="00725C2D">
        <w:rPr>
          <w:rFonts w:asciiTheme="minorHAnsi" w:hAnsiTheme="minorHAnsi" w:cstheme="minorHAnsi" w:hint="eastAsia"/>
          <w:szCs w:val="24"/>
          <w:lang w:val="en-US" w:eastAsia="zh-CN"/>
        </w:rPr>
        <w:t>/</w:t>
      </w:r>
      <w:r w:rsidR="00725C2D">
        <w:rPr>
          <w:rFonts w:asciiTheme="minorHAnsi" w:hAnsiTheme="minorHAnsi" w:cstheme="minorHAnsi"/>
          <w:szCs w:val="24"/>
          <w:lang w:val="en-US" w:eastAsia="zh-CN"/>
        </w:rPr>
        <w:t>ICT</w:t>
      </w:r>
      <w:r w:rsidR="00725C2D">
        <w:rPr>
          <w:rFonts w:asciiTheme="minorHAnsi" w:hAnsiTheme="minorHAnsi" w:cstheme="minorHAnsi" w:hint="eastAsia"/>
          <w:szCs w:val="24"/>
          <w:lang w:val="en-US" w:eastAsia="zh-CN"/>
        </w:rPr>
        <w:t>环境做出响应，</w:t>
      </w:r>
    </w:p>
    <w:p w:rsidR="003F5979" w:rsidRPr="001D26CD" w:rsidRDefault="00287714" w:rsidP="00D9661E">
      <w:pPr>
        <w:pStyle w:val="Call"/>
        <w:rPr>
          <w:lang w:val="en-US" w:eastAsia="zh-CN"/>
        </w:rPr>
      </w:pPr>
      <w:r>
        <w:rPr>
          <w:rFonts w:hint="eastAsia"/>
          <w:lang w:val="en-US" w:eastAsia="zh-CN"/>
        </w:rPr>
        <w:lastRenderedPageBreak/>
        <w:t>意识到</w:t>
      </w:r>
    </w:p>
    <w:p w:rsidR="003F5979" w:rsidRPr="001D26CD" w:rsidRDefault="00C54F0D" w:rsidP="00D9661E">
      <w:pPr>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成员国和部门成员无法</w:t>
      </w:r>
      <w:r w:rsidR="00287714">
        <w:rPr>
          <w:rFonts w:asciiTheme="minorHAnsi" w:hAnsiTheme="minorHAnsi" w:cstheme="minorHAnsi" w:hint="eastAsia"/>
          <w:szCs w:val="24"/>
          <w:lang w:eastAsia="zh-CN"/>
        </w:rPr>
        <w:t>参加研究组的次区域会议，</w:t>
      </w:r>
    </w:p>
    <w:p w:rsidR="003F5979" w:rsidRPr="001D26CD" w:rsidRDefault="00287714" w:rsidP="00D9661E">
      <w:pPr>
        <w:pStyle w:val="Call"/>
        <w:rPr>
          <w:lang w:eastAsia="zh-CN"/>
        </w:rPr>
      </w:pPr>
      <w:r>
        <w:rPr>
          <w:rFonts w:hint="eastAsia"/>
          <w:lang w:eastAsia="zh-CN"/>
        </w:rPr>
        <w:t>强调</w:t>
      </w:r>
    </w:p>
    <w:p w:rsidR="003F5979" w:rsidRPr="001D26CD" w:rsidRDefault="00287714" w:rsidP="00D9661E">
      <w:pPr>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有必要提高部门成员参加国际电联会议</w:t>
      </w:r>
      <w:r w:rsidR="00C54F0D">
        <w:rPr>
          <w:rFonts w:asciiTheme="minorHAnsi" w:hAnsiTheme="minorHAnsi" w:cstheme="minorHAnsi" w:hint="eastAsia"/>
          <w:szCs w:val="24"/>
          <w:lang w:eastAsia="zh-CN"/>
        </w:rPr>
        <w:t>的</w:t>
      </w:r>
      <w:r>
        <w:rPr>
          <w:rFonts w:asciiTheme="minorHAnsi" w:hAnsiTheme="minorHAnsi" w:cstheme="minorHAnsi" w:hint="eastAsia"/>
          <w:szCs w:val="24"/>
          <w:lang w:eastAsia="zh-CN"/>
        </w:rPr>
        <w:t>透明度、开放度和参与度，包括提升其了解和参与面向国际电联所有成员会议的水平，</w:t>
      </w:r>
    </w:p>
    <w:p w:rsidR="003F5979" w:rsidRPr="001D26CD" w:rsidRDefault="00287714" w:rsidP="00D9661E">
      <w:pPr>
        <w:pStyle w:val="Call"/>
        <w:rPr>
          <w:lang w:eastAsia="zh-CN"/>
        </w:rPr>
      </w:pPr>
      <w:r>
        <w:rPr>
          <w:rFonts w:hint="eastAsia"/>
          <w:lang w:eastAsia="zh-CN"/>
        </w:rPr>
        <w:t>做出决议</w:t>
      </w:r>
    </w:p>
    <w:p w:rsidR="003F5979" w:rsidRPr="001D26CD" w:rsidRDefault="003F5979" w:rsidP="00D9661E">
      <w:pPr>
        <w:rPr>
          <w:lang w:eastAsia="zh-CN"/>
        </w:rPr>
      </w:pPr>
      <w:r>
        <w:rPr>
          <w:lang w:eastAsia="zh-CN"/>
        </w:rPr>
        <w:t>1</w:t>
      </w:r>
      <w:r>
        <w:rPr>
          <w:lang w:eastAsia="zh-CN"/>
        </w:rPr>
        <w:tab/>
      </w:r>
      <w:r w:rsidR="00C54F0D">
        <w:rPr>
          <w:rFonts w:hint="eastAsia"/>
          <w:lang w:eastAsia="zh-CN"/>
        </w:rPr>
        <w:t>国际电联或其各部门的所有会议，包括三个部门的区域和次区域研究组会议，将遵循公开、透明和广泛参与的一般</w:t>
      </w:r>
      <w:r w:rsidR="00517145">
        <w:rPr>
          <w:rFonts w:hint="eastAsia"/>
          <w:lang w:eastAsia="zh-CN"/>
        </w:rPr>
        <w:t>原则；</w:t>
      </w:r>
    </w:p>
    <w:p w:rsidR="003F5979" w:rsidRPr="001D26CD" w:rsidRDefault="003F5979" w:rsidP="00D9661E">
      <w:pPr>
        <w:rPr>
          <w:lang w:eastAsia="zh-CN"/>
        </w:rPr>
      </w:pPr>
      <w:r>
        <w:rPr>
          <w:lang w:eastAsia="zh-CN"/>
        </w:rPr>
        <w:t>2</w:t>
      </w:r>
      <w:r>
        <w:rPr>
          <w:lang w:eastAsia="zh-CN"/>
        </w:rPr>
        <w:tab/>
      </w:r>
      <w:r w:rsidR="00517145" w:rsidRPr="00517145">
        <w:rPr>
          <w:lang w:eastAsia="zh-CN"/>
        </w:rPr>
        <w:t>根据《组织法》和《公约</w:t>
      </w:r>
      <w:r w:rsidR="00517145" w:rsidRPr="00517145">
        <w:rPr>
          <w:rFonts w:hint="eastAsia"/>
          <w:lang w:eastAsia="zh-CN"/>
        </w:rPr>
        <w:t>》</w:t>
      </w:r>
      <w:r w:rsidR="00517145">
        <w:rPr>
          <w:rFonts w:hint="eastAsia"/>
          <w:lang w:eastAsia="zh-CN"/>
        </w:rPr>
        <w:t>相关条款的规定，须邀请成员国、部门成员和部门准成员</w:t>
      </w:r>
      <w:r w:rsidR="00C54F0D">
        <w:rPr>
          <w:rFonts w:hint="eastAsia"/>
          <w:lang w:eastAsia="zh-CN"/>
        </w:rPr>
        <w:t>的代表全面参加所在</w:t>
      </w:r>
      <w:r w:rsidR="00517145">
        <w:rPr>
          <w:rFonts w:hint="eastAsia"/>
          <w:lang w:eastAsia="zh-CN"/>
        </w:rPr>
        <w:t>部门的各项活动，请他们参加国际电联的所有会议，其中包括</w:t>
      </w:r>
      <w:r w:rsidR="00517145">
        <w:rPr>
          <w:rFonts w:hint="eastAsia"/>
          <w:lang w:eastAsia="zh-CN"/>
        </w:rPr>
        <w:t xml:space="preserve"> </w:t>
      </w:r>
      <w:r w:rsidR="00517145">
        <w:rPr>
          <w:rFonts w:hint="eastAsia"/>
          <w:lang w:eastAsia="zh-CN"/>
        </w:rPr>
        <w:t>国际电联召集和</w:t>
      </w:r>
      <w:r w:rsidR="00517145">
        <w:rPr>
          <w:rFonts w:hint="eastAsia"/>
          <w:lang w:eastAsia="zh-CN"/>
        </w:rPr>
        <w:t>/</w:t>
      </w:r>
      <w:r w:rsidR="00517145">
        <w:rPr>
          <w:rFonts w:hint="eastAsia"/>
          <w:lang w:eastAsia="zh-CN"/>
        </w:rPr>
        <w:t>或资助的区域组、次区域组、焦点组、报告人组会议，专题研讨会和讲习班，</w:t>
      </w:r>
    </w:p>
    <w:p w:rsidR="003F5979" w:rsidRPr="001D26CD" w:rsidRDefault="00517145" w:rsidP="00D9661E">
      <w:pPr>
        <w:pStyle w:val="Call"/>
        <w:rPr>
          <w:lang w:eastAsia="zh-CN"/>
        </w:rPr>
      </w:pPr>
      <w:r w:rsidRPr="00517145">
        <w:rPr>
          <w:rFonts w:hint="eastAsia"/>
          <w:lang w:eastAsia="zh-CN"/>
        </w:rPr>
        <w:t>责成秘书长与三个局的主任</w:t>
      </w:r>
    </w:p>
    <w:p w:rsidR="003F5979" w:rsidRPr="001D26CD" w:rsidRDefault="003F5979" w:rsidP="00D9661E">
      <w:pPr>
        <w:rPr>
          <w:lang w:eastAsia="zh-CN"/>
        </w:rPr>
      </w:pPr>
      <w:r>
        <w:rPr>
          <w:lang w:eastAsia="zh-CN"/>
        </w:rPr>
        <w:t>1</w:t>
      </w:r>
      <w:r>
        <w:rPr>
          <w:lang w:eastAsia="zh-CN"/>
        </w:rPr>
        <w:tab/>
      </w:r>
      <w:r w:rsidR="00517145">
        <w:rPr>
          <w:rFonts w:hint="eastAsia"/>
          <w:lang w:eastAsia="zh-CN"/>
        </w:rPr>
        <w:t>为合理落实本决议做出必要安排，</w:t>
      </w:r>
      <w:r w:rsidR="00451501">
        <w:rPr>
          <w:rFonts w:hint="eastAsia"/>
          <w:lang w:eastAsia="zh-CN"/>
        </w:rPr>
        <w:t>请所有成员全面参加国际电联及其各部门的会议，其中包括区域组、次区域组、焦点组、报告人组会议，专题研讨会和讲习班；</w:t>
      </w:r>
    </w:p>
    <w:p w:rsidR="003F5979" w:rsidRDefault="003F5979" w:rsidP="00D9661E">
      <w:pPr>
        <w:pStyle w:val="Normalaftertitle"/>
        <w:rPr>
          <w:lang w:eastAsia="zh-CN"/>
        </w:rPr>
      </w:pPr>
      <w:r>
        <w:rPr>
          <w:lang w:eastAsia="zh-CN"/>
        </w:rPr>
        <w:t>2</w:t>
      </w:r>
      <w:r>
        <w:rPr>
          <w:lang w:eastAsia="zh-CN"/>
        </w:rPr>
        <w:tab/>
      </w:r>
      <w:r w:rsidR="00451501">
        <w:rPr>
          <w:rFonts w:hint="eastAsia"/>
          <w:lang w:eastAsia="zh-CN"/>
        </w:rPr>
        <w:t>每年向国际电联理事会和各局的顾问组提交本决议的落实情况报告。</w:t>
      </w:r>
    </w:p>
    <w:p w:rsidR="002C7EF7" w:rsidRDefault="004E5CD6" w:rsidP="00D9661E">
      <w:pPr>
        <w:pStyle w:val="Reasons"/>
        <w:rPr>
          <w:lang w:eastAsia="zh-CN"/>
        </w:rPr>
      </w:pPr>
      <w:r>
        <w:rPr>
          <w:b/>
          <w:lang w:eastAsia="zh-CN"/>
        </w:rPr>
        <w:t>理由：</w:t>
      </w:r>
      <w:r>
        <w:rPr>
          <w:lang w:eastAsia="zh-CN"/>
        </w:rPr>
        <w:tab/>
      </w:r>
      <w:r w:rsidR="00C54F0D">
        <w:rPr>
          <w:rFonts w:hint="eastAsia"/>
          <w:lang w:eastAsia="zh-CN"/>
        </w:rPr>
        <w:t>澄清允许所有国际电联部门成员全面参与其所在</w:t>
      </w:r>
      <w:r w:rsidR="00451501">
        <w:rPr>
          <w:rFonts w:hint="eastAsia"/>
          <w:lang w:eastAsia="zh-CN"/>
        </w:rPr>
        <w:t>部门的活动。</w:t>
      </w:r>
    </w:p>
    <w:p w:rsidR="000540A2" w:rsidRDefault="000540A2">
      <w:pPr>
        <w:jc w:val="center"/>
      </w:pPr>
      <w:bookmarkStart w:id="93" w:name="_GoBack"/>
      <w:bookmarkEnd w:id="93"/>
      <w:r>
        <w:t>______________</w:t>
      </w:r>
    </w:p>
    <w:p w:rsidR="000540A2" w:rsidRDefault="000540A2" w:rsidP="00D9661E">
      <w:pPr>
        <w:jc w:val="center"/>
      </w:pPr>
    </w:p>
    <w:sectPr w:rsidR="000540A2">
      <w:headerReference w:type="default" r:id="rId9"/>
      <w:footerReference w:type="default" r:id="rId10"/>
      <w:footerReference w:type="first" r:id="rId11"/>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FEB" w:rsidRDefault="00E40FEB">
      <w:r>
        <w:separator/>
      </w:r>
    </w:p>
  </w:endnote>
  <w:endnote w:type="continuationSeparator" w:id="0">
    <w:p w:rsidR="00E40FEB" w:rsidRDefault="00E4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BE2CDC" w:rsidP="003F5979">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sidR="00583665">
      <w:rPr>
        <w:lang w:val="en-US"/>
      </w:rPr>
      <w:t>P:\CHI\SG\CONF-SG\PP18\000\066C.docx</w:t>
    </w:r>
    <w:r>
      <w:rPr>
        <w:lang w:val="en-US"/>
      </w:rPr>
      <w:fldChar w:fldCharType="end"/>
    </w:r>
    <w:r w:rsidR="00583665">
      <w:rPr>
        <w:lang w:val="en-US"/>
      </w:rPr>
      <w:t xml:space="preserve"> (445016</w:t>
    </w:r>
    <w:r w:rsidR="003F5979">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FEB" w:rsidRDefault="00E40FEB">
      <w:r>
        <w:t>____________________</w:t>
      </w:r>
    </w:p>
  </w:footnote>
  <w:footnote w:type="continuationSeparator" w:id="0">
    <w:p w:rsidR="00E40FEB" w:rsidRDefault="00E40FEB">
      <w:r>
        <w:continuationSeparator/>
      </w:r>
    </w:p>
  </w:footnote>
  <w:footnote w:id="1">
    <w:p w:rsidR="006228F9" w:rsidRDefault="004E5CD6" w:rsidP="008C1D3E">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本</w:t>
      </w:r>
      <w:r>
        <w:rPr>
          <w:lang w:eastAsia="zh-CN"/>
        </w:rPr>
        <w:t>决议中采用的</w:t>
      </w:r>
      <w:r>
        <w:rPr>
          <w:rFonts w:hint="eastAsia"/>
          <w:lang w:eastAsia="zh-CN"/>
        </w:rPr>
        <w:t>“</w:t>
      </w:r>
      <w:r>
        <w:rPr>
          <w:lang w:eastAsia="zh-CN"/>
        </w:rPr>
        <w:t>谅解备忘录</w:t>
      </w:r>
      <w:r>
        <w:rPr>
          <w:rFonts w:hint="eastAsia"/>
          <w:lang w:eastAsia="zh-CN"/>
        </w:rPr>
        <w:t>”</w:t>
      </w:r>
      <w:r>
        <w:rPr>
          <w:lang w:eastAsia="zh-CN"/>
        </w:rPr>
        <w:t>一词，既包括合作备忘录，也包括协议备忘录。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7D0600">
      <w:rPr>
        <w:noProof/>
      </w:rPr>
      <w:t>6</w:t>
    </w:r>
    <w:r>
      <w:fldChar w:fldCharType="end"/>
    </w:r>
  </w:p>
  <w:p w:rsidR="00C710E5" w:rsidRPr="00FC2542" w:rsidRDefault="00FC2542" w:rsidP="00FC2542">
    <w:pPr>
      <w:pStyle w:val="Header"/>
    </w:pPr>
    <w:r>
      <w:t>PP18/66-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Liqun">
    <w15:presenceInfo w15:providerId="AD" w15:userId="S-1-5-21-8740799-900759487-1415713722-16245"/>
  </w15:person>
  <w15:person w15:author="Yuan, Tianxiang">
    <w15:presenceInfo w15:providerId="AD" w15:userId="S-1-5-21-8740799-900759487-1415713722-2324"/>
  </w15:person>
  <w15:person w15:author="Chen, Meng">
    <w15:presenceInfo w15:providerId="AD" w15:userId="S-1-5-21-8740799-900759487-1415713722-24261"/>
  </w15:person>
  <w15:person w15:author="Tang, Ting">
    <w15:presenceInfo w15:providerId="AD" w15:userId="S-1-5-21-8740799-900759487-1415713722-49445"/>
  </w15:person>
  <w15:person w15:author="LI, Ziqian">
    <w15:presenceInfo w15:providerId="AD" w15:userId="S-1-5-21-8740799-900759487-1415713722-67964"/>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2FE"/>
    <w:rsid w:val="00014808"/>
    <w:rsid w:val="00040A47"/>
    <w:rsid w:val="000540A2"/>
    <w:rsid w:val="00057B6E"/>
    <w:rsid w:val="000627CB"/>
    <w:rsid w:val="00076062"/>
    <w:rsid w:val="0009673E"/>
    <w:rsid w:val="000C0900"/>
    <w:rsid w:val="000C0D99"/>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1F5372"/>
    <w:rsid w:val="002043DD"/>
    <w:rsid w:val="002155B0"/>
    <w:rsid w:val="00226B70"/>
    <w:rsid w:val="00231ABC"/>
    <w:rsid w:val="00241DDB"/>
    <w:rsid w:val="002578B4"/>
    <w:rsid w:val="00287714"/>
    <w:rsid w:val="002A0F5C"/>
    <w:rsid w:val="002A2125"/>
    <w:rsid w:val="002B26C3"/>
    <w:rsid w:val="002B39F5"/>
    <w:rsid w:val="002C7EF7"/>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A6849"/>
    <w:rsid w:val="003B74F0"/>
    <w:rsid w:val="003F327E"/>
    <w:rsid w:val="003F5979"/>
    <w:rsid w:val="004014B0"/>
    <w:rsid w:val="00403A48"/>
    <w:rsid w:val="00414872"/>
    <w:rsid w:val="00415EFC"/>
    <w:rsid w:val="00426AC1"/>
    <w:rsid w:val="0045019C"/>
    <w:rsid w:val="00451501"/>
    <w:rsid w:val="004676C0"/>
    <w:rsid w:val="00476923"/>
    <w:rsid w:val="00476CAF"/>
    <w:rsid w:val="00485E71"/>
    <w:rsid w:val="004C2CF2"/>
    <w:rsid w:val="004C434F"/>
    <w:rsid w:val="004D3182"/>
    <w:rsid w:val="004E5CD6"/>
    <w:rsid w:val="005061F9"/>
    <w:rsid w:val="00517145"/>
    <w:rsid w:val="00517E65"/>
    <w:rsid w:val="005356FD"/>
    <w:rsid w:val="00542073"/>
    <w:rsid w:val="00552BA5"/>
    <w:rsid w:val="00554E24"/>
    <w:rsid w:val="00564B8D"/>
    <w:rsid w:val="00567130"/>
    <w:rsid w:val="00583665"/>
    <w:rsid w:val="00596A53"/>
    <w:rsid w:val="005A25F9"/>
    <w:rsid w:val="005A6A1D"/>
    <w:rsid w:val="005C1E39"/>
    <w:rsid w:val="005C59CF"/>
    <w:rsid w:val="005E4794"/>
    <w:rsid w:val="005F67CE"/>
    <w:rsid w:val="00617BE4"/>
    <w:rsid w:val="00622189"/>
    <w:rsid w:val="006232E9"/>
    <w:rsid w:val="0067125A"/>
    <w:rsid w:val="00680265"/>
    <w:rsid w:val="006A0092"/>
    <w:rsid w:val="006A0937"/>
    <w:rsid w:val="006E57C8"/>
    <w:rsid w:val="006E6BA4"/>
    <w:rsid w:val="006F0211"/>
    <w:rsid w:val="00722343"/>
    <w:rsid w:val="007235A4"/>
    <w:rsid w:val="00725C2D"/>
    <w:rsid w:val="0073319E"/>
    <w:rsid w:val="00750829"/>
    <w:rsid w:val="00770CF8"/>
    <w:rsid w:val="007917DE"/>
    <w:rsid w:val="007A5031"/>
    <w:rsid w:val="007B558F"/>
    <w:rsid w:val="007C4DC3"/>
    <w:rsid w:val="007D0600"/>
    <w:rsid w:val="00814482"/>
    <w:rsid w:val="008160BF"/>
    <w:rsid w:val="0082589E"/>
    <w:rsid w:val="0083044F"/>
    <w:rsid w:val="00842375"/>
    <w:rsid w:val="008433E4"/>
    <w:rsid w:val="00850AEF"/>
    <w:rsid w:val="008652E7"/>
    <w:rsid w:val="0086568A"/>
    <w:rsid w:val="0087057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49B9"/>
    <w:rsid w:val="00AE5AF3"/>
    <w:rsid w:val="00AF45E1"/>
    <w:rsid w:val="00B04E59"/>
    <w:rsid w:val="00B05785"/>
    <w:rsid w:val="00B11373"/>
    <w:rsid w:val="00B15AF8"/>
    <w:rsid w:val="00B1733E"/>
    <w:rsid w:val="00B23943"/>
    <w:rsid w:val="00B34536"/>
    <w:rsid w:val="00B60A63"/>
    <w:rsid w:val="00B650EC"/>
    <w:rsid w:val="00B96F78"/>
    <w:rsid w:val="00BA154E"/>
    <w:rsid w:val="00BA20B6"/>
    <w:rsid w:val="00BE2CDC"/>
    <w:rsid w:val="00BF720B"/>
    <w:rsid w:val="00C02B7F"/>
    <w:rsid w:val="00C04511"/>
    <w:rsid w:val="00C101EE"/>
    <w:rsid w:val="00C16846"/>
    <w:rsid w:val="00C16AC0"/>
    <w:rsid w:val="00C170E4"/>
    <w:rsid w:val="00C26D7E"/>
    <w:rsid w:val="00C40FEE"/>
    <w:rsid w:val="00C47D1C"/>
    <w:rsid w:val="00C54F0D"/>
    <w:rsid w:val="00C561F1"/>
    <w:rsid w:val="00C710E5"/>
    <w:rsid w:val="00C73FA3"/>
    <w:rsid w:val="00C74FED"/>
    <w:rsid w:val="00C77288"/>
    <w:rsid w:val="00C925D8"/>
    <w:rsid w:val="00C948C8"/>
    <w:rsid w:val="00CA38C9"/>
    <w:rsid w:val="00CA401B"/>
    <w:rsid w:val="00CB1CAA"/>
    <w:rsid w:val="00CB57E1"/>
    <w:rsid w:val="00CB66EF"/>
    <w:rsid w:val="00CE40BB"/>
    <w:rsid w:val="00CF05C0"/>
    <w:rsid w:val="00D2057D"/>
    <w:rsid w:val="00D215E8"/>
    <w:rsid w:val="00D33749"/>
    <w:rsid w:val="00D527E2"/>
    <w:rsid w:val="00D57C64"/>
    <w:rsid w:val="00D65220"/>
    <w:rsid w:val="00D70FF1"/>
    <w:rsid w:val="00D82A9F"/>
    <w:rsid w:val="00D9661E"/>
    <w:rsid w:val="00D97614"/>
    <w:rsid w:val="00DD26B1"/>
    <w:rsid w:val="00DE488E"/>
    <w:rsid w:val="00DF23FC"/>
    <w:rsid w:val="00DF39CD"/>
    <w:rsid w:val="00DF51DD"/>
    <w:rsid w:val="00E121F2"/>
    <w:rsid w:val="00E12CDA"/>
    <w:rsid w:val="00E26F09"/>
    <w:rsid w:val="00E40FEB"/>
    <w:rsid w:val="00E56E57"/>
    <w:rsid w:val="00E749DA"/>
    <w:rsid w:val="00EB49E2"/>
    <w:rsid w:val="00EF2642"/>
    <w:rsid w:val="00EF3681"/>
    <w:rsid w:val="00EF5523"/>
    <w:rsid w:val="00F00FD0"/>
    <w:rsid w:val="00F015B4"/>
    <w:rsid w:val="00F02A26"/>
    <w:rsid w:val="00F20BC2"/>
    <w:rsid w:val="00F24F0A"/>
    <w:rsid w:val="00F342E4"/>
    <w:rsid w:val="00F44613"/>
    <w:rsid w:val="00F574D8"/>
    <w:rsid w:val="00FA5315"/>
    <w:rsid w:val="00FA60D0"/>
    <w:rsid w:val="00FC1513"/>
    <w:rsid w:val="00FC2542"/>
    <w:rsid w:val="00FC53DB"/>
    <w:rsid w:val="00FC63DE"/>
    <w:rsid w:val="00FD7B1D"/>
    <w:rsid w:val="00FE68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table" w:styleId="TableGrid">
    <w:name w:val="Table Grid"/>
    <w:basedOn w:val="TableNormal"/>
    <w:rsid w:val="003F5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5979"/>
    <w:rPr>
      <w:rFonts w:ascii="Calibri" w:eastAsia="SimSun" w:hAnsi="Calibri"/>
      <w:b/>
      <w:sz w:val="28"/>
      <w:lang w:val="en-GB" w:eastAsia="en-US"/>
    </w:rPr>
  </w:style>
  <w:style w:type="character" w:customStyle="1" w:styleId="AnnextitleChar">
    <w:name w:val="Annex_title Char"/>
    <w:basedOn w:val="DefaultParagraphFont"/>
    <w:link w:val="Annextitle"/>
    <w:locked/>
    <w:rsid w:val="003F5979"/>
    <w:rPr>
      <w:rFonts w:ascii="Calibri" w:eastAsia="SimSun" w:hAnsi="Calibri"/>
      <w:b/>
      <w:sz w:val="28"/>
      <w:lang w:val="en-GB" w:eastAsia="en-US"/>
    </w:rPr>
  </w:style>
  <w:style w:type="character" w:customStyle="1" w:styleId="enumlev1Char">
    <w:name w:val="enumlev1 Char"/>
    <w:basedOn w:val="DefaultParagraphFont"/>
    <w:link w:val="enumlev1"/>
    <w:rsid w:val="003F5979"/>
    <w:rPr>
      <w:rFonts w:ascii="Calibri" w:eastAsia="SimSun" w:hAnsi="Calibri"/>
      <w:sz w:val="24"/>
      <w:lang w:val="en-GB" w:eastAsia="en-US"/>
    </w:rPr>
  </w:style>
  <w:style w:type="paragraph" w:styleId="ListParagraph">
    <w:name w:val="List Paragraph"/>
    <w:basedOn w:val="Normal"/>
    <w:uiPriority w:val="34"/>
    <w:qFormat/>
    <w:rsid w:val="003F597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5ff624-54c4-4f89-a0fa-f5e2705433d7">DPM</DPM_x0020_Author>
    <DPM_x0020_File_x0020_name xmlns="8c5ff624-54c4-4f89-a0fa-f5e2705433d7">S18-PP-C-0066!!MSW-C</DPM_x0020_File_x0020_name>
    <DPM_x0020_Version xmlns="8c5ff624-54c4-4f89-a0fa-f5e2705433d7">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5ff624-54c4-4f89-a0fa-f5e2705433d7" targetNamespace="http://schemas.microsoft.com/office/2006/metadata/properties" ma:root="true" ma:fieldsID="d41af5c836d734370eb92e7ee5f83852" ns2:_="" ns3:_="">
    <xsd:import namespace="996b2e75-67fd-4955-a3b0-5ab9934cb50b"/>
    <xsd:import namespace="8c5ff624-54c4-4f89-a0fa-f5e2705433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5ff624-54c4-4f89-a0fa-f5e2705433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c5ff624-54c4-4f89-a0fa-f5e2705433d7"/>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5ff624-54c4-4f89-a0fa-f5e270543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1372</TotalTime>
  <Pages>6</Pages>
  <Words>3596</Words>
  <Characters>714</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S18-PP-C-0066!!MSW-C</vt:lpstr>
    </vt:vector>
  </TitlesOfParts>
  <Company>ITU</Company>
  <LinksUpToDate>false</LinksUpToDate>
  <CharactersWithSpaces>4302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S18-PP-C-0066!!MSW-C</dc:title>
  <dc:subject>Plenipotentiary Conference (PP-18)</dc:subject>
  <dc:creator>Documents Proposals Manager (DPM)</dc:creator>
  <cp:keywords>DPM_v2018.10.12.1_prod</cp:keywords>
  <cp:lastModifiedBy>Yuan, Tianxiang</cp:lastModifiedBy>
  <cp:revision>22</cp:revision>
  <cp:lastPrinted>2018-10-17T07:29:00Z</cp:lastPrinted>
  <dcterms:created xsi:type="dcterms:W3CDTF">2018-10-16T07:45:00Z</dcterms:created>
  <dcterms:modified xsi:type="dcterms:W3CDTF">2018-10-26T10:01:00Z</dcterms:modified>
  <cp:category>Conference document</cp:category>
</cp:coreProperties>
</file>