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597480">
        <w:trPr>
          <w:cantSplit/>
        </w:trPr>
        <w:tc>
          <w:tcPr>
            <w:tcW w:w="6911" w:type="dxa"/>
          </w:tcPr>
          <w:p w:rsidR="00BC7BC0" w:rsidRPr="00597480" w:rsidRDefault="000569B4" w:rsidP="00190718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597480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597480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190718" w:rsidRPr="00597480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597480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597480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597480">
              <w:rPr>
                <w:b/>
                <w:bCs/>
                <w:szCs w:val="22"/>
                <w:lang w:val="ru-RU"/>
              </w:rPr>
              <w:t xml:space="preserve">, </w:t>
            </w:r>
            <w:r w:rsidR="00190718" w:rsidRPr="00597480">
              <w:rPr>
                <w:b/>
                <w:bCs/>
                <w:lang w:val="ru-RU"/>
              </w:rPr>
              <w:t>10–20 июня 2019</w:t>
            </w:r>
            <w:r w:rsidR="00225368" w:rsidRPr="00597480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597480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97480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59748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597480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597480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9748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597480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597480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97480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597480" w:rsidRDefault="00BC7BC0" w:rsidP="00190718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597480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597480">
              <w:rPr>
                <w:b/>
                <w:bCs/>
                <w:caps/>
                <w:szCs w:val="22"/>
                <w:lang w:val="ru-RU"/>
              </w:rPr>
              <w:t xml:space="preserve"> PL </w:t>
            </w:r>
            <w:r w:rsidR="0031020D" w:rsidRPr="00597480">
              <w:rPr>
                <w:b/>
                <w:bCs/>
                <w:caps/>
                <w:szCs w:val="22"/>
                <w:lang w:val="ru-RU"/>
              </w:rPr>
              <w:t>2.6</w:t>
            </w:r>
          </w:p>
        </w:tc>
        <w:tc>
          <w:tcPr>
            <w:tcW w:w="3120" w:type="dxa"/>
          </w:tcPr>
          <w:p w:rsidR="00BC7BC0" w:rsidRPr="00597480" w:rsidRDefault="00BC7BC0" w:rsidP="00190718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597480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597480">
              <w:rPr>
                <w:b/>
                <w:bCs/>
                <w:szCs w:val="22"/>
                <w:lang w:val="ru-RU"/>
              </w:rPr>
              <w:t>1</w:t>
            </w:r>
            <w:r w:rsidR="00190718" w:rsidRPr="00597480">
              <w:rPr>
                <w:b/>
                <w:bCs/>
                <w:szCs w:val="22"/>
                <w:lang w:val="ru-RU"/>
              </w:rPr>
              <w:t>9</w:t>
            </w:r>
            <w:r w:rsidRPr="00597480">
              <w:rPr>
                <w:b/>
                <w:bCs/>
                <w:szCs w:val="22"/>
                <w:lang w:val="ru-RU"/>
              </w:rPr>
              <w:t>/</w:t>
            </w:r>
            <w:r w:rsidR="0031020D" w:rsidRPr="00597480">
              <w:rPr>
                <w:b/>
                <w:bCs/>
                <w:szCs w:val="22"/>
                <w:lang w:val="ru-RU"/>
              </w:rPr>
              <w:t>5</w:t>
            </w:r>
            <w:r w:rsidRPr="00597480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597480">
        <w:trPr>
          <w:cantSplit/>
          <w:trHeight w:val="23"/>
        </w:trPr>
        <w:tc>
          <w:tcPr>
            <w:tcW w:w="6911" w:type="dxa"/>
            <w:vMerge/>
          </w:tcPr>
          <w:p w:rsidR="00BC7BC0" w:rsidRPr="00597480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597480" w:rsidRDefault="0031020D" w:rsidP="00190718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97480">
              <w:rPr>
                <w:b/>
                <w:bCs/>
                <w:szCs w:val="22"/>
                <w:lang w:val="ru-RU"/>
              </w:rPr>
              <w:t>1 апреля</w:t>
            </w:r>
            <w:r w:rsidR="00190718" w:rsidRPr="00597480">
              <w:rPr>
                <w:b/>
                <w:bCs/>
                <w:szCs w:val="22"/>
                <w:lang w:val="ru-RU"/>
              </w:rPr>
              <w:t xml:space="preserve"> 2019</w:t>
            </w:r>
            <w:r w:rsidR="00BC7BC0" w:rsidRPr="00597480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597480">
        <w:trPr>
          <w:cantSplit/>
          <w:trHeight w:val="23"/>
        </w:trPr>
        <w:tc>
          <w:tcPr>
            <w:tcW w:w="6911" w:type="dxa"/>
            <w:vMerge/>
          </w:tcPr>
          <w:p w:rsidR="00BC7BC0" w:rsidRPr="00597480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597480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97480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597480">
        <w:trPr>
          <w:cantSplit/>
        </w:trPr>
        <w:tc>
          <w:tcPr>
            <w:tcW w:w="10031" w:type="dxa"/>
            <w:gridSpan w:val="2"/>
          </w:tcPr>
          <w:p w:rsidR="00BC7BC0" w:rsidRPr="00597480" w:rsidRDefault="00BC7BC0" w:rsidP="0044707C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597480">
              <w:rPr>
                <w:lang w:val="ru-RU"/>
              </w:rPr>
              <w:t>Отчет Генерального секретаря</w:t>
            </w:r>
          </w:p>
        </w:tc>
      </w:tr>
      <w:tr w:rsidR="00BC7BC0" w:rsidRPr="00597480">
        <w:trPr>
          <w:cantSplit/>
        </w:trPr>
        <w:tc>
          <w:tcPr>
            <w:tcW w:w="10031" w:type="dxa"/>
            <w:gridSpan w:val="2"/>
          </w:tcPr>
          <w:p w:rsidR="00BC7BC0" w:rsidRPr="00597480" w:rsidRDefault="00575B36" w:rsidP="00190718">
            <w:pPr>
              <w:pStyle w:val="Title1"/>
              <w:rPr>
                <w:szCs w:val="22"/>
                <w:lang w:val="ru-RU"/>
              </w:rPr>
            </w:pPr>
            <w:bookmarkStart w:id="2" w:name="lt_pId011"/>
            <w:bookmarkStart w:id="3" w:name="dtitle3" w:colFirst="0" w:colLast="0"/>
            <w:bookmarkEnd w:id="1"/>
            <w:r w:rsidRPr="00597480">
              <w:rPr>
                <w:lang w:val="ru-RU"/>
              </w:rPr>
              <w:t>ПОДГОТОВКА К</w:t>
            </w:r>
            <w:r w:rsidR="0031020D" w:rsidRPr="00597480">
              <w:rPr>
                <w:lang w:val="ru-RU"/>
              </w:rPr>
              <w:t xml:space="preserve"> </w:t>
            </w:r>
            <w:r w:rsidR="00344A79" w:rsidRPr="00597480">
              <w:rPr>
                <w:lang w:val="ru-RU"/>
              </w:rPr>
              <w:t>ВФПЭ</w:t>
            </w:r>
            <w:r w:rsidR="0031020D" w:rsidRPr="00597480">
              <w:rPr>
                <w:lang w:val="ru-RU"/>
              </w:rPr>
              <w:t>-21</w:t>
            </w:r>
            <w:bookmarkEnd w:id="2"/>
          </w:p>
        </w:tc>
      </w:tr>
      <w:bookmarkEnd w:id="3"/>
    </w:tbl>
    <w:p w:rsidR="002D2F57" w:rsidRPr="00597480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597480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597480" w:rsidRDefault="002D2F57">
            <w:pPr>
              <w:pStyle w:val="Headingb"/>
              <w:rPr>
                <w:szCs w:val="22"/>
                <w:lang w:val="ru-RU"/>
              </w:rPr>
            </w:pPr>
            <w:r w:rsidRPr="00597480">
              <w:rPr>
                <w:szCs w:val="22"/>
                <w:lang w:val="ru-RU"/>
              </w:rPr>
              <w:t>Резюме</w:t>
            </w:r>
          </w:p>
          <w:p w:rsidR="002D2F57" w:rsidRPr="00597480" w:rsidRDefault="00DB6B16" w:rsidP="00DB6B16">
            <w:pPr>
              <w:rPr>
                <w:szCs w:val="22"/>
                <w:lang w:val="ru-RU"/>
              </w:rPr>
            </w:pPr>
            <w:r w:rsidRPr="00597480">
              <w:rPr>
                <w:szCs w:val="22"/>
                <w:lang w:val="ru-RU"/>
              </w:rPr>
              <w:t xml:space="preserve">В </w:t>
            </w:r>
            <w:r w:rsidR="00957D5C" w:rsidRPr="00597480">
              <w:rPr>
                <w:szCs w:val="22"/>
                <w:lang w:val="ru-RU"/>
              </w:rPr>
              <w:t>Резолюци</w:t>
            </w:r>
            <w:r w:rsidRPr="00597480">
              <w:rPr>
                <w:szCs w:val="22"/>
                <w:lang w:val="ru-RU"/>
              </w:rPr>
              <w:t>и</w:t>
            </w:r>
            <w:r w:rsidR="0031020D" w:rsidRPr="00597480">
              <w:rPr>
                <w:szCs w:val="22"/>
                <w:lang w:val="ru-RU"/>
              </w:rPr>
              <w:t xml:space="preserve"> 2 (</w:t>
            </w:r>
            <w:r w:rsidR="00344A79" w:rsidRPr="00597480">
              <w:rPr>
                <w:szCs w:val="22"/>
                <w:lang w:val="ru-RU"/>
              </w:rPr>
              <w:t>Пересм. Дубай</w:t>
            </w:r>
            <w:r w:rsidR="0031020D" w:rsidRPr="00597480">
              <w:rPr>
                <w:szCs w:val="22"/>
                <w:lang w:val="ru-RU"/>
              </w:rPr>
              <w:t>, 2018</w:t>
            </w:r>
            <w:r w:rsidR="00344A79" w:rsidRPr="00597480">
              <w:rPr>
                <w:szCs w:val="22"/>
                <w:lang w:val="ru-RU"/>
              </w:rPr>
              <w:t> г.</w:t>
            </w:r>
            <w:r w:rsidR="0031020D" w:rsidRPr="00597480">
              <w:rPr>
                <w:szCs w:val="22"/>
                <w:lang w:val="ru-RU"/>
              </w:rPr>
              <w:t>)</w:t>
            </w:r>
            <w:r w:rsidR="00957D5C" w:rsidRPr="00597480">
              <w:rPr>
                <w:szCs w:val="22"/>
                <w:lang w:val="ru-RU"/>
              </w:rPr>
              <w:t xml:space="preserve"> </w:t>
            </w:r>
            <w:r w:rsidRPr="00597480">
              <w:rPr>
                <w:szCs w:val="22"/>
                <w:lang w:val="ru-RU"/>
              </w:rPr>
              <w:t xml:space="preserve">содержится </w:t>
            </w:r>
            <w:r w:rsidR="00344A79" w:rsidRPr="00597480">
              <w:rPr>
                <w:szCs w:val="22"/>
                <w:lang w:val="ru-RU"/>
              </w:rPr>
              <w:t>реш</w:t>
            </w:r>
            <w:r w:rsidRPr="00597480">
              <w:rPr>
                <w:szCs w:val="22"/>
                <w:lang w:val="ru-RU"/>
              </w:rPr>
              <w:t xml:space="preserve">ение </w:t>
            </w:r>
            <w:r w:rsidR="00AB3A1A" w:rsidRPr="00597480">
              <w:rPr>
                <w:lang w:val="ru-RU"/>
              </w:rPr>
              <w:t>созвать ВФПЭ, предпочтительно приурочив его к Форуму ВВУИО 2021 года, с учетом необходимости обеспечить надлежащую подготовку со стороны Государств-Членов</w:t>
            </w:r>
            <w:r w:rsidR="0031020D" w:rsidRPr="00597480">
              <w:rPr>
                <w:lang w:val="ru-RU"/>
              </w:rPr>
              <w:t>.</w:t>
            </w:r>
            <w:r w:rsidR="002639EA" w:rsidRPr="00597480">
              <w:rPr>
                <w:lang w:val="ru-RU"/>
              </w:rPr>
              <w:t xml:space="preserve"> В настоящем документе содержится общая информация о ВФПЭ</w:t>
            </w:r>
            <w:r w:rsidR="0031020D" w:rsidRPr="00597480">
              <w:rPr>
                <w:lang w:val="ru-RU"/>
              </w:rPr>
              <w:t xml:space="preserve"> </w:t>
            </w:r>
            <w:r w:rsidR="002639EA" w:rsidRPr="00597480">
              <w:rPr>
                <w:lang w:val="ru-RU"/>
              </w:rPr>
              <w:t>и предлагается график процесса</w:t>
            </w:r>
            <w:r w:rsidR="00FC4857" w:rsidRPr="00597480">
              <w:rPr>
                <w:lang w:val="ru-RU"/>
              </w:rPr>
              <w:t xml:space="preserve"> подготовки к ВФПЭ-21</w:t>
            </w:r>
            <w:r w:rsidR="00964C13" w:rsidRPr="00597480">
              <w:rPr>
                <w:lang w:val="ru-RU"/>
              </w:rPr>
              <w:t>.</w:t>
            </w:r>
            <w:r w:rsidR="002639EA" w:rsidRPr="00597480">
              <w:rPr>
                <w:szCs w:val="22"/>
                <w:lang w:val="ru-RU"/>
              </w:rPr>
              <w:t xml:space="preserve"> </w:t>
            </w:r>
          </w:p>
          <w:p w:rsidR="002D2F57" w:rsidRPr="00597480" w:rsidRDefault="002D2F57" w:rsidP="00E55121">
            <w:pPr>
              <w:pStyle w:val="Headingb"/>
              <w:rPr>
                <w:lang w:val="ru-RU"/>
              </w:rPr>
            </w:pPr>
            <w:r w:rsidRPr="00597480">
              <w:rPr>
                <w:lang w:val="ru-RU"/>
              </w:rPr>
              <w:t xml:space="preserve">Необходимые </w:t>
            </w:r>
            <w:r w:rsidR="00F5225B" w:rsidRPr="00597480">
              <w:rPr>
                <w:lang w:val="ru-RU"/>
              </w:rPr>
              <w:t>действия</w:t>
            </w:r>
          </w:p>
          <w:p w:rsidR="0031020D" w:rsidRPr="00597480" w:rsidRDefault="006B052A" w:rsidP="0031020D">
            <w:pPr>
              <w:rPr>
                <w:lang w:val="ru-RU"/>
              </w:rPr>
            </w:pPr>
            <w:r w:rsidRPr="00597480">
              <w:rPr>
                <w:lang w:val="ru-RU"/>
              </w:rPr>
              <w:t>Совету поручается</w:t>
            </w:r>
            <w:r w:rsidR="0031020D" w:rsidRPr="00597480">
              <w:rPr>
                <w:lang w:val="ru-RU"/>
              </w:rPr>
              <w:t xml:space="preserve">: </w:t>
            </w:r>
          </w:p>
          <w:p w:rsidR="0031020D" w:rsidRPr="00597480" w:rsidRDefault="0031020D" w:rsidP="00DB6B16">
            <w:pPr>
              <w:pStyle w:val="enumlev1"/>
              <w:rPr>
                <w:lang w:val="ru-RU"/>
              </w:rPr>
            </w:pPr>
            <w:r w:rsidRPr="00597480">
              <w:rPr>
                <w:lang w:val="ru-RU"/>
              </w:rPr>
              <w:t>1)</w:t>
            </w:r>
            <w:r w:rsidRPr="00597480">
              <w:rPr>
                <w:lang w:val="ru-RU"/>
              </w:rPr>
              <w:tab/>
            </w:r>
            <w:r w:rsidR="00245AE7" w:rsidRPr="00597480">
              <w:rPr>
                <w:b/>
                <w:bCs/>
                <w:lang w:val="ru-RU"/>
              </w:rPr>
              <w:t>прин</w:t>
            </w:r>
            <w:r w:rsidR="00DB6B16" w:rsidRPr="00597480">
              <w:rPr>
                <w:b/>
                <w:bCs/>
                <w:lang w:val="ru-RU"/>
              </w:rPr>
              <w:t>я</w:t>
            </w:r>
            <w:r w:rsidR="00245AE7" w:rsidRPr="00597480">
              <w:rPr>
                <w:b/>
                <w:bCs/>
                <w:lang w:val="ru-RU"/>
              </w:rPr>
              <w:t>ть решени</w:t>
            </w:r>
            <w:r w:rsidR="00DB6B16" w:rsidRPr="00597480">
              <w:rPr>
                <w:b/>
                <w:bCs/>
                <w:lang w:val="ru-RU"/>
              </w:rPr>
              <w:t>е</w:t>
            </w:r>
            <w:r w:rsidR="00245AE7" w:rsidRPr="00597480">
              <w:rPr>
                <w:lang w:val="ru-RU"/>
              </w:rPr>
              <w:t xml:space="preserve"> относительно продолжительности, сроков, места проведения, повестки дня и тематики ВФПЭ</w:t>
            </w:r>
            <w:r w:rsidRPr="00597480">
              <w:rPr>
                <w:lang w:val="ru-RU"/>
              </w:rPr>
              <w:t>-21;</w:t>
            </w:r>
          </w:p>
          <w:p w:rsidR="0044707C" w:rsidRPr="00597480" w:rsidRDefault="0031020D" w:rsidP="00951F4C">
            <w:pPr>
              <w:pStyle w:val="enumlev1"/>
              <w:rPr>
                <w:szCs w:val="22"/>
                <w:lang w:val="ru-RU"/>
              </w:rPr>
            </w:pPr>
            <w:r w:rsidRPr="00597480">
              <w:rPr>
                <w:lang w:val="ru-RU"/>
              </w:rPr>
              <w:t>2)</w:t>
            </w:r>
            <w:r w:rsidRPr="00597480">
              <w:rPr>
                <w:lang w:val="ru-RU"/>
              </w:rPr>
              <w:tab/>
            </w:r>
            <w:r w:rsidR="00245AE7" w:rsidRPr="00597480">
              <w:rPr>
                <w:b/>
                <w:bCs/>
                <w:lang w:val="ru-RU"/>
              </w:rPr>
              <w:t>принять</w:t>
            </w:r>
            <w:r w:rsidR="00245AE7" w:rsidRPr="00597480">
              <w:rPr>
                <w:lang w:val="ru-RU"/>
              </w:rPr>
              <w:t xml:space="preserve"> процедуру подготовки отчета Генерального секретаря ВФПЭ</w:t>
            </w:r>
            <w:r w:rsidRPr="00597480">
              <w:rPr>
                <w:lang w:val="ru-RU"/>
              </w:rPr>
              <w:t>-21.</w:t>
            </w:r>
          </w:p>
          <w:p w:rsidR="002D2F57" w:rsidRPr="00597480" w:rsidRDefault="002D2F57" w:rsidP="00245AE7">
            <w:pPr>
              <w:jc w:val="center"/>
              <w:rPr>
                <w:caps/>
                <w:szCs w:val="22"/>
                <w:lang w:val="ru-RU"/>
              </w:rPr>
            </w:pPr>
            <w:r w:rsidRPr="00597480">
              <w:rPr>
                <w:caps/>
                <w:szCs w:val="22"/>
                <w:lang w:val="ru-RU"/>
              </w:rPr>
              <w:t>____________</w:t>
            </w:r>
          </w:p>
          <w:p w:rsidR="002D2F57" w:rsidRPr="00597480" w:rsidRDefault="002D2F57">
            <w:pPr>
              <w:pStyle w:val="Headingb"/>
              <w:rPr>
                <w:szCs w:val="22"/>
                <w:lang w:val="ru-RU"/>
              </w:rPr>
            </w:pPr>
            <w:r w:rsidRPr="00597480">
              <w:rPr>
                <w:szCs w:val="22"/>
                <w:lang w:val="ru-RU"/>
              </w:rPr>
              <w:t>Справочные материалы</w:t>
            </w:r>
          </w:p>
          <w:p w:rsidR="002D2F57" w:rsidRPr="00597480" w:rsidRDefault="00245AE7" w:rsidP="0007206C">
            <w:pPr>
              <w:spacing w:after="120"/>
              <w:rPr>
                <w:i/>
                <w:iCs/>
                <w:lang w:val="ru-RU"/>
              </w:rPr>
            </w:pPr>
            <w:r w:rsidRPr="00597480">
              <w:rPr>
                <w:i/>
                <w:iCs/>
                <w:lang w:val="ru-RU"/>
              </w:rPr>
              <w:t>Документ</w:t>
            </w:r>
            <w:r w:rsidR="0031020D" w:rsidRPr="00597480">
              <w:rPr>
                <w:i/>
                <w:iCs/>
                <w:lang w:val="ru-RU"/>
              </w:rPr>
              <w:t xml:space="preserve"> </w:t>
            </w:r>
            <w:hyperlink r:id="rId8" w:history="1">
              <w:r w:rsidR="0031020D" w:rsidRPr="00597480">
                <w:rPr>
                  <w:rStyle w:val="Hyperlink"/>
                  <w:i/>
                  <w:iCs/>
                  <w:lang w:val="ru-RU"/>
                </w:rPr>
                <w:t>C13/64(Rev</w:t>
              </w:r>
              <w:r w:rsidRPr="00597480">
                <w:rPr>
                  <w:rStyle w:val="Hyperlink"/>
                  <w:i/>
                  <w:iCs/>
                  <w:lang w:val="ru-RU"/>
                </w:rPr>
                <w:t>.</w:t>
              </w:r>
              <w:r w:rsidR="0031020D" w:rsidRPr="00597480">
                <w:rPr>
                  <w:rStyle w:val="Hyperlink"/>
                  <w:i/>
                  <w:iCs/>
                  <w:lang w:val="ru-RU"/>
                </w:rPr>
                <w:t>1)</w:t>
              </w:r>
            </w:hyperlink>
            <w:r w:rsidR="0031020D" w:rsidRPr="00597480">
              <w:rPr>
                <w:i/>
                <w:iCs/>
                <w:lang w:val="ru-RU"/>
              </w:rPr>
              <w:t xml:space="preserve">; </w:t>
            </w:r>
            <w:hyperlink r:id="rId9" w:history="1">
              <w:r w:rsidRPr="00597480">
                <w:rPr>
                  <w:rStyle w:val="Hyperlink"/>
                  <w:rFonts w:asciiTheme="minorHAnsi" w:hAnsiTheme="minorHAnsi" w:cstheme="minorHAnsi"/>
                  <w:i/>
                  <w:iCs/>
                  <w:szCs w:val="24"/>
                  <w:lang w:val="ru-RU"/>
                </w:rPr>
                <w:t>Резолюция 2 (Пересм. Дубай, 2018 г.)</w:t>
              </w:r>
            </w:hyperlink>
          </w:p>
        </w:tc>
      </w:tr>
    </w:tbl>
    <w:p w:rsidR="00245AE7" w:rsidRPr="00597480" w:rsidRDefault="005B040E" w:rsidP="00BE4522">
      <w:pPr>
        <w:pStyle w:val="Normalaftertitle"/>
        <w:spacing w:before="480" w:after="120"/>
        <w:rPr>
          <w:lang w:val="ru-RU"/>
        </w:rPr>
      </w:pPr>
      <w:r w:rsidRPr="00597480">
        <w:rPr>
          <w:lang w:val="ru-RU"/>
        </w:rPr>
        <w:t>1</w:t>
      </w:r>
      <w:r w:rsidR="00245AE7" w:rsidRPr="00597480">
        <w:rPr>
          <w:lang w:val="ru-RU"/>
        </w:rPr>
        <w:tab/>
      </w:r>
      <w:r w:rsidR="00F64214" w:rsidRPr="00597480">
        <w:rPr>
          <w:lang w:val="ru-RU"/>
        </w:rPr>
        <w:t>Всемирный форум по политике в области электросвязи/ИКТ МСЭ (ВФПЭ) был учрежден Полномочной конференцией 1994 года, проходившей в Киото, и охватывается положениями Резолюции 2 (Пересм. Дубай</w:t>
      </w:r>
      <w:r w:rsidR="00245AE7" w:rsidRPr="00597480">
        <w:rPr>
          <w:lang w:val="ru-RU"/>
        </w:rPr>
        <w:t>, 2018</w:t>
      </w:r>
      <w:r w:rsidR="00F64214" w:rsidRPr="00597480">
        <w:rPr>
          <w:lang w:val="ru-RU"/>
        </w:rPr>
        <w:t> </w:t>
      </w:r>
      <w:r w:rsidR="00C74AFC" w:rsidRPr="00597480">
        <w:rPr>
          <w:lang w:val="ru-RU"/>
        </w:rPr>
        <w:t>г</w:t>
      </w:r>
      <w:r w:rsidR="00F64214" w:rsidRPr="00597480">
        <w:rPr>
          <w:lang w:val="ru-RU"/>
        </w:rPr>
        <w:t>.</w:t>
      </w:r>
      <w:r w:rsidR="00245AE7" w:rsidRPr="00597480">
        <w:rPr>
          <w:lang w:val="ru-RU"/>
        </w:rPr>
        <w:t>).</w:t>
      </w:r>
      <w:r w:rsidR="00245AE7" w:rsidRPr="00597480">
        <w:rPr>
          <w:spacing w:val="-2"/>
          <w:lang w:val="ru-RU"/>
        </w:rPr>
        <w:t xml:space="preserve"> </w:t>
      </w:r>
      <w:r w:rsidR="00F64214" w:rsidRPr="00597480">
        <w:rPr>
          <w:lang w:val="ru-RU"/>
        </w:rPr>
        <w:t>ВФПЭ</w:t>
      </w:r>
      <w:r w:rsidR="00F64214" w:rsidRPr="00597480">
        <w:rPr>
          <w:spacing w:val="-2"/>
          <w:lang w:val="ru-RU"/>
        </w:rPr>
        <w:t xml:space="preserve"> </w:t>
      </w:r>
      <w:r w:rsidR="004861D6" w:rsidRPr="00597480">
        <w:rPr>
          <w:lang w:val="ru-RU"/>
        </w:rPr>
        <w:t>успешно созывался в </w:t>
      </w:r>
      <w:r w:rsidR="00245AE7" w:rsidRPr="00597480">
        <w:rPr>
          <w:lang w:val="ru-RU"/>
        </w:rPr>
        <w:t>1996, 1998, 2001</w:t>
      </w:r>
      <w:r w:rsidR="00245AE7" w:rsidRPr="00597480">
        <w:rPr>
          <w:spacing w:val="-2"/>
          <w:lang w:val="ru-RU"/>
        </w:rPr>
        <w:t>, 2009</w:t>
      </w:r>
      <w:r w:rsidR="00FD41CA" w:rsidRPr="00597480">
        <w:rPr>
          <w:spacing w:val="-2"/>
          <w:lang w:val="ru-RU"/>
        </w:rPr>
        <w:t xml:space="preserve"> и</w:t>
      </w:r>
      <w:r w:rsidR="00245AE7" w:rsidRPr="00597480">
        <w:rPr>
          <w:spacing w:val="-2"/>
          <w:lang w:val="ru-RU"/>
        </w:rPr>
        <w:t xml:space="preserve"> 2013</w:t>
      </w:r>
      <w:r w:rsidR="004861D6" w:rsidRPr="00597480">
        <w:rPr>
          <w:spacing w:val="-2"/>
          <w:lang w:val="ru-RU"/>
        </w:rPr>
        <w:t xml:space="preserve"> годах</w:t>
      </w:r>
      <w:r w:rsidR="00245AE7" w:rsidRPr="00597480">
        <w:rPr>
          <w:spacing w:val="-2"/>
          <w:lang w:val="ru-RU"/>
        </w:rPr>
        <w:t xml:space="preserve">. </w:t>
      </w:r>
      <w:r w:rsidR="00C964CF" w:rsidRPr="00597480">
        <w:rPr>
          <w:spacing w:val="-2"/>
          <w:lang w:val="ru-RU"/>
        </w:rPr>
        <w:t>Отчет о</w:t>
      </w:r>
      <w:r w:rsidR="00245AE7" w:rsidRPr="00597480">
        <w:rPr>
          <w:spacing w:val="-2"/>
          <w:lang w:val="ru-RU"/>
        </w:rPr>
        <w:t xml:space="preserve"> </w:t>
      </w:r>
      <w:r w:rsidR="00F64214" w:rsidRPr="00597480">
        <w:rPr>
          <w:lang w:val="ru-RU"/>
        </w:rPr>
        <w:t>ВФПЭ</w:t>
      </w:r>
      <w:r w:rsidR="00245AE7" w:rsidRPr="00597480">
        <w:rPr>
          <w:lang w:val="ru-RU"/>
        </w:rPr>
        <w:t xml:space="preserve">-13 </w:t>
      </w:r>
      <w:r w:rsidR="00C964CF" w:rsidRPr="00597480">
        <w:rPr>
          <w:lang w:val="ru-RU"/>
        </w:rPr>
        <w:t xml:space="preserve">содержится </w:t>
      </w:r>
      <w:r w:rsidR="00F64214" w:rsidRPr="00597480">
        <w:rPr>
          <w:lang w:val="ru-RU"/>
        </w:rPr>
        <w:t>в Документе</w:t>
      </w:r>
      <w:r w:rsidR="00245AE7" w:rsidRPr="00597480">
        <w:rPr>
          <w:lang w:val="ru-RU"/>
        </w:rPr>
        <w:t xml:space="preserve"> </w:t>
      </w:r>
      <w:hyperlink r:id="rId10" w:history="1">
        <w:r w:rsidR="00245AE7" w:rsidRPr="00597480">
          <w:rPr>
            <w:rStyle w:val="Hyperlink"/>
            <w:lang w:val="ru-RU"/>
          </w:rPr>
          <w:t>C13/64(Rev.1)</w:t>
        </w:r>
      </w:hyperlink>
      <w:r w:rsidR="00245AE7" w:rsidRPr="00597480">
        <w:rPr>
          <w:lang w:val="ru-RU"/>
        </w:rPr>
        <w:t>.</w:t>
      </w:r>
    </w:p>
    <w:p w:rsidR="00245AE7" w:rsidRPr="00597480" w:rsidRDefault="005B040E" w:rsidP="00BE4522">
      <w:pPr>
        <w:spacing w:after="120"/>
        <w:rPr>
          <w:rFonts w:cs="Calibri"/>
          <w:lang w:val="ru-RU" w:eastAsia="zh-CN"/>
        </w:rPr>
      </w:pPr>
      <w:r w:rsidRPr="00597480">
        <w:rPr>
          <w:lang w:val="ru-RU"/>
        </w:rPr>
        <w:t>2</w:t>
      </w:r>
      <w:r w:rsidR="00245AE7" w:rsidRPr="00597480">
        <w:rPr>
          <w:lang w:val="ru-RU"/>
        </w:rPr>
        <w:tab/>
      </w:r>
      <w:r w:rsidR="00F64214" w:rsidRPr="00597480">
        <w:rPr>
          <w:lang w:val="ru-RU"/>
        </w:rPr>
        <w:t>Цель ВФПЭ состоит в предоставлении места для обмена мнениями и информацией и формирования благодаря этому среди лиц, ответственных во всем мире за политику, общего видения вопросов, возникающих в результате появления новых услуг и технологий электросвязи/ИКТ, а также в рассмотрении любых других вопросов политики в области электросвязи/ИКТ, для которых был бы полезен глобальный обмен мнениями, в дополнение к принятию мнений, отражающих общие точки зрения</w:t>
      </w:r>
      <w:r w:rsidR="00245AE7" w:rsidRPr="00597480">
        <w:rPr>
          <w:rFonts w:cs="Calibri"/>
          <w:lang w:val="ru-RU" w:eastAsia="zh-CN"/>
        </w:rPr>
        <w:t xml:space="preserve">. </w:t>
      </w:r>
    </w:p>
    <w:p w:rsidR="00245AE7" w:rsidRPr="00597480" w:rsidRDefault="005B040E" w:rsidP="00BE4522">
      <w:pPr>
        <w:spacing w:after="120"/>
        <w:rPr>
          <w:rFonts w:cs="Calibri"/>
          <w:lang w:val="ru-RU" w:eastAsia="zh-CN"/>
        </w:rPr>
      </w:pPr>
      <w:r w:rsidRPr="00597480">
        <w:rPr>
          <w:rFonts w:cs="Calibri"/>
          <w:lang w:val="ru-RU" w:eastAsia="zh-CN"/>
        </w:rPr>
        <w:lastRenderedPageBreak/>
        <w:t>3</w:t>
      </w:r>
      <w:r w:rsidR="00245AE7" w:rsidRPr="00597480">
        <w:rPr>
          <w:rFonts w:cs="Calibri"/>
          <w:lang w:val="ru-RU" w:eastAsia="zh-CN"/>
        </w:rPr>
        <w:tab/>
      </w:r>
      <w:r w:rsidR="00C210CF" w:rsidRPr="00597480">
        <w:rPr>
          <w:lang w:val="ru-RU"/>
        </w:rPr>
        <w:t>На ВФПЭ следует продолжать уделять особое внимание интересам и нуждам развивающихся стран, где современные технологии и услуги могут внести существенный вклад в развитие инфраструктуры электросвязи</w:t>
      </w:r>
      <w:r w:rsidR="00245AE7" w:rsidRPr="00597480">
        <w:rPr>
          <w:rFonts w:cs="Calibri"/>
          <w:lang w:val="ru-RU" w:eastAsia="zh-CN"/>
        </w:rPr>
        <w:t xml:space="preserve">. </w:t>
      </w:r>
    </w:p>
    <w:p w:rsidR="00245AE7" w:rsidRPr="00597480" w:rsidRDefault="005B040E" w:rsidP="00BE4522">
      <w:pPr>
        <w:spacing w:after="120"/>
        <w:rPr>
          <w:rFonts w:cs="Calibri"/>
          <w:lang w:val="ru-RU" w:eastAsia="zh-CN"/>
        </w:rPr>
      </w:pPr>
      <w:r w:rsidRPr="00597480">
        <w:rPr>
          <w:rFonts w:cs="Calibri"/>
          <w:lang w:val="ru-RU" w:eastAsia="zh-CN"/>
        </w:rPr>
        <w:t>4</w:t>
      </w:r>
      <w:r w:rsidR="00245AE7" w:rsidRPr="00597480">
        <w:rPr>
          <w:rFonts w:cs="Calibri"/>
          <w:lang w:val="ru-RU" w:eastAsia="zh-CN"/>
        </w:rPr>
        <w:tab/>
      </w:r>
      <w:r w:rsidR="00C210CF" w:rsidRPr="00597480">
        <w:rPr>
          <w:lang w:val="ru-RU"/>
        </w:rPr>
        <w:t>Основой обсуждений на ВФПЭ должен служить лишь единственный отчет Генерального секретаря и вклады участников, основанные на этом отчете, подготавливаемые в соответствии с процедурой, принятой Со</w:t>
      </w:r>
      <w:bookmarkStart w:id="4" w:name="_GoBack"/>
      <w:bookmarkEnd w:id="4"/>
      <w:r w:rsidR="00C210CF" w:rsidRPr="00597480">
        <w:rPr>
          <w:lang w:val="ru-RU"/>
        </w:rPr>
        <w:t>ветом, и с учетом предложений Государств-Членов и Членов Секторов, а также мнений Ассоциированных членов, Академических организаций и заинтересованных сторон</w:t>
      </w:r>
      <w:r w:rsidR="00DB6B16" w:rsidRPr="00597480">
        <w:rPr>
          <w:lang w:val="ru-RU"/>
        </w:rPr>
        <w:t>, с тем чтобы придавать обсуждению более конкретный характер</w:t>
      </w:r>
      <w:r w:rsidR="00245AE7" w:rsidRPr="00597480">
        <w:rPr>
          <w:rFonts w:cs="Calibri"/>
          <w:lang w:val="ru-RU" w:eastAsia="zh-CN"/>
        </w:rPr>
        <w:t xml:space="preserve">. </w:t>
      </w:r>
    </w:p>
    <w:p w:rsidR="00245AE7" w:rsidRPr="00597480" w:rsidRDefault="005B040E" w:rsidP="00BE4522">
      <w:pPr>
        <w:spacing w:after="120"/>
        <w:rPr>
          <w:lang w:val="ru-RU"/>
        </w:rPr>
      </w:pPr>
      <w:r w:rsidRPr="00597480">
        <w:rPr>
          <w:lang w:val="ru-RU"/>
        </w:rPr>
        <w:t>5</w:t>
      </w:r>
      <w:r w:rsidR="00245AE7" w:rsidRPr="00597480">
        <w:rPr>
          <w:lang w:val="ru-RU"/>
        </w:rPr>
        <w:tab/>
      </w:r>
      <w:r w:rsidR="00C210CF" w:rsidRPr="00597480">
        <w:rPr>
          <w:lang w:val="ru-RU"/>
        </w:rPr>
        <w:t>ВФПЭ не должен вырабатывать предписывающих регуляторных документов; однако он должен готовить отчеты и принимать мнения на основе консенсуса для рассмотрения их Государствами-Членами, Членами Секторов и соответствующими собраниями МСЭ</w:t>
      </w:r>
      <w:r w:rsidR="00245AE7" w:rsidRPr="00597480">
        <w:rPr>
          <w:lang w:val="ru-RU"/>
        </w:rPr>
        <w:t>.</w:t>
      </w:r>
    </w:p>
    <w:p w:rsidR="00245AE7" w:rsidRPr="00597480" w:rsidRDefault="00245AE7" w:rsidP="00BE4522">
      <w:pPr>
        <w:spacing w:after="120"/>
        <w:rPr>
          <w:lang w:val="ru-RU"/>
        </w:rPr>
      </w:pPr>
      <w:r w:rsidRPr="00597480">
        <w:rPr>
          <w:lang w:val="ru-RU"/>
        </w:rPr>
        <w:t>6</w:t>
      </w:r>
      <w:r w:rsidRPr="00597480">
        <w:rPr>
          <w:lang w:val="ru-RU"/>
        </w:rPr>
        <w:tab/>
      </w:r>
      <w:r w:rsidR="00C210CF" w:rsidRPr="00597480">
        <w:rPr>
          <w:lang w:val="ru-RU"/>
        </w:rPr>
        <w:t>ВФПЭ должен быть открыт для всех Государств-Членов и Членов Секторов; однако, при необходимости, по решению большинства представителей Государств-Членов может быть проведена специальная сессия только для Государств-Членов</w:t>
      </w:r>
      <w:r w:rsidRPr="00597480">
        <w:rPr>
          <w:lang w:val="ru-RU"/>
        </w:rPr>
        <w:t xml:space="preserve">. </w:t>
      </w:r>
    </w:p>
    <w:p w:rsidR="00245AE7" w:rsidRPr="00597480" w:rsidRDefault="00245AE7" w:rsidP="00BE4522">
      <w:pPr>
        <w:spacing w:after="120"/>
        <w:rPr>
          <w:rFonts w:cs="Calibri"/>
          <w:szCs w:val="24"/>
          <w:lang w:val="ru-RU" w:eastAsia="zh-CN"/>
        </w:rPr>
      </w:pPr>
      <w:r w:rsidRPr="00597480">
        <w:rPr>
          <w:rFonts w:cs="Calibri"/>
          <w:szCs w:val="24"/>
          <w:lang w:val="ru-RU" w:eastAsia="zh-CN"/>
        </w:rPr>
        <w:t>7</w:t>
      </w:r>
      <w:r w:rsidRPr="00597480">
        <w:rPr>
          <w:rFonts w:cs="Calibri"/>
          <w:szCs w:val="24"/>
          <w:lang w:val="ru-RU" w:eastAsia="zh-CN"/>
        </w:rPr>
        <w:tab/>
      </w:r>
      <w:r w:rsidR="00FA1856" w:rsidRPr="00597480">
        <w:rPr>
          <w:szCs w:val="22"/>
          <w:lang w:val="ru-RU"/>
        </w:rPr>
        <w:t xml:space="preserve">В </w:t>
      </w:r>
      <w:r w:rsidR="00BF5332" w:rsidRPr="00597480">
        <w:rPr>
          <w:szCs w:val="22"/>
          <w:lang w:val="ru-RU"/>
        </w:rPr>
        <w:t>Резолюци</w:t>
      </w:r>
      <w:r w:rsidR="00FA1856" w:rsidRPr="00597480">
        <w:rPr>
          <w:szCs w:val="22"/>
          <w:lang w:val="ru-RU"/>
        </w:rPr>
        <w:t>и</w:t>
      </w:r>
      <w:r w:rsidR="00BF5332" w:rsidRPr="00597480">
        <w:rPr>
          <w:szCs w:val="22"/>
          <w:lang w:val="ru-RU"/>
        </w:rPr>
        <w:t xml:space="preserve"> 2 (Пересм. Дубай, 2018 г.) </w:t>
      </w:r>
      <w:r w:rsidR="00FA1856" w:rsidRPr="00597480">
        <w:rPr>
          <w:szCs w:val="22"/>
          <w:lang w:val="ru-RU"/>
        </w:rPr>
        <w:t xml:space="preserve">содержится решение </w:t>
      </w:r>
      <w:r w:rsidR="00AB3A1A" w:rsidRPr="00597480">
        <w:rPr>
          <w:lang w:val="ru-RU"/>
        </w:rPr>
        <w:t>созвать ВФПЭ, предпочтительно приурочив его к Форуму ВВУИО 2021 года, с учетом необходимости обеспечить надлежащую подготовку со стороны Государств-Членов</w:t>
      </w:r>
      <w:r w:rsidRPr="00597480">
        <w:rPr>
          <w:rFonts w:cs="Calibri"/>
          <w:szCs w:val="24"/>
          <w:lang w:val="ru-RU" w:eastAsia="zh-CN"/>
        </w:rPr>
        <w:t>.</w:t>
      </w:r>
    </w:p>
    <w:p w:rsidR="00245AE7" w:rsidRPr="00597480" w:rsidRDefault="00245AE7" w:rsidP="00FA1856">
      <w:pPr>
        <w:rPr>
          <w:lang w:val="ru-RU"/>
        </w:rPr>
      </w:pPr>
      <w:r w:rsidRPr="00597480">
        <w:rPr>
          <w:lang w:val="ru-RU"/>
        </w:rPr>
        <w:t>8</w:t>
      </w:r>
      <w:r w:rsidRPr="00597480">
        <w:rPr>
          <w:lang w:val="ru-RU"/>
        </w:rPr>
        <w:tab/>
      </w:r>
      <w:r w:rsidR="00FA1856" w:rsidRPr="00597480">
        <w:rPr>
          <w:lang w:val="ru-RU"/>
        </w:rPr>
        <w:t xml:space="preserve">В </w:t>
      </w:r>
      <w:r w:rsidR="008B147D" w:rsidRPr="00597480">
        <w:rPr>
          <w:szCs w:val="22"/>
          <w:lang w:val="ru-RU"/>
        </w:rPr>
        <w:t>Резолюци</w:t>
      </w:r>
      <w:r w:rsidR="00FA1856" w:rsidRPr="00597480">
        <w:rPr>
          <w:szCs w:val="22"/>
          <w:lang w:val="ru-RU"/>
        </w:rPr>
        <w:t>и</w:t>
      </w:r>
      <w:r w:rsidR="008B147D" w:rsidRPr="00597480">
        <w:rPr>
          <w:szCs w:val="22"/>
          <w:lang w:val="ru-RU"/>
        </w:rPr>
        <w:t xml:space="preserve"> 2</w:t>
      </w:r>
      <w:r w:rsidR="00AB3A1A" w:rsidRPr="00597480">
        <w:rPr>
          <w:rFonts w:cs="Calibri"/>
          <w:szCs w:val="24"/>
          <w:lang w:val="ru-RU" w:eastAsia="zh-CN"/>
        </w:rPr>
        <w:t xml:space="preserve"> (Пересм. Дубай, 2018 г.) </w:t>
      </w:r>
      <w:r w:rsidR="00AB3A1A" w:rsidRPr="00597480">
        <w:rPr>
          <w:lang w:val="ru-RU"/>
        </w:rPr>
        <w:t>Совету МСЭ</w:t>
      </w:r>
      <w:r w:rsidR="00FA1856" w:rsidRPr="00597480">
        <w:rPr>
          <w:lang w:val="ru-RU"/>
        </w:rPr>
        <w:t xml:space="preserve"> поручается</w:t>
      </w:r>
      <w:r w:rsidR="00AB3A1A" w:rsidRPr="00597480">
        <w:rPr>
          <w:lang w:val="ru-RU"/>
        </w:rPr>
        <w:t>:</w:t>
      </w:r>
    </w:p>
    <w:p w:rsidR="00AB3A1A" w:rsidRPr="00597480" w:rsidRDefault="00AB3A1A" w:rsidP="00BE4522">
      <w:pPr>
        <w:pStyle w:val="enumlev1"/>
        <w:ind w:hanging="510"/>
        <w:rPr>
          <w:lang w:val="ru-RU"/>
        </w:rPr>
      </w:pPr>
      <w:r w:rsidRPr="00597480">
        <w:rPr>
          <w:lang w:val="ru-RU"/>
        </w:rPr>
        <w:t>•</w:t>
      </w:r>
      <w:r w:rsidRPr="00597480">
        <w:rPr>
          <w:lang w:val="ru-RU"/>
        </w:rPr>
        <w:tab/>
        <w:t>продолжать принимать решения относительно продолжительности, сроков, места проведения, повестки дня и тематики любого будущего ВФПЭ;</w:t>
      </w:r>
    </w:p>
    <w:p w:rsidR="00AB3A1A" w:rsidRPr="00597480" w:rsidRDefault="00AB3A1A" w:rsidP="00BE4522">
      <w:pPr>
        <w:pStyle w:val="enumlev1"/>
        <w:ind w:hanging="510"/>
        <w:rPr>
          <w:lang w:val="ru-RU"/>
        </w:rPr>
      </w:pPr>
      <w:r w:rsidRPr="00597480">
        <w:rPr>
          <w:lang w:val="ru-RU"/>
        </w:rPr>
        <w:t>•</w:t>
      </w:r>
      <w:r w:rsidRPr="00597480">
        <w:rPr>
          <w:lang w:val="ru-RU"/>
        </w:rPr>
        <w:tab/>
        <w:t>принять процедуру подготовки отчета Генерального секретаря;</w:t>
      </w:r>
    </w:p>
    <w:p w:rsidR="00AB3A1A" w:rsidRPr="00597480" w:rsidRDefault="00AB3A1A" w:rsidP="00BE4522">
      <w:pPr>
        <w:pStyle w:val="enumlev1"/>
        <w:ind w:hanging="510"/>
        <w:rPr>
          <w:lang w:val="ru-RU"/>
        </w:rPr>
      </w:pPr>
      <w:r w:rsidRPr="00597480">
        <w:rPr>
          <w:lang w:val="ru-RU"/>
        </w:rPr>
        <w:t>•</w:t>
      </w:r>
      <w:r w:rsidRPr="00597480">
        <w:rPr>
          <w:lang w:val="ru-RU"/>
        </w:rPr>
        <w:tab/>
        <w:t xml:space="preserve">сделать так, чтобы процедура, упомянутая в пункте 2 раздела </w:t>
      </w:r>
      <w:r w:rsidRPr="00597480">
        <w:rPr>
          <w:i/>
          <w:iCs/>
          <w:lang w:val="ru-RU"/>
        </w:rPr>
        <w:t>поручает Совету МСЭ</w:t>
      </w:r>
      <w:r w:rsidRPr="00597480">
        <w:rPr>
          <w:lang w:val="ru-RU"/>
        </w:rPr>
        <w:t xml:space="preserve">, была открыта, </w:t>
      </w:r>
      <w:r w:rsidRPr="00597480">
        <w:rPr>
          <w:color w:val="000000"/>
          <w:lang w:val="ru-RU"/>
        </w:rPr>
        <w:t>в соответствующих случаях,</w:t>
      </w:r>
      <w:r w:rsidRPr="00597480">
        <w:rPr>
          <w:lang w:val="ru-RU"/>
        </w:rPr>
        <w:t xml:space="preserve"> для участия всех Государств-Членов и Членов Секторов и чтобы она включала </w:t>
      </w:r>
      <w:r w:rsidRPr="00597480">
        <w:rPr>
          <w:color w:val="000000"/>
          <w:lang w:val="ru-RU"/>
        </w:rPr>
        <w:t>онлайновые публичные консультации, открытые для всех заинтересованных сторон</w:t>
      </w:r>
      <w:r w:rsidRPr="00597480">
        <w:rPr>
          <w:lang w:val="ru-RU"/>
        </w:rPr>
        <w:t xml:space="preserve">, </w:t>
      </w:r>
      <w:r w:rsidRPr="00597480">
        <w:rPr>
          <w:color w:val="000000"/>
          <w:lang w:val="ru-RU"/>
        </w:rPr>
        <w:t>с учетом сложившейся практики и накопленного опыта, в том числе в отношении процесса подготовки МСЭ к предыдущим ВФПЭ</w:t>
      </w:r>
      <w:r w:rsidR="00DE0134" w:rsidRPr="00597480">
        <w:rPr>
          <w:lang w:val="ru-RU"/>
        </w:rPr>
        <w:t>.</w:t>
      </w:r>
    </w:p>
    <w:p w:rsidR="00245AE7" w:rsidRPr="00597480" w:rsidRDefault="00F64214" w:rsidP="00856620">
      <w:pPr>
        <w:spacing w:after="240"/>
        <w:rPr>
          <w:lang w:val="ru-RU"/>
        </w:rPr>
      </w:pPr>
      <w:r w:rsidRPr="00597480">
        <w:rPr>
          <w:lang w:val="ru-RU"/>
        </w:rPr>
        <w:t>9</w:t>
      </w:r>
      <w:r w:rsidR="00245AE7" w:rsidRPr="00597480">
        <w:rPr>
          <w:lang w:val="ru-RU"/>
        </w:rPr>
        <w:tab/>
      </w:r>
      <w:r w:rsidR="00856620" w:rsidRPr="00597480">
        <w:rPr>
          <w:lang w:val="ru-RU"/>
        </w:rPr>
        <w:t xml:space="preserve">Предлагается следующий график подготовки к </w:t>
      </w:r>
      <w:r w:rsidR="00DE0134" w:rsidRPr="00597480">
        <w:rPr>
          <w:lang w:val="ru-RU"/>
        </w:rPr>
        <w:t>ВФПЭ</w:t>
      </w:r>
      <w:r w:rsidR="00245AE7" w:rsidRPr="00597480">
        <w:rPr>
          <w:lang w:val="ru-RU"/>
        </w:rPr>
        <w:t xml:space="preserve">-2021: </w:t>
      </w:r>
    </w:p>
    <w:tbl>
      <w:tblPr>
        <w:tblW w:w="9635" w:type="dxa"/>
        <w:tblLayout w:type="fixed"/>
        <w:tblLook w:val="04A0" w:firstRow="1" w:lastRow="0" w:firstColumn="1" w:lastColumn="0" w:noHBand="0" w:noVBand="1"/>
      </w:tblPr>
      <w:tblGrid>
        <w:gridCol w:w="3392"/>
        <w:gridCol w:w="6243"/>
      </w:tblGrid>
      <w:tr w:rsidR="00245AE7" w:rsidRPr="00597480" w:rsidTr="00530C82"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7" w:rsidRPr="00BE4522" w:rsidRDefault="00856620" w:rsidP="005B040E">
            <w:pPr>
              <w:pStyle w:val="Tablehead"/>
              <w:rPr>
                <w:rFonts w:eastAsiaTheme="minorEastAsia"/>
                <w:sz w:val="22"/>
                <w:szCs w:val="22"/>
                <w:lang w:val="ru-RU"/>
              </w:rPr>
            </w:pPr>
            <w:r w:rsidRPr="00BE4522">
              <w:rPr>
                <w:rFonts w:eastAsiaTheme="minorEastAsia"/>
                <w:sz w:val="22"/>
                <w:szCs w:val="22"/>
                <w:lang w:val="ru-RU"/>
              </w:rPr>
              <w:t>График</w:t>
            </w:r>
          </w:p>
        </w:tc>
        <w:tc>
          <w:tcPr>
            <w:tcW w:w="6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7" w:rsidRPr="00BE4522" w:rsidRDefault="00245AE7" w:rsidP="005B040E">
            <w:pPr>
              <w:pStyle w:val="Tablehead"/>
              <w:rPr>
                <w:rFonts w:eastAsiaTheme="minorEastAsia"/>
                <w:sz w:val="22"/>
                <w:szCs w:val="22"/>
                <w:lang w:val="ru-RU"/>
              </w:rPr>
            </w:pPr>
          </w:p>
        </w:tc>
      </w:tr>
      <w:tr w:rsidR="005B040E" w:rsidRPr="00BE4522" w:rsidTr="00530C82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40E" w:rsidRPr="00BE4522" w:rsidRDefault="00530C82" w:rsidP="000B2C61">
            <w:pPr>
              <w:pStyle w:val="Tabletext"/>
              <w:spacing w:before="20" w:after="20"/>
              <w:rPr>
                <w:rFonts w:eastAsiaTheme="minorEastAsia"/>
                <w:b/>
                <w:sz w:val="22"/>
                <w:szCs w:val="22"/>
                <w:lang w:val="ru-RU" w:eastAsia="zh-CN"/>
              </w:rPr>
            </w:pPr>
            <w:r w:rsidRPr="00BE4522">
              <w:rPr>
                <w:rFonts w:eastAsiaTheme="minorEastAsia"/>
                <w:b/>
                <w:sz w:val="22"/>
                <w:szCs w:val="22"/>
                <w:lang w:val="ru-RU" w:eastAsia="zh-CN"/>
              </w:rPr>
              <w:t>Сентябрь</w:t>
            </w:r>
            <w:r w:rsidR="005B040E" w:rsidRPr="00BE4522">
              <w:rPr>
                <w:rFonts w:eastAsiaTheme="minorEastAsia"/>
                <w:b/>
                <w:sz w:val="22"/>
                <w:szCs w:val="22"/>
                <w:lang w:val="ru-RU" w:eastAsia="zh-CN"/>
              </w:rPr>
              <w:t xml:space="preserve"> 2019</w:t>
            </w:r>
            <w:r w:rsidRPr="00BE4522">
              <w:rPr>
                <w:rFonts w:eastAsiaTheme="minorEastAsia"/>
                <w:b/>
                <w:sz w:val="22"/>
                <w:szCs w:val="22"/>
                <w:lang w:val="ru-RU" w:eastAsia="zh-CN"/>
              </w:rPr>
              <w:t xml:space="preserve"> г.</w:t>
            </w:r>
            <w:r w:rsidR="005B040E" w:rsidRPr="00BE4522">
              <w:rPr>
                <w:rFonts w:eastAsiaTheme="minorEastAsia"/>
                <w:b/>
                <w:sz w:val="22"/>
                <w:szCs w:val="22"/>
                <w:lang w:val="ru-RU" w:eastAsia="zh-CN"/>
              </w:rPr>
              <w:br/>
              <w:t>(</w:t>
            </w:r>
            <w:r w:rsidR="00367641" w:rsidRPr="00BE4522">
              <w:rPr>
                <w:rFonts w:eastAsiaTheme="minorEastAsia"/>
                <w:b/>
                <w:sz w:val="22"/>
                <w:szCs w:val="22"/>
                <w:lang w:val="ru-RU" w:eastAsia="zh-CN"/>
              </w:rPr>
              <w:t>в</w:t>
            </w:r>
            <w:r w:rsidR="000B2C61" w:rsidRPr="00BE4522">
              <w:rPr>
                <w:rFonts w:eastAsiaTheme="minorEastAsia"/>
                <w:b/>
                <w:sz w:val="22"/>
                <w:szCs w:val="22"/>
                <w:lang w:val="ru-RU" w:eastAsia="zh-CN"/>
              </w:rPr>
              <w:t xml:space="preserve"> рамках блока собраний РГС</w:t>
            </w:r>
            <w:r w:rsidR="005B040E" w:rsidRPr="00BE4522">
              <w:rPr>
                <w:rFonts w:eastAsiaTheme="minorEastAsia"/>
                <w:b/>
                <w:sz w:val="22"/>
                <w:szCs w:val="22"/>
                <w:lang w:val="ru-RU" w:eastAsia="zh-CN"/>
              </w:rPr>
              <w:t>)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40E" w:rsidRPr="00BE4522" w:rsidRDefault="000849C0" w:rsidP="000849C0">
            <w:pPr>
              <w:pStyle w:val="Tabletext"/>
              <w:spacing w:before="20" w:after="20"/>
              <w:rPr>
                <w:rFonts w:eastAsiaTheme="minorEastAsia"/>
                <w:sz w:val="22"/>
                <w:szCs w:val="22"/>
                <w:lang w:val="ru-RU" w:eastAsia="zh-CN"/>
              </w:rPr>
            </w:pPr>
            <w:r w:rsidRPr="00BE4522">
              <w:rPr>
                <w:rFonts w:eastAsiaTheme="minorEastAsia"/>
                <w:sz w:val="22"/>
                <w:szCs w:val="22"/>
                <w:lang w:val="ru-RU" w:eastAsia="zh-CN"/>
              </w:rPr>
              <w:t>Первое собрание</w:t>
            </w:r>
            <w:r w:rsidR="005B040E" w:rsidRPr="00BE4522">
              <w:rPr>
                <w:rFonts w:eastAsiaTheme="minorEastAsia"/>
                <w:sz w:val="22"/>
                <w:szCs w:val="22"/>
                <w:lang w:val="ru-RU" w:eastAsia="zh-CN"/>
              </w:rPr>
              <w:t xml:space="preserve"> </w:t>
            </w:r>
            <w:r w:rsidRPr="00BE4522">
              <w:rPr>
                <w:rFonts w:eastAsiaTheme="minorEastAsia"/>
                <w:sz w:val="22"/>
                <w:szCs w:val="22"/>
                <w:lang w:val="ru-RU" w:eastAsia="zh-CN"/>
              </w:rPr>
              <w:t>Неофициальной группы экспертов (НГЭ)</w:t>
            </w:r>
            <w:r w:rsidR="00F64214" w:rsidRPr="00BE4522">
              <w:rPr>
                <w:rFonts w:eastAsiaTheme="minorEastAsia"/>
                <w:sz w:val="22"/>
                <w:szCs w:val="22"/>
                <w:lang w:val="ru-RU" w:eastAsia="zh-CN"/>
              </w:rPr>
              <w:br/>
            </w:r>
            <w:r w:rsidR="005B040E" w:rsidRPr="00BE4522">
              <w:rPr>
                <w:rFonts w:eastAsiaTheme="minorEastAsia"/>
                <w:sz w:val="22"/>
                <w:szCs w:val="22"/>
                <w:lang w:val="ru-RU" w:eastAsia="zh-CN"/>
              </w:rPr>
              <w:t xml:space="preserve">(2 </w:t>
            </w:r>
            <w:r w:rsidR="00530C82" w:rsidRPr="00BE4522">
              <w:rPr>
                <w:rFonts w:eastAsiaTheme="minorEastAsia"/>
                <w:sz w:val="22"/>
                <w:szCs w:val="22"/>
                <w:lang w:val="ru-RU" w:eastAsia="zh-CN"/>
              </w:rPr>
              <w:t>дня</w:t>
            </w:r>
            <w:r w:rsidR="005B040E" w:rsidRPr="00BE4522">
              <w:rPr>
                <w:rFonts w:eastAsiaTheme="minorEastAsia"/>
                <w:sz w:val="22"/>
                <w:szCs w:val="22"/>
                <w:lang w:val="ru-RU" w:eastAsia="zh-CN"/>
              </w:rPr>
              <w:t>)</w:t>
            </w:r>
          </w:p>
        </w:tc>
      </w:tr>
      <w:tr w:rsidR="00245AE7" w:rsidRPr="00BE4522" w:rsidTr="00530C82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7" w:rsidRPr="00BE4522" w:rsidRDefault="00530C82" w:rsidP="00F64214">
            <w:pPr>
              <w:pStyle w:val="Tabletext"/>
              <w:spacing w:before="20" w:after="20"/>
              <w:rPr>
                <w:rFonts w:eastAsiaTheme="minorEastAsia"/>
                <w:b/>
                <w:sz w:val="22"/>
                <w:szCs w:val="22"/>
                <w:lang w:val="ru-RU" w:eastAsia="zh-CN"/>
              </w:rPr>
            </w:pPr>
            <w:r w:rsidRPr="00BE4522">
              <w:rPr>
                <w:rFonts w:eastAsiaTheme="minorEastAsia"/>
                <w:b/>
                <w:sz w:val="22"/>
                <w:szCs w:val="22"/>
                <w:lang w:val="ru-RU" w:eastAsia="zh-CN"/>
              </w:rPr>
              <w:t>Февраль</w:t>
            </w:r>
            <w:r w:rsidR="00245AE7" w:rsidRPr="00BE4522">
              <w:rPr>
                <w:rFonts w:eastAsiaTheme="minorEastAsia"/>
                <w:b/>
                <w:sz w:val="22"/>
                <w:szCs w:val="22"/>
                <w:lang w:val="ru-RU" w:eastAsia="zh-CN"/>
              </w:rPr>
              <w:t xml:space="preserve"> 2020 </w:t>
            </w:r>
            <w:r w:rsidRPr="00BE4522">
              <w:rPr>
                <w:rFonts w:eastAsiaTheme="minorEastAsia"/>
                <w:b/>
                <w:sz w:val="22"/>
                <w:szCs w:val="22"/>
                <w:lang w:val="ru-RU" w:eastAsia="zh-CN"/>
              </w:rPr>
              <w:t>г.</w:t>
            </w:r>
            <w:r w:rsidR="00F64214" w:rsidRPr="00BE4522">
              <w:rPr>
                <w:rFonts w:eastAsiaTheme="minorEastAsia"/>
                <w:b/>
                <w:sz w:val="22"/>
                <w:szCs w:val="22"/>
                <w:lang w:val="ru-RU" w:eastAsia="zh-CN"/>
              </w:rPr>
              <w:br/>
            </w:r>
            <w:r w:rsidR="00245AE7" w:rsidRPr="00BE4522">
              <w:rPr>
                <w:rFonts w:eastAsiaTheme="minorEastAsia"/>
                <w:b/>
                <w:sz w:val="22"/>
                <w:szCs w:val="22"/>
                <w:lang w:val="ru-RU" w:eastAsia="zh-CN"/>
              </w:rPr>
              <w:t>(</w:t>
            </w:r>
            <w:r w:rsidR="00367641" w:rsidRPr="00BE4522">
              <w:rPr>
                <w:rFonts w:eastAsiaTheme="minorEastAsia"/>
                <w:b/>
                <w:sz w:val="22"/>
                <w:szCs w:val="22"/>
                <w:lang w:val="ru-RU" w:eastAsia="zh-CN"/>
              </w:rPr>
              <w:t>в</w:t>
            </w:r>
            <w:r w:rsidR="000B2C61" w:rsidRPr="00BE4522">
              <w:rPr>
                <w:rFonts w:eastAsiaTheme="minorEastAsia"/>
                <w:b/>
                <w:sz w:val="22"/>
                <w:szCs w:val="22"/>
                <w:lang w:val="ru-RU" w:eastAsia="zh-CN"/>
              </w:rPr>
              <w:t xml:space="preserve"> рамках блока собраний РГС</w:t>
            </w:r>
            <w:r w:rsidR="00245AE7" w:rsidRPr="00BE4522">
              <w:rPr>
                <w:rFonts w:eastAsiaTheme="minorEastAsia"/>
                <w:b/>
                <w:sz w:val="22"/>
                <w:szCs w:val="22"/>
                <w:lang w:val="ru-RU" w:eastAsia="zh-CN"/>
              </w:rPr>
              <w:t>)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7" w:rsidRPr="00BE4522" w:rsidRDefault="000849C0" w:rsidP="00F64214">
            <w:pPr>
              <w:pStyle w:val="Tabletext"/>
              <w:spacing w:before="20" w:after="20"/>
              <w:rPr>
                <w:rFonts w:eastAsiaTheme="minorEastAsia"/>
                <w:sz w:val="22"/>
                <w:szCs w:val="22"/>
                <w:lang w:val="ru-RU" w:eastAsia="zh-CN"/>
              </w:rPr>
            </w:pPr>
            <w:r w:rsidRPr="00BE4522">
              <w:rPr>
                <w:rFonts w:eastAsiaTheme="minorEastAsia"/>
                <w:sz w:val="22"/>
                <w:szCs w:val="22"/>
                <w:lang w:val="ru-RU" w:eastAsia="zh-CN"/>
              </w:rPr>
              <w:t>Второе собрание Неофициальной группы экспертов (НГЭ)</w:t>
            </w:r>
            <w:r w:rsidR="00F64214" w:rsidRPr="00BE4522">
              <w:rPr>
                <w:rFonts w:eastAsiaTheme="minorEastAsia"/>
                <w:sz w:val="22"/>
                <w:szCs w:val="22"/>
                <w:lang w:val="ru-RU" w:eastAsia="zh-CN"/>
              </w:rPr>
              <w:br/>
            </w:r>
            <w:r w:rsidR="00245AE7" w:rsidRPr="00BE4522">
              <w:rPr>
                <w:rFonts w:eastAsiaTheme="minorEastAsia"/>
                <w:sz w:val="22"/>
                <w:szCs w:val="22"/>
                <w:lang w:val="ru-RU" w:eastAsia="zh-CN"/>
              </w:rPr>
              <w:t xml:space="preserve">(2 </w:t>
            </w:r>
            <w:r w:rsidR="00530C82" w:rsidRPr="00BE4522">
              <w:rPr>
                <w:rFonts w:eastAsiaTheme="minorEastAsia"/>
                <w:sz w:val="22"/>
                <w:szCs w:val="22"/>
                <w:lang w:val="ru-RU" w:eastAsia="zh-CN"/>
              </w:rPr>
              <w:t>дня</w:t>
            </w:r>
            <w:r w:rsidR="00245AE7" w:rsidRPr="00BE4522">
              <w:rPr>
                <w:rFonts w:eastAsiaTheme="minorEastAsia"/>
                <w:sz w:val="22"/>
                <w:szCs w:val="22"/>
                <w:lang w:val="ru-RU" w:eastAsia="zh-CN"/>
              </w:rPr>
              <w:t>)</w:t>
            </w:r>
          </w:p>
        </w:tc>
      </w:tr>
      <w:tr w:rsidR="00245AE7" w:rsidRPr="00BE4522" w:rsidTr="00530C82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E7" w:rsidRPr="00BE4522" w:rsidRDefault="00530C82" w:rsidP="005B040E">
            <w:pPr>
              <w:pStyle w:val="Tabletext"/>
              <w:spacing w:before="20" w:after="20"/>
              <w:rPr>
                <w:rFonts w:eastAsiaTheme="minorEastAsia"/>
                <w:b/>
                <w:sz w:val="22"/>
                <w:szCs w:val="22"/>
                <w:lang w:val="ru-RU" w:eastAsia="zh-CN"/>
              </w:rPr>
            </w:pPr>
            <w:r w:rsidRPr="00BE4522">
              <w:rPr>
                <w:rFonts w:eastAsiaTheme="minorEastAsia"/>
                <w:b/>
                <w:sz w:val="22"/>
                <w:szCs w:val="22"/>
                <w:lang w:val="ru-RU" w:eastAsia="zh-CN"/>
              </w:rPr>
              <w:t>Сентябрь</w:t>
            </w:r>
            <w:r w:rsidR="00245AE7" w:rsidRPr="00BE4522">
              <w:rPr>
                <w:rFonts w:eastAsiaTheme="minorEastAsia"/>
                <w:b/>
                <w:sz w:val="22"/>
                <w:szCs w:val="22"/>
                <w:lang w:val="ru-RU" w:eastAsia="zh-CN"/>
              </w:rPr>
              <w:t xml:space="preserve"> 2020 </w:t>
            </w:r>
            <w:r w:rsidRPr="00BE4522">
              <w:rPr>
                <w:rFonts w:eastAsiaTheme="minorEastAsia"/>
                <w:b/>
                <w:sz w:val="22"/>
                <w:szCs w:val="22"/>
                <w:lang w:val="ru-RU" w:eastAsia="zh-CN"/>
              </w:rPr>
              <w:t>г.</w:t>
            </w:r>
            <w:r w:rsidR="00245AE7" w:rsidRPr="00BE4522">
              <w:rPr>
                <w:rFonts w:eastAsiaTheme="minorEastAsia"/>
                <w:b/>
                <w:sz w:val="22"/>
                <w:szCs w:val="22"/>
                <w:lang w:val="ru-RU" w:eastAsia="zh-CN"/>
              </w:rPr>
              <w:br/>
              <w:t>(</w:t>
            </w:r>
            <w:r w:rsidR="00367641" w:rsidRPr="00BE4522">
              <w:rPr>
                <w:rFonts w:eastAsiaTheme="minorEastAsia"/>
                <w:b/>
                <w:sz w:val="22"/>
                <w:szCs w:val="22"/>
                <w:lang w:val="ru-RU" w:eastAsia="zh-CN"/>
              </w:rPr>
              <w:t>в</w:t>
            </w:r>
            <w:r w:rsidR="000B2C61" w:rsidRPr="00BE4522">
              <w:rPr>
                <w:rFonts w:eastAsiaTheme="minorEastAsia"/>
                <w:b/>
                <w:sz w:val="22"/>
                <w:szCs w:val="22"/>
                <w:lang w:val="ru-RU" w:eastAsia="zh-CN"/>
              </w:rPr>
              <w:t xml:space="preserve"> рамках блока собраний РГС</w:t>
            </w:r>
            <w:r w:rsidR="00245AE7" w:rsidRPr="00BE4522">
              <w:rPr>
                <w:rFonts w:eastAsiaTheme="minorEastAsia"/>
                <w:b/>
                <w:sz w:val="22"/>
                <w:szCs w:val="22"/>
                <w:lang w:val="ru-RU" w:eastAsia="zh-CN"/>
              </w:rPr>
              <w:t>)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E7" w:rsidRPr="00BE4522" w:rsidRDefault="000849C0" w:rsidP="00F64214">
            <w:pPr>
              <w:pStyle w:val="Tabletext"/>
              <w:spacing w:before="20" w:after="20"/>
              <w:rPr>
                <w:rFonts w:eastAsiaTheme="minorEastAsia"/>
                <w:sz w:val="22"/>
                <w:szCs w:val="22"/>
                <w:lang w:val="ru-RU" w:eastAsia="zh-CN"/>
              </w:rPr>
            </w:pPr>
            <w:r w:rsidRPr="00BE4522">
              <w:rPr>
                <w:rFonts w:eastAsiaTheme="minorEastAsia"/>
                <w:sz w:val="22"/>
                <w:szCs w:val="22"/>
                <w:lang w:val="ru-RU" w:eastAsia="zh-CN"/>
              </w:rPr>
              <w:t>Третье</w:t>
            </w:r>
            <w:r w:rsidR="00245AE7" w:rsidRPr="00BE4522">
              <w:rPr>
                <w:rFonts w:eastAsiaTheme="minorEastAsia"/>
                <w:sz w:val="22"/>
                <w:szCs w:val="22"/>
                <w:lang w:val="ru-RU" w:eastAsia="zh-CN"/>
              </w:rPr>
              <w:t xml:space="preserve"> </w:t>
            </w:r>
            <w:r w:rsidRPr="00BE4522">
              <w:rPr>
                <w:rFonts w:eastAsiaTheme="minorEastAsia"/>
                <w:sz w:val="22"/>
                <w:szCs w:val="22"/>
                <w:lang w:val="ru-RU" w:eastAsia="zh-CN"/>
              </w:rPr>
              <w:t>собрание Неофициальной группы экспертов (НГЭ)</w:t>
            </w:r>
            <w:r w:rsidR="00F64214" w:rsidRPr="00BE4522">
              <w:rPr>
                <w:rFonts w:eastAsiaTheme="minorEastAsia"/>
                <w:sz w:val="22"/>
                <w:szCs w:val="22"/>
                <w:lang w:val="ru-RU" w:eastAsia="zh-CN"/>
              </w:rPr>
              <w:br/>
            </w:r>
            <w:r w:rsidR="00245AE7" w:rsidRPr="00BE4522">
              <w:rPr>
                <w:rFonts w:eastAsiaTheme="minorEastAsia"/>
                <w:sz w:val="22"/>
                <w:szCs w:val="22"/>
                <w:lang w:val="ru-RU" w:eastAsia="zh-CN"/>
              </w:rPr>
              <w:t xml:space="preserve">(3 </w:t>
            </w:r>
            <w:r w:rsidR="00530C82" w:rsidRPr="00BE4522">
              <w:rPr>
                <w:rFonts w:eastAsiaTheme="minorEastAsia"/>
                <w:sz w:val="22"/>
                <w:szCs w:val="22"/>
                <w:lang w:val="ru-RU" w:eastAsia="zh-CN"/>
              </w:rPr>
              <w:t>дня</w:t>
            </w:r>
            <w:r w:rsidR="00245AE7" w:rsidRPr="00BE4522">
              <w:rPr>
                <w:rFonts w:eastAsiaTheme="minorEastAsia"/>
                <w:sz w:val="22"/>
                <w:szCs w:val="22"/>
                <w:lang w:val="ru-RU" w:eastAsia="zh-CN"/>
              </w:rPr>
              <w:t>)</w:t>
            </w:r>
          </w:p>
        </w:tc>
      </w:tr>
      <w:tr w:rsidR="00245AE7" w:rsidRPr="00BE4522" w:rsidTr="00530C82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E7" w:rsidRPr="00BE4522" w:rsidRDefault="00530C82" w:rsidP="00530C82">
            <w:pPr>
              <w:pStyle w:val="Tabletext"/>
              <w:spacing w:before="20" w:after="20"/>
              <w:rPr>
                <w:rFonts w:eastAsiaTheme="minorEastAsia"/>
                <w:b/>
                <w:sz w:val="22"/>
                <w:szCs w:val="22"/>
                <w:lang w:val="ru-RU" w:eastAsia="zh-CN"/>
              </w:rPr>
            </w:pPr>
            <w:r w:rsidRPr="00BE4522">
              <w:rPr>
                <w:rFonts w:eastAsiaTheme="minorEastAsia"/>
                <w:b/>
                <w:sz w:val="22"/>
                <w:szCs w:val="22"/>
                <w:lang w:val="ru-RU" w:eastAsia="zh-CN"/>
              </w:rPr>
              <w:t>Февраль</w:t>
            </w:r>
            <w:r w:rsidR="00245AE7" w:rsidRPr="00BE4522">
              <w:rPr>
                <w:rFonts w:eastAsiaTheme="minorEastAsia"/>
                <w:b/>
                <w:sz w:val="22"/>
                <w:szCs w:val="22"/>
                <w:lang w:val="ru-RU" w:eastAsia="zh-CN"/>
              </w:rPr>
              <w:t xml:space="preserve"> 2021 </w:t>
            </w:r>
            <w:r w:rsidRPr="00BE4522">
              <w:rPr>
                <w:rFonts w:eastAsiaTheme="minorEastAsia"/>
                <w:b/>
                <w:sz w:val="22"/>
                <w:szCs w:val="22"/>
                <w:lang w:val="ru-RU" w:eastAsia="zh-CN"/>
              </w:rPr>
              <w:t>г.</w:t>
            </w:r>
            <w:r w:rsidRPr="00BE4522">
              <w:rPr>
                <w:rFonts w:eastAsiaTheme="minorEastAsia"/>
                <w:b/>
                <w:sz w:val="22"/>
                <w:szCs w:val="22"/>
                <w:lang w:val="ru-RU" w:eastAsia="zh-CN"/>
              </w:rPr>
              <w:br/>
            </w:r>
            <w:r w:rsidR="00245AE7" w:rsidRPr="00BE4522">
              <w:rPr>
                <w:rFonts w:eastAsiaTheme="minorEastAsia"/>
                <w:b/>
                <w:sz w:val="22"/>
                <w:szCs w:val="22"/>
                <w:lang w:val="ru-RU" w:eastAsia="zh-CN"/>
              </w:rPr>
              <w:t>(</w:t>
            </w:r>
            <w:r w:rsidR="00367641" w:rsidRPr="00BE4522">
              <w:rPr>
                <w:rFonts w:eastAsiaTheme="minorEastAsia"/>
                <w:b/>
                <w:sz w:val="22"/>
                <w:szCs w:val="22"/>
                <w:lang w:val="ru-RU" w:eastAsia="zh-CN"/>
              </w:rPr>
              <w:t>в</w:t>
            </w:r>
            <w:r w:rsidR="000B2C61" w:rsidRPr="00BE4522">
              <w:rPr>
                <w:rFonts w:eastAsiaTheme="minorEastAsia"/>
                <w:b/>
                <w:sz w:val="22"/>
                <w:szCs w:val="22"/>
                <w:lang w:val="ru-RU" w:eastAsia="zh-CN"/>
              </w:rPr>
              <w:t xml:space="preserve"> рамках блока собраний РГС</w:t>
            </w:r>
            <w:r w:rsidR="00245AE7" w:rsidRPr="00BE4522">
              <w:rPr>
                <w:rFonts w:eastAsiaTheme="minorEastAsia"/>
                <w:b/>
                <w:sz w:val="22"/>
                <w:szCs w:val="22"/>
                <w:lang w:val="ru-RU" w:eastAsia="zh-CN"/>
              </w:rPr>
              <w:t>)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AE7" w:rsidRPr="00BE4522" w:rsidRDefault="000849C0" w:rsidP="00F64214">
            <w:pPr>
              <w:pStyle w:val="Tabletext"/>
              <w:spacing w:before="20" w:after="20"/>
              <w:rPr>
                <w:rFonts w:eastAsiaTheme="minorEastAsia"/>
                <w:sz w:val="22"/>
                <w:szCs w:val="22"/>
                <w:lang w:val="ru-RU" w:eastAsia="zh-CN"/>
              </w:rPr>
            </w:pPr>
            <w:r w:rsidRPr="00BE4522">
              <w:rPr>
                <w:rFonts w:eastAsiaTheme="minorEastAsia"/>
                <w:sz w:val="22"/>
                <w:szCs w:val="22"/>
                <w:lang w:val="ru-RU" w:eastAsia="zh-CN"/>
              </w:rPr>
              <w:t>Четвертое</w:t>
            </w:r>
            <w:r w:rsidR="00245AE7" w:rsidRPr="00BE4522">
              <w:rPr>
                <w:rFonts w:eastAsiaTheme="minorEastAsia"/>
                <w:sz w:val="22"/>
                <w:szCs w:val="22"/>
                <w:lang w:val="ru-RU" w:eastAsia="zh-CN"/>
              </w:rPr>
              <w:t xml:space="preserve"> </w:t>
            </w:r>
            <w:r w:rsidRPr="00BE4522">
              <w:rPr>
                <w:rFonts w:eastAsiaTheme="minorEastAsia"/>
                <w:sz w:val="22"/>
                <w:szCs w:val="22"/>
                <w:lang w:val="ru-RU" w:eastAsia="zh-CN"/>
              </w:rPr>
              <w:t>собрание Неофициальной группы экспертов (НГЭ)</w:t>
            </w:r>
            <w:r w:rsidR="00F64214" w:rsidRPr="00BE4522">
              <w:rPr>
                <w:rFonts w:eastAsiaTheme="minorEastAsia"/>
                <w:sz w:val="22"/>
                <w:szCs w:val="22"/>
                <w:lang w:val="ru-RU" w:eastAsia="zh-CN"/>
              </w:rPr>
              <w:br/>
            </w:r>
            <w:r w:rsidR="00245AE7" w:rsidRPr="00BE4522">
              <w:rPr>
                <w:rFonts w:eastAsiaTheme="minorEastAsia"/>
                <w:sz w:val="22"/>
                <w:szCs w:val="22"/>
                <w:lang w:val="ru-RU" w:eastAsia="zh-CN"/>
              </w:rPr>
              <w:t xml:space="preserve">(3 </w:t>
            </w:r>
            <w:r w:rsidR="00530C82" w:rsidRPr="00BE4522">
              <w:rPr>
                <w:rFonts w:eastAsiaTheme="minorEastAsia"/>
                <w:sz w:val="22"/>
                <w:szCs w:val="22"/>
                <w:lang w:val="ru-RU" w:eastAsia="zh-CN"/>
              </w:rPr>
              <w:t>дня</w:t>
            </w:r>
            <w:r w:rsidR="00245AE7" w:rsidRPr="00BE4522">
              <w:rPr>
                <w:rFonts w:eastAsiaTheme="minorEastAsia"/>
                <w:sz w:val="22"/>
                <w:szCs w:val="22"/>
                <w:lang w:val="ru-RU" w:eastAsia="zh-CN"/>
              </w:rPr>
              <w:t>)</w:t>
            </w:r>
          </w:p>
        </w:tc>
      </w:tr>
      <w:tr w:rsidR="00245AE7" w:rsidRPr="00597480" w:rsidTr="00530C82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7" w:rsidRPr="00BE4522" w:rsidRDefault="00530C82" w:rsidP="00530C82">
            <w:pPr>
              <w:pStyle w:val="Tabletext"/>
              <w:spacing w:before="20" w:after="20"/>
              <w:rPr>
                <w:rFonts w:eastAsiaTheme="minorEastAsia"/>
                <w:b/>
                <w:sz w:val="22"/>
                <w:szCs w:val="22"/>
                <w:lang w:val="ru-RU" w:eastAsia="zh-CN"/>
              </w:rPr>
            </w:pPr>
            <w:r w:rsidRPr="00BE4522">
              <w:rPr>
                <w:rFonts w:eastAsiaTheme="minorEastAsia"/>
                <w:b/>
                <w:sz w:val="22"/>
                <w:szCs w:val="22"/>
                <w:lang w:val="ru-RU" w:eastAsia="zh-CN"/>
              </w:rPr>
              <w:lastRenderedPageBreak/>
              <w:t xml:space="preserve">Форум ВВУИО </w:t>
            </w:r>
            <w:r w:rsidR="00245AE7" w:rsidRPr="00BE4522">
              <w:rPr>
                <w:rFonts w:eastAsiaTheme="minorEastAsia"/>
                <w:b/>
                <w:sz w:val="22"/>
                <w:szCs w:val="22"/>
                <w:lang w:val="ru-RU" w:eastAsia="zh-CN"/>
              </w:rPr>
              <w:t>2021</w:t>
            </w:r>
            <w:r w:rsidRPr="00BE4522">
              <w:rPr>
                <w:rFonts w:eastAsiaTheme="minorEastAsia"/>
                <w:b/>
                <w:sz w:val="22"/>
                <w:szCs w:val="22"/>
                <w:lang w:val="ru-RU" w:eastAsia="zh-CN"/>
              </w:rPr>
              <w:t xml:space="preserve"> г.</w:t>
            </w:r>
            <w:r w:rsidR="00245AE7" w:rsidRPr="00BE4522">
              <w:rPr>
                <w:rFonts w:eastAsiaTheme="minorEastAsia"/>
                <w:b/>
                <w:sz w:val="22"/>
                <w:szCs w:val="22"/>
                <w:lang w:val="ru-RU" w:eastAsia="zh-CN"/>
              </w:rPr>
              <w:t xml:space="preserve"> </w:t>
            </w:r>
            <w:r w:rsidR="00245AE7" w:rsidRPr="00BE4522">
              <w:rPr>
                <w:rFonts w:eastAsiaTheme="minorEastAsia"/>
                <w:b/>
                <w:sz w:val="22"/>
                <w:szCs w:val="22"/>
                <w:lang w:val="ru-RU" w:eastAsia="zh-CN"/>
              </w:rPr>
              <w:br/>
              <w:t>(</w:t>
            </w:r>
            <w:r w:rsidRPr="00BE4522">
              <w:rPr>
                <w:rFonts w:eastAsiaTheme="minorEastAsia"/>
                <w:b/>
                <w:sz w:val="22"/>
                <w:szCs w:val="22"/>
                <w:lang w:val="ru-RU" w:eastAsia="zh-CN"/>
              </w:rPr>
              <w:t>17−</w:t>
            </w:r>
            <w:r w:rsidR="00245AE7" w:rsidRPr="00BE4522">
              <w:rPr>
                <w:rFonts w:eastAsiaTheme="minorEastAsia"/>
                <w:b/>
                <w:sz w:val="22"/>
                <w:szCs w:val="22"/>
                <w:lang w:val="ru-RU" w:eastAsia="zh-CN"/>
              </w:rPr>
              <w:t xml:space="preserve">21 </w:t>
            </w:r>
            <w:r w:rsidRPr="00BE4522">
              <w:rPr>
                <w:rFonts w:eastAsiaTheme="minorEastAsia"/>
                <w:b/>
                <w:sz w:val="22"/>
                <w:szCs w:val="22"/>
                <w:lang w:val="ru-RU" w:eastAsia="zh-CN"/>
              </w:rPr>
              <w:t>мая</w:t>
            </w:r>
            <w:r w:rsidR="00245AE7" w:rsidRPr="00BE4522">
              <w:rPr>
                <w:rFonts w:eastAsiaTheme="minorEastAsia"/>
                <w:b/>
                <w:sz w:val="22"/>
                <w:szCs w:val="22"/>
                <w:lang w:val="ru-RU" w:eastAsia="zh-CN"/>
              </w:rPr>
              <w:t xml:space="preserve"> 2021</w:t>
            </w:r>
            <w:r w:rsidRPr="00BE4522">
              <w:rPr>
                <w:rFonts w:eastAsiaTheme="minorEastAsia"/>
                <w:b/>
                <w:sz w:val="22"/>
                <w:szCs w:val="22"/>
                <w:lang w:val="ru-RU" w:eastAsia="zh-CN"/>
              </w:rPr>
              <w:t xml:space="preserve"> г.</w:t>
            </w:r>
            <w:r w:rsidR="00245AE7" w:rsidRPr="00BE4522">
              <w:rPr>
                <w:rFonts w:eastAsiaTheme="minorEastAsia"/>
                <w:b/>
                <w:sz w:val="22"/>
                <w:szCs w:val="22"/>
                <w:lang w:val="ru-RU" w:eastAsia="zh-CN"/>
              </w:rPr>
              <w:t>)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7" w:rsidRPr="00BE4522" w:rsidRDefault="002B5BB2" w:rsidP="005B040E">
            <w:pPr>
              <w:pStyle w:val="Tabletext"/>
              <w:spacing w:before="20" w:after="20"/>
              <w:rPr>
                <w:rFonts w:eastAsiaTheme="minorEastAsia"/>
                <w:sz w:val="22"/>
                <w:szCs w:val="22"/>
                <w:lang w:val="ru-RU" w:eastAsia="zh-CN"/>
              </w:rPr>
            </w:pPr>
            <w:r w:rsidRPr="00BE4522">
              <w:rPr>
                <w:rFonts w:eastAsiaTheme="minorEastAsia"/>
                <w:sz w:val="22"/>
                <w:szCs w:val="22"/>
                <w:lang w:val="ru-RU" w:eastAsia="zh-CN"/>
              </w:rPr>
              <w:t>Предлагаемые даты</w:t>
            </w:r>
            <w:r w:rsidR="00245AE7" w:rsidRPr="00BE4522">
              <w:rPr>
                <w:rFonts w:eastAsiaTheme="minorEastAsia"/>
                <w:sz w:val="22"/>
                <w:szCs w:val="22"/>
                <w:lang w:val="ru-RU" w:eastAsia="zh-CN"/>
              </w:rPr>
              <w:t xml:space="preserve"> </w:t>
            </w:r>
            <w:r w:rsidR="00530C82" w:rsidRPr="00BE4522">
              <w:rPr>
                <w:sz w:val="22"/>
                <w:szCs w:val="22"/>
                <w:lang w:val="ru-RU"/>
              </w:rPr>
              <w:t>ВФПЭ</w:t>
            </w:r>
            <w:r w:rsidR="00245AE7" w:rsidRPr="00BE4522">
              <w:rPr>
                <w:rFonts w:eastAsiaTheme="minorEastAsia"/>
                <w:sz w:val="22"/>
                <w:szCs w:val="22"/>
                <w:lang w:val="ru-RU" w:eastAsia="zh-CN"/>
              </w:rPr>
              <w:t>-21</w:t>
            </w:r>
          </w:p>
        </w:tc>
      </w:tr>
    </w:tbl>
    <w:p w:rsidR="00245AE7" w:rsidRPr="00597480" w:rsidRDefault="00530C82" w:rsidP="00BE4522">
      <w:pPr>
        <w:pStyle w:val="Normalaftertitle"/>
        <w:spacing w:before="360" w:after="120"/>
        <w:rPr>
          <w:lang w:val="ru-RU" w:eastAsia="zh-CN"/>
        </w:rPr>
      </w:pPr>
      <w:r w:rsidRPr="00597480">
        <w:rPr>
          <w:lang w:val="ru-RU" w:eastAsia="zh-CN"/>
        </w:rPr>
        <w:t>10</w:t>
      </w:r>
      <w:r w:rsidR="00245AE7" w:rsidRPr="00597480">
        <w:rPr>
          <w:lang w:val="ru-RU" w:eastAsia="zh-CN"/>
        </w:rPr>
        <w:tab/>
      </w:r>
      <w:r w:rsidR="000E1D68" w:rsidRPr="00597480">
        <w:rPr>
          <w:lang w:val="ru-RU" w:eastAsia="zh-CN"/>
        </w:rPr>
        <w:t xml:space="preserve">Предыдущие обсуждения тем </w:t>
      </w:r>
      <w:r w:rsidR="00CF544F" w:rsidRPr="00597480">
        <w:rPr>
          <w:lang w:val="ru-RU" w:eastAsia="zh-CN"/>
        </w:rPr>
        <w:t xml:space="preserve">возможного </w:t>
      </w:r>
      <w:r w:rsidR="000E1D68" w:rsidRPr="00597480">
        <w:rPr>
          <w:lang w:val="ru-RU" w:eastAsia="zh-CN"/>
        </w:rPr>
        <w:t xml:space="preserve">ВФПЭ проходили </w:t>
      </w:r>
      <w:r w:rsidR="004D02DA" w:rsidRPr="00597480">
        <w:rPr>
          <w:lang w:val="ru-RU" w:eastAsia="zh-CN"/>
        </w:rPr>
        <w:t>на</w:t>
      </w:r>
      <w:r w:rsidR="000E1D68" w:rsidRPr="00597480">
        <w:rPr>
          <w:lang w:val="ru-RU" w:eastAsia="zh-CN"/>
        </w:rPr>
        <w:t xml:space="preserve"> Совете 2016 года и Совете 2017 года, </w:t>
      </w:r>
      <w:r w:rsidR="00E45F82" w:rsidRPr="00597480">
        <w:rPr>
          <w:lang w:val="ru-RU" w:eastAsia="zh-CN"/>
        </w:rPr>
        <w:t>базовая информация о которых приводится</w:t>
      </w:r>
      <w:r w:rsidR="000E1D68" w:rsidRPr="00597480">
        <w:rPr>
          <w:lang w:val="ru-RU" w:eastAsia="zh-CN"/>
        </w:rPr>
        <w:t xml:space="preserve"> ниже</w:t>
      </w:r>
      <w:r w:rsidR="00245AE7" w:rsidRPr="00597480">
        <w:rPr>
          <w:lang w:val="ru-RU" w:eastAsia="zh-CN"/>
        </w:rPr>
        <w:t xml:space="preserve">: </w:t>
      </w:r>
    </w:p>
    <w:p w:rsidR="005B040E" w:rsidRPr="00597480" w:rsidRDefault="005B040E" w:rsidP="005B040E">
      <w:pPr>
        <w:pStyle w:val="enumlev1"/>
        <w:rPr>
          <w:szCs w:val="24"/>
          <w:lang w:val="ru-RU"/>
        </w:rPr>
      </w:pPr>
      <w:r w:rsidRPr="00597480">
        <w:rPr>
          <w:lang w:val="ru-RU"/>
        </w:rPr>
        <w:t>−</w:t>
      </w:r>
      <w:r w:rsidRPr="00597480">
        <w:rPr>
          <w:lang w:val="ru-RU"/>
        </w:rPr>
        <w:tab/>
        <w:t xml:space="preserve">В 2015 году в </w:t>
      </w:r>
      <w:hyperlink r:id="rId11" w:history="1">
        <w:r w:rsidRPr="00597480">
          <w:rPr>
            <w:rStyle w:val="Hyperlink"/>
            <w:lang w:val="ru-RU"/>
          </w:rPr>
          <w:t>Циркулярном письме CL-15/40</w:t>
        </w:r>
      </w:hyperlink>
      <w:r w:rsidRPr="00597480">
        <w:rPr>
          <w:lang w:val="ru-RU"/>
        </w:rPr>
        <w:t xml:space="preserve"> Государствам-Членам и Членам Секторов было предложено представить свои соображения относительно вероятных</w:t>
      </w:r>
      <w:r w:rsidR="00333A56" w:rsidRPr="00597480">
        <w:rPr>
          <w:lang w:val="ru-RU"/>
        </w:rPr>
        <w:t xml:space="preserve"> тем</w:t>
      </w:r>
      <w:r w:rsidRPr="00597480">
        <w:rPr>
          <w:lang w:val="ru-RU"/>
        </w:rPr>
        <w:t xml:space="preserve"> и вопросов политики, относящихся к электросвязи/ИКТ, по которым было бы полезно обменяться мнениями на ВФПЭ, наряду с предложениями о возможных сроках его проведения. </w:t>
      </w:r>
      <w:r w:rsidRPr="00597480">
        <w:rPr>
          <w:szCs w:val="24"/>
          <w:lang w:val="ru-RU"/>
        </w:rPr>
        <w:t xml:space="preserve">В ответ на это циркулярное письмо было получено 19 вкладов. Все полученные вклады представлены в информационном </w:t>
      </w:r>
      <w:hyperlink r:id="rId12" w:history="1">
        <w:r w:rsidRPr="00597480">
          <w:rPr>
            <w:rStyle w:val="Hyperlink"/>
            <w:szCs w:val="24"/>
            <w:lang w:val="ru-RU"/>
          </w:rPr>
          <w:t>Документе C16/INF/3(Rev.2)</w:t>
        </w:r>
      </w:hyperlink>
      <w:r w:rsidRPr="00597480">
        <w:rPr>
          <w:szCs w:val="24"/>
          <w:lang w:val="ru-RU"/>
        </w:rPr>
        <w:t>.</w:t>
      </w:r>
    </w:p>
    <w:p w:rsidR="005B040E" w:rsidRPr="00597480" w:rsidRDefault="005B040E" w:rsidP="00BE4522">
      <w:pPr>
        <w:pStyle w:val="enumlev1"/>
        <w:keepNext/>
        <w:keepLines/>
        <w:rPr>
          <w:szCs w:val="24"/>
          <w:lang w:val="ru-RU"/>
        </w:rPr>
      </w:pPr>
      <w:r w:rsidRPr="00597480">
        <w:rPr>
          <w:szCs w:val="24"/>
          <w:lang w:val="ru-RU"/>
        </w:rPr>
        <w:t>−</w:t>
      </w:r>
      <w:r w:rsidRPr="00597480">
        <w:rPr>
          <w:szCs w:val="24"/>
          <w:lang w:val="ru-RU"/>
        </w:rPr>
        <w:tab/>
      </w:r>
      <w:r w:rsidRPr="00597480">
        <w:rPr>
          <w:rFonts w:eastAsia="MS Mincho" w:cs="Calibri"/>
          <w:lang w:val="ru-RU"/>
        </w:rPr>
        <w:t>На сессии Совета МСЭ 2016 года был рассмотрен Документ </w:t>
      </w:r>
      <w:hyperlink r:id="rId13" w:history="1">
        <w:r w:rsidRPr="00597480">
          <w:rPr>
            <w:rFonts w:eastAsia="MS Mincho" w:cs="Calibri"/>
            <w:color w:val="0000FF"/>
            <w:u w:val="single"/>
            <w:lang w:val="ru-RU"/>
          </w:rPr>
          <w:t>C16/59(Rev.1)</w:t>
        </w:r>
      </w:hyperlink>
      <w:r w:rsidRPr="00597480">
        <w:rPr>
          <w:rFonts w:eastAsia="MS Mincho" w:cs="Calibri"/>
          <w:lang w:val="ru-RU"/>
        </w:rPr>
        <w:t>, в котором представлены вклады, полученные в ответ на Циркулярное письмо</w:t>
      </w:r>
      <w:r w:rsidRPr="00597480">
        <w:rPr>
          <w:lang w:val="ru-RU"/>
        </w:rPr>
        <w:t xml:space="preserve"> </w:t>
      </w:r>
      <w:r w:rsidRPr="00597480">
        <w:rPr>
          <w:rFonts w:eastAsia="MS Mincho" w:cs="Calibri"/>
          <w:lang w:val="ru-RU"/>
        </w:rPr>
        <w:t xml:space="preserve">CL-15/40. </w:t>
      </w:r>
      <w:r w:rsidRPr="00597480">
        <w:rPr>
          <w:rFonts w:cs="Calibri"/>
          <w:lang w:val="ru-RU"/>
        </w:rPr>
        <w:t>Учитывая важность Форума, Совет принял решение о том, что Генеральному секретарю МСЭ следует продолжить консультации по возможным теме, срокам и месту проведения следующего ВФПЭ и представить отчет сессии Совета 2017 года.</w:t>
      </w:r>
    </w:p>
    <w:p w:rsidR="005B040E" w:rsidRPr="00597480" w:rsidRDefault="005B040E" w:rsidP="005B040E">
      <w:pPr>
        <w:pStyle w:val="enumlev1"/>
        <w:rPr>
          <w:szCs w:val="24"/>
          <w:lang w:val="ru-RU"/>
        </w:rPr>
      </w:pPr>
      <w:bookmarkStart w:id="5" w:name="lt_pId025"/>
      <w:r w:rsidRPr="00597480">
        <w:rPr>
          <w:szCs w:val="24"/>
          <w:lang w:val="ru-RU"/>
        </w:rPr>
        <w:t>−</w:t>
      </w:r>
      <w:r w:rsidRPr="00597480">
        <w:rPr>
          <w:szCs w:val="24"/>
          <w:lang w:val="ru-RU"/>
        </w:rPr>
        <w:tab/>
      </w:r>
      <w:r w:rsidRPr="00597480">
        <w:rPr>
          <w:lang w:val="ru-RU"/>
        </w:rPr>
        <w:t xml:space="preserve">В </w:t>
      </w:r>
      <w:hyperlink r:id="rId14" w:history="1">
        <w:r w:rsidRPr="00597480">
          <w:rPr>
            <w:rStyle w:val="Hyperlink"/>
            <w:lang w:val="ru-RU"/>
          </w:rPr>
          <w:t>Циркулярном письме CL-16/32</w:t>
        </w:r>
      </w:hyperlink>
      <w:r w:rsidRPr="00597480">
        <w:rPr>
          <w:lang w:val="ru-RU"/>
        </w:rPr>
        <w:t xml:space="preserve"> Государствам-Членам и Секторам было предложено представить </w:t>
      </w:r>
      <w:r w:rsidRPr="00597480">
        <w:rPr>
          <w:szCs w:val="24"/>
          <w:lang w:val="ru-RU"/>
        </w:rPr>
        <w:t xml:space="preserve">свои мнения </w:t>
      </w:r>
      <w:r w:rsidRPr="00597480">
        <w:rPr>
          <w:rFonts w:cs="Calibri"/>
          <w:lang w:val="ru-RU"/>
        </w:rPr>
        <w:t xml:space="preserve">по возможным теме, срокам и месту проведения следующего ВФПЭ. В ответ на это циркулярное письмо было получено в целом пять вкладов. Все полученные вклады представлены в документе для информации </w:t>
      </w:r>
      <w:bookmarkStart w:id="6" w:name="lt_pId027"/>
      <w:bookmarkEnd w:id="5"/>
      <w:r w:rsidRPr="00597480">
        <w:fldChar w:fldCharType="begin"/>
      </w:r>
      <w:r w:rsidRPr="00597480">
        <w:rPr>
          <w:lang w:val="ru-RU"/>
        </w:rPr>
        <w:instrText xml:space="preserve"> HYPERLINK "https://www.itu.int/md/S17-CL-INF-0003/en" </w:instrText>
      </w:r>
      <w:r w:rsidRPr="00597480">
        <w:fldChar w:fldCharType="separate"/>
      </w:r>
      <w:r w:rsidRPr="00597480">
        <w:rPr>
          <w:rStyle w:val="Hyperlink"/>
          <w:lang w:val="ru-RU"/>
        </w:rPr>
        <w:t>C17/INF/3</w:t>
      </w:r>
      <w:r w:rsidRPr="00597480">
        <w:rPr>
          <w:rStyle w:val="Hyperlink"/>
          <w:lang w:val="ru-RU"/>
        </w:rPr>
        <w:fldChar w:fldCharType="end"/>
      </w:r>
      <w:r w:rsidRPr="00597480">
        <w:rPr>
          <w:szCs w:val="24"/>
          <w:lang w:val="ru-RU"/>
        </w:rPr>
        <w:t>.</w:t>
      </w:r>
      <w:bookmarkEnd w:id="6"/>
    </w:p>
    <w:p w:rsidR="00245AE7" w:rsidRPr="00597480" w:rsidRDefault="00FA1856" w:rsidP="00FA1856">
      <w:pPr>
        <w:pStyle w:val="ListParagraph"/>
        <w:snapToGrid w:val="0"/>
        <w:spacing w:after="120"/>
        <w:ind w:left="0"/>
        <w:contextualSpacing w:val="0"/>
        <w:jc w:val="both"/>
        <w:rPr>
          <w:szCs w:val="24"/>
          <w:lang w:val="ru-RU"/>
        </w:rPr>
      </w:pPr>
      <w:r w:rsidRPr="00597480">
        <w:rPr>
          <w:szCs w:val="24"/>
          <w:lang w:val="ru-RU"/>
        </w:rPr>
        <w:t>При рассмотрении этого вопроса Совету предлагается принять во внимание обсуждения, состоявшиеся на его предыдущих собраниях</w:t>
      </w:r>
      <w:r w:rsidR="00245AE7" w:rsidRPr="00597480">
        <w:rPr>
          <w:szCs w:val="24"/>
          <w:lang w:val="ru-RU"/>
        </w:rPr>
        <w:t>.</w:t>
      </w:r>
    </w:p>
    <w:p w:rsidR="0031020D" w:rsidRPr="00597480" w:rsidRDefault="005B040E" w:rsidP="00951F4C">
      <w:pPr>
        <w:spacing w:before="720"/>
        <w:jc w:val="center"/>
        <w:rPr>
          <w:lang w:val="ru-RU"/>
        </w:rPr>
      </w:pPr>
      <w:r w:rsidRPr="00597480">
        <w:rPr>
          <w:lang w:val="ru-RU"/>
        </w:rPr>
        <w:t>______________</w:t>
      </w:r>
    </w:p>
    <w:sectPr w:rsidR="0031020D" w:rsidRPr="00597480" w:rsidSect="00CF629C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03D" w:rsidRDefault="0082303D">
      <w:r>
        <w:separator/>
      </w:r>
    </w:p>
  </w:endnote>
  <w:endnote w:type="continuationSeparator" w:id="0">
    <w:p w:rsidR="0082303D" w:rsidRDefault="0082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03D" w:rsidRPr="00BE4522" w:rsidRDefault="0031020D" w:rsidP="00597480">
    <w:pPr>
      <w:pStyle w:val="Footer"/>
      <w:tabs>
        <w:tab w:val="clear" w:pos="5954"/>
        <w:tab w:val="left" w:pos="6804"/>
      </w:tabs>
      <w:rPr>
        <w:color w:val="D9D9D9" w:themeColor="background1" w:themeShade="D9"/>
        <w:lang w:val="fr-CH"/>
      </w:rPr>
    </w:pPr>
    <w:r w:rsidRPr="00BE4522">
      <w:rPr>
        <w:color w:val="D9D9D9" w:themeColor="background1" w:themeShade="D9"/>
        <w:lang w:val="fr-CH"/>
      </w:rPr>
      <w:fldChar w:fldCharType="begin"/>
    </w:r>
    <w:r w:rsidRPr="00BE4522">
      <w:rPr>
        <w:color w:val="D9D9D9" w:themeColor="background1" w:themeShade="D9"/>
        <w:lang w:val="fr-CH"/>
      </w:rPr>
      <w:instrText xml:space="preserve"> FILENAME \p  \* MERGEFORMAT </w:instrText>
    </w:r>
    <w:r w:rsidRPr="00BE4522">
      <w:rPr>
        <w:color w:val="D9D9D9" w:themeColor="background1" w:themeShade="D9"/>
        <w:lang w:val="fr-CH"/>
      </w:rPr>
      <w:fldChar w:fldCharType="separate"/>
    </w:r>
    <w:r w:rsidR="00597480" w:rsidRPr="00BE4522">
      <w:rPr>
        <w:color w:val="D9D9D9" w:themeColor="background1" w:themeShade="D9"/>
        <w:lang w:val="fr-CH"/>
      </w:rPr>
      <w:t>P</w:t>
    </w:r>
    <w:r w:rsidR="00597480" w:rsidRPr="00BE4522">
      <w:rPr>
        <w:color w:val="D9D9D9" w:themeColor="background1" w:themeShade="D9"/>
      </w:rPr>
      <w:t>:\RUS\SG\CONSEIL\C19\000\005R.docx</w:t>
    </w:r>
    <w:r w:rsidRPr="00BE4522">
      <w:rPr>
        <w:color w:val="D9D9D9" w:themeColor="background1" w:themeShade="D9"/>
      </w:rPr>
      <w:fldChar w:fldCharType="end"/>
    </w:r>
    <w:r w:rsidRPr="00BE4522">
      <w:rPr>
        <w:color w:val="D9D9D9" w:themeColor="background1" w:themeShade="D9"/>
        <w:lang w:val="fr-CH"/>
      </w:rPr>
      <w:t xml:space="preserve"> (450214)</w:t>
    </w:r>
    <w:r w:rsidRPr="00BE4522">
      <w:rPr>
        <w:color w:val="D9D9D9" w:themeColor="background1" w:themeShade="D9"/>
        <w:lang w:val="fr-CH"/>
      </w:rPr>
      <w:tab/>
    </w:r>
    <w:r w:rsidRPr="00BE4522">
      <w:rPr>
        <w:color w:val="D9D9D9" w:themeColor="background1" w:themeShade="D9"/>
      </w:rPr>
      <w:fldChar w:fldCharType="begin"/>
    </w:r>
    <w:r w:rsidRPr="00BE4522">
      <w:rPr>
        <w:color w:val="D9D9D9" w:themeColor="background1" w:themeShade="D9"/>
      </w:rPr>
      <w:instrText xml:space="preserve"> SAVEDATE \@ DD.MM.YY </w:instrText>
    </w:r>
    <w:r w:rsidRPr="00BE4522">
      <w:rPr>
        <w:color w:val="D9D9D9" w:themeColor="background1" w:themeShade="D9"/>
      </w:rPr>
      <w:fldChar w:fldCharType="separate"/>
    </w:r>
    <w:r w:rsidR="00BE4522" w:rsidRPr="00BE4522">
      <w:rPr>
        <w:color w:val="D9D9D9" w:themeColor="background1" w:themeShade="D9"/>
      </w:rPr>
      <w:t>06.05.19</w:t>
    </w:r>
    <w:r w:rsidRPr="00BE4522">
      <w:rPr>
        <w:color w:val="D9D9D9" w:themeColor="background1" w:themeShade="D9"/>
      </w:rPr>
      <w:fldChar w:fldCharType="end"/>
    </w:r>
    <w:r w:rsidRPr="00BE4522">
      <w:rPr>
        <w:color w:val="D9D9D9" w:themeColor="background1" w:themeShade="D9"/>
        <w:lang w:val="fr-CH"/>
      </w:rPr>
      <w:tab/>
    </w:r>
    <w:r w:rsidRPr="00BE4522">
      <w:rPr>
        <w:color w:val="D9D9D9" w:themeColor="background1" w:themeShade="D9"/>
      </w:rPr>
      <w:fldChar w:fldCharType="begin"/>
    </w:r>
    <w:r w:rsidRPr="00BE4522">
      <w:rPr>
        <w:color w:val="D9D9D9" w:themeColor="background1" w:themeShade="D9"/>
      </w:rPr>
      <w:instrText xml:space="preserve"> PRINTDATE \@ DD.MM.YY </w:instrText>
    </w:r>
    <w:r w:rsidRPr="00BE4522">
      <w:rPr>
        <w:color w:val="D9D9D9" w:themeColor="background1" w:themeShade="D9"/>
      </w:rPr>
      <w:fldChar w:fldCharType="separate"/>
    </w:r>
    <w:r w:rsidR="00876F0B" w:rsidRPr="00BE4522">
      <w:rPr>
        <w:color w:val="D9D9D9" w:themeColor="background1" w:themeShade="D9"/>
      </w:rPr>
      <w:t>02.05.19</w:t>
    </w:r>
    <w:r w:rsidRPr="00BE4522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03D" w:rsidRDefault="0082303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82303D" w:rsidRPr="00BE4522" w:rsidRDefault="0082303D" w:rsidP="00597480">
    <w:pPr>
      <w:pStyle w:val="Footer"/>
      <w:tabs>
        <w:tab w:val="clear" w:pos="5954"/>
        <w:tab w:val="left" w:pos="6804"/>
      </w:tabs>
      <w:rPr>
        <w:color w:val="D9D9D9" w:themeColor="background1" w:themeShade="D9"/>
        <w:lang w:val="fr-CH"/>
      </w:rPr>
    </w:pPr>
    <w:r w:rsidRPr="00BE4522">
      <w:rPr>
        <w:color w:val="D9D9D9" w:themeColor="background1" w:themeShade="D9"/>
        <w:lang w:val="fr-CH"/>
      </w:rPr>
      <w:fldChar w:fldCharType="begin"/>
    </w:r>
    <w:r w:rsidRPr="00BE4522">
      <w:rPr>
        <w:color w:val="D9D9D9" w:themeColor="background1" w:themeShade="D9"/>
        <w:lang w:val="fr-CH"/>
      </w:rPr>
      <w:instrText xml:space="preserve"> FILENAME \p  \* MERGEFORMAT </w:instrText>
    </w:r>
    <w:r w:rsidRPr="00BE4522">
      <w:rPr>
        <w:color w:val="D9D9D9" w:themeColor="background1" w:themeShade="D9"/>
        <w:lang w:val="fr-CH"/>
      </w:rPr>
      <w:fldChar w:fldCharType="separate"/>
    </w:r>
    <w:r w:rsidR="00597480" w:rsidRPr="00BE4522">
      <w:rPr>
        <w:color w:val="D9D9D9" w:themeColor="background1" w:themeShade="D9"/>
        <w:lang w:val="fr-CH"/>
      </w:rPr>
      <w:t>P</w:t>
    </w:r>
    <w:r w:rsidR="00597480" w:rsidRPr="00BE4522">
      <w:rPr>
        <w:color w:val="D9D9D9" w:themeColor="background1" w:themeShade="D9"/>
      </w:rPr>
      <w:t>:\RUS\SG\CONSEIL\C19\000\005R.docx</w:t>
    </w:r>
    <w:r w:rsidRPr="00BE4522">
      <w:rPr>
        <w:color w:val="D9D9D9" w:themeColor="background1" w:themeShade="D9"/>
      </w:rPr>
      <w:fldChar w:fldCharType="end"/>
    </w:r>
    <w:r w:rsidRPr="00BE4522">
      <w:rPr>
        <w:color w:val="D9D9D9" w:themeColor="background1" w:themeShade="D9"/>
        <w:lang w:val="fr-CH"/>
      </w:rPr>
      <w:t xml:space="preserve"> (</w:t>
    </w:r>
    <w:r w:rsidR="0031020D" w:rsidRPr="00BE4522">
      <w:rPr>
        <w:color w:val="D9D9D9" w:themeColor="background1" w:themeShade="D9"/>
        <w:lang w:val="fr-CH"/>
      </w:rPr>
      <w:t>450214</w:t>
    </w:r>
    <w:r w:rsidRPr="00BE4522">
      <w:rPr>
        <w:color w:val="D9D9D9" w:themeColor="background1" w:themeShade="D9"/>
        <w:lang w:val="fr-CH"/>
      </w:rPr>
      <w:t>)</w:t>
    </w:r>
    <w:r w:rsidRPr="00BE4522">
      <w:rPr>
        <w:color w:val="D9D9D9" w:themeColor="background1" w:themeShade="D9"/>
        <w:lang w:val="fr-CH"/>
      </w:rPr>
      <w:tab/>
    </w:r>
    <w:r w:rsidRPr="00BE4522">
      <w:rPr>
        <w:color w:val="D9D9D9" w:themeColor="background1" w:themeShade="D9"/>
      </w:rPr>
      <w:fldChar w:fldCharType="begin"/>
    </w:r>
    <w:r w:rsidRPr="00BE4522">
      <w:rPr>
        <w:color w:val="D9D9D9" w:themeColor="background1" w:themeShade="D9"/>
      </w:rPr>
      <w:instrText xml:space="preserve"> SAVEDATE \@ DD.MM.YY </w:instrText>
    </w:r>
    <w:r w:rsidRPr="00BE4522">
      <w:rPr>
        <w:color w:val="D9D9D9" w:themeColor="background1" w:themeShade="D9"/>
      </w:rPr>
      <w:fldChar w:fldCharType="separate"/>
    </w:r>
    <w:r w:rsidR="00BE4522" w:rsidRPr="00BE4522">
      <w:rPr>
        <w:color w:val="D9D9D9" w:themeColor="background1" w:themeShade="D9"/>
      </w:rPr>
      <w:t>06.05.19</w:t>
    </w:r>
    <w:r w:rsidRPr="00BE4522">
      <w:rPr>
        <w:color w:val="D9D9D9" w:themeColor="background1" w:themeShade="D9"/>
      </w:rPr>
      <w:fldChar w:fldCharType="end"/>
    </w:r>
    <w:r w:rsidRPr="00BE4522">
      <w:rPr>
        <w:color w:val="D9D9D9" w:themeColor="background1" w:themeShade="D9"/>
        <w:lang w:val="fr-CH"/>
      </w:rPr>
      <w:tab/>
    </w:r>
    <w:r w:rsidRPr="00BE4522">
      <w:rPr>
        <w:color w:val="D9D9D9" w:themeColor="background1" w:themeShade="D9"/>
      </w:rPr>
      <w:fldChar w:fldCharType="begin"/>
    </w:r>
    <w:r w:rsidRPr="00BE4522">
      <w:rPr>
        <w:color w:val="D9D9D9" w:themeColor="background1" w:themeShade="D9"/>
      </w:rPr>
      <w:instrText xml:space="preserve"> PRINTDATE \@ DD.MM.YY </w:instrText>
    </w:r>
    <w:r w:rsidRPr="00BE4522">
      <w:rPr>
        <w:color w:val="D9D9D9" w:themeColor="background1" w:themeShade="D9"/>
      </w:rPr>
      <w:fldChar w:fldCharType="separate"/>
    </w:r>
    <w:r w:rsidR="00876F0B" w:rsidRPr="00BE4522">
      <w:rPr>
        <w:color w:val="D9D9D9" w:themeColor="background1" w:themeShade="D9"/>
      </w:rPr>
      <w:t>02.05.19</w:t>
    </w:r>
    <w:r w:rsidRPr="00BE4522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03D" w:rsidRDefault="0082303D">
      <w:r>
        <w:t>____________________</w:t>
      </w:r>
    </w:p>
  </w:footnote>
  <w:footnote w:type="continuationSeparator" w:id="0">
    <w:p w:rsidR="0082303D" w:rsidRDefault="00823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03D" w:rsidRDefault="0082303D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BE4522">
      <w:rPr>
        <w:noProof/>
      </w:rPr>
      <w:t>2</w:t>
    </w:r>
    <w:r>
      <w:rPr>
        <w:noProof/>
      </w:rPr>
      <w:fldChar w:fldCharType="end"/>
    </w:r>
  </w:p>
  <w:p w:rsidR="0082303D" w:rsidRDefault="0082303D" w:rsidP="004F0102">
    <w:pPr>
      <w:pStyle w:val="Header"/>
      <w:spacing w:after="480"/>
    </w:pPr>
    <w:r>
      <w:t>C1</w:t>
    </w:r>
    <w:r>
      <w:rPr>
        <w:lang w:val="ru-RU"/>
      </w:rPr>
      <w:t>9</w:t>
    </w:r>
    <w:r>
      <w:t>/</w:t>
    </w:r>
    <w:r w:rsidR="0031020D">
      <w:rPr>
        <w:lang w:val="ru-RU"/>
      </w:rPr>
      <w:t>5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9E210B"/>
    <w:multiLevelType w:val="hybridMultilevel"/>
    <w:tmpl w:val="B906A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E1C68"/>
    <w:multiLevelType w:val="hybridMultilevel"/>
    <w:tmpl w:val="00700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649BB"/>
    <w:multiLevelType w:val="hybridMultilevel"/>
    <w:tmpl w:val="79D2E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30A7C"/>
    <w:multiLevelType w:val="hybridMultilevel"/>
    <w:tmpl w:val="B5E46852"/>
    <w:lvl w:ilvl="0" w:tplc="622CB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8109B"/>
    <w:multiLevelType w:val="hybridMultilevel"/>
    <w:tmpl w:val="740AF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0042D"/>
    <w:multiLevelType w:val="hybridMultilevel"/>
    <w:tmpl w:val="D7FC6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884A29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520B2"/>
    <w:multiLevelType w:val="hybridMultilevel"/>
    <w:tmpl w:val="FC8667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884A29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B6C75"/>
    <w:multiLevelType w:val="hybridMultilevel"/>
    <w:tmpl w:val="02967310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15"/>
    <w:rsid w:val="00003B25"/>
    <w:rsid w:val="00011934"/>
    <w:rsid w:val="00012D27"/>
    <w:rsid w:val="0002183E"/>
    <w:rsid w:val="00023253"/>
    <w:rsid w:val="00044834"/>
    <w:rsid w:val="000569B4"/>
    <w:rsid w:val="0007206C"/>
    <w:rsid w:val="00075E37"/>
    <w:rsid w:val="00080E82"/>
    <w:rsid w:val="000849C0"/>
    <w:rsid w:val="000949BC"/>
    <w:rsid w:val="000A5F80"/>
    <w:rsid w:val="000B2C61"/>
    <w:rsid w:val="000B5569"/>
    <w:rsid w:val="000C055C"/>
    <w:rsid w:val="000C475B"/>
    <w:rsid w:val="000D01DE"/>
    <w:rsid w:val="000E1D68"/>
    <w:rsid w:val="000E568E"/>
    <w:rsid w:val="00103E1C"/>
    <w:rsid w:val="00115F15"/>
    <w:rsid w:val="00117BDE"/>
    <w:rsid w:val="00122C4B"/>
    <w:rsid w:val="00145DA5"/>
    <w:rsid w:val="0014734F"/>
    <w:rsid w:val="0015047F"/>
    <w:rsid w:val="00150946"/>
    <w:rsid w:val="001535F2"/>
    <w:rsid w:val="0015710D"/>
    <w:rsid w:val="00163A32"/>
    <w:rsid w:val="00164D27"/>
    <w:rsid w:val="00190718"/>
    <w:rsid w:val="00192B41"/>
    <w:rsid w:val="00197A69"/>
    <w:rsid w:val="001B16B7"/>
    <w:rsid w:val="001B5DAD"/>
    <w:rsid w:val="001B7B09"/>
    <w:rsid w:val="001E6719"/>
    <w:rsid w:val="001E79DE"/>
    <w:rsid w:val="001F1F65"/>
    <w:rsid w:val="00215F93"/>
    <w:rsid w:val="00216ED6"/>
    <w:rsid w:val="00225368"/>
    <w:rsid w:val="002270A1"/>
    <w:rsid w:val="00227FF0"/>
    <w:rsid w:val="002341AE"/>
    <w:rsid w:val="002413A3"/>
    <w:rsid w:val="00245AE7"/>
    <w:rsid w:val="002502BB"/>
    <w:rsid w:val="002639EA"/>
    <w:rsid w:val="002872BA"/>
    <w:rsid w:val="00291362"/>
    <w:rsid w:val="00291EB6"/>
    <w:rsid w:val="0029238F"/>
    <w:rsid w:val="002A6E36"/>
    <w:rsid w:val="002B44A0"/>
    <w:rsid w:val="002B5BB2"/>
    <w:rsid w:val="002C5BD1"/>
    <w:rsid w:val="002C6DFF"/>
    <w:rsid w:val="002C714F"/>
    <w:rsid w:val="002D0D30"/>
    <w:rsid w:val="002D1936"/>
    <w:rsid w:val="002D1ADA"/>
    <w:rsid w:val="002D2F57"/>
    <w:rsid w:val="002D48C5"/>
    <w:rsid w:val="0031020D"/>
    <w:rsid w:val="003227C5"/>
    <w:rsid w:val="00327006"/>
    <w:rsid w:val="00333A56"/>
    <w:rsid w:val="00340257"/>
    <w:rsid w:val="00344A79"/>
    <w:rsid w:val="00367641"/>
    <w:rsid w:val="00392443"/>
    <w:rsid w:val="00396378"/>
    <w:rsid w:val="003A7467"/>
    <w:rsid w:val="003B20E3"/>
    <w:rsid w:val="003C2D2B"/>
    <w:rsid w:val="003F099E"/>
    <w:rsid w:val="003F235E"/>
    <w:rsid w:val="003F785A"/>
    <w:rsid w:val="004023E0"/>
    <w:rsid w:val="00403DD8"/>
    <w:rsid w:val="004134A4"/>
    <w:rsid w:val="00427669"/>
    <w:rsid w:val="00430AF5"/>
    <w:rsid w:val="00437F3C"/>
    <w:rsid w:val="004461D3"/>
    <w:rsid w:val="0044707C"/>
    <w:rsid w:val="0045056B"/>
    <w:rsid w:val="004534CD"/>
    <w:rsid w:val="004558F8"/>
    <w:rsid w:val="0045686C"/>
    <w:rsid w:val="00460BB8"/>
    <w:rsid w:val="0046247D"/>
    <w:rsid w:val="004706B1"/>
    <w:rsid w:val="00470BC6"/>
    <w:rsid w:val="004861D6"/>
    <w:rsid w:val="004918C4"/>
    <w:rsid w:val="00495C3B"/>
    <w:rsid w:val="00497703"/>
    <w:rsid w:val="004A0374"/>
    <w:rsid w:val="004A45B5"/>
    <w:rsid w:val="004B70ED"/>
    <w:rsid w:val="004D0129"/>
    <w:rsid w:val="004D02DA"/>
    <w:rsid w:val="004F0102"/>
    <w:rsid w:val="004F297F"/>
    <w:rsid w:val="004F661B"/>
    <w:rsid w:val="005006CD"/>
    <w:rsid w:val="00522749"/>
    <w:rsid w:val="00530C82"/>
    <w:rsid w:val="005452DC"/>
    <w:rsid w:val="00550B29"/>
    <w:rsid w:val="00550EAE"/>
    <w:rsid w:val="00564547"/>
    <w:rsid w:val="00575B36"/>
    <w:rsid w:val="005956B3"/>
    <w:rsid w:val="00597480"/>
    <w:rsid w:val="005A072E"/>
    <w:rsid w:val="005A64D5"/>
    <w:rsid w:val="005B040E"/>
    <w:rsid w:val="00601994"/>
    <w:rsid w:val="00615B59"/>
    <w:rsid w:val="006227F1"/>
    <w:rsid w:val="006229B7"/>
    <w:rsid w:val="00655163"/>
    <w:rsid w:val="00680D6B"/>
    <w:rsid w:val="00680E41"/>
    <w:rsid w:val="00693820"/>
    <w:rsid w:val="006B052A"/>
    <w:rsid w:val="006C093D"/>
    <w:rsid w:val="006E2D42"/>
    <w:rsid w:val="00703676"/>
    <w:rsid w:val="00706043"/>
    <w:rsid w:val="00707304"/>
    <w:rsid w:val="00707383"/>
    <w:rsid w:val="00707759"/>
    <w:rsid w:val="00712BAB"/>
    <w:rsid w:val="00721028"/>
    <w:rsid w:val="00732269"/>
    <w:rsid w:val="00741BB9"/>
    <w:rsid w:val="00742E1A"/>
    <w:rsid w:val="00752071"/>
    <w:rsid w:val="00755759"/>
    <w:rsid w:val="00765FED"/>
    <w:rsid w:val="00766FF6"/>
    <w:rsid w:val="0078480A"/>
    <w:rsid w:val="00785ABD"/>
    <w:rsid w:val="00786919"/>
    <w:rsid w:val="007A2DD4"/>
    <w:rsid w:val="007A4564"/>
    <w:rsid w:val="007C1E1B"/>
    <w:rsid w:val="007D0A47"/>
    <w:rsid w:val="007D38B5"/>
    <w:rsid w:val="007E3C6C"/>
    <w:rsid w:val="007E5365"/>
    <w:rsid w:val="007E7EA0"/>
    <w:rsid w:val="008062B1"/>
    <w:rsid w:val="00807119"/>
    <w:rsid w:val="00807255"/>
    <w:rsid w:val="0081023E"/>
    <w:rsid w:val="008173AA"/>
    <w:rsid w:val="0082303D"/>
    <w:rsid w:val="00824CC8"/>
    <w:rsid w:val="00834938"/>
    <w:rsid w:val="008361AF"/>
    <w:rsid w:val="00840A14"/>
    <w:rsid w:val="00846527"/>
    <w:rsid w:val="00854E89"/>
    <w:rsid w:val="00856620"/>
    <w:rsid w:val="00863F0D"/>
    <w:rsid w:val="00876F0B"/>
    <w:rsid w:val="0088263B"/>
    <w:rsid w:val="0089475C"/>
    <w:rsid w:val="008B147D"/>
    <w:rsid w:val="008B5C4B"/>
    <w:rsid w:val="008B62B4"/>
    <w:rsid w:val="008C58F6"/>
    <w:rsid w:val="008D1CBC"/>
    <w:rsid w:val="008D2D7B"/>
    <w:rsid w:val="008D637B"/>
    <w:rsid w:val="008E0737"/>
    <w:rsid w:val="008E2ED8"/>
    <w:rsid w:val="008F7C2C"/>
    <w:rsid w:val="008F7E51"/>
    <w:rsid w:val="009351C0"/>
    <w:rsid w:val="0093674B"/>
    <w:rsid w:val="00940A14"/>
    <w:rsid w:val="00940E96"/>
    <w:rsid w:val="0094428E"/>
    <w:rsid w:val="00951F4C"/>
    <w:rsid w:val="00957D31"/>
    <w:rsid w:val="00957D5C"/>
    <w:rsid w:val="00964C13"/>
    <w:rsid w:val="00992BC3"/>
    <w:rsid w:val="009A6C56"/>
    <w:rsid w:val="009B0BAE"/>
    <w:rsid w:val="009C1C89"/>
    <w:rsid w:val="009C3B1D"/>
    <w:rsid w:val="009F3448"/>
    <w:rsid w:val="00A01CF9"/>
    <w:rsid w:val="00A06B93"/>
    <w:rsid w:val="00A138B1"/>
    <w:rsid w:val="00A17FA3"/>
    <w:rsid w:val="00A54881"/>
    <w:rsid w:val="00A71773"/>
    <w:rsid w:val="00A93755"/>
    <w:rsid w:val="00A97D3E"/>
    <w:rsid w:val="00AA4375"/>
    <w:rsid w:val="00AA56A1"/>
    <w:rsid w:val="00AB3A1A"/>
    <w:rsid w:val="00AE11A4"/>
    <w:rsid w:val="00AE2C85"/>
    <w:rsid w:val="00AF436E"/>
    <w:rsid w:val="00B12A37"/>
    <w:rsid w:val="00B153DB"/>
    <w:rsid w:val="00B16B26"/>
    <w:rsid w:val="00B220AF"/>
    <w:rsid w:val="00B63EF2"/>
    <w:rsid w:val="00B64C21"/>
    <w:rsid w:val="00B72179"/>
    <w:rsid w:val="00B76869"/>
    <w:rsid w:val="00B9365B"/>
    <w:rsid w:val="00BA7D89"/>
    <w:rsid w:val="00BB6844"/>
    <w:rsid w:val="00BC0D39"/>
    <w:rsid w:val="00BC34E4"/>
    <w:rsid w:val="00BC7BC0"/>
    <w:rsid w:val="00BD57B7"/>
    <w:rsid w:val="00BE4522"/>
    <w:rsid w:val="00BE63E2"/>
    <w:rsid w:val="00BF5332"/>
    <w:rsid w:val="00C16827"/>
    <w:rsid w:val="00C210CF"/>
    <w:rsid w:val="00C5425D"/>
    <w:rsid w:val="00C54A94"/>
    <w:rsid w:val="00C564D7"/>
    <w:rsid w:val="00C65C94"/>
    <w:rsid w:val="00C74AFC"/>
    <w:rsid w:val="00C84813"/>
    <w:rsid w:val="00C84E65"/>
    <w:rsid w:val="00C91CAE"/>
    <w:rsid w:val="00C964CF"/>
    <w:rsid w:val="00CB0390"/>
    <w:rsid w:val="00CC5786"/>
    <w:rsid w:val="00CD2009"/>
    <w:rsid w:val="00CE1275"/>
    <w:rsid w:val="00CE7813"/>
    <w:rsid w:val="00CF1233"/>
    <w:rsid w:val="00CF40C4"/>
    <w:rsid w:val="00CF50DF"/>
    <w:rsid w:val="00CF544F"/>
    <w:rsid w:val="00CF629C"/>
    <w:rsid w:val="00D02813"/>
    <w:rsid w:val="00D33FFF"/>
    <w:rsid w:val="00D475F0"/>
    <w:rsid w:val="00D92EEA"/>
    <w:rsid w:val="00DA4A7A"/>
    <w:rsid w:val="00DA5D4E"/>
    <w:rsid w:val="00DB6B16"/>
    <w:rsid w:val="00DB770B"/>
    <w:rsid w:val="00DE0134"/>
    <w:rsid w:val="00DE072A"/>
    <w:rsid w:val="00DE2944"/>
    <w:rsid w:val="00DE6C75"/>
    <w:rsid w:val="00DF7773"/>
    <w:rsid w:val="00DF7B73"/>
    <w:rsid w:val="00E01F83"/>
    <w:rsid w:val="00E137DE"/>
    <w:rsid w:val="00E176BA"/>
    <w:rsid w:val="00E20816"/>
    <w:rsid w:val="00E240A2"/>
    <w:rsid w:val="00E31136"/>
    <w:rsid w:val="00E40F01"/>
    <w:rsid w:val="00E423EC"/>
    <w:rsid w:val="00E45F82"/>
    <w:rsid w:val="00E500C4"/>
    <w:rsid w:val="00E52672"/>
    <w:rsid w:val="00E55121"/>
    <w:rsid w:val="00E57614"/>
    <w:rsid w:val="00E57E0C"/>
    <w:rsid w:val="00E6503E"/>
    <w:rsid w:val="00E66768"/>
    <w:rsid w:val="00E72E1F"/>
    <w:rsid w:val="00EB4FCB"/>
    <w:rsid w:val="00EC5EE0"/>
    <w:rsid w:val="00EC6BC5"/>
    <w:rsid w:val="00ED4409"/>
    <w:rsid w:val="00EF1FE2"/>
    <w:rsid w:val="00EF3614"/>
    <w:rsid w:val="00EF3BAF"/>
    <w:rsid w:val="00F06BFA"/>
    <w:rsid w:val="00F1429D"/>
    <w:rsid w:val="00F27E69"/>
    <w:rsid w:val="00F35898"/>
    <w:rsid w:val="00F5225B"/>
    <w:rsid w:val="00F54A5C"/>
    <w:rsid w:val="00F64214"/>
    <w:rsid w:val="00FA1856"/>
    <w:rsid w:val="00FA1EE9"/>
    <w:rsid w:val="00FA4628"/>
    <w:rsid w:val="00FC1A96"/>
    <w:rsid w:val="00FC4857"/>
    <w:rsid w:val="00FD3AF0"/>
    <w:rsid w:val="00FD41CA"/>
    <w:rsid w:val="00FD458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docId w15:val="{25245294-C642-4FF0-8F1E-1F25ED59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C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040E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5B040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uiPriority w:val="34"/>
    <w:qFormat/>
    <w:rsid w:val="0044707C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C210CF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3-CL-C-0064/en" TargetMode="External"/><Relationship Id="rId13" Type="http://schemas.openxmlformats.org/officeDocument/2006/relationships/hyperlink" Target="http://www.itu.int/md/S16-CL-C-0059/e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tu.int/md/S16-CL-INF-0003/e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5-SG-CIR-0040/e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tu.int/md/S13-CL-C-0064/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/RES-002-R.pdf" TargetMode="External"/><Relationship Id="rId14" Type="http://schemas.openxmlformats.org/officeDocument/2006/relationships/hyperlink" Target="https://www.itu.int/md/S16-SG-CIR-0032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0</TotalTime>
  <Pages>3</Pages>
  <Words>743</Words>
  <Characters>5312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ITU's activities related to Resolution 70</vt:lpstr>
    </vt:vector>
  </TitlesOfParts>
  <Manager>General Secretariat - Pool</Manager>
  <Company>International Telecommunication Union (ITU)</Company>
  <LinksUpToDate>false</LinksUpToDate>
  <CharactersWithSpaces>6043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for WTPF-21</dc:title>
  <dc:subject>Council 2019</dc:subject>
  <dc:creator>Maloletkova, Svetlana</dc:creator>
  <cp:keywords>C2019, C19</cp:keywords>
  <dc:description/>
  <cp:lastModifiedBy>Brouard, Ricarda</cp:lastModifiedBy>
  <cp:revision>2</cp:revision>
  <cp:lastPrinted>2019-05-02T12:05:00Z</cp:lastPrinted>
  <dcterms:created xsi:type="dcterms:W3CDTF">2019-05-06T15:46:00Z</dcterms:created>
  <dcterms:modified xsi:type="dcterms:W3CDTF">2019-05-06T15:46:00Z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