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DD0A1B" w:rsidRPr="00290728" w:rsidTr="009F66A8">
        <w:trPr>
          <w:cantSplit/>
        </w:trPr>
        <w:tc>
          <w:tcPr>
            <w:tcW w:w="6620" w:type="dxa"/>
          </w:tcPr>
          <w:p w:rsidR="00DD0A1B" w:rsidRPr="005A3170" w:rsidRDefault="00DD0A1B" w:rsidP="00DD0A1B">
            <w:pPr>
              <w:spacing w:before="20" w:after="20" w:line="340" w:lineRule="exact"/>
              <w:rPr>
                <w:b/>
                <w:bCs/>
                <w:highlight w:val="yellow"/>
                <w:rtl/>
                <w:lang w:bidi="ar-EG"/>
              </w:rPr>
            </w:pPr>
            <w:r w:rsidRPr="00334924">
              <w:rPr>
                <w:rFonts w:hint="cs"/>
                <w:b/>
                <w:bCs/>
                <w:rtl/>
                <w:lang w:bidi="ar-EG"/>
              </w:rPr>
              <w:t xml:space="preserve">بند جدول الأعمال: </w:t>
            </w:r>
            <w:r>
              <w:rPr>
                <w:b/>
              </w:rPr>
              <w:t>ADM 19</w:t>
            </w:r>
          </w:p>
        </w:tc>
        <w:tc>
          <w:tcPr>
            <w:tcW w:w="3052" w:type="dxa"/>
            <w:vAlign w:val="center"/>
          </w:tcPr>
          <w:p w:rsidR="00DD0A1B" w:rsidRPr="00290728" w:rsidRDefault="00DD0A1B" w:rsidP="00DD0A1B">
            <w:pPr>
              <w:spacing w:before="20" w:after="20" w:line="340" w:lineRule="exact"/>
              <w:jc w:val="left"/>
              <w:rPr>
                <w:b/>
                <w:bCs/>
                <w:lang w:bidi="ar-SY"/>
              </w:rPr>
            </w:pPr>
            <w:r>
              <w:rPr>
                <w:rFonts w:hint="cs"/>
                <w:b/>
                <w:bCs/>
                <w:rtl/>
                <w:lang w:bidi="ar-EG"/>
              </w:rPr>
              <w:t xml:space="preserve">المراجعة </w:t>
            </w:r>
            <w:r>
              <w:rPr>
                <w:b/>
                <w:bCs/>
                <w:lang w:val="fr-CH" w:bidi="ar-EG"/>
              </w:rPr>
              <w:t>1</w:t>
            </w:r>
            <w:r>
              <w:rPr>
                <w:b/>
                <w:bCs/>
                <w:rtl/>
                <w:lang w:bidi="ar-EG"/>
              </w:rPr>
              <w:br/>
            </w:r>
            <w:r>
              <w:rPr>
                <w:rFonts w:hint="cs"/>
                <w:b/>
                <w:bCs/>
                <w:rtl/>
                <w:lang w:bidi="ar-EG"/>
              </w:rPr>
              <w:t>لل</w:t>
            </w:r>
            <w:r w:rsidRPr="00290728">
              <w:rPr>
                <w:rFonts w:hint="cs"/>
                <w:b/>
                <w:bCs/>
                <w:rtl/>
                <w:lang w:bidi="ar-EG"/>
              </w:rPr>
              <w:t xml:space="preserve">وثيقة </w:t>
            </w:r>
            <w:r w:rsidRPr="00290728">
              <w:rPr>
                <w:b/>
                <w:bCs/>
                <w:lang w:bidi="ar-SY"/>
              </w:rPr>
              <w:t>C1</w:t>
            </w:r>
            <w:r>
              <w:rPr>
                <w:b/>
                <w:bCs/>
                <w:lang w:bidi="ar-SY"/>
              </w:rPr>
              <w:t>9</w:t>
            </w:r>
            <w:r w:rsidRPr="00290728">
              <w:rPr>
                <w:b/>
                <w:bCs/>
                <w:lang w:bidi="ar-SY"/>
              </w:rPr>
              <w:t>/</w:t>
            </w:r>
            <w:r>
              <w:rPr>
                <w:b/>
                <w:bCs/>
                <w:lang w:bidi="ar-SY"/>
              </w:rPr>
              <w:t>10</w:t>
            </w:r>
            <w:r w:rsidRPr="00290728">
              <w:rPr>
                <w:b/>
                <w:bCs/>
                <w:lang w:bidi="ar-SY"/>
              </w:rPr>
              <w:t>-A</w:t>
            </w:r>
          </w:p>
        </w:tc>
      </w:tr>
      <w:tr w:rsidR="00DD0A1B" w:rsidRPr="00290728" w:rsidTr="009F66A8">
        <w:trPr>
          <w:cantSplit/>
        </w:trPr>
        <w:tc>
          <w:tcPr>
            <w:tcW w:w="6620" w:type="dxa"/>
          </w:tcPr>
          <w:p w:rsidR="00DD0A1B" w:rsidRPr="00290728" w:rsidRDefault="00DD0A1B" w:rsidP="00DD0A1B">
            <w:pPr>
              <w:spacing w:before="20" w:after="20" w:line="340" w:lineRule="exact"/>
              <w:rPr>
                <w:b/>
                <w:bCs/>
                <w:lang w:bidi="ar-SY"/>
              </w:rPr>
            </w:pPr>
          </w:p>
        </w:tc>
        <w:tc>
          <w:tcPr>
            <w:tcW w:w="3052" w:type="dxa"/>
            <w:vAlign w:val="center"/>
          </w:tcPr>
          <w:p w:rsidR="00DD0A1B" w:rsidRPr="00290728" w:rsidRDefault="00DD0A1B" w:rsidP="00DD0A1B">
            <w:pPr>
              <w:spacing w:before="20" w:after="20" w:line="340" w:lineRule="exact"/>
              <w:rPr>
                <w:b/>
                <w:bCs/>
                <w:rtl/>
                <w:lang w:bidi="ar-EG"/>
              </w:rPr>
            </w:pPr>
            <w:r w:rsidRPr="00575AC6">
              <w:rPr>
                <w:b/>
                <w:bCs/>
                <w:lang w:bidi="ar-SY"/>
              </w:rPr>
              <w:t>3</w:t>
            </w:r>
            <w:r w:rsidRPr="00575AC6">
              <w:rPr>
                <w:rFonts w:hint="cs"/>
                <w:b/>
                <w:bCs/>
                <w:rtl/>
                <w:lang w:bidi="ar-EG"/>
              </w:rPr>
              <w:t xml:space="preserve"> </w:t>
            </w:r>
            <w:r>
              <w:rPr>
                <w:rFonts w:hint="cs"/>
                <w:b/>
                <w:bCs/>
                <w:rtl/>
                <w:lang w:bidi="ar-EG"/>
              </w:rPr>
              <w:t>يونيو</w:t>
            </w:r>
            <w:r w:rsidRPr="00290728">
              <w:rPr>
                <w:rFonts w:hint="cs"/>
                <w:b/>
                <w:bCs/>
                <w:rtl/>
                <w:lang w:bidi="ar-EG"/>
              </w:rPr>
              <w:t xml:space="preserve"> </w:t>
            </w:r>
            <w:r>
              <w:rPr>
                <w:b/>
                <w:bCs/>
                <w:lang w:bidi="ar-SY"/>
              </w:rPr>
              <w:t>2019</w:t>
            </w:r>
          </w:p>
        </w:tc>
      </w:tr>
      <w:tr w:rsidR="00DD0A1B" w:rsidRPr="00290728" w:rsidTr="009F66A8">
        <w:trPr>
          <w:cantSplit/>
        </w:trPr>
        <w:tc>
          <w:tcPr>
            <w:tcW w:w="6620" w:type="dxa"/>
          </w:tcPr>
          <w:p w:rsidR="00DD0A1B" w:rsidRPr="0069200F" w:rsidRDefault="00DD0A1B" w:rsidP="00DD0A1B">
            <w:pPr>
              <w:spacing w:before="20" w:after="20" w:line="340" w:lineRule="exact"/>
              <w:rPr>
                <w:b/>
                <w:bCs/>
                <w:lang w:bidi="ar-EG"/>
              </w:rPr>
            </w:pPr>
          </w:p>
        </w:tc>
        <w:tc>
          <w:tcPr>
            <w:tcW w:w="3052" w:type="dxa"/>
            <w:vAlign w:val="center"/>
          </w:tcPr>
          <w:p w:rsidR="00DD0A1B" w:rsidRPr="00290728" w:rsidRDefault="00DD0A1B" w:rsidP="00DD0A1B">
            <w:pPr>
              <w:spacing w:before="20" w:after="20" w:line="340" w:lineRule="exact"/>
              <w:rPr>
                <w:b/>
                <w:bCs/>
                <w:lang w:bidi="ar-SY"/>
              </w:rPr>
            </w:pPr>
            <w:r w:rsidRPr="00290728">
              <w:rPr>
                <w:b/>
                <w:bCs/>
                <w:rtl/>
                <w:lang w:bidi="ar-EG"/>
              </w:rPr>
              <w:t xml:space="preserve">الأصل: </w:t>
            </w:r>
            <w:r>
              <w:rPr>
                <w:rFonts w:hint="cs"/>
                <w:b/>
                <w:bCs/>
                <w:rtl/>
                <w:lang w:bidi="ar-EG"/>
              </w:rPr>
              <w:t>بالإنكليزية</w:t>
            </w:r>
          </w:p>
        </w:tc>
      </w:tr>
      <w:tr w:rsidR="00DD0A1B" w:rsidRPr="00290728" w:rsidTr="009F66A8">
        <w:trPr>
          <w:cantSplit/>
        </w:trPr>
        <w:tc>
          <w:tcPr>
            <w:tcW w:w="9672" w:type="dxa"/>
            <w:gridSpan w:val="2"/>
          </w:tcPr>
          <w:p w:rsidR="00DD0A1B" w:rsidRPr="00290728" w:rsidRDefault="00DD0A1B" w:rsidP="00DD0A1B">
            <w:pPr>
              <w:pStyle w:val="Source"/>
              <w:rPr>
                <w:rtl/>
                <w:lang w:bidi="ar-SY"/>
              </w:rPr>
            </w:pPr>
            <w:r w:rsidRPr="00F94313">
              <w:rPr>
                <w:rFonts w:hint="cs"/>
                <w:rtl/>
                <w:lang w:bidi="ar-SY"/>
              </w:rPr>
              <w:t>تقرير من الأمين العام</w:t>
            </w:r>
          </w:p>
        </w:tc>
      </w:tr>
      <w:tr w:rsidR="00DD0A1B" w:rsidRPr="00290728" w:rsidTr="009F66A8">
        <w:trPr>
          <w:cantSplit/>
        </w:trPr>
        <w:tc>
          <w:tcPr>
            <w:tcW w:w="9672" w:type="dxa"/>
            <w:gridSpan w:val="2"/>
          </w:tcPr>
          <w:p w:rsidR="00DD0A1B" w:rsidRPr="00383829" w:rsidRDefault="00DD0A1B" w:rsidP="00DD0A1B">
            <w:pPr>
              <w:pStyle w:val="Title1"/>
              <w:rPr>
                <w:rtl/>
              </w:rPr>
            </w:pPr>
            <w:r w:rsidRPr="00FB1569">
              <w:rPr>
                <w:rFonts w:hint="cs"/>
                <w:w w:val="110"/>
                <w:rtl/>
                <w:lang w:bidi="ar-EG"/>
              </w:rPr>
              <w:t xml:space="preserve">تنفيذ </w:t>
            </w:r>
            <w:r w:rsidRPr="00FB1569">
              <w:rPr>
                <w:w w:val="110"/>
                <w:rtl/>
              </w:rPr>
              <w:t xml:space="preserve">القرار </w:t>
            </w:r>
            <w:r w:rsidRPr="00FB1569">
              <w:rPr>
                <w:w w:val="110"/>
              </w:rPr>
              <w:t>131</w:t>
            </w:r>
            <w:r w:rsidRPr="00FB1569">
              <w:rPr>
                <w:rFonts w:hint="cs"/>
                <w:w w:val="110"/>
                <w:rtl/>
                <w:lang w:bidi="ar-EG"/>
              </w:rPr>
              <w:t xml:space="preserve"> </w:t>
            </w:r>
            <w:r w:rsidRPr="00FB1569">
              <w:rPr>
                <w:w w:val="110"/>
                <w:rtl/>
              </w:rPr>
              <w:t xml:space="preserve">(المراجَع في دبي، </w:t>
            </w:r>
            <w:r w:rsidRPr="00FB1569">
              <w:rPr>
                <w:w w:val="110"/>
              </w:rPr>
              <w:t>2018</w:t>
            </w:r>
            <w:r w:rsidRPr="00FB1569">
              <w:rPr>
                <w:w w:val="110"/>
                <w:rtl/>
              </w:rPr>
              <w:t xml:space="preserve">) </w:t>
            </w:r>
            <w:r w:rsidRPr="00FB1569">
              <w:rPr>
                <w:rFonts w:hint="cs"/>
                <w:w w:val="110"/>
                <w:rtl/>
              </w:rPr>
              <w:t xml:space="preserve">- </w:t>
            </w:r>
            <w:r w:rsidRPr="00FB1569">
              <w:rPr>
                <w:w w:val="110"/>
                <w:rtl/>
              </w:rPr>
              <w:t>قياس تكنولوجيا المعلومات والاتصالات لبناء مجتمع معلومات جامع وشامل للجميع</w:t>
            </w:r>
          </w:p>
        </w:tc>
      </w:tr>
      <w:tr w:rsidR="00A6683B" w:rsidRPr="00290728" w:rsidTr="009F66A8">
        <w:trPr>
          <w:cantSplit/>
        </w:trPr>
        <w:tc>
          <w:tcPr>
            <w:tcW w:w="9672" w:type="dxa"/>
            <w:gridSpan w:val="2"/>
          </w:tcPr>
          <w:p w:rsidR="00A6683B" w:rsidRPr="00383829" w:rsidRDefault="00A6683B" w:rsidP="001D6745">
            <w:pPr>
              <w:pStyle w:val="Title3"/>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DD0A1B" w:rsidP="00CB69AC">
            <w:pPr>
              <w:rPr>
                <w:rtl/>
                <w:lang w:bidi="ar-SY"/>
              </w:rPr>
            </w:pPr>
            <w:r w:rsidRPr="00F94313">
              <w:rPr>
                <w:rtl/>
              </w:rPr>
              <w:t>يضع الاتحاد تعاريف ومعايير ومنهجيات دولية لقياس مجتمع المعلومات و</w:t>
            </w:r>
            <w:r w:rsidRPr="00F94313">
              <w:rPr>
                <w:rFonts w:hint="cs"/>
                <w:rtl/>
              </w:rPr>
              <w:t>ال</w:t>
            </w:r>
            <w:r w:rsidRPr="00F94313">
              <w:rPr>
                <w:rtl/>
              </w:rPr>
              <w:t>اقتصاد ال</w:t>
            </w:r>
            <w:r w:rsidRPr="00F94313">
              <w:rPr>
                <w:rFonts w:hint="cs"/>
                <w:rtl/>
              </w:rPr>
              <w:t>رقمي،</w:t>
            </w:r>
            <w:r w:rsidRPr="00F94313">
              <w:rPr>
                <w:rtl/>
              </w:rPr>
              <w:t xml:space="preserve"> بالتعاون الوثيق مع المنظمات الإقليمية والدولية الأخرى و</w:t>
            </w:r>
            <w:r w:rsidRPr="00F94313">
              <w:rPr>
                <w:rFonts w:hint="cs"/>
                <w:rtl/>
              </w:rPr>
              <w:t xml:space="preserve">عن طريق </w:t>
            </w:r>
            <w:r w:rsidRPr="00F94313">
              <w:rPr>
                <w:rtl/>
              </w:rPr>
              <w:t xml:space="preserve">أفرقة الخبراء </w:t>
            </w:r>
            <w:r w:rsidRPr="00F94313">
              <w:rPr>
                <w:rFonts w:hint="cs"/>
                <w:rtl/>
                <w:lang w:bidi="ar-EG"/>
              </w:rPr>
              <w:t xml:space="preserve">المواضيعية </w:t>
            </w:r>
            <w:r w:rsidRPr="00F94313">
              <w:rPr>
                <w:rFonts w:hint="cs"/>
                <w:rtl/>
              </w:rPr>
              <w:t>التابعة له</w:t>
            </w:r>
            <w:r w:rsidRPr="00F94313">
              <w:rPr>
                <w:rFonts w:hint="cs"/>
                <w:rtl/>
                <w:lang w:bidi="ar-EG"/>
              </w:rPr>
              <w:t>. وتُجمع البيانات من الدول الأعضاء وتُنشر عن طريق قاعدة بيانات الاتحاد للمؤشرات العالمية للاتصالات/تكنولوجيا المعلومات والاتصالات</w:t>
            </w:r>
            <w:r w:rsidRPr="00F94313">
              <w:rPr>
                <w:rFonts w:hint="eastAsia"/>
                <w:rtl/>
                <w:lang w:bidi="ar-EG"/>
              </w:rPr>
              <w:t> </w:t>
            </w:r>
            <w:r w:rsidRPr="00F94313">
              <w:rPr>
                <w:lang w:bidi="ar-EG"/>
              </w:rPr>
              <w:t>(WTI)</w:t>
            </w:r>
            <w:r w:rsidR="00CB69AC">
              <w:rPr>
                <w:rFonts w:hint="cs"/>
                <w:rtl/>
                <w:lang w:bidi="ar-EG"/>
              </w:rPr>
              <w:t xml:space="preserve"> وتحل</w:t>
            </w:r>
            <w:r w:rsidRPr="00F94313">
              <w:rPr>
                <w:rFonts w:hint="cs"/>
                <w:rtl/>
                <w:lang w:bidi="ar-EG"/>
              </w:rPr>
              <w:t xml:space="preserve">ل في </w:t>
            </w:r>
            <w:r w:rsidRPr="00F94313">
              <w:rPr>
                <w:rFonts w:hint="cs"/>
                <w:i/>
                <w:iCs/>
                <w:rtl/>
                <w:lang w:bidi="ar-EG"/>
              </w:rPr>
              <w:t>تقرير قياس مجتمع المعلومات</w:t>
            </w:r>
            <w:r w:rsidRPr="00F94313">
              <w:rPr>
                <w:rFonts w:hint="cs"/>
                <w:rtl/>
                <w:lang w:bidi="ar-EG"/>
              </w:rPr>
              <w:t xml:space="preserve">. وتُعقد ورش عمل تدريبية لبناء القدرات في مجال جمع البيانات في الدول الأعضاء. وتقدم هذه الوثيقة تقريراً عن تنفيذ القرار </w:t>
            </w:r>
            <w:r w:rsidRPr="00F94313">
              <w:rPr>
                <w:lang w:bidi="ar-EG"/>
              </w:rPr>
              <w:t>131</w:t>
            </w:r>
            <w:r w:rsidRPr="00F94313">
              <w:rPr>
                <w:rFonts w:hint="cs"/>
                <w:rtl/>
              </w:rPr>
              <w:t xml:space="preserve"> (المراجَع في دبي، </w:t>
            </w:r>
            <w:r w:rsidRPr="00F94313">
              <w:rPr>
                <w:lang w:bidi="ar-EG"/>
              </w:rPr>
              <w:t>2018</w:t>
            </w:r>
            <w:r w:rsidRPr="00F94313">
              <w:rPr>
                <w:rFonts w:hint="cs"/>
                <w:rtl/>
              </w:rPr>
              <w:t xml:space="preserve">) خلال عام </w:t>
            </w:r>
            <w:r w:rsidRPr="00F94313">
              <w:rPr>
                <w:lang w:val="es-ES"/>
              </w:rPr>
              <w:t>2018</w:t>
            </w:r>
            <w:r w:rsidRPr="00F94313">
              <w:rPr>
                <w:rFonts w:hint="cs"/>
                <w:rtl/>
                <w:lang w:bidi="ar-EG"/>
              </w:rPr>
              <w:t>،</w:t>
            </w:r>
            <w:r w:rsidRPr="00F94313">
              <w:rPr>
                <w:rFonts w:hint="cs"/>
                <w:rtl/>
              </w:rPr>
              <w:t xml:space="preserve"> </w:t>
            </w:r>
            <w:r w:rsidR="00CB69AC">
              <w:rPr>
                <w:rFonts w:hint="cs"/>
                <w:rtl/>
              </w:rPr>
              <w:t>بشأن</w:t>
            </w:r>
            <w:r w:rsidRPr="00F94313">
              <w:rPr>
                <w:rFonts w:hint="cs"/>
                <w:rtl/>
              </w:rPr>
              <w:t xml:space="preserve"> </w:t>
            </w:r>
            <w:bookmarkStart w:id="1" w:name="_Toc408328061"/>
            <w:bookmarkStart w:id="2" w:name="_Toc414526755"/>
            <w:bookmarkStart w:id="3" w:name="_Toc415560175"/>
            <w:r w:rsidRPr="00F94313">
              <w:rPr>
                <w:rFonts w:hint="cs"/>
                <w:i/>
                <w:iCs/>
                <w:rtl/>
              </w:rPr>
              <w:t xml:space="preserve">قياس </w:t>
            </w:r>
            <w:r w:rsidRPr="00F94313">
              <w:rPr>
                <w:i/>
                <w:iCs/>
                <w:rtl/>
              </w:rPr>
              <w:t>تكنولوجيا المعلومات والاتصالات</w:t>
            </w:r>
            <w:r w:rsidRPr="00F94313">
              <w:rPr>
                <w:rFonts w:hint="cs"/>
                <w:i/>
                <w:iCs/>
                <w:rtl/>
              </w:rPr>
              <w:t xml:space="preserve"> </w:t>
            </w:r>
            <w:r w:rsidRPr="00F94313">
              <w:rPr>
                <w:i/>
                <w:iCs/>
                <w:rtl/>
                <w:lang w:bidi="ar-SY"/>
              </w:rPr>
              <w:t xml:space="preserve">لبناء مجتمع معلومات </w:t>
            </w:r>
            <w:r w:rsidRPr="00F94313">
              <w:rPr>
                <w:rFonts w:hint="cs"/>
                <w:i/>
                <w:iCs/>
                <w:rtl/>
                <w:lang w:bidi="ar-SY"/>
              </w:rPr>
              <w:t>جامع و</w:t>
            </w:r>
            <w:r w:rsidRPr="00F94313">
              <w:rPr>
                <w:i/>
                <w:iCs/>
                <w:rtl/>
                <w:lang w:bidi="ar-SY"/>
              </w:rPr>
              <w:t>شامل للجميع</w:t>
            </w:r>
            <w:bookmarkEnd w:id="1"/>
            <w:bookmarkEnd w:id="2"/>
            <w:bookmarkEnd w:id="3"/>
            <w:r w:rsidRPr="00F94313">
              <w:rPr>
                <w:rFonts w:hint="cs"/>
                <w:i/>
                <w:iCs/>
                <w:rtl/>
                <w:lang w:bidi="ar-SY"/>
              </w:rPr>
              <w:t xml:space="preserve">. </w:t>
            </w:r>
            <w:r w:rsidRPr="00F94313">
              <w:rPr>
                <w:rFonts w:hint="cs"/>
                <w:rtl/>
                <w:lang w:bidi="ar-SY"/>
              </w:rPr>
              <w:t xml:space="preserve">إضافةً إلى ذلك، </w:t>
            </w:r>
            <w:r w:rsidRPr="00F94313">
              <w:rPr>
                <w:rFonts w:hint="cs"/>
                <w:rtl/>
              </w:rPr>
              <w:t>تدرس هذه الوثيقة مسألة الموارد البشرية والمالية اللازمة للاضطلاع بأعمال الاتحاد المتعلقة بجمع وإنتاج ونشر بيانات ومعلومات وإحصاءات وتقارير مفيدة</w:t>
            </w:r>
            <w:r w:rsidRPr="00F94313">
              <w:rPr>
                <w:rFonts w:hint="cs"/>
                <w:b/>
                <w:bCs/>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DD0A1B" w:rsidP="00DD0A1B">
            <w:pPr>
              <w:rPr>
                <w:rtl/>
                <w:lang w:bidi="ar-SY"/>
              </w:rPr>
            </w:pPr>
            <w:r w:rsidRPr="00DD0A1B">
              <w:rPr>
                <w:rtl/>
                <w:lang w:bidi="ar-SY"/>
              </w:rPr>
              <w:t xml:space="preserve">يُدعى المجلس إلى </w:t>
            </w:r>
            <w:r w:rsidRPr="00DD0A1B">
              <w:rPr>
                <w:b/>
                <w:bCs/>
                <w:rtl/>
                <w:lang w:bidi="ar-SY"/>
              </w:rPr>
              <w:t>الإحاطة علماً</w:t>
            </w:r>
            <w:r w:rsidRPr="00DD0A1B">
              <w:rPr>
                <w:rtl/>
                <w:lang w:bidi="ar-SY"/>
              </w:rPr>
              <w:t xml:space="preserve"> بهذا التقرير و</w:t>
            </w:r>
            <w:r w:rsidRPr="00DD0A1B">
              <w:rPr>
                <w:b/>
                <w:bCs/>
                <w:rtl/>
                <w:lang w:bidi="ar-SY"/>
              </w:rPr>
              <w:t xml:space="preserve">اتخاذ </w:t>
            </w:r>
            <w:r w:rsidRPr="00DD0A1B">
              <w:rPr>
                <w:rtl/>
                <w:lang w:bidi="ar-SY"/>
              </w:rPr>
              <w:t>ما يراه لازماً من قرارات.</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3957D0" w:rsidP="00DD0A1B">
            <w:pPr>
              <w:spacing w:after="120"/>
              <w:jc w:val="left"/>
              <w:rPr>
                <w:i/>
                <w:iCs/>
                <w:rtl/>
                <w:lang w:bidi="ar-SY"/>
              </w:rPr>
            </w:pPr>
            <w:hyperlink r:id="rId9" w:history="1">
              <w:r w:rsidR="00DD0A1B" w:rsidRPr="00DD0A1B">
                <w:rPr>
                  <w:rStyle w:val="Hyperlink"/>
                  <w:i/>
                  <w:iCs/>
                  <w:rtl/>
                  <w:lang w:bidi="ar-SY"/>
                </w:rPr>
                <w:t xml:space="preserve">القرار </w:t>
              </w:r>
              <w:r w:rsidR="00DD0A1B" w:rsidRPr="00DD0A1B">
                <w:rPr>
                  <w:rStyle w:val="Hyperlink"/>
                  <w:i/>
                  <w:iCs/>
                  <w:lang w:bidi="ar-SY"/>
                </w:rPr>
                <w:t>131</w:t>
              </w:r>
            </w:hyperlink>
            <w:bookmarkStart w:id="4" w:name="_GoBack"/>
            <w:bookmarkEnd w:id="4"/>
            <w:r w:rsidR="00DD0A1B" w:rsidRPr="00DD0A1B">
              <w:rPr>
                <w:i/>
                <w:iCs/>
                <w:rtl/>
                <w:lang w:bidi="ar-SY"/>
              </w:rPr>
              <w:t xml:space="preserve"> (المراجَع في دبي، </w:t>
            </w:r>
            <w:r w:rsidR="00DD0A1B" w:rsidRPr="00DD0A1B">
              <w:rPr>
                <w:i/>
                <w:iCs/>
                <w:lang w:bidi="ar-SY"/>
              </w:rPr>
              <w:t>2018</w:t>
            </w:r>
            <w:r w:rsidR="00DD0A1B" w:rsidRPr="00DD0A1B">
              <w:rPr>
                <w:i/>
                <w:iCs/>
                <w:rtl/>
                <w:lang w:bidi="ar-SY"/>
              </w:rPr>
              <w:t xml:space="preserve">)؛ وثيقتا المجلس </w:t>
            </w:r>
            <w:hyperlink r:id="rId10" w:history="1">
              <w:r w:rsidR="00DD0A1B" w:rsidRPr="00DD0A1B">
                <w:rPr>
                  <w:rStyle w:val="Hyperlink"/>
                  <w:i/>
                  <w:iCs/>
                  <w:lang w:bidi="ar-SY"/>
                </w:rPr>
                <w:t>C18/96</w:t>
              </w:r>
            </w:hyperlink>
            <w:r w:rsidR="00DD0A1B" w:rsidRPr="00DD0A1B">
              <w:rPr>
                <w:i/>
                <w:iCs/>
                <w:rtl/>
                <w:lang w:bidi="ar-SY"/>
              </w:rPr>
              <w:t xml:space="preserve"> و</w:t>
            </w:r>
            <w:hyperlink r:id="rId11" w:history="1">
              <w:r w:rsidR="00DD0A1B" w:rsidRPr="00DD0A1B">
                <w:rPr>
                  <w:rStyle w:val="Hyperlink"/>
                  <w:i/>
                  <w:iCs/>
                  <w:lang w:bidi="ar-SY"/>
                </w:rPr>
                <w:t>C18/105</w:t>
              </w:r>
            </w:hyperlink>
            <w:r w:rsidR="00DD0A1B" w:rsidRPr="00DD0A1B">
              <w:rPr>
                <w:i/>
                <w:iCs/>
                <w:rtl/>
                <w:lang w:bidi="ar-SY"/>
              </w:rPr>
              <w:t xml:space="preserve">؛ </w:t>
            </w:r>
            <w:hyperlink r:id="rId12" w:history="1">
              <w:r w:rsidR="00DD0A1B" w:rsidRPr="00DD0A1B">
                <w:rPr>
                  <w:rStyle w:val="Hyperlink"/>
                  <w:i/>
                  <w:iCs/>
                  <w:rtl/>
                  <w:lang w:bidi="ar-SY"/>
                </w:rPr>
                <w:t xml:space="preserve">القرار </w:t>
              </w:r>
              <w:r w:rsidR="00DD0A1B" w:rsidRPr="00DD0A1B">
                <w:rPr>
                  <w:rStyle w:val="Hyperlink"/>
                  <w:i/>
                  <w:iCs/>
                  <w:lang w:bidi="ar-SY"/>
                </w:rPr>
                <w:t>8</w:t>
              </w:r>
              <w:r w:rsidR="00DD0A1B" w:rsidRPr="00DD0A1B">
                <w:rPr>
                  <w:rStyle w:val="Hyperlink"/>
                  <w:i/>
                  <w:iCs/>
                  <w:rtl/>
                  <w:lang w:bidi="ar-SY"/>
                </w:rPr>
                <w:t xml:space="preserve"> للمؤتمر العالمي لتنمية الاتصالات لعام </w:t>
              </w:r>
              <w:r w:rsidR="00DD0A1B" w:rsidRPr="00DD0A1B">
                <w:rPr>
                  <w:rStyle w:val="Hyperlink"/>
                  <w:i/>
                  <w:iCs/>
                  <w:lang w:bidi="ar-SY"/>
                </w:rPr>
                <w:t>2017</w:t>
              </w:r>
            </w:hyperlink>
          </w:p>
        </w:tc>
      </w:tr>
    </w:tbl>
    <w:p w:rsidR="004E11DC" w:rsidRDefault="004E11DC" w:rsidP="004E11DC">
      <w:pPr>
        <w:rPr>
          <w:rtl/>
          <w:lang w:bidi="ar-SY"/>
        </w:rPr>
      </w:pPr>
    </w:p>
    <w:p w:rsidR="00290728" w:rsidRDefault="00290728" w:rsidP="00290728">
      <w:pPr>
        <w:rPr>
          <w:rtl/>
          <w:lang w:bidi="ar-EG"/>
        </w:rPr>
      </w:pPr>
      <w:r>
        <w:rPr>
          <w:rtl/>
          <w:lang w:bidi="ar-SY"/>
        </w:rPr>
        <w:br w:type="page"/>
      </w:r>
    </w:p>
    <w:p w:rsidR="00DD0A1B" w:rsidRPr="00F94313" w:rsidRDefault="00DD0A1B" w:rsidP="00DD0A1B">
      <w:pPr>
        <w:rPr>
          <w:rtl/>
          <w:lang w:bidi="ar-EG"/>
        </w:rPr>
      </w:pPr>
      <w:r w:rsidRPr="00F94313">
        <w:rPr>
          <w:rFonts w:hint="cs"/>
          <w:rtl/>
          <w:lang w:bidi="ar-EG"/>
        </w:rPr>
        <w:lastRenderedPageBreak/>
        <w:t>يدرس هذا التقرير</w:t>
      </w:r>
      <w:r w:rsidRPr="00F94313">
        <w:rPr>
          <w:rFonts w:hint="cs"/>
          <w:rtl/>
        </w:rPr>
        <w:t xml:space="preserve"> مسألة الموارد البشرية والمالية اللازمة للاضطلاع بأعمال الاتحاد المتعلقة بجمع وإنتاج ونشر بيانات ومعلومات وإحصاءات وتقارير مفيدة. كما يعرض تحليلاً للآثار المترتبة على التعديلات التي أدخلها مؤتمر المندوبين المفوضين للاتحاد على </w:t>
      </w:r>
      <w:r w:rsidRPr="00F94313">
        <w:rPr>
          <w:rFonts w:hint="cs"/>
          <w:rtl/>
          <w:lang w:bidi="ar-EG"/>
        </w:rPr>
        <w:t>القرار</w:t>
      </w:r>
      <w:r>
        <w:rPr>
          <w:rFonts w:hint="eastAsia"/>
          <w:rtl/>
          <w:lang w:bidi="ar-EG"/>
        </w:rPr>
        <w:t> </w:t>
      </w:r>
      <w:r w:rsidRPr="00F94313">
        <w:rPr>
          <w:lang w:bidi="ar-EG"/>
        </w:rPr>
        <w:t>131</w:t>
      </w:r>
      <w:r w:rsidRPr="00F94313">
        <w:rPr>
          <w:rFonts w:hint="cs"/>
          <w:rtl/>
        </w:rPr>
        <w:t xml:space="preserve"> (المراجَع في دبي، </w:t>
      </w:r>
      <w:r w:rsidRPr="00F94313">
        <w:rPr>
          <w:lang w:bidi="ar-EG"/>
        </w:rPr>
        <w:t>2018</w:t>
      </w:r>
      <w:r w:rsidRPr="00F94313">
        <w:rPr>
          <w:rFonts w:hint="cs"/>
          <w:rtl/>
        </w:rPr>
        <w:t>).</w:t>
      </w:r>
    </w:p>
    <w:p w:rsidR="00DD0A1B" w:rsidRPr="00F94313" w:rsidRDefault="00DD0A1B" w:rsidP="00CB69AC">
      <w:pPr>
        <w:pStyle w:val="Heading1"/>
        <w:rPr>
          <w:rtl/>
          <w:lang w:bidi="ar-EG"/>
        </w:rPr>
      </w:pPr>
      <w:r w:rsidRPr="00F94313">
        <w:t>1</w:t>
      </w:r>
      <w:r w:rsidRPr="00F94313">
        <w:rPr>
          <w:rtl/>
          <w:lang w:bidi="ar-EG"/>
        </w:rPr>
        <w:tab/>
      </w:r>
      <w:r w:rsidRPr="00F94313">
        <w:rPr>
          <w:rFonts w:hint="cs"/>
          <w:rtl/>
          <w:lang w:bidi="ar-EG"/>
        </w:rPr>
        <w:t>خلفية</w:t>
      </w:r>
    </w:p>
    <w:p w:rsidR="00DD0A1B" w:rsidRPr="00F94313" w:rsidRDefault="00DD0A1B" w:rsidP="00CB69AC">
      <w:pPr>
        <w:rPr>
          <w:lang w:bidi="ar-EG"/>
        </w:rPr>
      </w:pPr>
      <w:r w:rsidRPr="00F94313">
        <w:rPr>
          <w:lang w:bidi="ar-EG"/>
        </w:rPr>
        <w:t>1.1</w:t>
      </w:r>
      <w:r w:rsidRPr="00F94313">
        <w:rPr>
          <w:rtl/>
          <w:lang w:bidi="ar-EG"/>
        </w:rPr>
        <w:tab/>
      </w:r>
      <w:r w:rsidRPr="00F94313">
        <w:rPr>
          <w:rFonts w:hint="cs"/>
          <w:rtl/>
          <w:lang w:bidi="ar-EG"/>
        </w:rPr>
        <w:t xml:space="preserve">ينظم الاتحاد سنوياً </w:t>
      </w:r>
      <w:hyperlink r:id="rId13" w:history="1">
        <w:r w:rsidRPr="00F94313">
          <w:rPr>
            <w:rStyle w:val="Hyperlink"/>
            <w:rFonts w:hint="cs"/>
            <w:rtl/>
            <w:lang w:bidi="ar-EG"/>
          </w:rPr>
          <w:t>الندوة العالمية لمؤشرات الاتصالات/تكنولوجيا المعلومات والاتصالات</w:t>
        </w:r>
        <w:r w:rsidRPr="00575AC6">
          <w:rPr>
            <w:rFonts w:hint="cs"/>
            <w:rtl/>
          </w:rPr>
          <w:t> </w:t>
        </w:r>
      </w:hyperlink>
      <w:r w:rsidRPr="00F94313">
        <w:rPr>
          <w:lang w:bidi="ar-EG"/>
        </w:rPr>
        <w:t>(WTI</w:t>
      </w:r>
      <w:r w:rsidRPr="00F94313">
        <w:rPr>
          <w:lang w:val="es-ES" w:bidi="ar-EG"/>
        </w:rPr>
        <w:t>S</w:t>
      </w:r>
      <w:r w:rsidRPr="00F94313">
        <w:rPr>
          <w:lang w:bidi="ar-EG"/>
        </w:rPr>
        <w:t>)</w:t>
      </w:r>
      <w:r w:rsidRPr="00F94313">
        <w:rPr>
          <w:rFonts w:hint="cs"/>
          <w:rtl/>
          <w:lang w:bidi="ar-EG"/>
        </w:rPr>
        <w:t>، المنبر العالمي الرئيسي لقياس الاتصالات ومجتمع المعلومات. ويتولى كل من فريق الخبراء المعني بمؤشرات الاتصالات/تكنولوجيا المعلومات والاتصالات</w:t>
      </w:r>
      <w:r w:rsidRPr="00F94313">
        <w:rPr>
          <w:rFonts w:hint="eastAsia"/>
          <w:rtl/>
          <w:lang w:bidi="ar-EG"/>
        </w:rPr>
        <w:t> </w:t>
      </w:r>
      <w:r w:rsidRPr="00F94313">
        <w:rPr>
          <w:lang w:val="es-ES" w:bidi="ar-EG"/>
        </w:rPr>
        <w:t>(EGTI)</w:t>
      </w:r>
      <w:r w:rsidRPr="00F94313">
        <w:rPr>
          <w:rFonts w:hint="cs"/>
          <w:rtl/>
          <w:lang w:bidi="ar-EG"/>
        </w:rPr>
        <w:t xml:space="preserve"> وفريق الخبراء المعني بالمؤشرات الأسرية لتكنولوجيا المعلومات والاتصالات </w:t>
      </w:r>
      <w:r w:rsidRPr="00F94313">
        <w:t>(EGH)</w:t>
      </w:r>
      <w:r w:rsidRPr="00F94313">
        <w:rPr>
          <w:rFonts w:hint="cs"/>
          <w:rtl/>
          <w:lang w:bidi="ar-EG"/>
        </w:rPr>
        <w:t xml:space="preserve"> تنفيذ أعمال الاتحاد المتعلقة بالبيانات والإحصاءات.</w:t>
      </w:r>
      <w:r w:rsidR="00CB69AC" w:rsidRPr="00F94313">
        <w:rPr>
          <w:rStyle w:val="FootnoteReference"/>
          <w:rtl/>
          <w:lang w:bidi="ar-EG"/>
        </w:rPr>
        <w:footnoteReference w:id="1"/>
      </w:r>
      <w:r w:rsidRPr="00F94313">
        <w:rPr>
          <w:rFonts w:hint="cs"/>
          <w:rtl/>
          <w:lang w:bidi="ar-EG"/>
        </w:rPr>
        <w:t xml:space="preserve"> وينشر الاتحاد منذ عام </w:t>
      </w:r>
      <w:r w:rsidRPr="00F94313">
        <w:rPr>
          <w:lang w:val="es-ES" w:bidi="ar-EG"/>
        </w:rPr>
        <w:t>2009</w:t>
      </w:r>
      <w:r w:rsidRPr="00F94313">
        <w:rPr>
          <w:rFonts w:hint="cs"/>
          <w:rtl/>
          <w:lang w:bidi="ar-EG"/>
        </w:rPr>
        <w:t xml:space="preserve"> تقريره لقياس مجتمع المعلومات</w:t>
      </w:r>
      <w:r w:rsidR="00CB69AC">
        <w:rPr>
          <w:rFonts w:hint="cs"/>
          <w:rtl/>
          <w:lang w:bidi="ar-EG"/>
        </w:rPr>
        <w:t>.</w:t>
      </w:r>
      <w:r w:rsidRPr="00F94313">
        <w:rPr>
          <w:rFonts w:hint="cs"/>
          <w:rtl/>
          <w:lang w:bidi="ar-EG"/>
        </w:rPr>
        <w:t xml:space="preserve"> </w:t>
      </w:r>
      <w:r w:rsidR="00CB69AC">
        <w:rPr>
          <w:rFonts w:hint="cs"/>
          <w:rtl/>
          <w:lang w:bidi="ar-EG"/>
        </w:rPr>
        <w:t>و</w:t>
      </w:r>
      <w:r w:rsidRPr="00F94313">
        <w:rPr>
          <w:rFonts w:hint="cs"/>
          <w:rtl/>
          <w:lang w:bidi="ar-EG"/>
        </w:rPr>
        <w:t xml:space="preserve">يُبرز </w:t>
      </w:r>
      <w:r w:rsidR="00CB69AC">
        <w:rPr>
          <w:rFonts w:hint="cs"/>
          <w:rtl/>
          <w:lang w:bidi="ar-EG"/>
        </w:rPr>
        <w:t xml:space="preserve">التقرير </w:t>
      </w:r>
      <w:r w:rsidRPr="00F94313">
        <w:rPr>
          <w:rFonts w:hint="cs"/>
          <w:rtl/>
          <w:lang w:bidi="ar-EG"/>
        </w:rPr>
        <w:t xml:space="preserve">أدوات البيانات والأدوات المرجعية الرئيسية المتعلقة بالاتصالات/تكنولوجيا المعلومات والاتصالات المستخدمة لقياس مجتمع المعلومات، ويقدم تحليلاً كمياً لمجتمع المعلومات، ويلقي الضوء على الجديد والناشئ من الاتجاهات وقضايا القياس. ويفيد تقرير مجتمع المعلومات أيضاً بمعلومات عن الرقم القياسي لتنمية تكنولوجيا المعلومات والاتصالات </w:t>
      </w:r>
      <w:r w:rsidRPr="00F94313">
        <w:rPr>
          <w:lang w:val="es-ES" w:bidi="ar-EG"/>
        </w:rPr>
        <w:t>(IDI)</w:t>
      </w:r>
      <w:r w:rsidRPr="00F94313">
        <w:rPr>
          <w:rFonts w:hint="cs"/>
          <w:rtl/>
          <w:lang w:bidi="ar-EG"/>
        </w:rPr>
        <w:t xml:space="preserve"> الذي يُحسب حالياً استناداً إلى </w:t>
      </w:r>
      <w:r w:rsidRPr="00F94313">
        <w:rPr>
          <w:lang w:bidi="ar-EG"/>
        </w:rPr>
        <w:t>14</w:t>
      </w:r>
      <w:r w:rsidRPr="00F94313">
        <w:rPr>
          <w:rFonts w:hint="cs"/>
          <w:rtl/>
          <w:lang w:bidi="ar-EG"/>
        </w:rPr>
        <w:t xml:space="preserve"> مؤشراً، روجعت من </w:t>
      </w:r>
      <w:r w:rsidRPr="00F94313">
        <w:rPr>
          <w:lang w:val="es-ES" w:bidi="ar-EG"/>
        </w:rPr>
        <w:t>11</w:t>
      </w:r>
      <w:r>
        <w:rPr>
          <w:rFonts w:hint="eastAsia"/>
          <w:rtl/>
          <w:lang w:bidi="ar-EG"/>
        </w:rPr>
        <w:t> </w:t>
      </w:r>
      <w:r w:rsidRPr="00F94313">
        <w:rPr>
          <w:rFonts w:hint="cs"/>
          <w:rtl/>
          <w:lang w:bidi="ar-EG"/>
        </w:rPr>
        <w:t>مؤشراً في</w:t>
      </w:r>
      <w:r>
        <w:rPr>
          <w:rFonts w:hint="eastAsia"/>
          <w:rtl/>
          <w:lang w:bidi="ar-EG"/>
        </w:rPr>
        <w:t> </w:t>
      </w:r>
      <w:r w:rsidRPr="00F94313">
        <w:rPr>
          <w:rFonts w:hint="cs"/>
          <w:rtl/>
          <w:lang w:bidi="ar-EG"/>
        </w:rPr>
        <w:t>عام</w:t>
      </w:r>
      <w:r>
        <w:rPr>
          <w:rFonts w:hint="eastAsia"/>
          <w:rtl/>
          <w:lang w:bidi="ar-EG"/>
        </w:rPr>
        <w:t> </w:t>
      </w:r>
      <w:r w:rsidRPr="00F94313">
        <w:rPr>
          <w:lang w:val="es-ES" w:bidi="ar-EG"/>
        </w:rPr>
        <w:t>2017</w:t>
      </w:r>
      <w:r w:rsidRPr="00F94313">
        <w:rPr>
          <w:rFonts w:hint="cs"/>
          <w:rtl/>
          <w:lang w:bidi="ar-EG"/>
        </w:rPr>
        <w:t xml:space="preserve"> أثناء الاجتماع الاستثنائي لفريقي الخبراء </w:t>
      </w:r>
      <w:r w:rsidRPr="00F94313">
        <w:rPr>
          <w:lang w:val="es-ES" w:bidi="ar-EG"/>
        </w:rPr>
        <w:t>EGTI</w:t>
      </w:r>
      <w:r w:rsidRPr="00F94313">
        <w:rPr>
          <w:rFonts w:hint="cs"/>
          <w:rtl/>
          <w:lang w:val="es-ES" w:bidi="ar-EG"/>
        </w:rPr>
        <w:t xml:space="preserve"> و</w:t>
      </w:r>
      <w:r w:rsidRPr="00F94313">
        <w:t>EGH</w:t>
      </w:r>
      <w:r w:rsidRPr="00F94313">
        <w:rPr>
          <w:rFonts w:hint="cs"/>
          <w:rtl/>
        </w:rPr>
        <w:t>.</w:t>
      </w:r>
    </w:p>
    <w:p w:rsidR="00DD0A1B" w:rsidRPr="00F94313" w:rsidRDefault="00DD0A1B" w:rsidP="00DD0A1B">
      <w:pPr>
        <w:rPr>
          <w:rtl/>
          <w:lang w:bidi="ar-EG"/>
        </w:rPr>
      </w:pPr>
      <w:r w:rsidRPr="00F94313">
        <w:rPr>
          <w:lang w:bidi="ar-EG"/>
        </w:rPr>
        <w:t>2.1</w:t>
      </w:r>
      <w:r w:rsidRPr="00F94313">
        <w:rPr>
          <w:rtl/>
          <w:lang w:bidi="ar-EG"/>
        </w:rPr>
        <w:tab/>
      </w:r>
      <w:r w:rsidRPr="00F94313">
        <w:rPr>
          <w:rFonts w:hint="cs"/>
          <w:rtl/>
          <w:lang w:bidi="ar-EG"/>
        </w:rPr>
        <w:t>و</w:t>
      </w:r>
      <w:hyperlink r:id="rId14" w:history="1">
        <w:r w:rsidRPr="00CB69AC">
          <w:rPr>
            <w:rStyle w:val="Hyperlink"/>
            <w:rFonts w:hint="cs"/>
            <w:rtl/>
            <w:lang w:bidi="ar-EG"/>
          </w:rPr>
          <w:t>يتعاون الاتحاد تعاوناً نشطاً مع الهيئات الدولية</w:t>
        </w:r>
      </w:hyperlink>
      <w:r w:rsidRPr="00F94313">
        <w:rPr>
          <w:rFonts w:hint="cs"/>
          <w:rtl/>
          <w:lang w:bidi="ar-EG"/>
        </w:rPr>
        <w:t xml:space="preserve"> فيما يتعلق بالمسائل الإحصائية.</w:t>
      </w:r>
    </w:p>
    <w:p w:rsidR="00DD0A1B" w:rsidRPr="00912E7D" w:rsidRDefault="00DD0A1B" w:rsidP="00CB69AC">
      <w:pPr>
        <w:pStyle w:val="Heading1"/>
        <w:rPr>
          <w:lang w:bidi="ar-EG"/>
        </w:rPr>
      </w:pPr>
      <w:r w:rsidRPr="00F94313">
        <w:rPr>
          <w:lang w:bidi="ar-EG"/>
        </w:rPr>
        <w:t>2</w:t>
      </w:r>
      <w:r w:rsidRPr="00F94313">
        <w:rPr>
          <w:rtl/>
          <w:lang w:bidi="ar-EG"/>
        </w:rPr>
        <w:tab/>
      </w:r>
      <w:r w:rsidRPr="00F94313">
        <w:rPr>
          <w:rFonts w:hint="cs"/>
          <w:rtl/>
          <w:lang w:bidi="ar-EG"/>
        </w:rPr>
        <w:t xml:space="preserve">بحث التعديلات التي أدخلها مؤتمر المندوبين المفوضين للاتحاد لعام </w:t>
      </w:r>
      <w:r w:rsidRPr="00912E7D">
        <w:rPr>
          <w:lang w:bidi="ar-EG"/>
        </w:rPr>
        <w:t>2018</w:t>
      </w:r>
      <w:r w:rsidRPr="00F94313">
        <w:rPr>
          <w:rFonts w:hint="cs"/>
          <w:rtl/>
          <w:lang w:bidi="ar-EG"/>
        </w:rPr>
        <w:t xml:space="preserve"> </w:t>
      </w:r>
      <w:r w:rsidRPr="00912E7D">
        <w:rPr>
          <w:lang w:bidi="ar-EG"/>
        </w:rPr>
        <w:t>(PP-18)</w:t>
      </w:r>
      <w:r w:rsidRPr="00F94313">
        <w:rPr>
          <w:rFonts w:hint="cs"/>
          <w:rtl/>
          <w:lang w:bidi="ar-EG"/>
        </w:rPr>
        <w:t xml:space="preserve"> على</w:t>
      </w:r>
      <w:r w:rsidRPr="00F94313">
        <w:rPr>
          <w:rFonts w:hint="eastAsia"/>
          <w:rtl/>
          <w:lang w:bidi="ar-EG"/>
        </w:rPr>
        <w:t> </w:t>
      </w:r>
      <w:r w:rsidRPr="00F94313">
        <w:rPr>
          <w:rFonts w:hint="cs"/>
          <w:rtl/>
          <w:lang w:bidi="ar-EG"/>
        </w:rPr>
        <w:t xml:space="preserve">القرار </w:t>
      </w:r>
      <w:r w:rsidRPr="00912E7D">
        <w:rPr>
          <w:lang w:bidi="ar-EG"/>
        </w:rPr>
        <w:t>131</w:t>
      </w:r>
    </w:p>
    <w:p w:rsidR="00DD0A1B" w:rsidRPr="00F94313" w:rsidRDefault="00DD0A1B" w:rsidP="00DD0A1B">
      <w:pPr>
        <w:rPr>
          <w:rtl/>
          <w:lang w:bidi="ar-EG"/>
        </w:rPr>
      </w:pPr>
      <w:r w:rsidRPr="00F94313">
        <w:rPr>
          <w:rFonts w:hint="cs"/>
          <w:rtl/>
          <w:lang w:bidi="ar-EG"/>
        </w:rPr>
        <w:t>اعتمد</w:t>
      </w:r>
      <w:r w:rsidRPr="00F94313">
        <w:rPr>
          <w:rFonts w:hint="cs"/>
          <w:rtl/>
        </w:rPr>
        <w:t xml:space="preserve"> مؤتمر المندوبين المفوضين</w:t>
      </w:r>
      <w:r w:rsidRPr="00F94313">
        <w:rPr>
          <w:rFonts w:hint="cs"/>
          <w:rtl/>
          <w:lang w:bidi="ar-EG"/>
        </w:rPr>
        <w:t xml:space="preserve"> لعام </w:t>
      </w:r>
      <w:r w:rsidRPr="00F94313">
        <w:rPr>
          <w:lang w:val="es-ES" w:bidi="ar-EG"/>
        </w:rPr>
        <w:t>2018</w:t>
      </w:r>
      <w:r w:rsidRPr="00F94313">
        <w:rPr>
          <w:rFonts w:hint="cs"/>
          <w:rtl/>
          <w:lang w:bidi="ar-EG"/>
        </w:rPr>
        <w:t xml:space="preserve"> </w:t>
      </w:r>
      <w:r w:rsidRPr="00F94313">
        <w:rPr>
          <w:rFonts w:hint="cs"/>
          <w:rtl/>
          <w:lang w:val="es-ES" w:bidi="ar-EG"/>
        </w:rPr>
        <w:t xml:space="preserve">عدداً من التعديلات للقرار </w:t>
      </w:r>
      <w:r w:rsidRPr="00F94313">
        <w:rPr>
          <w:lang w:val="es-ES" w:bidi="ar-EG"/>
        </w:rPr>
        <w:t>131</w:t>
      </w:r>
      <w:r w:rsidRPr="00F94313">
        <w:rPr>
          <w:rFonts w:hint="cs"/>
          <w:rtl/>
          <w:lang w:bidi="ar-EG"/>
        </w:rPr>
        <w:t xml:space="preserve"> تؤثر على عمل شعبة الإحصاءات بالاتحاد ومتطلباتها من</w:t>
      </w:r>
      <w:r>
        <w:rPr>
          <w:rFonts w:hint="eastAsia"/>
          <w:rtl/>
          <w:lang w:bidi="ar-EG"/>
        </w:rPr>
        <w:t> </w:t>
      </w:r>
      <w:r w:rsidRPr="00F94313">
        <w:rPr>
          <w:rFonts w:hint="cs"/>
          <w:rtl/>
          <w:lang w:bidi="ar-EG"/>
        </w:rPr>
        <w:t>الموارد.</w:t>
      </w:r>
    </w:p>
    <w:p w:rsidR="00DD0A1B" w:rsidRPr="00F94313" w:rsidRDefault="00DD0A1B" w:rsidP="00CB69AC">
      <w:pPr>
        <w:pStyle w:val="Heading1"/>
        <w:rPr>
          <w:rtl/>
          <w:lang w:bidi="ar-EG"/>
        </w:rPr>
      </w:pPr>
      <w:r w:rsidRPr="00F94313">
        <w:rPr>
          <w:lang w:bidi="ar-EG"/>
        </w:rPr>
        <w:t>3</w:t>
      </w:r>
      <w:r w:rsidRPr="00F94313">
        <w:rPr>
          <w:rtl/>
          <w:lang w:bidi="ar-EG"/>
        </w:rPr>
        <w:tab/>
      </w:r>
      <w:r w:rsidRPr="00F94313">
        <w:rPr>
          <w:rFonts w:hint="cs"/>
          <w:rtl/>
          <w:lang w:bidi="ar-EG"/>
        </w:rPr>
        <w:t>تقدير المتطلبات من الموارد لأعمال الات</w:t>
      </w:r>
      <w:r>
        <w:rPr>
          <w:rFonts w:hint="cs"/>
          <w:rtl/>
          <w:lang w:bidi="ar-EG"/>
        </w:rPr>
        <w:t>حاد في مجال البيانات والإحصاءات</w:t>
      </w:r>
    </w:p>
    <w:p w:rsidR="00DD0A1B" w:rsidRPr="00F94313" w:rsidRDefault="00DD0A1B" w:rsidP="00DD0A1B">
      <w:pPr>
        <w:rPr>
          <w:rtl/>
          <w:lang w:bidi="ar-EG"/>
        </w:rPr>
      </w:pPr>
      <w:r w:rsidRPr="00F94313">
        <w:rPr>
          <w:lang w:bidi="ar-EG"/>
        </w:rPr>
        <w:t>1.3</w:t>
      </w:r>
      <w:r w:rsidRPr="00F94313">
        <w:rPr>
          <w:rtl/>
          <w:lang w:bidi="ar-EG"/>
        </w:rPr>
        <w:tab/>
      </w:r>
      <w:r w:rsidRPr="00F94313">
        <w:rPr>
          <w:rFonts w:hint="cs"/>
          <w:rtl/>
          <w:lang w:bidi="ar-EG"/>
        </w:rPr>
        <w:t>يكلف القرار</w:t>
      </w:r>
      <w:r w:rsidRPr="00F94313">
        <w:rPr>
          <w:rFonts w:hint="eastAsia"/>
          <w:rtl/>
          <w:lang w:bidi="ar-EG"/>
        </w:rPr>
        <w:t> </w:t>
      </w:r>
      <w:r w:rsidRPr="00F94313">
        <w:rPr>
          <w:lang w:val="es-ES" w:bidi="ar-EG"/>
        </w:rPr>
        <w:t>131</w:t>
      </w:r>
      <w:r w:rsidRPr="00F94313">
        <w:rPr>
          <w:rFonts w:hint="cs"/>
          <w:rtl/>
          <w:lang w:bidi="ar-EG"/>
        </w:rPr>
        <w:t xml:space="preserve"> الأمين العام </w:t>
      </w:r>
      <w:r w:rsidRPr="00F94313">
        <w:rPr>
          <w:rFonts w:hint="cs"/>
          <w:rtl/>
        </w:rPr>
        <w:t>بدراسة مسألة الموارد البشرية والمالية اللازمة للاضطلاع بأعمال الاتحاد المتعلقة بجمع وإنتاج ونشر بيانات ومعلومات وإحصاءات وتقارير مفيدة، وإبلاغ المجلس بنتائج هذه الدراسة.</w:t>
      </w:r>
    </w:p>
    <w:p w:rsidR="00DD0A1B" w:rsidRPr="00F94313" w:rsidRDefault="00DD0A1B" w:rsidP="00340B28">
      <w:pPr>
        <w:rPr>
          <w:rtl/>
          <w:lang w:val="es-ES" w:bidi="ar-EG"/>
        </w:rPr>
      </w:pPr>
      <w:r w:rsidRPr="00F94313">
        <w:rPr>
          <w:lang w:bidi="ar-EG"/>
        </w:rPr>
        <w:t>2.3</w:t>
      </w:r>
      <w:r w:rsidRPr="00F94313">
        <w:rPr>
          <w:rtl/>
          <w:lang w:bidi="ar-EG"/>
        </w:rPr>
        <w:tab/>
      </w:r>
      <w:r w:rsidRPr="00F94313">
        <w:rPr>
          <w:rFonts w:hint="cs"/>
          <w:rtl/>
          <w:lang w:bidi="ar-EG"/>
        </w:rPr>
        <w:t xml:space="preserve">وفي الوقت الحاضر، تتألف شعبة </w:t>
      </w:r>
      <w:r w:rsidRPr="00F94313">
        <w:rPr>
          <w:rtl/>
        </w:rPr>
        <w:t xml:space="preserve">بيانات وإحصاءات تكنولوجيا المعلومات والاتصالات </w:t>
      </w:r>
      <w:r w:rsidRPr="00F94313">
        <w:rPr>
          <w:rFonts w:hint="cs"/>
          <w:rtl/>
        </w:rPr>
        <w:t>با</w:t>
      </w:r>
      <w:r w:rsidRPr="00F94313">
        <w:rPr>
          <w:rtl/>
        </w:rPr>
        <w:t xml:space="preserve">لاتحاد </w:t>
      </w:r>
      <w:r w:rsidRPr="00F94313">
        <w:rPr>
          <w:rFonts w:hint="cs"/>
          <w:rtl/>
        </w:rPr>
        <w:t xml:space="preserve">من خمسة مهنيين وموظفيْن إداريين (أحدهما مساعد إحصائي) </w:t>
      </w:r>
      <w:r w:rsidRPr="00F94313">
        <w:rPr>
          <w:rFonts w:hint="cs"/>
          <w:rtl/>
          <w:lang w:bidi="ar-EG"/>
        </w:rPr>
        <w:t xml:space="preserve">يتولون مسؤولية </w:t>
      </w:r>
      <w:r w:rsidRPr="00F94313">
        <w:rPr>
          <w:rtl/>
          <w:lang w:bidi="ar-EG"/>
        </w:rPr>
        <w:t>جمع البيانات والتحقق</w:t>
      </w:r>
      <w:r w:rsidRPr="00F94313">
        <w:rPr>
          <w:rFonts w:hint="cs"/>
          <w:rtl/>
          <w:lang w:bidi="ar-EG"/>
        </w:rPr>
        <w:t xml:space="preserve"> منها</w:t>
      </w:r>
      <w:r w:rsidRPr="00F94313">
        <w:rPr>
          <w:rtl/>
          <w:lang w:bidi="ar-EG"/>
        </w:rPr>
        <w:t xml:space="preserve"> و</w:t>
      </w:r>
      <w:r w:rsidR="00340B28">
        <w:rPr>
          <w:rFonts w:hint="cs"/>
          <w:rtl/>
          <w:lang w:bidi="ar-EG"/>
        </w:rPr>
        <w:t>إدخالها؛</w:t>
      </w:r>
      <w:r w:rsidRPr="00F94313">
        <w:rPr>
          <w:rFonts w:hint="cs"/>
          <w:rtl/>
          <w:lang w:bidi="ar-EG"/>
        </w:rPr>
        <w:t xml:space="preserve"> ثم تصميمها وتنسيقها ونشرها عبر مجموعة متنوعة من وسائط الإعلام</w:t>
      </w:r>
      <w:r w:rsidR="00340B28">
        <w:rPr>
          <w:rFonts w:hint="cs"/>
          <w:rtl/>
          <w:lang w:bidi="ar-EG"/>
        </w:rPr>
        <w:t>؛</w:t>
      </w:r>
      <w:r w:rsidRPr="00F94313">
        <w:rPr>
          <w:rFonts w:hint="cs"/>
          <w:rtl/>
          <w:lang w:bidi="ar-EG"/>
        </w:rPr>
        <w:t xml:space="preserve"> فضلاً عن تحليل الاتجاهات، وتقديم التدريب، والتنسيق والتعاون الإحصائيين على الصعيد الدولي. ويشكل نقص موظفي فريق الاتحاد المعني بالإحصاءات وانخفاض مخصصات أنشطته في الميزانية تحدييْن، لا</w:t>
      </w:r>
      <w:r>
        <w:rPr>
          <w:rFonts w:hint="eastAsia"/>
          <w:rtl/>
          <w:lang w:bidi="ar-EG"/>
        </w:rPr>
        <w:t> </w:t>
      </w:r>
      <w:r w:rsidRPr="00F94313">
        <w:rPr>
          <w:rFonts w:hint="cs"/>
          <w:rtl/>
          <w:lang w:bidi="ar-EG"/>
        </w:rPr>
        <w:t>فيما يتعلق بتنفيذ هذا القرار فحسب، بل فيما يخص تنفيذ أعمال الفريق الاعتيادية أيضاً.</w:t>
      </w:r>
    </w:p>
    <w:p w:rsidR="00DD0A1B" w:rsidRPr="00F94313" w:rsidRDefault="00DD0A1B" w:rsidP="00340B28">
      <w:pPr>
        <w:rPr>
          <w:rtl/>
        </w:rPr>
      </w:pPr>
      <w:r w:rsidRPr="00F94313">
        <w:rPr>
          <w:lang w:bidi="ar-EG"/>
        </w:rPr>
        <w:lastRenderedPageBreak/>
        <w:t>3.3</w:t>
      </w:r>
      <w:r w:rsidRPr="00F94313">
        <w:rPr>
          <w:rtl/>
          <w:lang w:bidi="ar-EG"/>
        </w:rPr>
        <w:tab/>
      </w:r>
      <w:r w:rsidRPr="00F94313">
        <w:rPr>
          <w:rFonts w:hint="cs"/>
          <w:rtl/>
          <w:lang w:bidi="ar-EG"/>
        </w:rPr>
        <w:t>وغالباً ما تُقارن الأعمال الإحصائية المتعلقة بتكنولوجيا المعلومات والاتصالات التي يضطلع بها الاتحاد بتلك التي تضطلع بها المنظمات الدولية الأخرى. إلا أن الموارد التي تخصصها تلك المنظمات لهذه الأنشطة تختلف عن الموارد المتاحة في الاتحاد للأنشطة المماثلة.</w:t>
      </w:r>
      <w:r w:rsidRPr="00F94313">
        <w:rPr>
          <w:rFonts w:hint="cs"/>
          <w:rtl/>
        </w:rPr>
        <w:t xml:space="preserve"> إذ يوجد نقص نسبي في عدد الموظفين المعنيين بأعمال الاتحاد الإحصائية مقارنةً بعدد الموارد البشرية </w:t>
      </w:r>
      <w:r w:rsidRPr="00F94313">
        <w:rPr>
          <w:rtl/>
        </w:rPr>
        <w:t>المخصصة للأنشطة الإحصائية في المنظمات الدولية الأخرى</w:t>
      </w:r>
      <w:r w:rsidRPr="00F94313">
        <w:rPr>
          <w:rFonts w:hint="cs"/>
          <w:rtl/>
        </w:rPr>
        <w:t>:</w:t>
      </w:r>
    </w:p>
    <w:tbl>
      <w:tblPr>
        <w:tblStyle w:val="TableGrid"/>
        <w:bidiVisual/>
        <w:tblW w:w="5000" w:type="pct"/>
        <w:jc w:val="center"/>
        <w:tblLook w:val="04A0" w:firstRow="1" w:lastRow="0" w:firstColumn="1" w:lastColumn="0" w:noHBand="0" w:noVBand="1"/>
      </w:tblPr>
      <w:tblGrid>
        <w:gridCol w:w="4242"/>
        <w:gridCol w:w="2410"/>
        <w:gridCol w:w="1141"/>
        <w:gridCol w:w="1836"/>
      </w:tblGrid>
      <w:tr w:rsidR="00DD0A1B" w:rsidRPr="00F94313" w:rsidTr="000D286F">
        <w:trPr>
          <w:trHeight w:val="672"/>
          <w:jc w:val="center"/>
        </w:trPr>
        <w:tc>
          <w:tcPr>
            <w:tcW w:w="4242" w:type="dxa"/>
            <w:vAlign w:val="center"/>
          </w:tcPr>
          <w:p w:rsidR="00DD0A1B" w:rsidRPr="00575AC6" w:rsidRDefault="00DD0A1B" w:rsidP="00340B28">
            <w:pPr>
              <w:pStyle w:val="TableHead"/>
              <w:keepLines/>
              <w:jc w:val="both"/>
            </w:pPr>
            <w:r w:rsidRPr="00575AC6">
              <w:rPr>
                <w:rFonts w:hint="cs"/>
                <w:rtl/>
              </w:rPr>
              <w:t>المنظمة</w:t>
            </w:r>
          </w:p>
        </w:tc>
        <w:tc>
          <w:tcPr>
            <w:tcW w:w="2410" w:type="dxa"/>
            <w:vAlign w:val="center"/>
          </w:tcPr>
          <w:p w:rsidR="00DD0A1B" w:rsidRPr="00575AC6" w:rsidRDefault="00DD0A1B" w:rsidP="000D286F">
            <w:pPr>
              <w:pStyle w:val="TableHead"/>
              <w:keepLines/>
            </w:pPr>
            <w:r w:rsidRPr="00575AC6">
              <w:rPr>
                <w:rFonts w:hint="cs"/>
                <w:rtl/>
              </w:rPr>
              <w:t>عدد الموظفين المسؤولين عن</w:t>
            </w:r>
            <w:r w:rsidRPr="00575AC6">
              <w:rPr>
                <w:rFonts w:hint="eastAsia"/>
                <w:rtl/>
              </w:rPr>
              <w:t> </w:t>
            </w:r>
            <w:r w:rsidRPr="00575AC6">
              <w:rPr>
                <w:rFonts w:hint="cs"/>
                <w:rtl/>
              </w:rPr>
              <w:t>الإحصاءات</w:t>
            </w:r>
          </w:p>
        </w:tc>
        <w:tc>
          <w:tcPr>
            <w:tcW w:w="1141" w:type="dxa"/>
          </w:tcPr>
          <w:p w:rsidR="00DD0A1B" w:rsidRPr="00575AC6" w:rsidRDefault="00DD0A1B" w:rsidP="000D286F">
            <w:pPr>
              <w:pStyle w:val="TableHead"/>
              <w:keepLines/>
              <w:rPr>
                <w:rtl/>
              </w:rPr>
            </w:pPr>
            <w:r w:rsidRPr="00575AC6">
              <w:rPr>
                <w:rFonts w:hint="cs"/>
                <w:rtl/>
              </w:rPr>
              <w:t>مجموع الموظفين</w:t>
            </w:r>
          </w:p>
        </w:tc>
        <w:tc>
          <w:tcPr>
            <w:tcW w:w="1836" w:type="dxa"/>
          </w:tcPr>
          <w:p w:rsidR="00DD0A1B" w:rsidRPr="00575AC6" w:rsidRDefault="00DD0A1B" w:rsidP="000D286F">
            <w:pPr>
              <w:pStyle w:val="TableHead"/>
              <w:keepLines/>
              <w:rPr>
                <w:rtl/>
              </w:rPr>
            </w:pPr>
            <w:r w:rsidRPr="00575AC6">
              <w:rPr>
                <w:rFonts w:hint="cs"/>
                <w:rtl/>
              </w:rPr>
              <w:t xml:space="preserve">الموظفون الإحصائيون </w:t>
            </w:r>
            <w:r w:rsidR="00340B28">
              <w:rPr>
                <w:rFonts w:hint="cs"/>
                <w:rtl/>
              </w:rPr>
              <w:t>(</w:t>
            </w:r>
            <w:r w:rsidRPr="00575AC6">
              <w:rPr>
                <w:rFonts w:hint="cs"/>
                <w:rtl/>
              </w:rPr>
              <w:t xml:space="preserve">كنسبة مئوية </w:t>
            </w:r>
            <w:r w:rsidRPr="00575AC6">
              <w:t>(%)</w:t>
            </w:r>
            <w:r w:rsidRPr="00575AC6">
              <w:rPr>
                <w:rFonts w:hint="cs"/>
                <w:rtl/>
              </w:rPr>
              <w:t xml:space="preserve"> من</w:t>
            </w:r>
            <w:r w:rsidRPr="00575AC6">
              <w:rPr>
                <w:rFonts w:hint="eastAsia"/>
                <w:rtl/>
              </w:rPr>
              <w:t> </w:t>
            </w:r>
            <w:r w:rsidRPr="00575AC6">
              <w:rPr>
                <w:rFonts w:hint="cs"/>
                <w:rtl/>
              </w:rPr>
              <w:t>المجموع</w:t>
            </w:r>
            <w:r w:rsidR="00340B28">
              <w:rPr>
                <w:rFonts w:hint="cs"/>
                <w:rtl/>
              </w:rPr>
              <w:t>)</w:t>
            </w:r>
          </w:p>
        </w:tc>
      </w:tr>
      <w:tr w:rsidR="00DD0A1B" w:rsidRPr="00F94313" w:rsidTr="000D286F">
        <w:trPr>
          <w:jc w:val="center"/>
        </w:trPr>
        <w:tc>
          <w:tcPr>
            <w:tcW w:w="4242" w:type="dxa"/>
          </w:tcPr>
          <w:p w:rsidR="00DD0A1B" w:rsidRPr="00F94313" w:rsidRDefault="00DD0A1B" w:rsidP="000D286F">
            <w:pPr>
              <w:pStyle w:val="Tabletexte"/>
              <w:keepNext/>
              <w:keepLines/>
            </w:pPr>
            <w:r w:rsidRPr="00F94313">
              <w:rPr>
                <w:rFonts w:hint="cs"/>
                <w:rtl/>
              </w:rPr>
              <w:t xml:space="preserve">صندوق النقد الدولي </w:t>
            </w:r>
            <w:r w:rsidRPr="00F94313">
              <w:t>(IMF)</w:t>
            </w:r>
          </w:p>
        </w:tc>
        <w:tc>
          <w:tcPr>
            <w:tcW w:w="2410" w:type="dxa"/>
          </w:tcPr>
          <w:p w:rsidR="00DD0A1B" w:rsidRPr="00F94313" w:rsidRDefault="00DD0A1B" w:rsidP="000D286F">
            <w:pPr>
              <w:pStyle w:val="Tabletexte"/>
              <w:keepNext/>
              <w:keepLines/>
              <w:jc w:val="center"/>
              <w:rPr>
                <w:color w:val="000000"/>
              </w:rPr>
            </w:pPr>
            <w:r w:rsidRPr="00F94313">
              <w:rPr>
                <w:color w:val="000000"/>
              </w:rPr>
              <w:t>190</w:t>
            </w:r>
          </w:p>
        </w:tc>
        <w:tc>
          <w:tcPr>
            <w:tcW w:w="1141" w:type="dxa"/>
          </w:tcPr>
          <w:p w:rsidR="00DD0A1B" w:rsidRPr="00F94313" w:rsidRDefault="00DD0A1B" w:rsidP="00340B28">
            <w:pPr>
              <w:pStyle w:val="Tabletexte"/>
              <w:keepNext/>
              <w:keepLines/>
            </w:pPr>
            <w:r w:rsidRPr="00F94313">
              <w:t>2 400</w:t>
            </w:r>
          </w:p>
        </w:tc>
        <w:tc>
          <w:tcPr>
            <w:tcW w:w="1836" w:type="dxa"/>
          </w:tcPr>
          <w:p w:rsidR="00DD0A1B" w:rsidRPr="00F94313" w:rsidRDefault="00DD0A1B" w:rsidP="000D286F">
            <w:pPr>
              <w:pStyle w:val="Tabletexte"/>
              <w:keepNext/>
              <w:keepLines/>
              <w:jc w:val="center"/>
              <w:rPr>
                <w:color w:val="000000"/>
              </w:rPr>
            </w:pPr>
            <w:r w:rsidRPr="00F94313">
              <w:rPr>
                <w:color w:val="000000"/>
              </w:rPr>
              <w:t>%7,9</w:t>
            </w:r>
          </w:p>
        </w:tc>
      </w:tr>
      <w:tr w:rsidR="00DD0A1B" w:rsidRPr="00F94313" w:rsidTr="000D286F">
        <w:trPr>
          <w:jc w:val="center"/>
        </w:trPr>
        <w:tc>
          <w:tcPr>
            <w:tcW w:w="4242" w:type="dxa"/>
          </w:tcPr>
          <w:p w:rsidR="00DD0A1B" w:rsidRPr="00F94313" w:rsidRDefault="00DD0A1B" w:rsidP="000D286F">
            <w:pPr>
              <w:pStyle w:val="Tabletexte"/>
              <w:keepNext/>
              <w:keepLines/>
            </w:pPr>
            <w:r w:rsidRPr="00F94313">
              <w:rPr>
                <w:rFonts w:hint="cs"/>
                <w:rtl/>
              </w:rPr>
              <w:t xml:space="preserve">منظمة الأغذية والزراعة للأمم المتحدة </w:t>
            </w:r>
            <w:r w:rsidRPr="00F94313">
              <w:t>(FAO)</w:t>
            </w:r>
          </w:p>
        </w:tc>
        <w:tc>
          <w:tcPr>
            <w:tcW w:w="2410" w:type="dxa"/>
          </w:tcPr>
          <w:p w:rsidR="00DD0A1B" w:rsidRPr="00F94313" w:rsidRDefault="00DD0A1B" w:rsidP="000D286F">
            <w:pPr>
              <w:pStyle w:val="Tabletexte"/>
              <w:keepNext/>
              <w:keepLines/>
              <w:jc w:val="center"/>
              <w:rPr>
                <w:color w:val="000000"/>
              </w:rPr>
            </w:pPr>
            <w:r w:rsidRPr="00F94313">
              <w:rPr>
                <w:color w:val="000000"/>
              </w:rPr>
              <w:t>100</w:t>
            </w:r>
          </w:p>
        </w:tc>
        <w:tc>
          <w:tcPr>
            <w:tcW w:w="1141" w:type="dxa"/>
          </w:tcPr>
          <w:p w:rsidR="00DD0A1B" w:rsidRPr="00F94313" w:rsidRDefault="00DD0A1B" w:rsidP="00340B28">
            <w:pPr>
              <w:pStyle w:val="Tabletexte"/>
              <w:keepNext/>
              <w:keepLines/>
            </w:pPr>
            <w:r w:rsidRPr="00F94313">
              <w:t>3 317</w:t>
            </w:r>
          </w:p>
        </w:tc>
        <w:tc>
          <w:tcPr>
            <w:tcW w:w="1836" w:type="dxa"/>
          </w:tcPr>
          <w:p w:rsidR="00DD0A1B" w:rsidRPr="00F94313" w:rsidRDefault="00DD0A1B" w:rsidP="000D286F">
            <w:pPr>
              <w:pStyle w:val="Tabletexte"/>
              <w:keepNext/>
              <w:keepLines/>
              <w:jc w:val="center"/>
              <w:rPr>
                <w:color w:val="000000"/>
              </w:rPr>
            </w:pPr>
            <w:r w:rsidRPr="00F94313">
              <w:rPr>
                <w:color w:val="000000"/>
              </w:rPr>
              <w:t>%3,0</w:t>
            </w:r>
          </w:p>
        </w:tc>
      </w:tr>
      <w:tr w:rsidR="00DD0A1B" w:rsidRPr="00F94313" w:rsidTr="000D286F">
        <w:trPr>
          <w:jc w:val="center"/>
        </w:trPr>
        <w:tc>
          <w:tcPr>
            <w:tcW w:w="4242" w:type="dxa"/>
          </w:tcPr>
          <w:p w:rsidR="00DD0A1B" w:rsidRPr="00F94313" w:rsidRDefault="00DD0A1B" w:rsidP="000D286F">
            <w:pPr>
              <w:pStyle w:val="Tabletexte"/>
              <w:rPr>
                <w:rtl/>
              </w:rPr>
            </w:pPr>
            <w:r w:rsidRPr="00F94313">
              <w:rPr>
                <w:rFonts w:hint="cs"/>
                <w:rtl/>
              </w:rPr>
              <w:t xml:space="preserve">منظمة الصحة العالمية </w:t>
            </w:r>
            <w:r w:rsidRPr="00F94313">
              <w:t>(WHO)</w:t>
            </w:r>
          </w:p>
        </w:tc>
        <w:tc>
          <w:tcPr>
            <w:tcW w:w="2410" w:type="dxa"/>
          </w:tcPr>
          <w:p w:rsidR="00DD0A1B" w:rsidRPr="00F94313" w:rsidRDefault="00DD0A1B" w:rsidP="000D286F">
            <w:pPr>
              <w:pStyle w:val="Tabletexte"/>
              <w:jc w:val="center"/>
              <w:rPr>
                <w:color w:val="000000"/>
              </w:rPr>
            </w:pPr>
            <w:r w:rsidRPr="00F94313">
              <w:rPr>
                <w:color w:val="000000"/>
              </w:rPr>
              <w:t>100</w:t>
            </w:r>
          </w:p>
        </w:tc>
        <w:tc>
          <w:tcPr>
            <w:tcW w:w="1141" w:type="dxa"/>
          </w:tcPr>
          <w:p w:rsidR="00DD0A1B" w:rsidRPr="00F94313" w:rsidRDefault="00DD0A1B" w:rsidP="00340B28">
            <w:pPr>
              <w:pStyle w:val="Tabletexte"/>
            </w:pPr>
            <w:r w:rsidRPr="00F94313">
              <w:t>5 541</w:t>
            </w:r>
          </w:p>
        </w:tc>
        <w:tc>
          <w:tcPr>
            <w:tcW w:w="1836" w:type="dxa"/>
          </w:tcPr>
          <w:p w:rsidR="00DD0A1B" w:rsidRPr="00F94313" w:rsidRDefault="00DD0A1B" w:rsidP="000D286F">
            <w:pPr>
              <w:pStyle w:val="Tabletexte"/>
              <w:jc w:val="center"/>
              <w:rPr>
                <w:color w:val="000000"/>
              </w:rPr>
            </w:pPr>
            <w:r w:rsidRPr="00F94313">
              <w:rPr>
                <w:color w:val="000000"/>
              </w:rPr>
              <w:t>%1,8</w:t>
            </w:r>
          </w:p>
        </w:tc>
      </w:tr>
      <w:tr w:rsidR="00DD0A1B" w:rsidRPr="00F94313" w:rsidTr="000D286F">
        <w:trPr>
          <w:jc w:val="center"/>
        </w:trPr>
        <w:tc>
          <w:tcPr>
            <w:tcW w:w="4242" w:type="dxa"/>
          </w:tcPr>
          <w:p w:rsidR="00DD0A1B" w:rsidRPr="00F94313" w:rsidRDefault="00DD0A1B" w:rsidP="000D286F">
            <w:pPr>
              <w:pStyle w:val="Tabletexte"/>
            </w:pPr>
            <w:r w:rsidRPr="00F94313">
              <w:rPr>
                <w:rFonts w:hint="eastAsia"/>
                <w:rtl/>
              </w:rPr>
              <w:t>منظمة</w:t>
            </w:r>
            <w:r w:rsidRPr="00F94313">
              <w:rPr>
                <w:rtl/>
              </w:rPr>
              <w:t xml:space="preserve"> </w:t>
            </w:r>
            <w:r w:rsidRPr="00F94313">
              <w:rPr>
                <w:rFonts w:hint="eastAsia"/>
                <w:rtl/>
              </w:rPr>
              <w:t>التعاون</w:t>
            </w:r>
            <w:r w:rsidRPr="00F94313">
              <w:rPr>
                <w:rtl/>
              </w:rPr>
              <w:t xml:space="preserve"> </w:t>
            </w:r>
            <w:r w:rsidRPr="00F94313">
              <w:rPr>
                <w:rFonts w:hint="eastAsia"/>
                <w:rtl/>
              </w:rPr>
              <w:t>والتنمية</w:t>
            </w:r>
            <w:r w:rsidRPr="00F94313">
              <w:rPr>
                <w:rtl/>
              </w:rPr>
              <w:t xml:space="preserve"> </w:t>
            </w:r>
            <w:r w:rsidRPr="00F94313">
              <w:rPr>
                <w:rFonts w:hint="eastAsia"/>
                <w:rtl/>
              </w:rPr>
              <w:t>في الميدان</w:t>
            </w:r>
            <w:r w:rsidRPr="00F94313">
              <w:rPr>
                <w:rtl/>
              </w:rPr>
              <w:t xml:space="preserve"> </w:t>
            </w:r>
            <w:r w:rsidRPr="00F94313">
              <w:rPr>
                <w:rFonts w:hint="eastAsia"/>
                <w:rtl/>
              </w:rPr>
              <w:t>الاقتصادي </w:t>
            </w:r>
            <w:r w:rsidRPr="00F94313">
              <w:t>(OECD)</w:t>
            </w:r>
          </w:p>
        </w:tc>
        <w:tc>
          <w:tcPr>
            <w:tcW w:w="2410" w:type="dxa"/>
          </w:tcPr>
          <w:p w:rsidR="00DD0A1B" w:rsidRPr="00F94313" w:rsidRDefault="00DD0A1B" w:rsidP="000D286F">
            <w:pPr>
              <w:pStyle w:val="Tabletexte"/>
              <w:jc w:val="center"/>
              <w:rPr>
                <w:color w:val="000000"/>
              </w:rPr>
            </w:pPr>
            <w:r w:rsidRPr="00F94313">
              <w:rPr>
                <w:color w:val="000000"/>
              </w:rPr>
              <w:t>85</w:t>
            </w:r>
          </w:p>
        </w:tc>
        <w:tc>
          <w:tcPr>
            <w:tcW w:w="1141" w:type="dxa"/>
          </w:tcPr>
          <w:p w:rsidR="00DD0A1B" w:rsidRPr="00F94313" w:rsidRDefault="00DD0A1B" w:rsidP="00340B28">
            <w:pPr>
              <w:pStyle w:val="Tabletexte"/>
            </w:pPr>
            <w:r w:rsidRPr="00F94313">
              <w:t>2 500</w:t>
            </w:r>
          </w:p>
        </w:tc>
        <w:tc>
          <w:tcPr>
            <w:tcW w:w="1836" w:type="dxa"/>
          </w:tcPr>
          <w:p w:rsidR="00DD0A1B" w:rsidRPr="00F94313" w:rsidRDefault="00DD0A1B" w:rsidP="000D286F">
            <w:pPr>
              <w:pStyle w:val="Tabletexte"/>
              <w:jc w:val="center"/>
              <w:rPr>
                <w:color w:val="000000"/>
              </w:rPr>
            </w:pPr>
            <w:r w:rsidRPr="00F94313">
              <w:rPr>
                <w:color w:val="000000"/>
              </w:rPr>
              <w:t>%3,4</w:t>
            </w:r>
          </w:p>
        </w:tc>
      </w:tr>
      <w:tr w:rsidR="00DD0A1B" w:rsidRPr="00F94313" w:rsidTr="000D286F">
        <w:trPr>
          <w:jc w:val="center"/>
        </w:trPr>
        <w:tc>
          <w:tcPr>
            <w:tcW w:w="4242" w:type="dxa"/>
          </w:tcPr>
          <w:p w:rsidR="00DD0A1B" w:rsidRPr="00F94313" w:rsidRDefault="00DD0A1B" w:rsidP="000D286F">
            <w:pPr>
              <w:pStyle w:val="Tabletexte"/>
              <w:rPr>
                <w:rtl/>
                <w:lang w:bidi="ar-EG"/>
              </w:rPr>
            </w:pPr>
            <w:r w:rsidRPr="00F94313">
              <w:rPr>
                <w:rFonts w:hint="cs"/>
                <w:color w:val="000000"/>
                <w:rtl/>
              </w:rPr>
              <w:t>معهد الإحصاء</w:t>
            </w:r>
            <w:r w:rsidRPr="00F94313">
              <w:rPr>
                <w:rFonts w:hint="eastAsia"/>
                <w:color w:val="000000"/>
                <w:rtl/>
              </w:rPr>
              <w:t> </w:t>
            </w:r>
            <w:r w:rsidRPr="00F94313">
              <w:rPr>
                <w:color w:val="000000"/>
              </w:rPr>
              <w:t>(UIS)</w:t>
            </w:r>
            <w:r w:rsidRPr="00F94313">
              <w:rPr>
                <w:rFonts w:hint="cs"/>
                <w:color w:val="000000"/>
                <w:rtl/>
              </w:rPr>
              <w:t xml:space="preserve"> التابع ل</w:t>
            </w:r>
            <w:r w:rsidRPr="00F94313">
              <w:rPr>
                <w:color w:val="000000"/>
                <w:rtl/>
              </w:rPr>
              <w:t xml:space="preserve">منظمة الأمم المتحدة للتربية والعلوم والثقافة </w:t>
            </w:r>
            <w:r w:rsidRPr="00F94313">
              <w:t>(UNESCO)</w:t>
            </w:r>
          </w:p>
        </w:tc>
        <w:tc>
          <w:tcPr>
            <w:tcW w:w="2410" w:type="dxa"/>
          </w:tcPr>
          <w:p w:rsidR="00DD0A1B" w:rsidRPr="00F94313" w:rsidRDefault="00DD0A1B" w:rsidP="000D286F">
            <w:pPr>
              <w:pStyle w:val="Tabletexte"/>
              <w:jc w:val="center"/>
              <w:rPr>
                <w:color w:val="000000"/>
              </w:rPr>
            </w:pPr>
            <w:r w:rsidRPr="00F94313">
              <w:rPr>
                <w:color w:val="000000"/>
              </w:rPr>
              <w:t>70</w:t>
            </w:r>
          </w:p>
        </w:tc>
        <w:tc>
          <w:tcPr>
            <w:tcW w:w="1141" w:type="dxa"/>
          </w:tcPr>
          <w:p w:rsidR="00DD0A1B" w:rsidRPr="00F94313" w:rsidRDefault="00DD0A1B" w:rsidP="00340B28">
            <w:pPr>
              <w:pStyle w:val="Tabletexte"/>
            </w:pPr>
            <w:r w:rsidRPr="00F94313">
              <w:t>2 051</w:t>
            </w:r>
          </w:p>
        </w:tc>
        <w:tc>
          <w:tcPr>
            <w:tcW w:w="1836" w:type="dxa"/>
          </w:tcPr>
          <w:p w:rsidR="00DD0A1B" w:rsidRPr="00F94313" w:rsidRDefault="00DD0A1B" w:rsidP="000D286F">
            <w:pPr>
              <w:pStyle w:val="Tabletexte"/>
              <w:jc w:val="center"/>
              <w:rPr>
                <w:color w:val="000000"/>
              </w:rPr>
            </w:pPr>
            <w:r w:rsidRPr="00F94313">
              <w:rPr>
                <w:color w:val="000000"/>
              </w:rPr>
              <w:t>%3,4</w:t>
            </w:r>
          </w:p>
        </w:tc>
      </w:tr>
      <w:tr w:rsidR="00DD0A1B" w:rsidRPr="00F94313" w:rsidTr="000D286F">
        <w:trPr>
          <w:jc w:val="center"/>
        </w:trPr>
        <w:tc>
          <w:tcPr>
            <w:tcW w:w="4242" w:type="dxa"/>
          </w:tcPr>
          <w:p w:rsidR="00DD0A1B" w:rsidRPr="00F94313" w:rsidRDefault="00DD0A1B" w:rsidP="000D286F">
            <w:pPr>
              <w:pStyle w:val="Tabletexte"/>
              <w:rPr>
                <w:rtl/>
              </w:rPr>
            </w:pPr>
            <w:r w:rsidRPr="00F94313">
              <w:rPr>
                <w:rFonts w:hint="cs"/>
                <w:rtl/>
              </w:rPr>
              <w:t xml:space="preserve">منظمة العمل الدولية </w:t>
            </w:r>
            <w:r w:rsidRPr="00F94313">
              <w:t>(ILO)</w:t>
            </w:r>
          </w:p>
        </w:tc>
        <w:tc>
          <w:tcPr>
            <w:tcW w:w="2410" w:type="dxa"/>
          </w:tcPr>
          <w:p w:rsidR="00DD0A1B" w:rsidRPr="00F94313" w:rsidRDefault="00DD0A1B" w:rsidP="000D286F">
            <w:pPr>
              <w:pStyle w:val="Tabletexte"/>
              <w:jc w:val="center"/>
              <w:rPr>
                <w:color w:val="000000"/>
              </w:rPr>
            </w:pPr>
            <w:r w:rsidRPr="00F94313">
              <w:rPr>
                <w:color w:val="000000"/>
              </w:rPr>
              <w:t>28</w:t>
            </w:r>
          </w:p>
        </w:tc>
        <w:tc>
          <w:tcPr>
            <w:tcW w:w="1141" w:type="dxa"/>
          </w:tcPr>
          <w:p w:rsidR="00DD0A1B" w:rsidRPr="00F94313" w:rsidRDefault="00DD0A1B" w:rsidP="00340B28">
            <w:pPr>
              <w:pStyle w:val="Tabletexte"/>
            </w:pPr>
            <w:r w:rsidRPr="00F94313">
              <w:t>2 337</w:t>
            </w:r>
          </w:p>
        </w:tc>
        <w:tc>
          <w:tcPr>
            <w:tcW w:w="1836" w:type="dxa"/>
          </w:tcPr>
          <w:p w:rsidR="00DD0A1B" w:rsidRPr="00F94313" w:rsidRDefault="00DD0A1B" w:rsidP="000D286F">
            <w:pPr>
              <w:pStyle w:val="Tabletexte"/>
              <w:jc w:val="center"/>
              <w:rPr>
                <w:color w:val="000000"/>
              </w:rPr>
            </w:pPr>
            <w:r w:rsidRPr="00F94313">
              <w:rPr>
                <w:color w:val="000000"/>
              </w:rPr>
              <w:t>%1,2</w:t>
            </w:r>
          </w:p>
        </w:tc>
      </w:tr>
      <w:tr w:rsidR="00DD0A1B" w:rsidRPr="00F94313" w:rsidTr="000D286F">
        <w:trPr>
          <w:jc w:val="center"/>
        </w:trPr>
        <w:tc>
          <w:tcPr>
            <w:tcW w:w="4242" w:type="dxa"/>
          </w:tcPr>
          <w:p w:rsidR="00DD0A1B" w:rsidRPr="00F94313" w:rsidRDefault="00DD0A1B" w:rsidP="000D286F">
            <w:pPr>
              <w:pStyle w:val="Tabletexte"/>
            </w:pPr>
            <w:r w:rsidRPr="00F94313">
              <w:rPr>
                <w:rFonts w:hint="cs"/>
                <w:rtl/>
              </w:rPr>
              <w:t xml:space="preserve">منظمة التجارة العالمية </w:t>
            </w:r>
            <w:r w:rsidRPr="00F94313">
              <w:t>(WTO)</w:t>
            </w:r>
          </w:p>
        </w:tc>
        <w:tc>
          <w:tcPr>
            <w:tcW w:w="2410" w:type="dxa"/>
          </w:tcPr>
          <w:p w:rsidR="00DD0A1B" w:rsidRPr="00F94313" w:rsidRDefault="00DD0A1B" w:rsidP="000D286F">
            <w:pPr>
              <w:pStyle w:val="Tabletexte"/>
              <w:jc w:val="center"/>
              <w:rPr>
                <w:color w:val="000000"/>
              </w:rPr>
            </w:pPr>
            <w:r w:rsidRPr="00F94313">
              <w:rPr>
                <w:color w:val="000000"/>
              </w:rPr>
              <w:t>23</w:t>
            </w:r>
          </w:p>
        </w:tc>
        <w:tc>
          <w:tcPr>
            <w:tcW w:w="1141" w:type="dxa"/>
          </w:tcPr>
          <w:p w:rsidR="00DD0A1B" w:rsidRPr="00F94313" w:rsidRDefault="00DD0A1B" w:rsidP="00340B28">
            <w:pPr>
              <w:pStyle w:val="Tabletexte"/>
            </w:pPr>
            <w:r w:rsidRPr="00F94313">
              <w:t>625</w:t>
            </w:r>
          </w:p>
        </w:tc>
        <w:tc>
          <w:tcPr>
            <w:tcW w:w="1836" w:type="dxa"/>
          </w:tcPr>
          <w:p w:rsidR="00DD0A1B" w:rsidRPr="00F94313" w:rsidRDefault="00DD0A1B" w:rsidP="000D286F">
            <w:pPr>
              <w:pStyle w:val="Tabletexte"/>
              <w:jc w:val="center"/>
              <w:rPr>
                <w:color w:val="000000"/>
              </w:rPr>
            </w:pPr>
            <w:r w:rsidRPr="00F94313">
              <w:rPr>
                <w:color w:val="000000"/>
              </w:rPr>
              <w:t>%3,7</w:t>
            </w:r>
          </w:p>
        </w:tc>
      </w:tr>
      <w:tr w:rsidR="00DD0A1B" w:rsidRPr="00F94313" w:rsidTr="000D286F">
        <w:trPr>
          <w:jc w:val="center"/>
        </w:trPr>
        <w:tc>
          <w:tcPr>
            <w:tcW w:w="4242" w:type="dxa"/>
          </w:tcPr>
          <w:p w:rsidR="00DD0A1B" w:rsidRPr="00F94313" w:rsidRDefault="00DD0A1B" w:rsidP="000D286F">
            <w:pPr>
              <w:pStyle w:val="Tabletexte"/>
            </w:pPr>
            <w:r w:rsidRPr="00F94313">
              <w:rPr>
                <w:rFonts w:hint="eastAsia"/>
                <w:rtl/>
              </w:rPr>
              <w:t>مؤتمر</w:t>
            </w:r>
            <w:r w:rsidRPr="00F94313">
              <w:rPr>
                <w:rtl/>
              </w:rPr>
              <w:t xml:space="preserve"> </w:t>
            </w:r>
            <w:r w:rsidRPr="00F94313">
              <w:rPr>
                <w:rFonts w:hint="eastAsia"/>
                <w:rtl/>
              </w:rPr>
              <w:t>الأمم</w:t>
            </w:r>
            <w:r w:rsidRPr="00F94313">
              <w:rPr>
                <w:rtl/>
              </w:rPr>
              <w:t xml:space="preserve"> </w:t>
            </w:r>
            <w:r w:rsidRPr="00F94313">
              <w:rPr>
                <w:rFonts w:hint="eastAsia"/>
                <w:rtl/>
              </w:rPr>
              <w:t>المتحدة</w:t>
            </w:r>
            <w:r w:rsidRPr="00F94313">
              <w:rPr>
                <w:rtl/>
              </w:rPr>
              <w:t xml:space="preserve"> </w:t>
            </w:r>
            <w:r w:rsidRPr="00F94313">
              <w:rPr>
                <w:rFonts w:hint="eastAsia"/>
                <w:rtl/>
              </w:rPr>
              <w:t>للتجارة</w:t>
            </w:r>
            <w:r w:rsidRPr="00F94313">
              <w:rPr>
                <w:rtl/>
              </w:rPr>
              <w:t xml:space="preserve"> </w:t>
            </w:r>
            <w:r w:rsidRPr="00F94313">
              <w:rPr>
                <w:rFonts w:hint="eastAsia"/>
                <w:rtl/>
              </w:rPr>
              <w:t>والتنمية</w:t>
            </w:r>
            <w:r w:rsidRPr="00F94313">
              <w:rPr>
                <w:rtl/>
              </w:rPr>
              <w:t xml:space="preserve"> </w:t>
            </w:r>
            <w:r w:rsidRPr="00F94313">
              <w:t>(UNCTAD)</w:t>
            </w:r>
          </w:p>
        </w:tc>
        <w:tc>
          <w:tcPr>
            <w:tcW w:w="2410" w:type="dxa"/>
          </w:tcPr>
          <w:p w:rsidR="00DD0A1B" w:rsidRPr="00F94313" w:rsidRDefault="00DD0A1B" w:rsidP="000D286F">
            <w:pPr>
              <w:pStyle w:val="Tabletexte"/>
              <w:jc w:val="center"/>
              <w:rPr>
                <w:color w:val="000000"/>
              </w:rPr>
            </w:pPr>
            <w:r w:rsidRPr="00F94313">
              <w:rPr>
                <w:color w:val="000000"/>
              </w:rPr>
              <w:t>20</w:t>
            </w:r>
          </w:p>
        </w:tc>
        <w:tc>
          <w:tcPr>
            <w:tcW w:w="1141" w:type="dxa"/>
          </w:tcPr>
          <w:p w:rsidR="00DD0A1B" w:rsidRPr="00F94313" w:rsidRDefault="00DD0A1B" w:rsidP="00340B28">
            <w:pPr>
              <w:pStyle w:val="Tabletexte"/>
            </w:pPr>
            <w:r w:rsidRPr="00F94313">
              <w:t>470</w:t>
            </w:r>
          </w:p>
        </w:tc>
        <w:tc>
          <w:tcPr>
            <w:tcW w:w="1836" w:type="dxa"/>
          </w:tcPr>
          <w:p w:rsidR="00DD0A1B" w:rsidRPr="00F94313" w:rsidRDefault="00DD0A1B" w:rsidP="000D286F">
            <w:pPr>
              <w:pStyle w:val="Tabletexte"/>
              <w:jc w:val="center"/>
              <w:rPr>
                <w:color w:val="000000"/>
              </w:rPr>
            </w:pPr>
            <w:r w:rsidRPr="00F94313">
              <w:rPr>
                <w:color w:val="000000"/>
              </w:rPr>
              <w:t>%4,3</w:t>
            </w:r>
          </w:p>
        </w:tc>
      </w:tr>
      <w:tr w:rsidR="00DD0A1B" w:rsidRPr="00587377" w:rsidTr="000D286F">
        <w:trPr>
          <w:jc w:val="center"/>
        </w:trPr>
        <w:tc>
          <w:tcPr>
            <w:tcW w:w="4242" w:type="dxa"/>
          </w:tcPr>
          <w:p w:rsidR="00DD0A1B" w:rsidRPr="00340B28" w:rsidRDefault="00DD0A1B" w:rsidP="000D286F">
            <w:pPr>
              <w:pStyle w:val="Tabletexte"/>
              <w:rPr>
                <w:b/>
                <w:bCs/>
                <w:color w:val="1F497D"/>
                <w:rtl/>
                <w:lang w:bidi="ar-EG"/>
              </w:rPr>
            </w:pPr>
            <w:r w:rsidRPr="00340B28">
              <w:rPr>
                <w:rFonts w:hint="cs"/>
                <w:b/>
                <w:bCs/>
                <w:color w:val="1F497D"/>
                <w:rtl/>
              </w:rPr>
              <w:t>الاتحاد الدولي للاتصالات</w:t>
            </w:r>
            <w:r w:rsidRPr="00340B28">
              <w:rPr>
                <w:rFonts w:hint="eastAsia"/>
                <w:b/>
                <w:bCs/>
                <w:color w:val="1F497D"/>
                <w:rtl/>
                <w:lang w:bidi="ar-EG"/>
              </w:rPr>
              <w:t> </w:t>
            </w:r>
            <w:r w:rsidRPr="00340B28">
              <w:rPr>
                <w:b/>
                <w:bCs/>
                <w:color w:val="1F497D"/>
                <w:lang w:bidi="ar-EG"/>
              </w:rPr>
              <w:t>(ITU)</w:t>
            </w:r>
          </w:p>
        </w:tc>
        <w:tc>
          <w:tcPr>
            <w:tcW w:w="2410" w:type="dxa"/>
          </w:tcPr>
          <w:p w:rsidR="00DD0A1B" w:rsidRPr="00340B28" w:rsidRDefault="00DD0A1B" w:rsidP="000D286F">
            <w:pPr>
              <w:pStyle w:val="Tabletexte"/>
              <w:jc w:val="center"/>
              <w:rPr>
                <w:b/>
                <w:bCs/>
                <w:color w:val="1F497D"/>
              </w:rPr>
            </w:pPr>
            <w:r w:rsidRPr="00340B28">
              <w:rPr>
                <w:b/>
                <w:bCs/>
                <w:color w:val="1F497D"/>
              </w:rPr>
              <w:t>7</w:t>
            </w:r>
          </w:p>
        </w:tc>
        <w:tc>
          <w:tcPr>
            <w:tcW w:w="1141" w:type="dxa"/>
          </w:tcPr>
          <w:p w:rsidR="00DD0A1B" w:rsidRPr="00340B28" w:rsidRDefault="00DD0A1B" w:rsidP="00340B28">
            <w:pPr>
              <w:pStyle w:val="Tabletexte"/>
              <w:rPr>
                <w:b/>
                <w:bCs/>
                <w:color w:val="1F497D"/>
              </w:rPr>
            </w:pPr>
            <w:r w:rsidRPr="00340B28">
              <w:rPr>
                <w:b/>
                <w:bCs/>
                <w:color w:val="1F497D"/>
              </w:rPr>
              <w:t>749</w:t>
            </w:r>
          </w:p>
        </w:tc>
        <w:tc>
          <w:tcPr>
            <w:tcW w:w="1836" w:type="dxa"/>
          </w:tcPr>
          <w:p w:rsidR="00DD0A1B" w:rsidRPr="00340B28" w:rsidRDefault="00DD0A1B" w:rsidP="000D286F">
            <w:pPr>
              <w:pStyle w:val="Tabletexte"/>
              <w:jc w:val="center"/>
              <w:rPr>
                <w:b/>
                <w:bCs/>
                <w:color w:val="1F497D"/>
                <w:rtl/>
                <w:lang w:bidi="ar-EG"/>
              </w:rPr>
            </w:pPr>
            <w:r w:rsidRPr="00340B28">
              <w:rPr>
                <w:b/>
                <w:bCs/>
                <w:color w:val="1F497D"/>
              </w:rPr>
              <w:t>%0,9</w:t>
            </w:r>
          </w:p>
        </w:tc>
      </w:tr>
    </w:tbl>
    <w:p w:rsidR="00DD0A1B" w:rsidRPr="00340B28" w:rsidRDefault="00DD0A1B" w:rsidP="00340B28">
      <w:pPr>
        <w:keepNext/>
        <w:rPr>
          <w:rtl/>
          <w:lang w:bidi="ar-EG"/>
        </w:rPr>
      </w:pPr>
      <w:r w:rsidRPr="00F94313">
        <w:rPr>
          <w:rFonts w:hint="cs"/>
          <w:sz w:val="20"/>
          <w:szCs w:val="26"/>
          <w:rtl/>
          <w:lang w:bidi="ar-EG"/>
        </w:rPr>
        <w:t>المصادر:</w:t>
      </w:r>
      <w:r w:rsidR="00340B28">
        <w:rPr>
          <w:sz w:val="20"/>
          <w:szCs w:val="26"/>
          <w:rtl/>
          <w:lang w:bidi="ar-EG"/>
        </w:rPr>
        <w:br/>
      </w:r>
      <w:bookmarkStart w:id="7" w:name="lt_pId090"/>
      <w:r w:rsidRPr="00F94313">
        <w:rPr>
          <w:lang w:val="en-GB" w:bidi="ar-EG"/>
        </w:rPr>
        <w:fldChar w:fldCharType="begin"/>
      </w:r>
      <w:r w:rsidRPr="00340B28">
        <w:rPr>
          <w:lang w:bidi="ar-EG"/>
        </w:rPr>
        <w:instrText xml:space="preserve"> HYPERLINK "https://unstats.un.org/unsd/accsub-public/members.htm" </w:instrText>
      </w:r>
      <w:r w:rsidRPr="00F94313">
        <w:rPr>
          <w:lang w:val="en-GB" w:bidi="ar-EG"/>
        </w:rPr>
        <w:fldChar w:fldCharType="separate"/>
      </w:r>
      <w:r w:rsidRPr="00340B28">
        <w:rPr>
          <w:rStyle w:val="Hyperlink"/>
          <w:sz w:val="20"/>
          <w:szCs w:val="26"/>
          <w:lang w:bidi="ar-EG"/>
        </w:rPr>
        <w:t>https://unstats.un.org/unsd/accsub-public/members.htm</w:t>
      </w:r>
      <w:r w:rsidRPr="00F94313">
        <w:rPr>
          <w:lang w:bidi="ar-EG"/>
        </w:rPr>
        <w:fldChar w:fldCharType="end"/>
      </w:r>
      <w:bookmarkEnd w:id="7"/>
      <w:r w:rsidRPr="00F94313">
        <w:rPr>
          <w:rFonts w:hint="cs"/>
          <w:rtl/>
          <w:lang w:val="fr-CH" w:bidi="ar-EG"/>
        </w:rPr>
        <w:t>،</w:t>
      </w:r>
      <w:r w:rsidRPr="00340B28">
        <w:rPr>
          <w:lang w:bidi="ar-EG"/>
        </w:rPr>
        <w:br/>
      </w:r>
      <w:bookmarkStart w:id="8" w:name="lt_pId091"/>
      <w:r w:rsidRPr="00F94313">
        <w:rPr>
          <w:lang w:val="en-GB" w:bidi="ar-EG"/>
        </w:rPr>
        <w:fldChar w:fldCharType="begin"/>
      </w:r>
      <w:r w:rsidRPr="00340B28">
        <w:rPr>
          <w:lang w:bidi="ar-EG"/>
        </w:rPr>
        <w:instrText xml:space="preserve"> HYPERLINK "https://www.unsystem.org/content/total-staff-organization" </w:instrText>
      </w:r>
      <w:r w:rsidRPr="00F94313">
        <w:rPr>
          <w:lang w:val="en-GB" w:bidi="ar-EG"/>
        </w:rPr>
        <w:fldChar w:fldCharType="separate"/>
      </w:r>
      <w:r w:rsidRPr="00340B28">
        <w:rPr>
          <w:rStyle w:val="Hyperlink"/>
          <w:sz w:val="20"/>
          <w:szCs w:val="26"/>
          <w:lang w:bidi="ar-EG"/>
        </w:rPr>
        <w:t>https://www.unsystem.org/content/total-staff-organization</w:t>
      </w:r>
      <w:r w:rsidRPr="00F94313">
        <w:rPr>
          <w:lang w:bidi="ar-EG"/>
        </w:rPr>
        <w:fldChar w:fldCharType="end"/>
      </w:r>
      <w:bookmarkEnd w:id="8"/>
      <w:r w:rsidRPr="00F94313">
        <w:rPr>
          <w:rFonts w:hint="cs"/>
          <w:rtl/>
          <w:lang w:val="fr-CH" w:bidi="ar-EG"/>
        </w:rPr>
        <w:t>،</w:t>
      </w:r>
      <w:r w:rsidRPr="00340B28">
        <w:rPr>
          <w:lang w:bidi="ar-EG"/>
        </w:rPr>
        <w:br/>
      </w:r>
      <w:bookmarkStart w:id="9" w:name="lt_pId092"/>
      <w:r w:rsidRPr="00F94313">
        <w:rPr>
          <w:lang w:val="en-GB" w:bidi="ar-EG"/>
        </w:rPr>
        <w:fldChar w:fldCharType="begin"/>
      </w:r>
      <w:r w:rsidRPr="00340B28">
        <w:rPr>
          <w:lang w:bidi="ar-EG"/>
        </w:rPr>
        <w:instrText xml:space="preserve"> HYPERLINK "http://www.worldbank.org/en/news/infographic/2015/10/27/where-is-staff-from" </w:instrText>
      </w:r>
      <w:r w:rsidRPr="00F94313">
        <w:rPr>
          <w:lang w:val="en-GB" w:bidi="ar-EG"/>
        </w:rPr>
        <w:fldChar w:fldCharType="separate"/>
      </w:r>
      <w:r w:rsidRPr="00340B28">
        <w:rPr>
          <w:rStyle w:val="Hyperlink"/>
          <w:sz w:val="20"/>
          <w:szCs w:val="26"/>
          <w:lang w:bidi="ar-EG"/>
        </w:rPr>
        <w:t>http://www.worldbank.org/en/news/infographic/2015/10/27/where-is-staff-from</w:t>
      </w:r>
      <w:r w:rsidRPr="00F94313">
        <w:rPr>
          <w:lang w:bidi="ar-EG"/>
        </w:rPr>
        <w:fldChar w:fldCharType="end"/>
      </w:r>
      <w:r w:rsidRPr="00F94313">
        <w:rPr>
          <w:rFonts w:hint="cs"/>
          <w:rtl/>
          <w:lang w:bidi="ar-EG"/>
        </w:rPr>
        <w:t>،</w:t>
      </w:r>
      <w:r w:rsidRPr="00F94313">
        <w:rPr>
          <w:rtl/>
          <w:lang w:bidi="ar-EG"/>
        </w:rPr>
        <w:br/>
      </w:r>
      <w:hyperlink r:id="rId15" w:history="1">
        <w:r w:rsidRPr="00340B28">
          <w:rPr>
            <w:rStyle w:val="Hyperlink"/>
            <w:sz w:val="20"/>
            <w:szCs w:val="26"/>
            <w:lang w:bidi="ar-EG"/>
          </w:rPr>
          <w:t>https://www.wto.org/english/thewto_e/secre_e/intro_e.htm</w:t>
        </w:r>
      </w:hyperlink>
      <w:r w:rsidRPr="00F94313">
        <w:rPr>
          <w:rFonts w:hint="cs"/>
          <w:rtl/>
          <w:lang w:val="fr-CH" w:bidi="ar-EG"/>
        </w:rPr>
        <w:t xml:space="preserve">، </w:t>
      </w:r>
      <w:hyperlink r:id="rId16" w:history="1">
        <w:r w:rsidRPr="00340B28">
          <w:rPr>
            <w:rStyle w:val="Hyperlink"/>
            <w:sz w:val="20"/>
            <w:szCs w:val="26"/>
            <w:lang w:bidi="ar-EG"/>
          </w:rPr>
          <w:t>https://unctad.org/en/PublicationsLibrary/osgciomisc2017_en.pdf?user=17</w:t>
        </w:r>
      </w:hyperlink>
      <w:r w:rsidRPr="00F94313">
        <w:rPr>
          <w:rFonts w:hint="cs"/>
          <w:rtl/>
          <w:lang w:val="fr-CH" w:bidi="ar-EG"/>
        </w:rPr>
        <w:t>،</w:t>
      </w:r>
      <w:r w:rsidRPr="00F94313">
        <w:rPr>
          <w:rtl/>
          <w:lang w:val="fr-CH" w:bidi="ar-EG"/>
        </w:rPr>
        <w:br/>
      </w:r>
      <w:hyperlink r:id="rId17" w:history="1">
        <w:r w:rsidRPr="00340B28">
          <w:rPr>
            <w:rStyle w:val="Hyperlink"/>
            <w:sz w:val="20"/>
            <w:szCs w:val="26"/>
            <w:lang w:bidi="ar-EG"/>
          </w:rPr>
          <w:t>http://www.oecd.org/about/whodoeswhat/</w:t>
        </w:r>
      </w:hyperlink>
      <w:r w:rsidRPr="00F94313">
        <w:rPr>
          <w:rFonts w:hint="cs"/>
          <w:rtl/>
          <w:lang w:val="fr-CH" w:bidi="ar-EG"/>
        </w:rPr>
        <w:t>،</w:t>
      </w:r>
      <w:r w:rsidRPr="00F94313">
        <w:rPr>
          <w:rtl/>
          <w:lang w:val="fr-CH" w:bidi="ar-EG"/>
        </w:rPr>
        <w:br/>
      </w:r>
      <w:hyperlink r:id="rId18" w:history="1">
        <w:r w:rsidRPr="00340B28">
          <w:rPr>
            <w:rStyle w:val="Hyperlink"/>
            <w:sz w:val="20"/>
            <w:szCs w:val="26"/>
            <w:lang w:bidi="ar-EG"/>
          </w:rPr>
          <w:t>https://www.imf.org/external/about/staff.htm</w:t>
        </w:r>
      </w:hyperlink>
      <w:bookmarkEnd w:id="9"/>
      <w:r w:rsidRPr="00F94313">
        <w:rPr>
          <w:rFonts w:hint="cs"/>
          <w:rtl/>
          <w:lang w:bidi="ar-EG"/>
        </w:rPr>
        <w:t> </w:t>
      </w:r>
    </w:p>
    <w:p w:rsidR="00DD0A1B" w:rsidRPr="00F94313" w:rsidRDefault="00DD0A1B" w:rsidP="00CB69AC">
      <w:pPr>
        <w:pStyle w:val="Heading1"/>
        <w:rPr>
          <w:rtl/>
          <w:lang w:val="fr-CH" w:bidi="ar-EG"/>
        </w:rPr>
      </w:pPr>
      <w:r w:rsidRPr="00F94313">
        <w:rPr>
          <w:lang w:val="fr-CH" w:bidi="ar-EG"/>
        </w:rPr>
        <w:t>4</w:t>
      </w:r>
      <w:r w:rsidRPr="00F94313">
        <w:rPr>
          <w:lang w:val="fr-CH" w:bidi="ar-EG"/>
        </w:rPr>
        <w:tab/>
      </w:r>
      <w:r w:rsidRPr="00F94313">
        <w:rPr>
          <w:rFonts w:hint="cs"/>
          <w:rtl/>
          <w:lang w:val="fr-CH" w:bidi="ar-EG"/>
        </w:rPr>
        <w:t>التوصيات استناداً إلى تقدير المتطلبات من الموارد</w:t>
      </w:r>
    </w:p>
    <w:p w:rsidR="00DD0A1B" w:rsidRPr="00575AC6" w:rsidRDefault="00DD0A1B" w:rsidP="00DD0A1B">
      <w:pPr>
        <w:rPr>
          <w:rtl/>
          <w:lang w:bidi="ar-EG"/>
        </w:rPr>
      </w:pPr>
      <w:r w:rsidRPr="00575AC6">
        <w:rPr>
          <w:lang w:bidi="ar-EG"/>
        </w:rPr>
        <w:t>1.4</w:t>
      </w:r>
      <w:r w:rsidRPr="00575AC6">
        <w:rPr>
          <w:rtl/>
          <w:lang w:bidi="ar-EG"/>
        </w:rPr>
        <w:tab/>
      </w:r>
      <w:r w:rsidRPr="00575AC6">
        <w:rPr>
          <w:rFonts w:hint="cs"/>
          <w:rtl/>
          <w:lang w:bidi="ar-EG"/>
        </w:rPr>
        <w:t xml:space="preserve">إن تنفيذ أي برنامج إحصائي بنجاح يعتمد اعتماداً بالغاً على قوة الدعم الذي تقدمه تكنولوجيا المعلومات. وهنا، توجد حاجة عاجلة إلى تعيين موظف مهني مختص بتكنولوجيا المعلومات لدعم عمليات الاطلاع على البيانات واستحداث أدوات تكنولوجيا المعلومات وصيانتها (مثل أداة "نافذة تكنولوجيا المعلومات والاتصالات الجديدة" </w:t>
      </w:r>
      <w:r w:rsidRPr="00575AC6">
        <w:rPr>
          <w:lang w:val="es-ES" w:bidi="ar-EG"/>
        </w:rPr>
        <w:t>(ICT-Eye)</w:t>
      </w:r>
      <w:r w:rsidRPr="00575AC6">
        <w:rPr>
          <w:rFonts w:hint="cs"/>
          <w:rtl/>
          <w:lang w:bidi="ar-EG"/>
        </w:rPr>
        <w:t>) وإدارة قواعد البيانات</w:t>
      </w:r>
      <w:r>
        <w:rPr>
          <w:rFonts w:hint="eastAsia"/>
          <w:rtl/>
          <w:lang w:bidi="ar-EG"/>
        </w:rPr>
        <w:t> </w:t>
      </w:r>
      <w:r w:rsidRPr="00575AC6">
        <w:rPr>
          <w:rFonts w:hint="cs"/>
          <w:rtl/>
          <w:lang w:bidi="ar-EG"/>
        </w:rPr>
        <w:t>الإحصائية.</w:t>
      </w:r>
    </w:p>
    <w:p w:rsidR="00DD0A1B" w:rsidRPr="00F94313" w:rsidRDefault="00DD0A1B" w:rsidP="00DD0A1B">
      <w:pPr>
        <w:rPr>
          <w:rtl/>
          <w:lang w:bidi="ar-EG"/>
        </w:rPr>
      </w:pPr>
      <w:r w:rsidRPr="00F94313">
        <w:rPr>
          <w:lang w:bidi="ar-EG"/>
        </w:rPr>
        <w:lastRenderedPageBreak/>
        <w:t>2.4</w:t>
      </w:r>
      <w:r w:rsidRPr="00F94313">
        <w:rPr>
          <w:rtl/>
          <w:lang w:bidi="ar-EG"/>
        </w:rPr>
        <w:tab/>
      </w:r>
      <w:r w:rsidRPr="00F94313">
        <w:rPr>
          <w:rFonts w:hint="cs"/>
          <w:rtl/>
          <w:lang w:bidi="ar-EG"/>
        </w:rPr>
        <w:t>كما توجد حاجة عاجلة إلى توظيف مساعِد إحصائي يُعنى بإرسال استبيانات البيانات إلى البلدان ومعالجة تلك الواردة منها، وكذلك بعمليات ال</w:t>
      </w:r>
      <w:r>
        <w:rPr>
          <w:rFonts w:hint="cs"/>
          <w:rtl/>
          <w:lang w:bidi="ar-EG"/>
        </w:rPr>
        <w:t>متابعة والتحقق وإدخال البيانات.</w:t>
      </w:r>
    </w:p>
    <w:p w:rsidR="00DD0A1B" w:rsidRPr="00575AC6" w:rsidRDefault="00DD0A1B" w:rsidP="001D52F4">
      <w:pPr>
        <w:rPr>
          <w:rtl/>
          <w:lang w:bidi="ar-EG"/>
        </w:rPr>
      </w:pPr>
      <w:r w:rsidRPr="00575AC6">
        <w:rPr>
          <w:lang w:bidi="ar-EG"/>
        </w:rPr>
        <w:t>3.4</w:t>
      </w:r>
      <w:r w:rsidRPr="00575AC6">
        <w:rPr>
          <w:rtl/>
          <w:lang w:bidi="ar-EG"/>
        </w:rPr>
        <w:tab/>
      </w:r>
      <w:r w:rsidRPr="00575AC6">
        <w:rPr>
          <w:rFonts w:hint="cs"/>
          <w:rtl/>
          <w:lang w:bidi="ar-EG"/>
        </w:rPr>
        <w:t>وتنشأ البيانات الضخمة حالياً كعنصر مكمِّل للإحصاءات الرسمية</w:t>
      </w:r>
      <w:r w:rsidR="00340B28">
        <w:rPr>
          <w:rFonts w:hint="cs"/>
          <w:rtl/>
          <w:lang w:bidi="ar-EG"/>
        </w:rPr>
        <w:t>.</w:t>
      </w:r>
      <w:r w:rsidR="00340B28" w:rsidRPr="00575AC6">
        <w:rPr>
          <w:rStyle w:val="FootnoteReference"/>
          <w:spacing w:val="-2"/>
          <w:rtl/>
          <w:lang w:bidi="ar-EG"/>
        </w:rPr>
        <w:footnoteReference w:id="2"/>
      </w:r>
      <w:r w:rsidR="00340B28">
        <w:rPr>
          <w:rFonts w:hint="cs"/>
          <w:rtl/>
          <w:lang w:bidi="ar-EG"/>
        </w:rPr>
        <w:t xml:space="preserve"> لكن</w:t>
      </w:r>
      <w:r w:rsidRPr="00575AC6">
        <w:rPr>
          <w:rFonts w:hint="cs"/>
          <w:rtl/>
          <w:lang w:bidi="ar-EG"/>
        </w:rPr>
        <w:t xml:space="preserve"> محدودية الموارد المالية والتقنية والبشرية في</w:t>
      </w:r>
      <w:r w:rsidRPr="00575AC6">
        <w:rPr>
          <w:rFonts w:hint="eastAsia"/>
          <w:rtl/>
          <w:lang w:bidi="ar-EG"/>
        </w:rPr>
        <w:t> </w:t>
      </w:r>
      <w:r w:rsidRPr="00575AC6">
        <w:rPr>
          <w:rFonts w:hint="cs"/>
          <w:rtl/>
          <w:lang w:bidi="ar-EG"/>
        </w:rPr>
        <w:t>العديد من البلدان النامية لا تمكّنها من استخدام هذه البيانات. ويهدد هذا الوضع بنشوء فجوة رقمية جديدة بين البلدان التي تستخدم البيانات الضخمة في الإحصاءات الرسمية وتلك التي لا يمكنها ذلك، لها آثار خطيرة على مدى سعة نطاق البيانات الإحصائية وأطرها الزمنية وأهميتها. ويستطيع الاتحاد الحد من هذا الخطر بعدة طرق</w:t>
      </w:r>
      <w:r w:rsidR="001D52F4">
        <w:rPr>
          <w:rFonts w:hint="cs"/>
          <w:rtl/>
          <w:lang w:bidi="ar-EG"/>
        </w:rPr>
        <w:t>،</w:t>
      </w:r>
      <w:r w:rsidRPr="00575AC6">
        <w:rPr>
          <w:rFonts w:hint="cs"/>
          <w:rtl/>
          <w:lang w:bidi="ar-EG"/>
        </w:rPr>
        <w:t xml:space="preserve"> منها بناء خبرته التقنية الخاصة به في هذا المجال بما يشمل تنفيذ مشاريع تجريبية تستخدم البيانات الضخمة في تكميل أنشطة جمع البيانات. ومن الطرق الأخرى المشاركة في</w:t>
      </w:r>
      <w:r w:rsidRPr="00575AC6">
        <w:rPr>
          <w:rFonts w:hint="eastAsia"/>
          <w:rtl/>
          <w:lang w:bidi="ar-EG"/>
        </w:rPr>
        <w:t> </w:t>
      </w:r>
      <w:r w:rsidRPr="00575AC6">
        <w:rPr>
          <w:rFonts w:hint="cs"/>
          <w:rtl/>
          <w:lang w:bidi="ar-EG"/>
        </w:rPr>
        <w:t xml:space="preserve">مبادرات من قبيل مبادرتي "البيانات الضخمة للنفع الاجتماعي" التي أطلقتها رابطة النظام العالمي للاتصالات المتنقلة </w:t>
      </w:r>
      <w:r w:rsidRPr="00575AC6">
        <w:rPr>
          <w:lang w:val="es-ES" w:bidi="ar-EG"/>
        </w:rPr>
        <w:t>(GSMA)</w:t>
      </w:r>
      <w:r w:rsidRPr="00575AC6">
        <w:rPr>
          <w:rFonts w:hint="cs"/>
          <w:rtl/>
          <w:lang w:bidi="ar-EG"/>
        </w:rPr>
        <w:t xml:space="preserve"> و"البيانات</w:t>
      </w:r>
      <w:r w:rsidRPr="00575AC6">
        <w:rPr>
          <w:rFonts w:hint="eastAsia"/>
          <w:rtl/>
          <w:lang w:bidi="ar-EG"/>
        </w:rPr>
        <w:t> </w:t>
      </w:r>
      <w:r w:rsidRPr="00575AC6">
        <w:rPr>
          <w:rFonts w:hint="cs"/>
          <w:rtl/>
          <w:lang w:bidi="ar-EG"/>
        </w:rPr>
        <w:t>الضخمة من أجل التنمية المستدامة" التي نفذتها الأمم المتحدة. وستدعم الخبرة التقنية المكتسبة بناء قدرات البلدان في</w:t>
      </w:r>
      <w:r w:rsidRPr="00575AC6">
        <w:rPr>
          <w:rFonts w:hint="eastAsia"/>
          <w:rtl/>
          <w:lang w:bidi="ar-EG"/>
        </w:rPr>
        <w:t> </w:t>
      </w:r>
      <w:r w:rsidRPr="00575AC6">
        <w:rPr>
          <w:rFonts w:hint="cs"/>
          <w:rtl/>
          <w:lang w:bidi="ar-EG"/>
        </w:rPr>
        <w:t>مجال تعزيز إحصاءاتها لتكنولوجيا المعلومات والاتصالات باستخدام تقنيات البيانات الضخمة.</w:t>
      </w:r>
    </w:p>
    <w:p w:rsidR="00DD0A1B" w:rsidRPr="001D52F4" w:rsidRDefault="00DD0A1B" w:rsidP="00DD0A1B">
      <w:pPr>
        <w:rPr>
          <w:rtl/>
          <w:lang w:bidi="ar-EG"/>
        </w:rPr>
      </w:pPr>
      <w:r w:rsidRPr="00F94313">
        <w:rPr>
          <w:lang w:bidi="ar-EG"/>
        </w:rPr>
        <w:t>4.4</w:t>
      </w:r>
      <w:r w:rsidRPr="00F94313">
        <w:rPr>
          <w:rtl/>
          <w:lang w:bidi="ar-EG"/>
        </w:rPr>
        <w:tab/>
      </w:r>
      <w:r w:rsidRPr="00F94313">
        <w:rPr>
          <w:rFonts w:hint="cs"/>
          <w:rtl/>
          <w:lang w:bidi="ar-EG"/>
        </w:rPr>
        <w:t xml:space="preserve">وتدعو الحاجة أيضاً إلى توظيف إحصائي إضافي يُعنى بجمع بيانات مؤشرات العرض (الإدارية) والطلب (الاستقصائية)، على حد سواء، والتحقق منها وتجميعها وضمان جودتها. إذ سيعزز ذلك قدرة الاتحاد على التنفيذ الكامل للقرار </w:t>
      </w:r>
      <w:r w:rsidRPr="00F94313">
        <w:rPr>
          <w:lang w:val="es-ES" w:bidi="ar-EG"/>
        </w:rPr>
        <w:t>131</w:t>
      </w:r>
      <w:r w:rsidRPr="00F94313">
        <w:rPr>
          <w:rFonts w:hint="cs"/>
          <w:rtl/>
          <w:lang w:bidi="ar-EG"/>
        </w:rPr>
        <w:t xml:space="preserve"> لمؤتمر المندوبين المفوضين لعام </w:t>
      </w:r>
      <w:r w:rsidRPr="00F94313">
        <w:rPr>
          <w:lang w:val="es-ES" w:bidi="ar-EG"/>
        </w:rPr>
        <w:t>2018</w:t>
      </w:r>
      <w:r w:rsidRPr="00F94313">
        <w:rPr>
          <w:rFonts w:hint="cs"/>
          <w:rtl/>
          <w:lang w:bidi="ar-EG"/>
        </w:rPr>
        <w:t xml:space="preserve"> والقرار </w:t>
      </w:r>
      <w:r w:rsidRPr="00F94313">
        <w:rPr>
          <w:lang w:val="es-ES" w:bidi="ar-EG"/>
        </w:rPr>
        <w:t>8</w:t>
      </w:r>
      <w:r w:rsidRPr="00F94313">
        <w:rPr>
          <w:rFonts w:hint="cs"/>
          <w:rtl/>
          <w:lang w:bidi="ar-EG"/>
        </w:rPr>
        <w:t xml:space="preserve"> للمؤتمر العالمي لتنمية الاتصالات لعام </w:t>
      </w:r>
      <w:r w:rsidRPr="00F94313">
        <w:rPr>
          <w:lang w:val="es-ES" w:bidi="ar-EG"/>
        </w:rPr>
        <w:t>2017</w:t>
      </w:r>
      <w:r w:rsidRPr="00F94313">
        <w:rPr>
          <w:rFonts w:hint="cs"/>
          <w:rtl/>
          <w:lang w:val="es-ES" w:bidi="ar-EG"/>
        </w:rPr>
        <w:t>.</w:t>
      </w:r>
    </w:p>
    <w:p w:rsidR="00DD0A1B" w:rsidRPr="00F96B38" w:rsidRDefault="00DD0A1B" w:rsidP="00DD0A1B">
      <w:pPr>
        <w:rPr>
          <w:rtl/>
          <w:lang w:bidi="ar-EG"/>
        </w:rPr>
      </w:pPr>
      <w:r w:rsidRPr="00F96B38">
        <w:rPr>
          <w:lang w:bidi="ar-EG"/>
        </w:rPr>
        <w:t>5.4</w:t>
      </w:r>
      <w:r w:rsidRPr="00F96B38">
        <w:rPr>
          <w:rtl/>
          <w:lang w:bidi="ar-EG"/>
        </w:rPr>
        <w:tab/>
      </w:r>
      <w:r w:rsidRPr="00F96B38">
        <w:rPr>
          <w:rFonts w:hint="cs"/>
          <w:rtl/>
          <w:lang w:bidi="ar-EG"/>
        </w:rPr>
        <w:t>وبإيجاز، يلزم توفير العدد التالي من الموظفين الإضافيين لدعم تنفيذ القرار</w:t>
      </w:r>
      <w:r w:rsidRPr="00F96B38">
        <w:rPr>
          <w:rFonts w:hint="eastAsia"/>
          <w:rtl/>
          <w:lang w:bidi="ar-EG"/>
        </w:rPr>
        <w:t> </w:t>
      </w:r>
      <w:r w:rsidRPr="00F96B38">
        <w:rPr>
          <w:lang w:val="es-ES" w:bidi="ar-EG"/>
        </w:rPr>
        <w:t>131</w:t>
      </w:r>
      <w:r w:rsidRPr="00F96B38">
        <w:rPr>
          <w:rFonts w:hint="cs"/>
          <w:rtl/>
          <w:lang w:bidi="ar-EG"/>
        </w:rPr>
        <w:t xml:space="preserve"> </w:t>
      </w:r>
      <w:r>
        <w:rPr>
          <w:rFonts w:hint="cs"/>
          <w:rtl/>
          <w:lang w:bidi="ar-EG"/>
        </w:rPr>
        <w:t>لمؤتمر</w:t>
      </w:r>
      <w:r w:rsidRPr="00F96B38">
        <w:rPr>
          <w:rFonts w:hint="cs"/>
          <w:rtl/>
          <w:lang w:bidi="ar-EG"/>
        </w:rPr>
        <w:t xml:space="preserve"> المندوبين المفوضين وتحسين قدرة الاتحاد</w:t>
      </w:r>
      <w:r w:rsidRPr="00F96B38">
        <w:rPr>
          <w:rFonts w:hint="eastAsia"/>
          <w:rtl/>
          <w:lang w:bidi="ar-EG"/>
        </w:rPr>
        <w:t> </w:t>
      </w:r>
      <w:r w:rsidRPr="00F96B38">
        <w:rPr>
          <w:rFonts w:hint="cs"/>
          <w:rtl/>
          <w:lang w:bidi="ar-EG"/>
        </w:rPr>
        <w:t>الإحصائية:</w:t>
      </w:r>
    </w:p>
    <w:p w:rsidR="00DD0A1B" w:rsidRPr="00912E7D" w:rsidRDefault="00DD0A1B" w:rsidP="001D52F4">
      <w:pPr>
        <w:pStyle w:val="enumlev1"/>
        <w:rPr>
          <w:rtl/>
        </w:rPr>
      </w:pPr>
      <w:r w:rsidRPr="00912E7D">
        <w:sym w:font="Symbol" w:char="F0B7"/>
      </w:r>
      <w:r w:rsidRPr="00912E7D">
        <w:rPr>
          <w:rtl/>
        </w:rPr>
        <w:tab/>
      </w:r>
      <w:r w:rsidRPr="00912E7D">
        <w:t>1</w:t>
      </w:r>
      <w:r w:rsidRPr="00912E7D">
        <w:rPr>
          <w:rFonts w:hint="cs"/>
          <w:rtl/>
        </w:rPr>
        <w:t xml:space="preserve"> أخصائي في تكنولوجيا المعلومات من الفئة المهنية-</w:t>
      </w:r>
      <w:r w:rsidRPr="00912E7D">
        <w:t>3</w:t>
      </w:r>
      <w:r w:rsidRPr="00912E7D">
        <w:rPr>
          <w:rFonts w:hint="cs"/>
          <w:rtl/>
        </w:rPr>
        <w:t xml:space="preserve"> </w:t>
      </w:r>
      <w:r w:rsidRPr="00912E7D">
        <w:t>(P3)</w:t>
      </w:r>
      <w:r w:rsidRPr="00912E7D">
        <w:rPr>
          <w:rFonts w:hint="cs"/>
          <w:rtl/>
        </w:rPr>
        <w:t>، يُعنى باستحداث ودعم العمليات الآلي</w:t>
      </w:r>
      <w:r w:rsidR="001D52F4">
        <w:rPr>
          <w:rFonts w:hint="cs"/>
          <w:rtl/>
        </w:rPr>
        <w:t>ة لجمع البيانات وإدخالها ونشرها</w:t>
      </w:r>
      <w:r w:rsidR="001D52F4">
        <w:rPr>
          <w:rFonts w:hint="cs"/>
          <w:rtl/>
          <w:lang w:bidi="ar-EG"/>
        </w:rPr>
        <w:t>؛</w:t>
      </w:r>
      <w:r w:rsidRPr="00912E7D">
        <w:rPr>
          <w:rFonts w:hint="cs"/>
          <w:rtl/>
        </w:rPr>
        <w:t xml:space="preserve"> وعمليات إدارة قواعد البيانات</w:t>
      </w:r>
      <w:r w:rsidR="001D52F4">
        <w:rPr>
          <w:rFonts w:hint="cs"/>
          <w:rtl/>
        </w:rPr>
        <w:t>؛</w:t>
      </w:r>
      <w:r w:rsidRPr="00912E7D">
        <w:rPr>
          <w:rFonts w:hint="cs"/>
          <w:rtl/>
        </w:rPr>
        <w:t xml:space="preserve"> وأدوات الاطلاع على البيانات</w:t>
      </w:r>
      <w:r>
        <w:rPr>
          <w:rFonts w:hint="cs"/>
          <w:rtl/>
        </w:rPr>
        <w:t>.</w:t>
      </w:r>
    </w:p>
    <w:p w:rsidR="00DD0A1B" w:rsidRPr="00912E7D" w:rsidRDefault="00DD0A1B" w:rsidP="00DD0A1B">
      <w:pPr>
        <w:pStyle w:val="enumlev1"/>
        <w:rPr>
          <w:rtl/>
        </w:rPr>
      </w:pPr>
      <w:r w:rsidRPr="00912E7D">
        <w:sym w:font="Symbol" w:char="F0B7"/>
      </w:r>
      <w:r w:rsidRPr="00912E7D">
        <w:rPr>
          <w:rtl/>
        </w:rPr>
        <w:tab/>
      </w:r>
      <w:r w:rsidRPr="00912E7D">
        <w:t>1</w:t>
      </w:r>
      <w:r w:rsidRPr="00912E7D">
        <w:rPr>
          <w:rFonts w:hint="cs"/>
          <w:rtl/>
        </w:rPr>
        <w:t xml:space="preserve"> مساعد إحصائي من فئة الخدمات العامة-</w:t>
      </w:r>
      <w:r w:rsidRPr="00912E7D">
        <w:t>5</w:t>
      </w:r>
      <w:r w:rsidRPr="00912E7D">
        <w:rPr>
          <w:rFonts w:hint="cs"/>
          <w:rtl/>
        </w:rPr>
        <w:t xml:space="preserve"> </w:t>
      </w:r>
      <w:r w:rsidRPr="00912E7D">
        <w:t>(G5)</w:t>
      </w:r>
      <w:r>
        <w:rPr>
          <w:rFonts w:hint="cs"/>
          <w:rtl/>
        </w:rPr>
        <w:t>.</w:t>
      </w:r>
    </w:p>
    <w:p w:rsidR="00DD0A1B" w:rsidRPr="006C3188" w:rsidRDefault="00DD0A1B" w:rsidP="00DD0A1B">
      <w:pPr>
        <w:pStyle w:val="enumlev1"/>
        <w:rPr>
          <w:spacing w:val="-4"/>
          <w:rtl/>
        </w:rPr>
      </w:pPr>
      <w:r w:rsidRPr="006C3188">
        <w:rPr>
          <w:spacing w:val="-4"/>
        </w:rPr>
        <w:sym w:font="Symbol" w:char="F0B7"/>
      </w:r>
      <w:r w:rsidRPr="006C3188">
        <w:rPr>
          <w:spacing w:val="-4"/>
          <w:rtl/>
        </w:rPr>
        <w:tab/>
      </w:r>
      <w:r w:rsidRPr="006C3188">
        <w:rPr>
          <w:spacing w:val="-4"/>
        </w:rPr>
        <w:t>1</w:t>
      </w:r>
      <w:r w:rsidRPr="006C3188">
        <w:rPr>
          <w:rFonts w:hint="cs"/>
          <w:spacing w:val="-4"/>
          <w:rtl/>
        </w:rPr>
        <w:t xml:space="preserve"> عالم بيانات (مختص بإجراء تحليلات البيانات الضخمة، والتعلم الآلي، والذكاء الاصطناعي، إلخ.) من الفئة المهنية-</w:t>
      </w:r>
      <w:r w:rsidRPr="006C3188">
        <w:rPr>
          <w:spacing w:val="-4"/>
        </w:rPr>
        <w:t>4</w:t>
      </w:r>
      <w:r w:rsidRPr="006C3188">
        <w:rPr>
          <w:rFonts w:hint="cs"/>
          <w:spacing w:val="-4"/>
          <w:rtl/>
        </w:rPr>
        <w:t xml:space="preserve"> </w:t>
      </w:r>
      <w:r w:rsidRPr="006C3188">
        <w:rPr>
          <w:spacing w:val="-4"/>
        </w:rPr>
        <w:t>(P4)</w:t>
      </w:r>
      <w:r>
        <w:rPr>
          <w:rFonts w:hint="cs"/>
          <w:spacing w:val="-4"/>
          <w:rtl/>
        </w:rPr>
        <w:t>.</w:t>
      </w:r>
    </w:p>
    <w:p w:rsidR="00DD0A1B" w:rsidRPr="00F94313" w:rsidRDefault="00DD0A1B" w:rsidP="00DD0A1B">
      <w:pPr>
        <w:pStyle w:val="enumlev1"/>
        <w:rPr>
          <w:rtl/>
        </w:rPr>
      </w:pPr>
      <w:r w:rsidRPr="00912E7D">
        <w:sym w:font="Symbol" w:char="F0B7"/>
      </w:r>
      <w:r w:rsidRPr="00912E7D">
        <w:rPr>
          <w:rtl/>
        </w:rPr>
        <w:tab/>
      </w:r>
      <w:r w:rsidRPr="00912E7D">
        <w:t>1</w:t>
      </w:r>
      <w:r w:rsidRPr="00912E7D">
        <w:rPr>
          <w:rFonts w:hint="cs"/>
          <w:rtl/>
        </w:rPr>
        <w:t xml:space="preserve"> إحصائي من الفئة المهنية-</w:t>
      </w:r>
      <w:r w:rsidRPr="00912E7D">
        <w:t>3</w:t>
      </w:r>
      <w:r w:rsidRPr="00912E7D">
        <w:rPr>
          <w:rFonts w:hint="cs"/>
          <w:rtl/>
        </w:rPr>
        <w:t xml:space="preserve"> </w:t>
      </w:r>
      <w:r w:rsidRPr="00912E7D">
        <w:t>(P3)</w:t>
      </w:r>
      <w:r w:rsidRPr="00912E7D">
        <w:rPr>
          <w:rFonts w:hint="cs"/>
          <w:rtl/>
        </w:rPr>
        <w:t>.</w:t>
      </w:r>
    </w:p>
    <w:p w:rsidR="00DD0A1B" w:rsidRPr="00F94313" w:rsidRDefault="00DD0A1B" w:rsidP="001D52F4">
      <w:pPr>
        <w:spacing w:after="120"/>
        <w:rPr>
          <w:rtl/>
          <w:lang w:bidi="ar-EG"/>
        </w:rPr>
      </w:pPr>
      <w:r w:rsidRPr="00F94313">
        <w:rPr>
          <w:lang w:bidi="ar-EG"/>
        </w:rPr>
        <w:t>1.5.4</w:t>
      </w:r>
      <w:r w:rsidRPr="00F94313">
        <w:rPr>
          <w:rtl/>
          <w:lang w:bidi="ar-EG"/>
        </w:rPr>
        <w:tab/>
      </w:r>
      <w:r w:rsidRPr="00F94313">
        <w:rPr>
          <w:rFonts w:hint="cs"/>
          <w:rtl/>
          <w:lang w:bidi="ar-EG"/>
        </w:rPr>
        <w:t>ويعرض الجدول التالي حساب تكاليف الموارد الإضافية اللازمة لتكميل مستويات التوظيف الحالية.</w:t>
      </w:r>
    </w:p>
    <w:tbl>
      <w:tblPr>
        <w:bidiVisual/>
        <w:tblW w:w="5000" w:type="pct"/>
        <w:tblLayout w:type="fixed"/>
        <w:tblCellMar>
          <w:left w:w="0" w:type="dxa"/>
          <w:right w:w="0" w:type="dxa"/>
        </w:tblCellMar>
        <w:tblLook w:val="04A0" w:firstRow="1" w:lastRow="0" w:firstColumn="1" w:lastColumn="0" w:noHBand="0" w:noVBand="1"/>
      </w:tblPr>
      <w:tblGrid>
        <w:gridCol w:w="4961"/>
        <w:gridCol w:w="2339"/>
        <w:gridCol w:w="2339"/>
      </w:tblGrid>
      <w:tr w:rsidR="00DD0A1B" w:rsidRPr="00F94313" w:rsidTr="009C7A3D">
        <w:trPr>
          <w:trHeight w:val="288"/>
        </w:trPr>
        <w:tc>
          <w:tcPr>
            <w:tcW w:w="4961" w:type="dxa"/>
            <w:noWrap/>
            <w:tcMar>
              <w:top w:w="0" w:type="dxa"/>
              <w:left w:w="108" w:type="dxa"/>
              <w:bottom w:w="0" w:type="dxa"/>
              <w:right w:w="108" w:type="dxa"/>
            </w:tcMar>
            <w:vAlign w:val="bottom"/>
            <w:hideMark/>
          </w:tcPr>
          <w:p w:rsidR="00DD0A1B" w:rsidRPr="006C3188" w:rsidRDefault="00DD0A1B" w:rsidP="000D286F">
            <w:pPr>
              <w:pStyle w:val="TableHead"/>
              <w:keepLines/>
            </w:pPr>
          </w:p>
        </w:tc>
        <w:tc>
          <w:tcPr>
            <w:tcW w:w="4678" w:type="dxa"/>
            <w:gridSpan w:val="2"/>
            <w:noWrap/>
            <w:tcMar>
              <w:top w:w="0" w:type="dxa"/>
              <w:left w:w="108" w:type="dxa"/>
              <w:bottom w:w="0" w:type="dxa"/>
              <w:right w:w="108" w:type="dxa"/>
            </w:tcMar>
            <w:vAlign w:val="bottom"/>
            <w:hideMark/>
          </w:tcPr>
          <w:p w:rsidR="00DD0A1B" w:rsidRPr="001D52F4" w:rsidRDefault="00DD0A1B" w:rsidP="000D286F">
            <w:pPr>
              <w:pStyle w:val="TableHead"/>
              <w:keepLines/>
              <w:rPr>
                <w:i/>
                <w:iCs/>
                <w:color w:val="44546A"/>
              </w:rPr>
            </w:pPr>
            <w:r w:rsidRPr="001D52F4">
              <w:rPr>
                <w:rFonts w:hint="cs"/>
                <w:i/>
                <w:iCs/>
                <w:color w:val="44546A"/>
                <w:rtl/>
              </w:rPr>
              <w:t>بآلاف الفرنكات السويسرية</w:t>
            </w:r>
          </w:p>
        </w:tc>
      </w:tr>
      <w:tr w:rsidR="00DD0A1B" w:rsidRPr="00F94313" w:rsidTr="009C7A3D">
        <w:trPr>
          <w:trHeight w:val="288"/>
        </w:trPr>
        <w:tc>
          <w:tcPr>
            <w:tcW w:w="49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D0A1B" w:rsidRPr="006C3188" w:rsidRDefault="00DD0A1B" w:rsidP="000D286F">
            <w:pPr>
              <w:pStyle w:val="TableHead"/>
              <w:keepLines/>
            </w:pPr>
            <w:r w:rsidRPr="006C3188">
              <w:t> </w:t>
            </w:r>
          </w:p>
        </w:tc>
        <w:tc>
          <w:tcPr>
            <w:tcW w:w="23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D0A1B" w:rsidRPr="001D52F4" w:rsidRDefault="00DD0A1B" w:rsidP="000D286F">
            <w:pPr>
              <w:pStyle w:val="TableHead"/>
              <w:keepLines/>
              <w:rPr>
                <w:color w:val="44546A"/>
              </w:rPr>
            </w:pPr>
            <w:r w:rsidRPr="001D52F4">
              <w:rPr>
                <w:rFonts w:hint="cs"/>
                <w:color w:val="44546A"/>
                <w:rtl/>
              </w:rPr>
              <w:t>التكلفة السنوية</w:t>
            </w:r>
          </w:p>
        </w:tc>
        <w:tc>
          <w:tcPr>
            <w:tcW w:w="23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D0A1B" w:rsidRPr="001D52F4" w:rsidRDefault="00DD0A1B" w:rsidP="001D52F4">
            <w:pPr>
              <w:pStyle w:val="TableHead"/>
              <w:keepLines/>
              <w:rPr>
                <w:color w:val="44546A"/>
                <w:rtl/>
              </w:rPr>
            </w:pPr>
            <w:r w:rsidRPr="001D52F4">
              <w:rPr>
                <w:rFonts w:hint="cs"/>
                <w:color w:val="44546A"/>
                <w:rtl/>
              </w:rPr>
              <w:t>تكاليف الفترة</w:t>
            </w:r>
            <w:r w:rsidR="001D52F4">
              <w:rPr>
                <w:rFonts w:hint="cs"/>
                <w:color w:val="44546A"/>
                <w:rtl/>
              </w:rPr>
              <w:t xml:space="preserve"> </w:t>
            </w:r>
            <w:r w:rsidRPr="001D52F4">
              <w:rPr>
                <w:color w:val="44546A"/>
              </w:rPr>
              <w:t>2023-2020</w:t>
            </w:r>
          </w:p>
        </w:tc>
      </w:tr>
      <w:tr w:rsidR="00DD0A1B" w:rsidRPr="00F94313" w:rsidTr="009C7A3D">
        <w:tc>
          <w:tcPr>
            <w:tcW w:w="4961" w:type="dxa"/>
            <w:tcBorders>
              <w:top w:val="nil"/>
              <w:left w:val="single" w:sz="8" w:space="0" w:color="auto"/>
              <w:bottom w:val="nil"/>
              <w:right w:val="single" w:sz="8" w:space="0" w:color="auto"/>
            </w:tcBorders>
            <w:tcMar>
              <w:top w:w="0" w:type="dxa"/>
              <w:left w:w="108" w:type="dxa"/>
              <w:bottom w:w="0" w:type="dxa"/>
              <w:right w:w="108" w:type="dxa"/>
            </w:tcMar>
            <w:vAlign w:val="bottom"/>
          </w:tcPr>
          <w:p w:rsidR="00DD0A1B" w:rsidRPr="006C3188" w:rsidRDefault="00DD0A1B" w:rsidP="000D286F">
            <w:pPr>
              <w:pStyle w:val="Tabletexte"/>
              <w:rPr>
                <w:rtl/>
              </w:rPr>
            </w:pPr>
            <w:r w:rsidRPr="006C3188">
              <w:t>1</w:t>
            </w:r>
            <w:r w:rsidRPr="006C3188">
              <w:rPr>
                <w:rFonts w:hint="cs"/>
                <w:rtl/>
              </w:rPr>
              <w:t xml:space="preserve"> إحصائي من الفئة المهنية-</w:t>
            </w:r>
            <w:r w:rsidRPr="006C3188">
              <w:t>3</w:t>
            </w:r>
            <w:r w:rsidRPr="006C3188">
              <w:rPr>
                <w:rFonts w:hint="cs"/>
                <w:rtl/>
              </w:rPr>
              <w:t xml:space="preserve"> </w:t>
            </w:r>
            <w:r w:rsidRPr="006C3188">
              <w:t>(P3)</w:t>
            </w:r>
          </w:p>
        </w:tc>
        <w:tc>
          <w:tcPr>
            <w:tcW w:w="2339" w:type="dxa"/>
            <w:tcBorders>
              <w:top w:val="nil"/>
              <w:left w:val="nil"/>
              <w:bottom w:val="nil"/>
              <w:right w:val="single" w:sz="8" w:space="0" w:color="auto"/>
            </w:tcBorders>
            <w:noWrap/>
            <w:tcMar>
              <w:top w:w="0" w:type="dxa"/>
              <w:left w:w="108" w:type="dxa"/>
              <w:bottom w:w="0" w:type="dxa"/>
              <w:right w:w="108" w:type="dxa"/>
            </w:tcMar>
            <w:vAlign w:val="bottom"/>
            <w:hideMark/>
          </w:tcPr>
          <w:p w:rsidR="00DD0A1B" w:rsidRPr="006C3188" w:rsidRDefault="00DD0A1B" w:rsidP="001D52F4">
            <w:pPr>
              <w:pStyle w:val="Tabletexte"/>
            </w:pPr>
            <w:r w:rsidRPr="006C3188">
              <w:t>132</w:t>
            </w:r>
          </w:p>
        </w:tc>
        <w:tc>
          <w:tcPr>
            <w:tcW w:w="2339" w:type="dxa"/>
            <w:tcBorders>
              <w:top w:val="nil"/>
              <w:left w:val="nil"/>
              <w:bottom w:val="nil"/>
              <w:right w:val="single" w:sz="8" w:space="0" w:color="auto"/>
            </w:tcBorders>
            <w:noWrap/>
            <w:tcMar>
              <w:top w:w="0" w:type="dxa"/>
              <w:left w:w="108" w:type="dxa"/>
              <w:bottom w:w="0" w:type="dxa"/>
              <w:right w:w="108" w:type="dxa"/>
            </w:tcMar>
            <w:vAlign w:val="bottom"/>
            <w:hideMark/>
          </w:tcPr>
          <w:p w:rsidR="00DD0A1B" w:rsidRPr="006C3188" w:rsidRDefault="00DD0A1B" w:rsidP="001D52F4">
            <w:pPr>
              <w:pStyle w:val="Tabletexte"/>
            </w:pPr>
            <w:r w:rsidRPr="006C3188">
              <w:t>528</w:t>
            </w:r>
          </w:p>
        </w:tc>
      </w:tr>
      <w:tr w:rsidR="00DD0A1B" w:rsidRPr="00F94313" w:rsidTr="009C7A3D">
        <w:tc>
          <w:tcPr>
            <w:tcW w:w="4961"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DD0A1B" w:rsidRPr="006C3188" w:rsidRDefault="00DD0A1B" w:rsidP="000D286F">
            <w:pPr>
              <w:pStyle w:val="Tabletexte"/>
              <w:rPr>
                <w:rtl/>
              </w:rPr>
            </w:pPr>
            <w:r w:rsidRPr="006C3188">
              <w:t>1</w:t>
            </w:r>
            <w:r w:rsidRPr="006C3188">
              <w:rPr>
                <w:rFonts w:hint="cs"/>
                <w:rtl/>
              </w:rPr>
              <w:t xml:space="preserve"> مساعد إحصائي من فئة الخدمات العامة-</w:t>
            </w:r>
            <w:r w:rsidRPr="006C3188">
              <w:t>5</w:t>
            </w:r>
            <w:r w:rsidRPr="006C3188">
              <w:rPr>
                <w:rFonts w:hint="cs"/>
                <w:rtl/>
              </w:rPr>
              <w:t xml:space="preserve"> </w:t>
            </w:r>
            <w:r w:rsidRPr="006C3188">
              <w:t>(G5)</w:t>
            </w:r>
          </w:p>
        </w:tc>
        <w:tc>
          <w:tcPr>
            <w:tcW w:w="2339"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DD0A1B" w:rsidRPr="006C3188" w:rsidRDefault="00DD0A1B" w:rsidP="001D52F4">
            <w:pPr>
              <w:pStyle w:val="Tabletexte"/>
            </w:pPr>
            <w:r w:rsidRPr="006C3188">
              <w:t>101</w:t>
            </w:r>
          </w:p>
        </w:tc>
        <w:tc>
          <w:tcPr>
            <w:tcW w:w="2339"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DD0A1B" w:rsidRPr="006C3188" w:rsidRDefault="00DD0A1B" w:rsidP="001D52F4">
            <w:pPr>
              <w:pStyle w:val="Tabletexte"/>
            </w:pPr>
            <w:r w:rsidRPr="006C3188">
              <w:t>404</w:t>
            </w:r>
          </w:p>
        </w:tc>
      </w:tr>
      <w:tr w:rsidR="00DD0A1B" w:rsidRPr="00F94313" w:rsidTr="009C7A3D">
        <w:tc>
          <w:tcPr>
            <w:tcW w:w="4961"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DD0A1B" w:rsidRPr="006C3188" w:rsidRDefault="00DD0A1B" w:rsidP="000D286F">
            <w:pPr>
              <w:pStyle w:val="Tabletexte"/>
              <w:rPr>
                <w:rtl/>
              </w:rPr>
            </w:pPr>
            <w:r w:rsidRPr="006C3188">
              <w:lastRenderedPageBreak/>
              <w:t>1</w:t>
            </w:r>
            <w:r w:rsidRPr="006C3188">
              <w:rPr>
                <w:rFonts w:hint="cs"/>
                <w:rtl/>
              </w:rPr>
              <w:t xml:space="preserve"> عالم بيانات من الفئة المهنية-</w:t>
            </w:r>
            <w:r w:rsidRPr="006C3188">
              <w:t>4</w:t>
            </w:r>
            <w:r w:rsidRPr="006C3188">
              <w:rPr>
                <w:rFonts w:hint="cs"/>
                <w:rtl/>
              </w:rPr>
              <w:t xml:space="preserve"> </w:t>
            </w:r>
            <w:r w:rsidRPr="006C3188">
              <w:t>(P4)</w:t>
            </w:r>
          </w:p>
        </w:tc>
        <w:tc>
          <w:tcPr>
            <w:tcW w:w="233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D0A1B" w:rsidRPr="006C3188" w:rsidRDefault="00DD0A1B" w:rsidP="001D52F4">
            <w:pPr>
              <w:pStyle w:val="Tabletexte"/>
            </w:pPr>
            <w:r w:rsidRPr="006C3188">
              <w:t>157</w:t>
            </w:r>
          </w:p>
        </w:tc>
        <w:tc>
          <w:tcPr>
            <w:tcW w:w="233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D0A1B" w:rsidRPr="006C3188" w:rsidRDefault="00DD0A1B" w:rsidP="001D52F4">
            <w:pPr>
              <w:pStyle w:val="Tabletexte"/>
            </w:pPr>
            <w:r w:rsidRPr="006C3188">
              <w:t>628</w:t>
            </w:r>
          </w:p>
        </w:tc>
      </w:tr>
      <w:tr w:rsidR="00DD0A1B" w:rsidRPr="00F94313" w:rsidTr="009C7A3D">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D0A1B" w:rsidRPr="006C3188" w:rsidRDefault="00DD0A1B" w:rsidP="000D286F">
            <w:pPr>
              <w:pStyle w:val="Tabletexte"/>
              <w:rPr>
                <w:rtl/>
              </w:rPr>
            </w:pPr>
            <w:r w:rsidRPr="006C3188">
              <w:t>1</w:t>
            </w:r>
            <w:r w:rsidRPr="006C3188">
              <w:rPr>
                <w:rFonts w:hint="cs"/>
                <w:rtl/>
              </w:rPr>
              <w:t xml:space="preserve"> أخصائي في تكنولوجيا المعلومات من الفئة المهنية-</w:t>
            </w:r>
            <w:r w:rsidRPr="006C3188">
              <w:t>3</w:t>
            </w:r>
            <w:r w:rsidRPr="006C3188">
              <w:rPr>
                <w:rFonts w:hint="cs"/>
                <w:rtl/>
              </w:rPr>
              <w:t xml:space="preserve"> </w:t>
            </w:r>
            <w:r w:rsidRPr="006C3188">
              <w:t>(P3)</w:t>
            </w:r>
          </w:p>
        </w:tc>
        <w:tc>
          <w:tcPr>
            <w:tcW w:w="23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D0A1B" w:rsidRPr="006C3188" w:rsidRDefault="00DD0A1B" w:rsidP="001D52F4">
            <w:pPr>
              <w:pStyle w:val="Tabletexte"/>
            </w:pPr>
            <w:r w:rsidRPr="006C3188">
              <w:t>132</w:t>
            </w:r>
          </w:p>
        </w:tc>
        <w:tc>
          <w:tcPr>
            <w:tcW w:w="23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D0A1B" w:rsidRPr="006C3188" w:rsidRDefault="00DD0A1B" w:rsidP="001D52F4">
            <w:pPr>
              <w:pStyle w:val="Tabletexte"/>
            </w:pPr>
            <w:r w:rsidRPr="006C3188">
              <w:t>528</w:t>
            </w:r>
          </w:p>
        </w:tc>
      </w:tr>
      <w:tr w:rsidR="00DD0A1B" w:rsidRPr="00F94313" w:rsidTr="009C7A3D">
        <w:trPr>
          <w:trHeight w:val="288"/>
        </w:trPr>
        <w:tc>
          <w:tcPr>
            <w:tcW w:w="496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DD0A1B" w:rsidRPr="001D52F4" w:rsidRDefault="00DD0A1B" w:rsidP="000D286F">
            <w:pPr>
              <w:pStyle w:val="Tabletexte"/>
              <w:rPr>
                <w:b/>
                <w:bCs/>
                <w:color w:val="44546A"/>
              </w:rPr>
            </w:pPr>
            <w:r w:rsidRPr="001D52F4">
              <w:rPr>
                <w:rFonts w:hint="cs"/>
                <w:b/>
                <w:bCs/>
                <w:color w:val="44546A"/>
                <w:rtl/>
              </w:rPr>
              <w:t>المجموع</w:t>
            </w:r>
          </w:p>
        </w:tc>
        <w:tc>
          <w:tcPr>
            <w:tcW w:w="233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D0A1B" w:rsidRPr="001D52F4" w:rsidRDefault="00DD0A1B" w:rsidP="001D52F4">
            <w:pPr>
              <w:pStyle w:val="Tabletexte"/>
              <w:rPr>
                <w:b/>
                <w:bCs/>
                <w:color w:val="44546A"/>
              </w:rPr>
            </w:pPr>
            <w:r w:rsidRPr="001D52F4">
              <w:rPr>
                <w:b/>
                <w:bCs/>
                <w:color w:val="44546A"/>
              </w:rPr>
              <w:t>522</w:t>
            </w:r>
          </w:p>
        </w:tc>
        <w:tc>
          <w:tcPr>
            <w:tcW w:w="233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D0A1B" w:rsidRPr="001D52F4" w:rsidRDefault="00DD0A1B" w:rsidP="001D52F4">
            <w:pPr>
              <w:pStyle w:val="Tabletexte"/>
              <w:rPr>
                <w:b/>
                <w:bCs/>
                <w:color w:val="44546A"/>
              </w:rPr>
            </w:pPr>
            <w:r w:rsidRPr="001D52F4">
              <w:rPr>
                <w:b/>
                <w:bCs/>
                <w:color w:val="44546A"/>
              </w:rPr>
              <w:t>2</w:t>
            </w:r>
            <w:r w:rsidR="001D52F4">
              <w:rPr>
                <w:b/>
                <w:bCs/>
                <w:color w:val="44546A"/>
              </w:rPr>
              <w:t> </w:t>
            </w:r>
            <w:r w:rsidRPr="001D52F4">
              <w:rPr>
                <w:b/>
                <w:bCs/>
                <w:color w:val="44546A"/>
              </w:rPr>
              <w:t>088</w:t>
            </w:r>
          </w:p>
        </w:tc>
      </w:tr>
    </w:tbl>
    <w:p w:rsidR="00DD0A1B" w:rsidRPr="001D52F4" w:rsidRDefault="00DD0A1B" w:rsidP="00CB69AC">
      <w:pPr>
        <w:spacing w:before="240"/>
        <w:rPr>
          <w:rtl/>
          <w:lang w:bidi="ar-EG"/>
        </w:rPr>
      </w:pPr>
      <w:r w:rsidRPr="00F94313">
        <w:rPr>
          <w:lang w:bidi="ar-EG"/>
        </w:rPr>
        <w:t>2.5.4</w:t>
      </w:r>
      <w:r w:rsidRPr="00F94313">
        <w:rPr>
          <w:rtl/>
          <w:lang w:bidi="ar-EG"/>
        </w:rPr>
        <w:tab/>
      </w:r>
      <w:r w:rsidRPr="00F94313">
        <w:rPr>
          <w:rFonts w:hint="cs"/>
          <w:rtl/>
          <w:lang w:bidi="ar-EG"/>
        </w:rPr>
        <w:t xml:space="preserve">ولم تُدرَج هذه الأرقام في مشروع ميزانية الفترة </w:t>
      </w:r>
      <w:r w:rsidRPr="00F94313">
        <w:rPr>
          <w:lang w:val="es-ES" w:bidi="ar-EG"/>
        </w:rPr>
        <w:t>2021-2020</w:t>
      </w:r>
      <w:r w:rsidRPr="00F94313">
        <w:rPr>
          <w:rFonts w:hint="cs"/>
          <w:rtl/>
          <w:lang w:val="es-ES" w:bidi="ar-EG"/>
        </w:rPr>
        <w:t>.</w:t>
      </w:r>
    </w:p>
    <w:p w:rsidR="00DD0A1B" w:rsidRPr="00F94313" w:rsidRDefault="00DD0A1B" w:rsidP="00CB69AC">
      <w:pPr>
        <w:pStyle w:val="Heading1"/>
        <w:rPr>
          <w:rtl/>
          <w:lang w:bidi="ar-EG"/>
        </w:rPr>
      </w:pPr>
      <w:r w:rsidRPr="00F94313">
        <w:rPr>
          <w:lang w:bidi="ar-EG"/>
        </w:rPr>
        <w:t>5</w:t>
      </w:r>
      <w:r w:rsidRPr="00F94313">
        <w:rPr>
          <w:rtl/>
          <w:lang w:bidi="ar-EG"/>
        </w:rPr>
        <w:tab/>
      </w:r>
      <w:r w:rsidRPr="00F94313">
        <w:rPr>
          <w:rFonts w:hint="cs"/>
          <w:rtl/>
          <w:lang w:bidi="ar-EG"/>
        </w:rPr>
        <w:t>الخلاصة</w:t>
      </w:r>
    </w:p>
    <w:p w:rsidR="00DD0A1B" w:rsidRDefault="00DD0A1B" w:rsidP="00DD0A1B">
      <w:pPr>
        <w:rPr>
          <w:rtl/>
          <w:lang w:val="en-GB"/>
        </w:rPr>
      </w:pPr>
      <w:r w:rsidRPr="00F94313">
        <w:rPr>
          <w:rFonts w:hint="cs"/>
          <w:rtl/>
          <w:lang w:val="en-GB" w:bidi="ar-EG"/>
        </w:rPr>
        <w:t xml:space="preserve">بينما تعمل </w:t>
      </w:r>
      <w:r w:rsidRPr="00F94313">
        <w:rPr>
          <w:rtl/>
          <w:lang w:val="en-GB"/>
        </w:rPr>
        <w:t>البلدان</w:t>
      </w:r>
      <w:r w:rsidRPr="00F94313">
        <w:rPr>
          <w:rFonts w:hint="cs"/>
          <w:rtl/>
          <w:lang w:val="en-GB"/>
        </w:rPr>
        <w:t xml:space="preserve"> من أجل</w:t>
      </w:r>
      <w:r w:rsidRPr="00F94313">
        <w:rPr>
          <w:rtl/>
          <w:lang w:val="en-GB"/>
        </w:rPr>
        <w:t xml:space="preserve"> تحقيق أهداف التنمية المستدامة </w:t>
      </w:r>
      <w:r w:rsidRPr="00F94313">
        <w:t>(SDG)</w:t>
      </w:r>
      <w:r w:rsidRPr="00F94313">
        <w:rPr>
          <w:rFonts w:hint="cs"/>
          <w:rtl/>
          <w:lang w:val="en-GB"/>
        </w:rPr>
        <w:t xml:space="preserve"> </w:t>
      </w:r>
      <w:r w:rsidRPr="00F94313">
        <w:rPr>
          <w:rtl/>
          <w:lang w:val="en-GB"/>
        </w:rPr>
        <w:t>بحلول</w:t>
      </w:r>
      <w:r w:rsidRPr="00F94313">
        <w:rPr>
          <w:rFonts w:hint="cs"/>
          <w:rtl/>
          <w:lang w:val="en-GB"/>
        </w:rPr>
        <w:t xml:space="preserve"> عام</w:t>
      </w:r>
      <w:r w:rsidRPr="00F94313">
        <w:rPr>
          <w:rtl/>
          <w:lang w:val="en-GB"/>
        </w:rPr>
        <w:t xml:space="preserve"> </w:t>
      </w:r>
      <w:r w:rsidRPr="00F94313">
        <w:rPr>
          <w:lang w:val="en-GB"/>
        </w:rPr>
        <w:t>2030</w:t>
      </w:r>
      <w:r w:rsidRPr="00F94313">
        <w:rPr>
          <w:rtl/>
          <w:lang w:val="en-GB"/>
        </w:rPr>
        <w:t xml:space="preserve">، </w:t>
      </w:r>
      <w:r w:rsidRPr="00F94313">
        <w:rPr>
          <w:rFonts w:hint="cs"/>
          <w:rtl/>
          <w:lang w:val="en-GB"/>
        </w:rPr>
        <w:t xml:space="preserve">يكتسب </w:t>
      </w:r>
      <w:r w:rsidRPr="00F94313">
        <w:rPr>
          <w:rtl/>
          <w:lang w:val="en-GB"/>
        </w:rPr>
        <w:t>قياس مجتمع المعلومات</w:t>
      </w:r>
      <w:r w:rsidRPr="00F94313">
        <w:rPr>
          <w:rFonts w:hint="cs"/>
          <w:rtl/>
          <w:lang w:bidi="ar-EG"/>
        </w:rPr>
        <w:t xml:space="preserve"> والاقتصاد الرقمي</w:t>
      </w:r>
      <w:r w:rsidRPr="00F94313">
        <w:rPr>
          <w:rtl/>
          <w:lang w:val="en-GB"/>
        </w:rPr>
        <w:t xml:space="preserve"> أهمية حاسمة </w:t>
      </w:r>
      <w:r w:rsidRPr="00F94313">
        <w:rPr>
          <w:rFonts w:hint="cs"/>
          <w:rtl/>
          <w:lang w:val="en-GB"/>
        </w:rPr>
        <w:t>في ظل الدور الحافز الذي تؤديه</w:t>
      </w:r>
      <w:r w:rsidRPr="00F94313">
        <w:rPr>
          <w:rtl/>
          <w:lang w:val="en-GB"/>
        </w:rPr>
        <w:t xml:space="preserve"> تكنولوجيا المعلومات والاتصالات في</w:t>
      </w:r>
      <w:r w:rsidRPr="00F94313">
        <w:rPr>
          <w:rFonts w:hint="cs"/>
          <w:rtl/>
          <w:lang w:val="en-GB"/>
        </w:rPr>
        <w:t xml:space="preserve"> تحقيق</w:t>
      </w:r>
      <w:r w:rsidRPr="00F94313">
        <w:rPr>
          <w:rtl/>
          <w:lang w:val="en-GB"/>
        </w:rPr>
        <w:t xml:space="preserve"> التنمية </w:t>
      </w:r>
      <w:r w:rsidRPr="00F94313">
        <w:rPr>
          <w:rFonts w:hint="cs"/>
          <w:rtl/>
          <w:lang w:val="en-GB"/>
        </w:rPr>
        <w:t>الاجتماعية والاقتصادية</w:t>
      </w:r>
      <w:r w:rsidRPr="00F94313">
        <w:rPr>
          <w:rtl/>
          <w:lang w:val="en-GB"/>
        </w:rPr>
        <w:t xml:space="preserve"> </w:t>
      </w:r>
      <w:r w:rsidRPr="00F94313">
        <w:rPr>
          <w:rFonts w:hint="cs"/>
          <w:rtl/>
          <w:lang w:val="en-GB"/>
        </w:rPr>
        <w:t>ل</w:t>
      </w:r>
      <w:r w:rsidRPr="00F94313">
        <w:rPr>
          <w:rtl/>
          <w:lang w:val="en-GB"/>
        </w:rPr>
        <w:t>لبلدان</w:t>
      </w:r>
      <w:r w:rsidRPr="00F94313">
        <w:rPr>
          <w:rFonts w:hint="cs"/>
          <w:rtl/>
          <w:lang w:val="en-GB"/>
        </w:rPr>
        <w:t>. وتستلزم أعمال الاتحاد المتعلقة بمؤشرات تكنولوجيا المعلومات والاتصالات مواصلة تحسينها من حيث جمع البيانات وتحليلها والإبلاغ بها لتظل أعمالاً قيمة للبلدان فضلاً عن القطاع الخاص والوكالات الدولية الأخرى والمجتمع البحثي.</w:t>
      </w:r>
    </w:p>
    <w:p w:rsidR="00DD0A1B" w:rsidRPr="006C3188" w:rsidRDefault="00DD0A1B" w:rsidP="00DD0A1B">
      <w:pPr>
        <w:rPr>
          <w:i/>
          <w:iCs/>
          <w:rtl/>
          <w:lang w:bidi="ar-SY"/>
        </w:rPr>
      </w:pPr>
      <w:r w:rsidRPr="006C3188">
        <w:rPr>
          <w:rFonts w:hint="cs"/>
          <w:i/>
          <w:iCs/>
          <w:rtl/>
          <w:lang w:bidi="ar-SY"/>
        </w:rPr>
        <w:t xml:space="preserve">وترد المعلومات عن تنفيذ القرار </w:t>
      </w:r>
      <w:r w:rsidRPr="006C3188">
        <w:rPr>
          <w:i/>
          <w:iCs/>
          <w:lang w:bidi="ar-SY"/>
        </w:rPr>
        <w:t>131</w:t>
      </w:r>
      <w:r w:rsidRPr="006C3188">
        <w:rPr>
          <w:rFonts w:hint="cs"/>
          <w:i/>
          <w:iCs/>
          <w:rtl/>
          <w:lang w:bidi="ar-SY"/>
        </w:rPr>
        <w:t xml:space="preserve"> لمؤتمر المندوبين المفوضين للاتحاد لعام </w:t>
      </w:r>
      <w:r w:rsidRPr="006C3188">
        <w:rPr>
          <w:i/>
          <w:iCs/>
          <w:lang w:bidi="ar-SY"/>
        </w:rPr>
        <w:t>2018</w:t>
      </w:r>
      <w:r w:rsidRPr="006C3188">
        <w:rPr>
          <w:rFonts w:hint="cs"/>
          <w:i/>
          <w:iCs/>
          <w:rtl/>
          <w:lang w:bidi="ar-SY"/>
        </w:rPr>
        <w:t xml:space="preserve"> في الوثيقة المقدمة إلى الفريق الاستشاري لتنمية الاتصالات </w:t>
      </w:r>
      <w:r w:rsidRPr="006C3188">
        <w:rPr>
          <w:i/>
          <w:iCs/>
          <w:lang w:bidi="ar-SY"/>
        </w:rPr>
        <w:t>(TDAG)</w:t>
      </w:r>
      <w:r w:rsidRPr="006C3188">
        <w:rPr>
          <w:rFonts w:hint="cs"/>
          <w:i/>
          <w:iCs/>
          <w:rtl/>
          <w:lang w:bidi="ar-SY"/>
        </w:rPr>
        <w:t xml:space="preserve"> بشأن بيانات وإحصاءات تكنولوجيا المعلومات والاتصالات، ويمكن الاطلاع عليها في الملحق. ويُشار إلى الوثيقة بالرمز </w:t>
      </w:r>
      <w:hyperlink r:id="rId19" w:history="1">
        <w:r w:rsidRPr="006C3188">
          <w:rPr>
            <w:rStyle w:val="Hyperlink"/>
            <w:i/>
            <w:iCs/>
            <w:lang w:bidi="ar-SY"/>
          </w:rPr>
          <w:t>TDAG-19/19</w:t>
        </w:r>
      </w:hyperlink>
      <w:r w:rsidRPr="006C3188">
        <w:rPr>
          <w:rFonts w:hint="cs"/>
          <w:i/>
          <w:iCs/>
          <w:rtl/>
          <w:lang w:bidi="ar-SY"/>
        </w:rPr>
        <w:t>.</w:t>
      </w:r>
    </w:p>
    <w:p w:rsidR="00D83FF5" w:rsidRDefault="00DD0A1B" w:rsidP="00CB69AC">
      <w:pPr>
        <w:spacing w:before="600"/>
        <w:rPr>
          <w:rtl/>
          <w:lang w:bidi="ar-EG"/>
        </w:rPr>
      </w:pPr>
      <w:r w:rsidRPr="00912E7D">
        <w:rPr>
          <w:rFonts w:hint="cs"/>
          <w:b/>
          <w:bCs/>
          <w:rtl/>
          <w:lang w:bidi="ar-SY"/>
        </w:rPr>
        <w:t>الملحقات</w:t>
      </w:r>
      <w:r w:rsidRPr="00C911F5">
        <w:rPr>
          <w:rFonts w:hint="cs"/>
          <w:rtl/>
          <w:lang w:bidi="ar-SY"/>
        </w:rPr>
        <w:t xml:space="preserve">: </w:t>
      </w:r>
      <w:r w:rsidRPr="00C911F5">
        <w:rPr>
          <w:lang w:bidi="ar-SY"/>
        </w:rPr>
        <w:t>1</w:t>
      </w:r>
    </w:p>
    <w:p w:rsidR="00DD0A1B" w:rsidRDefault="00DD0A1B" w:rsidP="00D83FF5">
      <w:pPr>
        <w:rPr>
          <w:rtl/>
          <w:lang w:bidi="ar-SY"/>
        </w:rPr>
      </w:pPr>
      <w:r>
        <w:rPr>
          <w:rtl/>
          <w:lang w:bidi="ar-SY"/>
        </w:rPr>
        <w:br w:type="page"/>
      </w:r>
    </w:p>
    <w:p w:rsidR="00DD0A1B" w:rsidRPr="00C911F5" w:rsidRDefault="00DD0A1B" w:rsidP="00DD0A1B">
      <w:pPr>
        <w:pStyle w:val="AnnexNo"/>
        <w:rPr>
          <w:rtl/>
        </w:rPr>
      </w:pPr>
      <w:r w:rsidRPr="00C911F5">
        <w:rPr>
          <w:rFonts w:hint="cs"/>
          <w:rtl/>
        </w:rPr>
        <w:lastRenderedPageBreak/>
        <w:t>الملحق</w:t>
      </w:r>
    </w:p>
    <w:p w:rsidR="00DD0A1B" w:rsidRPr="007D7EEF" w:rsidRDefault="00DD0A1B" w:rsidP="00DD0A1B">
      <w:pPr>
        <w:pStyle w:val="Annextitle"/>
        <w:rPr>
          <w:rtl/>
        </w:rPr>
      </w:pPr>
      <w:r w:rsidRPr="00C911F5">
        <w:rPr>
          <w:rFonts w:hint="cs"/>
          <w:rtl/>
        </w:rPr>
        <w:t xml:space="preserve">تقرير </w:t>
      </w:r>
      <w:r>
        <w:rPr>
          <w:rFonts w:hint="cs"/>
          <w:rtl/>
          <w:lang w:bidi="ar-EG"/>
        </w:rPr>
        <w:t>من مكتب تنمية</w:t>
      </w:r>
      <w:r w:rsidRPr="00C911F5">
        <w:rPr>
          <w:rFonts w:hint="cs"/>
          <w:rtl/>
        </w:rPr>
        <w:t xml:space="preserve"> الاتصالات عن بيانات وإحصاءات تكنولوجيا المعلومات والاتصالات لعام</w:t>
      </w:r>
      <w:r w:rsidRPr="007D7EEF">
        <w:rPr>
          <w:rFonts w:hint="cs"/>
          <w:rtl/>
        </w:rPr>
        <w:t xml:space="preserve"> </w:t>
      </w:r>
      <w:r>
        <w:rPr>
          <w:spacing w:val="2"/>
          <w:lang w:val="en-GB"/>
        </w:rPr>
        <w:t>2018</w:t>
      </w:r>
    </w:p>
    <w:tbl>
      <w:tblPr>
        <w:tblpPr w:leftFromText="180" w:rightFromText="180" w:vertAnchor="text" w:tblpXSpec="center" w:tblpY="1"/>
        <w:tblOverlap w:val="never"/>
        <w:bidiVisual/>
        <w:tblW w:w="5005"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9639"/>
      </w:tblGrid>
      <w:tr w:rsidR="00DD0A1B" w:rsidRPr="00CB30F8" w:rsidTr="000D286F">
        <w:trPr>
          <w:cantSplit/>
        </w:trPr>
        <w:tc>
          <w:tcPr>
            <w:tcW w:w="9639" w:type="dxa"/>
            <w:tcBorders>
              <w:top w:val="single" w:sz="4" w:space="0" w:color="auto"/>
              <w:left w:val="single" w:sz="4" w:space="0" w:color="auto"/>
              <w:bottom w:val="single" w:sz="4" w:space="0" w:color="auto"/>
              <w:right w:val="single" w:sz="4" w:space="0" w:color="auto"/>
            </w:tcBorders>
          </w:tcPr>
          <w:p w:rsidR="00DD0A1B" w:rsidRPr="00912E7D" w:rsidRDefault="00DD0A1B" w:rsidP="000D286F">
            <w:pPr>
              <w:rPr>
                <w:b/>
                <w:bCs/>
                <w:rtl/>
                <w:lang w:bidi="ar-SY"/>
              </w:rPr>
            </w:pPr>
            <w:r w:rsidRPr="00912E7D">
              <w:rPr>
                <w:rFonts w:hint="cs"/>
                <w:b/>
                <w:bCs/>
                <w:rtl/>
                <w:lang w:bidi="ar-SY"/>
              </w:rPr>
              <w:t>ملخص</w:t>
            </w:r>
          </w:p>
          <w:p w:rsidR="00DD0A1B" w:rsidRDefault="00DD0A1B" w:rsidP="00D83FF5">
            <w:pPr>
              <w:rPr>
                <w:rtl/>
                <w:lang w:bidi="ar-SY"/>
              </w:rPr>
            </w:pPr>
            <w:r>
              <w:rPr>
                <w:rFonts w:hint="cs"/>
                <w:rtl/>
                <w:lang w:bidi="ar-SY"/>
              </w:rPr>
              <w:t>تعرض</w:t>
            </w:r>
            <w:r w:rsidRPr="00F4540F">
              <w:rPr>
                <w:rtl/>
                <w:lang w:bidi="ar-SY"/>
              </w:rPr>
              <w:t xml:space="preserve"> هذه الوثيقة ملخصاً للأعمال المنجزة بشأن بيانات وإحصاءات تكنولوجيا المعلومات والاتصالات في الفترة التي تلت الاجتماع الأخير للفريق الاستشاري لتنمية الاتصالات في عام</w:t>
            </w:r>
            <w:r>
              <w:rPr>
                <w:rFonts w:hint="cs"/>
                <w:rtl/>
                <w:lang w:bidi="ar-SY"/>
              </w:rPr>
              <w:t> </w:t>
            </w:r>
            <w:r>
              <w:rPr>
                <w:lang w:bidi="ar-SY"/>
              </w:rPr>
              <w:t>2018</w:t>
            </w:r>
            <w:r w:rsidRPr="00F4540F">
              <w:rPr>
                <w:rtl/>
                <w:lang w:bidi="ar-SY"/>
              </w:rPr>
              <w:t>. وي</w:t>
            </w:r>
            <w:r>
              <w:rPr>
                <w:rtl/>
                <w:lang w:bidi="ar-SY"/>
              </w:rPr>
              <w:t>شمل التقرير جمع البيانات ونشرها</w:t>
            </w:r>
            <w:r w:rsidRPr="00F4540F">
              <w:rPr>
                <w:rtl/>
                <w:lang w:bidi="ar-SY"/>
              </w:rPr>
              <w:t xml:space="preserve"> </w:t>
            </w:r>
            <w:r>
              <w:rPr>
                <w:rFonts w:hint="cs"/>
                <w:rtl/>
                <w:lang w:bidi="ar-SY"/>
              </w:rPr>
              <w:t>وتطوير</w:t>
            </w:r>
            <w:r>
              <w:rPr>
                <w:rtl/>
                <w:lang w:bidi="ar-SY"/>
              </w:rPr>
              <w:t xml:space="preserve"> المنهجية</w:t>
            </w:r>
            <w:r w:rsidRPr="00F4540F">
              <w:rPr>
                <w:rtl/>
                <w:lang w:bidi="ar-SY"/>
              </w:rPr>
              <w:t xml:space="preserve"> وتحليل </w:t>
            </w:r>
            <w:r w:rsidRPr="00F4540F">
              <w:rPr>
                <w:rFonts w:hint="cs"/>
                <w:rtl/>
                <w:lang w:bidi="ar-SY"/>
              </w:rPr>
              <w:t>البيانات</w:t>
            </w:r>
            <w:r w:rsidRPr="00F4540F">
              <w:rPr>
                <w:rtl/>
                <w:lang w:bidi="ar-SY"/>
              </w:rPr>
              <w:t xml:space="preserve"> وبناء القدرات.</w:t>
            </w:r>
          </w:p>
          <w:p w:rsidR="00DD0A1B" w:rsidRPr="00912E7D" w:rsidRDefault="00DD0A1B" w:rsidP="000D286F">
            <w:pPr>
              <w:rPr>
                <w:b/>
                <w:bCs/>
                <w:rtl/>
                <w:lang w:bidi="ar-SY"/>
              </w:rPr>
            </w:pPr>
            <w:r w:rsidRPr="00912E7D">
              <w:rPr>
                <w:rFonts w:hint="cs"/>
                <w:b/>
                <w:bCs/>
                <w:rtl/>
                <w:lang w:bidi="ar-SY"/>
              </w:rPr>
              <w:t>الإجراء المطلوب</w:t>
            </w:r>
          </w:p>
          <w:p w:rsidR="00DD0A1B" w:rsidRPr="00CB30F8" w:rsidRDefault="00DD0A1B" w:rsidP="000D286F">
            <w:pPr>
              <w:rPr>
                <w:rtl/>
                <w:lang w:bidi="ar-EG"/>
              </w:rPr>
            </w:pPr>
            <w:r w:rsidRPr="00867040">
              <w:rPr>
                <w:rtl/>
                <w:lang w:bidi="ar-EG"/>
              </w:rPr>
              <w:t xml:space="preserve">يُرجى من الفريق الاستشاري لتنمية الاتصالات الإحاطة علماً </w:t>
            </w:r>
            <w:r>
              <w:rPr>
                <w:rFonts w:hint="cs"/>
                <w:rtl/>
                <w:lang w:bidi="ar-EG"/>
              </w:rPr>
              <w:t>بهذه الوثيقة</w:t>
            </w:r>
            <w:r w:rsidRPr="00867040">
              <w:rPr>
                <w:rtl/>
                <w:lang w:bidi="ar-EG"/>
              </w:rPr>
              <w:t xml:space="preserve"> وتقديم أي توجيهات يراها مناسبة</w:t>
            </w:r>
            <w:r>
              <w:rPr>
                <w:rFonts w:hint="cs"/>
                <w:rtl/>
                <w:lang w:bidi="ar-EG"/>
              </w:rPr>
              <w:t>.</w:t>
            </w:r>
          </w:p>
          <w:p w:rsidR="00DD0A1B" w:rsidRPr="00912E7D" w:rsidRDefault="00DD0A1B" w:rsidP="000D286F">
            <w:pPr>
              <w:rPr>
                <w:b/>
                <w:bCs/>
                <w:rtl/>
                <w:lang w:bidi="ar-SY"/>
              </w:rPr>
            </w:pPr>
            <w:r w:rsidRPr="00912E7D">
              <w:rPr>
                <w:rFonts w:hint="cs"/>
                <w:b/>
                <w:bCs/>
                <w:rtl/>
                <w:lang w:bidi="ar-SY"/>
              </w:rPr>
              <w:t>المراجع</w:t>
            </w:r>
          </w:p>
          <w:p w:rsidR="00DD0A1B" w:rsidRPr="00D83FF5" w:rsidRDefault="00DD0A1B" w:rsidP="00D83FF5">
            <w:pPr>
              <w:spacing w:after="120"/>
              <w:rPr>
                <w:spacing w:val="2"/>
                <w:rtl/>
              </w:rPr>
            </w:pPr>
            <w:r w:rsidRPr="00D83FF5">
              <w:rPr>
                <w:spacing w:val="2"/>
                <w:rtl/>
              </w:rPr>
              <w:t>القرار</w:t>
            </w:r>
            <w:r w:rsidRPr="00D83FF5">
              <w:rPr>
                <w:rFonts w:hint="cs"/>
                <w:spacing w:val="2"/>
                <w:rtl/>
              </w:rPr>
              <w:t> </w:t>
            </w:r>
            <w:r w:rsidRPr="00D83FF5">
              <w:rPr>
                <w:spacing w:val="2"/>
              </w:rPr>
              <w:t>8</w:t>
            </w:r>
            <w:r w:rsidRPr="00D83FF5">
              <w:rPr>
                <w:spacing w:val="2"/>
                <w:rtl/>
              </w:rPr>
              <w:t xml:space="preserve"> (المراجَع في بوينس</w:t>
            </w:r>
            <w:r w:rsidRPr="00D83FF5">
              <w:rPr>
                <w:rFonts w:hint="cs"/>
                <w:spacing w:val="2"/>
                <w:rtl/>
              </w:rPr>
              <w:t> </w:t>
            </w:r>
            <w:r w:rsidRPr="00D83FF5">
              <w:rPr>
                <w:spacing w:val="2"/>
                <w:rtl/>
              </w:rPr>
              <w:t xml:space="preserve">آيرس، </w:t>
            </w:r>
            <w:r w:rsidRPr="00D83FF5">
              <w:rPr>
                <w:spacing w:val="2"/>
              </w:rPr>
              <w:t>2017</w:t>
            </w:r>
            <w:r w:rsidRPr="00D83FF5">
              <w:rPr>
                <w:spacing w:val="2"/>
                <w:rtl/>
              </w:rPr>
              <w:t>) للمؤتمر العالمي لتنمية الاتصالات</w:t>
            </w:r>
            <w:r w:rsidR="00D83FF5" w:rsidRPr="00D83FF5">
              <w:rPr>
                <w:rFonts w:hint="cs"/>
                <w:spacing w:val="2"/>
                <w:rtl/>
              </w:rPr>
              <w:t>؛</w:t>
            </w:r>
            <w:r w:rsidRPr="00D83FF5">
              <w:rPr>
                <w:spacing w:val="2"/>
                <w:rtl/>
              </w:rPr>
              <w:t xml:space="preserve"> والقرار</w:t>
            </w:r>
            <w:r w:rsidRPr="00D83FF5">
              <w:rPr>
                <w:rFonts w:hint="cs"/>
                <w:spacing w:val="2"/>
                <w:rtl/>
              </w:rPr>
              <w:t> </w:t>
            </w:r>
            <w:r w:rsidRPr="00D83FF5">
              <w:rPr>
                <w:spacing w:val="2"/>
                <w:lang w:val="en-GB"/>
              </w:rPr>
              <w:t>131</w:t>
            </w:r>
            <w:r w:rsidRPr="00D83FF5">
              <w:rPr>
                <w:spacing w:val="2"/>
                <w:rtl/>
              </w:rPr>
              <w:t xml:space="preserve"> (المراجَع في </w:t>
            </w:r>
            <w:r w:rsidRPr="00D83FF5">
              <w:rPr>
                <w:rFonts w:hint="cs"/>
                <w:spacing w:val="2"/>
                <w:rtl/>
              </w:rPr>
              <w:t>دبي</w:t>
            </w:r>
            <w:r w:rsidRPr="00D83FF5">
              <w:rPr>
                <w:spacing w:val="2"/>
                <w:rtl/>
              </w:rPr>
              <w:t xml:space="preserve">، </w:t>
            </w:r>
            <w:r w:rsidRPr="00D83FF5">
              <w:rPr>
                <w:spacing w:val="2"/>
              </w:rPr>
              <w:t>2018</w:t>
            </w:r>
            <w:r w:rsidRPr="00D83FF5">
              <w:rPr>
                <w:spacing w:val="2"/>
                <w:rtl/>
              </w:rPr>
              <w:t>) لمؤتمر المندوبين المفوضين.</w:t>
            </w:r>
          </w:p>
        </w:tc>
      </w:tr>
    </w:tbl>
    <w:p w:rsidR="00DD0A1B" w:rsidRPr="00966A58" w:rsidRDefault="00DD0A1B" w:rsidP="00D83FF5">
      <w:pPr>
        <w:pStyle w:val="Heading1"/>
        <w:rPr>
          <w:rtl/>
        </w:rPr>
      </w:pPr>
      <w:r>
        <w:rPr>
          <w:lang w:val="en-GB"/>
        </w:rPr>
        <w:t>1</w:t>
      </w:r>
      <w:r>
        <w:rPr>
          <w:lang w:val="en-GB"/>
        </w:rPr>
        <w:tab/>
      </w:r>
      <w:r w:rsidRPr="00966A58">
        <w:rPr>
          <w:rtl/>
        </w:rPr>
        <w:t>مقدمة</w:t>
      </w:r>
    </w:p>
    <w:p w:rsidR="00DD0A1B" w:rsidRDefault="00DD0A1B" w:rsidP="00D83FF5">
      <w:pPr>
        <w:rPr>
          <w:rtl/>
          <w:lang w:bidi="ar-LB"/>
        </w:rPr>
      </w:pPr>
      <w:r w:rsidRPr="00423789">
        <w:rPr>
          <w:rtl/>
          <w:lang w:bidi="ar-LB"/>
        </w:rPr>
        <w:t>يستند التقرير إلى عمل الاتحاد فيما</w:t>
      </w:r>
      <w:r>
        <w:rPr>
          <w:rFonts w:hint="cs"/>
          <w:rtl/>
          <w:lang w:bidi="ar-LB"/>
        </w:rPr>
        <w:t> </w:t>
      </w:r>
      <w:r w:rsidRPr="00423789">
        <w:rPr>
          <w:rtl/>
          <w:lang w:bidi="ar-LB"/>
        </w:rPr>
        <w:t xml:space="preserve">يتعلق </w:t>
      </w:r>
      <w:r>
        <w:rPr>
          <w:rFonts w:hint="cs"/>
          <w:rtl/>
          <w:lang w:bidi="ar-LB"/>
        </w:rPr>
        <w:t>بإعداد</w:t>
      </w:r>
      <w:r w:rsidRPr="00423789">
        <w:rPr>
          <w:rtl/>
          <w:lang w:bidi="ar-LB"/>
        </w:rPr>
        <w:t xml:space="preserve"> وجمع إحصاءات تكنولوجيا المعلومات والاتصالات القابلة للمقارنة دولياً. ويشمل </w:t>
      </w:r>
      <w:r>
        <w:rPr>
          <w:rFonts w:hint="cs"/>
          <w:rtl/>
          <w:lang w:bidi="ar-LB"/>
        </w:rPr>
        <w:t>ذلك</w:t>
      </w:r>
      <w:r>
        <w:rPr>
          <w:rtl/>
          <w:lang w:bidi="ar-LB"/>
        </w:rPr>
        <w:t xml:space="preserve"> جمع البيانات ونشرها</w:t>
      </w:r>
      <w:r w:rsidRPr="00423789">
        <w:rPr>
          <w:rtl/>
          <w:lang w:bidi="ar-LB"/>
        </w:rPr>
        <w:t xml:space="preserve"> </w:t>
      </w:r>
      <w:r>
        <w:rPr>
          <w:rFonts w:hint="cs"/>
          <w:rtl/>
          <w:lang w:bidi="ar-LB"/>
        </w:rPr>
        <w:t>وتطوير</w:t>
      </w:r>
      <w:r>
        <w:rPr>
          <w:rtl/>
          <w:lang w:bidi="ar-LB"/>
        </w:rPr>
        <w:t xml:space="preserve"> المنهجية</w:t>
      </w:r>
      <w:r w:rsidRPr="00423789">
        <w:rPr>
          <w:rtl/>
          <w:lang w:bidi="ar-LB"/>
        </w:rPr>
        <w:t xml:space="preserve"> وتحليل </w:t>
      </w:r>
      <w:r w:rsidRPr="00423789">
        <w:rPr>
          <w:rFonts w:hint="cs"/>
          <w:rtl/>
          <w:lang w:bidi="ar-LB"/>
        </w:rPr>
        <w:t>البيانات</w:t>
      </w:r>
      <w:r w:rsidRPr="00423789">
        <w:rPr>
          <w:rtl/>
          <w:lang w:bidi="ar-LB"/>
        </w:rPr>
        <w:t xml:space="preserve"> وبناء القدرات.</w:t>
      </w:r>
    </w:p>
    <w:p w:rsidR="00DD0A1B" w:rsidRDefault="00DD0A1B" w:rsidP="00D83FF5">
      <w:pPr>
        <w:pStyle w:val="Heading1"/>
        <w:rPr>
          <w:rtl/>
        </w:rPr>
      </w:pPr>
      <w:r w:rsidRPr="00153770">
        <w:t>2</w:t>
      </w:r>
      <w:r w:rsidRPr="00153770">
        <w:rPr>
          <w:rtl/>
        </w:rPr>
        <w:tab/>
        <w:t>جمع البيانات ونشرها</w:t>
      </w:r>
    </w:p>
    <w:p w:rsidR="00DD0A1B" w:rsidRPr="00153770" w:rsidRDefault="00DD0A1B" w:rsidP="00B416A7">
      <w:pPr>
        <w:rPr>
          <w:rtl/>
          <w:lang w:bidi="ar-EG"/>
        </w:rPr>
      </w:pPr>
      <w:r w:rsidRPr="00AA5F18">
        <w:rPr>
          <w:rtl/>
        </w:rPr>
        <w:t>واصل الاتحاد جمع إحصاءات تكنولوجيا المعلومات والاتصالات القابلة للمقارنة</w:t>
      </w:r>
      <w:r>
        <w:rPr>
          <w:rtl/>
        </w:rPr>
        <w:t xml:space="preserve"> دولياً من خلال ثلاثة استبيانات</w:t>
      </w:r>
      <w:r>
        <w:rPr>
          <w:rFonts w:hint="cs"/>
          <w:rtl/>
        </w:rPr>
        <w:t>:</w:t>
      </w:r>
      <w:r>
        <w:rPr>
          <w:rtl/>
        </w:rPr>
        <w:t xml:space="preserve"> </w:t>
      </w:r>
      <w:r w:rsidRPr="00AA5F18">
        <w:rPr>
          <w:rtl/>
        </w:rPr>
        <w:t xml:space="preserve">استبيان </w:t>
      </w:r>
      <w:r>
        <w:rPr>
          <w:rFonts w:hint="cs"/>
          <w:rtl/>
          <w:lang w:bidi="ar-EG"/>
        </w:rPr>
        <w:t>ال</w:t>
      </w:r>
      <w:r w:rsidRPr="00AA5F18">
        <w:rPr>
          <w:rtl/>
        </w:rPr>
        <w:t xml:space="preserve">مؤشرات </w:t>
      </w:r>
      <w:r>
        <w:rPr>
          <w:rFonts w:hint="cs"/>
          <w:rtl/>
        </w:rPr>
        <w:t>العالمية ل</w:t>
      </w:r>
      <w:r w:rsidRPr="00AA5F18">
        <w:rPr>
          <w:rtl/>
        </w:rPr>
        <w:t>لاتصالات</w:t>
      </w:r>
      <w:r>
        <w:rPr>
          <w:rFonts w:hint="cs"/>
          <w:rtl/>
        </w:rPr>
        <w:t>/تكنولوجيا المعلومات والاتصالات</w:t>
      </w:r>
      <w:r>
        <w:rPr>
          <w:rFonts w:hint="eastAsia"/>
          <w:rtl/>
        </w:rPr>
        <w:t> </w:t>
      </w:r>
      <w:r>
        <w:t>(</w:t>
      </w:r>
      <w:r w:rsidRPr="00AA5F18">
        <w:t>WTI</w:t>
      </w:r>
      <w:r>
        <w:t>)</w:t>
      </w:r>
      <w:r w:rsidRPr="00AA5F18">
        <w:rPr>
          <w:rtl/>
        </w:rPr>
        <w:t xml:space="preserve">، والاستبيان </w:t>
      </w:r>
      <w:r>
        <w:rPr>
          <w:rFonts w:hint="cs"/>
          <w:rtl/>
        </w:rPr>
        <w:t>بشأن</w:t>
      </w:r>
      <w:r>
        <w:rPr>
          <w:rtl/>
        </w:rPr>
        <w:t xml:space="preserve"> </w:t>
      </w:r>
      <w:r>
        <w:rPr>
          <w:rFonts w:hint="cs"/>
          <w:rtl/>
        </w:rPr>
        <w:t>نفاذ الأسر والأفراد إلى</w:t>
      </w:r>
      <w:r w:rsidRPr="00AA5F18">
        <w:rPr>
          <w:rtl/>
        </w:rPr>
        <w:t xml:space="preserve"> تكنولوجيا المعلومات والاتصالات </w:t>
      </w:r>
      <w:r>
        <w:rPr>
          <w:rFonts w:hint="cs"/>
          <w:rtl/>
        </w:rPr>
        <w:t>واستعمالها</w:t>
      </w:r>
      <w:r w:rsidRPr="00AA5F18">
        <w:rPr>
          <w:rtl/>
        </w:rPr>
        <w:t xml:space="preserve"> (استبيان</w:t>
      </w:r>
      <w:r>
        <w:rPr>
          <w:rFonts w:hint="cs"/>
          <w:rtl/>
        </w:rPr>
        <w:t> </w:t>
      </w:r>
      <w:r w:rsidRPr="00AA5F18">
        <w:rPr>
          <w:rtl/>
        </w:rPr>
        <w:t>الأسر)</w:t>
      </w:r>
      <w:r>
        <w:rPr>
          <w:rFonts w:hint="cs"/>
          <w:rtl/>
        </w:rPr>
        <w:t>،</w:t>
      </w:r>
      <w:r>
        <w:rPr>
          <w:rtl/>
        </w:rPr>
        <w:t xml:space="preserve"> واستبيان سلة </w:t>
      </w:r>
      <w:r w:rsidRPr="00AA5F18">
        <w:rPr>
          <w:rtl/>
        </w:rPr>
        <w:t>أسعار</w:t>
      </w:r>
      <w:r>
        <w:rPr>
          <w:rFonts w:hint="cs"/>
          <w:rtl/>
        </w:rPr>
        <w:t xml:space="preserve"> تكنولوجيا المعلومات والاتصالات </w:t>
      </w:r>
      <w:r>
        <w:t>(</w:t>
      </w:r>
      <w:r w:rsidRPr="00AA5F18">
        <w:t>IPB</w:t>
      </w:r>
      <w:r>
        <w:t>)</w:t>
      </w:r>
      <w:r>
        <w:rPr>
          <w:rFonts w:hint="cs"/>
          <w:rtl/>
        </w:rPr>
        <w:t xml:space="preserve"> الدولية</w:t>
      </w:r>
      <w:r w:rsidRPr="00AA5F18">
        <w:rPr>
          <w:rtl/>
        </w:rPr>
        <w:t xml:space="preserve">. </w:t>
      </w:r>
      <w:r>
        <w:rPr>
          <w:rFonts w:hint="cs"/>
          <w:rtl/>
          <w:lang w:bidi="ar-EG"/>
        </w:rPr>
        <w:t>وتُنشر هذه البيانات مرتين في السنة من خلال قاعدة بيانات الاتحاد للمؤشرات العالمية للاتصالات/تكنولوجيا المعلومات والاتصالات، وقد نشرت عام</w:t>
      </w:r>
      <w:r>
        <w:rPr>
          <w:rFonts w:hint="eastAsia"/>
          <w:rtl/>
          <w:lang w:bidi="ar-EG"/>
        </w:rPr>
        <w:t> </w:t>
      </w:r>
      <w:r>
        <w:rPr>
          <w:lang w:val="en-GB" w:bidi="ar-EG"/>
        </w:rPr>
        <w:t>2018</w:t>
      </w:r>
      <w:r>
        <w:rPr>
          <w:rFonts w:hint="cs"/>
          <w:rtl/>
          <w:lang w:bidi="ar-EG"/>
        </w:rPr>
        <w:t xml:space="preserve"> في يناير</w:t>
      </w:r>
      <w:r>
        <w:rPr>
          <w:rFonts w:hint="eastAsia"/>
          <w:rtl/>
          <w:lang w:bidi="ar-EG"/>
        </w:rPr>
        <w:t> </w:t>
      </w:r>
      <w:r>
        <w:rPr>
          <w:rFonts w:hint="cs"/>
          <w:rtl/>
          <w:lang w:bidi="ar-EG"/>
        </w:rPr>
        <w:t>ويوليو. وكانت طبعة يوليو مصحوبةً ب</w:t>
      </w:r>
      <w:r w:rsidRPr="00C36FB6">
        <w:rPr>
          <w:rtl/>
          <w:lang w:bidi="ar-EG"/>
        </w:rPr>
        <w:t>المنشور المشترك للاتحاد والبنك الدولي "</w:t>
      </w:r>
      <w:hyperlink r:id="rId20" w:history="1">
        <w:r w:rsidRPr="00C747B4">
          <w:rPr>
            <w:rStyle w:val="Hyperlink"/>
            <w:rtl/>
            <w:lang w:bidi="ar-EG"/>
          </w:rPr>
          <w:t>كتيب بيانات مختصر عن تكنولوجيا المعلومات والاتصالات</w:t>
        </w:r>
        <w:r w:rsidRPr="00C747B4">
          <w:rPr>
            <w:rStyle w:val="Hyperlink"/>
            <w:rFonts w:hint="cs"/>
            <w:rtl/>
            <w:lang w:bidi="ar-EG"/>
          </w:rPr>
          <w:t xml:space="preserve"> لعام </w:t>
        </w:r>
        <w:r w:rsidRPr="00C747B4">
          <w:rPr>
            <w:rStyle w:val="Hyperlink"/>
            <w:lang w:bidi="ar-EG"/>
          </w:rPr>
          <w:t>2018</w:t>
        </w:r>
      </w:hyperlink>
      <w:r w:rsidRPr="00C36FB6">
        <w:rPr>
          <w:rtl/>
          <w:lang w:bidi="ar-EG"/>
        </w:rPr>
        <w:t>"</w:t>
      </w:r>
      <w:r w:rsidR="00A30FF8">
        <w:rPr>
          <w:rFonts w:hint="cs"/>
          <w:rtl/>
          <w:lang w:bidi="ar-EG"/>
        </w:rPr>
        <w:t>.</w:t>
      </w:r>
      <w:r>
        <w:rPr>
          <w:rFonts w:hint="cs"/>
          <w:rtl/>
          <w:lang w:bidi="ar-EG"/>
        </w:rPr>
        <w:t xml:space="preserve"> وفي نهاية </w:t>
      </w:r>
      <w:r>
        <w:rPr>
          <w:lang w:bidi="ar-EG"/>
        </w:rPr>
        <w:t>2018</w:t>
      </w:r>
      <w:r w:rsidR="00A30FF8">
        <w:rPr>
          <w:rFonts w:hint="cs"/>
          <w:rtl/>
          <w:lang w:bidi="ar-EG"/>
        </w:rPr>
        <w:t>،</w:t>
      </w:r>
      <w:r>
        <w:rPr>
          <w:rFonts w:hint="cs"/>
          <w:rtl/>
          <w:lang w:bidi="ar-EG"/>
        </w:rPr>
        <w:t xml:space="preserve"> </w:t>
      </w:r>
      <w:r>
        <w:rPr>
          <w:rFonts w:hint="cs"/>
          <w:rtl/>
        </w:rPr>
        <w:t>صدرت</w:t>
      </w:r>
      <w:r w:rsidRPr="00AA5F18">
        <w:rPr>
          <w:rtl/>
        </w:rPr>
        <w:t xml:space="preserve"> تقديرات عالمية وإقليمية حول المؤشرات الرئيسية لتكنولوجيا المعلومات </w:t>
      </w:r>
      <w:r w:rsidRPr="00AA5F18">
        <w:rPr>
          <w:rFonts w:hint="cs"/>
          <w:rtl/>
        </w:rPr>
        <w:t>والاتصالات،</w:t>
      </w:r>
      <w:r>
        <w:rPr>
          <w:rtl/>
        </w:rPr>
        <w:t xml:space="preserve"> بما</w:t>
      </w:r>
      <w:r>
        <w:rPr>
          <w:rFonts w:hint="cs"/>
          <w:rtl/>
        </w:rPr>
        <w:t> </w:t>
      </w:r>
      <w:r>
        <w:rPr>
          <w:rtl/>
        </w:rPr>
        <w:t xml:space="preserve">في ذلك </w:t>
      </w:r>
      <w:r w:rsidRPr="00AA5F18">
        <w:rPr>
          <w:rtl/>
        </w:rPr>
        <w:t xml:space="preserve">بيانات عن النسبة المئوية للسكان الذين </w:t>
      </w:r>
      <w:r>
        <w:rPr>
          <w:rFonts w:hint="cs"/>
          <w:rtl/>
        </w:rPr>
        <w:t>يستعملون</w:t>
      </w:r>
      <w:r w:rsidRPr="00AA5F18">
        <w:rPr>
          <w:rtl/>
        </w:rPr>
        <w:t xml:space="preserve"> الإنترنت والتي تجاوزت </w:t>
      </w:r>
      <w:r>
        <w:t>50</w:t>
      </w:r>
      <w:r w:rsidR="00B416A7">
        <w:rPr>
          <w:rFonts w:hint="eastAsia"/>
          <w:rtl/>
        </w:rPr>
        <w:t> </w:t>
      </w:r>
      <w:r>
        <w:rPr>
          <w:rFonts w:hint="cs"/>
          <w:rtl/>
        </w:rPr>
        <w:t>في</w:t>
      </w:r>
      <w:r w:rsidR="00A30FF8">
        <w:rPr>
          <w:rFonts w:hint="eastAsia"/>
          <w:rtl/>
        </w:rPr>
        <w:t> </w:t>
      </w:r>
      <w:r>
        <w:rPr>
          <w:rFonts w:hint="cs"/>
          <w:rtl/>
        </w:rPr>
        <w:t>المائة</w:t>
      </w:r>
      <w:r w:rsidRPr="00AA5F18">
        <w:rPr>
          <w:rtl/>
        </w:rPr>
        <w:t xml:space="preserve"> بحلول نهاية عام</w:t>
      </w:r>
      <w:r>
        <w:rPr>
          <w:rFonts w:hint="cs"/>
          <w:rtl/>
        </w:rPr>
        <w:t> </w:t>
      </w:r>
      <w:r>
        <w:t>2018</w:t>
      </w:r>
      <w:r w:rsidRPr="00AA5F18">
        <w:rPr>
          <w:rtl/>
        </w:rPr>
        <w:t xml:space="preserve">. </w:t>
      </w:r>
      <w:r>
        <w:rPr>
          <w:rtl/>
          <w:lang w:bidi="ar-EG"/>
        </w:rPr>
        <w:t>و</w:t>
      </w:r>
      <w:r w:rsidRPr="009C5ADD">
        <w:rPr>
          <w:rtl/>
          <w:lang w:bidi="ar-EG"/>
        </w:rPr>
        <w:t>تمكن</w:t>
      </w:r>
      <w:r>
        <w:rPr>
          <w:rFonts w:hint="cs"/>
          <w:rtl/>
          <w:lang w:bidi="ar-EG"/>
        </w:rPr>
        <w:t xml:space="preserve"> هذه</w:t>
      </w:r>
      <w:r w:rsidRPr="009C5ADD">
        <w:rPr>
          <w:rtl/>
          <w:lang w:bidi="ar-EG"/>
        </w:rPr>
        <w:t xml:space="preserve"> البيانات </w:t>
      </w:r>
      <w:r>
        <w:rPr>
          <w:rFonts w:hint="cs"/>
          <w:rtl/>
          <w:lang w:bidi="ar-EG"/>
        </w:rPr>
        <w:t xml:space="preserve">المستعملين </w:t>
      </w:r>
      <w:r w:rsidRPr="009C5ADD">
        <w:rPr>
          <w:rtl/>
          <w:lang w:bidi="ar-EG"/>
        </w:rPr>
        <w:t>من اتخاذ قرارات مستنيرة في</w:t>
      </w:r>
      <w:r>
        <w:rPr>
          <w:rFonts w:hint="cs"/>
          <w:rtl/>
          <w:lang w:bidi="ar-EG"/>
        </w:rPr>
        <w:t> </w:t>
      </w:r>
      <w:r w:rsidRPr="009C5ADD">
        <w:rPr>
          <w:rtl/>
          <w:lang w:bidi="ar-EG"/>
        </w:rPr>
        <w:t>مجال تكنولوجيا المعلومات والاتصالات، استنادا</w:t>
      </w:r>
      <w:r>
        <w:rPr>
          <w:rFonts w:hint="cs"/>
          <w:rtl/>
          <w:lang w:bidi="ar-EG"/>
        </w:rPr>
        <w:t>ً</w:t>
      </w:r>
      <w:r w:rsidRPr="009C5ADD">
        <w:rPr>
          <w:rtl/>
          <w:lang w:bidi="ar-EG"/>
        </w:rPr>
        <w:t xml:space="preserve"> إلى إحصاءات قابلة للمقارنة دوليا</w:t>
      </w:r>
      <w:r>
        <w:rPr>
          <w:rFonts w:hint="cs"/>
          <w:rtl/>
          <w:lang w:bidi="ar-EG"/>
        </w:rPr>
        <w:t>ً</w:t>
      </w:r>
      <w:r w:rsidRPr="009C5ADD">
        <w:rPr>
          <w:rtl/>
          <w:lang w:bidi="ar-EG"/>
        </w:rPr>
        <w:t>.</w:t>
      </w:r>
    </w:p>
    <w:p w:rsidR="00DD0A1B" w:rsidRDefault="00DD0A1B" w:rsidP="00D83FF5">
      <w:pPr>
        <w:pStyle w:val="Heading1"/>
        <w:rPr>
          <w:rtl/>
        </w:rPr>
      </w:pPr>
      <w:r>
        <w:rPr>
          <w:lang w:val="en-GB"/>
        </w:rPr>
        <w:lastRenderedPageBreak/>
        <w:t>3</w:t>
      </w:r>
      <w:r w:rsidRPr="00153770">
        <w:rPr>
          <w:rtl/>
        </w:rPr>
        <w:tab/>
      </w:r>
      <w:r>
        <w:rPr>
          <w:rFonts w:hint="cs"/>
          <w:rtl/>
        </w:rPr>
        <w:t>تطوير المنهجية</w:t>
      </w:r>
    </w:p>
    <w:p w:rsidR="00DD0A1B" w:rsidRPr="00867040" w:rsidRDefault="00DD0A1B" w:rsidP="00DD0A1B">
      <w:pPr>
        <w:rPr>
          <w:rtl/>
        </w:rPr>
      </w:pPr>
      <w:r>
        <w:rPr>
          <w:rFonts w:hint="cs"/>
          <w:rtl/>
          <w:lang w:bidi="ar-EG"/>
        </w:rPr>
        <w:t>في هذا المجال، كان التركيز على ضمان تحقيق</w:t>
      </w:r>
      <w:r w:rsidRPr="00867040">
        <w:rPr>
          <w:rtl/>
          <w:lang w:bidi="ar-EG"/>
        </w:rPr>
        <w:t xml:space="preserve"> تحسين المنهجيات </w:t>
      </w:r>
      <w:r>
        <w:rPr>
          <w:rFonts w:hint="cs"/>
          <w:rtl/>
          <w:lang w:bidi="ar-EG"/>
        </w:rPr>
        <w:t>والمعايير</w:t>
      </w:r>
      <w:r w:rsidRPr="00867040">
        <w:rPr>
          <w:rtl/>
          <w:lang w:bidi="ar-EG"/>
        </w:rPr>
        <w:t xml:space="preserve"> الدولية للإحصاءات المتعلقة بمجال تكنولوجيا المعلومات والاتصالات</w:t>
      </w:r>
      <w:r>
        <w:rPr>
          <w:rFonts w:hint="cs"/>
          <w:rtl/>
          <w:lang w:bidi="ar-EG"/>
        </w:rPr>
        <w:t>، وذلك</w:t>
      </w:r>
      <w:r w:rsidRPr="00867040">
        <w:rPr>
          <w:rtl/>
          <w:lang w:bidi="ar-EG"/>
        </w:rPr>
        <w:t xml:space="preserve"> من خلال عمل فريق الخبراء المعني بمؤشرات الاتصالات/تكنولوجيا المعلومات والاتصالات </w:t>
      </w:r>
      <w:r w:rsidRPr="00867040">
        <w:rPr>
          <w:lang w:bidi="ar-EG"/>
        </w:rPr>
        <w:t>(EGTI)</w:t>
      </w:r>
      <w:r w:rsidRPr="00867040">
        <w:rPr>
          <w:rtl/>
          <w:lang w:bidi="ar-EG"/>
        </w:rPr>
        <w:t xml:space="preserve"> وفريق الخبراء المعني بالمؤشرات الأسرية في مجال تكنولوجيا المعلومات والاتصالات </w:t>
      </w:r>
      <w:r w:rsidRPr="00867040">
        <w:rPr>
          <w:lang w:bidi="ar-EG"/>
        </w:rPr>
        <w:t>(EGH)</w:t>
      </w:r>
      <w:r w:rsidRPr="00867040">
        <w:rPr>
          <w:rtl/>
          <w:lang w:bidi="ar-EG"/>
        </w:rPr>
        <w:t xml:space="preserve">. </w:t>
      </w:r>
      <w:r w:rsidRPr="00665A3E">
        <w:rPr>
          <w:rtl/>
          <w:lang w:bidi="ar-EG"/>
        </w:rPr>
        <w:t>وقد ع</w:t>
      </w:r>
      <w:r>
        <w:rPr>
          <w:rFonts w:hint="cs"/>
          <w:rtl/>
          <w:lang w:bidi="ar-EG"/>
        </w:rPr>
        <w:t>ُ</w:t>
      </w:r>
      <w:r w:rsidRPr="00665A3E">
        <w:rPr>
          <w:rtl/>
          <w:lang w:bidi="ar-EG"/>
        </w:rPr>
        <w:t>قدت اجتماعات فريق</w:t>
      </w:r>
      <w:r>
        <w:rPr>
          <w:rFonts w:hint="cs"/>
          <w:rtl/>
          <w:lang w:bidi="ar-EG"/>
        </w:rPr>
        <w:t>ي</w:t>
      </w:r>
      <w:r w:rsidRPr="00665A3E">
        <w:rPr>
          <w:rtl/>
          <w:lang w:bidi="ar-EG"/>
        </w:rPr>
        <w:t xml:space="preserve"> </w:t>
      </w:r>
      <w:r>
        <w:rPr>
          <w:rFonts w:hint="cs"/>
          <w:rtl/>
          <w:lang w:bidi="ar-EG"/>
        </w:rPr>
        <w:t>ال</w:t>
      </w:r>
      <w:r w:rsidRPr="00665A3E">
        <w:rPr>
          <w:rtl/>
          <w:lang w:bidi="ar-EG"/>
        </w:rPr>
        <w:t xml:space="preserve">خبراء </w:t>
      </w:r>
      <w:r>
        <w:rPr>
          <w:rFonts w:hint="cs"/>
          <w:rtl/>
          <w:lang w:bidi="ar-EG"/>
        </w:rPr>
        <w:t>المذكورين</w:t>
      </w:r>
      <w:r w:rsidRPr="00665A3E">
        <w:rPr>
          <w:rtl/>
          <w:lang w:bidi="ar-EG"/>
        </w:rPr>
        <w:t xml:space="preserve"> في</w:t>
      </w:r>
      <w:r>
        <w:rPr>
          <w:rFonts w:hint="cs"/>
          <w:rtl/>
          <w:lang w:bidi="ar-EG"/>
        </w:rPr>
        <w:t> </w:t>
      </w:r>
      <w:r w:rsidRPr="00665A3E">
        <w:rPr>
          <w:rtl/>
          <w:lang w:bidi="ar-EG"/>
        </w:rPr>
        <w:t>جنيف</w:t>
      </w:r>
      <w:r>
        <w:rPr>
          <w:rFonts w:hint="cs"/>
          <w:rtl/>
          <w:lang w:bidi="ar-EG"/>
        </w:rPr>
        <w:t xml:space="preserve">، </w:t>
      </w:r>
      <w:r w:rsidRPr="00665A3E">
        <w:rPr>
          <w:rtl/>
          <w:lang w:bidi="ar-EG"/>
        </w:rPr>
        <w:t>سويسرا</w:t>
      </w:r>
      <w:r>
        <w:rPr>
          <w:rFonts w:hint="cs"/>
          <w:rtl/>
          <w:lang w:bidi="ar-EG"/>
        </w:rPr>
        <w:t>،</w:t>
      </w:r>
      <w:r w:rsidRPr="00665A3E">
        <w:rPr>
          <w:rtl/>
          <w:lang w:bidi="ar-EG"/>
        </w:rPr>
        <w:t xml:space="preserve"> في </w:t>
      </w:r>
      <w:r>
        <w:rPr>
          <w:rFonts w:hint="cs"/>
          <w:rtl/>
          <w:lang w:bidi="ar-EG"/>
        </w:rPr>
        <w:t>أكتوبر</w:t>
      </w:r>
      <w:r>
        <w:rPr>
          <w:rFonts w:hint="eastAsia"/>
          <w:rtl/>
          <w:lang w:bidi="ar-EG"/>
        </w:rPr>
        <w:t> </w:t>
      </w:r>
      <w:r>
        <w:rPr>
          <w:lang w:bidi="ar-EG"/>
        </w:rPr>
        <w:t>2018</w:t>
      </w:r>
      <w:r w:rsidRPr="00665A3E">
        <w:rPr>
          <w:rtl/>
          <w:lang w:bidi="ar-EG"/>
        </w:rPr>
        <w:t xml:space="preserve">. وحضر الاجتماع ما يقرب من </w:t>
      </w:r>
      <w:r>
        <w:rPr>
          <w:lang w:bidi="ar-EG"/>
        </w:rPr>
        <w:t>130</w:t>
      </w:r>
      <w:r>
        <w:rPr>
          <w:rFonts w:hint="cs"/>
          <w:rtl/>
          <w:lang w:bidi="ar-EG"/>
        </w:rPr>
        <w:t> </w:t>
      </w:r>
      <w:r w:rsidRPr="00665A3E">
        <w:rPr>
          <w:rtl/>
          <w:lang w:bidi="ar-EG"/>
        </w:rPr>
        <w:t>خبير</w:t>
      </w:r>
      <w:r>
        <w:rPr>
          <w:rFonts w:hint="cs"/>
          <w:rtl/>
          <w:lang w:bidi="ar-EG"/>
        </w:rPr>
        <w:t>اً</w:t>
      </w:r>
      <w:r w:rsidRPr="00665A3E">
        <w:rPr>
          <w:rtl/>
          <w:lang w:bidi="ar-EG"/>
        </w:rPr>
        <w:t xml:space="preserve"> إحصائي</w:t>
      </w:r>
      <w:r>
        <w:rPr>
          <w:rFonts w:hint="cs"/>
          <w:rtl/>
          <w:lang w:bidi="ar-EG"/>
        </w:rPr>
        <w:t>اً</w:t>
      </w:r>
      <w:r w:rsidRPr="00665A3E">
        <w:rPr>
          <w:rtl/>
          <w:lang w:bidi="ar-EG"/>
        </w:rPr>
        <w:t xml:space="preserve"> من وزارات تكنولوجيا المعلومات والاتصالات والمكاتب الإحصائية الوطنية</w:t>
      </w:r>
      <w:r>
        <w:rPr>
          <w:rFonts w:hint="cs"/>
          <w:rtl/>
          <w:lang w:bidi="ar-EG"/>
        </w:rPr>
        <w:t xml:space="preserve"> وهيئات تنظيم</w:t>
      </w:r>
      <w:r w:rsidRPr="00665A3E">
        <w:rPr>
          <w:rtl/>
          <w:lang w:bidi="ar-EG"/>
        </w:rPr>
        <w:t xml:space="preserve"> الاتصالات والمنظمات الدولية من</w:t>
      </w:r>
      <w:r>
        <w:rPr>
          <w:rFonts w:hint="cs"/>
          <w:rtl/>
          <w:lang w:bidi="ar-EG"/>
        </w:rPr>
        <w:t> </w:t>
      </w:r>
      <w:r>
        <w:rPr>
          <w:lang w:bidi="ar-EG"/>
        </w:rPr>
        <w:t>54</w:t>
      </w:r>
      <w:r>
        <w:rPr>
          <w:rFonts w:hint="cs"/>
          <w:rtl/>
          <w:lang w:bidi="ar-EG"/>
        </w:rPr>
        <w:t> </w:t>
      </w:r>
      <w:r w:rsidRPr="00665A3E">
        <w:rPr>
          <w:rtl/>
          <w:lang w:bidi="ar-EG"/>
        </w:rPr>
        <w:t>بلدا</w:t>
      </w:r>
      <w:r>
        <w:rPr>
          <w:rFonts w:hint="cs"/>
          <w:rtl/>
          <w:lang w:bidi="ar-EG"/>
        </w:rPr>
        <w:t>ً</w:t>
      </w:r>
      <w:r w:rsidRPr="00665A3E">
        <w:rPr>
          <w:rtl/>
          <w:lang w:bidi="ar-EG"/>
        </w:rPr>
        <w:t xml:space="preserve"> وناقشوا كيفية تحسين تتبع </w:t>
      </w:r>
      <w:r>
        <w:rPr>
          <w:rFonts w:hint="cs"/>
          <w:rtl/>
          <w:lang w:bidi="ar-EG"/>
        </w:rPr>
        <w:t>نفاذ</w:t>
      </w:r>
      <w:r w:rsidRPr="00665A3E">
        <w:rPr>
          <w:rtl/>
          <w:lang w:bidi="ar-EG"/>
        </w:rPr>
        <w:t xml:space="preserve"> الأسر المعيشية والأفراد</w:t>
      </w:r>
      <w:r>
        <w:rPr>
          <w:rFonts w:hint="cs"/>
          <w:rtl/>
          <w:lang w:bidi="ar-EG"/>
        </w:rPr>
        <w:t xml:space="preserve"> إلى </w:t>
      </w:r>
      <w:r w:rsidRPr="00665A3E">
        <w:rPr>
          <w:rtl/>
          <w:lang w:bidi="ar-EG"/>
        </w:rPr>
        <w:t>تكنولوجيا المعلومات والاتصالات واستخدام</w:t>
      </w:r>
      <w:r>
        <w:rPr>
          <w:rFonts w:hint="cs"/>
          <w:rtl/>
          <w:lang w:bidi="ar-EG"/>
        </w:rPr>
        <w:t>ها</w:t>
      </w:r>
      <w:r w:rsidR="00A30FF8">
        <w:rPr>
          <w:rFonts w:hint="cs"/>
          <w:rtl/>
          <w:lang w:bidi="ar-EG"/>
        </w:rPr>
        <w:t>،</w:t>
      </w:r>
      <w:r w:rsidRPr="00665A3E">
        <w:rPr>
          <w:rtl/>
          <w:lang w:bidi="ar-EG"/>
        </w:rPr>
        <w:t xml:space="preserve"> وكيفية استخدام البيانات</w:t>
      </w:r>
      <w:r>
        <w:rPr>
          <w:rFonts w:hint="cs"/>
          <w:rtl/>
          <w:lang w:bidi="ar-EG"/>
        </w:rPr>
        <w:t xml:space="preserve"> المستمدة</w:t>
      </w:r>
      <w:r w:rsidRPr="00665A3E">
        <w:rPr>
          <w:rtl/>
          <w:lang w:bidi="ar-EG"/>
        </w:rPr>
        <w:t xml:space="preserve"> من مقدمي خدمات تكنولوجيا المعلومات والاتصالات </w:t>
      </w:r>
      <w:r>
        <w:rPr>
          <w:rFonts w:hint="cs"/>
          <w:rtl/>
          <w:lang w:bidi="ar-EG"/>
        </w:rPr>
        <w:t>لصالح</w:t>
      </w:r>
      <w:r w:rsidRPr="00665A3E">
        <w:rPr>
          <w:rtl/>
          <w:lang w:bidi="ar-EG"/>
        </w:rPr>
        <w:t xml:space="preserve"> </w:t>
      </w:r>
      <w:r>
        <w:rPr>
          <w:rFonts w:hint="cs"/>
          <w:rtl/>
          <w:lang w:bidi="ar-EG"/>
        </w:rPr>
        <w:t>واضعي</w:t>
      </w:r>
      <w:r w:rsidRPr="00665A3E">
        <w:rPr>
          <w:rtl/>
          <w:lang w:bidi="ar-EG"/>
        </w:rPr>
        <w:t xml:space="preserve"> السياسات </w:t>
      </w:r>
      <w:r>
        <w:rPr>
          <w:rFonts w:hint="cs"/>
          <w:rtl/>
          <w:lang w:bidi="ar-EG"/>
        </w:rPr>
        <w:t>والهيئات التنظيمية</w:t>
      </w:r>
      <w:r w:rsidRPr="00665A3E">
        <w:rPr>
          <w:rtl/>
          <w:lang w:bidi="ar-EG"/>
        </w:rPr>
        <w:t xml:space="preserve"> والمساعدة في رصد </w:t>
      </w:r>
      <w:r>
        <w:rPr>
          <w:rFonts w:hint="cs"/>
          <w:rtl/>
          <w:lang w:bidi="ar-EG"/>
        </w:rPr>
        <w:t xml:space="preserve">تنمية </w:t>
      </w:r>
      <w:r w:rsidRPr="00665A3E">
        <w:rPr>
          <w:rtl/>
          <w:lang w:bidi="ar-EG"/>
        </w:rPr>
        <w:t>تكنولوجيا المعلومات والاتصالات ودفع</w:t>
      </w:r>
      <w:r>
        <w:rPr>
          <w:rFonts w:hint="cs"/>
          <w:rtl/>
          <w:lang w:bidi="ar-EG"/>
        </w:rPr>
        <w:t xml:space="preserve"> عجلتها.</w:t>
      </w:r>
    </w:p>
    <w:p w:rsidR="00DD0A1B" w:rsidRPr="00B416A7" w:rsidRDefault="00DD0A1B" w:rsidP="00B416A7">
      <w:pPr>
        <w:rPr>
          <w:spacing w:val="-2"/>
          <w:rtl/>
          <w:lang w:bidi="ar-EG"/>
        </w:rPr>
      </w:pPr>
      <w:r w:rsidRPr="00B416A7">
        <w:rPr>
          <w:rFonts w:hint="cs"/>
          <w:spacing w:val="-2"/>
          <w:rtl/>
        </w:rPr>
        <w:t xml:space="preserve">كما نظّم مكتب تنمية الاتصالات بنجاح </w:t>
      </w:r>
      <w:hyperlink r:id="rId21" w:history="1">
        <w:r w:rsidRPr="00B416A7">
          <w:rPr>
            <w:rStyle w:val="Hyperlink"/>
            <w:spacing w:val="-2"/>
            <w:rtl/>
          </w:rPr>
          <w:t>الندوة العالمية السادسة عشرة لمؤشرات الاتصالات/تكنولوجيا المعلومات والاتصالات</w:t>
        </w:r>
        <w:r w:rsidR="00A30FF8" w:rsidRPr="00B416A7">
          <w:rPr>
            <w:rStyle w:val="Hyperlink"/>
            <w:rFonts w:hint="eastAsia"/>
            <w:spacing w:val="-2"/>
            <w:rtl/>
            <w:lang w:bidi="ar-EG"/>
          </w:rPr>
          <w:t> </w:t>
        </w:r>
        <w:r w:rsidRPr="00B416A7">
          <w:rPr>
            <w:rStyle w:val="Hyperlink"/>
            <w:spacing w:val="-2"/>
          </w:rPr>
          <w:t>(WTIS-18)</w:t>
        </w:r>
      </w:hyperlink>
      <w:r w:rsidRPr="00B416A7">
        <w:rPr>
          <w:rFonts w:hint="cs"/>
          <w:spacing w:val="-2"/>
          <w:rtl/>
          <w:lang w:bidi="ar-EG"/>
        </w:rPr>
        <w:t xml:space="preserve"> في</w:t>
      </w:r>
      <w:r w:rsidRPr="00B416A7">
        <w:rPr>
          <w:rFonts w:hint="eastAsia"/>
          <w:spacing w:val="-2"/>
          <w:rtl/>
          <w:lang w:bidi="ar-EG"/>
        </w:rPr>
        <w:t> </w:t>
      </w:r>
      <w:r w:rsidRPr="00B416A7">
        <w:rPr>
          <w:rFonts w:hint="cs"/>
          <w:spacing w:val="-2"/>
          <w:rtl/>
          <w:lang w:bidi="ar-EG"/>
        </w:rPr>
        <w:t xml:space="preserve">جنيف، واجتذبت أكثر من </w:t>
      </w:r>
      <w:r w:rsidRPr="00B416A7">
        <w:rPr>
          <w:spacing w:val="-2"/>
          <w:lang w:val="en-GB" w:bidi="ar-EG"/>
        </w:rPr>
        <w:t>320</w:t>
      </w:r>
      <w:r w:rsidRPr="00B416A7">
        <w:rPr>
          <w:rFonts w:hint="eastAsia"/>
          <w:spacing w:val="-2"/>
          <w:rtl/>
          <w:lang w:bidi="ar-EG"/>
        </w:rPr>
        <w:t> </w:t>
      </w:r>
      <w:r w:rsidRPr="00B416A7">
        <w:rPr>
          <w:rFonts w:hint="cs"/>
          <w:spacing w:val="-2"/>
          <w:rtl/>
          <w:lang w:bidi="ar-EG"/>
        </w:rPr>
        <w:t xml:space="preserve">مشاركاً من </w:t>
      </w:r>
      <w:r w:rsidRPr="00B416A7">
        <w:rPr>
          <w:spacing w:val="-2"/>
          <w:lang w:bidi="ar-EG"/>
        </w:rPr>
        <w:t>85</w:t>
      </w:r>
      <w:r w:rsidRPr="00B416A7">
        <w:rPr>
          <w:rFonts w:hint="eastAsia"/>
          <w:spacing w:val="-2"/>
          <w:rtl/>
          <w:lang w:bidi="ar-EG"/>
        </w:rPr>
        <w:t> </w:t>
      </w:r>
      <w:r w:rsidRPr="00B416A7">
        <w:rPr>
          <w:rFonts w:hint="cs"/>
          <w:spacing w:val="-2"/>
          <w:rtl/>
          <w:lang w:bidi="ar-EG"/>
        </w:rPr>
        <w:t>بلداً</w:t>
      </w:r>
      <w:r w:rsidRPr="00B416A7">
        <w:rPr>
          <w:rFonts w:hint="eastAsia"/>
          <w:spacing w:val="-2"/>
          <w:rtl/>
          <w:lang w:bidi="ar-EG"/>
        </w:rPr>
        <w:t>، يمثلون منظمات القطاعين العام والخاص، بما في ذلك وزارات وهيئات تنظيمية</w:t>
      </w:r>
      <w:r w:rsidRPr="00B416A7">
        <w:rPr>
          <w:rFonts w:hint="cs"/>
          <w:spacing w:val="-2"/>
          <w:rtl/>
          <w:lang w:bidi="ar-EG"/>
        </w:rPr>
        <w:t xml:space="preserve"> ومكاتب إحصائية وطنية وجامعات ومؤسسات بحثية وشركات تشغيل اتصالات وشركات تكنولوجيا المعلومات والاتصالات فضلاً عن منظمات إقليمية ودولية. وسلطت الندوة </w:t>
      </w:r>
      <w:r w:rsidRPr="00B416A7">
        <w:rPr>
          <w:spacing w:val="-2"/>
          <w:lang w:bidi="ar-EG"/>
        </w:rPr>
        <w:t>WTIS-18</w:t>
      </w:r>
      <w:r w:rsidRPr="00B416A7">
        <w:rPr>
          <w:rFonts w:hint="cs"/>
          <w:spacing w:val="-2"/>
          <w:rtl/>
          <w:lang w:bidi="ar-EG"/>
        </w:rPr>
        <w:t xml:space="preserve"> الضوء على الأعمال الهامة التي يضطلع بها الاتحاد فيما</w:t>
      </w:r>
      <w:r w:rsidRPr="00B416A7">
        <w:rPr>
          <w:rFonts w:hint="eastAsia"/>
          <w:spacing w:val="-2"/>
          <w:rtl/>
          <w:lang w:bidi="ar-EG"/>
        </w:rPr>
        <w:t> </w:t>
      </w:r>
      <w:r w:rsidRPr="00B416A7">
        <w:rPr>
          <w:rFonts w:hint="cs"/>
          <w:spacing w:val="-2"/>
          <w:rtl/>
          <w:lang w:bidi="ar-EG"/>
        </w:rPr>
        <w:t>يتعلق بإحصاءات تكنولوجيا المعلومات والاتصالات ودور الندوة في</w:t>
      </w:r>
      <w:r w:rsidRPr="00B416A7">
        <w:rPr>
          <w:rFonts w:hint="eastAsia"/>
          <w:spacing w:val="-2"/>
          <w:rtl/>
          <w:lang w:bidi="ar-EG"/>
        </w:rPr>
        <w:t> </w:t>
      </w:r>
      <w:r w:rsidRPr="00B416A7">
        <w:rPr>
          <w:rFonts w:hint="cs"/>
          <w:spacing w:val="-2"/>
          <w:rtl/>
          <w:lang w:bidi="ar-EG"/>
        </w:rPr>
        <w:t xml:space="preserve">الجمع بين منتجي بيانات تكنولوجيا المعلومات والاتصالات ومستعمليها، والفرص التي تُتيحها من حيث مناقشة القضايا المتعلقة بقياس تكنولوجيا المعلومات والاتصالات وتبادل المعلومات بشأن الخبرات والتعلّم من تجارب الآخرين. </w:t>
      </w:r>
      <w:r w:rsidRPr="00B416A7">
        <w:rPr>
          <w:spacing w:val="-2"/>
          <w:rtl/>
          <w:lang w:bidi="ar-EG"/>
        </w:rPr>
        <w:t xml:space="preserve">وأبرزت الندوة الحاجة المستمرة إلى بيانات تكنولوجيا المعلومات والاتصالات عالية الجودة والمتاحة في الوقت المناسب والمصنفة لتقييم أثر الاتصالات وتكنولوجيا المعلومات والاتصالات والتكنولوجيات الناشئة على التنمية الاجتماعية والاقتصادية. وتناولت الندوة </w:t>
      </w:r>
      <w:r w:rsidRPr="00B416A7">
        <w:rPr>
          <w:rFonts w:hint="cs"/>
          <w:spacing w:val="-2"/>
          <w:rtl/>
          <w:lang w:bidi="ar-EG"/>
        </w:rPr>
        <w:t>المسألة المتعلقة</w:t>
      </w:r>
      <w:r w:rsidRPr="00B416A7">
        <w:rPr>
          <w:spacing w:val="-2"/>
          <w:rtl/>
          <w:lang w:bidi="ar-EG"/>
        </w:rPr>
        <w:t xml:space="preserve"> </w:t>
      </w:r>
      <w:r w:rsidRPr="00B416A7">
        <w:rPr>
          <w:rFonts w:hint="cs"/>
          <w:spacing w:val="-2"/>
          <w:rtl/>
          <w:lang w:bidi="ar-EG"/>
        </w:rPr>
        <w:t>بال</w:t>
      </w:r>
      <w:r w:rsidRPr="00B416A7">
        <w:rPr>
          <w:spacing w:val="-2"/>
          <w:rtl/>
          <w:lang w:bidi="ar-EG"/>
        </w:rPr>
        <w:t xml:space="preserve">سبب </w:t>
      </w:r>
      <w:r w:rsidRPr="00B416A7">
        <w:rPr>
          <w:rFonts w:hint="cs"/>
          <w:spacing w:val="-2"/>
          <w:rtl/>
          <w:lang w:bidi="ar-EG"/>
        </w:rPr>
        <w:t>الذي يجعل</w:t>
      </w:r>
      <w:r w:rsidRPr="00B416A7">
        <w:rPr>
          <w:spacing w:val="-2"/>
          <w:rtl/>
          <w:lang w:bidi="ar-EG"/>
        </w:rPr>
        <w:t xml:space="preserve"> تحليل البيانات </w:t>
      </w:r>
      <w:r w:rsidRPr="00B416A7">
        <w:rPr>
          <w:rFonts w:hint="cs"/>
          <w:spacing w:val="-2"/>
          <w:rtl/>
          <w:lang w:bidi="ar-EG"/>
        </w:rPr>
        <w:t xml:space="preserve">مهماً </w:t>
      </w:r>
      <w:r w:rsidRPr="00B416A7">
        <w:rPr>
          <w:spacing w:val="-2"/>
          <w:rtl/>
          <w:lang w:bidi="ar-EG"/>
        </w:rPr>
        <w:t xml:space="preserve">لتقييم الأثر الاقتصادي والاجتماعي لتكنولوجيا المعلومات </w:t>
      </w:r>
      <w:r w:rsidRPr="00B416A7">
        <w:rPr>
          <w:rFonts w:hint="cs"/>
          <w:spacing w:val="-2"/>
          <w:rtl/>
          <w:lang w:bidi="ar-EG"/>
        </w:rPr>
        <w:t>والاتصالات،</w:t>
      </w:r>
      <w:r w:rsidRPr="00B416A7">
        <w:rPr>
          <w:spacing w:val="-2"/>
          <w:rtl/>
          <w:lang w:bidi="ar-EG"/>
        </w:rPr>
        <w:t xml:space="preserve"> وكيف ينبغي</w:t>
      </w:r>
      <w:r w:rsidRPr="00B416A7">
        <w:rPr>
          <w:rFonts w:hint="cs"/>
          <w:spacing w:val="-2"/>
          <w:rtl/>
          <w:lang w:bidi="ar-EG"/>
        </w:rPr>
        <w:t xml:space="preserve"> لهذا</w:t>
      </w:r>
      <w:r w:rsidRPr="00B416A7">
        <w:rPr>
          <w:spacing w:val="-2"/>
          <w:rtl/>
          <w:lang w:bidi="ar-EG"/>
        </w:rPr>
        <w:t xml:space="preserve"> أن </w:t>
      </w:r>
      <w:r w:rsidRPr="00B416A7">
        <w:rPr>
          <w:rFonts w:hint="cs"/>
          <w:spacing w:val="-2"/>
          <w:rtl/>
          <w:lang w:bidi="ar-EG"/>
        </w:rPr>
        <w:t>يُغذّي وضع</w:t>
      </w:r>
      <w:r w:rsidRPr="00B416A7">
        <w:rPr>
          <w:spacing w:val="-2"/>
          <w:rtl/>
          <w:lang w:bidi="ar-EG"/>
        </w:rPr>
        <w:t xml:space="preserve"> السياس</w:t>
      </w:r>
      <w:r w:rsidRPr="00B416A7">
        <w:rPr>
          <w:rFonts w:hint="cs"/>
          <w:spacing w:val="-2"/>
          <w:rtl/>
          <w:lang w:bidi="ar-EG"/>
        </w:rPr>
        <w:t>ات</w:t>
      </w:r>
      <w:r w:rsidRPr="00B416A7">
        <w:rPr>
          <w:spacing w:val="-2"/>
          <w:rtl/>
          <w:lang w:bidi="ar-EG"/>
        </w:rPr>
        <w:t xml:space="preserve">، </w:t>
      </w:r>
      <w:r w:rsidRPr="00B416A7">
        <w:rPr>
          <w:rFonts w:hint="cs"/>
          <w:spacing w:val="-2"/>
          <w:rtl/>
          <w:lang w:bidi="ar-EG"/>
        </w:rPr>
        <w:t>مع الأخذ في الاعتبار</w:t>
      </w:r>
      <w:r w:rsidRPr="00B416A7">
        <w:rPr>
          <w:spacing w:val="-2"/>
          <w:rtl/>
          <w:lang w:bidi="ar-EG"/>
        </w:rPr>
        <w:t xml:space="preserve"> أن البيانات </w:t>
      </w:r>
      <w:r w:rsidRPr="00B416A7">
        <w:rPr>
          <w:rFonts w:hint="cs"/>
          <w:spacing w:val="-2"/>
          <w:rtl/>
          <w:lang w:bidi="ar-EG"/>
        </w:rPr>
        <w:t>ينبغي</w:t>
      </w:r>
      <w:r w:rsidRPr="00B416A7">
        <w:rPr>
          <w:spacing w:val="-2"/>
          <w:rtl/>
          <w:lang w:bidi="ar-EG"/>
        </w:rPr>
        <w:t xml:space="preserve"> أن </w:t>
      </w:r>
      <w:r w:rsidRPr="00B416A7">
        <w:rPr>
          <w:rFonts w:hint="cs"/>
          <w:spacing w:val="-2"/>
          <w:rtl/>
          <w:lang w:bidi="ar-EG"/>
        </w:rPr>
        <w:t>تنير الطريق لعملية وضع السياسات ولا</w:t>
      </w:r>
      <w:r w:rsidRPr="00B416A7">
        <w:rPr>
          <w:rFonts w:hint="eastAsia"/>
          <w:spacing w:val="-2"/>
          <w:rtl/>
          <w:lang w:bidi="ar-EG"/>
        </w:rPr>
        <w:t> </w:t>
      </w:r>
      <w:r w:rsidRPr="00B416A7">
        <w:rPr>
          <w:rFonts w:hint="cs"/>
          <w:spacing w:val="-2"/>
          <w:rtl/>
          <w:lang w:bidi="ar-EG"/>
        </w:rPr>
        <w:t>توجهها</w:t>
      </w:r>
      <w:r w:rsidRPr="00B416A7">
        <w:rPr>
          <w:spacing w:val="-2"/>
          <w:rtl/>
          <w:lang w:bidi="ar-EG"/>
        </w:rPr>
        <w:t>.</w:t>
      </w:r>
      <w:r w:rsidRPr="00B416A7">
        <w:rPr>
          <w:rFonts w:hint="cs"/>
          <w:spacing w:val="-2"/>
          <w:rtl/>
          <w:lang w:bidi="ar-EG"/>
        </w:rPr>
        <w:t xml:space="preserve"> </w:t>
      </w:r>
      <w:r w:rsidRPr="00B416A7">
        <w:rPr>
          <w:spacing w:val="-2"/>
          <w:rtl/>
        </w:rPr>
        <w:t>وعُرض وأقر</w:t>
      </w:r>
      <w:r w:rsidRPr="00B416A7">
        <w:rPr>
          <w:rFonts w:hint="cs"/>
          <w:spacing w:val="-2"/>
          <w:rtl/>
        </w:rPr>
        <w:t>ّ</w:t>
      </w:r>
      <w:r w:rsidRPr="00B416A7">
        <w:rPr>
          <w:spacing w:val="-2"/>
          <w:rtl/>
        </w:rPr>
        <w:t xml:space="preserve"> في الندوة </w:t>
      </w:r>
      <w:r w:rsidRPr="00B416A7">
        <w:rPr>
          <w:rFonts w:hint="cs"/>
          <w:spacing w:val="-2"/>
          <w:rtl/>
        </w:rPr>
        <w:t>تقرير</w:t>
      </w:r>
      <w:r w:rsidRPr="00B416A7">
        <w:rPr>
          <w:spacing w:val="-2"/>
          <w:rtl/>
        </w:rPr>
        <w:t xml:space="preserve"> فريق الخبراء المعني بمؤشرات الاتصالات/تكنولوجيا المعلومات والاتصالات</w:t>
      </w:r>
      <w:r w:rsidR="006360C6" w:rsidRPr="00B416A7">
        <w:rPr>
          <w:rFonts w:hint="cs"/>
          <w:spacing w:val="-2"/>
          <w:rtl/>
          <w:lang w:bidi="ar-EG"/>
        </w:rPr>
        <w:t xml:space="preserve"> </w:t>
      </w:r>
      <w:r w:rsidRPr="00B416A7">
        <w:rPr>
          <w:spacing w:val="-2"/>
          <w:rtl/>
        </w:rPr>
        <w:t>وتقرير فريق الخبراء المعني بالمؤشرات الأسرية لتكنولوجيا المعلومات</w:t>
      </w:r>
      <w:r w:rsidR="00B416A7" w:rsidRPr="00B416A7">
        <w:rPr>
          <w:rFonts w:hint="cs"/>
          <w:spacing w:val="-2"/>
          <w:rtl/>
        </w:rPr>
        <w:t> </w:t>
      </w:r>
      <w:r w:rsidRPr="00B416A7">
        <w:rPr>
          <w:spacing w:val="-2"/>
          <w:rtl/>
        </w:rPr>
        <w:t>والاتصالات</w:t>
      </w:r>
      <w:r w:rsidRPr="00B416A7">
        <w:rPr>
          <w:rFonts w:hint="cs"/>
          <w:spacing w:val="-2"/>
          <w:rtl/>
          <w:lang w:bidi="ar-EG"/>
        </w:rPr>
        <w:t>.</w:t>
      </w:r>
    </w:p>
    <w:p w:rsidR="00DD0A1B" w:rsidRDefault="00DD0A1B" w:rsidP="00D83FF5">
      <w:pPr>
        <w:pStyle w:val="Heading1"/>
        <w:rPr>
          <w:rtl/>
        </w:rPr>
      </w:pPr>
      <w:r>
        <w:rPr>
          <w:lang w:val="en-GB"/>
        </w:rPr>
        <w:t>4</w:t>
      </w:r>
      <w:r w:rsidRPr="00153770">
        <w:rPr>
          <w:rtl/>
        </w:rPr>
        <w:tab/>
      </w:r>
      <w:r>
        <w:rPr>
          <w:rFonts w:hint="cs"/>
          <w:rtl/>
        </w:rPr>
        <w:t>تحليل البيانات</w:t>
      </w:r>
    </w:p>
    <w:p w:rsidR="00DD0A1B" w:rsidRPr="00885ED9" w:rsidRDefault="00DD0A1B" w:rsidP="00DD0A1B">
      <w:pPr>
        <w:rPr>
          <w:rtl/>
          <w:lang w:bidi="ar-EG"/>
        </w:rPr>
      </w:pPr>
      <w:r w:rsidRPr="006C3188">
        <w:rPr>
          <w:rFonts w:hint="cs"/>
          <w:rtl/>
        </w:rPr>
        <w:t xml:space="preserve">تم إصدار </w:t>
      </w:r>
      <w:hyperlink r:id="rId22" w:history="1">
        <w:r w:rsidRPr="00885ED9">
          <w:rPr>
            <w:rStyle w:val="Hyperlink"/>
            <w:rFonts w:hint="cs"/>
            <w:rtl/>
            <w:lang w:bidi="ar-EG"/>
          </w:rPr>
          <w:t xml:space="preserve">تقرير قياس مجتمع المعلومات لعام </w:t>
        </w:r>
        <w:r w:rsidRPr="00885ED9">
          <w:rPr>
            <w:rStyle w:val="Hyperlink"/>
            <w:lang w:val="en-GB" w:bidi="ar-EG"/>
          </w:rPr>
          <w:t>2018</w:t>
        </w:r>
        <w:r w:rsidRPr="00885ED9">
          <w:rPr>
            <w:rStyle w:val="Hyperlink"/>
            <w:rFonts w:hint="cs"/>
            <w:rtl/>
            <w:lang w:bidi="ar-EG"/>
          </w:rPr>
          <w:t xml:space="preserve"> المجلد </w:t>
        </w:r>
        <w:r w:rsidRPr="00885ED9">
          <w:rPr>
            <w:rStyle w:val="Hyperlink"/>
            <w:lang w:bidi="ar-EG"/>
          </w:rPr>
          <w:t>1</w:t>
        </w:r>
      </w:hyperlink>
      <w:r w:rsidRPr="00885ED9">
        <w:rPr>
          <w:rFonts w:hint="cs"/>
          <w:rtl/>
          <w:lang w:bidi="ar-EG"/>
        </w:rPr>
        <w:t xml:space="preserve"> </w:t>
      </w:r>
      <w:r>
        <w:rPr>
          <w:rFonts w:hint="cs"/>
          <w:rtl/>
          <w:lang w:bidi="ar-EG"/>
        </w:rPr>
        <w:t>في الندوة العالمية لمؤشرات الاتصالات/تكنولوجيا المعلومات والاتصالات</w:t>
      </w:r>
      <w:r>
        <w:rPr>
          <w:rFonts w:hint="cs"/>
          <w:rtl/>
        </w:rPr>
        <w:t>،</w:t>
      </w:r>
      <w:r>
        <w:rPr>
          <w:rFonts w:hint="cs"/>
          <w:rtl/>
          <w:lang w:bidi="ar-EG"/>
        </w:rPr>
        <w:t xml:space="preserve"> </w:t>
      </w:r>
      <w:r>
        <w:rPr>
          <w:rtl/>
          <w:lang w:bidi="ar-EG"/>
        </w:rPr>
        <w:t>ويضم فصول</w:t>
      </w:r>
      <w:r>
        <w:rPr>
          <w:rFonts w:hint="cs"/>
          <w:rtl/>
          <w:lang w:bidi="ar-EG"/>
        </w:rPr>
        <w:t>اً</w:t>
      </w:r>
      <w:r w:rsidRPr="00E2793A">
        <w:rPr>
          <w:rtl/>
          <w:lang w:bidi="ar-EG"/>
        </w:rPr>
        <w:t xml:space="preserve"> عن اتجاهات تكنولوجيا المعلومات والاتصالات ومهارات</w:t>
      </w:r>
      <w:r>
        <w:rPr>
          <w:rFonts w:hint="cs"/>
          <w:rtl/>
          <w:lang w:bidi="ar-EG"/>
        </w:rPr>
        <w:t>ها</w:t>
      </w:r>
      <w:r w:rsidRPr="00E2793A">
        <w:rPr>
          <w:rtl/>
          <w:lang w:bidi="ar-EG"/>
        </w:rPr>
        <w:t xml:space="preserve"> </w:t>
      </w:r>
      <w:r>
        <w:rPr>
          <w:rtl/>
          <w:lang w:bidi="ar-EG"/>
        </w:rPr>
        <w:t>و</w:t>
      </w:r>
      <w:r>
        <w:rPr>
          <w:rFonts w:hint="cs"/>
          <w:rtl/>
          <w:lang w:bidi="ar-EG"/>
        </w:rPr>
        <w:t>إ</w:t>
      </w:r>
      <w:r w:rsidRPr="00E2793A">
        <w:rPr>
          <w:rtl/>
          <w:lang w:bidi="ar-EG"/>
        </w:rPr>
        <w:t>يرادات</w:t>
      </w:r>
      <w:r>
        <w:rPr>
          <w:rFonts w:hint="cs"/>
          <w:rtl/>
          <w:lang w:bidi="ar-EG"/>
        </w:rPr>
        <w:t>ها</w:t>
      </w:r>
      <w:r>
        <w:rPr>
          <w:rtl/>
          <w:lang w:bidi="ar-EG"/>
        </w:rPr>
        <w:t xml:space="preserve"> وا</w:t>
      </w:r>
      <w:r w:rsidRPr="00E2793A">
        <w:rPr>
          <w:rtl/>
          <w:lang w:bidi="ar-EG"/>
        </w:rPr>
        <w:t>ستثمار</w:t>
      </w:r>
      <w:r>
        <w:rPr>
          <w:rFonts w:hint="cs"/>
          <w:rtl/>
          <w:lang w:bidi="ar-EG"/>
        </w:rPr>
        <w:t xml:space="preserve">اتها </w:t>
      </w:r>
      <w:r w:rsidRPr="00E2793A">
        <w:rPr>
          <w:rtl/>
          <w:lang w:bidi="ar-EG"/>
        </w:rPr>
        <w:t>وأسعار</w:t>
      </w:r>
      <w:r>
        <w:rPr>
          <w:rFonts w:hint="cs"/>
          <w:rtl/>
          <w:lang w:bidi="ar-EG"/>
        </w:rPr>
        <w:t>ها</w:t>
      </w:r>
      <w:r w:rsidRPr="00E2793A">
        <w:rPr>
          <w:rtl/>
          <w:lang w:bidi="ar-EG"/>
        </w:rPr>
        <w:t xml:space="preserve">. </w:t>
      </w:r>
      <w:r>
        <w:rPr>
          <w:rFonts w:hint="cs"/>
          <w:rtl/>
          <w:lang w:bidi="ar-EG"/>
        </w:rPr>
        <w:t>ومن بين الاستنتاجات</w:t>
      </w:r>
      <w:r>
        <w:rPr>
          <w:rtl/>
          <w:lang w:bidi="ar-EG"/>
        </w:rPr>
        <w:t xml:space="preserve"> الرئيسية </w:t>
      </w:r>
      <w:r>
        <w:rPr>
          <w:rFonts w:hint="cs"/>
          <w:rtl/>
          <w:lang w:bidi="ar-EG"/>
        </w:rPr>
        <w:t>للتقرير</w:t>
      </w:r>
      <w:r w:rsidRPr="00E2793A">
        <w:rPr>
          <w:rtl/>
          <w:lang w:bidi="ar-EG"/>
        </w:rPr>
        <w:t xml:space="preserve"> أن أكثر من نصف سكان العالم أصبحوا الآن متصلين بالإنترنت. وي</w:t>
      </w:r>
      <w:r>
        <w:rPr>
          <w:rFonts w:hint="cs"/>
          <w:rtl/>
          <w:lang w:bidi="ar-EG"/>
        </w:rPr>
        <w:t>ُ</w:t>
      </w:r>
      <w:r w:rsidRPr="00E2793A">
        <w:rPr>
          <w:rtl/>
          <w:lang w:bidi="ar-EG"/>
        </w:rPr>
        <w:t xml:space="preserve">عزى ذلك إلى النمو المستمر </w:t>
      </w:r>
      <w:r w:rsidRPr="00133EAA">
        <w:rPr>
          <w:rtl/>
          <w:lang w:bidi="ar-EG"/>
        </w:rPr>
        <w:t>تقريبا</w:t>
      </w:r>
      <w:r>
        <w:rPr>
          <w:rFonts w:hint="cs"/>
          <w:rtl/>
          <w:lang w:bidi="ar-EG"/>
        </w:rPr>
        <w:t>ً</w:t>
      </w:r>
      <w:r w:rsidRPr="00133EAA">
        <w:rPr>
          <w:rtl/>
          <w:lang w:bidi="ar-EG"/>
        </w:rPr>
        <w:t xml:space="preserve"> </w:t>
      </w:r>
      <w:r w:rsidRPr="00E2793A">
        <w:rPr>
          <w:rtl/>
          <w:lang w:bidi="ar-EG"/>
        </w:rPr>
        <w:t xml:space="preserve">في جميع مؤشرات </w:t>
      </w:r>
      <w:r>
        <w:rPr>
          <w:rFonts w:hint="cs"/>
          <w:rtl/>
          <w:lang w:bidi="ar-EG"/>
        </w:rPr>
        <w:t>النفاذ</w:t>
      </w:r>
      <w:r w:rsidRPr="00E2793A">
        <w:rPr>
          <w:rtl/>
          <w:lang w:bidi="ar-EG"/>
        </w:rPr>
        <w:t xml:space="preserve"> </w:t>
      </w:r>
      <w:r>
        <w:rPr>
          <w:rFonts w:hint="cs"/>
          <w:rtl/>
          <w:lang w:bidi="ar-EG"/>
        </w:rPr>
        <w:t xml:space="preserve">والاستعمال </w:t>
      </w:r>
      <w:r>
        <w:rPr>
          <w:rtl/>
          <w:lang w:bidi="ar-EG"/>
        </w:rPr>
        <w:t xml:space="preserve">التي </w:t>
      </w:r>
      <w:r w:rsidRPr="00E2793A">
        <w:rPr>
          <w:rtl/>
          <w:lang w:bidi="ar-EG"/>
        </w:rPr>
        <w:t xml:space="preserve">جمعها الاتحاد </w:t>
      </w:r>
      <w:r>
        <w:rPr>
          <w:rFonts w:hint="cs"/>
          <w:rtl/>
          <w:lang w:bidi="ar-EG"/>
        </w:rPr>
        <w:t>والمعروضة</w:t>
      </w:r>
      <w:r w:rsidRPr="00E2793A">
        <w:rPr>
          <w:rtl/>
          <w:lang w:bidi="ar-EG"/>
        </w:rPr>
        <w:t xml:space="preserve"> في التقرير. غير أن التقرير أشار إلى أن الافتقار إلى مهارات تكنولوجيا المعلومات والاتصالات قد يكون عاملاً مقيداً ل</w:t>
      </w:r>
      <w:r>
        <w:rPr>
          <w:rFonts w:hint="cs"/>
          <w:rtl/>
          <w:lang w:bidi="ar-EG"/>
        </w:rPr>
        <w:t>تحقيق ال</w:t>
      </w:r>
      <w:r w:rsidRPr="00E2793A">
        <w:rPr>
          <w:rtl/>
          <w:lang w:bidi="ar-EG"/>
        </w:rPr>
        <w:t>مزيد من النمو. وسلط</w:t>
      </w:r>
      <w:r>
        <w:rPr>
          <w:rtl/>
          <w:lang w:bidi="ar-EG"/>
        </w:rPr>
        <w:t xml:space="preserve"> الضوء على أن إيرادات الاتصالات</w:t>
      </w:r>
      <w:r>
        <w:rPr>
          <w:rFonts w:hint="cs"/>
          <w:rtl/>
          <w:lang w:bidi="ar-EG"/>
        </w:rPr>
        <w:t xml:space="preserve"> </w:t>
      </w:r>
      <w:r w:rsidRPr="00E2793A">
        <w:rPr>
          <w:rtl/>
          <w:lang w:bidi="ar-EG"/>
        </w:rPr>
        <w:t xml:space="preserve">في العالم </w:t>
      </w:r>
      <w:r>
        <w:rPr>
          <w:rFonts w:hint="cs"/>
          <w:rtl/>
          <w:lang w:bidi="ar-EG"/>
        </w:rPr>
        <w:t>تُساهم على نحو مهم</w:t>
      </w:r>
      <w:r w:rsidRPr="00E2793A">
        <w:rPr>
          <w:rtl/>
          <w:lang w:bidi="ar-EG"/>
        </w:rPr>
        <w:t xml:space="preserve"> في الاقتصاد ولكنها أخ</w:t>
      </w:r>
      <w:r>
        <w:rPr>
          <w:rtl/>
          <w:lang w:bidi="ar-EG"/>
        </w:rPr>
        <w:t>ذت في التراجع في الآونة الأخيرة</w:t>
      </w:r>
      <w:r w:rsidRPr="00E2793A">
        <w:rPr>
          <w:rtl/>
          <w:lang w:bidi="ar-EG"/>
        </w:rPr>
        <w:t xml:space="preserve">، لأن </w:t>
      </w:r>
      <w:r>
        <w:rPr>
          <w:rFonts w:hint="cs"/>
          <w:rtl/>
          <w:lang w:bidi="ar-EG"/>
        </w:rPr>
        <w:t>مستعملي</w:t>
      </w:r>
      <w:r w:rsidRPr="00E2793A">
        <w:rPr>
          <w:rtl/>
          <w:lang w:bidi="ar-EG"/>
        </w:rPr>
        <w:t xml:space="preserve"> الهواتف المحمولة </w:t>
      </w:r>
      <w:r w:rsidRPr="00E2793A">
        <w:rPr>
          <w:rtl/>
          <w:lang w:bidi="ar-EG"/>
        </w:rPr>
        <w:lastRenderedPageBreak/>
        <w:t>ينتقلون من الاتصالات الصوتية و</w:t>
      </w:r>
      <w:r>
        <w:rPr>
          <w:rFonts w:hint="cs"/>
          <w:rtl/>
          <w:lang w:bidi="ar-EG"/>
        </w:rPr>
        <w:t xml:space="preserve">خدمة </w:t>
      </w:r>
      <w:r w:rsidRPr="00E2793A">
        <w:rPr>
          <w:rtl/>
          <w:lang w:bidi="ar-EG"/>
        </w:rPr>
        <w:t>الرسائل القصيرة</w:t>
      </w:r>
      <w:r>
        <w:rPr>
          <w:rFonts w:hint="cs"/>
          <w:rtl/>
          <w:lang w:bidi="ar-EG"/>
        </w:rPr>
        <w:t xml:space="preserve"> التقليدية</w:t>
      </w:r>
      <w:r w:rsidRPr="00E2793A">
        <w:rPr>
          <w:rtl/>
          <w:lang w:bidi="ar-EG"/>
        </w:rPr>
        <w:t xml:space="preserve"> إلى وسائل </w:t>
      </w:r>
      <w:r>
        <w:rPr>
          <w:rFonts w:hint="cs"/>
          <w:rtl/>
          <w:lang w:bidi="ar-EG"/>
        </w:rPr>
        <w:t>التواصل</w:t>
      </w:r>
      <w:r>
        <w:rPr>
          <w:rtl/>
          <w:lang w:bidi="ar-EG"/>
        </w:rPr>
        <w:t xml:space="preserve"> الاجتماعي</w:t>
      </w:r>
      <w:r w:rsidRPr="00E2793A">
        <w:rPr>
          <w:rtl/>
          <w:lang w:bidi="ar-EG"/>
        </w:rPr>
        <w:t xml:space="preserve"> </w:t>
      </w:r>
      <w:r>
        <w:rPr>
          <w:rFonts w:hint="cs"/>
          <w:rtl/>
          <w:lang w:bidi="ar-EG"/>
        </w:rPr>
        <w:t>واستعمال</w:t>
      </w:r>
      <w:r w:rsidRPr="00E2793A">
        <w:rPr>
          <w:rtl/>
          <w:lang w:bidi="ar-EG"/>
        </w:rPr>
        <w:t xml:space="preserve"> تطبيقات</w:t>
      </w:r>
      <w:r>
        <w:rPr>
          <w:rFonts w:hint="cs"/>
          <w:rtl/>
          <w:lang w:bidi="ar-EG"/>
        </w:rPr>
        <w:t xml:space="preserve"> الخدمات</w:t>
      </w:r>
      <w:r w:rsidRPr="00E2793A">
        <w:rPr>
          <w:rtl/>
          <w:lang w:bidi="ar-EG"/>
        </w:rPr>
        <w:t xml:space="preserve"> </w:t>
      </w:r>
      <w:r w:rsidRPr="00EA008E">
        <w:rPr>
          <w:rtl/>
          <w:lang w:bidi="ar-EG"/>
        </w:rPr>
        <w:t>المتاحة بحرية على الإنترنت</w:t>
      </w:r>
      <w:r>
        <w:rPr>
          <w:rFonts w:hint="cs"/>
          <w:rtl/>
          <w:lang w:bidi="ar-EG"/>
        </w:rPr>
        <w:t> </w:t>
      </w:r>
      <w:r>
        <w:rPr>
          <w:lang w:bidi="ar-EG"/>
        </w:rPr>
        <w:t>(</w:t>
      </w:r>
      <w:r w:rsidRPr="00E2793A">
        <w:rPr>
          <w:lang w:bidi="ar-EG"/>
        </w:rPr>
        <w:t>OTT</w:t>
      </w:r>
      <w:r>
        <w:rPr>
          <w:lang w:bidi="ar-EG"/>
        </w:rPr>
        <w:t>)</w:t>
      </w:r>
      <w:r w:rsidRPr="00E2793A">
        <w:rPr>
          <w:rtl/>
          <w:lang w:bidi="ar-EG"/>
        </w:rPr>
        <w:t xml:space="preserve">. كما </w:t>
      </w:r>
      <w:r>
        <w:rPr>
          <w:rFonts w:hint="cs"/>
          <w:rtl/>
          <w:lang w:bidi="ar-EG"/>
        </w:rPr>
        <w:t>يعرض التقرير</w:t>
      </w:r>
      <w:r w:rsidRPr="00E2793A">
        <w:rPr>
          <w:rtl/>
          <w:lang w:bidi="ar-EG"/>
        </w:rPr>
        <w:t xml:space="preserve"> أسعار تكنولوجيا المعلومات والاتصالات المتعلقة </w:t>
      </w:r>
      <w:r>
        <w:rPr>
          <w:rFonts w:hint="cs"/>
          <w:rtl/>
          <w:lang w:bidi="ar-EG"/>
        </w:rPr>
        <w:t>بالاتصالات الخلوية</w:t>
      </w:r>
      <w:r w:rsidRPr="00E2793A">
        <w:rPr>
          <w:rtl/>
          <w:lang w:bidi="ar-EG"/>
        </w:rPr>
        <w:t xml:space="preserve"> المتنقلة والنطاق العريض المتنقل والنطاق العريض الثابت. </w:t>
      </w:r>
      <w:r>
        <w:rPr>
          <w:rFonts w:hint="cs"/>
          <w:rtl/>
          <w:lang w:bidi="ar-EG"/>
        </w:rPr>
        <w:t>وبشكل عام</w:t>
      </w:r>
      <w:r w:rsidRPr="00E2793A">
        <w:rPr>
          <w:rFonts w:hint="cs"/>
          <w:rtl/>
          <w:lang w:bidi="ar-EG"/>
        </w:rPr>
        <w:t>،</w:t>
      </w:r>
      <w:r w:rsidRPr="00E2793A">
        <w:rPr>
          <w:rtl/>
          <w:lang w:bidi="ar-EG"/>
        </w:rPr>
        <w:t xml:space="preserve"> </w:t>
      </w:r>
      <w:r w:rsidR="006360C6">
        <w:rPr>
          <w:rFonts w:hint="cs"/>
          <w:rtl/>
          <w:lang w:bidi="ar-EG"/>
        </w:rPr>
        <w:t>فإن</w:t>
      </w:r>
      <w:r w:rsidRPr="00E2793A">
        <w:rPr>
          <w:rtl/>
          <w:lang w:bidi="ar-EG"/>
        </w:rPr>
        <w:t xml:space="preserve"> أسعار تكنولوجيا المعلومات والاتصالات</w:t>
      </w:r>
      <w:r>
        <w:rPr>
          <w:rFonts w:hint="cs"/>
          <w:rtl/>
          <w:lang w:bidi="ar-EG"/>
        </w:rPr>
        <w:t xml:space="preserve"> آخذة</w:t>
      </w:r>
      <w:r w:rsidRPr="00E2793A">
        <w:rPr>
          <w:rtl/>
          <w:lang w:bidi="ar-EG"/>
        </w:rPr>
        <w:t xml:space="preserve"> </w:t>
      </w:r>
      <w:r>
        <w:rPr>
          <w:rFonts w:hint="cs"/>
          <w:rtl/>
          <w:lang w:bidi="ar-EG"/>
        </w:rPr>
        <w:t xml:space="preserve">في التراجع </w:t>
      </w:r>
      <w:r w:rsidRPr="00E2793A">
        <w:rPr>
          <w:rtl/>
          <w:lang w:bidi="ar-EG"/>
        </w:rPr>
        <w:t>مع تزايد الاشتراك</w:t>
      </w:r>
      <w:r>
        <w:rPr>
          <w:rFonts w:hint="cs"/>
          <w:rtl/>
          <w:lang w:bidi="ar-EG"/>
        </w:rPr>
        <w:t>ات</w:t>
      </w:r>
      <w:r w:rsidRPr="00E2793A">
        <w:rPr>
          <w:rtl/>
          <w:lang w:bidi="ar-EG"/>
        </w:rPr>
        <w:t xml:space="preserve"> في</w:t>
      </w:r>
      <w:r>
        <w:rPr>
          <w:rFonts w:hint="cs"/>
          <w:rtl/>
          <w:lang w:bidi="ar-EG"/>
        </w:rPr>
        <w:t> </w:t>
      </w:r>
      <w:r w:rsidRPr="00E2793A">
        <w:rPr>
          <w:rtl/>
          <w:lang w:bidi="ar-EG"/>
        </w:rPr>
        <w:t>خدمات</w:t>
      </w:r>
      <w:r>
        <w:rPr>
          <w:rFonts w:hint="cs"/>
          <w:rtl/>
          <w:lang w:bidi="ar-EG"/>
        </w:rPr>
        <w:t>ها</w:t>
      </w:r>
      <w:r w:rsidRPr="00E2793A">
        <w:rPr>
          <w:rtl/>
          <w:lang w:bidi="ar-EG"/>
        </w:rPr>
        <w:t xml:space="preserve">. ومع </w:t>
      </w:r>
      <w:r w:rsidRPr="00E2793A">
        <w:rPr>
          <w:rFonts w:hint="cs"/>
          <w:rtl/>
          <w:lang w:bidi="ar-EG"/>
        </w:rPr>
        <w:t>ذلك،</w:t>
      </w:r>
      <w:r>
        <w:rPr>
          <w:rtl/>
          <w:lang w:bidi="ar-EG"/>
        </w:rPr>
        <w:t xml:space="preserve"> تختلف أسعار</w:t>
      </w:r>
      <w:r>
        <w:rPr>
          <w:rFonts w:hint="cs"/>
          <w:rtl/>
          <w:lang w:bidi="ar-EG"/>
        </w:rPr>
        <w:t xml:space="preserve">ها </w:t>
      </w:r>
      <w:r>
        <w:rPr>
          <w:rtl/>
          <w:lang w:bidi="ar-EG"/>
        </w:rPr>
        <w:t>بين المناطق وداخل</w:t>
      </w:r>
      <w:r>
        <w:rPr>
          <w:rFonts w:hint="cs"/>
          <w:rtl/>
          <w:lang w:bidi="ar-EG"/>
        </w:rPr>
        <w:t>ها</w:t>
      </w:r>
      <w:r w:rsidRPr="00E2793A">
        <w:rPr>
          <w:rFonts w:hint="cs"/>
          <w:rtl/>
          <w:lang w:bidi="ar-EG"/>
        </w:rPr>
        <w:t>،</w:t>
      </w:r>
      <w:r w:rsidRPr="00E2793A">
        <w:rPr>
          <w:rtl/>
          <w:lang w:bidi="ar-EG"/>
        </w:rPr>
        <w:t xml:space="preserve"> ولا</w:t>
      </w:r>
      <w:r>
        <w:rPr>
          <w:rFonts w:hint="cs"/>
          <w:rtl/>
          <w:lang w:bidi="ar-EG"/>
        </w:rPr>
        <w:t> </w:t>
      </w:r>
      <w:r w:rsidRPr="00E2793A">
        <w:rPr>
          <w:rtl/>
          <w:lang w:bidi="ar-EG"/>
        </w:rPr>
        <w:t xml:space="preserve">تزال الأسعار مرتفعة في بعض البلدان النامية </w:t>
      </w:r>
      <w:r>
        <w:rPr>
          <w:rFonts w:hint="cs"/>
          <w:rtl/>
          <w:lang w:bidi="ar-EG"/>
        </w:rPr>
        <w:t xml:space="preserve">وأقل البلدان </w:t>
      </w:r>
      <w:r w:rsidRPr="00E2793A">
        <w:rPr>
          <w:rtl/>
          <w:lang w:bidi="ar-EG"/>
        </w:rPr>
        <w:t>نمواً.</w:t>
      </w:r>
    </w:p>
    <w:p w:rsidR="00DD0A1B" w:rsidRDefault="00DD0A1B" w:rsidP="00D83FF5">
      <w:pPr>
        <w:pStyle w:val="Heading1"/>
        <w:rPr>
          <w:rtl/>
        </w:rPr>
      </w:pPr>
      <w:r>
        <w:rPr>
          <w:lang w:val="en-GB"/>
        </w:rPr>
        <w:t>5</w:t>
      </w:r>
      <w:r w:rsidRPr="00153770">
        <w:rPr>
          <w:rtl/>
        </w:rPr>
        <w:tab/>
      </w:r>
      <w:r>
        <w:rPr>
          <w:rFonts w:hint="cs"/>
          <w:rtl/>
        </w:rPr>
        <w:t>بناء القدرات</w:t>
      </w:r>
    </w:p>
    <w:p w:rsidR="00DD0A1B" w:rsidRPr="006360C6" w:rsidRDefault="00DD0A1B" w:rsidP="006360C6">
      <w:pPr>
        <w:rPr>
          <w:rtl/>
        </w:rPr>
      </w:pPr>
      <w:r w:rsidRPr="006360C6">
        <w:rPr>
          <w:rtl/>
        </w:rPr>
        <w:t xml:space="preserve">قام مكتب تنمية الاتصالات </w:t>
      </w:r>
      <w:r w:rsidRPr="006360C6">
        <w:rPr>
          <w:rFonts w:hint="cs"/>
          <w:rtl/>
        </w:rPr>
        <w:t>بزيادة</w:t>
      </w:r>
      <w:r w:rsidRPr="006360C6">
        <w:rPr>
          <w:rtl/>
        </w:rPr>
        <w:t xml:space="preserve"> قدرات</w:t>
      </w:r>
      <w:r w:rsidRPr="006360C6">
        <w:rPr>
          <w:rFonts w:hint="cs"/>
          <w:rtl/>
        </w:rPr>
        <w:t xml:space="preserve"> ومجموعات مهارات</w:t>
      </w:r>
      <w:r w:rsidRPr="006360C6">
        <w:rPr>
          <w:rtl/>
        </w:rPr>
        <w:t xml:space="preserve"> منتجي إحصاءات الاتصالات/تكنولوجيا المعلومات والاتصالات</w:t>
      </w:r>
      <w:r w:rsidRPr="006360C6">
        <w:rPr>
          <w:rFonts w:hint="cs"/>
          <w:rtl/>
        </w:rPr>
        <w:t xml:space="preserve"> للقيام بجمع</w:t>
      </w:r>
      <w:r w:rsidRPr="006360C6">
        <w:rPr>
          <w:rtl/>
        </w:rPr>
        <w:t xml:space="preserve"> البيانات على المستوى الوطني استناداً إلى المعايير والمنهجيات الدولية من خلال </w:t>
      </w:r>
      <w:r w:rsidRPr="006360C6">
        <w:rPr>
          <w:rFonts w:hint="cs"/>
          <w:rtl/>
        </w:rPr>
        <w:t>تنظيم ورش</w:t>
      </w:r>
      <w:r w:rsidRPr="006360C6">
        <w:rPr>
          <w:rtl/>
        </w:rPr>
        <w:t xml:space="preserve"> عمل إقليمية </w:t>
      </w:r>
      <w:r w:rsidRPr="006360C6">
        <w:rPr>
          <w:rFonts w:hint="cs"/>
          <w:rtl/>
        </w:rPr>
        <w:t>لصالح م</w:t>
      </w:r>
      <w:r w:rsidRPr="006360C6">
        <w:rPr>
          <w:rtl/>
        </w:rPr>
        <w:t xml:space="preserve">نطقة كومنولث الدول المستقلة </w:t>
      </w:r>
      <w:r w:rsidRPr="006360C6">
        <w:t>(CIS)</w:t>
      </w:r>
      <w:r w:rsidRPr="006360C6">
        <w:rPr>
          <w:rtl/>
        </w:rPr>
        <w:t xml:space="preserve"> (ألماتي، كازاخستان، </w:t>
      </w:r>
      <w:r w:rsidRPr="006360C6">
        <w:t>31</w:t>
      </w:r>
      <w:r w:rsidRPr="006360C6">
        <w:rPr>
          <w:rtl/>
        </w:rPr>
        <w:t xml:space="preserve"> يناير</w:t>
      </w:r>
      <w:r w:rsidR="006360C6">
        <w:rPr>
          <w:rFonts w:hint="cs"/>
          <w:rtl/>
        </w:rPr>
        <w:t> </w:t>
      </w:r>
      <w:r w:rsidRPr="006360C6">
        <w:rPr>
          <w:rtl/>
        </w:rPr>
        <w:t>-</w:t>
      </w:r>
      <w:r w:rsidR="006360C6">
        <w:rPr>
          <w:rFonts w:hint="cs"/>
          <w:rtl/>
        </w:rPr>
        <w:t> </w:t>
      </w:r>
      <w:r w:rsidRPr="006360C6">
        <w:t>1</w:t>
      </w:r>
      <w:r w:rsidRPr="006360C6">
        <w:rPr>
          <w:rtl/>
        </w:rPr>
        <w:t xml:space="preserve"> فبراير)، </w:t>
      </w:r>
      <w:r w:rsidRPr="006360C6">
        <w:rPr>
          <w:rFonts w:hint="cs"/>
          <w:rtl/>
        </w:rPr>
        <w:t>وإ</w:t>
      </w:r>
      <w:r w:rsidRPr="006360C6">
        <w:rPr>
          <w:rtl/>
        </w:rPr>
        <w:t xml:space="preserve">فريقيا (ليلونغوي، </w:t>
      </w:r>
      <w:r w:rsidRPr="006360C6">
        <w:rPr>
          <w:rFonts w:hint="cs"/>
          <w:rtl/>
        </w:rPr>
        <w:t>ملاوي،</w:t>
      </w:r>
      <w:r w:rsidRPr="006360C6">
        <w:rPr>
          <w:rtl/>
        </w:rPr>
        <w:t xml:space="preserve"> </w:t>
      </w:r>
      <w:r w:rsidR="006360C6">
        <w:t>21-20</w:t>
      </w:r>
      <w:r w:rsidRPr="006360C6">
        <w:rPr>
          <w:rtl/>
        </w:rPr>
        <w:t xml:space="preserve"> مارس)، </w:t>
      </w:r>
      <w:r w:rsidRPr="006360C6">
        <w:rPr>
          <w:rFonts w:hint="cs"/>
          <w:rtl/>
        </w:rPr>
        <w:t>و</w:t>
      </w:r>
      <w:r w:rsidRPr="006360C6">
        <w:rPr>
          <w:rtl/>
        </w:rPr>
        <w:t xml:space="preserve">الدول العربية (المنامة، البحرين، </w:t>
      </w:r>
      <w:r w:rsidR="006360C6">
        <w:t>27-26</w:t>
      </w:r>
      <w:r w:rsidR="006360C6">
        <w:rPr>
          <w:rFonts w:hint="cs"/>
          <w:rtl/>
        </w:rPr>
        <w:t xml:space="preserve"> </w:t>
      </w:r>
      <w:r w:rsidRPr="006360C6">
        <w:rPr>
          <w:rtl/>
        </w:rPr>
        <w:t>مارس) والمحيط الهاد</w:t>
      </w:r>
      <w:r w:rsidRPr="006360C6">
        <w:rPr>
          <w:rFonts w:hint="cs"/>
          <w:rtl/>
        </w:rPr>
        <w:t>ئ</w:t>
      </w:r>
      <w:r w:rsidRPr="006360C6">
        <w:rPr>
          <w:rtl/>
        </w:rPr>
        <w:t xml:space="preserve"> (</w:t>
      </w:r>
      <w:r w:rsidRPr="006360C6">
        <w:rPr>
          <w:rFonts w:hint="cs"/>
          <w:rtl/>
        </w:rPr>
        <w:t>نادي،</w:t>
      </w:r>
      <w:r w:rsidRPr="006360C6">
        <w:rPr>
          <w:rtl/>
        </w:rPr>
        <w:t xml:space="preserve"> فيجي، </w:t>
      </w:r>
      <w:r w:rsidR="006360C6">
        <w:t>23-22</w:t>
      </w:r>
      <w:r w:rsidR="006360C6">
        <w:rPr>
          <w:rFonts w:hint="cs"/>
          <w:rtl/>
          <w:lang w:bidi="ar-EG"/>
        </w:rPr>
        <w:t xml:space="preserve"> </w:t>
      </w:r>
      <w:r w:rsidRPr="006360C6">
        <w:rPr>
          <w:rtl/>
        </w:rPr>
        <w:t xml:space="preserve">نوفمبر). </w:t>
      </w:r>
      <w:r w:rsidRPr="006360C6">
        <w:rPr>
          <w:rFonts w:hint="cs"/>
          <w:rtl/>
        </w:rPr>
        <w:t>و</w:t>
      </w:r>
      <w:r w:rsidRPr="006360C6">
        <w:rPr>
          <w:rtl/>
        </w:rPr>
        <w:t xml:space="preserve">نُظمت </w:t>
      </w:r>
      <w:r w:rsidRPr="006360C6">
        <w:rPr>
          <w:rFonts w:hint="cs"/>
          <w:rtl/>
        </w:rPr>
        <w:t>ورش</w:t>
      </w:r>
      <w:r w:rsidRPr="006360C6">
        <w:rPr>
          <w:rtl/>
        </w:rPr>
        <w:t xml:space="preserve"> عمل وطنية في</w:t>
      </w:r>
      <w:r w:rsidRPr="006360C6">
        <w:rPr>
          <w:rFonts w:hint="cs"/>
          <w:rtl/>
        </w:rPr>
        <w:t> </w:t>
      </w:r>
      <w:r w:rsidRPr="006360C6">
        <w:rPr>
          <w:rtl/>
        </w:rPr>
        <w:t>ملاوي</w:t>
      </w:r>
      <w:r w:rsidR="006360C6">
        <w:rPr>
          <w:rFonts w:hint="cs"/>
          <w:rtl/>
        </w:rPr>
        <w:t> </w:t>
      </w:r>
      <w:r w:rsidRPr="006360C6">
        <w:rPr>
          <w:rtl/>
        </w:rPr>
        <w:t>(</w:t>
      </w:r>
      <w:r w:rsidR="006360C6">
        <w:t>23</w:t>
      </w:r>
      <w:r w:rsidR="006360C6">
        <w:noBreakHyphen/>
        <w:t>22</w:t>
      </w:r>
      <w:r w:rsidR="006360C6">
        <w:rPr>
          <w:rFonts w:hint="cs"/>
          <w:rtl/>
          <w:lang w:bidi="ar-EG"/>
        </w:rPr>
        <w:t xml:space="preserve"> </w:t>
      </w:r>
      <w:r w:rsidRPr="006360C6">
        <w:rPr>
          <w:rtl/>
        </w:rPr>
        <w:t>مارس)، وبنن (</w:t>
      </w:r>
      <w:r w:rsidR="006360C6">
        <w:t>3-2</w:t>
      </w:r>
      <w:r w:rsidR="006360C6">
        <w:rPr>
          <w:rFonts w:hint="cs"/>
          <w:rtl/>
          <w:lang w:bidi="ar-EG"/>
        </w:rPr>
        <w:t xml:space="preserve"> </w:t>
      </w:r>
      <w:r w:rsidRPr="006360C6">
        <w:rPr>
          <w:rtl/>
        </w:rPr>
        <w:t>مايو)، وتشاد (</w:t>
      </w:r>
      <w:r w:rsidR="006360C6">
        <w:t>15-12</w:t>
      </w:r>
      <w:r w:rsidR="006360C6">
        <w:rPr>
          <w:rFonts w:hint="cs"/>
          <w:rtl/>
          <w:lang w:bidi="ar-EG"/>
        </w:rPr>
        <w:t xml:space="preserve"> </w:t>
      </w:r>
      <w:r w:rsidRPr="006360C6">
        <w:rPr>
          <w:rtl/>
        </w:rPr>
        <w:t>نوفمبر)، وبوروندي (</w:t>
      </w:r>
      <w:r w:rsidR="006360C6">
        <w:t>20-16</w:t>
      </w:r>
      <w:r w:rsidR="006360C6">
        <w:rPr>
          <w:rFonts w:hint="cs"/>
          <w:rtl/>
          <w:lang w:bidi="ar-EG"/>
        </w:rPr>
        <w:t xml:space="preserve"> </w:t>
      </w:r>
      <w:r w:rsidRPr="006360C6">
        <w:rPr>
          <w:rtl/>
        </w:rPr>
        <w:t>ديسمبر)،</w:t>
      </w:r>
      <w:r w:rsidRPr="006360C6">
        <w:rPr>
          <w:rFonts w:hint="cs"/>
          <w:rtl/>
          <w:lang w:bidi="ar-EG"/>
        </w:rPr>
        <w:t xml:space="preserve"> وتمثّل الهدف منها كافة في</w:t>
      </w:r>
      <w:r w:rsidR="006360C6">
        <w:rPr>
          <w:rFonts w:hint="cs"/>
          <w:rtl/>
        </w:rPr>
        <w:t> </w:t>
      </w:r>
      <w:r w:rsidRPr="006360C6">
        <w:rPr>
          <w:rtl/>
        </w:rPr>
        <w:t>تعزيز قدر</w:t>
      </w:r>
      <w:r w:rsidRPr="006360C6">
        <w:rPr>
          <w:rFonts w:hint="cs"/>
          <w:rtl/>
        </w:rPr>
        <w:t>ات</w:t>
      </w:r>
      <w:r w:rsidRPr="006360C6">
        <w:rPr>
          <w:rtl/>
        </w:rPr>
        <w:t xml:space="preserve"> أصحاب المصلحة </w:t>
      </w:r>
      <w:r w:rsidRPr="006360C6">
        <w:rPr>
          <w:rFonts w:hint="cs"/>
          <w:rtl/>
        </w:rPr>
        <w:t>على المستوى الوطني</w:t>
      </w:r>
      <w:r w:rsidRPr="006360C6">
        <w:rPr>
          <w:rtl/>
        </w:rPr>
        <w:t xml:space="preserve"> و</w:t>
      </w:r>
      <w:r w:rsidRPr="006360C6">
        <w:rPr>
          <w:rFonts w:hint="cs"/>
          <w:rtl/>
        </w:rPr>
        <w:t xml:space="preserve">في </w:t>
      </w:r>
      <w:r w:rsidRPr="006360C6">
        <w:rPr>
          <w:rtl/>
        </w:rPr>
        <w:t>مناقشة منهجية بيانات تكنولوجيا المعلومات والاتصالات</w:t>
      </w:r>
      <w:r w:rsidRPr="006360C6">
        <w:rPr>
          <w:rFonts w:hint="cs"/>
          <w:rtl/>
        </w:rPr>
        <w:t xml:space="preserve"> بتفصيل أكبر</w:t>
      </w:r>
      <w:r w:rsidRPr="006360C6">
        <w:rPr>
          <w:rtl/>
        </w:rPr>
        <w:t xml:space="preserve"> وتحسين التنسيق </w:t>
      </w:r>
      <w:r w:rsidRPr="006360C6">
        <w:rPr>
          <w:rFonts w:hint="cs"/>
          <w:rtl/>
        </w:rPr>
        <w:t xml:space="preserve">على المستوى </w:t>
      </w:r>
      <w:r w:rsidRPr="006360C6">
        <w:rPr>
          <w:rtl/>
        </w:rPr>
        <w:t>الوطني. وعلاوة</w:t>
      </w:r>
      <w:r w:rsidRPr="006360C6">
        <w:rPr>
          <w:rFonts w:hint="cs"/>
          <w:rtl/>
        </w:rPr>
        <w:t>ً</w:t>
      </w:r>
      <w:r w:rsidRPr="006360C6">
        <w:rPr>
          <w:rtl/>
        </w:rPr>
        <w:t xml:space="preserve"> على </w:t>
      </w:r>
      <w:r w:rsidRPr="006360C6">
        <w:rPr>
          <w:rFonts w:hint="cs"/>
          <w:rtl/>
        </w:rPr>
        <w:t>ذلك،</w:t>
      </w:r>
      <w:r w:rsidRPr="006360C6">
        <w:rPr>
          <w:rtl/>
        </w:rPr>
        <w:t xml:space="preserve"> </w:t>
      </w:r>
      <w:r w:rsidRPr="006360C6">
        <w:rPr>
          <w:rFonts w:hint="cs"/>
          <w:rtl/>
        </w:rPr>
        <w:t xml:space="preserve">قدم </w:t>
      </w:r>
      <w:r w:rsidRPr="006360C6">
        <w:rPr>
          <w:rtl/>
        </w:rPr>
        <w:t xml:space="preserve">مكتب تنمية </w:t>
      </w:r>
      <w:r w:rsidRPr="006360C6">
        <w:rPr>
          <w:rFonts w:hint="cs"/>
          <w:rtl/>
        </w:rPr>
        <w:t xml:space="preserve">الاتصالات مساعدة إلى </w:t>
      </w:r>
      <w:r w:rsidRPr="006360C6">
        <w:rPr>
          <w:rtl/>
        </w:rPr>
        <w:t>أمانة الجماعة الإنمائية للجنوب الإفريقي</w:t>
      </w:r>
      <w:r w:rsidR="006360C6">
        <w:rPr>
          <w:rFonts w:hint="cs"/>
          <w:rtl/>
        </w:rPr>
        <w:t> </w:t>
      </w:r>
      <w:r w:rsidR="006360C6">
        <w:t>(SADC)</w:t>
      </w:r>
      <w:r w:rsidRPr="006360C6">
        <w:rPr>
          <w:rtl/>
        </w:rPr>
        <w:t xml:space="preserve"> </w:t>
      </w:r>
      <w:r w:rsidRPr="006360C6">
        <w:rPr>
          <w:rFonts w:hint="cs"/>
          <w:rtl/>
        </w:rPr>
        <w:t>ل</w:t>
      </w:r>
      <w:r w:rsidRPr="006360C6">
        <w:rPr>
          <w:rtl/>
        </w:rPr>
        <w:t xml:space="preserve">تنظيم </w:t>
      </w:r>
      <w:r w:rsidRPr="006360C6">
        <w:rPr>
          <w:rFonts w:hint="cs"/>
          <w:rtl/>
        </w:rPr>
        <w:t>ورشة</w:t>
      </w:r>
      <w:r w:rsidRPr="006360C6">
        <w:rPr>
          <w:rtl/>
        </w:rPr>
        <w:t xml:space="preserve"> عمل إقليمية لبناء القدرات بشأن إحصاءات تكنولوجيا المعلومات والاتصالات (غابورون، بوتسوانا،</w:t>
      </w:r>
      <w:r w:rsidR="006360C6">
        <w:rPr>
          <w:rFonts w:hint="cs"/>
          <w:rtl/>
        </w:rPr>
        <w:t xml:space="preserve"> </w:t>
      </w:r>
      <w:r w:rsidR="006360C6">
        <w:t>14-10</w:t>
      </w:r>
      <w:r w:rsidR="006360C6">
        <w:rPr>
          <w:rFonts w:hint="cs"/>
          <w:rtl/>
          <w:lang w:bidi="ar-EG"/>
        </w:rPr>
        <w:t xml:space="preserve"> </w:t>
      </w:r>
      <w:r w:rsidRPr="006360C6">
        <w:rPr>
          <w:rtl/>
        </w:rPr>
        <w:t>ديسمبر) في إطار تنفيذ المرحلة</w:t>
      </w:r>
      <w:r w:rsidRPr="006360C6">
        <w:rPr>
          <w:rFonts w:hint="cs"/>
          <w:rtl/>
        </w:rPr>
        <w:t> </w:t>
      </w:r>
      <w:r w:rsidRPr="006360C6">
        <w:t>1</w:t>
      </w:r>
      <w:r w:rsidRPr="006360C6">
        <w:rPr>
          <w:rtl/>
        </w:rPr>
        <w:t xml:space="preserve"> من مرصد الجماعة الإنمائية للجنوب ال</w:t>
      </w:r>
      <w:r w:rsidRPr="006360C6">
        <w:rPr>
          <w:rFonts w:hint="cs"/>
          <w:rtl/>
        </w:rPr>
        <w:t>إ</w:t>
      </w:r>
      <w:r w:rsidRPr="006360C6">
        <w:rPr>
          <w:rtl/>
        </w:rPr>
        <w:t xml:space="preserve">فريقي المعني بتكنولوجيا المعلومات والاتصالات. </w:t>
      </w:r>
      <w:r w:rsidRPr="006360C6">
        <w:rPr>
          <w:rFonts w:hint="cs"/>
          <w:rtl/>
        </w:rPr>
        <w:t>ومن المخطط في عام</w:t>
      </w:r>
      <w:r w:rsidRPr="006360C6">
        <w:rPr>
          <w:rFonts w:hint="eastAsia"/>
          <w:rtl/>
        </w:rPr>
        <w:t> </w:t>
      </w:r>
      <w:r w:rsidRPr="006360C6">
        <w:t>2019</w:t>
      </w:r>
      <w:r w:rsidRPr="006360C6">
        <w:rPr>
          <w:rFonts w:hint="cs"/>
          <w:rtl/>
        </w:rPr>
        <w:t xml:space="preserve">، تنظيم عدد من أنشطة </w:t>
      </w:r>
      <w:r w:rsidRPr="006360C6">
        <w:rPr>
          <w:rtl/>
        </w:rPr>
        <w:t xml:space="preserve">بناء القدرات </w:t>
      </w:r>
      <w:r w:rsidRPr="006360C6">
        <w:rPr>
          <w:rFonts w:hint="cs"/>
          <w:rtl/>
        </w:rPr>
        <w:t>في مجال جمع</w:t>
      </w:r>
      <w:r w:rsidRPr="006360C6">
        <w:rPr>
          <w:rtl/>
        </w:rPr>
        <w:t xml:space="preserve"> بيانات وإحصاءات تكنولوجيا المعلومات والاتصالات. وتهدف هذه </w:t>
      </w:r>
      <w:r w:rsidRPr="006360C6">
        <w:rPr>
          <w:rFonts w:hint="cs"/>
          <w:rtl/>
        </w:rPr>
        <w:t xml:space="preserve">الأنشطة </w:t>
      </w:r>
      <w:r w:rsidRPr="006360C6">
        <w:rPr>
          <w:rtl/>
        </w:rPr>
        <w:t xml:space="preserve">إلى تعزيز قدرات الدول الأعضاء </w:t>
      </w:r>
      <w:r w:rsidRPr="006360C6">
        <w:rPr>
          <w:rFonts w:hint="cs"/>
          <w:rtl/>
        </w:rPr>
        <w:t>في مجال</w:t>
      </w:r>
      <w:r w:rsidRPr="006360C6">
        <w:rPr>
          <w:rtl/>
        </w:rPr>
        <w:t xml:space="preserve"> جمع بيانات </w:t>
      </w:r>
      <w:r w:rsidRPr="006360C6">
        <w:rPr>
          <w:rFonts w:hint="cs"/>
          <w:rtl/>
        </w:rPr>
        <w:t xml:space="preserve">ذات جودة ومُتاحة </w:t>
      </w:r>
      <w:r w:rsidRPr="006360C6">
        <w:rPr>
          <w:rtl/>
        </w:rPr>
        <w:t>في</w:t>
      </w:r>
      <w:r w:rsidRPr="006360C6">
        <w:rPr>
          <w:rFonts w:hint="cs"/>
          <w:rtl/>
        </w:rPr>
        <w:t> </w:t>
      </w:r>
      <w:r w:rsidRPr="006360C6">
        <w:rPr>
          <w:rtl/>
        </w:rPr>
        <w:t>الوقت</w:t>
      </w:r>
      <w:r w:rsidRPr="006360C6">
        <w:rPr>
          <w:rFonts w:hint="cs"/>
          <w:rtl/>
        </w:rPr>
        <w:t> </w:t>
      </w:r>
      <w:r w:rsidRPr="006360C6">
        <w:rPr>
          <w:rtl/>
        </w:rPr>
        <w:t>المناسب.</w:t>
      </w:r>
    </w:p>
    <w:p w:rsidR="00DD0A1B" w:rsidRPr="003F1D3D" w:rsidRDefault="00DD0A1B" w:rsidP="00D83FF5">
      <w:pPr>
        <w:pStyle w:val="Heading1"/>
        <w:rPr>
          <w:rtl/>
          <w:lang w:val="en-GB"/>
        </w:rPr>
      </w:pPr>
      <w:r w:rsidRPr="00D60196">
        <w:t>6</w:t>
      </w:r>
      <w:r w:rsidRPr="00D60196">
        <w:rPr>
          <w:rtl/>
        </w:rPr>
        <w:tab/>
        <w:t>التعاون الدولي</w:t>
      </w:r>
    </w:p>
    <w:p w:rsidR="00DD0A1B" w:rsidRPr="004D6AEC" w:rsidRDefault="00DD0A1B" w:rsidP="00DD0A1B">
      <w:pPr>
        <w:rPr>
          <w:rtl/>
        </w:rPr>
      </w:pPr>
      <w:r w:rsidRPr="004D6AEC">
        <w:rPr>
          <w:rFonts w:hint="cs"/>
          <w:rtl/>
        </w:rPr>
        <w:t>يواصل</w:t>
      </w:r>
      <w:r w:rsidRPr="004D6AEC">
        <w:rPr>
          <w:rtl/>
        </w:rPr>
        <w:t xml:space="preserve"> الاتحاد </w:t>
      </w:r>
      <w:r w:rsidRPr="004D6AEC">
        <w:rPr>
          <w:rFonts w:hint="cs"/>
          <w:rtl/>
        </w:rPr>
        <w:t>القيام بدور نشط</w:t>
      </w:r>
      <w:r w:rsidRPr="004D6AEC">
        <w:rPr>
          <w:rtl/>
        </w:rPr>
        <w:t xml:space="preserve"> </w:t>
      </w:r>
      <w:r w:rsidRPr="004D6AEC">
        <w:rPr>
          <w:rFonts w:hint="cs"/>
          <w:rtl/>
        </w:rPr>
        <w:t>في ال</w:t>
      </w:r>
      <w:r w:rsidRPr="004D6AEC">
        <w:rPr>
          <w:rtl/>
        </w:rPr>
        <w:t xml:space="preserve">شراكة المعنية بقياس تكنولوجيا المعلومات والاتصالات لأغراض التنمية، </w:t>
      </w:r>
      <w:r w:rsidRPr="004D6AEC">
        <w:rPr>
          <w:rFonts w:hint="cs"/>
          <w:rtl/>
        </w:rPr>
        <w:t xml:space="preserve">وهو </w:t>
      </w:r>
      <w:r w:rsidRPr="004D6AEC">
        <w:rPr>
          <w:rtl/>
        </w:rPr>
        <w:t>أحد الأعضاء الثلاثة للجن</w:t>
      </w:r>
      <w:r w:rsidRPr="004D6AEC">
        <w:rPr>
          <w:rFonts w:hint="cs"/>
          <w:rtl/>
        </w:rPr>
        <w:t>تها</w:t>
      </w:r>
      <w:r w:rsidRPr="004D6AEC">
        <w:rPr>
          <w:rtl/>
        </w:rPr>
        <w:t xml:space="preserve"> التوجيه</w:t>
      </w:r>
      <w:r w:rsidRPr="004D6AEC">
        <w:rPr>
          <w:rFonts w:hint="cs"/>
          <w:rtl/>
        </w:rPr>
        <w:t>ية</w:t>
      </w:r>
      <w:r w:rsidRPr="004D6AEC">
        <w:rPr>
          <w:rtl/>
        </w:rPr>
        <w:t xml:space="preserve"> إلى جانب</w:t>
      </w:r>
      <w:r w:rsidRPr="004D6AEC">
        <w:rPr>
          <w:rFonts w:hint="cs"/>
          <w:rtl/>
        </w:rPr>
        <w:t xml:space="preserve"> كل من</w:t>
      </w:r>
      <w:r w:rsidRPr="004D6AEC">
        <w:rPr>
          <w:rtl/>
        </w:rPr>
        <w:t xml:space="preserve"> مؤتمر الأمم المتحدة للتجارة والتنمية </w:t>
      </w:r>
      <w:r w:rsidRPr="004D6AEC">
        <w:t>(</w:t>
      </w:r>
      <w:r w:rsidRPr="004D6AEC">
        <w:rPr>
          <w:rFonts w:cs="Times New Roman"/>
          <w:szCs w:val="22"/>
          <w:lang w:val="en-GB"/>
        </w:rPr>
        <w:t>UNCTAD</w:t>
      </w:r>
      <w:r w:rsidRPr="004D6AEC">
        <w:t>)</w:t>
      </w:r>
      <w:r w:rsidRPr="004D6AEC">
        <w:rPr>
          <w:rtl/>
        </w:rPr>
        <w:t xml:space="preserve"> ومعهد اليونسكو للإحصاء</w:t>
      </w:r>
      <w:r w:rsidRPr="004D6AEC">
        <w:rPr>
          <w:rFonts w:hint="cs"/>
          <w:rtl/>
        </w:rPr>
        <w:t> </w:t>
      </w:r>
      <w:r w:rsidRPr="004D6AEC">
        <w:t>(UIS)</w:t>
      </w:r>
      <w:r w:rsidRPr="004D6AEC">
        <w:rPr>
          <w:rtl/>
        </w:rPr>
        <w:t xml:space="preserve">. </w:t>
      </w:r>
      <w:r w:rsidRPr="004D6AEC">
        <w:rPr>
          <w:rFonts w:hint="cs"/>
          <w:rtl/>
        </w:rPr>
        <w:t>وقد توسّعت</w:t>
      </w:r>
      <w:r w:rsidRPr="004D6AEC">
        <w:rPr>
          <w:rtl/>
        </w:rPr>
        <w:t xml:space="preserve"> </w:t>
      </w:r>
      <w:r w:rsidRPr="004D6AEC">
        <w:rPr>
          <w:rFonts w:hint="cs"/>
          <w:rtl/>
        </w:rPr>
        <w:t xml:space="preserve">هذه </w:t>
      </w:r>
      <w:r w:rsidRPr="004D6AEC">
        <w:rPr>
          <w:rtl/>
        </w:rPr>
        <w:t xml:space="preserve">الشراكة </w:t>
      </w:r>
      <w:r w:rsidRPr="004D6AEC">
        <w:rPr>
          <w:rFonts w:hint="cs"/>
          <w:rtl/>
        </w:rPr>
        <w:t>على مرّ السنين لتضم</w:t>
      </w:r>
      <w:r w:rsidRPr="004D6AEC">
        <w:rPr>
          <w:rtl/>
        </w:rPr>
        <w:t xml:space="preserve"> ما</w:t>
      </w:r>
      <w:r w:rsidRPr="004D6AEC">
        <w:rPr>
          <w:rFonts w:hint="cs"/>
          <w:rtl/>
        </w:rPr>
        <w:t> </w:t>
      </w:r>
      <w:r w:rsidRPr="004D6AEC">
        <w:rPr>
          <w:rtl/>
        </w:rPr>
        <w:t xml:space="preserve">مجموعه </w:t>
      </w:r>
      <w:r w:rsidRPr="004D6AEC">
        <w:t>14</w:t>
      </w:r>
      <w:r w:rsidRPr="004D6AEC">
        <w:rPr>
          <w:rFonts w:hint="cs"/>
          <w:rtl/>
        </w:rPr>
        <w:t> </w:t>
      </w:r>
      <w:r w:rsidRPr="004D6AEC">
        <w:rPr>
          <w:rtl/>
        </w:rPr>
        <w:t xml:space="preserve">منظمة شريكة، </w:t>
      </w:r>
      <w:r w:rsidRPr="004D6AEC">
        <w:rPr>
          <w:rFonts w:hint="cs"/>
          <w:rtl/>
        </w:rPr>
        <w:t xml:space="preserve">منها </w:t>
      </w:r>
      <w:r w:rsidRPr="004D6AEC">
        <w:rPr>
          <w:rtl/>
        </w:rPr>
        <w:t>منظمة العمل الدولية</w:t>
      </w:r>
      <w:r w:rsidR="006360C6">
        <w:rPr>
          <w:rFonts w:hint="cs"/>
          <w:rtl/>
        </w:rPr>
        <w:t> </w:t>
      </w:r>
      <w:r w:rsidR="006360C6">
        <w:t>(ILO)</w:t>
      </w:r>
      <w:r w:rsidRPr="004D6AEC">
        <w:rPr>
          <w:rtl/>
        </w:rPr>
        <w:t xml:space="preserve"> </w:t>
      </w:r>
      <w:r w:rsidRPr="004D6AEC">
        <w:rPr>
          <w:rFonts w:hint="cs"/>
          <w:rtl/>
        </w:rPr>
        <w:t>التي انضمت</w:t>
      </w:r>
      <w:r w:rsidRPr="004D6AEC">
        <w:rPr>
          <w:rtl/>
        </w:rPr>
        <w:t xml:space="preserve"> عام</w:t>
      </w:r>
      <w:r w:rsidRPr="004D6AEC">
        <w:rPr>
          <w:rFonts w:hint="cs"/>
          <w:rtl/>
        </w:rPr>
        <w:t> </w:t>
      </w:r>
      <w:r w:rsidRPr="004D6AEC">
        <w:t>2014</w:t>
      </w:r>
      <w:r w:rsidRPr="004D6AEC">
        <w:rPr>
          <w:rtl/>
        </w:rPr>
        <w:t xml:space="preserve">. </w:t>
      </w:r>
      <w:r w:rsidRPr="004D6AEC">
        <w:rPr>
          <w:rFonts w:hint="cs"/>
          <w:rtl/>
        </w:rPr>
        <w:t>و</w:t>
      </w:r>
      <w:r w:rsidRPr="004D6AEC">
        <w:rPr>
          <w:rtl/>
        </w:rPr>
        <w:t>كانت الشراكة نشطة للغاية في تتبع التقدم</w:t>
      </w:r>
      <w:r w:rsidRPr="004D6AEC">
        <w:rPr>
          <w:rFonts w:hint="cs"/>
          <w:rtl/>
        </w:rPr>
        <w:t xml:space="preserve"> المحرز</w:t>
      </w:r>
      <w:r w:rsidRPr="004D6AEC">
        <w:rPr>
          <w:rtl/>
        </w:rPr>
        <w:t xml:space="preserve"> في</w:t>
      </w:r>
      <w:r w:rsidRPr="004D6AEC">
        <w:rPr>
          <w:rFonts w:hint="cs"/>
          <w:rtl/>
        </w:rPr>
        <w:t xml:space="preserve"> تحقيق</w:t>
      </w:r>
      <w:r w:rsidRPr="004D6AEC">
        <w:rPr>
          <w:rtl/>
        </w:rPr>
        <w:t xml:space="preserve"> أهداف القمة العالمية لمجتمع المعلومات و</w:t>
      </w:r>
      <w:r w:rsidRPr="004D6AEC">
        <w:rPr>
          <w:rFonts w:hint="cs"/>
          <w:rtl/>
        </w:rPr>
        <w:t xml:space="preserve">مقاصد </w:t>
      </w:r>
      <w:r w:rsidRPr="004D6AEC">
        <w:rPr>
          <w:rtl/>
        </w:rPr>
        <w:t xml:space="preserve">أهداف التنمية المستدامة، كما قامت بدور </w:t>
      </w:r>
      <w:r w:rsidRPr="004D6AEC">
        <w:rPr>
          <w:rFonts w:hint="cs"/>
          <w:rtl/>
        </w:rPr>
        <w:t>قيادي</w:t>
      </w:r>
      <w:r w:rsidRPr="004D6AEC">
        <w:rPr>
          <w:rtl/>
        </w:rPr>
        <w:t xml:space="preserve"> في زيادة الوعي </w:t>
      </w:r>
      <w:r w:rsidRPr="004D6AEC">
        <w:rPr>
          <w:rFonts w:hint="cs"/>
          <w:rtl/>
        </w:rPr>
        <w:t>ب</w:t>
      </w:r>
      <w:r w:rsidRPr="004D6AEC">
        <w:rPr>
          <w:rtl/>
        </w:rPr>
        <w:t>أهمية تكنولوجيا المعلومات والاتصالات لأغراض التنمية و</w:t>
      </w:r>
      <w:r w:rsidRPr="004D6AEC">
        <w:rPr>
          <w:rFonts w:hint="cs"/>
          <w:rtl/>
        </w:rPr>
        <w:t xml:space="preserve">في </w:t>
      </w:r>
      <w:r w:rsidRPr="004D6AEC">
        <w:rPr>
          <w:rtl/>
        </w:rPr>
        <w:t xml:space="preserve">الرصد الدولي لتكنولوجيا المعلومات </w:t>
      </w:r>
      <w:r w:rsidRPr="004D6AEC">
        <w:rPr>
          <w:rFonts w:hint="cs"/>
          <w:rtl/>
        </w:rPr>
        <w:t>والاتصالات.</w:t>
      </w:r>
    </w:p>
    <w:p w:rsidR="00DD0A1B" w:rsidRDefault="00DD0A1B" w:rsidP="00DD0A1B">
      <w:pPr>
        <w:rPr>
          <w:rtl/>
        </w:rPr>
      </w:pPr>
      <w:r w:rsidRPr="003F1D3D">
        <w:rPr>
          <w:rFonts w:hint="cs"/>
          <w:rtl/>
        </w:rPr>
        <w:t>كم</w:t>
      </w:r>
      <w:r w:rsidRPr="003F1D3D">
        <w:rPr>
          <w:rFonts w:hint="eastAsia"/>
          <w:rtl/>
        </w:rPr>
        <w:t>ا</w:t>
      </w:r>
      <w:r w:rsidRPr="003F1D3D">
        <w:rPr>
          <w:rtl/>
        </w:rPr>
        <w:t xml:space="preserve"> تعاون مكتب تنمية الاتصالات مع رئاسة </w:t>
      </w:r>
      <w:r>
        <w:rPr>
          <w:rFonts w:hint="cs"/>
          <w:rtl/>
        </w:rPr>
        <w:t>الأرجنتين ل</w:t>
      </w:r>
      <w:r w:rsidRPr="003F1D3D">
        <w:rPr>
          <w:rtl/>
        </w:rPr>
        <w:t>مجموعة العشرين</w:t>
      </w:r>
      <w:r w:rsidR="006360C6">
        <w:rPr>
          <w:rFonts w:hint="cs"/>
          <w:rtl/>
        </w:rPr>
        <w:t> </w:t>
      </w:r>
      <w:r w:rsidR="006360C6">
        <w:t>(G20)</w:t>
      </w:r>
      <w:r w:rsidRPr="003F1D3D">
        <w:rPr>
          <w:rtl/>
        </w:rPr>
        <w:t xml:space="preserve"> ومنظمة التعاون والتنمية في الميدان الاقتصادي </w:t>
      </w:r>
      <w:r>
        <w:rPr>
          <w:rFonts w:hint="cs"/>
          <w:rtl/>
        </w:rPr>
        <w:t>لإصدار</w:t>
      </w:r>
      <w:r w:rsidRPr="003F1D3D">
        <w:rPr>
          <w:rtl/>
        </w:rPr>
        <w:t xml:space="preserve"> "مجموعة </w:t>
      </w:r>
      <w:r>
        <w:rPr>
          <w:rFonts w:hint="cs"/>
          <w:rtl/>
        </w:rPr>
        <w:t>ال</w:t>
      </w:r>
      <w:r w:rsidRPr="003F1D3D">
        <w:rPr>
          <w:rtl/>
        </w:rPr>
        <w:t>أدوا</w:t>
      </w:r>
      <w:r>
        <w:rPr>
          <w:rFonts w:hint="cs"/>
          <w:rtl/>
        </w:rPr>
        <w:t>ت الخاصة ب</w:t>
      </w:r>
      <w:r w:rsidRPr="003F1D3D">
        <w:rPr>
          <w:rtl/>
        </w:rPr>
        <w:t>مجموعة العشرين لقياس الاقتصاد الرقمي".</w:t>
      </w:r>
      <w:r>
        <w:rPr>
          <w:rFonts w:hint="cs"/>
          <w:rtl/>
        </w:rPr>
        <w:t xml:space="preserve"> و</w:t>
      </w:r>
      <w:r w:rsidRPr="003F1D3D">
        <w:rPr>
          <w:rtl/>
        </w:rPr>
        <w:t xml:space="preserve">تجمع مجموعة الأدوات هذه المقاربات المنهجية المختلفة </w:t>
      </w:r>
      <w:r>
        <w:rPr>
          <w:rFonts w:hint="cs"/>
          <w:rtl/>
        </w:rPr>
        <w:t xml:space="preserve">والمؤشرات </w:t>
      </w:r>
      <w:r w:rsidRPr="003F1D3D">
        <w:rPr>
          <w:rtl/>
        </w:rPr>
        <w:t xml:space="preserve">التي يمكن </w:t>
      </w:r>
      <w:r>
        <w:rPr>
          <w:rFonts w:hint="cs"/>
          <w:rtl/>
        </w:rPr>
        <w:t>استعمالها</w:t>
      </w:r>
      <w:r>
        <w:rPr>
          <w:rtl/>
        </w:rPr>
        <w:t xml:space="preserve"> لرصد التحول الرقمي</w:t>
      </w:r>
      <w:r w:rsidRPr="003F1D3D">
        <w:rPr>
          <w:rtl/>
        </w:rPr>
        <w:t xml:space="preserve">، </w:t>
      </w:r>
      <w:r w:rsidRPr="003F1D3D">
        <w:rPr>
          <w:rtl/>
        </w:rPr>
        <w:lastRenderedPageBreak/>
        <w:t xml:space="preserve">وتسلط الضوء على الثغرات والتحديات </w:t>
      </w:r>
      <w:r>
        <w:rPr>
          <w:rFonts w:hint="cs"/>
          <w:rtl/>
        </w:rPr>
        <w:t>الحرجة</w:t>
      </w:r>
      <w:r w:rsidRPr="003F1D3D">
        <w:rPr>
          <w:rtl/>
        </w:rPr>
        <w:t xml:space="preserve"> التي يمكن لبلدان مجموعة العشرين والمنظمات الدولية المشاركة في قياس الرقمنة النظر فيها </w:t>
      </w:r>
      <w:r w:rsidRPr="003F1D3D">
        <w:rPr>
          <w:rFonts w:hint="cs"/>
          <w:rtl/>
        </w:rPr>
        <w:t>ل</w:t>
      </w:r>
      <w:r>
        <w:rPr>
          <w:rFonts w:hint="cs"/>
          <w:rtl/>
        </w:rPr>
        <w:t>لاضطلاع ب</w:t>
      </w:r>
      <w:r w:rsidRPr="003F1D3D">
        <w:rPr>
          <w:rtl/>
        </w:rPr>
        <w:t>مزيد من العمل.</w:t>
      </w:r>
    </w:p>
    <w:p w:rsidR="00DD0A1B" w:rsidRDefault="00DD0A1B" w:rsidP="00DD0A1B">
      <w:pPr>
        <w:rPr>
          <w:rtl/>
          <w:lang w:bidi="ar-SY"/>
        </w:rPr>
      </w:pPr>
      <w:r w:rsidRPr="003F1D3D">
        <w:rPr>
          <w:rtl/>
        </w:rPr>
        <w:t>ولا</w:t>
      </w:r>
      <w:r>
        <w:rPr>
          <w:rFonts w:hint="cs"/>
          <w:rtl/>
        </w:rPr>
        <w:t> </w:t>
      </w:r>
      <w:r w:rsidRPr="003F1D3D">
        <w:rPr>
          <w:rtl/>
        </w:rPr>
        <w:t xml:space="preserve">يزال التعاون بين منظمة التعاون والتنمية في الميدان الاقتصادي والمكتب الإحصائي </w:t>
      </w:r>
      <w:r>
        <w:rPr>
          <w:rFonts w:hint="cs"/>
          <w:rtl/>
        </w:rPr>
        <w:t>للاتحاد</w:t>
      </w:r>
      <w:r>
        <w:rPr>
          <w:rtl/>
        </w:rPr>
        <w:t xml:space="preserve"> الأوروبي</w:t>
      </w:r>
      <w:r w:rsidR="006360C6">
        <w:rPr>
          <w:rFonts w:hint="eastAsia"/>
          <w:rtl/>
          <w:lang w:bidi="ar-EG"/>
        </w:rPr>
        <w:t> </w:t>
      </w:r>
      <w:r w:rsidR="006360C6">
        <w:rPr>
          <w:lang w:bidi="ar-EG"/>
        </w:rPr>
        <w:t>(Eurostat)</w:t>
      </w:r>
      <w:r w:rsidRPr="003F1D3D">
        <w:rPr>
          <w:rtl/>
        </w:rPr>
        <w:t xml:space="preserve"> والاتحاد الدولي للاتصالات </w:t>
      </w:r>
      <w:r w:rsidRPr="003F1D3D">
        <w:rPr>
          <w:rFonts w:hint="cs"/>
          <w:rtl/>
        </w:rPr>
        <w:t>قوياً،</w:t>
      </w:r>
      <w:r w:rsidRPr="003F1D3D">
        <w:rPr>
          <w:rtl/>
        </w:rPr>
        <w:t xml:space="preserve"> حيث يحضر ممثلون عن هذه المنظمات اجتماعات بعضهم البعض.</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1B" w:rsidRDefault="00DD0A1B" w:rsidP="006C3242">
      <w:pPr>
        <w:spacing w:before="0" w:line="240" w:lineRule="auto"/>
      </w:pPr>
      <w:r>
        <w:separator/>
      </w:r>
    </w:p>
  </w:endnote>
  <w:endnote w:type="continuationSeparator" w:id="0">
    <w:p w:rsidR="00DD0A1B" w:rsidRDefault="00DD0A1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CB69AC">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CB69AC">
      <w:rPr>
        <w:rFonts w:ascii="Calibri" w:hAnsi="Calibri" w:cs="Calibri"/>
        <w:noProof/>
        <w:sz w:val="16"/>
        <w:szCs w:val="16"/>
        <w:lang w:val="fr-FR"/>
      </w:rPr>
      <w:t>P:\ARA\SG\CONSEIL\C19\000\010REV1A.docx</w:t>
    </w:r>
    <w:r w:rsidRPr="006C3242">
      <w:rPr>
        <w:rFonts w:ascii="Calibri" w:hAnsi="Calibri" w:cs="Calibri"/>
        <w:sz w:val="16"/>
        <w:szCs w:val="16"/>
      </w:rPr>
      <w:fldChar w:fldCharType="end"/>
    </w:r>
    <w:r w:rsidRPr="00CB69AC">
      <w:rPr>
        <w:rFonts w:ascii="Calibri" w:hAnsi="Calibri" w:cs="Calibri"/>
        <w:sz w:val="16"/>
        <w:szCs w:val="16"/>
        <w:lang w:val="fr-CH"/>
      </w:rPr>
      <w:t xml:space="preserve">  </w:t>
    </w:r>
    <w:r w:rsidRPr="006C3242">
      <w:rPr>
        <w:rFonts w:ascii="Calibri" w:hAnsi="Calibri" w:cs="Calibri"/>
        <w:sz w:val="16"/>
        <w:szCs w:val="16"/>
        <w:lang w:val="fr-FR"/>
      </w:rPr>
      <w:t xml:space="preserve"> (</w:t>
    </w:r>
    <w:r w:rsidR="00CB69AC">
      <w:rPr>
        <w:rFonts w:ascii="Calibri" w:hAnsi="Calibri" w:cs="Calibri"/>
        <w:sz w:val="16"/>
        <w:szCs w:val="16"/>
        <w:lang w:val="fr-FR"/>
      </w:rPr>
      <w:t>456414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3957D0">
      <w:rPr>
        <w:rFonts w:ascii="Calibri" w:hAnsi="Calibri" w:cs="Calibri"/>
        <w:noProof/>
        <w:sz w:val="16"/>
        <w:szCs w:val="16"/>
        <w:lang w:val="fr-FR"/>
      </w:rPr>
      <w:t>07.06.19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DD0A1B">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1B" w:rsidRDefault="00DD0A1B" w:rsidP="006C3242">
      <w:pPr>
        <w:spacing w:before="0" w:line="240" w:lineRule="auto"/>
      </w:pPr>
      <w:r>
        <w:separator/>
      </w:r>
    </w:p>
  </w:footnote>
  <w:footnote w:type="continuationSeparator" w:id="0">
    <w:p w:rsidR="00DD0A1B" w:rsidRDefault="00DD0A1B" w:rsidP="006C3242">
      <w:pPr>
        <w:spacing w:before="0" w:line="240" w:lineRule="auto"/>
      </w:pPr>
      <w:r>
        <w:continuationSeparator/>
      </w:r>
    </w:p>
  </w:footnote>
  <w:footnote w:id="1">
    <w:p w:rsidR="00CB69AC" w:rsidRPr="003F5AA6" w:rsidRDefault="00CB69AC" w:rsidP="00CB69AC">
      <w:pPr>
        <w:pStyle w:val="Footnotetexte"/>
        <w:rPr>
          <w:lang w:bidi="ar-EG"/>
        </w:rPr>
      </w:pPr>
      <w:r w:rsidRPr="003F5AA6">
        <w:rPr>
          <w:rStyle w:val="FootnoteReference"/>
        </w:rPr>
        <w:footnoteRef/>
      </w:r>
      <w:r w:rsidRPr="003F5AA6">
        <w:rPr>
          <w:rtl/>
        </w:rPr>
        <w:t xml:space="preserve"> </w:t>
      </w:r>
      <w:bookmarkStart w:id="5" w:name="lt_pId144"/>
      <w:r w:rsidRPr="003F5AA6">
        <w:rPr>
          <w:lang w:val="en-GB"/>
        </w:rPr>
        <w:tab/>
      </w:r>
      <w:hyperlink r:id="rId1" w:history="1">
        <w:r w:rsidRPr="003F5AA6">
          <w:rPr>
            <w:rStyle w:val="Hyperlink"/>
            <w:lang w:val="en-GB"/>
          </w:rPr>
          <w:t>https://www.itu.int/en/ITU-D/Statistics/Pages/events/egh2018/default.aspx</w:t>
        </w:r>
        <w:bookmarkEnd w:id="5"/>
        <w:r w:rsidRPr="003F5AA6">
          <w:rPr>
            <w:rFonts w:hint="cs"/>
            <w:rtl/>
            <w:lang w:val="en-GB"/>
          </w:rPr>
          <w:t>؛</w:t>
        </w:r>
      </w:hyperlink>
      <w:r w:rsidRPr="003F5AA6">
        <w:rPr>
          <w:rtl/>
          <w:lang w:val="en-GB"/>
        </w:rPr>
        <w:tab/>
      </w:r>
      <w:r w:rsidRPr="003F5AA6">
        <w:rPr>
          <w:rtl/>
          <w:lang w:val="en-GB"/>
        </w:rPr>
        <w:br/>
      </w:r>
      <w:r w:rsidRPr="003F5AA6">
        <w:rPr>
          <w:rFonts w:hint="cs"/>
          <w:rtl/>
          <w:lang w:val="en-GB"/>
        </w:rPr>
        <w:t>و</w:t>
      </w:r>
      <w:hyperlink r:id="rId2" w:history="1">
        <w:bookmarkStart w:id="6" w:name="lt_pId145"/>
        <w:r w:rsidRPr="003F5AA6">
          <w:rPr>
            <w:rStyle w:val="Hyperlink"/>
            <w:lang w:val="en-GB"/>
          </w:rPr>
          <w:t>https://www.itu.int/en/ITU-D/Statistics/Pages/events/egti2018/default.aspx</w:t>
        </w:r>
        <w:bookmarkEnd w:id="6"/>
      </w:hyperlink>
    </w:p>
  </w:footnote>
  <w:footnote w:id="2">
    <w:p w:rsidR="00340B28" w:rsidRPr="00025DEA" w:rsidRDefault="00340B28" w:rsidP="00340B28">
      <w:pPr>
        <w:pStyle w:val="Footnotetexte"/>
        <w:rPr>
          <w:rtl/>
          <w:lang w:bidi="ar-EG"/>
        </w:rPr>
      </w:pPr>
      <w:r w:rsidRPr="00025DEA">
        <w:rPr>
          <w:rStyle w:val="FootnoteReference"/>
          <w:spacing w:val="-2"/>
        </w:rPr>
        <w:footnoteRef/>
      </w:r>
      <w:r>
        <w:rPr>
          <w:rtl/>
        </w:rPr>
        <w:tab/>
      </w:r>
      <w:r w:rsidRPr="00751645">
        <w:rPr>
          <w:rFonts w:hint="cs"/>
          <w:spacing w:val="-2"/>
          <w:rtl/>
        </w:rPr>
        <w:t>أطلق الاتحاد مشاريع تجريبية للبيانات الضخمة في ستة بلدان لبحث إمكانية استخدام البيانات الضخمة في تكميل المصادر الحالية للبيانات الإحصائية. ولمزيد من التفاصيل، انظر</w:t>
      </w:r>
      <w:r w:rsidRPr="00025DEA">
        <w:rPr>
          <w:rFonts w:hint="cs"/>
          <w:spacing w:val="-4"/>
          <w:rtl/>
        </w:rPr>
        <w:t xml:space="preserve">: </w:t>
      </w:r>
      <w:hyperlink r:id="rId3" w:history="1">
        <w:bookmarkStart w:id="10" w:name="lt_pId148"/>
        <w:r w:rsidRPr="00025DEA">
          <w:rPr>
            <w:rStyle w:val="Hyperlink"/>
            <w:spacing w:val="-4"/>
            <w:lang w:val="en-GB" w:bidi="ar-EG"/>
          </w:rPr>
          <w:t>https://www.itu.int/en/ITU-D/Statistics/Documents/events/wtis2016/BigData_Tiru.pdf</w:t>
        </w:r>
        <w:bookmarkEnd w:id="10"/>
      </w:hyperlink>
      <w:r w:rsidRPr="00575AC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3957D0" w:rsidP="00CB69AC">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CB69AC">
          <w:rPr>
            <w:rFonts w:cs="Calibri"/>
            <w:noProof/>
            <w:sz w:val="20"/>
            <w:szCs w:val="20"/>
          </w:rPr>
          <w:t>/10(Rev.1)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1B"/>
    <w:rsid w:val="00090574"/>
    <w:rsid w:val="000C1C0E"/>
    <w:rsid w:val="000C548A"/>
    <w:rsid w:val="001C0169"/>
    <w:rsid w:val="001D1D50"/>
    <w:rsid w:val="001D52F4"/>
    <w:rsid w:val="001D6745"/>
    <w:rsid w:val="001E446E"/>
    <w:rsid w:val="002154EE"/>
    <w:rsid w:val="002276D2"/>
    <w:rsid w:val="0023283D"/>
    <w:rsid w:val="00271C43"/>
    <w:rsid w:val="00290728"/>
    <w:rsid w:val="002978F4"/>
    <w:rsid w:val="002B028D"/>
    <w:rsid w:val="002E6541"/>
    <w:rsid w:val="00334924"/>
    <w:rsid w:val="003409BC"/>
    <w:rsid w:val="00340B28"/>
    <w:rsid w:val="00357185"/>
    <w:rsid w:val="00383829"/>
    <w:rsid w:val="003957D0"/>
    <w:rsid w:val="003F4B29"/>
    <w:rsid w:val="0042686F"/>
    <w:rsid w:val="004317D8"/>
    <w:rsid w:val="00434183"/>
    <w:rsid w:val="00443869"/>
    <w:rsid w:val="00447F32"/>
    <w:rsid w:val="004E11DC"/>
    <w:rsid w:val="005409AC"/>
    <w:rsid w:val="0055516A"/>
    <w:rsid w:val="0058491B"/>
    <w:rsid w:val="00592EA5"/>
    <w:rsid w:val="005A3170"/>
    <w:rsid w:val="006360C6"/>
    <w:rsid w:val="00677396"/>
    <w:rsid w:val="0069200F"/>
    <w:rsid w:val="006A65CB"/>
    <w:rsid w:val="006C3242"/>
    <w:rsid w:val="006C7CC0"/>
    <w:rsid w:val="006F63F7"/>
    <w:rsid w:val="007025C7"/>
    <w:rsid w:val="00706D7A"/>
    <w:rsid w:val="00722F0D"/>
    <w:rsid w:val="0074420E"/>
    <w:rsid w:val="00783E26"/>
    <w:rsid w:val="007C3BC7"/>
    <w:rsid w:val="007D4ACF"/>
    <w:rsid w:val="007F0787"/>
    <w:rsid w:val="00810B7B"/>
    <w:rsid w:val="0082358A"/>
    <w:rsid w:val="008235CD"/>
    <w:rsid w:val="008247DE"/>
    <w:rsid w:val="00840B10"/>
    <w:rsid w:val="008513CB"/>
    <w:rsid w:val="0091702E"/>
    <w:rsid w:val="00923B0C"/>
    <w:rsid w:val="0094021C"/>
    <w:rsid w:val="00952F86"/>
    <w:rsid w:val="00982B28"/>
    <w:rsid w:val="009C7A3D"/>
    <w:rsid w:val="009D313F"/>
    <w:rsid w:val="00A30FF8"/>
    <w:rsid w:val="00A47A5A"/>
    <w:rsid w:val="00A6683B"/>
    <w:rsid w:val="00A97F94"/>
    <w:rsid w:val="00B05BC8"/>
    <w:rsid w:val="00B416A7"/>
    <w:rsid w:val="00B64B47"/>
    <w:rsid w:val="00C002DE"/>
    <w:rsid w:val="00C53BF8"/>
    <w:rsid w:val="00C66157"/>
    <w:rsid w:val="00C674FE"/>
    <w:rsid w:val="00C67501"/>
    <w:rsid w:val="00C75633"/>
    <w:rsid w:val="00CB69AC"/>
    <w:rsid w:val="00CE2EE1"/>
    <w:rsid w:val="00CE3349"/>
    <w:rsid w:val="00CF3FFD"/>
    <w:rsid w:val="00D10CCF"/>
    <w:rsid w:val="00D77D0F"/>
    <w:rsid w:val="00D83FF5"/>
    <w:rsid w:val="00DA1CF0"/>
    <w:rsid w:val="00DC1E02"/>
    <w:rsid w:val="00DC24B4"/>
    <w:rsid w:val="00DD0A1B"/>
    <w:rsid w:val="00DF16DC"/>
    <w:rsid w:val="00E04E5E"/>
    <w:rsid w:val="00E45211"/>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1E96FDE-F76C-49C6-B996-18AE6465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1D52F4"/>
    <w:pPr>
      <w:spacing w:before="80"/>
      <w:ind w:left="794" w:hanging="79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atistics/Pages/events/wtis2018/default.aspx" TargetMode="External"/><Relationship Id="rId18" Type="http://schemas.openxmlformats.org/officeDocument/2006/relationships/hyperlink" Target="https://www.imf.org/external/about/staff.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D/Statistics/Pages/events/wtis2018/default.aspx" TargetMode="External"/><Relationship Id="rId7" Type="http://schemas.openxmlformats.org/officeDocument/2006/relationships/endnotes" Target="endnote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yperlink" Target="http://www.oecd.org/about/whodoeswha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nctad.org/en/PublicationsLibrary/osgciomisc2017_en.pdf?user=17" TargetMode="External"/><Relationship Id="rId20" Type="http://schemas.openxmlformats.org/officeDocument/2006/relationships/hyperlink" Target="https://www.itu.int/en/ITU-D/Statistics/Documents/publications/ldb/LDB_ICT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05/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to.org/english/thewto_e/secre_e/intro_e.htm" TargetMode="External"/><Relationship Id="rId23" Type="http://schemas.openxmlformats.org/officeDocument/2006/relationships/header" Target="header1.xml"/><Relationship Id="rId10" Type="http://schemas.openxmlformats.org/officeDocument/2006/relationships/hyperlink" Target="https://www.itu.int/md/S18-CL-C-0096/en" TargetMode="External"/><Relationship Id="rId19" Type="http://schemas.openxmlformats.org/officeDocument/2006/relationships/hyperlink" Target="https://www.itu.int/md/D18-TDAG24-C-0019/en" TargetMode="External"/><Relationship Id="rId4" Type="http://schemas.openxmlformats.org/officeDocument/2006/relationships/settings" Target="settings.xml"/><Relationship Id="rId9" Type="http://schemas.openxmlformats.org/officeDocument/2006/relationships/hyperlink" Target="https://www.itu.int/en/council/Documents/basic-texts/RES-131-A.pdf" TargetMode="External"/><Relationship Id="rId14" Type="http://schemas.openxmlformats.org/officeDocument/2006/relationships/hyperlink" Target="https://www.itu.int/en/ITU-D/Statistics/Pages/intlcoop/default.aspx" TargetMode="External"/><Relationship Id="rId22" Type="http://schemas.openxmlformats.org/officeDocument/2006/relationships/hyperlink" Target="https://www.itu.int/en/ITU-D/Statistics/Pages/publications/misr2018.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1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85BE-0677-4E18-AACC-6EB767AC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15037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Janin, Patricia</cp:lastModifiedBy>
  <cp:revision>2</cp:revision>
  <dcterms:created xsi:type="dcterms:W3CDTF">2019-06-07T11:26:00Z</dcterms:created>
  <dcterms:modified xsi:type="dcterms:W3CDTF">2019-06-07T11:26:00Z</dcterms:modified>
</cp:coreProperties>
</file>