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A4752A" w:rsidTr="006C7CC0">
        <w:trPr>
          <w:cantSplit/>
          <w:trHeight w:val="20"/>
        </w:trPr>
        <w:tc>
          <w:tcPr>
            <w:tcW w:w="6620" w:type="dxa"/>
          </w:tcPr>
          <w:p w:rsidR="00290728" w:rsidRPr="00A4752A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A4752A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A4752A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 w:rsidRPr="00A4752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 w:rsidRPr="00A4752A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 w:rsidRPr="00A4752A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A4752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 w:rsidRPr="00A4752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 w:rsidRPr="00A4752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 w:rsidRPr="00A4752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 w:rsidRPr="00A4752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 w:rsidRPr="00A4752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 w:rsidRPr="00A4752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 w:rsidRPr="00A4752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 w:rsidRPr="00A4752A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A4752A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4752A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A4752A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A4752A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A4752A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A4752A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A4752A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A4752A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A4752A" w:rsidTr="009F66A8">
        <w:trPr>
          <w:cantSplit/>
        </w:trPr>
        <w:tc>
          <w:tcPr>
            <w:tcW w:w="6620" w:type="dxa"/>
          </w:tcPr>
          <w:p w:rsidR="00290728" w:rsidRPr="00A4752A" w:rsidRDefault="00C002DE" w:rsidP="00A0320C">
            <w:pPr>
              <w:spacing w:before="20" w:after="20" w:line="34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  <w:r w:rsidRPr="00A4752A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بند جدول الأعمال</w:t>
            </w:r>
            <w:r w:rsidR="00810B7B" w:rsidRPr="00A4752A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: </w:t>
            </w:r>
            <w:r w:rsidR="0005521E" w:rsidRPr="00A4752A">
              <w:rPr>
                <w:rFonts w:ascii="Verdana Bold" w:hAnsi="Verdana Bold"/>
                <w:b/>
                <w:bCs/>
                <w:sz w:val="19"/>
                <w:lang w:bidi="ar-EG"/>
              </w:rPr>
              <w:t>PL</w:t>
            </w:r>
            <w:r w:rsidR="00A0320C">
              <w:rPr>
                <w:rFonts w:ascii="Verdana Bold" w:hAnsi="Verdana Bold" w:hint="eastAsia"/>
                <w:b/>
                <w:bCs/>
                <w:sz w:val="19"/>
                <w:lang w:bidi="ar-EG"/>
              </w:rPr>
              <w:t> </w:t>
            </w:r>
            <w:r w:rsidR="0005521E" w:rsidRPr="00A4752A">
              <w:rPr>
                <w:rFonts w:ascii="Verdana Bold" w:hAnsi="Verdana Bold"/>
                <w:b/>
                <w:bCs/>
                <w:sz w:val="19"/>
                <w:lang w:bidi="ar-EG"/>
              </w:rPr>
              <w:t>1.8</w:t>
            </w:r>
          </w:p>
        </w:tc>
        <w:tc>
          <w:tcPr>
            <w:tcW w:w="3052" w:type="dxa"/>
            <w:vAlign w:val="center"/>
          </w:tcPr>
          <w:p w:rsidR="00290728" w:rsidRPr="00F61A8C" w:rsidRDefault="009F479B" w:rsidP="009F479B">
            <w:pPr>
              <w:spacing w:before="20" w:after="20" w:line="340" w:lineRule="exact"/>
              <w:jc w:val="lef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  <w:r w:rsidRPr="00F61A8C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المراجعة </w:t>
            </w:r>
            <w:r w:rsidRPr="00F61A8C">
              <w:rPr>
                <w:rFonts w:ascii="Verdana Bold" w:hAnsi="Verdana Bold"/>
                <w:b/>
                <w:bCs/>
                <w:sz w:val="19"/>
                <w:lang w:bidi="ar-EG"/>
              </w:rPr>
              <w:t>1</w:t>
            </w:r>
            <w:r w:rsidRPr="00F61A8C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br/>
            </w:r>
            <w:r w:rsidRPr="00F61A8C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ل</w:t>
            </w:r>
            <w:r w:rsidR="00290728" w:rsidRPr="00F61A8C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لوثيقة </w:t>
            </w:r>
            <w:r w:rsidR="00290728" w:rsidRPr="00F61A8C">
              <w:rPr>
                <w:rFonts w:ascii="Verdana Bold" w:hAnsi="Verdana Bold"/>
                <w:b/>
                <w:bCs/>
                <w:sz w:val="19"/>
                <w:lang w:bidi="ar-SY"/>
              </w:rPr>
              <w:t>C1</w:t>
            </w:r>
            <w:r w:rsidR="00D10CCF" w:rsidRPr="00F61A8C">
              <w:rPr>
                <w:rFonts w:ascii="Verdana Bold" w:hAnsi="Verdana Bold"/>
                <w:b/>
                <w:bCs/>
                <w:sz w:val="19"/>
                <w:lang w:bidi="ar-SY"/>
              </w:rPr>
              <w:t>9</w:t>
            </w:r>
            <w:r w:rsidR="00290728" w:rsidRPr="00F61A8C">
              <w:rPr>
                <w:rFonts w:ascii="Verdana Bold" w:hAnsi="Verdana Bold"/>
                <w:b/>
                <w:bCs/>
                <w:sz w:val="19"/>
                <w:lang w:bidi="ar-SY"/>
              </w:rPr>
              <w:t>/</w:t>
            </w:r>
            <w:r w:rsidR="0005521E" w:rsidRPr="00F61A8C">
              <w:rPr>
                <w:rFonts w:ascii="Verdana Bold" w:hAnsi="Verdana Bold"/>
                <w:b/>
                <w:bCs/>
                <w:sz w:val="19"/>
                <w:lang w:bidi="ar-SY"/>
              </w:rPr>
              <w:t>21</w:t>
            </w:r>
            <w:r w:rsidR="00290728" w:rsidRPr="00F61A8C">
              <w:rPr>
                <w:rFonts w:ascii="Verdana Bold" w:hAnsi="Verdana Bold"/>
                <w:b/>
                <w:bCs/>
                <w:sz w:val="19"/>
                <w:lang w:bidi="ar-SY"/>
              </w:rPr>
              <w:t>-A</w:t>
            </w:r>
          </w:p>
        </w:tc>
      </w:tr>
      <w:tr w:rsidR="00290728" w:rsidRPr="00A4752A" w:rsidTr="009F66A8">
        <w:trPr>
          <w:cantSplit/>
        </w:trPr>
        <w:tc>
          <w:tcPr>
            <w:tcW w:w="6620" w:type="dxa"/>
          </w:tcPr>
          <w:p w:rsidR="00290728" w:rsidRPr="00A4752A" w:rsidRDefault="00290728" w:rsidP="00592EA5">
            <w:pPr>
              <w:spacing w:before="20" w:after="20" w:line="34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F61A8C" w:rsidRDefault="009F479B" w:rsidP="009F479B">
            <w:pPr>
              <w:spacing w:before="20" w:after="20" w:line="34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  <w:r w:rsidRPr="00F61A8C">
              <w:rPr>
                <w:rFonts w:ascii="Verdana Bold" w:hAnsi="Verdana Bold"/>
                <w:b/>
                <w:bCs/>
                <w:sz w:val="19"/>
                <w:lang w:bidi="ar-SY"/>
              </w:rPr>
              <w:t>19</w:t>
            </w:r>
            <w:r w:rsidR="00290728" w:rsidRPr="00F61A8C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 </w:t>
            </w:r>
            <w:r w:rsidRPr="00F61A8C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يونيو </w:t>
            </w:r>
            <w:r w:rsidR="00FE7FCA" w:rsidRPr="00F61A8C">
              <w:rPr>
                <w:rFonts w:ascii="Verdana Bold" w:hAnsi="Verdana Bold"/>
                <w:b/>
                <w:bCs/>
                <w:sz w:val="19"/>
                <w:lang w:bidi="ar-SY"/>
              </w:rPr>
              <w:t>201</w:t>
            </w:r>
            <w:r w:rsidR="00D10CCF" w:rsidRPr="00F61A8C">
              <w:rPr>
                <w:rFonts w:ascii="Verdana Bold" w:hAnsi="Verdana Bold"/>
                <w:b/>
                <w:bCs/>
                <w:sz w:val="19"/>
                <w:lang w:bidi="ar-SY"/>
              </w:rPr>
              <w:t>9</w:t>
            </w:r>
          </w:p>
        </w:tc>
      </w:tr>
      <w:tr w:rsidR="00290728" w:rsidRPr="00A4752A" w:rsidTr="009F66A8">
        <w:trPr>
          <w:cantSplit/>
        </w:trPr>
        <w:tc>
          <w:tcPr>
            <w:tcW w:w="6620" w:type="dxa"/>
          </w:tcPr>
          <w:p w:rsidR="00290728" w:rsidRPr="00A4752A" w:rsidRDefault="00290728" w:rsidP="00592EA5">
            <w:pPr>
              <w:spacing w:before="20" w:after="20" w:line="340" w:lineRule="exact"/>
              <w:rPr>
                <w:rFonts w:ascii="Verdana Bold" w:hAnsi="Verdana Bold" w:hint="eastAsia"/>
                <w:b/>
                <w:bCs/>
                <w:sz w:val="19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F61A8C" w:rsidRDefault="00290728" w:rsidP="0005521E">
            <w:pPr>
              <w:spacing w:before="20" w:after="20" w:line="34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SY"/>
              </w:rPr>
            </w:pPr>
            <w:r w:rsidRPr="00F61A8C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 xml:space="preserve">الأصل: </w:t>
            </w:r>
            <w:r w:rsidR="0005521E" w:rsidRPr="00F61A8C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بالإنكليزية</w:t>
            </w:r>
          </w:p>
        </w:tc>
      </w:tr>
      <w:tr w:rsidR="00290728" w:rsidRPr="00A4752A" w:rsidTr="009F66A8">
        <w:trPr>
          <w:cantSplit/>
        </w:trPr>
        <w:tc>
          <w:tcPr>
            <w:tcW w:w="9672" w:type="dxa"/>
            <w:gridSpan w:val="2"/>
          </w:tcPr>
          <w:p w:rsidR="00290728" w:rsidRPr="00A4752A" w:rsidRDefault="0005521E" w:rsidP="00290728">
            <w:pPr>
              <w:pStyle w:val="Source"/>
              <w:rPr>
                <w:rtl/>
                <w:lang w:bidi="ar-SY"/>
              </w:rPr>
            </w:pPr>
            <w:r w:rsidRPr="00A4752A">
              <w:rPr>
                <w:rtl/>
              </w:rPr>
              <w:t>تقرير من الأمين العام</w:t>
            </w:r>
          </w:p>
        </w:tc>
      </w:tr>
      <w:tr w:rsidR="00290728" w:rsidRPr="00A4752A" w:rsidTr="009F66A8">
        <w:trPr>
          <w:cantSplit/>
        </w:trPr>
        <w:tc>
          <w:tcPr>
            <w:tcW w:w="9672" w:type="dxa"/>
            <w:gridSpan w:val="2"/>
          </w:tcPr>
          <w:p w:rsidR="00290728" w:rsidRPr="00A4752A" w:rsidRDefault="00857B52" w:rsidP="00A0320C">
            <w:pPr>
              <w:pStyle w:val="Title1"/>
              <w:rPr>
                <w:rtl/>
              </w:rPr>
            </w:pPr>
            <w:r w:rsidRPr="00A4752A">
              <w:rPr>
                <w:rtl/>
              </w:rPr>
              <w:t>قائمة الترشيحات لمن</w:t>
            </w:r>
            <w:r w:rsidR="006A30FD" w:rsidRPr="00A4752A">
              <w:rPr>
                <w:rFonts w:hint="cs"/>
                <w:rtl/>
                <w:lang w:bidi="ar-EG"/>
              </w:rPr>
              <w:t>ا</w:t>
            </w:r>
            <w:r w:rsidRPr="00A4752A">
              <w:rPr>
                <w:rtl/>
              </w:rPr>
              <w:t xml:space="preserve">صب </w:t>
            </w:r>
            <w:r w:rsidRPr="00A4752A">
              <w:rPr>
                <w:rFonts w:hint="cs"/>
                <w:rtl/>
              </w:rPr>
              <w:t>رؤساء</w:t>
            </w:r>
            <w:r w:rsidRPr="00A4752A">
              <w:rPr>
                <w:rtl/>
              </w:rPr>
              <w:t xml:space="preserve"> أفرقة العمل</w:t>
            </w:r>
            <w:r w:rsidR="00A0320C">
              <w:rPr>
                <w:rFonts w:hint="cs"/>
                <w:rtl/>
              </w:rPr>
              <w:t xml:space="preserve"> </w:t>
            </w:r>
            <w:r w:rsidRPr="00A4752A">
              <w:rPr>
                <w:rtl/>
              </w:rPr>
              <w:t>التابعة للمجلس</w:t>
            </w:r>
            <w:r w:rsidR="00A0320C">
              <w:rPr>
                <w:rtl/>
              </w:rPr>
              <w:br/>
            </w:r>
            <w:r w:rsidRPr="00A4752A">
              <w:rPr>
                <w:rFonts w:hint="cs"/>
                <w:rtl/>
              </w:rPr>
              <w:t>وأفرقة الخبراء</w:t>
            </w:r>
            <w:r w:rsidRPr="00A4752A">
              <w:rPr>
                <w:rtl/>
              </w:rPr>
              <w:t xml:space="preserve"> ونواب</w:t>
            </w:r>
            <w:r w:rsidRPr="00A4752A">
              <w:rPr>
                <w:rFonts w:hint="cs"/>
                <w:rtl/>
              </w:rPr>
              <w:t>هم</w:t>
            </w:r>
          </w:p>
        </w:tc>
      </w:tr>
      <w:tr w:rsidR="00A6683B" w:rsidRPr="00A4752A" w:rsidTr="009F66A8">
        <w:trPr>
          <w:cantSplit/>
        </w:trPr>
        <w:tc>
          <w:tcPr>
            <w:tcW w:w="9672" w:type="dxa"/>
            <w:gridSpan w:val="2"/>
          </w:tcPr>
          <w:p w:rsidR="00A6683B" w:rsidRPr="00A4752A" w:rsidRDefault="00A6683B" w:rsidP="001D6745">
            <w:pPr>
              <w:pStyle w:val="Title3"/>
              <w:rPr>
                <w:rtl/>
                <w:lang w:bidi="ar-EG"/>
              </w:rPr>
            </w:pPr>
          </w:p>
        </w:tc>
      </w:tr>
    </w:tbl>
    <w:p w:rsidR="00706D7A" w:rsidRPr="00A4752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290728" w:rsidRPr="00A4752A" w:rsidTr="0005521E">
        <w:trPr>
          <w:jc w:val="center"/>
        </w:trPr>
        <w:tc>
          <w:tcPr>
            <w:tcW w:w="7655" w:type="dxa"/>
          </w:tcPr>
          <w:p w:rsidR="00290728" w:rsidRPr="00A4752A" w:rsidRDefault="00290728" w:rsidP="00706D7A">
            <w:pPr>
              <w:rPr>
                <w:b/>
                <w:bCs/>
                <w:rtl/>
                <w:lang w:bidi="ar-SY"/>
              </w:rPr>
            </w:pPr>
            <w:r w:rsidRPr="00A4752A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Pr="00A4752A" w:rsidRDefault="00857B52" w:rsidP="006A30FD">
            <w:pPr>
              <w:rPr>
                <w:rtl/>
                <w:lang w:bidi="ar-SY"/>
              </w:rPr>
            </w:pPr>
            <w:r w:rsidRPr="00A4752A">
              <w:rPr>
                <w:rtl/>
                <w:lang w:bidi="ar-SY"/>
              </w:rPr>
              <w:t>اعتمد المجلس في دورته لعام</w:t>
            </w:r>
            <w:r w:rsidR="006A30FD" w:rsidRPr="00A4752A">
              <w:rPr>
                <w:rFonts w:hint="cs"/>
                <w:rtl/>
                <w:lang w:bidi="ar-SY"/>
              </w:rPr>
              <w:t> </w:t>
            </w:r>
            <w:r w:rsidRPr="00A4752A">
              <w:rPr>
                <w:lang w:bidi="ar-EG"/>
              </w:rPr>
              <w:t>2016</w:t>
            </w:r>
            <w:r w:rsidRPr="00A4752A">
              <w:rPr>
                <w:rtl/>
                <w:lang w:bidi="ar-SY"/>
              </w:rPr>
              <w:t xml:space="preserve"> </w:t>
            </w:r>
            <w:r w:rsidRPr="00A4752A">
              <w:rPr>
                <w:rFonts w:hint="cs"/>
                <w:rtl/>
                <w:lang w:bidi="ar-EG"/>
              </w:rPr>
              <w:t>صيغة مراجَعة ل</w:t>
            </w:r>
            <w:r w:rsidRPr="00A4752A">
              <w:rPr>
                <w:rtl/>
                <w:lang w:bidi="ar-EG"/>
              </w:rPr>
              <w:t>لقرار</w:t>
            </w:r>
            <w:r w:rsidR="006A30FD" w:rsidRPr="00A4752A">
              <w:rPr>
                <w:rFonts w:hint="cs"/>
                <w:rtl/>
                <w:lang w:bidi="ar-EG"/>
              </w:rPr>
              <w:t> </w:t>
            </w:r>
            <w:r w:rsidRPr="00A4752A">
              <w:rPr>
                <w:lang w:bidi="ar-EG"/>
              </w:rPr>
              <w:t>1333</w:t>
            </w:r>
            <w:r w:rsidRPr="00A4752A">
              <w:rPr>
                <w:rtl/>
                <w:lang w:bidi="ar-EG"/>
              </w:rPr>
              <w:t xml:space="preserve"> </w:t>
            </w:r>
            <w:r w:rsidRPr="00A4752A">
              <w:rPr>
                <w:rFonts w:hint="cs"/>
                <w:rtl/>
                <w:lang w:bidi="ar-EG"/>
              </w:rPr>
              <w:t>بشأن المبادئ التوجيهية الخاصة بتشكيل أفرقة العمل التابعة للمجلس وإدارتها وحلها. ويكل</w:t>
            </w:r>
            <w:r w:rsidR="006A30FD" w:rsidRPr="00A4752A">
              <w:rPr>
                <w:rFonts w:hint="cs"/>
                <w:rtl/>
                <w:lang w:bidi="ar-EG"/>
              </w:rPr>
              <w:t>ّ</w:t>
            </w:r>
            <w:r w:rsidRPr="00A4752A">
              <w:rPr>
                <w:rFonts w:hint="cs"/>
                <w:rtl/>
                <w:lang w:bidi="ar-EG"/>
              </w:rPr>
              <w:t>ف المجلس الأمين العام في هذا القرار بأن يقدم إلى كل دورة من دورات المجلس جدولاً يحدد رؤساء أفرقة العمل التابعة للمجلس ونوابهم ومدة شغلهم مناصبهم ومناطقهم. وعي</w:t>
            </w:r>
            <w:r w:rsidR="006A30FD" w:rsidRPr="00A4752A">
              <w:rPr>
                <w:rFonts w:hint="cs"/>
                <w:rtl/>
                <w:lang w:bidi="ar-EG"/>
              </w:rPr>
              <w:t>ّ</w:t>
            </w:r>
            <w:r w:rsidRPr="00A4752A">
              <w:rPr>
                <w:rFonts w:hint="cs"/>
                <w:rtl/>
                <w:lang w:bidi="ar-EG"/>
              </w:rPr>
              <w:t>ن</w:t>
            </w:r>
            <w:r w:rsidRPr="00A4752A">
              <w:rPr>
                <w:rtl/>
                <w:lang w:bidi="ar-EG"/>
              </w:rPr>
              <w:t xml:space="preserve"> المجلس في دورته الاستثنائية في دبي رؤساء أفرقة العمل التابعة للمجلس وفريق الخبراء </w:t>
            </w:r>
            <w:r w:rsidRPr="00A4752A">
              <w:rPr>
                <w:rFonts w:hint="cs"/>
                <w:rtl/>
                <w:lang w:bidi="ar-EG"/>
              </w:rPr>
              <w:t>المعني بالمقرر</w:t>
            </w:r>
            <w:r w:rsidR="006A30FD" w:rsidRPr="00A4752A">
              <w:rPr>
                <w:rFonts w:hint="eastAsia"/>
                <w:rtl/>
                <w:lang w:bidi="ar-EG"/>
              </w:rPr>
              <w:t> </w:t>
            </w:r>
            <w:r w:rsidRPr="00A4752A">
              <w:rPr>
                <w:lang w:bidi="ar-EG"/>
              </w:rPr>
              <w:t>482</w:t>
            </w:r>
            <w:r w:rsidRPr="00A4752A">
              <w:rPr>
                <w:rtl/>
                <w:lang w:bidi="ar-EG"/>
              </w:rPr>
              <w:t>.</w:t>
            </w:r>
          </w:p>
          <w:p w:rsidR="00290728" w:rsidRPr="00A4752A" w:rsidRDefault="00290728" w:rsidP="00706D7A">
            <w:pPr>
              <w:rPr>
                <w:b/>
                <w:bCs/>
                <w:rtl/>
                <w:lang w:bidi="ar-SY"/>
              </w:rPr>
            </w:pPr>
            <w:r w:rsidRPr="00A4752A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Pr="00A4752A" w:rsidRDefault="00857B52" w:rsidP="00A4752A">
            <w:pPr>
              <w:rPr>
                <w:lang w:bidi="ar-SY"/>
              </w:rPr>
            </w:pPr>
            <w:r w:rsidRPr="00A4752A">
              <w:rPr>
                <w:spacing w:val="-2"/>
                <w:rtl/>
                <w:lang w:bidi="ar-SY"/>
              </w:rPr>
              <w:t xml:space="preserve">يُدعى المجلس إلى </w:t>
            </w:r>
            <w:r w:rsidRPr="00A4752A">
              <w:rPr>
                <w:b/>
                <w:bCs/>
                <w:spacing w:val="-2"/>
                <w:rtl/>
                <w:lang w:bidi="ar-SY"/>
              </w:rPr>
              <w:t>تأكيد</w:t>
            </w:r>
            <w:r w:rsidRPr="00A4752A">
              <w:rPr>
                <w:spacing w:val="-2"/>
                <w:rtl/>
                <w:lang w:bidi="ar-SY"/>
              </w:rPr>
              <w:t xml:space="preserve"> تعيين </w:t>
            </w:r>
            <w:r w:rsidRPr="00A4752A">
              <w:rPr>
                <w:rFonts w:hint="cs"/>
                <w:spacing w:val="-2"/>
                <w:rtl/>
              </w:rPr>
              <w:t>نواب</w:t>
            </w:r>
            <w:r w:rsidRPr="00A4752A">
              <w:rPr>
                <w:spacing w:val="-2"/>
                <w:rtl/>
              </w:rPr>
              <w:t xml:space="preserve"> </w:t>
            </w:r>
            <w:r w:rsidR="006A30FD" w:rsidRPr="00A4752A">
              <w:rPr>
                <w:rFonts w:hint="cs"/>
                <w:spacing w:val="-2"/>
                <w:rtl/>
              </w:rPr>
              <w:t>رؤساء</w:t>
            </w:r>
            <w:r w:rsidRPr="00A4752A">
              <w:rPr>
                <w:spacing w:val="-2"/>
                <w:rtl/>
              </w:rPr>
              <w:t xml:space="preserve"> </w:t>
            </w:r>
            <w:r w:rsidRPr="00A4752A">
              <w:rPr>
                <w:rFonts w:hint="cs"/>
                <w:spacing w:val="-2"/>
                <w:rtl/>
              </w:rPr>
              <w:t>أفرقة</w:t>
            </w:r>
            <w:r w:rsidRPr="00A4752A">
              <w:rPr>
                <w:spacing w:val="-2"/>
                <w:rtl/>
              </w:rPr>
              <w:t xml:space="preserve"> العمل التابع</w:t>
            </w:r>
            <w:r w:rsidRPr="00A4752A">
              <w:rPr>
                <w:rFonts w:hint="cs"/>
                <w:spacing w:val="-2"/>
                <w:rtl/>
              </w:rPr>
              <w:t>ة</w:t>
            </w:r>
            <w:r w:rsidRPr="00A4752A">
              <w:rPr>
                <w:spacing w:val="-2"/>
                <w:rtl/>
              </w:rPr>
              <w:t xml:space="preserve"> للمجلس </w:t>
            </w:r>
            <w:r w:rsidRPr="00A4752A">
              <w:rPr>
                <w:rFonts w:hint="cs"/>
                <w:spacing w:val="-2"/>
                <w:rtl/>
              </w:rPr>
              <w:t>وفريق الخبراء المعني بالمقرر</w:t>
            </w:r>
            <w:r w:rsidR="006A30FD" w:rsidRPr="00A4752A">
              <w:rPr>
                <w:rFonts w:hint="eastAsia"/>
                <w:spacing w:val="-2"/>
                <w:rtl/>
              </w:rPr>
              <w:t> </w:t>
            </w:r>
            <w:r w:rsidRPr="00A4752A">
              <w:rPr>
                <w:spacing w:val="-2"/>
              </w:rPr>
              <w:t>482</w:t>
            </w:r>
            <w:r w:rsidRPr="00A4752A">
              <w:rPr>
                <w:rFonts w:hint="cs"/>
                <w:spacing w:val="-2"/>
                <w:rtl/>
              </w:rPr>
              <w:t xml:space="preserve"> حسب </w:t>
            </w:r>
            <w:r w:rsidR="006A30FD" w:rsidRPr="00A4752A">
              <w:rPr>
                <w:rFonts w:hint="cs"/>
                <w:spacing w:val="-2"/>
                <w:rtl/>
              </w:rPr>
              <w:t>القائمة</w:t>
            </w:r>
            <w:r w:rsidRPr="00A4752A">
              <w:rPr>
                <w:rFonts w:hint="cs"/>
                <w:spacing w:val="-2"/>
                <w:rtl/>
              </w:rPr>
              <w:t xml:space="preserve"> الواردة في الملحق. ويُدعى المجلس أيضا إلى </w:t>
            </w:r>
            <w:r w:rsidRPr="00A4752A">
              <w:rPr>
                <w:rFonts w:hint="cs"/>
                <w:b/>
                <w:bCs/>
                <w:spacing w:val="-2"/>
                <w:rtl/>
              </w:rPr>
              <w:t>تعيين وتأكيد</w:t>
            </w:r>
            <w:r w:rsidRPr="00A4752A">
              <w:rPr>
                <w:spacing w:val="-2"/>
                <w:rtl/>
                <w:lang w:bidi="ar-SY"/>
              </w:rPr>
              <w:t xml:space="preserve"> </w:t>
            </w:r>
            <w:r w:rsidRPr="00A4752A">
              <w:rPr>
                <w:rFonts w:hint="cs"/>
                <w:spacing w:val="-2"/>
                <w:rtl/>
              </w:rPr>
              <w:t xml:space="preserve">رئيس فريق الخبراء </w:t>
            </w:r>
            <w:r w:rsidRPr="00A4752A">
              <w:rPr>
                <w:spacing w:val="-2"/>
                <w:rtl/>
              </w:rPr>
              <w:t xml:space="preserve">المعني بلوائح الاتصالات الدولية </w:t>
            </w:r>
            <w:r w:rsidRPr="00A4752A">
              <w:rPr>
                <w:rFonts w:hint="cs"/>
                <w:spacing w:val="-2"/>
                <w:rtl/>
              </w:rPr>
              <w:t>ونوابه (القرار</w:t>
            </w:r>
            <w:r w:rsidR="006A30FD" w:rsidRPr="00A4752A">
              <w:rPr>
                <w:rFonts w:hint="eastAsia"/>
                <w:spacing w:val="-2"/>
                <w:rtl/>
              </w:rPr>
              <w:t> </w:t>
            </w:r>
            <w:r w:rsidRPr="00A4752A">
              <w:rPr>
                <w:spacing w:val="-2"/>
              </w:rPr>
              <w:t>146</w:t>
            </w:r>
            <w:r w:rsidRPr="00A4752A">
              <w:rPr>
                <w:rFonts w:hint="cs"/>
                <w:spacing w:val="-2"/>
                <w:rtl/>
              </w:rPr>
              <w:t xml:space="preserve"> (المراجَع في دبي،</w:t>
            </w:r>
            <w:r w:rsidR="006A30FD" w:rsidRPr="00A4752A">
              <w:rPr>
                <w:rFonts w:hint="eastAsia"/>
                <w:spacing w:val="-2"/>
                <w:rtl/>
              </w:rPr>
              <w:t> </w:t>
            </w:r>
            <w:r w:rsidRPr="00A4752A">
              <w:rPr>
                <w:spacing w:val="-2"/>
              </w:rPr>
              <w:t>2018</w:t>
            </w:r>
            <w:r w:rsidRPr="00A4752A">
              <w:rPr>
                <w:rFonts w:hint="cs"/>
                <w:spacing w:val="-2"/>
                <w:rtl/>
              </w:rPr>
              <w:t>))</w:t>
            </w:r>
            <w:r w:rsidR="009F479B" w:rsidRPr="00A4752A">
              <w:rPr>
                <w:rFonts w:hint="cs"/>
                <w:spacing w:val="-2"/>
                <w:rtl/>
              </w:rPr>
              <w:t xml:space="preserve"> </w:t>
            </w:r>
            <w:r w:rsidR="00A4752A" w:rsidRPr="00A4752A">
              <w:rPr>
                <w:rFonts w:hint="cs"/>
                <w:spacing w:val="-2"/>
                <w:rtl/>
              </w:rPr>
              <w:t xml:space="preserve">وكذلك فريق الخبراء غير الرسمي المعني بالمنتدى العالمي لسياسات الاتصالات/تكنولوجيا المعلومات والاتصالات </w:t>
            </w:r>
            <w:r w:rsidR="00A4752A" w:rsidRPr="00A4752A">
              <w:rPr>
                <w:spacing w:val="-2"/>
              </w:rPr>
              <w:t>(WTPF)</w:t>
            </w:r>
            <w:r w:rsidR="00A4752A" w:rsidRPr="00A4752A">
              <w:rPr>
                <w:rFonts w:hint="cs"/>
                <w:spacing w:val="-2"/>
                <w:rtl/>
              </w:rPr>
              <w:t>.</w:t>
            </w:r>
          </w:p>
          <w:p w:rsidR="00290728" w:rsidRPr="00A4752A" w:rsidRDefault="00290728" w:rsidP="00290728">
            <w:pPr>
              <w:jc w:val="center"/>
              <w:rPr>
                <w:rtl/>
                <w:lang w:bidi="ar-SY"/>
              </w:rPr>
            </w:pPr>
            <w:r w:rsidRPr="00A4752A">
              <w:rPr>
                <w:rFonts w:hint="cs"/>
                <w:rtl/>
                <w:lang w:bidi="ar-SY"/>
              </w:rPr>
              <w:t>_________</w:t>
            </w:r>
          </w:p>
          <w:p w:rsidR="00290728" w:rsidRPr="00A4752A" w:rsidRDefault="00290728" w:rsidP="00290728">
            <w:pPr>
              <w:rPr>
                <w:b/>
                <w:bCs/>
                <w:rtl/>
                <w:lang w:bidi="ar-SY"/>
              </w:rPr>
            </w:pPr>
            <w:r w:rsidRPr="00A4752A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A4752A" w:rsidRDefault="00EF60A8" w:rsidP="00F25F3C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857B52" w:rsidRPr="00A4752A">
                <w:rPr>
                  <w:rStyle w:val="Hyperlink"/>
                  <w:i/>
                  <w:iCs/>
                  <w:rtl/>
                  <w:lang w:bidi="ar-EG"/>
                </w:rPr>
                <w:t xml:space="preserve">المقرر </w:t>
              </w:r>
              <w:r w:rsidR="00857B52" w:rsidRPr="00A4752A">
                <w:rPr>
                  <w:rStyle w:val="Hyperlink"/>
                  <w:i/>
                  <w:iCs/>
                  <w:lang w:bidi="ar-EG"/>
                </w:rPr>
                <w:t>11</w:t>
              </w:r>
              <w:r w:rsidR="00857B52" w:rsidRPr="00A4752A">
                <w:rPr>
                  <w:rStyle w:val="Hyperlink"/>
                  <w:i/>
                  <w:iCs/>
                  <w:rtl/>
                  <w:lang w:bidi="ar-EG"/>
                </w:rPr>
                <w:t xml:space="preserve"> (المراجَع في بوسان، </w:t>
              </w:r>
              <w:r w:rsidR="00857B52" w:rsidRPr="00A4752A">
                <w:rPr>
                  <w:rStyle w:val="Hyperlink"/>
                  <w:i/>
                  <w:iCs/>
                  <w:lang w:bidi="ar-EG"/>
                </w:rPr>
                <w:t>2014</w:t>
              </w:r>
              <w:r w:rsidR="00857B52" w:rsidRPr="00A4752A">
                <w:rPr>
                  <w:rStyle w:val="Hyperlink"/>
                  <w:i/>
                  <w:iCs/>
                  <w:rtl/>
                  <w:lang w:bidi="ar-EG"/>
                </w:rPr>
                <w:t>) لمؤتمر المندوبين المفوضين</w:t>
              </w:r>
            </w:hyperlink>
            <w:r w:rsidR="00857B52" w:rsidRPr="00A4752A">
              <w:rPr>
                <w:i/>
                <w:iCs/>
                <w:rtl/>
                <w:lang w:bidi="ar-EG"/>
              </w:rPr>
              <w:t>،</w:t>
            </w:r>
            <w:r w:rsidR="00EB5CA2" w:rsidRPr="00A4752A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0" w:history="1">
              <w:r w:rsidR="00EB5CA2" w:rsidRPr="00A4752A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قرارات المجلس </w:t>
              </w:r>
              <w:r w:rsidR="00EB5CA2" w:rsidRPr="00A4752A">
                <w:rPr>
                  <w:rStyle w:val="Hyperlink"/>
                  <w:i/>
                  <w:iCs/>
                  <w:lang w:bidi="ar-EG"/>
                </w:rPr>
                <w:t>1333</w:t>
              </w:r>
            </w:hyperlink>
            <w:r w:rsidR="00EB5CA2" w:rsidRPr="00A4752A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1" w:history="1">
              <w:r w:rsidR="00EB5CA2" w:rsidRPr="00A4752A">
                <w:rPr>
                  <w:rStyle w:val="Hyperlink"/>
                  <w:i/>
                  <w:iCs/>
                  <w:lang w:bidi="ar-EG"/>
                </w:rPr>
                <w:t>1379</w:t>
              </w:r>
            </w:hyperlink>
            <w:r w:rsidR="00EB5CA2" w:rsidRPr="00A4752A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2" w:history="1">
              <w:r w:rsidR="00EB5CA2" w:rsidRPr="00A4752A">
                <w:rPr>
                  <w:rStyle w:val="Hyperlink"/>
                  <w:i/>
                  <w:iCs/>
                  <w:lang w:bidi="ar-EG"/>
                </w:rPr>
                <w:t>1384</w:t>
              </w:r>
            </w:hyperlink>
            <w:r w:rsidR="00857B52" w:rsidRPr="00A4752A">
              <w:rPr>
                <w:i/>
                <w:iCs/>
                <w:rtl/>
                <w:lang w:bidi="ar-EG"/>
              </w:rPr>
              <w:t xml:space="preserve">، </w:t>
            </w:r>
            <w:hyperlink r:id="rId13" w:history="1">
              <w:r w:rsidR="00857B52" w:rsidRPr="00A4752A">
                <w:rPr>
                  <w:i/>
                  <w:iCs/>
                  <w:rtl/>
                </w:rPr>
                <w:t>و</w:t>
              </w:r>
              <w:r w:rsidR="00857B52" w:rsidRPr="00A4752A">
                <w:rPr>
                  <w:rStyle w:val="Hyperlink"/>
                  <w:i/>
                  <w:iCs/>
                  <w:rtl/>
                  <w:lang w:bidi="ar-EG"/>
                </w:rPr>
                <w:t xml:space="preserve">المقرر </w:t>
              </w:r>
              <w:r w:rsidR="00857B52" w:rsidRPr="00A4752A">
                <w:rPr>
                  <w:rStyle w:val="Hyperlink"/>
                  <w:i/>
                  <w:iCs/>
                  <w:lang w:bidi="ar-EG"/>
                </w:rPr>
                <w:t>584</w:t>
              </w:r>
              <w:r w:rsidR="00857B52" w:rsidRPr="00A4752A">
                <w:rPr>
                  <w:rStyle w:val="Hyperlink"/>
                  <w:i/>
                  <w:iCs/>
                  <w:rtl/>
                  <w:lang w:bidi="ar-EG"/>
                </w:rPr>
                <w:t xml:space="preserve"> للمجلس</w:t>
              </w:r>
              <w:r w:rsidR="00F25F3C">
                <w:rPr>
                  <w:rStyle w:val="Hyperlink"/>
                  <w:rFonts w:hint="cs"/>
                  <w:i/>
                  <w:iCs/>
                  <w:color w:val="auto"/>
                  <w:u w:val="none"/>
                  <w:rtl/>
                  <w:lang w:bidi="ar-EG"/>
                </w:rPr>
                <w:t>؛</w:t>
              </w:r>
            </w:hyperlink>
            <w:r w:rsidR="00F25F3C">
              <w:rPr>
                <w:rStyle w:val="Hyperlink"/>
                <w:rFonts w:hint="cs"/>
                <w:i/>
                <w:iCs/>
                <w:color w:val="auto"/>
                <w:u w:val="none"/>
                <w:rtl/>
                <w:lang w:bidi="ar-EG"/>
              </w:rPr>
              <w:t xml:space="preserve"> و</w:t>
            </w:r>
            <w:hyperlink r:id="rId14" w:history="1">
              <w:r w:rsidR="00F25F3C" w:rsidRPr="00F25F3C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الوثيقة </w:t>
              </w:r>
              <w:r w:rsidR="00F25F3C" w:rsidRPr="00F25F3C">
                <w:rPr>
                  <w:rStyle w:val="Hyperlink"/>
                  <w:i/>
                  <w:iCs/>
                  <w:lang w:bidi="ar-EG"/>
                </w:rPr>
                <w:t>PP-18/54</w:t>
              </w:r>
            </w:hyperlink>
            <w:r w:rsidR="00F25F3C">
              <w:rPr>
                <w:rStyle w:val="Hyperlink"/>
                <w:rFonts w:hint="cs"/>
                <w:i/>
                <w:iCs/>
                <w:color w:val="auto"/>
                <w:u w:val="none"/>
                <w:rtl/>
                <w:lang w:bidi="ar-EG"/>
              </w:rPr>
              <w:t>؛</w:t>
            </w:r>
            <w:r w:rsidR="00857B52" w:rsidRPr="00A4752A">
              <w:rPr>
                <w:i/>
                <w:iCs/>
                <w:rtl/>
                <w:lang w:bidi="ar-EG"/>
              </w:rPr>
              <w:t xml:space="preserve"> </w:t>
            </w:r>
            <w:r w:rsidR="00857B52" w:rsidRPr="00A4752A">
              <w:rPr>
                <w:rFonts w:hint="cs"/>
                <w:i/>
                <w:iCs/>
                <w:rtl/>
                <w:lang w:bidi="ar-EG"/>
              </w:rPr>
              <w:t>ووثائق</w:t>
            </w:r>
            <w:r w:rsidR="00857B52" w:rsidRPr="00A4752A">
              <w:rPr>
                <w:i/>
                <w:iCs/>
                <w:rtl/>
                <w:lang w:bidi="ar-EG"/>
              </w:rPr>
              <w:t xml:space="preserve"> المجلس</w:t>
            </w:r>
            <w:hyperlink r:id="rId15" w:history="1">
              <w:r w:rsidR="00857B52" w:rsidRPr="00A4752A">
                <w:rPr>
                  <w:rFonts w:hint="cs"/>
                  <w:rtl/>
                </w:rPr>
                <w:t xml:space="preserve"> </w:t>
              </w:r>
              <w:r w:rsidR="00857B52" w:rsidRPr="00A4752A">
                <w:rPr>
                  <w:rStyle w:val="Hyperlink"/>
                  <w:i/>
                  <w:iCs/>
                  <w:lang w:bidi="ar-EG"/>
                </w:rPr>
                <w:t>C16/122</w:t>
              </w:r>
            </w:hyperlink>
            <w:r w:rsidR="00857B52" w:rsidRPr="00A4752A">
              <w:rPr>
                <w:rFonts w:hint="cs"/>
                <w:rtl/>
              </w:rPr>
              <w:t xml:space="preserve"> </w:t>
            </w:r>
            <w:hyperlink r:id="rId16" w:history="1">
              <w:r w:rsidR="00857B52" w:rsidRPr="00A4752A">
                <w:rPr>
                  <w:i/>
                  <w:iCs/>
                  <w:rtl/>
                  <w:lang w:bidi="ar-EG"/>
                </w:rPr>
                <w:t>و</w:t>
              </w:r>
              <w:r w:rsidR="00857B52" w:rsidRPr="00A4752A">
                <w:rPr>
                  <w:rStyle w:val="Hyperlink"/>
                  <w:i/>
                  <w:iCs/>
                  <w:lang w:bidi="ar-EG"/>
                </w:rPr>
                <w:t>C16/INF/17(Rev.2)</w:t>
              </w:r>
            </w:hyperlink>
            <w:r w:rsidR="00857B52" w:rsidRPr="00A4752A">
              <w:rPr>
                <w:rFonts w:hint="cs"/>
                <w:rtl/>
              </w:rPr>
              <w:t xml:space="preserve"> </w:t>
            </w:r>
            <w:r w:rsidR="00857B52" w:rsidRPr="00A4752A">
              <w:rPr>
                <w:rFonts w:hint="cs"/>
                <w:i/>
                <w:iCs/>
                <w:rtl/>
              </w:rPr>
              <w:t>و</w:t>
            </w:r>
            <w:hyperlink r:id="rId17" w:history="1">
              <w:r w:rsidR="00857B52" w:rsidRPr="00A4752A">
                <w:rPr>
                  <w:rStyle w:val="Hyperlink"/>
                  <w:i/>
                  <w:iCs/>
                  <w:lang w:bidi="ar-EG"/>
                </w:rPr>
                <w:t>C17/55</w:t>
              </w:r>
            </w:hyperlink>
            <w:r w:rsidR="00857B52" w:rsidRPr="00A4752A">
              <w:rPr>
                <w:rFonts w:hint="cs"/>
                <w:rtl/>
              </w:rPr>
              <w:t xml:space="preserve"> </w:t>
            </w:r>
            <w:r w:rsidR="00857B52" w:rsidRPr="00A4752A">
              <w:rPr>
                <w:rFonts w:hint="cs"/>
                <w:i/>
                <w:iCs/>
                <w:rtl/>
              </w:rPr>
              <w:t>و</w:t>
            </w:r>
            <w:hyperlink r:id="rId18" w:history="1">
              <w:r w:rsidR="00857B52" w:rsidRPr="00A4752A">
                <w:rPr>
                  <w:rStyle w:val="Hyperlink"/>
                  <w:i/>
                  <w:iCs/>
                  <w:lang w:bidi="ar-EG"/>
                </w:rPr>
                <w:t>C18/56</w:t>
              </w:r>
            </w:hyperlink>
          </w:p>
        </w:tc>
      </w:tr>
    </w:tbl>
    <w:p w:rsidR="004E11DC" w:rsidRPr="00A4752A" w:rsidRDefault="004E11DC" w:rsidP="004E11DC">
      <w:pPr>
        <w:rPr>
          <w:rtl/>
          <w:lang w:bidi="ar-SY"/>
        </w:rPr>
      </w:pPr>
    </w:p>
    <w:p w:rsidR="00290728" w:rsidRPr="00A4752A" w:rsidRDefault="00290728" w:rsidP="00290728">
      <w:pPr>
        <w:rPr>
          <w:rtl/>
          <w:lang w:bidi="ar-EG"/>
        </w:rPr>
      </w:pPr>
      <w:r w:rsidRPr="00A4752A">
        <w:rPr>
          <w:rtl/>
          <w:lang w:bidi="ar-SY"/>
        </w:rPr>
        <w:br w:type="page"/>
      </w:r>
    </w:p>
    <w:p w:rsidR="00857B52" w:rsidRPr="00A4752A" w:rsidRDefault="00857B52" w:rsidP="004B51B7">
      <w:pPr>
        <w:tabs>
          <w:tab w:val="clear" w:pos="794"/>
          <w:tab w:val="left" w:pos="1134"/>
        </w:tabs>
        <w:rPr>
          <w:rtl/>
          <w:lang w:bidi="ar-EG"/>
        </w:rPr>
      </w:pPr>
      <w:proofErr w:type="gramStart"/>
      <w:r w:rsidRPr="00A4752A">
        <w:rPr>
          <w:lang w:bidi="ar-SY"/>
        </w:rPr>
        <w:lastRenderedPageBreak/>
        <w:t>1</w:t>
      </w:r>
      <w:proofErr w:type="gramEnd"/>
      <w:r w:rsidRPr="00A4752A">
        <w:rPr>
          <w:rtl/>
          <w:lang w:bidi="ar-EG"/>
        </w:rPr>
        <w:tab/>
        <w:t>اعتمد المجلس في دورته لعام</w:t>
      </w:r>
      <w:r w:rsidR="004B51B7" w:rsidRPr="00A4752A">
        <w:rPr>
          <w:rFonts w:hint="cs"/>
          <w:rtl/>
          <w:lang w:bidi="ar-EG"/>
        </w:rPr>
        <w:t> </w:t>
      </w:r>
      <w:r w:rsidRPr="00A4752A">
        <w:rPr>
          <w:lang w:bidi="ar-EG"/>
        </w:rPr>
        <w:t>2016</w:t>
      </w:r>
      <w:r w:rsidRPr="00A4752A">
        <w:rPr>
          <w:rtl/>
          <w:lang w:bidi="ar-EG"/>
        </w:rPr>
        <w:t xml:space="preserve"> </w:t>
      </w:r>
      <w:r w:rsidRPr="00A4752A">
        <w:rPr>
          <w:rFonts w:hint="cs"/>
          <w:rtl/>
          <w:lang w:bidi="ar-EG"/>
        </w:rPr>
        <w:t>صيغة مراجعة</w:t>
      </w:r>
      <w:r w:rsidR="004B51B7" w:rsidRPr="00A4752A">
        <w:rPr>
          <w:rFonts w:hint="eastAsia"/>
          <w:rtl/>
          <w:lang w:bidi="ar-EG"/>
        </w:rPr>
        <w:t> </w:t>
      </w:r>
      <w:hyperlink r:id="rId19" w:history="1">
        <w:r w:rsidRPr="00A4752A">
          <w:rPr>
            <w:rStyle w:val="Hyperlink"/>
            <w:rFonts w:hint="cs"/>
            <w:rtl/>
            <w:lang w:bidi="ar-EG"/>
          </w:rPr>
          <w:t>للقرار </w:t>
        </w:r>
        <w:r w:rsidRPr="00A4752A">
          <w:rPr>
            <w:rStyle w:val="Hyperlink"/>
            <w:lang w:bidi="ar-EG"/>
          </w:rPr>
          <w:t>1333</w:t>
        </w:r>
      </w:hyperlink>
      <w:r w:rsidRPr="00A4752A">
        <w:rPr>
          <w:rtl/>
          <w:lang w:bidi="ar-EG"/>
        </w:rPr>
        <w:t xml:space="preserve"> بشأن المبادئ التوجيهية الخاصة بتشكيل أفرقة العمل التابعة للمجلس وإدارتها وحل</w:t>
      </w:r>
      <w:r w:rsidR="004B51B7" w:rsidRPr="00A4752A">
        <w:rPr>
          <w:rFonts w:hint="cs"/>
          <w:rtl/>
          <w:lang w:bidi="ar-EG"/>
        </w:rPr>
        <w:t>ّ</w:t>
      </w:r>
      <w:r w:rsidRPr="00A4752A">
        <w:rPr>
          <w:rtl/>
          <w:lang w:bidi="ar-EG"/>
        </w:rPr>
        <w:t>ها. ويكلّف المجلس الأمين العام في هذا القرار بأن يقد</w:t>
      </w:r>
      <w:r w:rsidR="004B51B7" w:rsidRPr="00A4752A">
        <w:rPr>
          <w:rFonts w:hint="cs"/>
          <w:rtl/>
          <w:lang w:bidi="ar-EG"/>
        </w:rPr>
        <w:t>ّ</w:t>
      </w:r>
      <w:r w:rsidRPr="00A4752A">
        <w:rPr>
          <w:rtl/>
          <w:lang w:bidi="ar-EG"/>
        </w:rPr>
        <w:t>م إلى كل دورة من دورات المجلس جدولاً يحدد رؤساء أفرقة العمل التابعة للمجلس ونوابهم ومدة شغلهم مناصبهم ومناطقهم.</w:t>
      </w:r>
    </w:p>
    <w:p w:rsidR="00857B52" w:rsidRPr="00A4752A" w:rsidRDefault="00857B52" w:rsidP="00EF60A8">
      <w:pPr>
        <w:tabs>
          <w:tab w:val="clear" w:pos="794"/>
          <w:tab w:val="left" w:pos="1134"/>
        </w:tabs>
        <w:rPr>
          <w:rtl/>
        </w:rPr>
      </w:pPr>
      <w:proofErr w:type="gramStart"/>
      <w:r w:rsidRPr="00A4752A">
        <w:rPr>
          <w:lang w:bidi="ar-EG"/>
        </w:rPr>
        <w:t>2</w:t>
      </w:r>
      <w:r w:rsidRPr="00A4752A">
        <w:rPr>
          <w:rtl/>
          <w:lang w:bidi="ar-EG"/>
        </w:rPr>
        <w:tab/>
      </w:r>
      <w:r w:rsidRPr="00A4752A">
        <w:rPr>
          <w:rFonts w:hint="cs"/>
          <w:rtl/>
          <w:lang w:bidi="ar-EG"/>
        </w:rPr>
        <w:t>و</w:t>
      </w:r>
      <w:r w:rsidRPr="00A4752A">
        <w:rPr>
          <w:rFonts w:hint="cs"/>
          <w:rtl/>
        </w:rPr>
        <w:t>أكد</w:t>
      </w:r>
      <w:proofErr w:type="gramEnd"/>
      <w:r w:rsidRPr="00A4752A">
        <w:rPr>
          <w:rtl/>
        </w:rPr>
        <w:t xml:space="preserve"> </w:t>
      </w:r>
      <w:r w:rsidRPr="00A4752A">
        <w:rPr>
          <w:rFonts w:hint="cs"/>
          <w:rtl/>
          <w:lang w:bidi="ar-EG"/>
        </w:rPr>
        <w:t xml:space="preserve">مؤتمر المندوبين المفوضين </w:t>
      </w:r>
      <w:r w:rsidRPr="00A4752A">
        <w:rPr>
          <w:rtl/>
        </w:rPr>
        <w:t>لعام</w:t>
      </w:r>
      <w:r w:rsidR="004B51B7" w:rsidRPr="00A4752A">
        <w:rPr>
          <w:rFonts w:hint="cs"/>
          <w:rtl/>
        </w:rPr>
        <w:t> </w:t>
      </w:r>
      <w:r w:rsidRPr="00A4752A">
        <w:t>2018</w:t>
      </w:r>
      <w:r w:rsidRPr="00A4752A">
        <w:rPr>
          <w:rFonts w:hint="cs"/>
          <w:rtl/>
        </w:rPr>
        <w:t xml:space="preserve"> </w:t>
      </w:r>
      <w:r w:rsidRPr="00A4752A">
        <w:rPr>
          <w:rtl/>
          <w:lang w:bidi="ar-SY"/>
        </w:rPr>
        <w:t>استمرار</w:t>
      </w:r>
      <w:r w:rsidRPr="00A4752A">
        <w:rPr>
          <w:rtl/>
        </w:rPr>
        <w:t xml:space="preserve"> </w:t>
      </w:r>
      <w:r w:rsidR="004B51B7" w:rsidRPr="00A4752A">
        <w:rPr>
          <w:rFonts w:hint="cs"/>
          <w:rtl/>
          <w:lang w:bidi="ar-SY"/>
        </w:rPr>
        <w:t>الأفرقة</w:t>
      </w:r>
      <w:r w:rsidRPr="00A4752A">
        <w:rPr>
          <w:rtl/>
          <w:lang w:bidi="ar-SY"/>
        </w:rPr>
        <w:t xml:space="preserve"> التالية أو</w:t>
      </w:r>
      <w:r w:rsidR="004B51B7" w:rsidRPr="00A4752A">
        <w:rPr>
          <w:rFonts w:hint="cs"/>
          <w:rtl/>
          <w:lang w:bidi="ar-SY"/>
        </w:rPr>
        <w:t> </w:t>
      </w:r>
      <w:r w:rsidRPr="00A4752A">
        <w:rPr>
          <w:rFonts w:hint="cs"/>
          <w:rtl/>
          <w:lang w:bidi="ar-SY"/>
        </w:rPr>
        <w:t>تعيينها</w:t>
      </w:r>
      <w:r w:rsidRPr="00A4752A">
        <w:rPr>
          <w:rtl/>
          <w:lang w:bidi="ar-SY"/>
        </w:rPr>
        <w:t xml:space="preserve"> أو</w:t>
      </w:r>
      <w:r w:rsidR="004B51B7" w:rsidRPr="00A4752A">
        <w:rPr>
          <w:rFonts w:hint="cs"/>
          <w:rtl/>
          <w:lang w:bidi="ar-SY"/>
        </w:rPr>
        <w:t> معاودة دعوتها للاجتماع</w:t>
      </w:r>
      <w:r w:rsidRPr="00A4752A">
        <w:rPr>
          <w:rtl/>
          <w:lang w:bidi="ar-SY"/>
        </w:rPr>
        <w:t xml:space="preserve"> </w:t>
      </w:r>
      <w:r w:rsidRPr="00A4752A">
        <w:rPr>
          <w:rFonts w:hint="cs"/>
          <w:rtl/>
          <w:lang w:bidi="ar-SY"/>
        </w:rPr>
        <w:t>خلال ا</w:t>
      </w:r>
      <w:r w:rsidRPr="00A4752A">
        <w:rPr>
          <w:rtl/>
          <w:lang w:bidi="ar-SY"/>
        </w:rPr>
        <w:t xml:space="preserve">لدورة القادمة </w:t>
      </w:r>
      <w:r w:rsidR="004B51B7" w:rsidRPr="00A4752A">
        <w:rPr>
          <w:rFonts w:hint="cs"/>
          <w:rtl/>
          <w:lang w:bidi="ar-SY"/>
        </w:rPr>
        <w:t>الواقعة</w:t>
      </w:r>
      <w:r w:rsidRPr="00A4752A">
        <w:rPr>
          <w:rFonts w:hint="cs"/>
          <w:rtl/>
          <w:lang w:bidi="ar-SY"/>
        </w:rPr>
        <w:t xml:space="preserve"> </w:t>
      </w:r>
      <w:r w:rsidRPr="00A4752A">
        <w:rPr>
          <w:rtl/>
          <w:lang w:bidi="ar-SY"/>
        </w:rPr>
        <w:t xml:space="preserve">بين </w:t>
      </w:r>
      <w:r w:rsidR="00EF60A8">
        <w:rPr>
          <w:rFonts w:hint="cs"/>
          <w:rtl/>
          <w:lang w:bidi="ar-SY"/>
        </w:rPr>
        <w:t>مؤتمرين</w:t>
      </w:r>
      <w:r w:rsidR="00EF60A8">
        <w:rPr>
          <w:rtl/>
          <w:lang w:bidi="ar-SY"/>
        </w:rPr>
        <w:t xml:space="preserve"> </w:t>
      </w:r>
      <w:r w:rsidR="00EF60A8">
        <w:rPr>
          <w:rFonts w:hint="cs"/>
          <w:rtl/>
          <w:lang w:bidi="ar-SY"/>
        </w:rPr>
        <w:t>ل</w:t>
      </w:r>
      <w:bookmarkStart w:id="1" w:name="_GoBack"/>
      <w:bookmarkEnd w:id="1"/>
      <w:r w:rsidRPr="00A4752A">
        <w:rPr>
          <w:rtl/>
          <w:lang w:bidi="ar-SY"/>
        </w:rPr>
        <w:t xml:space="preserve">لمندوبين المفوضين </w:t>
      </w:r>
      <w:r w:rsidR="004B51B7" w:rsidRPr="00A4752A">
        <w:rPr>
          <w:lang w:bidi="ar-SY"/>
        </w:rPr>
        <w:t>(</w:t>
      </w:r>
      <w:r w:rsidRPr="00A4752A">
        <w:t>2022-2019</w:t>
      </w:r>
      <w:r w:rsidR="004B51B7" w:rsidRPr="00A4752A">
        <w:rPr>
          <w:lang w:bidi="ar-SY"/>
        </w:rPr>
        <w:t>)</w:t>
      </w:r>
      <w:r w:rsidRPr="00A4752A">
        <w:rPr>
          <w:rFonts w:hint="cs"/>
          <w:rtl/>
        </w:rPr>
        <w:t>.</w:t>
      </w:r>
    </w:p>
    <w:p w:rsidR="00857B52" w:rsidRPr="00A4752A" w:rsidRDefault="00857B52" w:rsidP="004B51B7">
      <w:pPr>
        <w:pStyle w:val="enumlev1"/>
        <w:rPr>
          <w:rtl/>
        </w:rPr>
      </w:pPr>
      <w:r w:rsidRPr="00A4752A">
        <w:rPr>
          <w:rFonts w:hint="cs"/>
          <w:rtl/>
        </w:rPr>
        <w:t>-</w:t>
      </w:r>
      <w:r w:rsidRPr="00A4752A">
        <w:rPr>
          <w:rFonts w:hint="cs"/>
          <w:rtl/>
        </w:rPr>
        <w:tab/>
      </w:r>
      <w:r w:rsidRPr="00A4752A">
        <w:rPr>
          <w:rtl/>
        </w:rPr>
        <w:t>فريق العمل التابع للمجلس والمعني بقضايا السياسات العامة الدولية المتعلقة بالإنترنت</w:t>
      </w:r>
      <w:r w:rsidR="004B51B7" w:rsidRPr="00A4752A">
        <w:rPr>
          <w:rFonts w:hint="cs"/>
          <w:rtl/>
        </w:rPr>
        <w:t xml:space="preserve"> </w:t>
      </w:r>
      <w:r w:rsidR="004B51B7" w:rsidRPr="00A4752A">
        <w:t>(CWG-Internet)</w:t>
      </w:r>
    </w:p>
    <w:p w:rsidR="00857B52" w:rsidRPr="00A4752A" w:rsidRDefault="00857B52" w:rsidP="00EB7B82">
      <w:pPr>
        <w:pStyle w:val="enumlev1"/>
        <w:rPr>
          <w:rtl/>
        </w:rPr>
      </w:pPr>
      <w:r w:rsidRPr="00A4752A">
        <w:rPr>
          <w:rFonts w:hint="cs"/>
          <w:rtl/>
        </w:rPr>
        <w:t>-</w:t>
      </w:r>
      <w:r w:rsidRPr="00A4752A">
        <w:rPr>
          <w:rFonts w:hint="cs"/>
          <w:rtl/>
        </w:rPr>
        <w:tab/>
      </w:r>
      <w:r w:rsidRPr="00A4752A">
        <w:rPr>
          <w:rtl/>
        </w:rPr>
        <w:t>فريق العمل التابع للمجلس والمعني بحماية الأطفال على الخط</w:t>
      </w:r>
      <w:r w:rsidR="00EB7B82" w:rsidRPr="00A4752A">
        <w:rPr>
          <w:rFonts w:hint="eastAsia"/>
          <w:rtl/>
        </w:rPr>
        <w:t> </w:t>
      </w:r>
      <w:r w:rsidRPr="00A4752A">
        <w:t>(CWG-COP)</w:t>
      </w:r>
    </w:p>
    <w:p w:rsidR="00857B52" w:rsidRPr="00A4752A" w:rsidRDefault="00857B52" w:rsidP="00EB7B82">
      <w:pPr>
        <w:pStyle w:val="enumlev1"/>
        <w:rPr>
          <w:rtl/>
        </w:rPr>
      </w:pPr>
      <w:r w:rsidRPr="00A4752A">
        <w:rPr>
          <w:rFonts w:hint="cs"/>
          <w:rtl/>
        </w:rPr>
        <w:t>-</w:t>
      </w:r>
      <w:r w:rsidRPr="00A4752A">
        <w:rPr>
          <w:rFonts w:hint="cs"/>
          <w:rtl/>
        </w:rPr>
        <w:tab/>
      </w:r>
      <w:r w:rsidRPr="00A4752A">
        <w:rPr>
          <w:rtl/>
        </w:rPr>
        <w:t xml:space="preserve">فريق العمل التابع للمجلس والمعني بالقمة العالمية لمجتمع المعلومات وأهداف التنمية المستدامة </w:t>
      </w:r>
      <w:r w:rsidR="00EB7B82" w:rsidRPr="00A4752A">
        <w:t>(CWG-WSIS&amp;SDG)</w:t>
      </w:r>
    </w:p>
    <w:p w:rsidR="00857B52" w:rsidRPr="00A4752A" w:rsidRDefault="00857B52" w:rsidP="004B51B7">
      <w:pPr>
        <w:pStyle w:val="enumlev1"/>
        <w:rPr>
          <w:rtl/>
        </w:rPr>
      </w:pPr>
      <w:r w:rsidRPr="00A4752A">
        <w:rPr>
          <w:rFonts w:hint="cs"/>
          <w:rtl/>
        </w:rPr>
        <w:t>-</w:t>
      </w:r>
      <w:r w:rsidRPr="00A4752A">
        <w:rPr>
          <w:rFonts w:hint="cs"/>
          <w:rtl/>
        </w:rPr>
        <w:tab/>
      </w:r>
      <w:r w:rsidRPr="00A4752A">
        <w:rPr>
          <w:rtl/>
        </w:rPr>
        <w:t>فريق العمل التابع للمجلس والمعني بالموارد المالية والبشرية</w:t>
      </w:r>
      <w:r w:rsidR="00EB7B82" w:rsidRPr="00A4752A">
        <w:rPr>
          <w:rFonts w:hint="cs"/>
          <w:rtl/>
        </w:rPr>
        <w:t xml:space="preserve"> </w:t>
      </w:r>
      <w:r w:rsidRPr="00A4752A">
        <w:t>(CWG-FHR)</w:t>
      </w:r>
    </w:p>
    <w:p w:rsidR="00857B52" w:rsidRPr="00A4752A" w:rsidRDefault="00857B52" w:rsidP="004B51B7">
      <w:pPr>
        <w:pStyle w:val="enumlev1"/>
        <w:rPr>
          <w:rtl/>
        </w:rPr>
      </w:pPr>
      <w:r w:rsidRPr="00A4752A">
        <w:rPr>
          <w:rFonts w:hint="cs"/>
          <w:rtl/>
        </w:rPr>
        <w:t>-</w:t>
      </w:r>
      <w:r w:rsidRPr="00A4752A">
        <w:rPr>
          <w:rFonts w:hint="cs"/>
          <w:rtl/>
        </w:rPr>
        <w:tab/>
      </w:r>
      <w:r w:rsidRPr="00A4752A">
        <w:rPr>
          <w:rtl/>
        </w:rPr>
        <w:t>فريق العمل التابع للمجلس والمعني باستخدام لغات الاتحاد الرسمية الست</w:t>
      </w:r>
      <w:r w:rsidR="00EB7B82" w:rsidRPr="00A4752A">
        <w:rPr>
          <w:rFonts w:hint="cs"/>
          <w:rtl/>
        </w:rPr>
        <w:t xml:space="preserve"> </w:t>
      </w:r>
      <w:r w:rsidRPr="00A4752A">
        <w:t>(CWG-LANG)</w:t>
      </w:r>
    </w:p>
    <w:p w:rsidR="00857B52" w:rsidRPr="00A4752A" w:rsidRDefault="00857B52" w:rsidP="00EB7B82">
      <w:pPr>
        <w:pStyle w:val="enumlev1"/>
      </w:pPr>
      <w:r w:rsidRPr="00A4752A">
        <w:rPr>
          <w:rFonts w:hint="cs"/>
          <w:rtl/>
        </w:rPr>
        <w:t>-</w:t>
      </w:r>
      <w:r w:rsidRPr="00A4752A">
        <w:rPr>
          <w:rFonts w:hint="cs"/>
          <w:rtl/>
        </w:rPr>
        <w:tab/>
      </w:r>
      <w:r w:rsidRPr="00A4752A">
        <w:rPr>
          <w:rtl/>
        </w:rPr>
        <w:t>فريق الخبراء التابع للمجلس والمعني بالمقرر</w:t>
      </w:r>
      <w:r w:rsidR="00EB7B82" w:rsidRPr="00A4752A">
        <w:rPr>
          <w:rFonts w:hint="eastAsia"/>
          <w:rtl/>
        </w:rPr>
        <w:t> </w:t>
      </w:r>
      <w:r w:rsidRPr="00A4752A">
        <w:t>482</w:t>
      </w:r>
      <w:r w:rsidRPr="00A4752A">
        <w:rPr>
          <w:rtl/>
        </w:rPr>
        <w:t xml:space="preserve"> </w:t>
      </w:r>
      <w:r w:rsidRPr="00A4752A">
        <w:t>(EG-DEC-482)</w:t>
      </w:r>
    </w:p>
    <w:p w:rsidR="00857B52" w:rsidRPr="00A4752A" w:rsidRDefault="00857B52" w:rsidP="00F619D0">
      <w:pPr>
        <w:pStyle w:val="enumlev1"/>
        <w:rPr>
          <w:rtl/>
          <w:lang w:bidi="ar-EG"/>
        </w:rPr>
      </w:pPr>
      <w:r w:rsidRPr="00A4752A">
        <w:rPr>
          <w:rFonts w:hint="cs"/>
          <w:rtl/>
          <w:lang w:bidi="ar-EG"/>
        </w:rPr>
        <w:t>-</w:t>
      </w:r>
      <w:r w:rsidRPr="00A4752A">
        <w:rPr>
          <w:rFonts w:hint="cs"/>
          <w:rtl/>
          <w:lang w:bidi="ar-EG"/>
        </w:rPr>
        <w:tab/>
      </w:r>
      <w:bookmarkStart w:id="2" w:name="_Toc408328077"/>
      <w:bookmarkStart w:id="3" w:name="_Toc414526777"/>
      <w:bookmarkStart w:id="4" w:name="_Toc415560197"/>
      <w:bookmarkStart w:id="5" w:name="_Toc536090507"/>
      <w:r w:rsidRPr="00A4752A">
        <w:rPr>
          <w:rFonts w:hint="cs"/>
          <w:rtl/>
          <w:lang w:bidi="ar-EG"/>
        </w:rPr>
        <w:t xml:space="preserve">فريق الخبراء المعني بلوائح الاتصالات الدولية </w:t>
      </w:r>
      <w:bookmarkEnd w:id="2"/>
      <w:bookmarkEnd w:id="3"/>
      <w:bookmarkEnd w:id="4"/>
      <w:bookmarkEnd w:id="5"/>
      <w:r w:rsidR="00F619D0" w:rsidRPr="00A4752A">
        <w:rPr>
          <w:lang w:bidi="ar-EG"/>
        </w:rPr>
        <w:t>(</w:t>
      </w:r>
      <w:r w:rsidRPr="00A4752A">
        <w:rPr>
          <w:lang w:bidi="ar-EG"/>
        </w:rPr>
        <w:t>EG</w:t>
      </w:r>
      <w:r w:rsidR="00F619D0" w:rsidRPr="00A4752A">
        <w:rPr>
          <w:lang w:bidi="ar-EG"/>
        </w:rPr>
        <w:noBreakHyphen/>
      </w:r>
      <w:r w:rsidRPr="00A4752A">
        <w:rPr>
          <w:lang w:bidi="ar-EG"/>
        </w:rPr>
        <w:t>ITR</w:t>
      </w:r>
      <w:r w:rsidR="00F619D0" w:rsidRPr="00A4752A">
        <w:rPr>
          <w:lang w:bidi="ar-EG"/>
        </w:rPr>
        <w:t>)</w:t>
      </w:r>
      <w:r w:rsidRPr="00A4752A">
        <w:rPr>
          <w:rFonts w:hint="cs"/>
          <w:rtl/>
          <w:lang w:bidi="ar-EG"/>
        </w:rPr>
        <w:t xml:space="preserve"> (القرار</w:t>
      </w:r>
      <w:r w:rsidR="00EB7B82" w:rsidRPr="00A4752A">
        <w:rPr>
          <w:rFonts w:hint="eastAsia"/>
          <w:rtl/>
          <w:lang w:bidi="ar-EG"/>
        </w:rPr>
        <w:t> </w:t>
      </w:r>
      <w:r w:rsidRPr="00A4752A">
        <w:rPr>
          <w:lang w:bidi="ar-EG"/>
        </w:rPr>
        <w:t>146</w:t>
      </w:r>
      <w:r w:rsidRPr="00A4752A">
        <w:rPr>
          <w:rFonts w:hint="cs"/>
          <w:rtl/>
          <w:lang w:bidi="ar-EG"/>
        </w:rPr>
        <w:t xml:space="preserve"> (المراجَع في دبي،</w:t>
      </w:r>
      <w:r w:rsidR="00EB7B82" w:rsidRPr="00A4752A">
        <w:rPr>
          <w:rFonts w:hint="eastAsia"/>
          <w:rtl/>
          <w:lang w:bidi="ar-EG"/>
        </w:rPr>
        <w:t> </w:t>
      </w:r>
      <w:r w:rsidRPr="00A4752A">
        <w:rPr>
          <w:lang w:bidi="ar-EG"/>
        </w:rPr>
        <w:t>2018</w:t>
      </w:r>
      <w:r w:rsidRPr="00A4752A">
        <w:rPr>
          <w:rFonts w:hint="cs"/>
          <w:rtl/>
          <w:lang w:bidi="ar-EG"/>
        </w:rPr>
        <w:t>)</w:t>
      </w:r>
      <w:r w:rsidR="00D34940" w:rsidRPr="00A4752A">
        <w:rPr>
          <w:rFonts w:hint="cs"/>
          <w:rtl/>
          <w:lang w:bidi="ar-EG"/>
        </w:rPr>
        <w:t>)</w:t>
      </w:r>
    </w:p>
    <w:p w:rsidR="00857B52" w:rsidRPr="00A4752A" w:rsidRDefault="00857B52" w:rsidP="00EB7B82">
      <w:pPr>
        <w:tabs>
          <w:tab w:val="clear" w:pos="794"/>
          <w:tab w:val="left" w:pos="1134"/>
        </w:tabs>
        <w:rPr>
          <w:rtl/>
          <w:lang w:bidi="ar-EG"/>
        </w:rPr>
      </w:pPr>
      <w:r w:rsidRPr="00A4752A">
        <w:rPr>
          <w:lang w:bidi="ar-EG"/>
        </w:rPr>
        <w:t>3</w:t>
      </w:r>
      <w:r w:rsidRPr="00A4752A">
        <w:rPr>
          <w:rtl/>
          <w:lang w:bidi="ar-EG"/>
        </w:rPr>
        <w:tab/>
      </w:r>
      <w:r w:rsidRPr="00A4752A">
        <w:rPr>
          <w:rFonts w:hint="cs"/>
          <w:rtl/>
          <w:lang w:bidi="ar-EG"/>
        </w:rPr>
        <w:t>و</w:t>
      </w:r>
      <w:r w:rsidRPr="00A4752A">
        <w:rPr>
          <w:rtl/>
          <w:lang w:bidi="ar-EG"/>
        </w:rPr>
        <w:t>إلحاقاً بالرسالة المعممة</w:t>
      </w:r>
      <w:r w:rsidR="00EB7B82" w:rsidRPr="00A4752A">
        <w:rPr>
          <w:rFonts w:hint="cs"/>
          <w:rtl/>
          <w:lang w:bidi="ar-EG"/>
        </w:rPr>
        <w:t> </w:t>
      </w:r>
      <w:hyperlink r:id="rId20" w:history="1">
        <w:r w:rsidRPr="00A4752A">
          <w:rPr>
            <w:rStyle w:val="Hyperlink"/>
            <w:lang w:bidi="ar-EG"/>
          </w:rPr>
          <w:t>CL-18/51</w:t>
        </w:r>
      </w:hyperlink>
      <w:r w:rsidRPr="00A4752A">
        <w:rPr>
          <w:rtl/>
          <w:lang w:bidi="ar-EG"/>
        </w:rPr>
        <w:t>، أك</w:t>
      </w:r>
      <w:r w:rsidR="00EB7B82" w:rsidRPr="00A4752A">
        <w:rPr>
          <w:rFonts w:hint="cs"/>
          <w:rtl/>
          <w:lang w:bidi="ar-EG"/>
        </w:rPr>
        <w:t>ّ</w:t>
      </w:r>
      <w:r w:rsidRPr="00A4752A">
        <w:rPr>
          <w:rtl/>
          <w:lang w:bidi="ar-EG"/>
        </w:rPr>
        <w:t xml:space="preserve">د المجلس </w:t>
      </w:r>
      <w:r w:rsidRPr="00A4752A">
        <w:rPr>
          <w:rFonts w:hint="cs"/>
          <w:rtl/>
          <w:lang w:bidi="ar-EG"/>
        </w:rPr>
        <w:t>في دورته الاستثنائية التي عقدها</w:t>
      </w:r>
      <w:r w:rsidRPr="00A4752A">
        <w:rPr>
          <w:rtl/>
          <w:lang w:bidi="ar-EG"/>
        </w:rPr>
        <w:t xml:space="preserve"> في </w:t>
      </w:r>
      <w:r w:rsidRPr="00A4752A">
        <w:rPr>
          <w:lang w:bidi="ar-EG"/>
        </w:rPr>
        <w:t>16</w:t>
      </w:r>
      <w:r w:rsidR="00EB7B82" w:rsidRPr="00A4752A">
        <w:rPr>
          <w:rFonts w:hint="cs"/>
          <w:rtl/>
          <w:lang w:bidi="ar-EG"/>
        </w:rPr>
        <w:t> </w:t>
      </w:r>
      <w:r w:rsidRPr="00A4752A">
        <w:rPr>
          <w:rtl/>
          <w:lang w:bidi="ar-EG"/>
        </w:rPr>
        <w:t>نوفمبر</w:t>
      </w:r>
      <w:r w:rsidR="00EB7B82" w:rsidRPr="00A4752A">
        <w:rPr>
          <w:rFonts w:hint="cs"/>
          <w:rtl/>
          <w:lang w:bidi="ar-EG"/>
        </w:rPr>
        <w:t> </w:t>
      </w:r>
      <w:r w:rsidRPr="00A4752A">
        <w:rPr>
          <w:lang w:bidi="ar-EG"/>
        </w:rPr>
        <w:t>2018</w:t>
      </w:r>
      <w:r w:rsidR="00EB7B82" w:rsidRPr="00A4752A">
        <w:rPr>
          <w:rFonts w:hint="cs"/>
          <w:rtl/>
          <w:lang w:bidi="ar-EG"/>
        </w:rPr>
        <w:t xml:space="preserve"> أسماء </w:t>
      </w:r>
      <w:r w:rsidR="00EB7B82" w:rsidRPr="00A4752A">
        <w:rPr>
          <w:rtl/>
          <w:lang w:bidi="ar-EG"/>
        </w:rPr>
        <w:t>رؤساء</w:t>
      </w:r>
      <w:r w:rsidR="00EB7B82" w:rsidRPr="00A4752A">
        <w:rPr>
          <w:rFonts w:hint="cs"/>
          <w:rtl/>
          <w:lang w:bidi="ar-EG"/>
        </w:rPr>
        <w:t xml:space="preserve"> الأفرقة</w:t>
      </w:r>
      <w:r w:rsidRPr="00A4752A">
        <w:rPr>
          <w:rFonts w:hint="cs"/>
          <w:rtl/>
          <w:lang w:bidi="ar-EG"/>
        </w:rPr>
        <w:t xml:space="preserve"> </w:t>
      </w:r>
      <w:r w:rsidRPr="00A4752A">
        <w:rPr>
          <w:rtl/>
          <w:lang w:bidi="ar-EG"/>
        </w:rPr>
        <w:t>المذكورة أعلاه، ولكن لم</w:t>
      </w:r>
      <w:r w:rsidR="00EB7B82" w:rsidRPr="00A4752A">
        <w:rPr>
          <w:rFonts w:hint="cs"/>
          <w:rtl/>
          <w:lang w:bidi="ar-EG"/>
        </w:rPr>
        <w:t> </w:t>
      </w:r>
      <w:r w:rsidRPr="00A4752A">
        <w:rPr>
          <w:rFonts w:hint="cs"/>
          <w:rtl/>
          <w:lang w:bidi="ar-EG"/>
        </w:rPr>
        <w:t>يُتخذ أي</w:t>
      </w:r>
      <w:r w:rsidRPr="00A4752A">
        <w:rPr>
          <w:rtl/>
          <w:lang w:bidi="ar-EG"/>
        </w:rPr>
        <w:t xml:space="preserve"> قرار </w:t>
      </w:r>
      <w:r w:rsidRPr="00A4752A">
        <w:rPr>
          <w:rFonts w:hint="cs"/>
          <w:rtl/>
          <w:lang w:bidi="ar-EG"/>
        </w:rPr>
        <w:t>قطعي</w:t>
      </w:r>
      <w:r w:rsidRPr="00A4752A">
        <w:rPr>
          <w:rtl/>
          <w:lang w:bidi="ar-EG"/>
        </w:rPr>
        <w:t xml:space="preserve"> بشأن نواب الرئيس.</w:t>
      </w:r>
    </w:p>
    <w:p w:rsidR="00857B52" w:rsidRPr="00A4752A" w:rsidRDefault="00857B52" w:rsidP="00EB7B82">
      <w:pPr>
        <w:tabs>
          <w:tab w:val="clear" w:pos="794"/>
          <w:tab w:val="left" w:pos="1134"/>
        </w:tabs>
        <w:rPr>
          <w:rtl/>
          <w:lang w:bidi="ar-EG"/>
        </w:rPr>
      </w:pPr>
      <w:proofErr w:type="gramStart"/>
      <w:r w:rsidRPr="00A4752A">
        <w:rPr>
          <w:lang w:bidi="ar-EG"/>
        </w:rPr>
        <w:t>4</w:t>
      </w:r>
      <w:r w:rsidRPr="00A4752A">
        <w:rPr>
          <w:rtl/>
          <w:lang w:bidi="ar-EG"/>
        </w:rPr>
        <w:tab/>
      </w:r>
      <w:r w:rsidR="00EB7B82" w:rsidRPr="00A4752A">
        <w:rPr>
          <w:rFonts w:hint="cs"/>
          <w:rtl/>
          <w:lang w:bidi="ar-EG"/>
        </w:rPr>
        <w:t>وأُرسلت</w:t>
      </w:r>
      <w:proofErr w:type="gramEnd"/>
      <w:r w:rsidRPr="00A4752A">
        <w:rPr>
          <w:rtl/>
          <w:lang w:bidi="ar-EG"/>
        </w:rPr>
        <w:t xml:space="preserve"> الرسالة المعممة</w:t>
      </w:r>
      <w:r w:rsidR="00EB7B82" w:rsidRPr="00A4752A">
        <w:rPr>
          <w:rFonts w:hint="cs"/>
          <w:rtl/>
          <w:lang w:bidi="ar-EG"/>
        </w:rPr>
        <w:t> </w:t>
      </w:r>
      <w:hyperlink r:id="rId21" w:history="1">
        <w:r w:rsidRPr="00A4752A">
          <w:rPr>
            <w:rStyle w:val="Hyperlink"/>
            <w:lang w:bidi="ar-EG"/>
          </w:rPr>
          <w:t>CL-19/9</w:t>
        </w:r>
      </w:hyperlink>
      <w:r w:rsidRPr="00A4752A">
        <w:rPr>
          <w:rtl/>
          <w:lang w:bidi="ar-EG"/>
        </w:rPr>
        <w:t xml:space="preserve"> في </w:t>
      </w:r>
      <w:r w:rsidRPr="00A4752A">
        <w:rPr>
          <w:lang w:bidi="ar-EG"/>
        </w:rPr>
        <w:t>12</w:t>
      </w:r>
      <w:r w:rsidR="00EB7B82" w:rsidRPr="00A4752A">
        <w:rPr>
          <w:rFonts w:hint="cs"/>
          <w:rtl/>
          <w:lang w:bidi="ar-EG"/>
        </w:rPr>
        <w:t> </w:t>
      </w:r>
      <w:r w:rsidRPr="00A4752A">
        <w:rPr>
          <w:rtl/>
          <w:lang w:bidi="ar-EG"/>
        </w:rPr>
        <w:t>مارس</w:t>
      </w:r>
      <w:r w:rsidR="00EB7B82" w:rsidRPr="00A4752A">
        <w:rPr>
          <w:rFonts w:hint="cs"/>
          <w:rtl/>
          <w:lang w:bidi="ar-EG"/>
        </w:rPr>
        <w:t> </w:t>
      </w:r>
      <w:r w:rsidRPr="00A4752A">
        <w:rPr>
          <w:lang w:bidi="ar-EG"/>
        </w:rPr>
        <w:t>2019</w:t>
      </w:r>
      <w:r w:rsidRPr="00A4752A">
        <w:rPr>
          <w:rtl/>
          <w:lang w:bidi="ar-EG"/>
        </w:rPr>
        <w:t xml:space="preserve">، لإتاحة مزيد من الوقت </w:t>
      </w:r>
      <w:r w:rsidRPr="00A4752A">
        <w:rPr>
          <w:rFonts w:hint="cs"/>
          <w:rtl/>
          <w:lang w:bidi="ar-EG"/>
        </w:rPr>
        <w:t>لتقديم ترشيحات جديدة</w:t>
      </w:r>
      <w:r w:rsidRPr="00A4752A">
        <w:rPr>
          <w:rtl/>
          <w:lang w:bidi="ar-EG"/>
        </w:rPr>
        <w:t xml:space="preserve"> أو</w:t>
      </w:r>
      <w:r w:rsidR="00EB7B82" w:rsidRPr="00A4752A">
        <w:rPr>
          <w:rFonts w:hint="cs"/>
          <w:rtl/>
          <w:lang w:bidi="ar-EG"/>
        </w:rPr>
        <w:t> </w:t>
      </w:r>
      <w:r w:rsidRPr="00A4752A">
        <w:rPr>
          <w:rtl/>
          <w:lang w:bidi="ar-EG"/>
        </w:rPr>
        <w:t>إعادة تأكيد نواب الرئيس.</w:t>
      </w:r>
    </w:p>
    <w:p w:rsidR="009F479B" w:rsidRPr="00A4752A" w:rsidRDefault="009F479B" w:rsidP="00A4752A">
      <w:pPr>
        <w:tabs>
          <w:tab w:val="clear" w:pos="794"/>
          <w:tab w:val="left" w:pos="1134"/>
        </w:tabs>
        <w:rPr>
          <w:rtl/>
          <w:lang w:bidi="ar-EG"/>
        </w:rPr>
      </w:pPr>
      <w:proofErr w:type="gramStart"/>
      <w:r w:rsidRPr="00A4752A">
        <w:rPr>
          <w:lang w:bidi="ar-EG"/>
        </w:rPr>
        <w:t>5</w:t>
      </w:r>
      <w:r w:rsidRPr="00A4752A">
        <w:rPr>
          <w:lang w:bidi="ar-EG"/>
        </w:rPr>
        <w:tab/>
      </w:r>
      <w:r w:rsidR="00A4752A" w:rsidRPr="00A4752A">
        <w:rPr>
          <w:rFonts w:hint="cs"/>
          <w:rtl/>
          <w:lang w:bidi="ar-EG"/>
        </w:rPr>
        <w:t>قرر</w:t>
      </w:r>
      <w:proofErr w:type="gramEnd"/>
      <w:r w:rsidR="00A4752A" w:rsidRPr="00A4752A">
        <w:rPr>
          <w:rFonts w:hint="cs"/>
          <w:rtl/>
          <w:lang w:bidi="ar-EG"/>
        </w:rPr>
        <w:t xml:space="preserve"> المجلس في دورته لعام </w:t>
      </w:r>
      <w:r w:rsidR="00A4752A" w:rsidRPr="00A4752A">
        <w:rPr>
          <w:lang w:bidi="ar-EG"/>
        </w:rPr>
        <w:t>2019</w:t>
      </w:r>
      <w:r w:rsidR="00A4752A" w:rsidRPr="00A4752A">
        <w:rPr>
          <w:rFonts w:hint="cs"/>
          <w:rtl/>
          <w:lang w:bidi="ar-EG"/>
        </w:rPr>
        <w:t xml:space="preserve"> تشكيل فريق خبراء غير رسمي للتحضير لعقد المنتدى العالمي لسياسيات الاتصالات/تكنولوجيا المعلومات والاتصالات لعام </w:t>
      </w:r>
      <w:r w:rsidR="00A4752A" w:rsidRPr="00A4752A">
        <w:rPr>
          <w:lang w:bidi="ar-EG"/>
        </w:rPr>
        <w:t>2021</w:t>
      </w:r>
      <w:r w:rsidR="00A4752A" w:rsidRPr="00A4752A">
        <w:rPr>
          <w:rFonts w:hint="cs"/>
          <w:rtl/>
          <w:lang w:bidi="ar-EG"/>
        </w:rPr>
        <w:t>.</w:t>
      </w:r>
    </w:p>
    <w:p w:rsidR="00103F4E" w:rsidRPr="00A4752A" w:rsidRDefault="009F479B" w:rsidP="00EB7B82">
      <w:pPr>
        <w:tabs>
          <w:tab w:val="clear" w:pos="794"/>
          <w:tab w:val="left" w:pos="1134"/>
        </w:tabs>
        <w:rPr>
          <w:lang w:bidi="ar-EG"/>
        </w:rPr>
      </w:pPr>
      <w:proofErr w:type="gramStart"/>
      <w:r w:rsidRPr="00A4752A">
        <w:rPr>
          <w:lang w:bidi="ar-EG"/>
        </w:rPr>
        <w:t>6</w:t>
      </w:r>
      <w:r w:rsidR="00857B52" w:rsidRPr="00A4752A">
        <w:rPr>
          <w:lang w:bidi="ar-EG"/>
        </w:rPr>
        <w:tab/>
      </w:r>
      <w:r w:rsidR="00857B52" w:rsidRPr="00A4752A">
        <w:rPr>
          <w:rtl/>
          <w:lang w:bidi="ar-EG"/>
        </w:rPr>
        <w:t>وترد</w:t>
      </w:r>
      <w:proofErr w:type="gramEnd"/>
      <w:r w:rsidR="00857B52" w:rsidRPr="00A4752A">
        <w:rPr>
          <w:rtl/>
          <w:lang w:bidi="ar-EG"/>
        </w:rPr>
        <w:t xml:space="preserve"> القائمة الكاملة لترشيحات </w:t>
      </w:r>
      <w:r w:rsidR="00857B52" w:rsidRPr="00A4752A">
        <w:rPr>
          <w:rFonts w:hint="cs"/>
          <w:rtl/>
          <w:lang w:bidi="ar-EG"/>
        </w:rPr>
        <w:t>ال</w:t>
      </w:r>
      <w:r w:rsidR="00857B52" w:rsidRPr="00A4752A">
        <w:rPr>
          <w:rtl/>
          <w:lang w:bidi="ar-EG"/>
        </w:rPr>
        <w:t>رؤساء ونواب</w:t>
      </w:r>
      <w:r w:rsidR="00857B52" w:rsidRPr="00A4752A">
        <w:rPr>
          <w:rFonts w:hint="cs"/>
          <w:rtl/>
          <w:lang w:bidi="ar-EG"/>
        </w:rPr>
        <w:t xml:space="preserve">هم </w:t>
      </w:r>
      <w:r w:rsidR="00857B52" w:rsidRPr="00A4752A">
        <w:rPr>
          <w:rtl/>
          <w:lang w:bidi="ar-EG"/>
        </w:rPr>
        <w:t xml:space="preserve">في الملحق </w:t>
      </w:r>
      <w:r w:rsidR="00EB7B82" w:rsidRPr="00A4752A">
        <w:rPr>
          <w:rFonts w:hint="cs"/>
          <w:rtl/>
          <w:lang w:bidi="ar-EG"/>
        </w:rPr>
        <w:t>و</w:t>
      </w:r>
      <w:r w:rsidR="00857B52" w:rsidRPr="00A4752A">
        <w:rPr>
          <w:rFonts w:hint="cs"/>
          <w:rtl/>
          <w:lang w:bidi="ar-EG"/>
        </w:rPr>
        <w:t>تُعرض</w:t>
      </w:r>
      <w:r w:rsidR="00857B52" w:rsidRPr="00A4752A">
        <w:rPr>
          <w:rtl/>
          <w:lang w:bidi="ar-EG"/>
        </w:rPr>
        <w:t xml:space="preserve"> </w:t>
      </w:r>
      <w:r w:rsidR="00857B52" w:rsidRPr="00A4752A">
        <w:rPr>
          <w:rFonts w:hint="cs"/>
          <w:rtl/>
          <w:lang w:bidi="ar-EG"/>
        </w:rPr>
        <w:t>على</w:t>
      </w:r>
      <w:r w:rsidR="00857B52" w:rsidRPr="00A4752A">
        <w:rPr>
          <w:rtl/>
          <w:lang w:bidi="ar-EG"/>
        </w:rPr>
        <w:t xml:space="preserve"> المجلس للموافقة عليها.</w:t>
      </w:r>
    </w:p>
    <w:p w:rsidR="00857B52" w:rsidRPr="00A4752A" w:rsidRDefault="00857B52" w:rsidP="00857B52">
      <w:pPr>
        <w:tabs>
          <w:tab w:val="clear" w:pos="794"/>
          <w:tab w:val="left" w:pos="1134"/>
        </w:tabs>
        <w:rPr>
          <w:rtl/>
        </w:rPr>
      </w:pPr>
    </w:p>
    <w:p w:rsidR="0005521E" w:rsidRPr="00A4752A" w:rsidRDefault="0005521E" w:rsidP="0005521E">
      <w:pPr>
        <w:tabs>
          <w:tab w:val="clear" w:pos="794"/>
          <w:tab w:val="left" w:pos="1134"/>
        </w:tabs>
        <w:rPr>
          <w:rtl/>
        </w:rPr>
        <w:sectPr w:rsidR="0005521E" w:rsidRPr="00A4752A" w:rsidSect="006C3242">
          <w:headerReference w:type="default" r:id="rId22"/>
          <w:footerReference w:type="default" r:id="rId23"/>
          <w:footerReference w:type="first" r:id="rId2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857B52" w:rsidRPr="00A4752A" w:rsidRDefault="00857B52" w:rsidP="00377A8A">
      <w:pPr>
        <w:keepNext/>
        <w:keepLines/>
        <w:tabs>
          <w:tab w:val="clear" w:pos="794"/>
          <w:tab w:val="left" w:pos="1134"/>
        </w:tabs>
        <w:spacing w:before="240" w:after="160"/>
        <w:jc w:val="center"/>
        <w:rPr>
          <w:b/>
          <w:bCs/>
          <w:sz w:val="28"/>
          <w:szCs w:val="40"/>
          <w:lang w:bidi="ar-SY"/>
        </w:rPr>
      </w:pPr>
      <w:r w:rsidRPr="00A4752A">
        <w:rPr>
          <w:b/>
          <w:bCs/>
          <w:sz w:val="28"/>
          <w:szCs w:val="40"/>
          <w:rtl/>
          <w:lang w:bidi="ar-SY"/>
        </w:rPr>
        <w:lastRenderedPageBreak/>
        <w:t xml:space="preserve">رؤساء أفرقة العمل التابعة للمجلس </w:t>
      </w:r>
      <w:r w:rsidR="00377A8A">
        <w:rPr>
          <w:rFonts w:hint="cs"/>
          <w:b/>
          <w:bCs/>
          <w:sz w:val="28"/>
          <w:szCs w:val="40"/>
          <w:rtl/>
          <w:lang w:bidi="ar-SY"/>
        </w:rPr>
        <w:t>وأفرقة</w:t>
      </w:r>
      <w:r w:rsidRPr="00A4752A">
        <w:rPr>
          <w:b/>
          <w:bCs/>
          <w:sz w:val="28"/>
          <w:szCs w:val="40"/>
          <w:rtl/>
          <w:lang w:bidi="ar-SY"/>
        </w:rPr>
        <w:t xml:space="preserve"> الخبراء ونوابهم</w:t>
      </w:r>
      <w:r w:rsidR="00F619D0" w:rsidRPr="00A4752A">
        <w:rPr>
          <w:rFonts w:hint="cs"/>
          <w:b/>
          <w:bCs/>
          <w:sz w:val="28"/>
          <w:szCs w:val="40"/>
          <w:rtl/>
          <w:lang w:bidi="ar-SY"/>
        </w:rPr>
        <w:t xml:space="preserve"> (في </w:t>
      </w:r>
      <w:r w:rsidR="009F479B" w:rsidRPr="00A4752A">
        <w:rPr>
          <w:b/>
          <w:bCs/>
          <w:sz w:val="28"/>
          <w:szCs w:val="40"/>
          <w:lang w:bidi="ar-SY"/>
        </w:rPr>
        <w:t>18</w:t>
      </w:r>
      <w:r w:rsidR="00F619D0" w:rsidRPr="00A4752A">
        <w:rPr>
          <w:rFonts w:hint="cs"/>
          <w:b/>
          <w:bCs/>
          <w:sz w:val="28"/>
          <w:szCs w:val="40"/>
          <w:rtl/>
          <w:lang w:bidi="ar-EG"/>
        </w:rPr>
        <w:t xml:space="preserve"> </w:t>
      </w:r>
      <w:r w:rsidR="009F479B" w:rsidRPr="00A4752A">
        <w:rPr>
          <w:rFonts w:hint="cs"/>
          <w:b/>
          <w:bCs/>
          <w:sz w:val="28"/>
          <w:szCs w:val="40"/>
          <w:rtl/>
          <w:lang w:bidi="ar-EG"/>
        </w:rPr>
        <w:t>يونيو</w:t>
      </w:r>
      <w:r w:rsidR="00F619D0" w:rsidRPr="00A4752A">
        <w:rPr>
          <w:rFonts w:hint="cs"/>
          <w:b/>
          <w:bCs/>
          <w:sz w:val="28"/>
          <w:szCs w:val="40"/>
          <w:rtl/>
          <w:lang w:bidi="ar-EG"/>
        </w:rPr>
        <w:t xml:space="preserve"> </w:t>
      </w:r>
      <w:r w:rsidR="00F619D0" w:rsidRPr="00A4752A">
        <w:rPr>
          <w:b/>
          <w:bCs/>
          <w:sz w:val="28"/>
          <w:szCs w:val="40"/>
          <w:lang w:bidi="ar-EG"/>
        </w:rPr>
        <w:t>2019</w:t>
      </w:r>
      <w:r w:rsidR="00F619D0" w:rsidRPr="00A4752A">
        <w:rPr>
          <w:rFonts w:hint="cs"/>
          <w:b/>
          <w:bCs/>
          <w:sz w:val="28"/>
          <w:szCs w:val="40"/>
          <w:rtl/>
          <w:lang w:bidi="ar-SY"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03"/>
        <w:gridCol w:w="1947"/>
        <w:gridCol w:w="833"/>
        <w:gridCol w:w="1065"/>
        <w:gridCol w:w="3684"/>
        <w:gridCol w:w="2681"/>
        <w:gridCol w:w="965"/>
      </w:tblGrid>
      <w:tr w:rsidR="00857B52" w:rsidRPr="002C28CD" w:rsidTr="00B040D9">
        <w:trPr>
          <w:tblHeader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7B52" w:rsidRPr="002C28CD" w:rsidRDefault="00857B52" w:rsidP="00110902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b/>
                <w:bCs/>
                <w:sz w:val="20"/>
                <w:szCs w:val="26"/>
                <w:rtl/>
                <w:lang w:eastAsia="en-US" w:bidi="ar-EG"/>
              </w:rPr>
            </w:pPr>
            <w:r w:rsidRPr="002C28CD">
              <w:rPr>
                <w:rFonts w:eastAsia="Times New Roman"/>
                <w:b/>
                <w:bCs/>
                <w:sz w:val="20"/>
                <w:szCs w:val="26"/>
                <w:rtl/>
                <w:lang w:eastAsia="en-US" w:bidi="ar-EG"/>
              </w:rPr>
              <w:t>فريق العمل الحالي</w:t>
            </w:r>
            <w:r w:rsidRPr="002C28CD">
              <w:rPr>
                <w:rFonts w:eastAsia="Times New Roman"/>
                <w:b/>
                <w:bCs/>
                <w:sz w:val="20"/>
                <w:szCs w:val="26"/>
                <w:lang w:eastAsia="en-US" w:bidi="ar-EG"/>
              </w:rPr>
              <w:br/>
            </w:r>
            <w:r w:rsidRPr="002C28CD">
              <w:rPr>
                <w:rFonts w:eastAsia="Times New Roman"/>
                <w:b/>
                <w:bCs/>
                <w:sz w:val="20"/>
                <w:szCs w:val="26"/>
                <w:rtl/>
                <w:lang w:eastAsia="en-US" w:bidi="ar-EG"/>
              </w:rPr>
              <w:t>التابع للمجلس + الأمين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7B52" w:rsidRPr="002C28CD" w:rsidRDefault="00857B52" w:rsidP="00110902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b/>
                <w:bCs/>
                <w:sz w:val="20"/>
                <w:szCs w:val="26"/>
                <w:lang w:eastAsia="en-US" w:bidi="ar-EG"/>
              </w:rPr>
            </w:pPr>
            <w:r w:rsidRPr="002C28CD">
              <w:rPr>
                <w:rFonts w:eastAsia="Times New Roman"/>
                <w:b/>
                <w:bCs/>
                <w:sz w:val="20"/>
                <w:szCs w:val="26"/>
                <w:rtl/>
                <w:lang w:eastAsia="en-US" w:bidi="ar-EG"/>
              </w:rPr>
              <w:t>الرئيس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7B52" w:rsidRPr="002C28CD" w:rsidRDefault="00857B52" w:rsidP="00110902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b/>
                <w:bCs/>
                <w:sz w:val="20"/>
                <w:szCs w:val="26"/>
                <w:lang w:eastAsia="en-US" w:bidi="ar-EG"/>
              </w:rPr>
            </w:pPr>
            <w:r w:rsidRPr="002C28CD">
              <w:rPr>
                <w:rFonts w:eastAsia="Times New Roman"/>
                <w:b/>
                <w:bCs/>
                <w:sz w:val="20"/>
                <w:szCs w:val="26"/>
                <w:rtl/>
                <w:lang w:eastAsia="en-US" w:bidi="ar-EG"/>
              </w:rPr>
              <w:t>المنطقة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7B52" w:rsidRPr="002C28CD" w:rsidRDefault="00857B52" w:rsidP="00110902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b/>
                <w:bCs/>
                <w:sz w:val="20"/>
                <w:szCs w:val="26"/>
                <w:lang w:eastAsia="en-US" w:bidi="ar-EG"/>
              </w:rPr>
            </w:pPr>
            <w:r w:rsidRPr="002C28CD">
              <w:rPr>
                <w:rFonts w:eastAsia="Times New Roman"/>
                <w:b/>
                <w:bCs/>
                <w:sz w:val="20"/>
                <w:szCs w:val="26"/>
                <w:rtl/>
                <w:lang w:eastAsia="en-US" w:bidi="ar-EG"/>
              </w:rPr>
              <w:t>تاريخ التعيين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7B52" w:rsidRPr="002C28CD" w:rsidRDefault="00857B52" w:rsidP="00110902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b/>
                <w:bCs/>
                <w:sz w:val="20"/>
                <w:szCs w:val="26"/>
                <w:lang w:eastAsia="en-US" w:bidi="ar-EG"/>
              </w:rPr>
            </w:pPr>
            <w:r w:rsidRPr="002C28CD">
              <w:rPr>
                <w:rFonts w:eastAsia="Times New Roman"/>
                <w:b/>
                <w:bCs/>
                <w:sz w:val="20"/>
                <w:szCs w:val="26"/>
                <w:rtl/>
                <w:lang w:eastAsia="en-US" w:bidi="ar-EG"/>
              </w:rPr>
              <w:t>نائب (نواب) الرئيس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7B52" w:rsidRPr="002C28CD" w:rsidRDefault="00857B52" w:rsidP="00110902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b/>
                <w:bCs/>
                <w:spacing w:val="-10"/>
                <w:sz w:val="20"/>
                <w:szCs w:val="26"/>
                <w:lang w:eastAsia="en-US" w:bidi="ar-EG"/>
              </w:rPr>
            </w:pPr>
            <w:r w:rsidRPr="002C28CD">
              <w:rPr>
                <w:rFonts w:eastAsia="Times New Roman"/>
                <w:b/>
                <w:bCs/>
                <w:spacing w:val="-10"/>
                <w:sz w:val="20"/>
                <w:szCs w:val="26"/>
                <w:rtl/>
                <w:lang w:eastAsia="en-US" w:bidi="ar-EG"/>
              </w:rPr>
              <w:t>المنطقة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7B52" w:rsidRPr="002C28CD" w:rsidRDefault="00857B52" w:rsidP="00110902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b/>
                <w:bCs/>
                <w:sz w:val="20"/>
                <w:szCs w:val="26"/>
                <w:lang w:eastAsia="en-US" w:bidi="ar-EG"/>
              </w:rPr>
            </w:pPr>
            <w:r w:rsidRPr="002C28CD">
              <w:rPr>
                <w:rFonts w:eastAsia="Times New Roman"/>
                <w:b/>
                <w:bCs/>
                <w:sz w:val="20"/>
                <w:szCs w:val="26"/>
                <w:rtl/>
                <w:lang w:eastAsia="en-US" w:bidi="ar-EG"/>
              </w:rPr>
              <w:t>تاريخ التعيين</w:t>
            </w:r>
          </w:p>
        </w:tc>
      </w:tr>
      <w:tr w:rsidR="00857B52" w:rsidRPr="002C28CD" w:rsidTr="00B040D9">
        <w:trPr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F619D0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</w:rPr>
              <w:t>فريق العمل التابع للمجلس والمعني بقضايا السياسات العامة الدولية المتعلقة</w:t>
            </w:r>
            <w:r w:rsidR="00F619D0"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 </w:t>
            </w:r>
            <w:r w:rsidRPr="002C28CD">
              <w:rPr>
                <w:b/>
                <w:bCs/>
                <w:position w:val="2"/>
                <w:sz w:val="20"/>
                <w:szCs w:val="26"/>
                <w:rtl/>
              </w:rPr>
              <w:t>بالإنترنت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2C28CD">
              <w:rPr>
                <w:position w:val="2"/>
                <w:sz w:val="20"/>
                <w:szCs w:val="26"/>
                <w:rtl/>
              </w:rPr>
              <w:t xml:space="preserve">(الأمين: </w:t>
            </w:r>
            <w:r w:rsidRPr="002C28CD">
              <w:rPr>
                <w:rFonts w:hint="cs"/>
                <w:position w:val="2"/>
                <w:sz w:val="20"/>
                <w:szCs w:val="26"/>
                <w:rtl/>
              </w:rPr>
              <w:t xml:space="preserve">السيد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</w:rPr>
              <w:t>بريتام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</w:rPr>
              <w:t xml:space="preserve">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</w:rPr>
              <w:t>مالور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ماجد المزيّد 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br/>
              <w:t>(المملكة العربية السعودية</w:t>
            </w: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</w:rPr>
            </w:pPr>
            <w:r w:rsidRPr="002C28CD">
              <w:rPr>
                <w:position w:val="2"/>
                <w:sz w:val="20"/>
                <w:szCs w:val="26"/>
              </w:rPr>
              <w:t>2009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7B52" w:rsidRPr="002C28CD" w:rsidRDefault="00857B52" w:rsidP="00F25F3C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proofErr w:type="spellStart"/>
            <w:r w:rsidR="00A4752A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سيلولامي</w:t>
            </w:r>
            <w:proofErr w:type="spellEnd"/>
            <w:r w:rsidR="00A4752A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F25F3C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</w:t>
            </w:r>
            <w:r w:rsidR="00A4752A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. دوي</w:t>
            </w:r>
            <w:r w:rsidR="009F479B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(جنوب إفريقيا)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سيزار </w:t>
            </w:r>
            <w:proofErr w:type="spellStart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مارتنيز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باراغواي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السيد عبد الرحمن المرزوقي (الإمارات العربية المتحدة)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Pr="002C28CD">
              <w:rPr>
                <w:position w:val="2"/>
                <w:sz w:val="20"/>
                <w:szCs w:val="26"/>
                <w:lang w:bidi="ar-EG"/>
              </w:rPr>
              <w:t>YGSC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كيشور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بابو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(الهند)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="00F25F3C" w:rsidRPr="002C28CD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كمال </w:t>
            </w:r>
            <w:proofErr w:type="spellStart"/>
            <w:r w:rsidR="00F25F3C" w:rsidRPr="002C28CD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>ماماد</w:t>
            </w:r>
            <w:r w:rsidRPr="002C28CD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>وف</w:t>
            </w:r>
            <w:proofErr w:type="spellEnd"/>
            <w:r w:rsidRPr="002C28CD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 (أذربيجان)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بول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بلاكر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(المملكة المتحدة)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إفريقيا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lang w:bidi="ar-EG"/>
              </w:rPr>
            </w:pPr>
            <w:proofErr w:type="spellStart"/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الأمريك</w:t>
            </w:r>
            <w:r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تا</w:t>
            </w: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ن</w:t>
            </w:r>
            <w:proofErr w:type="spellEnd"/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آسيا والمحيط الهادئ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10"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spacing w:val="-10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spacing w:val="-10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6"/>
                <w:lang w:bidi="ar-EG"/>
              </w:rPr>
            </w:pPr>
            <w:r w:rsidRPr="002C28CD">
              <w:rPr>
                <w:spacing w:val="-10"/>
                <w:position w:val="2"/>
                <w:sz w:val="20"/>
                <w:szCs w:val="26"/>
                <w:lang w:bidi="ar-EG"/>
              </w:rPr>
              <w:t>2017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6"/>
                <w:lang w:bidi="ar-EG"/>
              </w:rPr>
            </w:pPr>
            <w:r w:rsidRPr="002C28CD">
              <w:rPr>
                <w:spacing w:val="-10"/>
                <w:position w:val="2"/>
                <w:sz w:val="20"/>
                <w:szCs w:val="26"/>
                <w:lang w:bidi="ar-EG"/>
              </w:rPr>
              <w:t>2017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spacing w:val="-10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6"/>
                <w:lang w:bidi="ar-EG"/>
              </w:rPr>
            </w:pPr>
            <w:r w:rsidRPr="002C28CD">
              <w:rPr>
                <w:spacing w:val="-10"/>
                <w:position w:val="2"/>
                <w:sz w:val="20"/>
                <w:szCs w:val="26"/>
                <w:lang w:bidi="ar-EG"/>
              </w:rPr>
              <w:t>2017</w:t>
            </w:r>
          </w:p>
        </w:tc>
      </w:tr>
      <w:tr w:rsidR="00857B52" w:rsidRPr="002C28CD" w:rsidTr="009F479B">
        <w:trPr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فريق العمل التابع للمجلس والمعني بحماية الأطفال على الخط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2C28CD">
              <w:rPr>
                <w:position w:val="2"/>
                <w:sz w:val="20"/>
                <w:szCs w:val="26"/>
                <w:rtl/>
              </w:rPr>
              <w:t>(الأمينة:</w:t>
            </w:r>
            <w:r w:rsidRPr="002C28CD">
              <w:rPr>
                <w:rFonts w:hint="cs"/>
                <w:position w:val="2"/>
                <w:sz w:val="20"/>
                <w:szCs w:val="26"/>
                <w:rtl/>
              </w:rPr>
              <w:t xml:space="preserve"> السيدة</w:t>
            </w:r>
            <w:r w:rsidRPr="002C28CD">
              <w:rPr>
                <w:position w:val="2"/>
                <w:sz w:val="20"/>
                <w:szCs w:val="26"/>
                <w:rtl/>
              </w:rPr>
              <w:t xml:space="preserve"> كارلا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</w:rPr>
              <w:t>ليكيارديلو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spacing w:val="-2"/>
                <w:position w:val="2"/>
                <w:sz w:val="20"/>
                <w:szCs w:val="26"/>
                <w:rtl/>
              </w:rPr>
              <w:t>السيد عبد العزيز الزرعوني (</w:t>
            </w:r>
            <w:r w:rsidRPr="002C28CD">
              <w:rPr>
                <w:position w:val="2"/>
                <w:sz w:val="20"/>
                <w:szCs w:val="26"/>
                <w:rtl/>
              </w:rPr>
              <w:t>الإمارات العربية المتحدة</w:t>
            </w:r>
            <w:r w:rsidRPr="002C28CD">
              <w:rPr>
                <w:rFonts w:hint="cs"/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F619D0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</w:rPr>
            </w:pPr>
            <w:r w:rsidRPr="002C28CD">
              <w:rPr>
                <w:position w:val="2"/>
                <w:sz w:val="20"/>
                <w:szCs w:val="26"/>
              </w:rPr>
              <w:t>2018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02" w:rsidRPr="002C28CD" w:rsidRDefault="00110902" w:rsidP="00827BB6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السيد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ة راشيل </w:t>
            </w:r>
            <w:proofErr w:type="spellStart"/>
            <w:r w:rsidR="00827BB6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أ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لوالا</w:t>
            </w:r>
            <w:proofErr w:type="spellEnd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(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كينيا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السيدة إيلين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بلاكلر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(شركة والت ديزني)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السيدة مها ز. ي. المعشّر (الأردن)</w:t>
            </w:r>
          </w:p>
          <w:p w:rsidR="009F479B" w:rsidRPr="002C28CD" w:rsidRDefault="009F479B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السيدة </w:t>
            </w:r>
            <w:proofErr w:type="spellStart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آيسل</w:t>
            </w:r>
            <w:proofErr w:type="spellEnd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هاديفا</w:t>
            </w:r>
            <w:proofErr w:type="spellEnd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(أذربيجان)</w:t>
            </w:r>
          </w:p>
          <w:p w:rsidR="00180B6A" w:rsidRPr="002C28CD" w:rsidRDefault="009F479B" w:rsidP="00A4752A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Pr="002C28CD">
              <w:rPr>
                <w:position w:val="2"/>
                <w:sz w:val="20"/>
                <w:szCs w:val="26"/>
                <w:rtl/>
              </w:rPr>
              <w:t xml:space="preserve">جيورجيو توسي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</w:rPr>
              <w:t>بيليفي</w:t>
            </w:r>
            <w:proofErr w:type="spellEnd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(إيطاليا)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02" w:rsidRPr="002C28CD" w:rsidRDefault="0011090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إفريقيا 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proofErr w:type="spellStart"/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الأمريكتان</w:t>
            </w:r>
            <w:proofErr w:type="spellEnd"/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 (عضو قطاع)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آسيا والمحيط الهادئ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  <w:p w:rsidR="00180B6A" w:rsidRPr="002C28CD" w:rsidRDefault="00180B6A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B6" w:rsidRPr="002C28CD" w:rsidRDefault="00110902" w:rsidP="009F479B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2C28CD" w:rsidRDefault="00857B52" w:rsidP="009F479B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lang w:bidi="ar-EG"/>
              </w:rPr>
              <w:t>2017</w:t>
            </w:r>
          </w:p>
          <w:p w:rsidR="00110902" w:rsidRPr="002C28CD" w:rsidRDefault="00857B52" w:rsidP="009F479B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lang w:bidi="ar-EG"/>
              </w:rPr>
              <w:t>2017</w:t>
            </w:r>
          </w:p>
          <w:p w:rsidR="00180B6A" w:rsidRPr="002C28CD" w:rsidRDefault="00180B6A" w:rsidP="009F479B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</w:p>
          <w:p w:rsidR="009F479B" w:rsidRPr="002C28CD" w:rsidRDefault="009F479B" w:rsidP="009F479B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9F479B" w:rsidRPr="002C28CD" w:rsidRDefault="009F479B" w:rsidP="009F479B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lang w:bidi="ar-EG"/>
              </w:rPr>
              <w:t>2017</w:t>
            </w:r>
          </w:p>
        </w:tc>
      </w:tr>
      <w:tr w:rsidR="00857B52" w:rsidRPr="002C28CD" w:rsidTr="00B040D9">
        <w:trPr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9A4CC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spacing w:val="-4"/>
                <w:position w:val="2"/>
                <w:sz w:val="20"/>
                <w:szCs w:val="26"/>
                <w:rtl/>
                <w:lang w:bidi="ar-EG"/>
              </w:rPr>
              <w:t>فريق العمل التابع للمجلس والمعني بالقمة</w:t>
            </w:r>
            <w:r w:rsidR="00F619D0" w:rsidRPr="002C28CD">
              <w:rPr>
                <w:rFonts w:hint="cs"/>
                <w:b/>
                <w:bCs/>
                <w:spacing w:val="-4"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2C28CD">
              <w:rPr>
                <w:b/>
                <w:bCs/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العالمية لمجتمع المعلومات </w:t>
            </w:r>
            <w:r w:rsidR="009F479B" w:rsidRPr="002C28CD">
              <w:rPr>
                <w:rFonts w:hint="cs"/>
                <w:b/>
                <w:bCs/>
                <w:spacing w:val="-4"/>
                <w:position w:val="2"/>
                <w:sz w:val="20"/>
                <w:szCs w:val="26"/>
                <w:rtl/>
                <w:lang w:bidi="ar-EG"/>
              </w:rPr>
              <w:t>وأهداف</w:t>
            </w:r>
            <w:r w:rsidR="009A4CC2" w:rsidRPr="002C28CD">
              <w:rPr>
                <w:rFonts w:hint="eastAsia"/>
                <w:b/>
                <w:bCs/>
                <w:spacing w:val="-4"/>
                <w:position w:val="2"/>
                <w:sz w:val="20"/>
                <w:szCs w:val="26"/>
                <w:rtl/>
                <w:lang w:bidi="ar-EG"/>
              </w:rPr>
              <w:t> </w:t>
            </w:r>
            <w:r w:rsidR="009F479B" w:rsidRPr="002C28CD">
              <w:rPr>
                <w:rFonts w:hint="cs"/>
                <w:b/>
                <w:bCs/>
                <w:spacing w:val="-4"/>
                <w:position w:val="2"/>
                <w:sz w:val="20"/>
                <w:szCs w:val="26"/>
                <w:rtl/>
                <w:lang w:bidi="ar-EG"/>
              </w:rPr>
              <w:t>التنمية المستدامة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2C28CD">
              <w:rPr>
                <w:position w:val="2"/>
                <w:sz w:val="20"/>
                <w:szCs w:val="26"/>
                <w:rtl/>
              </w:rPr>
              <w:t xml:space="preserve">(الأمين: </w:t>
            </w:r>
            <w:r w:rsidRPr="002C28CD">
              <w:rPr>
                <w:rFonts w:hint="cs"/>
                <w:position w:val="2"/>
                <w:sz w:val="20"/>
                <w:szCs w:val="26"/>
                <w:rtl/>
              </w:rPr>
              <w:t xml:space="preserve">السيد </w:t>
            </w:r>
            <w:proofErr w:type="spellStart"/>
            <w:r w:rsidRPr="002C28CD">
              <w:rPr>
                <w:rFonts w:hint="cs"/>
                <w:position w:val="2"/>
                <w:sz w:val="20"/>
                <w:szCs w:val="26"/>
                <w:rtl/>
              </w:rPr>
              <w:t>كاتالين</w:t>
            </w:r>
            <w:proofErr w:type="spellEnd"/>
            <w:r w:rsidR="00BA3617" w:rsidRPr="002C28CD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proofErr w:type="spellStart"/>
            <w:r w:rsidR="00BA3617" w:rsidRPr="002C28CD">
              <w:rPr>
                <w:rFonts w:hint="cs"/>
                <w:position w:val="2"/>
                <w:sz w:val="20"/>
                <w:szCs w:val="26"/>
                <w:rtl/>
              </w:rPr>
              <w:t>مارينسكو</w:t>
            </w:r>
            <w:proofErr w:type="spellEnd"/>
            <w:r w:rsidRPr="002C28CD">
              <w:rPr>
                <w:rFonts w:hint="cs"/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فلاديمير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مينكين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br/>
              <w:t>(الاتحاد الروسي)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</w:rPr>
            </w:pPr>
            <w:r w:rsidRPr="002C28CD">
              <w:rPr>
                <w:position w:val="2"/>
                <w:sz w:val="20"/>
                <w:szCs w:val="26"/>
              </w:rPr>
              <w:t>2006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السيدة جانيت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أوموتيسي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(رواندا)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السيد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ماريو كنازا 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(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البرازيل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السيد منصور القرشي (المملكة العربية السعودية</w:t>
            </w: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Pr="002C28CD" w:rsidRDefault="00BA3617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السيد أحمد رضا شرفات (</w:t>
            </w:r>
            <w:r w:rsidR="00857B52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جمهورية 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إيران</w:t>
            </w:r>
            <w:r w:rsidR="00857B52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الإسلامية</w:t>
            </w:r>
            <w:r w:rsidR="00857B52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السيد</w:t>
            </w:r>
            <w:r w:rsidR="00BA3617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ة </w:t>
            </w:r>
            <w:proofErr w:type="spellStart"/>
            <w:r w:rsidR="00BA3617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أيغ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ون</w:t>
            </w:r>
            <w:proofErr w:type="spellEnd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أحمدوفا</w:t>
            </w:r>
            <w:proofErr w:type="spellEnd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(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أذربيجان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جيزلان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دو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سالان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(فرنسا)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إفريقيا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proofErr w:type="spellStart"/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الأمريكتان</w:t>
            </w:r>
            <w:proofErr w:type="spellEnd"/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آسيا والمحيط الهادئ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10"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lang w:bidi="ar-EG"/>
              </w:rPr>
              <w:t>2017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lang w:bidi="ar-EG"/>
              </w:rPr>
              <w:t>2017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lang w:bidi="ar-EG"/>
              </w:rPr>
              <w:t>2017</w:t>
            </w:r>
          </w:p>
        </w:tc>
      </w:tr>
      <w:tr w:rsidR="00857B52" w:rsidRPr="002C28CD" w:rsidTr="00B040D9">
        <w:trPr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F619D0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lastRenderedPageBreak/>
              <w:t>فريق العمل التابع للمجلس والمعني</w:t>
            </w:r>
            <w:r w:rsidR="00F619D0"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بالموارد المالية والبشرية</w:t>
            </w:r>
          </w:p>
          <w:p w:rsidR="00857B52" w:rsidRPr="002C28CD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2C28CD">
              <w:rPr>
                <w:position w:val="2"/>
                <w:sz w:val="20"/>
                <w:szCs w:val="26"/>
                <w:rtl/>
              </w:rPr>
              <w:t>(</w:t>
            </w:r>
            <w:r w:rsidRPr="002C28CD">
              <w:rPr>
                <w:color w:val="000000"/>
                <w:sz w:val="20"/>
                <w:szCs w:val="26"/>
                <w:rtl/>
              </w:rPr>
              <w:t xml:space="preserve">الأمين: </w:t>
            </w:r>
            <w:r w:rsidRPr="002C28CD">
              <w:rPr>
                <w:rFonts w:hint="cs"/>
                <w:color w:val="000000"/>
                <w:sz w:val="20"/>
                <w:szCs w:val="26"/>
                <w:rtl/>
              </w:rPr>
              <w:t xml:space="preserve">السيد </w:t>
            </w:r>
            <w:proofErr w:type="spellStart"/>
            <w:r w:rsidRPr="002C28CD">
              <w:rPr>
                <w:color w:val="000000"/>
                <w:sz w:val="20"/>
                <w:szCs w:val="26"/>
                <w:rtl/>
              </w:rPr>
              <w:t>ألاسان</w:t>
            </w:r>
            <w:proofErr w:type="spellEnd"/>
            <w:r w:rsidRPr="002C28CD">
              <w:rPr>
                <w:color w:val="000000"/>
                <w:sz w:val="20"/>
                <w:szCs w:val="26"/>
                <w:rtl/>
              </w:rPr>
              <w:t xml:space="preserve"> </w:t>
            </w:r>
            <w:proofErr w:type="spellStart"/>
            <w:r w:rsidRPr="002C28CD">
              <w:rPr>
                <w:color w:val="000000"/>
                <w:sz w:val="20"/>
                <w:szCs w:val="26"/>
                <w:rtl/>
              </w:rPr>
              <w:t>با</w:t>
            </w:r>
            <w:proofErr w:type="spellEnd"/>
            <w:r w:rsidRPr="002C28CD">
              <w:rPr>
                <w:color w:val="000000"/>
                <w:sz w:val="20"/>
                <w:szCs w:val="26"/>
                <w:rtl/>
              </w:rPr>
              <w:t>/</w:t>
            </w:r>
            <w:r w:rsidRPr="002C28CD">
              <w:rPr>
                <w:color w:val="000000"/>
                <w:sz w:val="20"/>
                <w:szCs w:val="26"/>
                <w:rtl/>
              </w:rPr>
              <w:br/>
            </w:r>
            <w:r w:rsidRPr="002C28CD">
              <w:rPr>
                <w:rFonts w:hint="cs"/>
                <w:color w:val="000000"/>
                <w:sz w:val="20"/>
                <w:szCs w:val="26"/>
                <w:rtl/>
              </w:rPr>
              <w:t xml:space="preserve">السيد </w:t>
            </w:r>
            <w:r w:rsidRPr="002C28CD">
              <w:rPr>
                <w:color w:val="000000"/>
                <w:sz w:val="20"/>
                <w:szCs w:val="26"/>
                <w:rtl/>
              </w:rPr>
              <w:t xml:space="preserve">إريك </w:t>
            </w:r>
            <w:proofErr w:type="spellStart"/>
            <w:r w:rsidRPr="002C28CD">
              <w:rPr>
                <w:color w:val="000000"/>
                <w:sz w:val="20"/>
                <w:szCs w:val="26"/>
                <w:rtl/>
              </w:rPr>
              <w:t>دالهين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دييتمار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بليسيه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(ألمانيا)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lang w:bidi="ar-EG"/>
              </w:rPr>
              <w:t>2017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7B52" w:rsidRPr="002C28CD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السيدة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سينابو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سيك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سيسيه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(السنغال)</w:t>
            </w:r>
          </w:p>
          <w:p w:rsidR="00857B52" w:rsidRPr="002C28CD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السيدة فرنيتا د. هاريس (الولايات المتحدة)</w:t>
            </w:r>
          </w:p>
          <w:p w:rsidR="00827BB6" w:rsidRPr="002C28CD" w:rsidRDefault="009F479B" w:rsidP="00A4752A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السيد محمد </w:t>
            </w:r>
            <w:r w:rsidR="00A4752A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المزروعي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(الإمارات العربية المتحدة)</w:t>
            </w:r>
          </w:p>
          <w:p w:rsidR="00827BB6" w:rsidRPr="002C28CD" w:rsidRDefault="00827BB6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</w:p>
          <w:p w:rsidR="00857B52" w:rsidRPr="002C28CD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أندريه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سيرغيفيتش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زيفوف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(الاتحاد الروسي)</w:t>
            </w:r>
          </w:p>
          <w:p w:rsidR="00857B52" w:rsidRPr="002C28CD" w:rsidRDefault="00F25F3C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eastAsia"/>
                <w:position w:val="2"/>
                <w:sz w:val="20"/>
                <w:szCs w:val="26"/>
                <w:rtl/>
                <w:lang w:bidi="ar-EG"/>
              </w:rPr>
              <w:t>السيد</w:t>
            </w:r>
            <w:r w:rsidR="00857B52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="00857B52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فيليم</w:t>
            </w:r>
            <w:proofErr w:type="spellEnd"/>
            <w:r w:rsidR="00857B52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="00857B52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فيزيلي</w:t>
            </w:r>
            <w:proofErr w:type="spellEnd"/>
            <w:r w:rsidR="001C520E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857B52" w:rsidRPr="002C28CD">
              <w:rPr>
                <w:position w:val="2"/>
                <w:sz w:val="20"/>
                <w:szCs w:val="26"/>
                <w:rtl/>
                <w:lang w:bidi="ar-EG"/>
              </w:rPr>
              <w:t>(</w:t>
            </w:r>
            <w:r w:rsidR="00857B52" w:rsidRPr="002C28CD">
              <w:rPr>
                <w:rFonts w:hint="eastAsia"/>
                <w:position w:val="2"/>
                <w:sz w:val="20"/>
                <w:szCs w:val="26"/>
                <w:rtl/>
                <w:lang w:bidi="ar-EG"/>
              </w:rPr>
              <w:t>الجمهورية</w:t>
            </w:r>
            <w:r w:rsidR="00857B52"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857B52" w:rsidRPr="002C28CD">
              <w:rPr>
                <w:rFonts w:hint="eastAsia"/>
                <w:position w:val="2"/>
                <w:sz w:val="20"/>
                <w:szCs w:val="26"/>
                <w:rtl/>
                <w:lang w:bidi="ar-EG"/>
              </w:rPr>
              <w:t>التشيكية</w:t>
            </w:r>
            <w:r w:rsidR="00857B52" w:rsidRPr="002C28CD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7B52" w:rsidRPr="002C28CD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إفريقيا</w:t>
            </w:r>
          </w:p>
          <w:p w:rsidR="00857B52" w:rsidRPr="002C28CD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proofErr w:type="spellStart"/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الأمريكتان</w:t>
            </w:r>
            <w:proofErr w:type="spellEnd"/>
          </w:p>
          <w:p w:rsidR="00827BB6" w:rsidRPr="002C28CD" w:rsidRDefault="006E748A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  <w:p w:rsidR="00827BB6" w:rsidRPr="002C28CD" w:rsidRDefault="006E748A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lang w:bidi="ar-EG"/>
              </w:rPr>
            </w:pPr>
            <w:r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آسيا والمحيط الهادئ</w:t>
            </w:r>
          </w:p>
          <w:p w:rsidR="00857B52" w:rsidRPr="002C28CD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  <w:p w:rsidR="00857B52" w:rsidRPr="002C28CD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10"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B52" w:rsidRPr="002C28CD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lang w:bidi="ar-EG"/>
              </w:rPr>
              <w:t>2017</w:t>
            </w:r>
          </w:p>
          <w:p w:rsidR="00857B52" w:rsidRPr="002C28CD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lang w:bidi="ar-EG"/>
              </w:rPr>
              <w:t>2017</w:t>
            </w:r>
          </w:p>
          <w:p w:rsidR="00827BB6" w:rsidRPr="002C28CD" w:rsidRDefault="009F479B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27BB6" w:rsidRPr="002C28CD" w:rsidRDefault="00827BB6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</w:p>
          <w:p w:rsidR="00857B52" w:rsidRPr="002C28CD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lang w:bidi="ar-EG"/>
              </w:rPr>
              <w:t>2017</w:t>
            </w:r>
          </w:p>
          <w:p w:rsidR="00857B52" w:rsidRPr="002C28CD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</w:tc>
      </w:tr>
      <w:tr w:rsidR="00857B52" w:rsidRPr="002C28CD" w:rsidTr="00B040D9">
        <w:trPr>
          <w:cantSplit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فريق العمل التابع للمجلس والمعني باستخدام لغات الاتحاد الرسمية الست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2C28CD">
              <w:rPr>
                <w:position w:val="2"/>
                <w:sz w:val="20"/>
                <w:szCs w:val="26"/>
                <w:rtl/>
              </w:rPr>
              <w:t>(</w:t>
            </w:r>
            <w:r w:rsidRPr="002C28CD">
              <w:rPr>
                <w:color w:val="000000"/>
                <w:sz w:val="20"/>
                <w:szCs w:val="26"/>
                <w:rtl/>
              </w:rPr>
              <w:t xml:space="preserve">الأمين: </w:t>
            </w:r>
            <w:r w:rsidRPr="002C28CD">
              <w:rPr>
                <w:rFonts w:hint="cs"/>
                <w:color w:val="000000"/>
                <w:sz w:val="20"/>
                <w:szCs w:val="26"/>
                <w:rtl/>
              </w:rPr>
              <w:t xml:space="preserve">السيد </w:t>
            </w:r>
            <w:r w:rsidRPr="002C28CD">
              <w:rPr>
                <w:color w:val="000000"/>
                <w:sz w:val="20"/>
                <w:szCs w:val="26"/>
                <w:rtl/>
              </w:rPr>
              <w:t>شين ليو</w:t>
            </w:r>
            <w:r w:rsidRPr="002C28CD">
              <w:rPr>
                <w:rFonts w:hint="cs"/>
                <w:color w:val="000000"/>
                <w:sz w:val="20"/>
                <w:szCs w:val="26"/>
                <w:rtl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السيد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ة منية جابر خلف</w:t>
            </w:r>
            <w:r w:rsidR="00BA3617" w:rsidRPr="002C28CD">
              <w:rPr>
                <w:rFonts w:hint="eastAsia"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الله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br/>
              <w:t>(تونس)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</w:rPr>
            </w:pPr>
            <w:r w:rsidRPr="002C28CD">
              <w:rPr>
                <w:position w:val="2"/>
                <w:sz w:val="20"/>
                <w:szCs w:val="26"/>
              </w:rPr>
              <w:t>2018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بول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ناجاريان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(الولايات المتحدة الأمريكية)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السيدة سميرة بلال (الكويت)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كاي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غيولي (الصين)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فلاديمير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مينكين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(الاتحاد الروسي)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السيدة بلانكا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غونزاليس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(إسبانيا)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فريديريك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باروتا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(فرنسا)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الإنكليزية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العربية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الصينية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الروسية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الإسبانية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الفرنسية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2" w:rsidRPr="002C28CD" w:rsidRDefault="00857B52" w:rsidP="00110902">
            <w:pPr>
              <w:tabs>
                <w:tab w:val="clear" w:pos="794"/>
                <w:tab w:val="center" w:pos="370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lang w:bidi="ar-EG"/>
              </w:rPr>
              <w:t>2013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lang w:bidi="ar-EG"/>
              </w:rPr>
              <w:t>2017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lang w:bidi="ar-EG"/>
              </w:rPr>
              <w:t>2013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lang w:bidi="ar-EG"/>
              </w:rPr>
              <w:t>2013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lang w:bidi="ar-EG"/>
              </w:rPr>
              <w:t>2017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lang w:bidi="ar-EG"/>
              </w:rPr>
              <w:t>2017</w:t>
            </w:r>
          </w:p>
        </w:tc>
      </w:tr>
      <w:tr w:rsidR="00857B52" w:rsidRPr="002C28CD" w:rsidTr="00F619D0">
        <w:trPr>
          <w:cantSplit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فريق الخبراء المعني بلوائح الاتصالات الدولية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2C28CD">
              <w:rPr>
                <w:position w:val="2"/>
                <w:sz w:val="20"/>
                <w:szCs w:val="26"/>
                <w:rtl/>
              </w:rPr>
              <w:t>(</w:t>
            </w:r>
            <w:r w:rsidRPr="002C28CD">
              <w:rPr>
                <w:color w:val="000000"/>
                <w:sz w:val="20"/>
                <w:szCs w:val="26"/>
                <w:rtl/>
              </w:rPr>
              <w:t xml:space="preserve">الأمين: </w:t>
            </w:r>
            <w:r w:rsidRPr="002C28CD">
              <w:rPr>
                <w:rFonts w:hint="cs"/>
                <w:color w:val="000000"/>
                <w:sz w:val="20"/>
                <w:szCs w:val="26"/>
                <w:rtl/>
              </w:rPr>
              <w:t xml:space="preserve">السيد </w:t>
            </w:r>
            <w:proofErr w:type="spellStart"/>
            <w:r w:rsidRPr="002C28CD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بريتام</w:t>
            </w:r>
            <w:proofErr w:type="spellEnd"/>
            <w:r w:rsidRPr="002C28CD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2C28CD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مالوور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9F479B" w:rsidP="009F479B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</w:rPr>
              <w:t>لواندو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</w:rPr>
              <w:t xml:space="preserve">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</w:rPr>
              <w:t>بوكو</w:t>
            </w:r>
            <w:proofErr w:type="spellEnd"/>
            <w:r w:rsidRPr="002C28CD">
              <w:rPr>
                <w:rFonts w:hint="cs"/>
                <w:position w:val="2"/>
                <w:sz w:val="20"/>
                <w:szCs w:val="26"/>
                <w:rtl/>
              </w:rPr>
              <w:t xml:space="preserve"> (زامبيا)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9F479B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إفريقيا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2" w:rsidRPr="002C28CD" w:rsidRDefault="009F479B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A4752A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="009F479B" w:rsidRPr="002C28CD">
              <w:rPr>
                <w:position w:val="2"/>
                <w:sz w:val="20"/>
                <w:szCs w:val="26"/>
                <w:rtl/>
              </w:rPr>
              <w:t>غي-ميش</w:t>
            </w:r>
            <w:r w:rsidR="009F479B" w:rsidRPr="002C28CD">
              <w:rPr>
                <w:rFonts w:hint="cs"/>
                <w:position w:val="2"/>
                <w:sz w:val="20"/>
                <w:szCs w:val="26"/>
                <w:rtl/>
              </w:rPr>
              <w:t>ي</w:t>
            </w:r>
            <w:r w:rsidR="009F479B" w:rsidRPr="002C28CD">
              <w:rPr>
                <w:position w:val="2"/>
                <w:sz w:val="20"/>
                <w:szCs w:val="26"/>
                <w:rtl/>
              </w:rPr>
              <w:t>ل</w:t>
            </w:r>
            <w:r w:rsidR="009F479B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كواكو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كوت ديفوار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سانتياغو </w:t>
            </w:r>
            <w:proofErr w:type="spellStart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رييس</w:t>
            </w:r>
            <w:proofErr w:type="spellEnd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بوردا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كندا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أحمد الراجحي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مصر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180B6A" w:rsidRPr="002C28CD" w:rsidRDefault="00180B6A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السيد ألكسي </w:t>
            </w:r>
            <w:proofErr w:type="spellStart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سيرجيف</w:t>
            </w:r>
            <w:r w:rsidR="00BA3617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ش</w:t>
            </w:r>
            <w:proofErr w:type="spellEnd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بورودين</w:t>
            </w:r>
            <w:proofErr w:type="spellEnd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(الاتحاد الروسي)</w:t>
            </w:r>
          </w:p>
          <w:p w:rsidR="00180B6A" w:rsidRPr="002C28CD" w:rsidRDefault="009F479B" w:rsidP="00A4752A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="00A4752A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سيمون فان </w:t>
            </w:r>
            <w:proofErr w:type="spellStart"/>
            <w:r w:rsidR="00A4752A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ميركوم</w:t>
            </w:r>
            <w:proofErr w:type="spellEnd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(هولندا)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إفريقيا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proofErr w:type="spellStart"/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الأمريكتان</w:t>
            </w:r>
            <w:proofErr w:type="spellEnd"/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  <w:p w:rsidR="00180B6A" w:rsidRPr="002C28CD" w:rsidRDefault="00180B6A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آسيا والمحيط الهادئ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  <w:p w:rsidR="00180B6A" w:rsidRPr="002C28CD" w:rsidRDefault="00180B6A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180B6A" w:rsidRPr="002C28CD" w:rsidRDefault="00180B6A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</w:p>
          <w:p w:rsidR="00857B52" w:rsidRPr="002C28CD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180B6A" w:rsidRPr="002C28CD" w:rsidRDefault="009F479B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</w:tc>
      </w:tr>
      <w:tr w:rsidR="00857B52" w:rsidRPr="002C28CD" w:rsidTr="00B040D9">
        <w:trPr>
          <w:trHeight w:val="70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lastRenderedPageBreak/>
              <w:t xml:space="preserve">فريق الخبراء المعني </w:t>
            </w:r>
            <w:r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بالمقرر </w:t>
            </w:r>
            <w:r w:rsidRPr="002C28CD">
              <w:rPr>
                <w:b/>
                <w:bCs/>
                <w:position w:val="2"/>
                <w:sz w:val="20"/>
                <w:szCs w:val="26"/>
                <w:lang w:bidi="ar-EG"/>
              </w:rPr>
              <w:t>482</w:t>
            </w:r>
          </w:p>
          <w:p w:rsidR="00857B52" w:rsidRPr="002C28CD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</w:rPr>
              <w:t xml:space="preserve">(الأمين: </w:t>
            </w:r>
            <w:r w:rsidRPr="002C28CD">
              <w:rPr>
                <w:rFonts w:hint="cs"/>
                <w:position w:val="2"/>
                <w:sz w:val="20"/>
                <w:szCs w:val="26"/>
                <w:rtl/>
              </w:rPr>
              <w:t xml:space="preserve">السيد ألكساندر </w:t>
            </w:r>
            <w:proofErr w:type="spellStart"/>
            <w:r w:rsidRPr="002C28CD">
              <w:rPr>
                <w:rFonts w:hint="cs"/>
                <w:position w:val="2"/>
                <w:sz w:val="20"/>
                <w:szCs w:val="26"/>
                <w:rtl/>
              </w:rPr>
              <w:t>فاليت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نيكولاي </w:t>
            </w:r>
            <w:proofErr w:type="spellStart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فالوموف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br/>
              <w:t>(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الاتحاد الروسي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F619D0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2C28CD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</w:rPr>
            </w:pPr>
            <w:r w:rsidRPr="002C28CD">
              <w:rPr>
                <w:position w:val="2"/>
                <w:sz w:val="20"/>
                <w:szCs w:val="26"/>
              </w:rPr>
              <w:t>2018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6A" w:rsidRPr="002C28CD" w:rsidRDefault="00180B6A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</w:p>
          <w:p w:rsidR="00857B52" w:rsidRPr="002C28CD" w:rsidRDefault="00857B52" w:rsidP="009E0ECD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="00BA3617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أندرو فيلت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مان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الولايات المتحدة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Pr="002C28CD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مصطفى موس</w:t>
            </w:r>
            <w:r w:rsidR="00BA3617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ى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مصر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Pr="002C28CD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يوانشينغ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شي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(الصين)</w:t>
            </w:r>
          </w:p>
          <w:p w:rsidR="00857B52" w:rsidRPr="002C28CD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proofErr w:type="spellStart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ريزات</w:t>
            </w:r>
            <w:proofErr w:type="spellEnd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نورش</w:t>
            </w:r>
            <w:r w:rsidR="00BA3617"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ابيكو</w:t>
            </w:r>
            <w:proofErr w:type="spellEnd"/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 xml:space="preserve"> (</w:t>
            </w: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كازاخستان</w:t>
            </w:r>
            <w:r w:rsidRPr="002C28CD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180B6A" w:rsidRPr="002C28CD" w:rsidRDefault="00180B6A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6A" w:rsidRPr="002C28CD" w:rsidRDefault="00180B6A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إفريقيا</w:t>
            </w:r>
          </w:p>
          <w:p w:rsidR="00857B52" w:rsidRPr="002C28CD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proofErr w:type="spellStart"/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الأمريكتان</w:t>
            </w:r>
            <w:proofErr w:type="spellEnd"/>
          </w:p>
          <w:p w:rsidR="00857B52" w:rsidRPr="002C28CD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  <w:p w:rsidR="00857B52" w:rsidRPr="002C28CD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آسيا والمحيط الهادئ</w:t>
            </w:r>
          </w:p>
          <w:p w:rsidR="00857B52" w:rsidRPr="002C28CD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  <w:p w:rsidR="00180B6A" w:rsidRPr="002C28CD" w:rsidRDefault="00180B6A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6A" w:rsidRPr="002C28CD" w:rsidRDefault="00180B6A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</w:p>
          <w:p w:rsidR="00857B52" w:rsidRPr="002C28CD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2C28CD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2C28CD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2C28CD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180B6A" w:rsidRPr="002C28CD" w:rsidRDefault="00180B6A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</w:p>
        </w:tc>
      </w:tr>
      <w:tr w:rsidR="009F479B" w:rsidRPr="002C28CD" w:rsidTr="009F479B">
        <w:trPr>
          <w:trHeight w:val="70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B" w:rsidRPr="002C28CD" w:rsidRDefault="009F479B" w:rsidP="00A4752A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b/>
                <w:bCs/>
                <w:position w:val="2"/>
                <w:sz w:val="20"/>
                <w:szCs w:val="26"/>
                <w:rtl/>
              </w:rPr>
              <w:t xml:space="preserve">فريق الخبراء غير الرسمي </w:t>
            </w:r>
            <w:r w:rsidR="00A4752A"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المعني</w:t>
            </w:r>
            <w:r w:rsidRPr="002C28CD">
              <w:rPr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="00A4752A"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با</w:t>
            </w:r>
            <w:r w:rsidRPr="002C28CD">
              <w:rPr>
                <w:b/>
                <w:bCs/>
                <w:position w:val="2"/>
                <w:sz w:val="20"/>
                <w:szCs w:val="26"/>
                <w:rtl/>
              </w:rPr>
              <w:t>لمنتدى</w:t>
            </w:r>
            <w:r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2C28CD">
              <w:rPr>
                <w:b/>
                <w:bCs/>
                <w:position w:val="2"/>
                <w:sz w:val="20"/>
                <w:szCs w:val="26"/>
                <w:rtl/>
              </w:rPr>
              <w:t>العالمي لسياسات الاتصالات</w:t>
            </w:r>
            <w:r w:rsidR="00A4752A"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/تكنولوجيا المعلومات والاتصالات</w:t>
            </w:r>
            <w:r w:rsidRPr="002C28CD">
              <w:rPr>
                <w:b/>
                <w:bCs/>
                <w:position w:val="2"/>
                <w:sz w:val="20"/>
                <w:szCs w:val="26"/>
                <w:rtl/>
              </w:rPr>
              <w:t xml:space="preserve"> لعام </w:t>
            </w:r>
            <w:r w:rsidRPr="002C28CD">
              <w:rPr>
                <w:b/>
                <w:bCs/>
                <w:position w:val="2"/>
                <w:sz w:val="20"/>
                <w:szCs w:val="26"/>
              </w:rPr>
              <w:t>2021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B" w:rsidRPr="002C28CD" w:rsidRDefault="009F479B" w:rsidP="009F479B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السيد فابيو </w:t>
            </w:r>
            <w:proofErr w:type="spellStart"/>
            <w:r w:rsidRPr="002C28CD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>بيجي</w:t>
            </w:r>
            <w:proofErr w:type="spellEnd"/>
            <w:r w:rsidRPr="002C28CD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 (إيطاليا)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B" w:rsidRPr="002C28CD" w:rsidRDefault="009F479B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B" w:rsidRPr="002C28CD" w:rsidRDefault="009F479B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</w:rPr>
              <w:t>جديد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B" w:rsidRPr="002C28CD" w:rsidRDefault="009F479B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B" w:rsidRPr="002C28CD" w:rsidRDefault="009F479B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9B" w:rsidRPr="002C28CD" w:rsidRDefault="009F479B" w:rsidP="009F479B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2C28CD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-</w:t>
            </w:r>
          </w:p>
        </w:tc>
      </w:tr>
    </w:tbl>
    <w:p w:rsidR="0074420E" w:rsidRDefault="00857B52" w:rsidP="00110902">
      <w:pPr>
        <w:tabs>
          <w:tab w:val="clear" w:pos="794"/>
          <w:tab w:val="left" w:pos="1134"/>
        </w:tabs>
        <w:spacing w:before="600"/>
        <w:jc w:val="center"/>
        <w:rPr>
          <w:rFonts w:hint="cs"/>
          <w:rtl/>
          <w:lang w:bidi="ar-EG"/>
        </w:rPr>
      </w:pPr>
      <w:r w:rsidRPr="00A4752A">
        <w:rPr>
          <w:rtl/>
          <w:lang w:bidi="ar-EG"/>
        </w:rPr>
        <w:t>___________</w:t>
      </w:r>
    </w:p>
    <w:sectPr w:rsidR="0074420E" w:rsidSect="0005521E">
      <w:headerReference w:type="first" r:id="rId25"/>
      <w:footerReference w:type="first" r:id="rId26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172" w:rsidRDefault="002E5172" w:rsidP="006C3242">
      <w:pPr>
        <w:spacing w:before="0" w:line="240" w:lineRule="auto"/>
      </w:pPr>
      <w:r>
        <w:separator/>
      </w:r>
    </w:p>
  </w:endnote>
  <w:endnote w:type="continuationSeparator" w:id="0">
    <w:p w:rsidR="002E5172" w:rsidRDefault="002E517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221198" w:rsidRDefault="00221198" w:rsidP="009F479B">
    <w:pPr>
      <w:pStyle w:val="Footer"/>
      <w:tabs>
        <w:tab w:val="clear" w:pos="4153"/>
        <w:tab w:val="clear" w:pos="8306"/>
        <w:tab w:val="center" w:pos="7230"/>
        <w:tab w:val="right" w:pos="14175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D13A2">
      <w:rPr>
        <w:rFonts w:ascii="Calibri" w:hAnsi="Calibri" w:cs="Calibri"/>
        <w:noProof/>
        <w:sz w:val="16"/>
        <w:szCs w:val="16"/>
        <w:lang w:val="fr-FR"/>
      </w:rPr>
      <w:t>P:\ARA\SG\CONSEIL\C19\000\021REV1A.docx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05521E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9F479B">
      <w:rPr>
        <w:rFonts w:ascii="Calibri" w:hAnsi="Calibri" w:cs="Calibri"/>
        <w:sz w:val="16"/>
        <w:szCs w:val="16"/>
        <w:lang w:val="fr-FR"/>
      </w:rPr>
      <w:t>457388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D13A2">
      <w:rPr>
        <w:rFonts w:ascii="Calibri" w:hAnsi="Calibri" w:cs="Calibri"/>
        <w:noProof/>
        <w:sz w:val="16"/>
        <w:szCs w:val="16"/>
        <w:lang w:val="fr-FR"/>
      </w:rPr>
      <w:t>19.06.19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D13A2">
      <w:rPr>
        <w:rFonts w:ascii="Calibri" w:hAnsi="Calibri" w:cs="Calibri"/>
        <w:noProof/>
        <w:sz w:val="16"/>
        <w:szCs w:val="16"/>
        <w:lang w:val="fr-FR"/>
      </w:rPr>
      <w:t>12.06.19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21E" w:rsidRPr="00221198" w:rsidRDefault="00221198" w:rsidP="009F479B">
    <w:pPr>
      <w:pStyle w:val="Footer"/>
      <w:tabs>
        <w:tab w:val="clear" w:pos="4153"/>
        <w:tab w:val="clear" w:pos="8306"/>
        <w:tab w:val="center" w:pos="7230"/>
        <w:tab w:val="right" w:pos="14175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A4752A">
      <w:rPr>
        <w:rFonts w:ascii="Calibri" w:hAnsi="Calibri" w:cs="Calibri"/>
        <w:noProof/>
        <w:sz w:val="16"/>
        <w:szCs w:val="16"/>
        <w:lang w:val="fr-FR"/>
      </w:rPr>
      <w:t>P:\ARA\SG\CONSEIL\C19\000\021REV1A.docx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05521E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9F479B">
      <w:rPr>
        <w:rFonts w:ascii="Calibri" w:hAnsi="Calibri" w:cs="Calibri"/>
        <w:sz w:val="16"/>
        <w:szCs w:val="16"/>
        <w:lang w:val="fr-FR"/>
      </w:rPr>
      <w:t>457388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F61A8C">
      <w:rPr>
        <w:rFonts w:ascii="Calibri" w:hAnsi="Calibri" w:cs="Calibri"/>
        <w:noProof/>
        <w:sz w:val="16"/>
        <w:szCs w:val="16"/>
        <w:lang w:val="fr-FR"/>
      </w:rPr>
      <w:t>19.06.19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F0C4A">
      <w:rPr>
        <w:rFonts w:ascii="Calibri" w:hAnsi="Calibri" w:cs="Calibri"/>
        <w:noProof/>
        <w:sz w:val="16"/>
        <w:szCs w:val="16"/>
        <w:lang w:val="fr-FR"/>
      </w:rPr>
      <w:t>12.06.19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172" w:rsidRDefault="002E5172" w:rsidP="006C3242">
      <w:pPr>
        <w:spacing w:before="0" w:line="240" w:lineRule="auto"/>
      </w:pPr>
      <w:r>
        <w:separator/>
      </w:r>
    </w:p>
  </w:footnote>
  <w:footnote w:type="continuationSeparator" w:id="0">
    <w:p w:rsidR="002E5172" w:rsidRDefault="002E517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D1" w:rsidRPr="00391A65" w:rsidRDefault="00EF60A8" w:rsidP="00391A65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05521E">
          <w:rPr>
            <w:rFonts w:cs="Calibri"/>
            <w:noProof/>
            <w:sz w:val="20"/>
            <w:szCs w:val="20"/>
          </w:rPr>
          <w:t>21</w:t>
        </w:r>
        <w:r w:rsidR="009F479B">
          <w:rPr>
            <w:rFonts w:cs="Calibri"/>
            <w:noProof/>
            <w:sz w:val="20"/>
            <w:szCs w:val="20"/>
          </w:rPr>
          <w:t>(Rev.1)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21E" w:rsidRPr="0005521E" w:rsidRDefault="00EF60A8" w:rsidP="0005521E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30805566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5521E" w:rsidRPr="00447F32">
          <w:rPr>
            <w:rFonts w:cs="Calibri"/>
            <w:sz w:val="20"/>
            <w:szCs w:val="20"/>
          </w:rPr>
          <w:fldChar w:fldCharType="begin"/>
        </w:r>
        <w:r w:rsidR="0005521E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05521E" w:rsidRPr="00447F32">
          <w:rPr>
            <w:rFonts w:cs="Calibri"/>
            <w:sz w:val="20"/>
            <w:szCs w:val="20"/>
          </w:rPr>
          <w:fldChar w:fldCharType="separate"/>
        </w:r>
        <w:r w:rsidR="00703BD9">
          <w:rPr>
            <w:rFonts w:cs="Calibri"/>
            <w:noProof/>
            <w:sz w:val="20"/>
            <w:szCs w:val="20"/>
          </w:rPr>
          <w:t>3</w:t>
        </w:r>
        <w:r w:rsidR="0005521E" w:rsidRPr="00447F32">
          <w:rPr>
            <w:rFonts w:cs="Calibri"/>
            <w:noProof/>
            <w:sz w:val="20"/>
            <w:szCs w:val="20"/>
          </w:rPr>
          <w:fldChar w:fldCharType="end"/>
        </w:r>
        <w:r w:rsidR="0005521E" w:rsidRPr="00447F32">
          <w:rPr>
            <w:rFonts w:cs="Calibri"/>
            <w:noProof/>
            <w:sz w:val="20"/>
            <w:szCs w:val="20"/>
          </w:rPr>
          <w:br/>
          <w:t>C1</w:t>
        </w:r>
        <w:r w:rsidR="0005521E">
          <w:rPr>
            <w:rFonts w:cs="Calibri"/>
            <w:noProof/>
            <w:sz w:val="20"/>
            <w:szCs w:val="20"/>
          </w:rPr>
          <w:t>9</w:t>
        </w:r>
        <w:r w:rsidR="0005521E" w:rsidRPr="00447F32">
          <w:rPr>
            <w:rFonts w:cs="Calibri"/>
            <w:noProof/>
            <w:sz w:val="20"/>
            <w:szCs w:val="20"/>
          </w:rPr>
          <w:t>/</w:t>
        </w:r>
        <w:r w:rsidR="0005521E">
          <w:rPr>
            <w:rFonts w:cs="Calibri"/>
            <w:noProof/>
            <w:sz w:val="20"/>
            <w:szCs w:val="20"/>
          </w:rPr>
          <w:t>21</w:t>
        </w:r>
        <w:r w:rsidR="009F479B">
          <w:rPr>
            <w:rFonts w:cs="Calibri"/>
            <w:noProof/>
            <w:sz w:val="20"/>
            <w:szCs w:val="20"/>
          </w:rPr>
          <w:t>(Rev.1)</w:t>
        </w:r>
        <w:r w:rsidR="0005521E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72"/>
    <w:rsid w:val="000312D1"/>
    <w:rsid w:val="0005521E"/>
    <w:rsid w:val="00090574"/>
    <w:rsid w:val="000C1C0E"/>
    <w:rsid w:val="000C548A"/>
    <w:rsid w:val="00103F4E"/>
    <w:rsid w:val="00110902"/>
    <w:rsid w:val="00135728"/>
    <w:rsid w:val="00155739"/>
    <w:rsid w:val="00162775"/>
    <w:rsid w:val="00180B6A"/>
    <w:rsid w:val="001C0169"/>
    <w:rsid w:val="001C520E"/>
    <w:rsid w:val="001D1D50"/>
    <w:rsid w:val="001D6745"/>
    <w:rsid w:val="001E446E"/>
    <w:rsid w:val="002154EE"/>
    <w:rsid w:val="002206D2"/>
    <w:rsid w:val="00221198"/>
    <w:rsid w:val="002276D2"/>
    <w:rsid w:val="0023283D"/>
    <w:rsid w:val="00243281"/>
    <w:rsid w:val="00271C43"/>
    <w:rsid w:val="00290728"/>
    <w:rsid w:val="002978F4"/>
    <w:rsid w:val="002B028D"/>
    <w:rsid w:val="002C28CD"/>
    <w:rsid w:val="002E5172"/>
    <w:rsid w:val="002E6541"/>
    <w:rsid w:val="00334924"/>
    <w:rsid w:val="003409BC"/>
    <w:rsid w:val="0035515F"/>
    <w:rsid w:val="00357185"/>
    <w:rsid w:val="00377A8A"/>
    <w:rsid w:val="003822D8"/>
    <w:rsid w:val="00383829"/>
    <w:rsid w:val="00391A65"/>
    <w:rsid w:val="003A0C58"/>
    <w:rsid w:val="003F4B29"/>
    <w:rsid w:val="0042686F"/>
    <w:rsid w:val="004317D8"/>
    <w:rsid w:val="00434183"/>
    <w:rsid w:val="00443869"/>
    <w:rsid w:val="00447F32"/>
    <w:rsid w:val="004B51B7"/>
    <w:rsid w:val="004E11DC"/>
    <w:rsid w:val="005409AC"/>
    <w:rsid w:val="0055516A"/>
    <w:rsid w:val="0058491B"/>
    <w:rsid w:val="00592EA5"/>
    <w:rsid w:val="005A3170"/>
    <w:rsid w:val="005F304E"/>
    <w:rsid w:val="005F7257"/>
    <w:rsid w:val="00677396"/>
    <w:rsid w:val="0069200F"/>
    <w:rsid w:val="006A30FD"/>
    <w:rsid w:val="006A65CB"/>
    <w:rsid w:val="006C3242"/>
    <w:rsid w:val="006C7CC0"/>
    <w:rsid w:val="006E748A"/>
    <w:rsid w:val="006F63F7"/>
    <w:rsid w:val="007025C7"/>
    <w:rsid w:val="00703BD9"/>
    <w:rsid w:val="00706D7A"/>
    <w:rsid w:val="00722F0D"/>
    <w:rsid w:val="0074420E"/>
    <w:rsid w:val="00761922"/>
    <w:rsid w:val="00783E26"/>
    <w:rsid w:val="007C3BC7"/>
    <w:rsid w:val="007D4ACF"/>
    <w:rsid w:val="007F0618"/>
    <w:rsid w:val="007F0787"/>
    <w:rsid w:val="00810B7B"/>
    <w:rsid w:val="0082358A"/>
    <w:rsid w:val="008235CD"/>
    <w:rsid w:val="008247DE"/>
    <w:rsid w:val="00827BB6"/>
    <w:rsid w:val="00840B10"/>
    <w:rsid w:val="008513CB"/>
    <w:rsid w:val="00857B52"/>
    <w:rsid w:val="00884B6C"/>
    <w:rsid w:val="008E2D2E"/>
    <w:rsid w:val="0091546F"/>
    <w:rsid w:val="00923B0C"/>
    <w:rsid w:val="0094021C"/>
    <w:rsid w:val="00952F86"/>
    <w:rsid w:val="00982B28"/>
    <w:rsid w:val="009A4CC2"/>
    <w:rsid w:val="009D13A2"/>
    <w:rsid w:val="009D313F"/>
    <w:rsid w:val="009E0ECD"/>
    <w:rsid w:val="009F479B"/>
    <w:rsid w:val="00A0320C"/>
    <w:rsid w:val="00A275CD"/>
    <w:rsid w:val="00A455D0"/>
    <w:rsid w:val="00A4752A"/>
    <w:rsid w:val="00A47A5A"/>
    <w:rsid w:val="00A6683B"/>
    <w:rsid w:val="00A9673F"/>
    <w:rsid w:val="00A97F94"/>
    <w:rsid w:val="00B05BC8"/>
    <w:rsid w:val="00B244DD"/>
    <w:rsid w:val="00B64B47"/>
    <w:rsid w:val="00BA361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009B2"/>
    <w:rsid w:val="00D10CCF"/>
    <w:rsid w:val="00D34940"/>
    <w:rsid w:val="00D77D0F"/>
    <w:rsid w:val="00DA1CF0"/>
    <w:rsid w:val="00DC1E02"/>
    <w:rsid w:val="00DC24B4"/>
    <w:rsid w:val="00DF0C4A"/>
    <w:rsid w:val="00DF16DC"/>
    <w:rsid w:val="00E04AE2"/>
    <w:rsid w:val="00E45211"/>
    <w:rsid w:val="00E91CC7"/>
    <w:rsid w:val="00E92863"/>
    <w:rsid w:val="00EB5CA2"/>
    <w:rsid w:val="00EB796D"/>
    <w:rsid w:val="00EB7B82"/>
    <w:rsid w:val="00EF60A8"/>
    <w:rsid w:val="00F058DC"/>
    <w:rsid w:val="00F24FC4"/>
    <w:rsid w:val="00F25F3C"/>
    <w:rsid w:val="00F2676C"/>
    <w:rsid w:val="00F619D0"/>
    <w:rsid w:val="00F61A8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BF4A5194-3D0B-4276-946B-5AE84530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council/Documents/Decision-584_C15.pdf" TargetMode="External"/><Relationship Id="rId18" Type="http://schemas.openxmlformats.org/officeDocument/2006/relationships/hyperlink" Target="https://www.itu.int/md/S18-CL-C-0056/en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itu.int/md/S19-SG-CIR-000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17/en" TargetMode="External"/><Relationship Id="rId17" Type="http://schemas.openxmlformats.org/officeDocument/2006/relationships/hyperlink" Target="https://www.itu.int/md/S17-CL-C-0055/en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6-CL-INF-0017/en" TargetMode="External"/><Relationship Id="rId20" Type="http://schemas.openxmlformats.org/officeDocument/2006/relationships/hyperlink" Target="https://www.itu.int/md/S18-SG-CIR-005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5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CL-C-0122/en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hyperlink" Target="http://www.itu.int/en/council/Documents/Resolution-1333_C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A.pdf" TargetMode="External"/><Relationship Id="rId14" Type="http://schemas.openxmlformats.org/officeDocument/2006/relationships/hyperlink" Target="https://www.itu.int/md/S18-PP-C-0054/en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30579-33EA-4114-B19A-64A12662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989</Words>
  <Characters>6185</Characters>
  <Application>Microsoft Office Word</Application>
  <DocSecurity>0</DocSecurity>
  <Lines>363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Awad, Samy</cp:lastModifiedBy>
  <cp:revision>14</cp:revision>
  <cp:lastPrinted>2019-06-12T15:54:00Z</cp:lastPrinted>
  <dcterms:created xsi:type="dcterms:W3CDTF">2019-06-19T19:36:00Z</dcterms:created>
  <dcterms:modified xsi:type="dcterms:W3CDTF">2019-06-19T20:19:00Z</dcterms:modified>
</cp:coreProperties>
</file>