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F099E">
        <w:trPr>
          <w:cantSplit/>
        </w:trPr>
        <w:tc>
          <w:tcPr>
            <w:tcW w:w="6912" w:type="dxa"/>
          </w:tcPr>
          <w:p w:rsidR="00093EEB" w:rsidRPr="007F099E" w:rsidRDefault="00093EEB" w:rsidP="00346FCA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7F099E">
              <w:rPr>
                <w:b/>
                <w:bCs/>
                <w:sz w:val="30"/>
                <w:szCs w:val="30"/>
              </w:rPr>
              <w:t>Consejo 201</w:t>
            </w:r>
            <w:r w:rsidR="00C2727F" w:rsidRPr="007F099E">
              <w:rPr>
                <w:b/>
                <w:bCs/>
                <w:sz w:val="30"/>
                <w:szCs w:val="30"/>
              </w:rPr>
              <w:t>9</w:t>
            </w:r>
            <w:r w:rsidRPr="007F099E">
              <w:rPr>
                <w:b/>
                <w:bCs/>
                <w:sz w:val="26"/>
                <w:szCs w:val="26"/>
              </w:rPr>
              <w:br/>
            </w:r>
            <w:r w:rsidRPr="007F099E">
              <w:rPr>
                <w:b/>
                <w:bCs/>
                <w:szCs w:val="24"/>
              </w:rPr>
              <w:t>Ginebra, 1</w:t>
            </w:r>
            <w:r w:rsidR="00C2727F" w:rsidRPr="007F099E">
              <w:rPr>
                <w:b/>
                <w:bCs/>
                <w:szCs w:val="24"/>
              </w:rPr>
              <w:t>0</w:t>
            </w:r>
            <w:r w:rsidRPr="007F099E">
              <w:rPr>
                <w:b/>
                <w:bCs/>
                <w:szCs w:val="24"/>
              </w:rPr>
              <w:t>-2</w:t>
            </w:r>
            <w:r w:rsidR="00C2727F" w:rsidRPr="007F099E">
              <w:rPr>
                <w:b/>
                <w:bCs/>
                <w:szCs w:val="24"/>
              </w:rPr>
              <w:t>0</w:t>
            </w:r>
            <w:r w:rsidRPr="007F099E">
              <w:rPr>
                <w:b/>
                <w:bCs/>
                <w:szCs w:val="24"/>
              </w:rPr>
              <w:t xml:space="preserve"> de </w:t>
            </w:r>
            <w:r w:rsidR="00C2727F" w:rsidRPr="007F099E">
              <w:rPr>
                <w:b/>
                <w:bCs/>
                <w:szCs w:val="24"/>
              </w:rPr>
              <w:t>junio</w:t>
            </w:r>
            <w:r w:rsidRPr="007F099E">
              <w:rPr>
                <w:b/>
                <w:bCs/>
                <w:szCs w:val="24"/>
              </w:rPr>
              <w:t xml:space="preserve"> de 201</w:t>
            </w:r>
            <w:r w:rsidR="00C2727F" w:rsidRPr="007F099E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7F099E" w:rsidRDefault="00093EEB" w:rsidP="00346FCA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7F099E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F099E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7F099E" w:rsidRDefault="00093EEB" w:rsidP="00346FC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F099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7F099E" w:rsidRDefault="00093EEB" w:rsidP="00346FC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7F099E" w:rsidRDefault="00093EEB" w:rsidP="00346FC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F099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7F099E" w:rsidRDefault="004356BA" w:rsidP="004D3551">
            <w:pPr>
              <w:tabs>
                <w:tab w:val="left" w:pos="1560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7F099E">
              <w:rPr>
                <w:rFonts w:cs="Times"/>
                <w:b/>
                <w:szCs w:val="24"/>
              </w:rPr>
              <w:t>Punto del orden del día: PL 2.</w:t>
            </w:r>
            <w:r w:rsidR="004D3551" w:rsidRPr="007F099E">
              <w:rPr>
                <w:rFonts w:cs="Times"/>
                <w:b/>
                <w:szCs w:val="24"/>
              </w:rPr>
              <w:t>11</w:t>
            </w:r>
          </w:p>
        </w:tc>
        <w:tc>
          <w:tcPr>
            <w:tcW w:w="3261" w:type="dxa"/>
          </w:tcPr>
          <w:p w:rsidR="00093EEB" w:rsidRPr="007F099E" w:rsidRDefault="00093EEB" w:rsidP="004D3551">
            <w:pPr>
              <w:spacing w:before="0"/>
              <w:rPr>
                <w:b/>
                <w:bCs/>
                <w:szCs w:val="24"/>
              </w:rPr>
            </w:pPr>
            <w:r w:rsidRPr="007F099E">
              <w:rPr>
                <w:b/>
                <w:bCs/>
                <w:szCs w:val="24"/>
              </w:rPr>
              <w:t>Documento C1</w:t>
            </w:r>
            <w:r w:rsidR="00C2727F" w:rsidRPr="007F099E">
              <w:rPr>
                <w:b/>
                <w:bCs/>
                <w:szCs w:val="24"/>
              </w:rPr>
              <w:t>9</w:t>
            </w:r>
            <w:r w:rsidRPr="007F099E">
              <w:rPr>
                <w:b/>
                <w:bCs/>
                <w:szCs w:val="24"/>
              </w:rPr>
              <w:t>/</w:t>
            </w:r>
            <w:r w:rsidR="004D3551" w:rsidRPr="007F099E">
              <w:rPr>
                <w:b/>
                <w:bCs/>
                <w:szCs w:val="24"/>
              </w:rPr>
              <w:t>24</w:t>
            </w:r>
            <w:r w:rsidRPr="007F099E">
              <w:rPr>
                <w:b/>
                <w:bCs/>
                <w:szCs w:val="24"/>
              </w:rPr>
              <w:t>-S</w:t>
            </w:r>
          </w:p>
        </w:tc>
      </w:tr>
      <w:tr w:rsidR="00093EEB" w:rsidRPr="007F099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7F099E" w:rsidRDefault="00093EEB" w:rsidP="00346FC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7F099E" w:rsidRDefault="004D3551" w:rsidP="004D3551">
            <w:pPr>
              <w:spacing w:before="0"/>
              <w:rPr>
                <w:b/>
                <w:bCs/>
                <w:szCs w:val="24"/>
              </w:rPr>
            </w:pPr>
            <w:r w:rsidRPr="007F099E">
              <w:rPr>
                <w:b/>
                <w:bCs/>
                <w:szCs w:val="24"/>
              </w:rPr>
              <w:t>4 de junio de</w:t>
            </w:r>
            <w:r w:rsidR="00093EEB" w:rsidRPr="007F099E">
              <w:rPr>
                <w:b/>
                <w:bCs/>
                <w:szCs w:val="24"/>
              </w:rPr>
              <w:t xml:space="preserve"> 201</w:t>
            </w:r>
            <w:r w:rsidR="00C2727F" w:rsidRPr="007F099E">
              <w:rPr>
                <w:b/>
                <w:bCs/>
                <w:szCs w:val="24"/>
              </w:rPr>
              <w:t>9</w:t>
            </w:r>
          </w:p>
        </w:tc>
      </w:tr>
      <w:tr w:rsidR="00093EEB" w:rsidRPr="007F099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7F099E" w:rsidRDefault="00093EEB" w:rsidP="00346FC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7F099E" w:rsidRDefault="00093EEB" w:rsidP="00346FCA">
            <w:pPr>
              <w:spacing w:before="0"/>
              <w:rPr>
                <w:b/>
                <w:bCs/>
                <w:szCs w:val="24"/>
              </w:rPr>
            </w:pPr>
            <w:r w:rsidRPr="007F099E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7F099E">
        <w:trPr>
          <w:cantSplit/>
        </w:trPr>
        <w:tc>
          <w:tcPr>
            <w:tcW w:w="10173" w:type="dxa"/>
            <w:gridSpan w:val="2"/>
          </w:tcPr>
          <w:p w:rsidR="00093EEB" w:rsidRPr="007F099E" w:rsidRDefault="004356BA" w:rsidP="00346FCA">
            <w:pPr>
              <w:pStyle w:val="Source"/>
            </w:pPr>
            <w:bookmarkStart w:id="6" w:name="dsource" w:colFirst="0" w:colLast="0"/>
            <w:bookmarkEnd w:id="0"/>
            <w:bookmarkEnd w:id="5"/>
            <w:r w:rsidRPr="007F099E">
              <w:t>Informe del Secretario General</w:t>
            </w:r>
          </w:p>
        </w:tc>
      </w:tr>
      <w:tr w:rsidR="00093EEB" w:rsidRPr="007F099E">
        <w:trPr>
          <w:cantSplit/>
        </w:trPr>
        <w:tc>
          <w:tcPr>
            <w:tcW w:w="10173" w:type="dxa"/>
            <w:gridSpan w:val="2"/>
          </w:tcPr>
          <w:p w:rsidR="00093EEB" w:rsidRPr="007F099E" w:rsidRDefault="00981F8C" w:rsidP="00346FCA">
            <w:pPr>
              <w:pStyle w:val="Title1"/>
            </w:pPr>
            <w:bookmarkStart w:id="7" w:name="dtitle1" w:colFirst="0" w:colLast="0"/>
            <w:bookmarkEnd w:id="6"/>
            <w:r w:rsidRPr="007F099E">
              <w:t xml:space="preserve">PREPARATIVOS DE LA </w:t>
            </w:r>
            <w:r w:rsidR="004D3551" w:rsidRPr="007F099E">
              <w:t xml:space="preserve">ASAMBLEA MUNDIAL DE NORMALIZACIÓN </w:t>
            </w:r>
            <w:r w:rsidR="00926154" w:rsidRPr="007F099E">
              <w:br/>
            </w:r>
            <w:r w:rsidR="004D3551" w:rsidRPr="007F099E">
              <w:t>DE LAS TELECOMUNICACIONES de 2020</w:t>
            </w:r>
          </w:p>
        </w:tc>
      </w:tr>
      <w:bookmarkEnd w:id="7"/>
    </w:tbl>
    <w:p w:rsidR="00093EEB" w:rsidRPr="007F099E" w:rsidRDefault="00093EEB" w:rsidP="002A2862">
      <w:pPr>
        <w:spacing w:before="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7F099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7F099E" w:rsidRDefault="00093EEB" w:rsidP="00346FCA">
            <w:pPr>
              <w:pStyle w:val="Headingb"/>
            </w:pPr>
            <w:r w:rsidRPr="007F099E">
              <w:t>Resumen</w:t>
            </w:r>
          </w:p>
          <w:p w:rsidR="004356BA" w:rsidRPr="007F099E" w:rsidRDefault="004356BA" w:rsidP="00CE1020">
            <w:pPr>
              <w:rPr>
                <w:bCs/>
              </w:rPr>
            </w:pPr>
            <w:r w:rsidRPr="007F099E">
              <w:rPr>
                <w:bCs/>
              </w:rPr>
              <w:t xml:space="preserve">En cumplimiento del número </w:t>
            </w:r>
            <w:r w:rsidR="00D12DBD" w:rsidRPr="007F099E">
              <w:rPr>
                <w:bCs/>
              </w:rPr>
              <w:t>4</w:t>
            </w:r>
            <w:r w:rsidRPr="007F099E">
              <w:rPr>
                <w:bCs/>
              </w:rPr>
              <w:t>2 del Convenio, se invita</w:t>
            </w:r>
            <w:r w:rsidR="00325C4D" w:rsidRPr="007F099E">
              <w:rPr>
                <w:bCs/>
              </w:rPr>
              <w:t>rá</w:t>
            </w:r>
            <w:r w:rsidRPr="007F099E">
              <w:rPr>
                <w:bCs/>
              </w:rPr>
              <w:t xml:space="preserve"> al Consejo a determinar el lugar exacto y las fechas de celebración de la próxima </w:t>
            </w:r>
            <w:r w:rsidR="004D3551" w:rsidRPr="007F099E">
              <w:rPr>
                <w:bCs/>
              </w:rPr>
              <w:t xml:space="preserve">Asamblea Mundial </w:t>
            </w:r>
            <w:r w:rsidR="00CE1020" w:rsidRPr="007F099E">
              <w:rPr>
                <w:bCs/>
              </w:rPr>
              <w:t>de</w:t>
            </w:r>
            <w:r w:rsidR="004D3551" w:rsidRPr="007F099E">
              <w:rPr>
                <w:bCs/>
              </w:rPr>
              <w:t xml:space="preserve"> Normalización de las Telecomunicaciones </w:t>
            </w:r>
            <w:r w:rsidRPr="007F099E">
              <w:rPr>
                <w:bCs/>
              </w:rPr>
              <w:t>(</w:t>
            </w:r>
            <w:r w:rsidR="004D3551" w:rsidRPr="007F099E">
              <w:rPr>
                <w:bCs/>
              </w:rPr>
              <w:t>A</w:t>
            </w:r>
            <w:r w:rsidRPr="007F099E">
              <w:rPr>
                <w:bCs/>
              </w:rPr>
              <w:t>M</w:t>
            </w:r>
            <w:r w:rsidR="004D3551" w:rsidRPr="007F099E">
              <w:rPr>
                <w:bCs/>
              </w:rPr>
              <w:t>N</w:t>
            </w:r>
            <w:r w:rsidRPr="007F099E">
              <w:rPr>
                <w:bCs/>
              </w:rPr>
              <w:t>T</w:t>
            </w:r>
            <w:r w:rsidR="007C2DB4" w:rsidRPr="007F099E">
              <w:rPr>
                <w:bCs/>
              </w:rPr>
              <w:t>-20</w:t>
            </w:r>
            <w:r w:rsidRPr="007F099E">
              <w:rPr>
                <w:bCs/>
              </w:rPr>
              <w:t>) con el acuerdo de la mayoría de los Estados Miembros.</w:t>
            </w:r>
          </w:p>
          <w:p w:rsidR="00093EEB" w:rsidRPr="007F099E" w:rsidRDefault="004356BA" w:rsidP="00CE1020">
            <w:r w:rsidRPr="007F099E">
              <w:rPr>
                <w:bCs/>
              </w:rPr>
              <w:t>En e</w:t>
            </w:r>
            <w:r w:rsidR="004D3551" w:rsidRPr="007F099E">
              <w:rPr>
                <w:bCs/>
              </w:rPr>
              <w:t>ste</w:t>
            </w:r>
            <w:r w:rsidRPr="007F099E">
              <w:rPr>
                <w:bCs/>
              </w:rPr>
              <w:t xml:space="preserve"> documento se </w:t>
            </w:r>
            <w:r w:rsidR="00325C4D" w:rsidRPr="007F099E">
              <w:rPr>
                <w:bCs/>
              </w:rPr>
              <w:t>informa</w:t>
            </w:r>
            <w:r w:rsidRPr="007F099E">
              <w:rPr>
                <w:bCs/>
              </w:rPr>
              <w:t xml:space="preserve"> al</w:t>
            </w:r>
            <w:r w:rsidR="00325C4D" w:rsidRPr="007F099E">
              <w:rPr>
                <w:bCs/>
              </w:rPr>
              <w:t xml:space="preserve"> Consejo</w:t>
            </w:r>
            <w:r w:rsidRPr="007F099E">
              <w:rPr>
                <w:bCs/>
              </w:rPr>
              <w:t xml:space="preserve"> </w:t>
            </w:r>
            <w:r w:rsidR="00325C4D" w:rsidRPr="007F099E">
              <w:rPr>
                <w:bCs/>
              </w:rPr>
              <w:t xml:space="preserve">de </w:t>
            </w:r>
            <w:r w:rsidRPr="007F099E">
              <w:rPr>
                <w:bCs/>
              </w:rPr>
              <w:t xml:space="preserve">la </w:t>
            </w:r>
            <w:r w:rsidR="00325C4D" w:rsidRPr="007F099E">
              <w:rPr>
                <w:bCs/>
              </w:rPr>
              <w:t xml:space="preserve">invitación </w:t>
            </w:r>
            <w:r w:rsidRPr="007F099E">
              <w:rPr>
                <w:bCs/>
              </w:rPr>
              <w:t>recibida del Gobierno de la</w:t>
            </w:r>
            <w:r w:rsidRPr="007F099E">
              <w:t xml:space="preserve"> </w:t>
            </w:r>
            <w:r w:rsidR="004D3551" w:rsidRPr="007F099E">
              <w:t xml:space="preserve">India </w:t>
            </w:r>
            <w:r w:rsidRPr="007F099E">
              <w:rPr>
                <w:bCs/>
              </w:rPr>
              <w:t xml:space="preserve">para celebrar la </w:t>
            </w:r>
            <w:r w:rsidR="004D3551" w:rsidRPr="007F099E">
              <w:rPr>
                <w:bCs/>
              </w:rPr>
              <w:t xml:space="preserve">AMNT-20 </w:t>
            </w:r>
            <w:r w:rsidR="00325C4D" w:rsidRPr="007F099E">
              <w:rPr>
                <w:bCs/>
              </w:rPr>
              <w:t>e</w:t>
            </w:r>
            <w:r w:rsidRPr="007F099E">
              <w:rPr>
                <w:bCs/>
              </w:rPr>
              <w:t xml:space="preserve">n </w:t>
            </w:r>
            <w:r w:rsidR="004D3551" w:rsidRPr="007F099E">
              <w:rPr>
                <w:bCs/>
              </w:rPr>
              <w:t xml:space="preserve">Nueva Delhi o Hyderabad en la India, </w:t>
            </w:r>
            <w:r w:rsidR="00CE1020" w:rsidRPr="007F099E">
              <w:rPr>
                <w:bCs/>
              </w:rPr>
              <w:t xml:space="preserve">proponiéndose las fechas </w:t>
            </w:r>
            <w:r w:rsidR="004D3551" w:rsidRPr="007F099E">
              <w:rPr>
                <w:bCs/>
              </w:rPr>
              <w:t>del</w:t>
            </w:r>
            <w:r w:rsidR="00CE1020" w:rsidRPr="007F099E">
              <w:rPr>
                <w:bCs/>
              </w:rPr>
              <w:t xml:space="preserve"> </w:t>
            </w:r>
            <w:r w:rsidR="004D3551" w:rsidRPr="007F099E">
              <w:rPr>
                <w:bCs/>
              </w:rPr>
              <w:t xml:space="preserve">16 al 27 de noviembre de 2020 </w:t>
            </w:r>
            <w:r w:rsidRPr="007F099E">
              <w:rPr>
                <w:bCs/>
              </w:rPr>
              <w:t>(</w:t>
            </w:r>
            <w:r w:rsidR="00325C4D" w:rsidRPr="007F099E">
              <w:rPr>
                <w:bCs/>
              </w:rPr>
              <w:t>véase el Anexo</w:t>
            </w:r>
            <w:r w:rsidRPr="007F099E">
              <w:rPr>
                <w:bCs/>
              </w:rPr>
              <w:t xml:space="preserve"> </w:t>
            </w:r>
            <w:r w:rsidR="004D3551" w:rsidRPr="007F099E">
              <w:rPr>
                <w:bCs/>
              </w:rPr>
              <w:t>1</w:t>
            </w:r>
            <w:r w:rsidRPr="007F099E">
              <w:rPr>
                <w:bCs/>
              </w:rPr>
              <w:t>)</w:t>
            </w:r>
            <w:r w:rsidR="004D3551" w:rsidRPr="007F099E">
              <w:rPr>
                <w:bCs/>
              </w:rPr>
              <w:t>.</w:t>
            </w:r>
          </w:p>
          <w:p w:rsidR="00093EEB" w:rsidRPr="007F099E" w:rsidRDefault="00093EEB" w:rsidP="00346FCA">
            <w:pPr>
              <w:pStyle w:val="Headingb"/>
            </w:pPr>
            <w:r w:rsidRPr="007F099E">
              <w:t>Acción solicitada</w:t>
            </w:r>
          </w:p>
          <w:p w:rsidR="00981F8C" w:rsidRPr="007F099E" w:rsidRDefault="00981F8C" w:rsidP="007C2DB4">
            <w:pPr>
              <w:rPr>
                <w:bCs/>
              </w:rPr>
            </w:pPr>
            <w:r w:rsidRPr="007F099E">
              <w:rPr>
                <w:bCs/>
              </w:rPr>
              <w:t xml:space="preserve">Se invita al Consejo a </w:t>
            </w:r>
            <w:r w:rsidR="008A0E14" w:rsidRPr="007F099E">
              <w:rPr>
                <w:b/>
              </w:rPr>
              <w:t>decidir</w:t>
            </w:r>
            <w:r w:rsidRPr="007F099E">
              <w:rPr>
                <w:bCs/>
              </w:rPr>
              <w:t xml:space="preserve"> el </w:t>
            </w:r>
            <w:r w:rsidR="007C2DB4" w:rsidRPr="007F099E">
              <w:rPr>
                <w:bCs/>
              </w:rPr>
              <w:t xml:space="preserve">país anfitrión y el </w:t>
            </w:r>
            <w:r w:rsidRPr="007F099E">
              <w:rPr>
                <w:bCs/>
              </w:rPr>
              <w:t xml:space="preserve">lugar </w:t>
            </w:r>
            <w:r w:rsidR="008A0E14" w:rsidRPr="007F099E">
              <w:rPr>
                <w:bCs/>
              </w:rPr>
              <w:t xml:space="preserve">y las fechas </w:t>
            </w:r>
            <w:r w:rsidRPr="007F099E">
              <w:rPr>
                <w:bCs/>
              </w:rPr>
              <w:t xml:space="preserve">de </w:t>
            </w:r>
            <w:r w:rsidR="004D3551" w:rsidRPr="007F099E">
              <w:rPr>
                <w:bCs/>
              </w:rPr>
              <w:t xml:space="preserve">celebración </w:t>
            </w:r>
            <w:r w:rsidR="007C2DB4" w:rsidRPr="007F099E">
              <w:rPr>
                <w:bCs/>
              </w:rPr>
              <w:t>idóneos para</w:t>
            </w:r>
            <w:r w:rsidR="004D3551" w:rsidRPr="007F099E">
              <w:rPr>
                <w:bCs/>
              </w:rPr>
              <w:t xml:space="preserve"> </w:t>
            </w:r>
            <w:r w:rsidR="00BE5256" w:rsidRPr="007F099E">
              <w:rPr>
                <w:bCs/>
              </w:rPr>
              <w:t>la </w:t>
            </w:r>
            <w:r w:rsidR="004D3551" w:rsidRPr="007F099E">
              <w:rPr>
                <w:bCs/>
              </w:rPr>
              <w:t>AMNT</w:t>
            </w:r>
            <w:r w:rsidR="008A0E14" w:rsidRPr="007F099E">
              <w:rPr>
                <w:bCs/>
              </w:rPr>
              <w:t>-</w:t>
            </w:r>
            <w:r w:rsidR="004D3551" w:rsidRPr="007F099E">
              <w:rPr>
                <w:bCs/>
              </w:rPr>
              <w:t>20</w:t>
            </w:r>
            <w:r w:rsidR="00D02768" w:rsidRPr="007F099E">
              <w:rPr>
                <w:bCs/>
              </w:rPr>
              <w:t xml:space="preserve">. La decisión </w:t>
            </w:r>
            <w:r w:rsidR="00CE1020" w:rsidRPr="007F099E">
              <w:rPr>
                <w:bCs/>
              </w:rPr>
              <w:t xml:space="preserve">estará sujeta a </w:t>
            </w:r>
            <w:r w:rsidR="00D02768" w:rsidRPr="007F099E">
              <w:rPr>
                <w:bCs/>
              </w:rPr>
              <w:t>lo que acuerde la mayoría de los Estados Miembros de la Unión tras la consulta correspondiente</w:t>
            </w:r>
            <w:r w:rsidRPr="007F099E">
              <w:rPr>
                <w:bCs/>
              </w:rPr>
              <w:t>.</w:t>
            </w:r>
          </w:p>
          <w:p w:rsidR="00093EEB" w:rsidRPr="007F099E" w:rsidRDefault="00981F8C" w:rsidP="004D3551">
            <w:r w:rsidRPr="007F099E">
              <w:rPr>
                <w:bCs/>
              </w:rPr>
              <w:t xml:space="preserve">Se invita asimismo al Consejo a </w:t>
            </w:r>
            <w:r w:rsidRPr="007F099E">
              <w:rPr>
                <w:b/>
              </w:rPr>
              <w:t>adoptar</w:t>
            </w:r>
            <w:r w:rsidRPr="007F099E">
              <w:rPr>
                <w:bCs/>
              </w:rPr>
              <w:t xml:space="preserve"> el proyecto de Acuerdo que figura en el Anexo </w:t>
            </w:r>
            <w:r w:rsidR="004D3551" w:rsidRPr="007F099E">
              <w:rPr>
                <w:bCs/>
              </w:rPr>
              <w:t>2</w:t>
            </w:r>
            <w:r w:rsidRPr="007F099E">
              <w:rPr>
                <w:bCs/>
              </w:rPr>
              <w:t xml:space="preserve"> al presente documento.</w:t>
            </w:r>
          </w:p>
          <w:p w:rsidR="00093EEB" w:rsidRPr="007F099E" w:rsidRDefault="00093EEB" w:rsidP="00346FCA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7F099E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7F099E" w:rsidRDefault="00093EEB" w:rsidP="00346FCA">
            <w:pPr>
              <w:pStyle w:val="Headingb"/>
            </w:pPr>
            <w:r w:rsidRPr="007F099E">
              <w:t>Referencia</w:t>
            </w:r>
            <w:r w:rsidR="00747CD3" w:rsidRPr="007F099E">
              <w:t>s</w:t>
            </w:r>
          </w:p>
          <w:bookmarkStart w:id="8" w:name="lt_pId021"/>
          <w:p w:rsidR="00093EEB" w:rsidRPr="007F099E" w:rsidRDefault="00981F8C" w:rsidP="004D3551">
            <w:pPr>
              <w:spacing w:after="120"/>
              <w:rPr>
                <w:i/>
                <w:iCs/>
              </w:rPr>
            </w:pPr>
            <w:r w:rsidRPr="007F099E">
              <w:rPr>
                <w:i/>
                <w:iCs/>
              </w:rPr>
              <w:fldChar w:fldCharType="begin"/>
            </w:r>
            <w:r w:rsidR="00D12DBD" w:rsidRPr="007F099E">
              <w:rPr>
                <w:i/>
                <w:iCs/>
              </w:rPr>
              <w:instrText>HYPERLINK "https://www.itu.int/en/council/Documents/basic-texts/Constitution-S.pdf"</w:instrText>
            </w:r>
            <w:r w:rsidRPr="007F099E">
              <w:rPr>
                <w:i/>
                <w:iCs/>
              </w:rPr>
              <w:fldChar w:fldCharType="separate"/>
            </w:r>
            <w:r w:rsidR="00D12DBD" w:rsidRPr="007F099E">
              <w:rPr>
                <w:rStyle w:val="Hyperlink"/>
                <w:i/>
                <w:iCs/>
              </w:rPr>
              <w:t xml:space="preserve">Número </w:t>
            </w:r>
            <w:r w:rsidR="004D3551" w:rsidRPr="007F099E">
              <w:rPr>
                <w:rStyle w:val="Hyperlink"/>
                <w:i/>
                <w:iCs/>
              </w:rPr>
              <w:t>114</w:t>
            </w:r>
            <w:r w:rsidR="00D12DBD" w:rsidRPr="007F099E">
              <w:rPr>
                <w:rStyle w:val="Hyperlink"/>
                <w:i/>
                <w:iCs/>
              </w:rPr>
              <w:t xml:space="preserve"> de la Constitución de la UIT</w:t>
            </w:r>
            <w:r w:rsidRPr="007F099E">
              <w:rPr>
                <w:i/>
                <w:iCs/>
              </w:rPr>
              <w:fldChar w:fldCharType="end"/>
            </w:r>
            <w:r w:rsidRPr="007F099E">
              <w:rPr>
                <w:i/>
                <w:iCs/>
              </w:rPr>
              <w:t xml:space="preserve">, </w:t>
            </w:r>
            <w:hyperlink r:id="rId9" w:history="1">
              <w:r w:rsidR="00D12DBD" w:rsidRPr="007F099E">
                <w:rPr>
                  <w:rStyle w:val="Hyperlink"/>
                  <w:i/>
                  <w:iCs/>
                </w:rPr>
                <w:t>Número</w:t>
              </w:r>
              <w:r w:rsidR="004D3551" w:rsidRPr="007F099E">
                <w:rPr>
                  <w:rStyle w:val="Hyperlink"/>
                  <w:i/>
                  <w:iCs/>
                </w:rPr>
                <w:t>s 23, 24 y</w:t>
              </w:r>
              <w:r w:rsidR="00D12DBD" w:rsidRPr="007F099E">
                <w:rPr>
                  <w:rStyle w:val="Hyperlink"/>
                  <w:i/>
                  <w:iCs/>
                </w:rPr>
                <w:t xml:space="preserve"> 42 del Convenio de la UIT</w:t>
              </w:r>
            </w:hyperlink>
            <w:r w:rsidRPr="007F099E">
              <w:rPr>
                <w:i/>
                <w:iCs/>
              </w:rPr>
              <w:t xml:space="preserve">, </w:t>
            </w:r>
            <w:hyperlink r:id="rId10" w:history="1">
              <w:r w:rsidR="00D12DBD" w:rsidRPr="007F099E">
                <w:rPr>
                  <w:rStyle w:val="Hyperlink"/>
                  <w:i/>
                  <w:iCs/>
                </w:rPr>
                <w:t>Capítulo I del Reglamento General de las Conferencias, Asambleas y Reuniones de la Unión</w:t>
              </w:r>
            </w:hyperlink>
            <w:r w:rsidRPr="007F099E">
              <w:rPr>
                <w:i/>
                <w:iCs/>
              </w:rPr>
              <w:t xml:space="preserve"> </w:t>
            </w:r>
            <w:r w:rsidR="00D12DBD" w:rsidRPr="007F099E">
              <w:rPr>
                <w:i/>
                <w:iCs/>
              </w:rPr>
              <w:t>y</w:t>
            </w:r>
            <w:r w:rsidRPr="007F099E">
              <w:rPr>
                <w:i/>
                <w:iCs/>
              </w:rPr>
              <w:t xml:space="preserve"> </w:t>
            </w:r>
            <w:hyperlink r:id="rId11" w:history="1">
              <w:r w:rsidR="00D12DBD" w:rsidRPr="007F099E">
                <w:rPr>
                  <w:rStyle w:val="Hyperlink"/>
                  <w:i/>
                  <w:iCs/>
                </w:rPr>
                <w:t>Resolución 77 (Rev. Dubái, 2018)</w:t>
              </w:r>
            </w:hyperlink>
            <w:r w:rsidRPr="007F099E">
              <w:rPr>
                <w:i/>
                <w:iCs/>
              </w:rPr>
              <w:t xml:space="preserve"> </w:t>
            </w:r>
            <w:r w:rsidR="00D12DBD" w:rsidRPr="007F099E">
              <w:rPr>
                <w:i/>
                <w:iCs/>
              </w:rPr>
              <w:t>y</w:t>
            </w:r>
            <w:r w:rsidRPr="007F099E">
              <w:rPr>
                <w:i/>
                <w:iCs/>
              </w:rPr>
              <w:t xml:space="preserve"> </w:t>
            </w:r>
            <w:hyperlink r:id="rId12" w:history="1">
              <w:r w:rsidR="00D12DBD" w:rsidRPr="007F099E">
                <w:rPr>
                  <w:rStyle w:val="Hyperlink"/>
                  <w:i/>
                  <w:iCs/>
                </w:rPr>
                <w:t>Resolución 11</w:t>
              </w:r>
              <w:r w:rsidR="0077574E" w:rsidRPr="007F099E">
                <w:rPr>
                  <w:rStyle w:val="Hyperlink"/>
                  <w:i/>
                  <w:iCs/>
                </w:rPr>
                <w:t>1 (Rev. Busán, </w:t>
              </w:r>
              <w:r w:rsidR="00D12DBD" w:rsidRPr="007F099E">
                <w:rPr>
                  <w:rStyle w:val="Hyperlink"/>
                  <w:i/>
                  <w:iCs/>
                </w:rPr>
                <w:t>2014)</w:t>
              </w:r>
            </w:hyperlink>
            <w:bookmarkEnd w:id="8"/>
          </w:p>
        </w:tc>
      </w:tr>
    </w:tbl>
    <w:p w:rsidR="002A2862" w:rsidRPr="007F099E" w:rsidRDefault="002A2862" w:rsidP="002A2862"/>
    <w:p w:rsidR="002A2862" w:rsidRPr="007F099E" w:rsidRDefault="002A286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7F099E">
        <w:br w:type="page"/>
      </w:r>
    </w:p>
    <w:p w:rsidR="00981F8C" w:rsidRPr="007F099E" w:rsidRDefault="00981F8C" w:rsidP="00346FCA">
      <w:pPr>
        <w:pStyle w:val="Heading1"/>
      </w:pPr>
      <w:r w:rsidRPr="007F099E">
        <w:lastRenderedPageBreak/>
        <w:t>1</w:t>
      </w:r>
      <w:r w:rsidRPr="007F099E">
        <w:tab/>
        <w:t>Antecedentes</w:t>
      </w:r>
    </w:p>
    <w:p w:rsidR="00981F8C" w:rsidRPr="007F099E" w:rsidRDefault="004D3551" w:rsidP="00D02768">
      <w:r w:rsidRPr="007F099E">
        <w:t>1.1</w:t>
      </w:r>
      <w:r w:rsidRPr="007F099E">
        <w:tab/>
        <w:t>En el número 1</w:t>
      </w:r>
      <w:r w:rsidR="00981F8C" w:rsidRPr="007F099E">
        <w:t>1</w:t>
      </w:r>
      <w:r w:rsidRPr="007F099E">
        <w:t>4</w:t>
      </w:r>
      <w:r w:rsidR="00981F8C" w:rsidRPr="007F099E">
        <w:t xml:space="preserve"> de la Constitución de la UIT se estipula que </w:t>
      </w:r>
      <w:r w:rsidR="00D02768" w:rsidRPr="007F099E">
        <w:t xml:space="preserve">se convocará una Asamblea Mundial de Normalización de las Telecomunicaciones </w:t>
      </w:r>
      <w:r w:rsidR="000E30C4" w:rsidRPr="007F099E">
        <w:t>(</w:t>
      </w:r>
      <w:r w:rsidR="00D02768" w:rsidRPr="007F099E">
        <w:t>AMNT</w:t>
      </w:r>
      <w:r w:rsidR="000E30C4" w:rsidRPr="007F099E">
        <w:t xml:space="preserve">) </w:t>
      </w:r>
      <w:r w:rsidR="00D02768" w:rsidRPr="007F099E">
        <w:t>cada cuatro años</w:t>
      </w:r>
      <w:r w:rsidR="000E30C4" w:rsidRPr="007F099E">
        <w:t xml:space="preserve">; </w:t>
      </w:r>
      <w:r w:rsidR="00D02768" w:rsidRPr="007F099E">
        <w:t xml:space="preserve">los números </w:t>
      </w:r>
      <w:r w:rsidR="000E30C4" w:rsidRPr="007F099E">
        <w:t>23</w:t>
      </w:r>
      <w:r w:rsidR="00651DCD">
        <w:t xml:space="preserve"> y </w:t>
      </w:r>
      <w:r w:rsidR="00D02768" w:rsidRPr="007F099E">
        <w:t>24 del Convenio de la UIT establecen que se convocará una Asamblea Mundial de Normalización de las Telecomunicaciones (AMNT) en el periodo entre dos Conferencias de Plenipotenciarios.</w:t>
      </w:r>
    </w:p>
    <w:p w:rsidR="00981F8C" w:rsidRPr="007F099E" w:rsidRDefault="00981F8C" w:rsidP="000E30C4">
      <w:r w:rsidRPr="007F099E">
        <w:t>1.2</w:t>
      </w:r>
      <w:r w:rsidRPr="007F099E">
        <w:tab/>
        <w:t xml:space="preserve">En la Resolución 77 (Rev. Dubái, 2018) de la Conferencia de Plenipotenciarios se resuelve </w:t>
      </w:r>
      <w:r w:rsidR="0077574E" w:rsidRPr="007F099E">
        <w:t xml:space="preserve">que </w:t>
      </w:r>
      <w:r w:rsidR="000E30C4" w:rsidRPr="007F099E">
        <w:t xml:space="preserve">la AMNT </w:t>
      </w:r>
      <w:r w:rsidR="008A0E14" w:rsidRPr="007F099E">
        <w:t xml:space="preserve">habrá de </w:t>
      </w:r>
      <w:r w:rsidRPr="007F099E">
        <w:t>celebrar</w:t>
      </w:r>
      <w:r w:rsidR="008A0E14" w:rsidRPr="007F099E">
        <w:t>se</w:t>
      </w:r>
      <w:r w:rsidRPr="007F099E">
        <w:t xml:space="preserve"> en </w:t>
      </w:r>
      <w:r w:rsidR="008A0E14" w:rsidRPr="007F099E">
        <w:t>el último trimestre de</w:t>
      </w:r>
      <w:r w:rsidRPr="007F099E">
        <w:t xml:space="preserve"> 202</w:t>
      </w:r>
      <w:r w:rsidR="000E30C4" w:rsidRPr="007F099E">
        <w:t>0</w:t>
      </w:r>
      <w:r w:rsidRPr="007F099E">
        <w:t>.</w:t>
      </w:r>
    </w:p>
    <w:p w:rsidR="00981F8C" w:rsidRPr="007F099E" w:rsidRDefault="00981F8C" w:rsidP="001029B7">
      <w:r w:rsidRPr="007F099E">
        <w:t>1.3</w:t>
      </w:r>
      <w:r w:rsidRPr="007F099E">
        <w:tab/>
        <w:t xml:space="preserve">En la Resolución 111 (Rev. Busán, 2014) se pide </w:t>
      </w:r>
      <w:r w:rsidR="001029B7" w:rsidRPr="007F099E">
        <w:t xml:space="preserve">a </w:t>
      </w:r>
      <w:r w:rsidRPr="007F099E">
        <w:t xml:space="preserve">la Unión y </w:t>
      </w:r>
      <w:r w:rsidR="001029B7" w:rsidRPr="007F099E">
        <w:t xml:space="preserve">a </w:t>
      </w:r>
      <w:r w:rsidRPr="007F099E">
        <w:t>sus Estados Miembros</w:t>
      </w:r>
      <w:r w:rsidR="001029B7" w:rsidRPr="007F099E">
        <w:t xml:space="preserve"> que</w:t>
      </w:r>
      <w:r w:rsidRPr="007F099E">
        <w:t xml:space="preserve"> hagan todo lo posible, con los medios disponibles, por evitar que el periodo planificado de conferencias o asambleas de la UIT coincida con un periodo considerado como religioso importante para un Estado Miembro.</w:t>
      </w:r>
    </w:p>
    <w:p w:rsidR="00981F8C" w:rsidRPr="007F099E" w:rsidRDefault="00981F8C" w:rsidP="000E30C4">
      <w:r w:rsidRPr="007F099E">
        <w:t>1.4</w:t>
      </w:r>
      <w:r w:rsidRPr="007F099E">
        <w:tab/>
        <w:t xml:space="preserve">En el número 42 del Convenio y en el Capítulo I del Reglamento General de las </w:t>
      </w:r>
      <w:r w:rsidR="008A0E14" w:rsidRPr="007F099E">
        <w:t>Conferencias</w:t>
      </w:r>
      <w:r w:rsidRPr="007F099E">
        <w:t xml:space="preserve">, </w:t>
      </w:r>
      <w:r w:rsidR="008A0E14" w:rsidRPr="007F099E">
        <w:t xml:space="preserve">Asambleas </w:t>
      </w:r>
      <w:r w:rsidRPr="007F099E">
        <w:t xml:space="preserve">y </w:t>
      </w:r>
      <w:r w:rsidR="008A0E14" w:rsidRPr="007F099E">
        <w:t xml:space="preserve">Reuniones </w:t>
      </w:r>
      <w:r w:rsidRPr="007F099E">
        <w:t>de la Unión se requiere, respectivamente, que en ausencia de una decisión de la Conferencia de Plenipotenciarios</w:t>
      </w:r>
      <w:r w:rsidR="008A0E14" w:rsidRPr="007F099E">
        <w:t>,</w:t>
      </w:r>
      <w:r w:rsidRPr="007F099E">
        <w:t xml:space="preserve"> el Consejo apruebe las fechas exactas y el lugar preciso de una </w:t>
      </w:r>
      <w:r w:rsidR="000E30C4" w:rsidRPr="007F099E">
        <w:t>AMNT</w:t>
      </w:r>
      <w:r w:rsidRPr="007F099E">
        <w:t xml:space="preserve">, con </w:t>
      </w:r>
      <w:r w:rsidR="008A0E14" w:rsidRPr="007F099E">
        <w:t xml:space="preserve">la </w:t>
      </w:r>
      <w:r w:rsidRPr="007F099E">
        <w:t>aprobación de la mayoría de los Estados Miembros</w:t>
      </w:r>
      <w:bookmarkStart w:id="9" w:name="OLE_LINK1"/>
      <w:bookmarkStart w:id="10" w:name="OLE_LINK2"/>
      <w:r w:rsidRPr="007F099E">
        <w:t>.</w:t>
      </w:r>
    </w:p>
    <w:bookmarkEnd w:id="9"/>
    <w:bookmarkEnd w:id="10"/>
    <w:p w:rsidR="00981F8C" w:rsidRPr="007F099E" w:rsidRDefault="00981F8C" w:rsidP="000E30C4">
      <w:r w:rsidRPr="007F099E">
        <w:t>1.5</w:t>
      </w:r>
      <w:r w:rsidRPr="007F099E">
        <w:tab/>
      </w:r>
      <w:r w:rsidR="008A0E14" w:rsidRPr="007F099E">
        <w:t xml:space="preserve">El Secretario General de la UIT </w:t>
      </w:r>
      <w:r w:rsidRPr="007F099E">
        <w:t xml:space="preserve">ha recibido una invitación del </w:t>
      </w:r>
      <w:r w:rsidR="00FE4140" w:rsidRPr="007F099E">
        <w:t xml:space="preserve">Gobierno de la </w:t>
      </w:r>
      <w:r w:rsidR="000E30C4" w:rsidRPr="007F099E">
        <w:t>India</w:t>
      </w:r>
      <w:r w:rsidRPr="007F099E">
        <w:t xml:space="preserve"> para acoger la </w:t>
      </w:r>
      <w:r w:rsidR="000E30C4" w:rsidRPr="007F099E">
        <w:t>AMNT-20</w:t>
      </w:r>
      <w:r w:rsidR="001029B7" w:rsidRPr="007F099E">
        <w:t xml:space="preserve"> en ese país</w:t>
      </w:r>
      <w:r w:rsidR="000E30C4" w:rsidRPr="007F099E">
        <w:t>, proponiendo la</w:t>
      </w:r>
      <w:r w:rsidR="001029B7" w:rsidRPr="007F099E">
        <w:t>s</w:t>
      </w:r>
      <w:r w:rsidR="000E30C4" w:rsidRPr="007F099E">
        <w:t xml:space="preserve"> fecha</w:t>
      </w:r>
      <w:r w:rsidR="001029B7" w:rsidRPr="007F099E">
        <w:t>s</w:t>
      </w:r>
      <w:r w:rsidR="000E30C4" w:rsidRPr="007F099E">
        <w:t xml:space="preserve"> del 16 al 27 de noviembre de 2020 y como lugar de celebración posible Nueva Delhi o Hyderabad </w:t>
      </w:r>
      <w:r w:rsidR="00FE4140" w:rsidRPr="007F099E">
        <w:t>(</w:t>
      </w:r>
      <w:r w:rsidR="008A0E14" w:rsidRPr="007F099E">
        <w:t>véase el</w:t>
      </w:r>
      <w:r w:rsidR="00FE4140" w:rsidRPr="007F099E">
        <w:t xml:space="preserve"> </w:t>
      </w:r>
      <w:hyperlink w:anchor="Annex1" w:history="1">
        <w:r w:rsidR="00FE4140" w:rsidRPr="007F099E">
          <w:rPr>
            <w:rStyle w:val="Hyperlink"/>
          </w:rPr>
          <w:t>Anex</w:t>
        </w:r>
        <w:r w:rsidR="008A0E14" w:rsidRPr="007F099E">
          <w:rPr>
            <w:rStyle w:val="Hyperlink"/>
          </w:rPr>
          <w:t>o</w:t>
        </w:r>
        <w:r w:rsidR="00FE4140" w:rsidRPr="007F099E">
          <w:rPr>
            <w:rStyle w:val="Hyperlink"/>
          </w:rPr>
          <w:t xml:space="preserve"> 1</w:t>
        </w:r>
      </w:hyperlink>
      <w:r w:rsidR="000E30C4" w:rsidRPr="007F099E">
        <w:t xml:space="preserve">). </w:t>
      </w:r>
      <w:r w:rsidRPr="007F099E">
        <w:t>Están en curso las consultas con miras a acordar los requisitos para celebrar esta Conferencia fuera de Ginebra</w:t>
      </w:r>
      <w:r w:rsidR="00FE4140" w:rsidRPr="007F099E">
        <w:t>.</w:t>
      </w:r>
    </w:p>
    <w:p w:rsidR="004356BA" w:rsidRPr="007F099E" w:rsidRDefault="004356BA" w:rsidP="000E30C4">
      <w:pPr>
        <w:pStyle w:val="Heading1"/>
      </w:pPr>
      <w:r w:rsidRPr="007F099E">
        <w:t>2</w:t>
      </w:r>
      <w:r w:rsidRPr="007F099E">
        <w:tab/>
      </w:r>
      <w:bookmarkStart w:id="11" w:name="lt_pId057"/>
      <w:r w:rsidRPr="007F099E">
        <w:t>Prop</w:t>
      </w:r>
      <w:r w:rsidR="004F02EC" w:rsidRPr="007F099E">
        <w:t>uesta</w:t>
      </w:r>
      <w:bookmarkEnd w:id="11"/>
    </w:p>
    <w:p w:rsidR="004356BA" w:rsidRPr="007F099E" w:rsidRDefault="000E30C4" w:rsidP="008822D6">
      <w:r w:rsidRPr="007F099E">
        <w:t>2</w:t>
      </w:r>
      <w:r w:rsidR="004356BA" w:rsidRPr="007F099E">
        <w:t>.1</w:t>
      </w:r>
      <w:r w:rsidR="004356BA" w:rsidRPr="007F099E">
        <w:tab/>
      </w:r>
      <w:bookmarkStart w:id="12" w:name="lt_pId059"/>
      <w:r w:rsidR="004F02EC" w:rsidRPr="007F099E">
        <w:t>Se invita al Consejo a considerar la invitación de</w:t>
      </w:r>
      <w:r w:rsidRPr="007F099E">
        <w:t>l Gobierno de la India</w:t>
      </w:r>
      <w:r w:rsidR="004356BA" w:rsidRPr="007F099E">
        <w:t xml:space="preserve"> </w:t>
      </w:r>
      <w:r w:rsidR="004F02EC" w:rsidRPr="007F099E">
        <w:t xml:space="preserve">de </w:t>
      </w:r>
      <w:r w:rsidRPr="007F099E">
        <w:t>acoger la</w:t>
      </w:r>
      <w:r w:rsidR="004F02EC" w:rsidRPr="007F099E">
        <w:t xml:space="preserve"> </w:t>
      </w:r>
      <w:r w:rsidRPr="007F099E">
        <w:t>AMNT</w:t>
      </w:r>
      <w:r w:rsidR="004356BA" w:rsidRPr="007F099E">
        <w:t>-2</w:t>
      </w:r>
      <w:r w:rsidRPr="007F099E">
        <w:t>0</w:t>
      </w:r>
      <w:r w:rsidR="004356BA" w:rsidRPr="007F099E">
        <w:t xml:space="preserve"> </w:t>
      </w:r>
      <w:r w:rsidR="004F02EC" w:rsidRPr="007F099E">
        <w:t>e</w:t>
      </w:r>
      <w:r w:rsidR="004356BA" w:rsidRPr="007F099E">
        <w:t xml:space="preserve">n </w:t>
      </w:r>
      <w:r w:rsidRPr="007F099E">
        <w:t xml:space="preserve">la India del 16 al 27 de noviembre de 2020 </w:t>
      </w:r>
      <w:r w:rsidR="004F02EC" w:rsidRPr="007F099E">
        <w:t>y</w:t>
      </w:r>
      <w:r w:rsidR="00E02D76" w:rsidRPr="007F099E">
        <w:t xml:space="preserve"> a</w:t>
      </w:r>
      <w:r w:rsidR="004F02EC" w:rsidRPr="007F099E">
        <w:t xml:space="preserve"> </w:t>
      </w:r>
      <w:r w:rsidR="001029B7" w:rsidRPr="007F099E">
        <w:t xml:space="preserve">pronunciarse sobre el país </w:t>
      </w:r>
      <w:r w:rsidR="008822D6" w:rsidRPr="007F099E">
        <w:t>anfitrión</w:t>
      </w:r>
      <w:r w:rsidR="008E7429" w:rsidRPr="007F099E">
        <w:t>, el lugar</w:t>
      </w:r>
      <w:r w:rsidR="001029B7" w:rsidRPr="007F099E">
        <w:t xml:space="preserve"> y </w:t>
      </w:r>
      <w:r w:rsidR="00E02D76" w:rsidRPr="007F099E">
        <w:t xml:space="preserve">las fechas exactas de la </w:t>
      </w:r>
      <w:r w:rsidR="00E63ECF" w:rsidRPr="007F099E">
        <w:t>AMNT-20</w:t>
      </w:r>
      <w:r w:rsidR="004356BA" w:rsidRPr="007F099E">
        <w:t xml:space="preserve"> </w:t>
      </w:r>
      <w:r w:rsidR="00E02D76" w:rsidRPr="007F099E">
        <w:t xml:space="preserve">mediante la adopción del proyecto de </w:t>
      </w:r>
      <w:r w:rsidR="005A35ED" w:rsidRPr="007F099E">
        <w:t>Acuerdo</w:t>
      </w:r>
      <w:r w:rsidR="00E02D76" w:rsidRPr="007F099E">
        <w:t xml:space="preserve"> </w:t>
      </w:r>
      <w:r w:rsidR="005A35ED" w:rsidRPr="007F099E">
        <w:t>contenido</w:t>
      </w:r>
      <w:r w:rsidR="00E02D76" w:rsidRPr="007F099E">
        <w:t xml:space="preserve"> en el</w:t>
      </w:r>
      <w:r w:rsidR="00651DCD">
        <w:t> </w:t>
      </w:r>
      <w:hyperlink w:anchor="Annex3" w:history="1">
        <w:r w:rsidR="0077574E" w:rsidRPr="007F099E">
          <w:rPr>
            <w:rStyle w:val="Hyperlink"/>
            <w:szCs w:val="24"/>
          </w:rPr>
          <w:t xml:space="preserve">Anexo </w:t>
        </w:r>
        <w:r w:rsidR="00E63ECF" w:rsidRPr="007F099E">
          <w:rPr>
            <w:rStyle w:val="Hyperlink"/>
            <w:szCs w:val="24"/>
          </w:rPr>
          <w:t>2</w:t>
        </w:r>
      </w:hyperlink>
      <w:r w:rsidR="004356BA" w:rsidRPr="007F099E">
        <w:t>.</w:t>
      </w:r>
      <w:bookmarkEnd w:id="12"/>
    </w:p>
    <w:p w:rsidR="00981F8C" w:rsidRPr="007F099E" w:rsidRDefault="000E30C4" w:rsidP="008822D6">
      <w:r w:rsidRPr="007F099E">
        <w:t>2</w:t>
      </w:r>
      <w:r w:rsidR="00981F8C" w:rsidRPr="007F099E">
        <w:t>.2</w:t>
      </w:r>
      <w:r w:rsidR="00981F8C" w:rsidRPr="007F099E">
        <w:tab/>
      </w:r>
      <w:r w:rsidR="008E7429" w:rsidRPr="007F099E">
        <w:t>Si el Consejo decide que Delhi sea el lugar de celebración, l</w:t>
      </w:r>
      <w:r w:rsidR="00CE29E0" w:rsidRPr="007F099E">
        <w:t>a s</w:t>
      </w:r>
      <w:r w:rsidR="00E63ECF" w:rsidRPr="007F099E">
        <w:t xml:space="preserve">ecretaría emprenderá una misión para evaluar posibles lugares de celebración de la Conferencia en Nueva Delhi </w:t>
      </w:r>
      <w:r w:rsidR="008E7429" w:rsidRPr="007F099E">
        <w:t>y, al término de la misma, difundirá el informe pertinente antes de que se adopte una decisión definitiva por correspondencia. Si el lugar escogido fuera</w:t>
      </w:r>
      <w:r w:rsidR="00E63ECF" w:rsidRPr="007F099E">
        <w:t xml:space="preserve"> Hyderabad</w:t>
      </w:r>
      <w:r w:rsidR="008E7429" w:rsidRPr="007F099E">
        <w:t xml:space="preserve">, habida cuenta de que </w:t>
      </w:r>
      <w:r w:rsidR="008822D6" w:rsidRPr="007F099E">
        <w:t>es</w:t>
      </w:r>
      <w:r w:rsidR="008E7429" w:rsidRPr="007F099E">
        <w:t xml:space="preserve"> </w:t>
      </w:r>
      <w:r w:rsidR="008822D6" w:rsidRPr="007F099E">
        <w:t xml:space="preserve">el </w:t>
      </w:r>
      <w:r w:rsidR="008E7429" w:rsidRPr="007F099E">
        <w:t xml:space="preserve">lugar en el que </w:t>
      </w:r>
      <w:r w:rsidR="008822D6" w:rsidRPr="007F099E">
        <w:t>tuvo lugar</w:t>
      </w:r>
      <w:r w:rsidR="008E7429" w:rsidRPr="007F099E">
        <w:t xml:space="preserve"> la CMNT-10, </w:t>
      </w:r>
      <w:r w:rsidR="0064241D" w:rsidRPr="007F099E">
        <w:t>podrá</w:t>
      </w:r>
      <w:r w:rsidR="008E7429" w:rsidRPr="007F099E">
        <w:t xml:space="preserve"> adoptarse una decisión definitiva en </w:t>
      </w:r>
      <w:r w:rsidR="0064241D" w:rsidRPr="007F099E">
        <w:t>el presente</w:t>
      </w:r>
      <w:r w:rsidR="008E7429" w:rsidRPr="007F099E">
        <w:t xml:space="preserve"> Consejo</w:t>
      </w:r>
      <w:r w:rsidR="00E63ECF" w:rsidRPr="007F099E">
        <w:t>.</w:t>
      </w:r>
    </w:p>
    <w:p w:rsidR="00981F8C" w:rsidRPr="007F099E" w:rsidRDefault="000E30C4" w:rsidP="0064241D">
      <w:r w:rsidRPr="007F099E">
        <w:t>2</w:t>
      </w:r>
      <w:r w:rsidR="00981F8C" w:rsidRPr="007F099E">
        <w:t>.3</w:t>
      </w:r>
      <w:r w:rsidR="00981F8C" w:rsidRPr="007F099E">
        <w:tab/>
      </w:r>
      <w:r w:rsidR="001029B7" w:rsidRPr="007F099E">
        <w:t>Posterior</w:t>
      </w:r>
      <w:r w:rsidR="00E63ECF" w:rsidRPr="007F099E">
        <w:t>m</w:t>
      </w:r>
      <w:r w:rsidR="001029B7" w:rsidRPr="007F099E">
        <w:t>ente se dará inicio a una consulta con</w:t>
      </w:r>
      <w:r w:rsidR="00E63ECF" w:rsidRPr="007F099E">
        <w:t xml:space="preserve"> los Estados Miembros de la UIT </w:t>
      </w:r>
      <w:r w:rsidR="001029B7" w:rsidRPr="007F099E">
        <w:t>con objeto de</w:t>
      </w:r>
      <w:r w:rsidR="00E63ECF" w:rsidRPr="007F099E">
        <w:t xml:space="preserve"> confirmar que aprueban el lugar </w:t>
      </w:r>
      <w:r w:rsidR="0064241D" w:rsidRPr="007F099E">
        <w:t xml:space="preserve">definitivo </w:t>
      </w:r>
      <w:r w:rsidR="00E63ECF" w:rsidRPr="007F099E">
        <w:t>de celebración y las fechas exactas, conforme al número 42 del Convenio de la UIT</w:t>
      </w:r>
      <w:r w:rsidR="00981F8C" w:rsidRPr="007F099E">
        <w:t>.</w:t>
      </w:r>
    </w:p>
    <w:p w:rsidR="00BB4591" w:rsidRPr="007F099E" w:rsidRDefault="00BB4591" w:rsidP="00346FCA"/>
    <w:p w:rsidR="00981F8C" w:rsidRPr="007F099E" w:rsidRDefault="00981F8C" w:rsidP="00346F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F099E">
        <w:br w:type="page"/>
      </w:r>
    </w:p>
    <w:p w:rsidR="00926154" w:rsidRPr="007F099E" w:rsidRDefault="00F15406" w:rsidP="00926154">
      <w:pPr>
        <w:pStyle w:val="AnnexNo"/>
        <w:rPr>
          <w:szCs w:val="28"/>
        </w:rPr>
      </w:pPr>
      <w:bookmarkStart w:id="13" w:name="lt_pId065"/>
      <w:bookmarkStart w:id="14" w:name="Annex1"/>
      <w:r w:rsidRPr="007F099E">
        <w:rPr>
          <w:szCs w:val="28"/>
        </w:rPr>
        <w:lastRenderedPageBreak/>
        <w:t>ANEXO 1</w:t>
      </w:r>
    </w:p>
    <w:p w:rsidR="00FE4140" w:rsidRPr="007F099E" w:rsidRDefault="003C3A51" w:rsidP="00926154">
      <w:pPr>
        <w:pStyle w:val="Annextitle"/>
      </w:pPr>
      <w:bookmarkStart w:id="15" w:name="lt_pId066"/>
      <w:bookmarkEnd w:id="13"/>
      <w:bookmarkEnd w:id="14"/>
      <w:r w:rsidRPr="007F099E">
        <w:t>Invitación</w:t>
      </w:r>
      <w:r w:rsidR="00F15406" w:rsidRPr="007F099E">
        <w:t xml:space="preserve"> </w:t>
      </w:r>
      <w:r w:rsidR="0020027F" w:rsidRPr="007F099E">
        <w:t xml:space="preserve">del </w:t>
      </w:r>
      <w:r w:rsidR="00BD7507" w:rsidRPr="007F099E">
        <w:t>G</w:t>
      </w:r>
      <w:r w:rsidR="0020027F" w:rsidRPr="007F099E">
        <w:t xml:space="preserve">obierno de la India de acoger la </w:t>
      </w:r>
      <w:r w:rsidR="00E63ECF" w:rsidRPr="007F099E">
        <w:t>AMNT-20</w:t>
      </w:r>
      <w:bookmarkEnd w:id="15"/>
    </w:p>
    <w:p w:rsidR="00C85C31" w:rsidRPr="007F099E" w:rsidRDefault="002A2862" w:rsidP="00F15406">
      <w:pPr>
        <w:spacing w:before="360"/>
        <w:rPr>
          <w:b/>
          <w:bCs/>
        </w:rPr>
      </w:pPr>
      <w:bookmarkStart w:id="16" w:name="Annex2"/>
      <w:r w:rsidRPr="007F099E">
        <w:rPr>
          <w:b/>
          <w:bCs/>
        </w:rPr>
        <w:t>A</w:t>
      </w:r>
      <w:r w:rsidR="00202711" w:rsidRPr="007F099E">
        <w:rPr>
          <w:b/>
          <w:bCs/>
        </w:rPr>
        <w:t>runa</w:t>
      </w:r>
      <w:r w:rsidRPr="007F099E">
        <w:rPr>
          <w:b/>
          <w:bCs/>
        </w:rPr>
        <w:t xml:space="preserve"> S</w:t>
      </w:r>
      <w:r w:rsidR="00202711" w:rsidRPr="007F099E">
        <w:rPr>
          <w:b/>
          <w:bCs/>
        </w:rPr>
        <w:t>undararajan</w:t>
      </w:r>
      <w:r w:rsidRPr="007F099E">
        <w:rPr>
          <w:b/>
          <w:bCs/>
        </w:rPr>
        <w:t>, i.a.s.</w:t>
      </w:r>
    </w:p>
    <w:p w:rsidR="00E63ECF" w:rsidRPr="007F099E" w:rsidRDefault="003D3681" w:rsidP="00C85C31">
      <w:pPr>
        <w:spacing w:before="0"/>
        <w:rPr>
          <w:b/>
          <w:bCs/>
        </w:rPr>
      </w:pPr>
      <w:r w:rsidRPr="007F099E">
        <w:rPr>
          <w:b/>
          <w:bCs/>
        </w:rPr>
        <w:t>S</w:t>
      </w:r>
      <w:r w:rsidR="00202711" w:rsidRPr="007F099E">
        <w:rPr>
          <w:b/>
          <w:bCs/>
        </w:rPr>
        <w:t>ecretario</w:t>
      </w:r>
    </w:p>
    <w:p w:rsidR="008D1A7B" w:rsidRPr="007F099E" w:rsidRDefault="003D3681" w:rsidP="00743145">
      <w:pPr>
        <w:tabs>
          <w:tab w:val="left" w:pos="284"/>
        </w:tabs>
        <w:ind w:firstLine="5812"/>
        <w:rPr>
          <w:b/>
          <w:bCs/>
        </w:rPr>
      </w:pPr>
      <w:r w:rsidRPr="007F099E">
        <w:rPr>
          <w:b/>
          <w:bCs/>
        </w:rPr>
        <w:t>Gobierno de la India</w:t>
      </w:r>
    </w:p>
    <w:p w:rsidR="008D1A7B" w:rsidRPr="007F099E" w:rsidRDefault="00BD3EE0" w:rsidP="002A5907">
      <w:pPr>
        <w:tabs>
          <w:tab w:val="left" w:pos="284"/>
        </w:tabs>
        <w:spacing w:before="0"/>
        <w:ind w:firstLine="5812"/>
        <w:rPr>
          <w:b/>
          <w:bCs/>
        </w:rPr>
      </w:pPr>
      <w:r w:rsidRPr="007F099E">
        <w:rPr>
          <w:b/>
          <w:bCs/>
        </w:rPr>
        <w:t>Ministerio</w:t>
      </w:r>
      <w:r w:rsidR="003D3681" w:rsidRPr="007F099E">
        <w:rPr>
          <w:b/>
          <w:bCs/>
        </w:rPr>
        <w:t xml:space="preserve"> de </w:t>
      </w:r>
      <w:r w:rsidRPr="007F099E">
        <w:rPr>
          <w:b/>
          <w:bCs/>
        </w:rPr>
        <w:t>Comunicaciones</w:t>
      </w:r>
    </w:p>
    <w:p w:rsidR="003D3681" w:rsidRPr="007F099E" w:rsidRDefault="003D3681" w:rsidP="008D1A7B">
      <w:pPr>
        <w:spacing w:before="0"/>
        <w:jc w:val="right"/>
        <w:rPr>
          <w:b/>
          <w:bCs/>
        </w:rPr>
      </w:pPr>
      <w:r w:rsidRPr="007F099E">
        <w:rPr>
          <w:b/>
          <w:bCs/>
        </w:rPr>
        <w:t>Departamento de Telecomunicaciones</w:t>
      </w:r>
    </w:p>
    <w:p w:rsidR="00BD3EE0" w:rsidRPr="007F099E" w:rsidRDefault="00BD3EE0" w:rsidP="003D189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  <w:tab w:val="left" w:pos="7938"/>
          <w:tab w:val="left" w:pos="9631"/>
        </w:tabs>
        <w:spacing w:before="240"/>
      </w:pPr>
      <w:r w:rsidRPr="007F099E">
        <w:t>Nº: 16-5/2015-IR</w:t>
      </w:r>
      <w:r w:rsidR="002A2862" w:rsidRPr="007F099E">
        <w:tab/>
      </w:r>
      <w:r w:rsidRPr="007F099E">
        <w:t xml:space="preserve">Fecha: </w:t>
      </w:r>
      <w:r w:rsidR="00FA1B6C" w:rsidRPr="007F099E">
        <w:t>0</w:t>
      </w:r>
      <w:r w:rsidRPr="007F099E">
        <w:t>4.6.2019</w:t>
      </w:r>
    </w:p>
    <w:p w:rsidR="003D3681" w:rsidRPr="007F099E" w:rsidRDefault="004F7E3B" w:rsidP="00202711">
      <w:pPr>
        <w:spacing w:before="240"/>
      </w:pPr>
      <w:r w:rsidRPr="007F099E">
        <w:rPr>
          <w:b/>
          <w:bCs/>
        </w:rPr>
        <w:t>Objeto</w:t>
      </w:r>
      <w:r w:rsidR="003D3681" w:rsidRPr="007F099E">
        <w:rPr>
          <w:b/>
          <w:bCs/>
        </w:rPr>
        <w:t>:</w:t>
      </w:r>
      <w:r w:rsidR="003D3681" w:rsidRPr="007F099E">
        <w:t xml:space="preserve"> </w:t>
      </w:r>
      <w:r w:rsidR="003D3681" w:rsidRPr="007F099E">
        <w:rPr>
          <w:b/>
          <w:bCs/>
        </w:rPr>
        <w:t xml:space="preserve">Propuesta de acoger la </w:t>
      </w:r>
      <w:r w:rsidR="00BD3EE0" w:rsidRPr="007F099E">
        <w:rPr>
          <w:b/>
          <w:bCs/>
        </w:rPr>
        <w:t>Asamblea</w:t>
      </w:r>
      <w:r w:rsidR="003D3681" w:rsidRPr="007F099E">
        <w:rPr>
          <w:b/>
          <w:bCs/>
        </w:rPr>
        <w:t xml:space="preserve"> Mundial de </w:t>
      </w:r>
      <w:r w:rsidR="00BD3EE0" w:rsidRPr="007F099E">
        <w:rPr>
          <w:b/>
          <w:bCs/>
        </w:rPr>
        <w:t>Normalización</w:t>
      </w:r>
      <w:r w:rsidR="003D3681" w:rsidRPr="007F099E">
        <w:rPr>
          <w:b/>
          <w:bCs/>
        </w:rPr>
        <w:t xml:space="preserve"> de las Telecomunicaciones (AMNT) de 2020 en la India</w:t>
      </w:r>
    </w:p>
    <w:p w:rsidR="003D3681" w:rsidRPr="007F099E" w:rsidRDefault="002A2862" w:rsidP="00202711">
      <w:pPr>
        <w:spacing w:before="240"/>
      </w:pPr>
      <w:r w:rsidRPr="007F099E">
        <w:t>Excelencia:</w:t>
      </w:r>
    </w:p>
    <w:p w:rsidR="003D3681" w:rsidRPr="007F099E" w:rsidRDefault="00D75096" w:rsidP="002A2862">
      <w:r w:rsidRPr="007F099E">
        <w:t xml:space="preserve">El </w:t>
      </w:r>
      <w:r w:rsidR="003D3681" w:rsidRPr="007F099E">
        <w:t xml:space="preserve">Departamento de </w:t>
      </w:r>
      <w:r w:rsidR="00BD3EE0" w:rsidRPr="007F099E">
        <w:t>Telecomunicaciones</w:t>
      </w:r>
      <w:r w:rsidR="003D3681" w:rsidRPr="007F099E">
        <w:t xml:space="preserve"> del Ministerio de </w:t>
      </w:r>
      <w:r w:rsidR="00BD3EE0" w:rsidRPr="007F099E">
        <w:t>Comunicaciones</w:t>
      </w:r>
      <w:r w:rsidR="003D3681" w:rsidRPr="007F099E">
        <w:t xml:space="preserve"> del Gobierno de la </w:t>
      </w:r>
      <w:r w:rsidR="00BD3EE0" w:rsidRPr="007F099E">
        <w:t>India</w:t>
      </w:r>
      <w:r w:rsidRPr="007F099E">
        <w:t xml:space="preserve"> le transmite sus más cordiales saludos</w:t>
      </w:r>
      <w:r w:rsidR="00BD3EE0" w:rsidRPr="007F099E">
        <w:t>.</w:t>
      </w:r>
    </w:p>
    <w:p w:rsidR="003D3681" w:rsidRPr="007F099E" w:rsidRDefault="003D3681" w:rsidP="009279DA">
      <w:r w:rsidRPr="007F099E">
        <w:t xml:space="preserve">La presente </w:t>
      </w:r>
      <w:r w:rsidR="00D75096" w:rsidRPr="007F099E">
        <w:t>tiene por objeto dar respuesta a la c</w:t>
      </w:r>
      <w:r w:rsidRPr="007F099E">
        <w:t xml:space="preserve">omunicación </w:t>
      </w:r>
      <w:r w:rsidR="002A2862" w:rsidRPr="007F099E">
        <w:t>de la UIT de fecha 8 de mayo de </w:t>
      </w:r>
      <w:r w:rsidRPr="007F099E">
        <w:t xml:space="preserve">2019 </w:t>
      </w:r>
      <w:r w:rsidR="009279DA" w:rsidRPr="007F099E">
        <w:t xml:space="preserve">en la que se </w:t>
      </w:r>
      <w:r w:rsidRPr="007F099E">
        <w:t>solicita</w:t>
      </w:r>
      <w:r w:rsidR="009279DA" w:rsidRPr="007F099E">
        <w:t>ba</w:t>
      </w:r>
      <w:r w:rsidRPr="007F099E">
        <w:t xml:space="preserve"> la opinión del Gobierno de la India sobre la posibilidad de organizar la AMNT de 2020 en la India.</w:t>
      </w:r>
    </w:p>
    <w:p w:rsidR="003D3681" w:rsidRPr="007F099E" w:rsidRDefault="003D3681" w:rsidP="00D75096">
      <w:r w:rsidRPr="007F099E">
        <w:t xml:space="preserve">El Gobierno de la India tiene el placer de </w:t>
      </w:r>
      <w:r w:rsidR="00D75096" w:rsidRPr="007F099E">
        <w:t>informar</w:t>
      </w:r>
      <w:r w:rsidRPr="007F099E">
        <w:t xml:space="preserve"> que la India </w:t>
      </w:r>
      <w:r w:rsidR="00BD3EE0" w:rsidRPr="007F099E">
        <w:t>está</w:t>
      </w:r>
      <w:r w:rsidRPr="007F099E">
        <w:t xml:space="preserve"> dispuesta a aco</w:t>
      </w:r>
      <w:r w:rsidR="00202711" w:rsidRPr="007F099E">
        <w:t>ger la AMNT de </w:t>
      </w:r>
      <w:r w:rsidRPr="007F099E">
        <w:t xml:space="preserve">2020 en las fechas del 16 al 27 de </w:t>
      </w:r>
      <w:r w:rsidR="00BD3EE0" w:rsidRPr="007F099E">
        <w:t>noviembre</w:t>
      </w:r>
      <w:r w:rsidRPr="007F099E">
        <w:t xml:space="preserve"> de 2020, propuestas por la UIT. La AMNT </w:t>
      </w:r>
      <w:r w:rsidR="00D75096" w:rsidRPr="007F099E">
        <w:t xml:space="preserve">de 2020 </w:t>
      </w:r>
      <w:r w:rsidRPr="007F099E">
        <w:t>podría celebrarse sea en Nueva Delhi (</w:t>
      </w:r>
      <w:r w:rsidR="00D75096" w:rsidRPr="007F099E">
        <w:t xml:space="preserve">las instalaciones del centro </w:t>
      </w:r>
      <w:r w:rsidRPr="007F099E">
        <w:t>Pragati Maidan, en curso de construcción actualmente, estaría</w:t>
      </w:r>
      <w:r w:rsidR="00D75096" w:rsidRPr="007F099E">
        <w:t>n</w:t>
      </w:r>
      <w:r w:rsidRPr="007F099E">
        <w:t xml:space="preserve"> terminad</w:t>
      </w:r>
      <w:r w:rsidR="00D75096" w:rsidRPr="007F099E">
        <w:t>as probablemente</w:t>
      </w:r>
      <w:r w:rsidRPr="007F099E">
        <w:t xml:space="preserve"> antes de la conferencia) o en Hyderabad. La propuesta de organizar la AMNT de 2020 en la India podría someterse a la </w:t>
      </w:r>
      <w:r w:rsidR="00BD3EE0" w:rsidRPr="007F099E">
        <w:t>consideración</w:t>
      </w:r>
      <w:r w:rsidRPr="007F099E">
        <w:t xml:space="preserve"> del </w:t>
      </w:r>
      <w:r w:rsidR="00BD3EE0" w:rsidRPr="007F099E">
        <w:t>Consejo</w:t>
      </w:r>
      <w:r w:rsidRPr="007F099E">
        <w:t xml:space="preserve"> </w:t>
      </w:r>
      <w:r w:rsidR="00D75096" w:rsidRPr="007F099E">
        <w:t xml:space="preserve">de la UIT </w:t>
      </w:r>
      <w:r w:rsidRPr="007F099E">
        <w:t>en su reunión de junio de 2019, de conformidad con los procedimientos pertinentes.</w:t>
      </w:r>
    </w:p>
    <w:p w:rsidR="003D3681" w:rsidRPr="007F099E" w:rsidRDefault="00BD3EE0" w:rsidP="00202711">
      <w:r w:rsidRPr="007F099E">
        <w:t xml:space="preserve">Complacería en sumo grado al </w:t>
      </w:r>
      <w:r w:rsidR="003D3681" w:rsidRPr="007F099E">
        <w:t>Gobierno de la India</w:t>
      </w:r>
      <w:r w:rsidRPr="007F099E">
        <w:t xml:space="preserve"> que su oferta de acoger la AMNT de 2020 en la India fuese acogida positivamente y agradecería que, en dicho caso, se transmitiese a la mayor brevedad una comunicación formal a</w:t>
      </w:r>
      <w:r w:rsidR="00D75096" w:rsidRPr="007F099E">
        <w:t xml:space="preserve"> ese</w:t>
      </w:r>
      <w:r w:rsidRPr="007F099E">
        <w:t xml:space="preserve"> respecto a </w:t>
      </w:r>
      <w:r w:rsidR="00D75096" w:rsidRPr="007F099E">
        <w:t>esta</w:t>
      </w:r>
      <w:r w:rsidRPr="007F099E">
        <w:t xml:space="preserve"> oficina, acompañada de una copia del </w:t>
      </w:r>
      <w:r w:rsidR="00202711" w:rsidRPr="007F099E">
        <w:t>"</w:t>
      </w:r>
      <w:r w:rsidRPr="007F099E">
        <w:t xml:space="preserve">Acuerdo </w:t>
      </w:r>
      <w:r w:rsidR="00D75096" w:rsidRPr="007F099E">
        <w:t>con el p</w:t>
      </w:r>
      <w:r w:rsidRPr="007F099E">
        <w:t xml:space="preserve">aís </w:t>
      </w:r>
      <w:r w:rsidR="00D75096" w:rsidRPr="007F099E">
        <w:t>a</w:t>
      </w:r>
      <w:r w:rsidRPr="007F099E">
        <w:t>nfitrión</w:t>
      </w:r>
      <w:r w:rsidR="00202711" w:rsidRPr="007F099E">
        <w:t>"</w:t>
      </w:r>
      <w:r w:rsidRPr="007F099E">
        <w:t xml:space="preserve">, de tal forma que </w:t>
      </w:r>
      <w:r w:rsidR="00D75096" w:rsidRPr="007F099E">
        <w:t>se</w:t>
      </w:r>
      <w:r w:rsidRPr="007F099E">
        <w:t xml:space="preserve"> pueda</w:t>
      </w:r>
      <w:r w:rsidR="00D75096" w:rsidRPr="007F099E">
        <w:t>n</w:t>
      </w:r>
      <w:r w:rsidRPr="007F099E">
        <w:t xml:space="preserve"> poner en marcha las diligencias correspondientes de forma oportuna.</w:t>
      </w:r>
    </w:p>
    <w:p w:rsidR="00BD3EE0" w:rsidRPr="007F099E" w:rsidRDefault="00BD3EE0" w:rsidP="00BD3EE0">
      <w:r w:rsidRPr="007F099E">
        <w:t>Agradeciendo de antemano el apoyo que se conceda a esta p</w:t>
      </w:r>
      <w:r w:rsidR="00202711" w:rsidRPr="007F099E">
        <w:t>ropuesta, le saluda atentamente.</w:t>
      </w:r>
    </w:p>
    <w:p w:rsidR="00E63ECF" w:rsidRPr="007F099E" w:rsidRDefault="00FA1B6C" w:rsidP="00FA1B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954"/>
          <w:tab w:val="left" w:pos="6663"/>
          <w:tab w:val="left" w:pos="7938"/>
          <w:tab w:val="left" w:pos="9631"/>
        </w:tabs>
        <w:spacing w:before="360"/>
        <w:rPr>
          <w:szCs w:val="24"/>
        </w:rPr>
      </w:pPr>
      <w:r w:rsidRPr="007F099E">
        <w:rPr>
          <w:szCs w:val="24"/>
        </w:rPr>
        <w:tab/>
      </w:r>
      <w:r w:rsidR="00D75096" w:rsidRPr="007F099E">
        <w:rPr>
          <w:szCs w:val="24"/>
        </w:rPr>
        <w:t>Aruna Sundararajan</w:t>
      </w:r>
    </w:p>
    <w:p w:rsidR="00202711" w:rsidRPr="007F099E" w:rsidRDefault="000C16C3" w:rsidP="000C16C3">
      <w:pPr>
        <w:rPr>
          <w:caps/>
        </w:rPr>
      </w:pPr>
      <w:r w:rsidRPr="007F099E">
        <w:t>E</w:t>
      </w:r>
      <w:r w:rsidR="00202711" w:rsidRPr="007F099E">
        <w:t>xcmo</w:t>
      </w:r>
      <w:r w:rsidRPr="007F099E">
        <w:t>. S</w:t>
      </w:r>
      <w:r w:rsidR="00202711" w:rsidRPr="007F099E">
        <w:t>r</w:t>
      </w:r>
      <w:r w:rsidRPr="007F099E">
        <w:t>. H</w:t>
      </w:r>
      <w:r w:rsidR="00202711" w:rsidRPr="007F099E">
        <w:t>oulin</w:t>
      </w:r>
      <w:r w:rsidRPr="007F099E">
        <w:t xml:space="preserve"> Z</w:t>
      </w:r>
      <w:r w:rsidR="00202711" w:rsidRPr="007F099E">
        <w:t>hao</w:t>
      </w:r>
      <w:r w:rsidR="00202711" w:rsidRPr="007F099E">
        <w:br/>
        <w:t>Secretario</w:t>
      </w:r>
      <w:r w:rsidR="00651DCD">
        <w:t xml:space="preserve"> General</w:t>
      </w:r>
      <w:r w:rsidR="00202711" w:rsidRPr="007F099E">
        <w:br/>
        <w:t>Unión Inte</w:t>
      </w:r>
      <w:r w:rsidR="00651DCD">
        <w:t>rnacional de Telecomunicaciones</w:t>
      </w:r>
      <w:r w:rsidR="00202711" w:rsidRPr="007F099E">
        <w:br/>
        <w:t>Ginebra, Suiza</w:t>
      </w:r>
    </w:p>
    <w:p w:rsidR="00D75096" w:rsidRPr="007F099E" w:rsidRDefault="00202711" w:rsidP="000C16C3">
      <w:pPr>
        <w:rPr>
          <w:b/>
        </w:rPr>
      </w:pPr>
      <w:r w:rsidRPr="007F099E">
        <w:t>Con copia a</w:t>
      </w:r>
      <w:r w:rsidR="00D75096" w:rsidRPr="007F099E">
        <w:t>:</w:t>
      </w:r>
      <w:r w:rsidRPr="007F099E">
        <w:br/>
        <w:t>1</w:t>
      </w:r>
      <w:r w:rsidRPr="007F099E">
        <w:tab/>
      </w:r>
      <w:r w:rsidR="00F15406" w:rsidRPr="007F099E">
        <w:t>E</w:t>
      </w:r>
      <w:r w:rsidRPr="007F099E">
        <w:t xml:space="preserve">mbajador, </w:t>
      </w:r>
      <w:r w:rsidR="00F15406" w:rsidRPr="007F099E">
        <w:t>M</w:t>
      </w:r>
      <w:r w:rsidRPr="007F099E">
        <w:t xml:space="preserve">isión </w:t>
      </w:r>
      <w:r w:rsidR="00F15406" w:rsidRPr="007F099E">
        <w:t>P</w:t>
      </w:r>
      <w:r w:rsidRPr="007F099E">
        <w:t xml:space="preserve">ermanente de la </w:t>
      </w:r>
      <w:r w:rsidR="00F15406" w:rsidRPr="007F099E">
        <w:t>I</w:t>
      </w:r>
      <w:r w:rsidRPr="007F099E">
        <w:t xml:space="preserve">ndia ante las </w:t>
      </w:r>
      <w:r w:rsidR="00F15406" w:rsidRPr="007F099E">
        <w:t>NN.UU</w:t>
      </w:r>
      <w:r w:rsidRPr="007F099E">
        <w:t xml:space="preserve">., </w:t>
      </w:r>
      <w:r w:rsidR="00F15406" w:rsidRPr="007F099E">
        <w:t>G</w:t>
      </w:r>
      <w:r w:rsidRPr="007F099E">
        <w:t>inebra</w:t>
      </w:r>
      <w:r w:rsidR="000C16C3" w:rsidRPr="007F099E">
        <w:br/>
      </w:r>
      <w:r w:rsidRPr="007F099E">
        <w:t>2</w:t>
      </w:r>
      <w:r w:rsidRPr="007F099E">
        <w:tab/>
      </w:r>
      <w:r w:rsidR="009279DA" w:rsidRPr="007F099E">
        <w:t>S</w:t>
      </w:r>
      <w:r w:rsidR="00F15406" w:rsidRPr="007F099E">
        <w:t>ecretario</w:t>
      </w:r>
      <w:r w:rsidR="009279DA" w:rsidRPr="007F099E">
        <w:t xml:space="preserve"> A</w:t>
      </w:r>
      <w:r w:rsidR="00F15406" w:rsidRPr="007F099E">
        <w:t>djunto</w:t>
      </w:r>
      <w:r w:rsidR="009279DA" w:rsidRPr="007F099E">
        <w:t xml:space="preserve"> UNES, M</w:t>
      </w:r>
      <w:r w:rsidR="00F15406" w:rsidRPr="007F099E">
        <w:t xml:space="preserve">inisterio de </w:t>
      </w:r>
      <w:r w:rsidR="009279DA" w:rsidRPr="007F099E">
        <w:t>R</w:t>
      </w:r>
      <w:r w:rsidR="00F15406" w:rsidRPr="007F099E">
        <w:t>elaciones</w:t>
      </w:r>
      <w:r w:rsidR="009279DA" w:rsidRPr="007F099E">
        <w:t xml:space="preserve"> E</w:t>
      </w:r>
      <w:r w:rsidR="00F15406" w:rsidRPr="007F099E">
        <w:t>xteriores</w:t>
      </w:r>
      <w:r w:rsidR="009279DA" w:rsidRPr="007F099E">
        <w:t>, N</w:t>
      </w:r>
      <w:r w:rsidR="00F15406" w:rsidRPr="007F099E">
        <w:t>ueva</w:t>
      </w:r>
      <w:r w:rsidR="009279DA" w:rsidRPr="007F099E">
        <w:t xml:space="preserve"> D</w:t>
      </w:r>
      <w:r w:rsidR="00F15406" w:rsidRPr="007F099E">
        <w:t>elhi</w:t>
      </w:r>
    </w:p>
    <w:p w:rsidR="00C06AD5" w:rsidRPr="007F099E" w:rsidRDefault="00BD7507" w:rsidP="00D02768">
      <w:pPr>
        <w:pStyle w:val="AnnexNo"/>
      </w:pPr>
      <w:r w:rsidRPr="007F099E">
        <w:lastRenderedPageBreak/>
        <w:t>ANEXO 2</w:t>
      </w:r>
      <w:bookmarkStart w:id="17" w:name="Annex3"/>
      <w:bookmarkEnd w:id="16"/>
    </w:p>
    <w:bookmarkEnd w:id="17"/>
    <w:p w:rsidR="00C06AD5" w:rsidRPr="007F099E" w:rsidRDefault="00C06AD5" w:rsidP="005544F3">
      <w:pPr>
        <w:pStyle w:val="AnnexNo"/>
        <w:spacing w:before="360"/>
      </w:pPr>
      <w:r w:rsidRPr="007F099E">
        <w:t>PROYECTO DE ACUERDO</w:t>
      </w:r>
    </w:p>
    <w:p w:rsidR="00C06AD5" w:rsidRPr="007F099E" w:rsidRDefault="00C06AD5" w:rsidP="00E63ECF">
      <w:pPr>
        <w:pStyle w:val="Annextitle"/>
      </w:pPr>
      <w:r w:rsidRPr="007F099E">
        <w:t xml:space="preserve">Convocación de la próxima </w:t>
      </w:r>
      <w:r w:rsidR="00E63ECF" w:rsidRPr="007F099E">
        <w:t>Asamblea</w:t>
      </w:r>
      <w:r w:rsidRPr="007F099E">
        <w:t xml:space="preserve"> Mundial de </w:t>
      </w:r>
      <w:r w:rsidR="00E63ECF" w:rsidRPr="007F099E">
        <w:t>Normalización</w:t>
      </w:r>
      <w:r w:rsidRPr="007F099E">
        <w:t xml:space="preserve"> </w:t>
      </w:r>
      <w:r w:rsidRPr="007F099E">
        <w:br/>
        <w:t>de las Telecomunicaciones (</w:t>
      </w:r>
      <w:r w:rsidR="00E63ECF" w:rsidRPr="007F099E">
        <w:t>A</w:t>
      </w:r>
      <w:r w:rsidRPr="007F099E">
        <w:t>M</w:t>
      </w:r>
      <w:r w:rsidR="00E63ECF" w:rsidRPr="007F099E">
        <w:t>N</w:t>
      </w:r>
      <w:r w:rsidRPr="007F099E">
        <w:t>T-2</w:t>
      </w:r>
      <w:r w:rsidR="00E63ECF" w:rsidRPr="007F099E">
        <w:t>0</w:t>
      </w:r>
      <w:r w:rsidRPr="007F099E">
        <w:t>)</w:t>
      </w:r>
    </w:p>
    <w:p w:rsidR="00C06AD5" w:rsidRPr="007F099E" w:rsidRDefault="00C06AD5" w:rsidP="00346FCA">
      <w:pPr>
        <w:pStyle w:val="Normalaftertitle"/>
      </w:pPr>
      <w:r w:rsidRPr="007F099E">
        <w:t>El Consejo,</w:t>
      </w:r>
    </w:p>
    <w:p w:rsidR="00C06AD5" w:rsidRPr="007F099E" w:rsidRDefault="00C06AD5" w:rsidP="00346FCA">
      <w:pPr>
        <w:pStyle w:val="Call"/>
      </w:pPr>
      <w:r w:rsidRPr="007F099E">
        <w:t>tomando nota</w:t>
      </w:r>
    </w:p>
    <w:p w:rsidR="00C06AD5" w:rsidRPr="007F099E" w:rsidRDefault="008D4474" w:rsidP="00E63ECF">
      <w:bookmarkStart w:id="18" w:name="lt_pId075"/>
      <w:r w:rsidRPr="007F099E">
        <w:t xml:space="preserve">de que está previsto celebrar la </w:t>
      </w:r>
      <w:r w:rsidR="00E63ECF" w:rsidRPr="007F099E">
        <w:t>AMNT-20</w:t>
      </w:r>
      <w:r w:rsidR="00B66536" w:rsidRPr="007F099E">
        <w:t xml:space="preserve"> </w:t>
      </w:r>
      <w:r w:rsidRPr="007F099E">
        <w:t xml:space="preserve">durante el último trimestre de </w:t>
      </w:r>
      <w:r w:rsidR="00B66536" w:rsidRPr="007F099E">
        <w:t>202</w:t>
      </w:r>
      <w:r w:rsidR="00E63ECF" w:rsidRPr="007F099E">
        <w:t>0</w:t>
      </w:r>
      <w:r w:rsidR="00B66536" w:rsidRPr="007F099E">
        <w:t xml:space="preserve"> </w:t>
      </w:r>
      <w:r w:rsidR="004C734F" w:rsidRPr="007F099E">
        <w:t>conforme a</w:t>
      </w:r>
      <w:r w:rsidRPr="007F099E">
        <w:t xml:space="preserve"> lo dispuesto en la </w:t>
      </w:r>
      <w:r w:rsidR="00B66536" w:rsidRPr="007F099E">
        <w:t>Resolución 77 (Rev. Dubái, 2018) (Planificación y duración de las conferencias, foros, asambleas y reuniones del Consejo de la Unión (2019-2023)),</w:t>
      </w:r>
      <w:bookmarkEnd w:id="18"/>
    </w:p>
    <w:p w:rsidR="00C06AD5" w:rsidRPr="007F099E" w:rsidRDefault="00C06AD5" w:rsidP="00346FCA">
      <w:pPr>
        <w:pStyle w:val="Call"/>
      </w:pPr>
      <w:r w:rsidRPr="007F099E">
        <w:t>acuerda</w:t>
      </w:r>
    </w:p>
    <w:p w:rsidR="00C06AD5" w:rsidRPr="007F099E" w:rsidRDefault="00C06AD5" w:rsidP="0064241D">
      <w:r w:rsidRPr="007F099E">
        <w:t>que, a reserva de</w:t>
      </w:r>
      <w:r w:rsidR="004C734F" w:rsidRPr="007F099E">
        <w:t xml:space="preserve"> </w:t>
      </w:r>
      <w:r w:rsidRPr="007F099E">
        <w:t>l</w:t>
      </w:r>
      <w:r w:rsidR="004C734F" w:rsidRPr="007F099E">
        <w:t>o que acuerde</w:t>
      </w:r>
      <w:r w:rsidRPr="007F099E">
        <w:t xml:space="preserve"> la mayoría de los Estados Miembros de la Unión, la próxima </w:t>
      </w:r>
      <w:r w:rsidR="00E63ECF" w:rsidRPr="007F099E">
        <w:t xml:space="preserve">Asamblea </w:t>
      </w:r>
      <w:r w:rsidR="00CE10A7" w:rsidRPr="007F099E">
        <w:t xml:space="preserve">Mundial de </w:t>
      </w:r>
      <w:r w:rsidR="00E63ECF" w:rsidRPr="007F099E">
        <w:t>Normalización</w:t>
      </w:r>
      <w:r w:rsidR="00CE10A7" w:rsidRPr="007F099E">
        <w:t xml:space="preserve"> de las Telecomunicaciones (</w:t>
      </w:r>
      <w:r w:rsidR="00E63ECF" w:rsidRPr="007F099E">
        <w:t>AMNT-20</w:t>
      </w:r>
      <w:r w:rsidR="00CE10A7" w:rsidRPr="007F099E">
        <w:t>)</w:t>
      </w:r>
      <w:r w:rsidRPr="007F099E">
        <w:t xml:space="preserve"> se celebrará en </w:t>
      </w:r>
      <w:r w:rsidR="0064241D" w:rsidRPr="007F099E">
        <w:t xml:space="preserve">[Hyderabad] </w:t>
      </w:r>
      <w:r w:rsidR="006F32D4" w:rsidRPr="007F099E">
        <w:t xml:space="preserve">la India </w:t>
      </w:r>
      <w:r w:rsidR="008D4474" w:rsidRPr="007F099E">
        <w:t>del</w:t>
      </w:r>
      <w:r w:rsidR="00CE10A7" w:rsidRPr="007F099E">
        <w:t xml:space="preserve"> </w:t>
      </w:r>
      <w:r w:rsidR="00E63ECF" w:rsidRPr="007F099E">
        <w:t>16</w:t>
      </w:r>
      <w:r w:rsidR="00CE10A7" w:rsidRPr="007F099E">
        <w:t xml:space="preserve"> </w:t>
      </w:r>
      <w:r w:rsidR="008D4474" w:rsidRPr="007F099E">
        <w:t xml:space="preserve">al </w:t>
      </w:r>
      <w:r w:rsidR="00E63ECF" w:rsidRPr="007F099E">
        <w:t>27</w:t>
      </w:r>
      <w:r w:rsidR="00CE10A7" w:rsidRPr="007F099E">
        <w:t xml:space="preserve"> </w:t>
      </w:r>
      <w:r w:rsidR="008D4474" w:rsidRPr="007F099E">
        <w:t xml:space="preserve">de noviembre de </w:t>
      </w:r>
      <w:r w:rsidR="00CE10A7" w:rsidRPr="007F099E">
        <w:t>202</w:t>
      </w:r>
      <w:r w:rsidR="00E63ECF" w:rsidRPr="007F099E">
        <w:t>0</w:t>
      </w:r>
      <w:r w:rsidR="00CE10A7" w:rsidRPr="007F099E">
        <w:t>,</w:t>
      </w:r>
    </w:p>
    <w:p w:rsidR="005544F3" w:rsidRPr="007F099E" w:rsidRDefault="00C06AD5" w:rsidP="005544F3">
      <w:pPr>
        <w:pStyle w:val="Call"/>
      </w:pPr>
      <w:r w:rsidRPr="007F099E">
        <w:t>encarga al Secretario General</w:t>
      </w:r>
    </w:p>
    <w:p w:rsidR="00C06AD5" w:rsidRPr="007F099E" w:rsidRDefault="006F32D4" w:rsidP="0064241D">
      <w:r w:rsidRPr="007F099E">
        <w:t>[</w:t>
      </w:r>
      <w:proofErr w:type="gramStart"/>
      <w:r w:rsidR="00C06AD5" w:rsidRPr="007F099E">
        <w:t>que</w:t>
      </w:r>
      <w:proofErr w:type="gramEnd"/>
      <w:r w:rsidR="00C06AD5" w:rsidRPr="007F099E">
        <w:t xml:space="preserve"> organice una visita al </w:t>
      </w:r>
      <w:r w:rsidR="008D4474" w:rsidRPr="007F099E">
        <w:t>lugar e informe</w:t>
      </w:r>
      <w:r w:rsidR="001B57B2" w:rsidRPr="007F099E">
        <w:t xml:space="preserve"> a </w:t>
      </w:r>
      <w:r w:rsidR="00E63ECF" w:rsidRPr="007F099E">
        <w:t xml:space="preserve">los Estados Miembros del Consejo de tal forma que se adopte una decisión por correspondencia sobre el lugar </w:t>
      </w:r>
      <w:r w:rsidR="0064241D" w:rsidRPr="007F099E">
        <w:t>definitivo</w:t>
      </w:r>
      <w:r w:rsidR="00E63ECF" w:rsidRPr="007F099E">
        <w:t xml:space="preserve">, </w:t>
      </w:r>
      <w:r w:rsidR="001B57B2" w:rsidRPr="007F099E">
        <w:t>que irá seguida de</w:t>
      </w:r>
      <w:r w:rsidR="007F099E" w:rsidRPr="007F099E">
        <w:t>]</w:t>
      </w:r>
      <w:r w:rsidR="009279DA" w:rsidRPr="007F099E">
        <w:t xml:space="preserve"> una </w:t>
      </w:r>
      <w:r w:rsidR="001B57B2" w:rsidRPr="007F099E">
        <w:t xml:space="preserve">consulta </w:t>
      </w:r>
      <w:r w:rsidR="0064241D" w:rsidRPr="007F099E">
        <w:t xml:space="preserve">[por llevar a cabo] </w:t>
      </w:r>
      <w:r w:rsidR="001B57B2" w:rsidRPr="007F099E">
        <w:t xml:space="preserve">con todos los Estados Miembros en relación con las fechas de celebración </w:t>
      </w:r>
      <w:r w:rsidR="00E63ECF" w:rsidRPr="007F099E">
        <w:t xml:space="preserve">exactas </w:t>
      </w:r>
      <w:r w:rsidR="00D02768" w:rsidRPr="007F099E">
        <w:t xml:space="preserve">y el lugar </w:t>
      </w:r>
      <w:r w:rsidR="009279DA" w:rsidRPr="007F099E">
        <w:t>preciso</w:t>
      </w:r>
      <w:r w:rsidR="00D02768" w:rsidRPr="007F099E">
        <w:t xml:space="preserve"> de la AMNT-20.</w:t>
      </w:r>
      <w:bookmarkStart w:id="19" w:name="_GoBack"/>
      <w:bookmarkEnd w:id="19"/>
    </w:p>
    <w:p w:rsidR="000C16C3" w:rsidRPr="007F099E" w:rsidRDefault="000C16C3" w:rsidP="00411C49">
      <w:pPr>
        <w:pStyle w:val="Reasons"/>
      </w:pPr>
    </w:p>
    <w:p w:rsidR="000C16C3" w:rsidRPr="007F099E" w:rsidRDefault="000C16C3">
      <w:pPr>
        <w:jc w:val="center"/>
      </w:pPr>
      <w:r w:rsidRPr="007F099E">
        <w:t>______________</w:t>
      </w:r>
    </w:p>
    <w:sectPr w:rsidR="000C16C3" w:rsidRPr="007F099E" w:rsidSect="006710F6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CF" w:rsidRDefault="00E63ECF">
      <w:r>
        <w:separator/>
      </w:r>
    </w:p>
  </w:endnote>
  <w:endnote w:type="continuationSeparator" w:id="0">
    <w:p w:rsidR="00E63ECF" w:rsidRDefault="00E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CA" w:rsidRPr="001F44CA" w:rsidRDefault="001F44CA" w:rsidP="001F44CA">
    <w:pPr>
      <w:pStyle w:val="Footer"/>
      <w:rPr>
        <w:lang w:val="fr-FR"/>
      </w:rPr>
    </w:pPr>
    <w:r>
      <w:fldChar w:fldCharType="begin"/>
    </w:r>
    <w:r w:rsidRPr="001F44CA">
      <w:rPr>
        <w:lang w:val="fr-FR"/>
      </w:rPr>
      <w:instrText xml:space="preserve"> FILENAME \p  \* MERGEFORMAT </w:instrText>
    </w:r>
    <w:r>
      <w:fldChar w:fldCharType="separate"/>
    </w:r>
    <w:r w:rsidR="000C16C3">
      <w:rPr>
        <w:lang w:val="fr-FR"/>
      </w:rPr>
      <w:t>P:\ESP\SG\CONSEIL\C19\000\024V2S.DOCX</w:t>
    </w:r>
    <w:r>
      <w:fldChar w:fldCharType="end"/>
    </w:r>
    <w:r>
      <w:rPr>
        <w:lang w:val="fr-FR"/>
      </w:rPr>
      <w:t xml:space="preserve"> (450237</w:t>
    </w:r>
    <w:r w:rsidRPr="001F44CA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CF" w:rsidRPr="00CA4B36" w:rsidRDefault="00E63ECF" w:rsidP="00CA4B3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CF" w:rsidRDefault="00E63ECF">
      <w:r>
        <w:t>____________________</w:t>
      </w:r>
    </w:p>
  </w:footnote>
  <w:footnote w:type="continuationSeparator" w:id="0">
    <w:p w:rsidR="00E63ECF" w:rsidRDefault="00E6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ECF" w:rsidRDefault="00E63ECF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651DCD">
      <w:rPr>
        <w:noProof/>
      </w:rPr>
      <w:t>3</w:t>
    </w:r>
    <w:r>
      <w:rPr>
        <w:noProof/>
      </w:rPr>
      <w:fldChar w:fldCharType="end"/>
    </w:r>
  </w:p>
  <w:p w:rsidR="00E63ECF" w:rsidRDefault="00E63ECF" w:rsidP="001F44CA">
    <w:pPr>
      <w:pStyle w:val="Header"/>
    </w:pPr>
    <w:r>
      <w:t>C19/</w:t>
    </w:r>
    <w:r w:rsidR="001F44CA">
      <w:t>24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9325F"/>
    <w:multiLevelType w:val="hybridMultilevel"/>
    <w:tmpl w:val="5DF63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3"/>
    <w:rsid w:val="000157FD"/>
    <w:rsid w:val="00030517"/>
    <w:rsid w:val="00050ED4"/>
    <w:rsid w:val="00093EEB"/>
    <w:rsid w:val="000B0D00"/>
    <w:rsid w:val="000B53B3"/>
    <w:rsid w:val="000B7C15"/>
    <w:rsid w:val="000C16C3"/>
    <w:rsid w:val="000D1D0F"/>
    <w:rsid w:val="000D47C2"/>
    <w:rsid w:val="000E30C4"/>
    <w:rsid w:val="000E4D75"/>
    <w:rsid w:val="000F5290"/>
    <w:rsid w:val="0010165C"/>
    <w:rsid w:val="001029B7"/>
    <w:rsid w:val="00120E57"/>
    <w:rsid w:val="00120E60"/>
    <w:rsid w:val="00127DC0"/>
    <w:rsid w:val="00146BFB"/>
    <w:rsid w:val="00185381"/>
    <w:rsid w:val="001A765A"/>
    <w:rsid w:val="001B16AE"/>
    <w:rsid w:val="001B57B2"/>
    <w:rsid w:val="001F14A2"/>
    <w:rsid w:val="001F29AB"/>
    <w:rsid w:val="001F44CA"/>
    <w:rsid w:val="0020027F"/>
    <w:rsid w:val="00202711"/>
    <w:rsid w:val="00204471"/>
    <w:rsid w:val="00231141"/>
    <w:rsid w:val="002801AA"/>
    <w:rsid w:val="00281EB4"/>
    <w:rsid w:val="002A2862"/>
    <w:rsid w:val="002A5907"/>
    <w:rsid w:val="002B0B31"/>
    <w:rsid w:val="002C4676"/>
    <w:rsid w:val="002C70B0"/>
    <w:rsid w:val="002F3CC4"/>
    <w:rsid w:val="00315A11"/>
    <w:rsid w:val="00325C4D"/>
    <w:rsid w:val="00346FCA"/>
    <w:rsid w:val="003B1450"/>
    <w:rsid w:val="003B57A4"/>
    <w:rsid w:val="003C3A51"/>
    <w:rsid w:val="003D189D"/>
    <w:rsid w:val="003D3681"/>
    <w:rsid w:val="003D6F7F"/>
    <w:rsid w:val="003E7503"/>
    <w:rsid w:val="004356BA"/>
    <w:rsid w:val="00460084"/>
    <w:rsid w:val="004C734F"/>
    <w:rsid w:val="004D3551"/>
    <w:rsid w:val="004D3CB5"/>
    <w:rsid w:val="004F02EC"/>
    <w:rsid w:val="004F7E3B"/>
    <w:rsid w:val="00513630"/>
    <w:rsid w:val="005544F3"/>
    <w:rsid w:val="00560125"/>
    <w:rsid w:val="005821B0"/>
    <w:rsid w:val="00582256"/>
    <w:rsid w:val="00585553"/>
    <w:rsid w:val="005A35ED"/>
    <w:rsid w:val="005A74BE"/>
    <w:rsid w:val="005B047A"/>
    <w:rsid w:val="005B34D9"/>
    <w:rsid w:val="005D0CCF"/>
    <w:rsid w:val="005F3BCB"/>
    <w:rsid w:val="005F410F"/>
    <w:rsid w:val="0060149A"/>
    <w:rsid w:val="00601924"/>
    <w:rsid w:val="00620FBA"/>
    <w:rsid w:val="006320E5"/>
    <w:rsid w:val="0064241D"/>
    <w:rsid w:val="006447EA"/>
    <w:rsid w:val="0064731F"/>
    <w:rsid w:val="00651DCD"/>
    <w:rsid w:val="006710F6"/>
    <w:rsid w:val="006C1B56"/>
    <w:rsid w:val="006C5A63"/>
    <w:rsid w:val="006D4761"/>
    <w:rsid w:val="006E2F1B"/>
    <w:rsid w:val="006F32D4"/>
    <w:rsid w:val="00720DB0"/>
    <w:rsid w:val="00726872"/>
    <w:rsid w:val="00743145"/>
    <w:rsid w:val="00747CD3"/>
    <w:rsid w:val="00760F1C"/>
    <w:rsid w:val="007657F0"/>
    <w:rsid w:val="0077252D"/>
    <w:rsid w:val="0077574E"/>
    <w:rsid w:val="007C2DB4"/>
    <w:rsid w:val="007C6B5B"/>
    <w:rsid w:val="007E5DD3"/>
    <w:rsid w:val="007F099E"/>
    <w:rsid w:val="007F350B"/>
    <w:rsid w:val="008136E8"/>
    <w:rsid w:val="00820BE4"/>
    <w:rsid w:val="008451E8"/>
    <w:rsid w:val="008822D6"/>
    <w:rsid w:val="008A0E14"/>
    <w:rsid w:val="008D1A7B"/>
    <w:rsid w:val="008D4474"/>
    <w:rsid w:val="008E7429"/>
    <w:rsid w:val="008F1764"/>
    <w:rsid w:val="00903C80"/>
    <w:rsid w:val="00913B9C"/>
    <w:rsid w:val="00926154"/>
    <w:rsid w:val="009279DA"/>
    <w:rsid w:val="00946ABB"/>
    <w:rsid w:val="00956E77"/>
    <w:rsid w:val="00977432"/>
    <w:rsid w:val="00981F8C"/>
    <w:rsid w:val="009F4811"/>
    <w:rsid w:val="00A019AE"/>
    <w:rsid w:val="00AA390C"/>
    <w:rsid w:val="00AC59F5"/>
    <w:rsid w:val="00B0200A"/>
    <w:rsid w:val="00B574DB"/>
    <w:rsid w:val="00B66536"/>
    <w:rsid w:val="00B673E6"/>
    <w:rsid w:val="00B826C2"/>
    <w:rsid w:val="00B8298E"/>
    <w:rsid w:val="00BA6A45"/>
    <w:rsid w:val="00BB4591"/>
    <w:rsid w:val="00BD0723"/>
    <w:rsid w:val="00BD2518"/>
    <w:rsid w:val="00BD3EE0"/>
    <w:rsid w:val="00BD7507"/>
    <w:rsid w:val="00BE5256"/>
    <w:rsid w:val="00BE6405"/>
    <w:rsid w:val="00BF1B88"/>
    <w:rsid w:val="00BF1D1C"/>
    <w:rsid w:val="00C061ED"/>
    <w:rsid w:val="00C06AD5"/>
    <w:rsid w:val="00C20C59"/>
    <w:rsid w:val="00C2727F"/>
    <w:rsid w:val="00C55B1F"/>
    <w:rsid w:val="00C85C31"/>
    <w:rsid w:val="00CA4B36"/>
    <w:rsid w:val="00CA7306"/>
    <w:rsid w:val="00CE1020"/>
    <w:rsid w:val="00CE1050"/>
    <w:rsid w:val="00CE10A7"/>
    <w:rsid w:val="00CE29E0"/>
    <w:rsid w:val="00CF1A67"/>
    <w:rsid w:val="00D02768"/>
    <w:rsid w:val="00D12DBD"/>
    <w:rsid w:val="00D2750E"/>
    <w:rsid w:val="00D4062B"/>
    <w:rsid w:val="00D44DE1"/>
    <w:rsid w:val="00D51273"/>
    <w:rsid w:val="00D5766B"/>
    <w:rsid w:val="00D62446"/>
    <w:rsid w:val="00D75096"/>
    <w:rsid w:val="00D86848"/>
    <w:rsid w:val="00DA4EA2"/>
    <w:rsid w:val="00DC3D3E"/>
    <w:rsid w:val="00DC4927"/>
    <w:rsid w:val="00DE2C90"/>
    <w:rsid w:val="00DE3B24"/>
    <w:rsid w:val="00E02D76"/>
    <w:rsid w:val="00E06947"/>
    <w:rsid w:val="00E3592D"/>
    <w:rsid w:val="00E438F6"/>
    <w:rsid w:val="00E63ECF"/>
    <w:rsid w:val="00E66945"/>
    <w:rsid w:val="00E768A9"/>
    <w:rsid w:val="00E92DE8"/>
    <w:rsid w:val="00EA1105"/>
    <w:rsid w:val="00EB1212"/>
    <w:rsid w:val="00ED65AB"/>
    <w:rsid w:val="00EF449C"/>
    <w:rsid w:val="00F12850"/>
    <w:rsid w:val="00F15406"/>
    <w:rsid w:val="00F33BF4"/>
    <w:rsid w:val="00F56B05"/>
    <w:rsid w:val="00F627C2"/>
    <w:rsid w:val="00F7105E"/>
    <w:rsid w:val="00F75F57"/>
    <w:rsid w:val="00F82FEE"/>
    <w:rsid w:val="00FA1B6C"/>
    <w:rsid w:val="00FD57D3"/>
    <w:rsid w:val="00FE414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3A6A9C49-637D-48D1-88BF-A2ECE84B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C2DB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2DB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111-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77-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General-Rules-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S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EBE4-2EEC-45BE-A983-179DD618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19</TotalTime>
  <Pages>4</Pages>
  <Words>1179</Words>
  <Characters>6401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CMDT-21</vt:lpstr>
    </vt:vector>
  </TitlesOfParts>
  <Manager>Secretaría General - Pool</Manager>
  <Company>Unión Internacional de Telecomunicaciones (UIT)</Company>
  <LinksUpToDate>false</LinksUpToDate>
  <CharactersWithSpaces>7565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CMDT-21</dc:title>
  <dc:subject>Consejo 2018</dc:subject>
  <dc:creator>Spanish83</dc:creator>
  <cp:keywords>C2019, C19</cp:keywords>
  <dc:description/>
  <cp:lastModifiedBy>Marin Matas, Juan Gabriel</cp:lastModifiedBy>
  <cp:revision>5</cp:revision>
  <cp:lastPrinted>2019-06-06T13:05:00Z</cp:lastPrinted>
  <dcterms:created xsi:type="dcterms:W3CDTF">2019-06-10T06:21:00Z</dcterms:created>
  <dcterms:modified xsi:type="dcterms:W3CDTF">2019-06-10T06:49:00Z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