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4E4D46" w14:paraId="7063DD06" w14:textId="77777777">
        <w:trPr>
          <w:cantSplit/>
        </w:trPr>
        <w:tc>
          <w:tcPr>
            <w:tcW w:w="6912" w:type="dxa"/>
          </w:tcPr>
          <w:p w14:paraId="71506C1D" w14:textId="77777777" w:rsidR="00520F36" w:rsidRPr="004E4D46" w:rsidRDefault="00520F36" w:rsidP="001E1D5B">
            <w:pPr>
              <w:spacing w:before="360"/>
              <w:rPr>
                <w:lang w:val="fr-CH"/>
              </w:rPr>
            </w:pPr>
            <w:bookmarkStart w:id="0" w:name="dc06"/>
            <w:bookmarkEnd w:id="0"/>
            <w:r w:rsidRPr="004E4D46">
              <w:rPr>
                <w:b/>
                <w:bCs/>
                <w:sz w:val="30"/>
                <w:szCs w:val="30"/>
                <w:lang w:val="fr-CH"/>
              </w:rPr>
              <w:t>Conseil 201</w:t>
            </w:r>
            <w:r w:rsidR="00106B19" w:rsidRPr="004E4D46">
              <w:rPr>
                <w:b/>
                <w:bCs/>
                <w:sz w:val="30"/>
                <w:szCs w:val="30"/>
                <w:lang w:val="fr-CH"/>
              </w:rPr>
              <w:t>9</w:t>
            </w:r>
            <w:r w:rsidRPr="004E4D46">
              <w:rPr>
                <w:rFonts w:ascii="Verdana" w:hAnsi="Verdana"/>
                <w:b/>
                <w:bCs/>
                <w:sz w:val="26"/>
                <w:szCs w:val="26"/>
                <w:lang w:val="fr-CH"/>
              </w:rPr>
              <w:br/>
            </w:r>
            <w:r w:rsidRPr="004E4D46">
              <w:rPr>
                <w:b/>
                <w:bCs/>
                <w:szCs w:val="24"/>
                <w:lang w:val="fr-CH"/>
              </w:rPr>
              <w:t>Gen</w:t>
            </w:r>
            <w:r w:rsidRPr="00C90436">
              <w:rPr>
                <w:b/>
                <w:bCs/>
                <w:szCs w:val="24"/>
                <w:lang w:val="fr-CH"/>
              </w:rPr>
              <w:t>ève</w:t>
            </w:r>
            <w:r w:rsidRPr="004E4D46">
              <w:rPr>
                <w:b/>
                <w:bCs/>
                <w:szCs w:val="24"/>
                <w:lang w:val="fr-CH"/>
              </w:rPr>
              <w:t xml:space="preserve">, </w:t>
            </w:r>
            <w:r w:rsidR="00106B19" w:rsidRPr="004E4D46">
              <w:rPr>
                <w:b/>
                <w:bCs/>
                <w:szCs w:val="24"/>
                <w:lang w:val="fr-CH"/>
              </w:rPr>
              <w:t>10</w:t>
            </w:r>
            <w:r w:rsidRPr="004E4D46">
              <w:rPr>
                <w:b/>
                <w:bCs/>
                <w:szCs w:val="24"/>
                <w:lang w:val="fr-CH"/>
              </w:rPr>
              <w:t>-</w:t>
            </w:r>
            <w:r w:rsidR="00106B19" w:rsidRPr="004E4D46">
              <w:rPr>
                <w:b/>
                <w:bCs/>
                <w:szCs w:val="24"/>
                <w:lang w:val="fr-CH"/>
              </w:rPr>
              <w:t>20 juin</w:t>
            </w:r>
            <w:r w:rsidRPr="004E4D46">
              <w:rPr>
                <w:b/>
                <w:bCs/>
                <w:szCs w:val="24"/>
                <w:lang w:val="fr-CH"/>
              </w:rPr>
              <w:t xml:space="preserve"> 201</w:t>
            </w:r>
            <w:r w:rsidR="00106B19" w:rsidRPr="004E4D46">
              <w:rPr>
                <w:b/>
                <w:bCs/>
                <w:szCs w:val="24"/>
                <w:lang w:val="fr-CH"/>
              </w:rPr>
              <w:t>9</w:t>
            </w:r>
          </w:p>
        </w:tc>
        <w:tc>
          <w:tcPr>
            <w:tcW w:w="3261" w:type="dxa"/>
          </w:tcPr>
          <w:p w14:paraId="35509B55" w14:textId="77777777" w:rsidR="00520F36" w:rsidRPr="004E4D46" w:rsidRDefault="00520F36" w:rsidP="001E1D5B">
            <w:pPr>
              <w:spacing w:before="0"/>
              <w:jc w:val="right"/>
              <w:rPr>
                <w:lang w:val="fr-CH"/>
              </w:rPr>
            </w:pPr>
            <w:bookmarkStart w:id="1" w:name="ditulogo"/>
            <w:bookmarkEnd w:id="1"/>
            <w:r w:rsidRPr="004E4D46">
              <w:rPr>
                <w:rFonts w:cstheme="minorHAnsi"/>
                <w:b/>
                <w:bCs/>
                <w:noProof/>
                <w:lang w:eastAsia="zh-CN"/>
              </w:rPr>
              <w:drawing>
                <wp:inline distT="0" distB="0" distL="0" distR="0" wp14:anchorId="7C9AD776" wp14:editId="5B48C426">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4E4D46" w14:paraId="0BB1E06B" w14:textId="77777777" w:rsidTr="001C2CD1">
        <w:trPr>
          <w:cantSplit/>
          <w:trHeight w:val="20"/>
        </w:trPr>
        <w:tc>
          <w:tcPr>
            <w:tcW w:w="6912" w:type="dxa"/>
            <w:tcBorders>
              <w:bottom w:val="single" w:sz="12" w:space="0" w:color="auto"/>
            </w:tcBorders>
            <w:vAlign w:val="center"/>
          </w:tcPr>
          <w:p w14:paraId="42232485" w14:textId="77777777" w:rsidR="00520F36" w:rsidRPr="004E4D46" w:rsidRDefault="00520F36" w:rsidP="001E1D5B">
            <w:pPr>
              <w:spacing w:before="0"/>
              <w:rPr>
                <w:b/>
                <w:bCs/>
                <w:sz w:val="26"/>
                <w:szCs w:val="26"/>
                <w:lang w:val="fr-CH"/>
              </w:rPr>
            </w:pPr>
          </w:p>
        </w:tc>
        <w:tc>
          <w:tcPr>
            <w:tcW w:w="3261" w:type="dxa"/>
            <w:tcBorders>
              <w:bottom w:val="single" w:sz="12" w:space="0" w:color="auto"/>
            </w:tcBorders>
          </w:tcPr>
          <w:p w14:paraId="593CC72D" w14:textId="77777777" w:rsidR="00520F36" w:rsidRPr="00C90436" w:rsidRDefault="00520F36" w:rsidP="001E1D5B">
            <w:pPr>
              <w:spacing w:before="0"/>
              <w:rPr>
                <w:b/>
                <w:bCs/>
                <w:lang w:val="fr-CH"/>
              </w:rPr>
            </w:pPr>
          </w:p>
        </w:tc>
      </w:tr>
      <w:tr w:rsidR="00520F36" w:rsidRPr="004E4D46" w14:paraId="10AC940A" w14:textId="77777777">
        <w:trPr>
          <w:cantSplit/>
          <w:trHeight w:val="20"/>
        </w:trPr>
        <w:tc>
          <w:tcPr>
            <w:tcW w:w="6912" w:type="dxa"/>
            <w:tcBorders>
              <w:top w:val="single" w:sz="12" w:space="0" w:color="auto"/>
            </w:tcBorders>
          </w:tcPr>
          <w:p w14:paraId="41FB1EE5" w14:textId="77777777" w:rsidR="00520F36" w:rsidRPr="004E4D46" w:rsidRDefault="00520F36" w:rsidP="001E1D5B">
            <w:pPr>
              <w:spacing w:before="0"/>
              <w:rPr>
                <w:smallCaps/>
                <w:sz w:val="22"/>
                <w:lang w:val="fr-CH"/>
              </w:rPr>
            </w:pPr>
          </w:p>
        </w:tc>
        <w:tc>
          <w:tcPr>
            <w:tcW w:w="3261" w:type="dxa"/>
            <w:tcBorders>
              <w:top w:val="single" w:sz="12" w:space="0" w:color="auto"/>
            </w:tcBorders>
          </w:tcPr>
          <w:p w14:paraId="59DD0F9B" w14:textId="77777777" w:rsidR="00520F36" w:rsidRPr="00C90436" w:rsidRDefault="00520F36" w:rsidP="001E1D5B">
            <w:pPr>
              <w:spacing w:before="0"/>
              <w:rPr>
                <w:b/>
                <w:bCs/>
                <w:lang w:val="fr-CH"/>
              </w:rPr>
            </w:pPr>
          </w:p>
        </w:tc>
      </w:tr>
      <w:tr w:rsidR="00520F36" w:rsidRPr="004E4D46" w14:paraId="56B97238" w14:textId="77777777">
        <w:trPr>
          <w:cantSplit/>
          <w:trHeight w:val="20"/>
        </w:trPr>
        <w:tc>
          <w:tcPr>
            <w:tcW w:w="6912" w:type="dxa"/>
            <w:vMerge w:val="restart"/>
          </w:tcPr>
          <w:p w14:paraId="47B7F83B" w14:textId="77777777" w:rsidR="00520F36" w:rsidRPr="004E4D46" w:rsidRDefault="002E29CA" w:rsidP="001E1D5B">
            <w:pPr>
              <w:spacing w:before="0"/>
              <w:rPr>
                <w:rFonts w:cs="Times"/>
                <w:b/>
                <w:bCs/>
                <w:szCs w:val="24"/>
                <w:lang w:val="fr-CH"/>
              </w:rPr>
            </w:pPr>
            <w:bookmarkStart w:id="2" w:name="dnum" w:colFirst="1" w:colLast="1"/>
            <w:bookmarkStart w:id="3" w:name="dmeeting" w:colFirst="0" w:colLast="0"/>
            <w:r w:rsidRPr="004E4D46">
              <w:rPr>
                <w:rFonts w:cs="Times"/>
                <w:b/>
                <w:bCs/>
                <w:szCs w:val="24"/>
                <w:lang w:val="fr-CH"/>
              </w:rPr>
              <w:t>Point de l'ordre du jour: ADM 27</w:t>
            </w:r>
          </w:p>
        </w:tc>
        <w:tc>
          <w:tcPr>
            <w:tcW w:w="3261" w:type="dxa"/>
          </w:tcPr>
          <w:p w14:paraId="77BADCE7" w14:textId="436FCB19" w:rsidR="00520F36" w:rsidRPr="00C90436" w:rsidRDefault="00935CB2" w:rsidP="00845C3E">
            <w:pPr>
              <w:spacing w:before="0"/>
              <w:rPr>
                <w:b/>
                <w:bCs/>
                <w:lang w:val="fr-CH"/>
              </w:rPr>
            </w:pPr>
            <w:r>
              <w:rPr>
                <w:b/>
                <w:bCs/>
                <w:lang w:val="fr-CH"/>
              </w:rPr>
              <w:t>Révision 1 du</w:t>
            </w:r>
            <w:r w:rsidR="00845C3E">
              <w:rPr>
                <w:b/>
                <w:bCs/>
                <w:lang w:val="fr-CH"/>
              </w:rPr>
              <w:br/>
            </w:r>
            <w:r w:rsidR="00520F36" w:rsidRPr="00C90436">
              <w:rPr>
                <w:b/>
                <w:bCs/>
                <w:lang w:val="fr-CH"/>
              </w:rPr>
              <w:t>Document C1</w:t>
            </w:r>
            <w:r w:rsidR="00106B19" w:rsidRPr="00C90436">
              <w:rPr>
                <w:b/>
                <w:bCs/>
                <w:lang w:val="fr-CH"/>
              </w:rPr>
              <w:t>9</w:t>
            </w:r>
            <w:r w:rsidR="00520F36" w:rsidRPr="00C90436">
              <w:rPr>
                <w:b/>
                <w:bCs/>
                <w:lang w:val="fr-CH"/>
              </w:rPr>
              <w:t>/</w:t>
            </w:r>
            <w:r w:rsidR="002E29CA" w:rsidRPr="00C90436">
              <w:rPr>
                <w:b/>
                <w:bCs/>
                <w:lang w:val="fr-CH"/>
              </w:rPr>
              <w:t>31</w:t>
            </w:r>
            <w:r w:rsidR="00520F36" w:rsidRPr="00C90436">
              <w:rPr>
                <w:b/>
                <w:bCs/>
                <w:lang w:val="fr-CH"/>
              </w:rPr>
              <w:t>-F</w:t>
            </w:r>
          </w:p>
        </w:tc>
      </w:tr>
      <w:tr w:rsidR="00520F36" w:rsidRPr="004E4D46" w14:paraId="2B2A3586" w14:textId="77777777">
        <w:trPr>
          <w:cantSplit/>
          <w:trHeight w:val="20"/>
        </w:trPr>
        <w:tc>
          <w:tcPr>
            <w:tcW w:w="6912" w:type="dxa"/>
            <w:vMerge/>
          </w:tcPr>
          <w:p w14:paraId="235FA231" w14:textId="7925C94B" w:rsidR="00520F36" w:rsidRPr="004E4D46" w:rsidRDefault="00520F36" w:rsidP="001E1D5B">
            <w:pPr>
              <w:shd w:val="solid" w:color="FFFFFF" w:fill="FFFFFF"/>
              <w:spacing w:before="180"/>
              <w:rPr>
                <w:smallCaps/>
                <w:lang w:val="fr-CH"/>
              </w:rPr>
            </w:pPr>
            <w:bookmarkStart w:id="4" w:name="ddate" w:colFirst="1" w:colLast="1"/>
            <w:bookmarkEnd w:id="2"/>
            <w:bookmarkEnd w:id="3"/>
          </w:p>
        </w:tc>
        <w:tc>
          <w:tcPr>
            <w:tcW w:w="3261" w:type="dxa"/>
          </w:tcPr>
          <w:p w14:paraId="26DDEF18" w14:textId="670FAAB5" w:rsidR="00520F36" w:rsidRPr="00C90436" w:rsidRDefault="00935CB2" w:rsidP="001E1D5B">
            <w:pPr>
              <w:spacing w:before="0"/>
              <w:rPr>
                <w:b/>
                <w:bCs/>
                <w:lang w:val="fr-CH"/>
              </w:rPr>
            </w:pPr>
            <w:r>
              <w:rPr>
                <w:b/>
                <w:bCs/>
                <w:lang w:val="fr-CH"/>
              </w:rPr>
              <w:t>3 juin</w:t>
            </w:r>
            <w:r w:rsidR="00520F36" w:rsidRPr="00C90436">
              <w:rPr>
                <w:b/>
                <w:bCs/>
                <w:lang w:val="fr-CH"/>
              </w:rPr>
              <w:t xml:space="preserve"> 201</w:t>
            </w:r>
            <w:r w:rsidR="00106B19" w:rsidRPr="00C90436">
              <w:rPr>
                <w:b/>
                <w:bCs/>
                <w:lang w:val="fr-CH"/>
              </w:rPr>
              <w:t>9</w:t>
            </w:r>
          </w:p>
        </w:tc>
      </w:tr>
      <w:tr w:rsidR="00520F36" w:rsidRPr="004E4D46" w14:paraId="7B6A43FF" w14:textId="77777777">
        <w:trPr>
          <w:cantSplit/>
          <w:trHeight w:val="20"/>
        </w:trPr>
        <w:tc>
          <w:tcPr>
            <w:tcW w:w="6912" w:type="dxa"/>
            <w:vMerge/>
          </w:tcPr>
          <w:p w14:paraId="0D542C4D" w14:textId="77777777" w:rsidR="00520F36" w:rsidRPr="004E4D46" w:rsidRDefault="00520F36" w:rsidP="001E1D5B">
            <w:pPr>
              <w:shd w:val="solid" w:color="FFFFFF" w:fill="FFFFFF"/>
              <w:spacing w:before="180"/>
              <w:rPr>
                <w:smallCaps/>
                <w:lang w:val="fr-CH"/>
              </w:rPr>
            </w:pPr>
            <w:bookmarkStart w:id="5" w:name="dorlang" w:colFirst="1" w:colLast="1"/>
            <w:bookmarkEnd w:id="4"/>
          </w:p>
        </w:tc>
        <w:tc>
          <w:tcPr>
            <w:tcW w:w="3261" w:type="dxa"/>
          </w:tcPr>
          <w:p w14:paraId="7134388C" w14:textId="77777777" w:rsidR="00520F36" w:rsidRPr="00C90436" w:rsidRDefault="00520F36" w:rsidP="001E1D5B">
            <w:pPr>
              <w:spacing w:before="0"/>
              <w:rPr>
                <w:b/>
                <w:bCs/>
                <w:lang w:val="fr-CH"/>
              </w:rPr>
            </w:pPr>
            <w:r w:rsidRPr="00C90436">
              <w:rPr>
                <w:b/>
                <w:bCs/>
                <w:lang w:val="fr-CH"/>
              </w:rPr>
              <w:t>Original: anglais</w:t>
            </w:r>
          </w:p>
        </w:tc>
      </w:tr>
      <w:tr w:rsidR="00520F36" w:rsidRPr="004E4D46" w14:paraId="6F4F303A" w14:textId="77777777">
        <w:trPr>
          <w:cantSplit/>
        </w:trPr>
        <w:tc>
          <w:tcPr>
            <w:tcW w:w="10173" w:type="dxa"/>
            <w:gridSpan w:val="2"/>
          </w:tcPr>
          <w:p w14:paraId="36BF98A1" w14:textId="77777777" w:rsidR="00520F36" w:rsidRPr="00C90436" w:rsidRDefault="00EF6447" w:rsidP="001E1D5B">
            <w:pPr>
              <w:pStyle w:val="Source"/>
              <w:rPr>
                <w:lang w:val="fr-CH"/>
              </w:rPr>
            </w:pPr>
            <w:bookmarkStart w:id="6" w:name="dsource" w:colFirst="0" w:colLast="0"/>
            <w:bookmarkEnd w:id="5"/>
            <w:r w:rsidRPr="00C90436">
              <w:rPr>
                <w:lang w:val="fr-CH"/>
              </w:rPr>
              <w:t>Rapport du Secrétaire général</w:t>
            </w:r>
          </w:p>
        </w:tc>
      </w:tr>
      <w:tr w:rsidR="00520F36" w:rsidRPr="004E4D46" w14:paraId="5423800A" w14:textId="77777777">
        <w:trPr>
          <w:cantSplit/>
        </w:trPr>
        <w:tc>
          <w:tcPr>
            <w:tcW w:w="10173" w:type="dxa"/>
            <w:gridSpan w:val="2"/>
          </w:tcPr>
          <w:p w14:paraId="4BFA15CF" w14:textId="77777777" w:rsidR="00520F36" w:rsidRPr="00C90436" w:rsidRDefault="00EF6447" w:rsidP="001E1D5B">
            <w:pPr>
              <w:pStyle w:val="Title1"/>
              <w:rPr>
                <w:lang w:val="fr-CH"/>
              </w:rPr>
            </w:pPr>
            <w:bookmarkStart w:id="7" w:name="dtitle1" w:colFirst="0" w:colLast="0"/>
            <w:bookmarkEnd w:id="6"/>
            <w:r w:rsidRPr="004E4D46">
              <w:rPr>
                <w:rFonts w:asciiTheme="minorHAnsi" w:hAnsiTheme="minorHAnsi"/>
                <w:szCs w:val="24"/>
                <w:lang w:val="fr-CH"/>
              </w:rPr>
              <w:t>améliorer, promouvoir et renforcer l'octroi de bourses de l'UIT</w:t>
            </w:r>
          </w:p>
        </w:tc>
      </w:tr>
      <w:bookmarkEnd w:id="7"/>
    </w:tbl>
    <w:p w14:paraId="70F3D14D" w14:textId="77777777" w:rsidR="00520F36" w:rsidRPr="005A2023" w:rsidRDefault="00520F36" w:rsidP="001E1D5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4E4D46" w14:paraId="08BBF9DD"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54B176B9" w14:textId="77777777" w:rsidR="00520F36" w:rsidRPr="004E4D46" w:rsidRDefault="00520F36" w:rsidP="001E1D5B">
            <w:pPr>
              <w:pStyle w:val="Headingb"/>
              <w:rPr>
                <w:lang w:val="fr-CH"/>
              </w:rPr>
            </w:pPr>
            <w:r w:rsidRPr="004E4D46">
              <w:rPr>
                <w:lang w:val="fr-CH"/>
              </w:rPr>
              <w:t>Résumé</w:t>
            </w:r>
          </w:p>
          <w:p w14:paraId="37248BDF" w14:textId="65A22261" w:rsidR="00520F36" w:rsidRPr="004E4D46" w:rsidRDefault="005A057E" w:rsidP="001E1D5B">
            <w:pPr>
              <w:rPr>
                <w:rFonts w:asciiTheme="minorHAnsi" w:hAnsiTheme="minorHAnsi"/>
                <w:szCs w:val="24"/>
                <w:lang w:val="fr-CH"/>
              </w:rPr>
            </w:pPr>
            <w:r w:rsidRPr="00360811">
              <w:rPr>
                <w:lang w:val="fr-CH"/>
              </w:rPr>
              <w:t>Aux termes de sa</w:t>
            </w:r>
            <w:r w:rsidR="002E29CA" w:rsidRPr="004E4D46">
              <w:rPr>
                <w:lang w:val="fr-CH"/>
              </w:rPr>
              <w:t xml:space="preserve"> Résolution 213 (Dubaï, 2018)</w:t>
            </w:r>
            <w:r w:rsidRPr="004E4D46">
              <w:rPr>
                <w:lang w:val="fr-CH"/>
              </w:rPr>
              <w:t xml:space="preserve">, </w:t>
            </w:r>
            <w:r w:rsidR="002E29CA" w:rsidRPr="004E4D46">
              <w:rPr>
                <w:lang w:val="fr-CH"/>
              </w:rPr>
              <w:t xml:space="preserve">la Conférence de plénipotentiaires a chargé le Conseil </w:t>
            </w:r>
            <w:r w:rsidR="002E29CA" w:rsidRPr="004E4D46">
              <w:rPr>
                <w:rFonts w:asciiTheme="minorHAnsi" w:hAnsiTheme="minorHAnsi"/>
                <w:szCs w:val="24"/>
                <w:lang w:val="fr-CH"/>
              </w:rPr>
              <w:t>d'examiner les critères actuels régissant l'octroi de bourses et de formuler des recommandations à l'intention du Secrétaire général, afin d'améliorer, de promouvoir et de renforcer l'octroi de bourses de l'UIT.</w:t>
            </w:r>
          </w:p>
          <w:p w14:paraId="607A802B" w14:textId="1E0E769E" w:rsidR="004E4D46" w:rsidRPr="00C90436" w:rsidRDefault="00E6033A" w:rsidP="001E1D5B">
            <w:pPr>
              <w:rPr>
                <w:lang w:val="fr-CH"/>
              </w:rPr>
            </w:pPr>
            <w:r>
              <w:rPr>
                <w:szCs w:val="24"/>
                <w:lang w:val="fr-CH"/>
              </w:rPr>
              <w:t>Le présent document</w:t>
            </w:r>
            <w:r w:rsidR="00F96D82">
              <w:rPr>
                <w:szCs w:val="24"/>
                <w:lang w:val="fr-CH"/>
              </w:rPr>
              <w:t xml:space="preserve"> donne un aperçu </w:t>
            </w:r>
            <w:r w:rsidR="005A19AA">
              <w:rPr>
                <w:szCs w:val="24"/>
                <w:lang w:val="fr-CH"/>
              </w:rPr>
              <w:t xml:space="preserve">concernant </w:t>
            </w:r>
            <w:r w:rsidR="001E1D5B">
              <w:rPr>
                <w:szCs w:val="24"/>
                <w:lang w:val="fr-CH"/>
              </w:rPr>
              <w:t>l</w:t>
            </w:r>
            <w:r w:rsidR="00F96D82">
              <w:rPr>
                <w:szCs w:val="24"/>
                <w:lang w:val="fr-CH"/>
              </w:rPr>
              <w:t xml:space="preserve">es bourses, </w:t>
            </w:r>
            <w:r w:rsidR="001E1D5B">
              <w:rPr>
                <w:szCs w:val="24"/>
                <w:lang w:val="fr-CH"/>
              </w:rPr>
              <w:t>l</w:t>
            </w:r>
            <w:r w:rsidR="00F96D82">
              <w:rPr>
                <w:szCs w:val="24"/>
                <w:lang w:val="fr-CH"/>
              </w:rPr>
              <w:t xml:space="preserve">es objectifs de leur octroi, </w:t>
            </w:r>
            <w:r w:rsidR="000B054E">
              <w:rPr>
                <w:szCs w:val="24"/>
                <w:lang w:val="fr-CH"/>
              </w:rPr>
              <w:t>l'admissibilité</w:t>
            </w:r>
            <w:r w:rsidR="00F96D82">
              <w:rPr>
                <w:szCs w:val="24"/>
                <w:lang w:val="fr-CH"/>
              </w:rPr>
              <w:t xml:space="preserve">, </w:t>
            </w:r>
            <w:r w:rsidR="001E1D5B">
              <w:rPr>
                <w:szCs w:val="24"/>
                <w:lang w:val="fr-CH"/>
              </w:rPr>
              <w:t>l</w:t>
            </w:r>
            <w:r w:rsidR="00F96D82">
              <w:rPr>
                <w:szCs w:val="24"/>
                <w:lang w:val="fr-CH"/>
              </w:rPr>
              <w:t>es critères de sélection</w:t>
            </w:r>
            <w:r w:rsidR="00453DC9">
              <w:rPr>
                <w:szCs w:val="24"/>
                <w:lang w:val="fr-CH"/>
              </w:rPr>
              <w:t xml:space="preserve"> et </w:t>
            </w:r>
            <w:r w:rsidR="00865AFA">
              <w:rPr>
                <w:szCs w:val="24"/>
                <w:lang w:val="fr-CH"/>
              </w:rPr>
              <w:t xml:space="preserve">du </w:t>
            </w:r>
            <w:r w:rsidR="001E1D5B">
              <w:rPr>
                <w:szCs w:val="24"/>
                <w:lang w:val="fr-CH"/>
              </w:rPr>
              <w:t xml:space="preserve">rôle </w:t>
            </w:r>
            <w:r w:rsidR="00865AFA">
              <w:rPr>
                <w:szCs w:val="24"/>
                <w:lang w:val="fr-CH"/>
              </w:rPr>
              <w:t>im</w:t>
            </w:r>
            <w:r w:rsidR="00BD5E7F">
              <w:rPr>
                <w:szCs w:val="24"/>
                <w:lang w:val="fr-CH"/>
              </w:rPr>
              <w:t>porta</w:t>
            </w:r>
            <w:r w:rsidR="001E1D5B">
              <w:rPr>
                <w:szCs w:val="24"/>
                <w:lang w:val="fr-CH"/>
              </w:rPr>
              <w:t>nt des bourses en tant qu'outil efficace</w:t>
            </w:r>
            <w:r w:rsidR="00BD5E7F">
              <w:rPr>
                <w:szCs w:val="24"/>
                <w:lang w:val="fr-CH"/>
              </w:rPr>
              <w:t xml:space="preserve"> </w:t>
            </w:r>
            <w:r w:rsidR="001E1D5B">
              <w:rPr>
                <w:szCs w:val="24"/>
                <w:lang w:val="fr-CH"/>
              </w:rPr>
              <w:t xml:space="preserve">susceptible de </w:t>
            </w:r>
            <w:r w:rsidR="00BD5E7F">
              <w:rPr>
                <w:szCs w:val="24"/>
                <w:lang w:val="fr-CH"/>
              </w:rPr>
              <w:t xml:space="preserve">favoriser le renforcement des capacités, </w:t>
            </w:r>
            <w:r w:rsidR="008026E3">
              <w:rPr>
                <w:szCs w:val="24"/>
                <w:lang w:val="fr-CH"/>
              </w:rPr>
              <w:t>compte tenu</w:t>
            </w:r>
            <w:r w:rsidR="00F95C8C">
              <w:rPr>
                <w:szCs w:val="24"/>
                <w:lang w:val="fr-CH"/>
              </w:rPr>
              <w:t xml:space="preserve"> de</w:t>
            </w:r>
            <w:r w:rsidR="008B23AC">
              <w:rPr>
                <w:szCs w:val="24"/>
                <w:lang w:val="fr-CH"/>
              </w:rPr>
              <w:t xml:space="preserve"> la rapidité </w:t>
            </w:r>
            <w:r w:rsidR="008026E3">
              <w:rPr>
                <w:szCs w:val="24"/>
                <w:lang w:val="fr-CH"/>
              </w:rPr>
              <w:t>des progrès technologiques</w:t>
            </w:r>
            <w:r w:rsidR="008B23AC">
              <w:rPr>
                <w:szCs w:val="24"/>
                <w:lang w:val="fr-CH"/>
              </w:rPr>
              <w:t xml:space="preserve"> et de</w:t>
            </w:r>
            <w:r w:rsidR="008026E3">
              <w:rPr>
                <w:szCs w:val="24"/>
                <w:lang w:val="fr-CH"/>
              </w:rPr>
              <w:t xml:space="preserve"> l'accroissement de la convergence des services. </w:t>
            </w:r>
            <w:r w:rsidR="00220DD0">
              <w:rPr>
                <w:szCs w:val="24"/>
                <w:lang w:val="fr-CH"/>
              </w:rPr>
              <w:t xml:space="preserve">Il contient également </w:t>
            </w:r>
            <w:r w:rsidR="00E26CF7">
              <w:rPr>
                <w:szCs w:val="24"/>
                <w:lang w:val="fr-CH"/>
              </w:rPr>
              <w:t>en annexe</w:t>
            </w:r>
            <w:r w:rsidR="00220DD0">
              <w:rPr>
                <w:szCs w:val="24"/>
                <w:lang w:val="fr-CH"/>
              </w:rPr>
              <w:t xml:space="preserve"> la liste des États Membres </w:t>
            </w:r>
            <w:r w:rsidR="00D76DEE">
              <w:rPr>
                <w:szCs w:val="24"/>
                <w:lang w:val="fr-CH"/>
              </w:rPr>
              <w:t>remplissant les conditions requises pour</w:t>
            </w:r>
            <w:r w:rsidR="00220DD0">
              <w:rPr>
                <w:szCs w:val="24"/>
                <w:lang w:val="fr-CH"/>
              </w:rPr>
              <w:t xml:space="preserve"> </w:t>
            </w:r>
            <w:r w:rsidR="001E1D5B">
              <w:rPr>
                <w:szCs w:val="24"/>
                <w:lang w:val="fr-CH"/>
              </w:rPr>
              <w:t xml:space="preserve">l'octroi de </w:t>
            </w:r>
            <w:r w:rsidR="00220DD0">
              <w:rPr>
                <w:szCs w:val="24"/>
                <w:lang w:val="fr-CH"/>
              </w:rPr>
              <w:t>bourse</w:t>
            </w:r>
            <w:r w:rsidR="001E1D5B">
              <w:rPr>
                <w:szCs w:val="24"/>
                <w:lang w:val="fr-CH"/>
              </w:rPr>
              <w:t>s</w:t>
            </w:r>
            <w:r w:rsidR="00220DD0">
              <w:rPr>
                <w:szCs w:val="24"/>
                <w:lang w:val="fr-CH"/>
              </w:rPr>
              <w:t xml:space="preserve">. </w:t>
            </w:r>
          </w:p>
          <w:p w14:paraId="53534027" w14:textId="77777777" w:rsidR="00520F36" w:rsidRPr="00C90436" w:rsidRDefault="00520F36" w:rsidP="001E1D5B">
            <w:pPr>
              <w:pStyle w:val="Headingb"/>
              <w:rPr>
                <w:lang w:val="fr-CH"/>
              </w:rPr>
            </w:pPr>
            <w:r w:rsidRPr="00C90436">
              <w:rPr>
                <w:lang w:val="fr-CH"/>
              </w:rPr>
              <w:t>Suite à donner</w:t>
            </w:r>
          </w:p>
          <w:p w14:paraId="692CF288" w14:textId="4F706245" w:rsidR="00757B6A" w:rsidRPr="00C90436" w:rsidRDefault="00757B6A" w:rsidP="001E1D5B">
            <w:pPr>
              <w:rPr>
                <w:lang w:val="fr-CH"/>
              </w:rPr>
            </w:pPr>
            <w:r>
              <w:rPr>
                <w:lang w:val="fr-CH"/>
              </w:rPr>
              <w:t xml:space="preserve">Le Conseil est invité à </w:t>
            </w:r>
            <w:r>
              <w:rPr>
                <w:b/>
                <w:bCs/>
                <w:lang w:val="fr-CH"/>
              </w:rPr>
              <w:t>examiner</w:t>
            </w:r>
            <w:r>
              <w:rPr>
                <w:lang w:val="fr-CH"/>
              </w:rPr>
              <w:t xml:space="preserve"> le présent rapport et à </w:t>
            </w:r>
            <w:r>
              <w:rPr>
                <w:b/>
                <w:bCs/>
                <w:lang w:val="fr-CH"/>
              </w:rPr>
              <w:t>approuver</w:t>
            </w:r>
            <w:r>
              <w:rPr>
                <w:lang w:val="fr-CH"/>
              </w:rPr>
              <w:t xml:space="preserve"> les critères </w:t>
            </w:r>
            <w:r w:rsidR="000C1911">
              <w:rPr>
                <w:lang w:val="fr-CH"/>
              </w:rPr>
              <w:t>relatifs à l'octroi de bourses.</w:t>
            </w:r>
          </w:p>
          <w:p w14:paraId="5AFD9B98" w14:textId="77777777" w:rsidR="00520F36" w:rsidRPr="004E4D46" w:rsidRDefault="00520F36" w:rsidP="001E1D5B">
            <w:pPr>
              <w:pStyle w:val="Table"/>
              <w:keepNext w:val="0"/>
              <w:spacing w:before="0" w:after="0"/>
              <w:rPr>
                <w:rFonts w:ascii="Calibri" w:hAnsi="Calibri"/>
                <w:caps w:val="0"/>
                <w:sz w:val="22"/>
                <w:lang w:val="fr-CH"/>
              </w:rPr>
            </w:pPr>
            <w:r w:rsidRPr="004E4D46">
              <w:rPr>
                <w:rFonts w:ascii="Calibri" w:hAnsi="Calibri"/>
                <w:caps w:val="0"/>
                <w:sz w:val="22"/>
                <w:lang w:val="fr-CH"/>
              </w:rPr>
              <w:t>____________</w:t>
            </w:r>
          </w:p>
          <w:p w14:paraId="4E46FD9F" w14:textId="77777777" w:rsidR="00520F36" w:rsidRPr="004E4D46" w:rsidRDefault="00520F36" w:rsidP="001E1D5B">
            <w:pPr>
              <w:pStyle w:val="Headingb"/>
              <w:rPr>
                <w:lang w:val="fr-CH"/>
              </w:rPr>
            </w:pPr>
            <w:r w:rsidRPr="004E4D46">
              <w:rPr>
                <w:lang w:val="fr-CH"/>
              </w:rPr>
              <w:t>Références</w:t>
            </w:r>
          </w:p>
          <w:p w14:paraId="147C89B7" w14:textId="002BEE65" w:rsidR="00520F36" w:rsidRPr="004E4D46" w:rsidRDefault="00845C3E" w:rsidP="001E1D5B">
            <w:pPr>
              <w:spacing w:after="120"/>
              <w:rPr>
                <w:i/>
                <w:iCs/>
                <w:lang w:val="fr-CH"/>
              </w:rPr>
            </w:pPr>
            <w:hyperlink r:id="rId9" w:history="1">
              <w:r w:rsidR="00EF6447" w:rsidRPr="004E4D46">
                <w:rPr>
                  <w:rStyle w:val="Hyperlink"/>
                  <w:i/>
                  <w:iCs/>
                  <w:lang w:val="fr-CH"/>
                </w:rPr>
                <w:t>Résolution 213 (Dubaï, 2018)</w:t>
              </w:r>
            </w:hyperlink>
            <w:r w:rsidR="00EF6447" w:rsidRPr="004E4D46">
              <w:rPr>
                <w:rStyle w:val="Hyperlink"/>
                <w:i/>
                <w:iCs/>
                <w:color w:val="auto"/>
                <w:u w:val="none"/>
                <w:lang w:val="fr-CH"/>
              </w:rPr>
              <w:t xml:space="preserve"> de la Conférence de plénipotentiaires</w:t>
            </w:r>
          </w:p>
        </w:tc>
      </w:tr>
    </w:tbl>
    <w:p w14:paraId="2DA89352" w14:textId="77777777" w:rsidR="001E1D5B" w:rsidRDefault="001E1D5B">
      <w:pPr>
        <w:tabs>
          <w:tab w:val="clear" w:pos="567"/>
          <w:tab w:val="clear" w:pos="1134"/>
          <w:tab w:val="clear" w:pos="1701"/>
          <w:tab w:val="clear" w:pos="2268"/>
          <w:tab w:val="clear" w:pos="2835"/>
        </w:tabs>
        <w:overflowPunct/>
        <w:autoSpaceDE/>
        <w:autoSpaceDN/>
        <w:adjustRightInd/>
        <w:spacing w:before="0"/>
        <w:textAlignment w:val="auto"/>
        <w:rPr>
          <w:b/>
          <w:sz w:val="28"/>
          <w:lang w:val="fr-CH"/>
        </w:rPr>
      </w:pPr>
      <w:r>
        <w:rPr>
          <w:lang w:val="fr-CH"/>
        </w:rPr>
        <w:br w:type="page"/>
      </w:r>
    </w:p>
    <w:p w14:paraId="2E6D5898" w14:textId="056FD0C4" w:rsidR="00EF6447" w:rsidRPr="00C90436" w:rsidRDefault="00EF6447" w:rsidP="001E1D5B">
      <w:pPr>
        <w:pStyle w:val="Heading1"/>
        <w:rPr>
          <w:lang w:val="fr-CH"/>
        </w:rPr>
      </w:pPr>
      <w:r w:rsidRPr="00C90436">
        <w:rPr>
          <w:lang w:val="fr-CH"/>
        </w:rPr>
        <w:lastRenderedPageBreak/>
        <w:t>1</w:t>
      </w:r>
      <w:r w:rsidRPr="00C90436">
        <w:rPr>
          <w:lang w:val="fr-CH"/>
        </w:rPr>
        <w:tab/>
      </w:r>
      <w:r w:rsidR="00CD65C4">
        <w:rPr>
          <w:lang w:val="fr-CH"/>
        </w:rPr>
        <w:t>Rappel</w:t>
      </w:r>
    </w:p>
    <w:p w14:paraId="33EC99BC" w14:textId="31DF39C2" w:rsidR="00520F36" w:rsidRDefault="00A37FB3" w:rsidP="001E1D5B">
      <w:pPr>
        <w:rPr>
          <w:szCs w:val="24"/>
          <w:lang w:val="fr-CH"/>
        </w:rPr>
      </w:pPr>
      <w:r>
        <w:rPr>
          <w:szCs w:val="24"/>
          <w:lang w:val="fr-CH"/>
        </w:rPr>
        <w:t>Les bourses sont octroyées dans le but de favoriser l'inclusion et la participation des États Membres</w:t>
      </w:r>
      <w:r w:rsidR="00EF6447" w:rsidRPr="00C90436">
        <w:rPr>
          <w:rStyle w:val="FootnoteReference"/>
          <w:sz w:val="18"/>
          <w:szCs w:val="24"/>
          <w:lang w:val="fr-CH"/>
        </w:rPr>
        <w:footnoteReference w:id="1"/>
      </w:r>
      <w:r w:rsidR="00EF6447" w:rsidRPr="00C90436">
        <w:rPr>
          <w:sz w:val="18"/>
          <w:szCs w:val="24"/>
          <w:lang w:val="fr-CH"/>
        </w:rPr>
        <w:t xml:space="preserve"> </w:t>
      </w:r>
      <w:r>
        <w:rPr>
          <w:szCs w:val="24"/>
          <w:lang w:val="fr-CH"/>
        </w:rPr>
        <w:t>aux manifestations et aux activités de l'UIT, l'objectif premier étant de renforcer les compétences spécialisées en matière de télécommunication</w:t>
      </w:r>
      <w:r w:rsidR="001E1D5B">
        <w:rPr>
          <w:szCs w:val="24"/>
          <w:lang w:val="fr-CH"/>
        </w:rPr>
        <w:t>s</w:t>
      </w:r>
      <w:r>
        <w:rPr>
          <w:szCs w:val="24"/>
          <w:lang w:val="fr-CH"/>
        </w:rPr>
        <w:t xml:space="preserve"> et de technologies de l'information et de la communication, en particulier </w:t>
      </w:r>
      <w:r w:rsidR="001E1D5B">
        <w:rPr>
          <w:szCs w:val="24"/>
          <w:lang w:val="fr-CH"/>
        </w:rPr>
        <w:t xml:space="preserve">dans les </w:t>
      </w:r>
      <w:r>
        <w:rPr>
          <w:szCs w:val="24"/>
          <w:lang w:val="fr-CH"/>
        </w:rPr>
        <w:t>pays en développement</w:t>
      </w:r>
      <w:r w:rsidR="00EF6447" w:rsidRPr="00C90436">
        <w:rPr>
          <w:szCs w:val="24"/>
          <w:lang w:val="fr-CH"/>
        </w:rPr>
        <w:t>.</w:t>
      </w:r>
    </w:p>
    <w:p w14:paraId="16D284F6" w14:textId="1F6B04B7" w:rsidR="00EF6447" w:rsidRPr="004E4D46" w:rsidRDefault="00F4434C" w:rsidP="00942663">
      <w:pPr>
        <w:rPr>
          <w:szCs w:val="24"/>
          <w:lang w:val="fr-CH"/>
        </w:rPr>
      </w:pPr>
      <w:r>
        <w:rPr>
          <w:szCs w:val="24"/>
          <w:lang w:val="fr-CH"/>
        </w:rPr>
        <w:t>Jusqu'au 31 décembre 2018, l'octroi des bourses était régi par l'</w:t>
      </w:r>
      <w:r w:rsidR="008568AB">
        <w:rPr>
          <w:szCs w:val="24"/>
          <w:lang w:val="fr-CH"/>
        </w:rPr>
        <w:t>O</w:t>
      </w:r>
      <w:r w:rsidR="00F16C47" w:rsidRPr="004E4D46">
        <w:rPr>
          <w:szCs w:val="24"/>
          <w:lang w:val="fr-CH"/>
        </w:rPr>
        <w:t>rdre de service N°</w:t>
      </w:r>
      <w:r w:rsidR="00EF6447" w:rsidRPr="004E4D46">
        <w:rPr>
          <w:szCs w:val="24"/>
          <w:lang w:val="fr-CH"/>
        </w:rPr>
        <w:t xml:space="preserve"> 07/05 </w:t>
      </w:r>
      <w:r w:rsidR="001E5C95">
        <w:rPr>
          <w:szCs w:val="24"/>
          <w:lang w:val="fr-CH"/>
        </w:rPr>
        <w:t>du </w:t>
      </w:r>
      <w:r w:rsidR="00F422DF">
        <w:rPr>
          <w:szCs w:val="24"/>
          <w:lang w:val="fr-CH"/>
        </w:rPr>
        <w:t>30 </w:t>
      </w:r>
      <w:r w:rsidR="00F16C47" w:rsidRPr="004E4D46">
        <w:rPr>
          <w:szCs w:val="24"/>
          <w:lang w:val="fr-CH"/>
        </w:rPr>
        <w:t xml:space="preserve">mars 2007 </w:t>
      </w:r>
      <w:r>
        <w:rPr>
          <w:szCs w:val="24"/>
          <w:lang w:val="fr-CH"/>
        </w:rPr>
        <w:t>relatif à</w:t>
      </w:r>
      <w:r w:rsidRPr="004E4D46">
        <w:rPr>
          <w:szCs w:val="24"/>
          <w:lang w:val="fr-CH"/>
        </w:rPr>
        <w:t xml:space="preserve"> </w:t>
      </w:r>
      <w:r w:rsidR="00F16C47" w:rsidRPr="004E4D46">
        <w:rPr>
          <w:szCs w:val="24"/>
          <w:lang w:val="fr-CH"/>
        </w:rPr>
        <w:t>la</w:t>
      </w:r>
      <w:r w:rsidR="00EF6447" w:rsidRPr="004E4D46">
        <w:rPr>
          <w:szCs w:val="24"/>
          <w:lang w:val="fr-CH"/>
        </w:rPr>
        <w:t xml:space="preserve"> </w:t>
      </w:r>
      <w:r>
        <w:rPr>
          <w:szCs w:val="24"/>
          <w:lang w:val="fr-CH"/>
        </w:rPr>
        <w:t>"</w:t>
      </w:r>
      <w:r w:rsidR="00EF6447" w:rsidRPr="004E4D46">
        <w:rPr>
          <w:szCs w:val="24"/>
          <w:lang w:val="fr-CH"/>
        </w:rPr>
        <w:t>politique d'attribution de bourses dans le c</w:t>
      </w:r>
      <w:r w:rsidR="00F16C47" w:rsidRPr="004E4D46">
        <w:rPr>
          <w:szCs w:val="24"/>
          <w:lang w:val="fr-CH"/>
        </w:rPr>
        <w:t xml:space="preserve">adre d'activités financées sur </w:t>
      </w:r>
      <w:r w:rsidR="00EF6447" w:rsidRPr="004E4D46">
        <w:rPr>
          <w:szCs w:val="24"/>
          <w:lang w:val="fr-CH"/>
        </w:rPr>
        <w:t>le budget ordinaire de l'</w:t>
      </w:r>
      <w:r w:rsidR="00F16C47" w:rsidRPr="004E4D46">
        <w:rPr>
          <w:szCs w:val="24"/>
          <w:lang w:val="fr-CH"/>
        </w:rPr>
        <w:t>UIT</w:t>
      </w:r>
      <w:r>
        <w:rPr>
          <w:szCs w:val="24"/>
          <w:lang w:val="fr-CH"/>
        </w:rPr>
        <w:t>"</w:t>
      </w:r>
      <w:r w:rsidR="00F16C47" w:rsidRPr="004E4D46">
        <w:rPr>
          <w:szCs w:val="24"/>
          <w:lang w:val="fr-CH"/>
        </w:rPr>
        <w:t>.</w:t>
      </w:r>
      <w:r w:rsidR="008568AB">
        <w:rPr>
          <w:szCs w:val="24"/>
          <w:lang w:val="fr-CH"/>
        </w:rPr>
        <w:t xml:space="preserve"> Il était établi dans cet O</w:t>
      </w:r>
      <w:r>
        <w:rPr>
          <w:szCs w:val="24"/>
          <w:lang w:val="fr-CH"/>
        </w:rPr>
        <w:t>rdre de service que</w:t>
      </w:r>
      <w:r w:rsidR="00F16C47" w:rsidRPr="004E4D46">
        <w:rPr>
          <w:szCs w:val="24"/>
          <w:lang w:val="fr-CH"/>
        </w:rPr>
        <w:t xml:space="preserve"> les </w:t>
      </w:r>
      <w:r>
        <w:rPr>
          <w:szCs w:val="24"/>
          <w:lang w:val="fr-CH"/>
        </w:rPr>
        <w:t>É</w:t>
      </w:r>
      <w:r w:rsidR="00F16C47" w:rsidRPr="004E4D46">
        <w:rPr>
          <w:szCs w:val="24"/>
          <w:lang w:val="fr-CH"/>
        </w:rPr>
        <w:t xml:space="preserve">tats Membres pouvant recevoir des bourses </w:t>
      </w:r>
      <w:r w:rsidR="001E1D5B">
        <w:rPr>
          <w:szCs w:val="24"/>
          <w:lang w:val="fr-CH"/>
        </w:rPr>
        <w:t xml:space="preserve">financées </w:t>
      </w:r>
      <w:r w:rsidR="00942663">
        <w:rPr>
          <w:szCs w:val="24"/>
          <w:lang w:val="fr-CH"/>
        </w:rPr>
        <w:t>sur</w:t>
      </w:r>
      <w:r w:rsidR="001E1D5B">
        <w:rPr>
          <w:szCs w:val="24"/>
          <w:lang w:val="fr-CH"/>
        </w:rPr>
        <w:t xml:space="preserve"> le budget ordinaire </w:t>
      </w:r>
      <w:r w:rsidR="00F16C47" w:rsidRPr="004E4D46">
        <w:rPr>
          <w:szCs w:val="24"/>
          <w:lang w:val="fr-CH"/>
        </w:rPr>
        <w:t xml:space="preserve">de l'UIT </w:t>
      </w:r>
      <w:r>
        <w:rPr>
          <w:szCs w:val="24"/>
          <w:lang w:val="fr-CH"/>
        </w:rPr>
        <w:t>étaient</w:t>
      </w:r>
      <w:r w:rsidRPr="004E4D46">
        <w:rPr>
          <w:szCs w:val="24"/>
          <w:lang w:val="fr-CH"/>
        </w:rPr>
        <w:t xml:space="preserve"> </w:t>
      </w:r>
      <w:r w:rsidR="00F16C47" w:rsidRPr="004E4D46">
        <w:rPr>
          <w:szCs w:val="24"/>
          <w:lang w:val="fr-CH"/>
        </w:rPr>
        <w:t>l</w:t>
      </w:r>
      <w:r w:rsidR="001E1D5B">
        <w:rPr>
          <w:szCs w:val="24"/>
          <w:lang w:val="fr-CH"/>
        </w:rPr>
        <w:t>es pays les moins avancés (PMA)</w:t>
      </w:r>
      <w:r w:rsidR="00F16C47" w:rsidRPr="004E4D46">
        <w:rPr>
          <w:szCs w:val="24"/>
          <w:lang w:val="fr-CH"/>
        </w:rPr>
        <w:t xml:space="preserve"> et les pays à faible revenu dont le produit intérieur brut (PIB) par habitant </w:t>
      </w:r>
      <w:r>
        <w:rPr>
          <w:szCs w:val="24"/>
          <w:lang w:val="fr-CH"/>
        </w:rPr>
        <w:t>n'excédait</w:t>
      </w:r>
      <w:r w:rsidRPr="004E4D46">
        <w:rPr>
          <w:szCs w:val="24"/>
          <w:lang w:val="fr-CH"/>
        </w:rPr>
        <w:t xml:space="preserve"> </w:t>
      </w:r>
      <w:r w:rsidR="00F16C47" w:rsidRPr="004E4D46">
        <w:rPr>
          <w:szCs w:val="24"/>
          <w:lang w:val="fr-CH"/>
        </w:rPr>
        <w:t xml:space="preserve">pas 2 000 USD. La priorité </w:t>
      </w:r>
      <w:r>
        <w:rPr>
          <w:szCs w:val="24"/>
          <w:lang w:val="fr-CH"/>
        </w:rPr>
        <w:t>était</w:t>
      </w:r>
      <w:r w:rsidRPr="004E4D46">
        <w:rPr>
          <w:szCs w:val="24"/>
          <w:lang w:val="fr-CH"/>
        </w:rPr>
        <w:t xml:space="preserve"> </w:t>
      </w:r>
      <w:r w:rsidR="00F16C47" w:rsidRPr="004E4D46">
        <w:rPr>
          <w:szCs w:val="24"/>
          <w:lang w:val="fr-CH"/>
        </w:rPr>
        <w:t xml:space="preserve">donnée aux demandes émanant des PMA. Lorsque le financement </w:t>
      </w:r>
      <w:r>
        <w:rPr>
          <w:szCs w:val="24"/>
          <w:lang w:val="fr-CH"/>
        </w:rPr>
        <w:t>n'était</w:t>
      </w:r>
      <w:r w:rsidRPr="004E4D46">
        <w:rPr>
          <w:szCs w:val="24"/>
          <w:lang w:val="fr-CH"/>
        </w:rPr>
        <w:t xml:space="preserve"> </w:t>
      </w:r>
      <w:r w:rsidR="00F16C47" w:rsidRPr="004E4D46">
        <w:rPr>
          <w:szCs w:val="24"/>
          <w:lang w:val="fr-CH"/>
        </w:rPr>
        <w:t xml:space="preserve">pas suffisant pour couvrir toutes les demandes valables, les bourses </w:t>
      </w:r>
      <w:r>
        <w:rPr>
          <w:szCs w:val="24"/>
          <w:lang w:val="fr-CH"/>
        </w:rPr>
        <w:t>étaient</w:t>
      </w:r>
      <w:r w:rsidRPr="004E4D46">
        <w:rPr>
          <w:szCs w:val="24"/>
          <w:lang w:val="fr-CH"/>
        </w:rPr>
        <w:t xml:space="preserve"> </w:t>
      </w:r>
      <w:r w:rsidR="00F16C47" w:rsidRPr="004E4D46">
        <w:rPr>
          <w:szCs w:val="24"/>
          <w:lang w:val="fr-CH"/>
        </w:rPr>
        <w:t>attribuées de manière à favoriser une répartition équitable, y compris au niveau de la parité hommes/femmes et au plan géographique.</w:t>
      </w:r>
    </w:p>
    <w:p w14:paraId="254385AB" w14:textId="43FBFF2A" w:rsidR="00F16C47" w:rsidRPr="00C90436" w:rsidRDefault="00F06ACE" w:rsidP="001E1D5B">
      <w:pPr>
        <w:rPr>
          <w:szCs w:val="24"/>
          <w:lang w:val="fr-CH"/>
        </w:rPr>
      </w:pPr>
      <w:r>
        <w:rPr>
          <w:szCs w:val="24"/>
          <w:lang w:val="fr-CH"/>
        </w:rPr>
        <w:t>Aux termes de sa</w:t>
      </w:r>
      <w:r w:rsidR="00F16C47" w:rsidRPr="004E4D46">
        <w:rPr>
          <w:szCs w:val="24"/>
          <w:lang w:val="fr-CH"/>
        </w:rPr>
        <w:t xml:space="preserve"> Résolution 213 (Dubaï, 2018) </w:t>
      </w:r>
      <w:bookmarkStart w:id="8" w:name="_Toc536018040"/>
      <w:r w:rsidR="007D4C70">
        <w:rPr>
          <w:lang w:val="fr-CH"/>
        </w:rPr>
        <w:t xml:space="preserve">relative aux </w:t>
      </w:r>
      <w:r w:rsidR="00F16C47" w:rsidRPr="004E4D46">
        <w:rPr>
          <w:lang w:val="fr-CH"/>
        </w:rPr>
        <w:t>mesures visant à améliorer, à promouvoir et à renforcer l'octroi de bourses de l'UIT</w:t>
      </w:r>
      <w:bookmarkEnd w:id="8"/>
      <w:r>
        <w:rPr>
          <w:lang w:val="fr-CH"/>
        </w:rPr>
        <w:t xml:space="preserve">, la Conférence de plénipotentiaires </w:t>
      </w:r>
      <w:r w:rsidR="00F16C47" w:rsidRPr="004E4D46">
        <w:rPr>
          <w:lang w:val="fr-CH"/>
        </w:rPr>
        <w:t xml:space="preserve">a chargé le Conseil </w:t>
      </w:r>
      <w:r w:rsidR="00F16C47" w:rsidRPr="004E4D46">
        <w:rPr>
          <w:rFonts w:asciiTheme="minorHAnsi" w:hAnsiTheme="minorHAnsi"/>
          <w:szCs w:val="24"/>
          <w:lang w:val="fr-CH"/>
        </w:rPr>
        <w:t xml:space="preserve">d'examiner les critères actuels régissant l'octroi de bourses et de formuler des recommandations à l'intention du Secrétaire général, afin d'améliorer, de promouvoir et de renforcer l'octroi de bourses de l'UIT. </w:t>
      </w:r>
      <w:r w:rsidR="00964171">
        <w:rPr>
          <w:szCs w:val="24"/>
          <w:lang w:val="fr-CH"/>
        </w:rPr>
        <w:t>Compte tenu de la recommandation du Conseil, le Secrétaire général révisera l'</w:t>
      </w:r>
      <w:r w:rsidR="008568AB">
        <w:rPr>
          <w:szCs w:val="24"/>
          <w:lang w:val="fr-CH"/>
        </w:rPr>
        <w:t>O</w:t>
      </w:r>
      <w:r w:rsidR="00964171">
        <w:rPr>
          <w:szCs w:val="24"/>
          <w:lang w:val="fr-CH"/>
        </w:rPr>
        <w:t>rdre de service.</w:t>
      </w:r>
    </w:p>
    <w:p w14:paraId="2A6BC2B8" w14:textId="1467679F" w:rsidR="00F16C47" w:rsidRPr="004E4D46" w:rsidRDefault="00F16C47" w:rsidP="001E1D5B">
      <w:pPr>
        <w:pStyle w:val="Heading1"/>
        <w:rPr>
          <w:lang w:val="fr-CH"/>
        </w:rPr>
      </w:pPr>
      <w:r w:rsidRPr="004E4D46">
        <w:rPr>
          <w:lang w:val="fr-CH"/>
        </w:rPr>
        <w:t>2</w:t>
      </w:r>
      <w:r w:rsidRPr="004E4D46">
        <w:rPr>
          <w:lang w:val="fr-CH"/>
        </w:rPr>
        <w:tab/>
        <w:t xml:space="preserve">Proposition de révision de la politique </w:t>
      </w:r>
      <w:r w:rsidR="001F27C4">
        <w:rPr>
          <w:lang w:val="fr-CH"/>
        </w:rPr>
        <w:t>d'octroi</w:t>
      </w:r>
      <w:r w:rsidR="001F27C4" w:rsidRPr="004E4D46">
        <w:rPr>
          <w:lang w:val="fr-CH"/>
        </w:rPr>
        <w:t xml:space="preserve"> </w:t>
      </w:r>
      <w:r w:rsidRPr="004E4D46">
        <w:rPr>
          <w:lang w:val="fr-CH"/>
        </w:rPr>
        <w:t>de bourses dans le cadre d'activités financées sur le budget ordinaire de l'UIT</w:t>
      </w:r>
    </w:p>
    <w:p w14:paraId="0319DF45" w14:textId="6B92C952" w:rsidR="006B7F48" w:rsidRPr="00C90436" w:rsidRDefault="006B7F48" w:rsidP="001E1D5B">
      <w:pPr>
        <w:rPr>
          <w:szCs w:val="24"/>
          <w:lang w:val="fr-CH"/>
        </w:rPr>
      </w:pPr>
      <w:r w:rsidRPr="004E4D46">
        <w:rPr>
          <w:lang w:val="fr-CH"/>
        </w:rPr>
        <w:t xml:space="preserve">La </w:t>
      </w:r>
      <w:r w:rsidR="00F71F1D">
        <w:rPr>
          <w:lang w:val="fr-CH"/>
        </w:rPr>
        <w:t xml:space="preserve">proposition de </w:t>
      </w:r>
      <w:r w:rsidRPr="004E4D46">
        <w:rPr>
          <w:lang w:val="fr-CH"/>
        </w:rPr>
        <w:t xml:space="preserve">politique énoncée ci-après s'applique aux bourses </w:t>
      </w:r>
      <w:r w:rsidR="00F71F1D">
        <w:rPr>
          <w:lang w:val="fr-CH"/>
        </w:rPr>
        <w:t>octroyées</w:t>
      </w:r>
      <w:r w:rsidR="00F71F1D" w:rsidRPr="004E4D46">
        <w:rPr>
          <w:lang w:val="fr-CH"/>
        </w:rPr>
        <w:t xml:space="preserve"> </w:t>
      </w:r>
      <w:r w:rsidRPr="004E4D46">
        <w:rPr>
          <w:lang w:val="fr-CH"/>
        </w:rPr>
        <w:t>à des délégués d'</w:t>
      </w:r>
      <w:r w:rsidR="00F71F1D">
        <w:rPr>
          <w:lang w:val="fr-CH"/>
        </w:rPr>
        <w:t>É</w:t>
      </w:r>
      <w:r w:rsidRPr="004E4D46">
        <w:rPr>
          <w:lang w:val="fr-CH"/>
        </w:rPr>
        <w:t>tats Membres</w:t>
      </w:r>
      <w:r w:rsidR="00276C77">
        <w:rPr>
          <w:lang w:val="fr-CH"/>
        </w:rPr>
        <w:t xml:space="preserve"> remplissant les conditions requises</w:t>
      </w:r>
      <w:r w:rsidRPr="004E4D46">
        <w:rPr>
          <w:lang w:val="fr-CH"/>
        </w:rPr>
        <w:t xml:space="preserve">, qui auront demandé à l'Union un soutien financier pour participer à des manifestations/activités de l'UIT financées sur le budget ordinaire de l'UIT. </w:t>
      </w:r>
      <w:r w:rsidR="00A535C8" w:rsidRPr="00C90436">
        <w:rPr>
          <w:lang w:val="fr-CH"/>
        </w:rPr>
        <w:t>Des bourses peuvent être octroyées pour c</w:t>
      </w:r>
      <w:r w:rsidR="00A535C8" w:rsidRPr="00A535C8">
        <w:rPr>
          <w:lang w:val="fr-CH"/>
        </w:rPr>
        <w:t>es manifestations et ces activités, qui sont susceptibles d'être organisées par le Secrétariat général ou par</w:t>
      </w:r>
      <w:r w:rsidR="00A535C8" w:rsidRPr="00C90436">
        <w:rPr>
          <w:lang w:val="fr-CH"/>
        </w:rPr>
        <w:t xml:space="preserve"> l'un des trois Bureaux, </w:t>
      </w:r>
      <w:r w:rsidR="00A535C8">
        <w:rPr>
          <w:lang w:val="fr-CH"/>
        </w:rPr>
        <w:t xml:space="preserve">si </w:t>
      </w:r>
      <w:r w:rsidR="00DC5072">
        <w:rPr>
          <w:lang w:val="fr-CH"/>
        </w:rPr>
        <w:t>un budget spécifique est prévu</w:t>
      </w:r>
      <w:r w:rsidR="00A535C8">
        <w:rPr>
          <w:lang w:val="fr-CH"/>
        </w:rPr>
        <w:t xml:space="preserve"> à cette fin. </w:t>
      </w:r>
    </w:p>
    <w:p w14:paraId="1297060D" w14:textId="270A8E80" w:rsidR="006B7F48" w:rsidRPr="004E4D46" w:rsidRDefault="006B7F48" w:rsidP="001E1D5B">
      <w:pPr>
        <w:pStyle w:val="Heading2"/>
        <w:rPr>
          <w:lang w:val="fr-CH"/>
        </w:rPr>
      </w:pPr>
      <w:r w:rsidRPr="004E4D46">
        <w:rPr>
          <w:lang w:val="fr-CH"/>
        </w:rPr>
        <w:t>2.1</w:t>
      </w:r>
      <w:r w:rsidRPr="004E4D46">
        <w:rPr>
          <w:lang w:val="fr-CH"/>
        </w:rPr>
        <w:tab/>
      </w:r>
      <w:r w:rsidR="008568AB">
        <w:rPr>
          <w:lang w:val="fr-CH"/>
        </w:rPr>
        <w:t>Admissibilité</w:t>
      </w:r>
      <w:r w:rsidR="00DC5072">
        <w:rPr>
          <w:lang w:val="fr-CH"/>
        </w:rPr>
        <w:t>, octroi et critères de sélection</w:t>
      </w:r>
    </w:p>
    <w:p w14:paraId="46CFEC1A" w14:textId="13CE0CBE" w:rsidR="006B7F48" w:rsidRPr="004E4D46" w:rsidRDefault="006B7F48" w:rsidP="001E1D5B">
      <w:pPr>
        <w:rPr>
          <w:lang w:val="fr-CH"/>
        </w:rPr>
      </w:pPr>
      <w:r w:rsidRPr="004E4D46">
        <w:rPr>
          <w:lang w:val="fr-CH"/>
        </w:rPr>
        <w:t>Dans les limites du budget approuvé pour la manifestation/activité e</w:t>
      </w:r>
      <w:r w:rsidR="006D4C3E">
        <w:rPr>
          <w:lang w:val="fr-CH"/>
        </w:rPr>
        <w:t>n question</w:t>
      </w:r>
      <w:r w:rsidRPr="004E4D46">
        <w:rPr>
          <w:lang w:val="fr-CH"/>
        </w:rPr>
        <w:t xml:space="preserve"> et dans les délais fixés pour la réception des demandes, les critères ci-dessous s'appliquent: </w:t>
      </w:r>
    </w:p>
    <w:p w14:paraId="31A187F3" w14:textId="36816F64" w:rsidR="0045512C" w:rsidRDefault="006B7F48" w:rsidP="0045512C">
      <w:pPr>
        <w:pStyle w:val="enumlev1"/>
        <w:rPr>
          <w:lang w:val="fr-CH"/>
        </w:rPr>
      </w:pPr>
      <w:r w:rsidRPr="004E4D46">
        <w:rPr>
          <w:lang w:val="fr-CH"/>
        </w:rPr>
        <w:t>1)</w:t>
      </w:r>
      <w:r w:rsidRPr="004E4D46">
        <w:rPr>
          <w:lang w:val="fr-CH"/>
        </w:rPr>
        <w:tab/>
        <w:t xml:space="preserve">Les </w:t>
      </w:r>
      <w:r w:rsidR="00D64373">
        <w:rPr>
          <w:lang w:val="fr-CH"/>
        </w:rPr>
        <w:t>É</w:t>
      </w:r>
      <w:r w:rsidRPr="004E4D46">
        <w:rPr>
          <w:lang w:val="fr-CH"/>
        </w:rPr>
        <w:t xml:space="preserve">tats Membres </w:t>
      </w:r>
      <w:r w:rsidR="0045512C">
        <w:rPr>
          <w:lang w:val="fr-CH"/>
        </w:rPr>
        <w:t xml:space="preserve">pouvant recevoir </w:t>
      </w:r>
      <w:r w:rsidRPr="004E4D46">
        <w:rPr>
          <w:lang w:val="fr-CH"/>
        </w:rPr>
        <w:t xml:space="preserve">des bourses de l'UIT sont les </w:t>
      </w:r>
      <w:r w:rsidR="00EE4C9B">
        <w:rPr>
          <w:lang w:val="fr-CH"/>
        </w:rPr>
        <w:t xml:space="preserve">pays figurant sur la liste des pays en développement établie par les Nations Unies, qui </w:t>
      </w:r>
      <w:r w:rsidR="006B020E">
        <w:rPr>
          <w:lang w:val="fr-CH"/>
        </w:rPr>
        <w:t>inclut également les pays les moins avancés</w:t>
      </w:r>
      <w:r w:rsidR="00A21284">
        <w:rPr>
          <w:lang w:val="fr-CH"/>
        </w:rPr>
        <w:t>,</w:t>
      </w:r>
      <w:r w:rsidRPr="004E4D46">
        <w:rPr>
          <w:lang w:val="fr-CH"/>
        </w:rPr>
        <w:t xml:space="preserve"> </w:t>
      </w:r>
      <w:r w:rsidR="00752EFC">
        <w:rPr>
          <w:lang w:val="fr-CH"/>
        </w:rPr>
        <w:t>les petits États insulaires en développement, les pays en développement sans littoral (</w:t>
      </w:r>
      <w:r w:rsidR="00752EFC">
        <w:rPr>
          <w:b/>
          <w:bCs/>
          <w:lang w:val="fr-CH"/>
        </w:rPr>
        <w:t xml:space="preserve">Tableau 1 de </w:t>
      </w:r>
      <w:r w:rsidR="00752EFC" w:rsidRPr="00752EFC">
        <w:rPr>
          <w:b/>
          <w:bCs/>
          <w:lang w:val="fr-CH"/>
        </w:rPr>
        <w:t>l'Annexe</w:t>
      </w:r>
      <w:r w:rsidR="00752EFC">
        <w:rPr>
          <w:lang w:val="fr-CH"/>
        </w:rPr>
        <w:t>) et les pays dont l'économie est en transition (</w:t>
      </w:r>
      <w:r w:rsidR="00752EFC" w:rsidRPr="00C90436">
        <w:rPr>
          <w:b/>
          <w:bCs/>
          <w:lang w:val="fr-CH"/>
        </w:rPr>
        <w:t>Tableau 2 de l'Annexe</w:t>
      </w:r>
      <w:r w:rsidR="00752EFC">
        <w:rPr>
          <w:lang w:val="fr-CH"/>
        </w:rPr>
        <w:t>).</w:t>
      </w:r>
    </w:p>
    <w:p w14:paraId="09EF2595" w14:textId="230425B0" w:rsidR="0045512C" w:rsidRDefault="0045512C">
      <w:pPr>
        <w:tabs>
          <w:tab w:val="clear" w:pos="567"/>
          <w:tab w:val="clear" w:pos="1134"/>
          <w:tab w:val="clear" w:pos="1701"/>
          <w:tab w:val="clear" w:pos="2268"/>
          <w:tab w:val="clear" w:pos="2835"/>
        </w:tabs>
        <w:overflowPunct/>
        <w:autoSpaceDE/>
        <w:autoSpaceDN/>
        <w:adjustRightInd/>
        <w:spacing w:before="0"/>
        <w:textAlignment w:val="auto"/>
        <w:rPr>
          <w:szCs w:val="24"/>
          <w:lang w:val="fr-CH"/>
        </w:rPr>
      </w:pPr>
      <w:r>
        <w:rPr>
          <w:szCs w:val="24"/>
          <w:lang w:val="fr-CH"/>
        </w:rPr>
        <w:br w:type="page"/>
      </w:r>
    </w:p>
    <w:p w14:paraId="1CE93B56" w14:textId="7309183B" w:rsidR="006B7F48" w:rsidRPr="00C90436" w:rsidRDefault="006B7F48" w:rsidP="001E1D5B">
      <w:pPr>
        <w:pStyle w:val="enumlev1"/>
        <w:rPr>
          <w:lang w:val="fr-CH"/>
        </w:rPr>
      </w:pPr>
      <w:r w:rsidRPr="00C90436">
        <w:rPr>
          <w:lang w:val="fr-CH"/>
        </w:rPr>
        <w:lastRenderedPageBreak/>
        <w:t>2)</w:t>
      </w:r>
      <w:r w:rsidRPr="00C90436">
        <w:rPr>
          <w:lang w:val="fr-CH"/>
        </w:rPr>
        <w:tab/>
      </w:r>
      <w:r w:rsidR="00395D3F">
        <w:rPr>
          <w:lang w:val="fr-CH"/>
        </w:rPr>
        <w:t xml:space="preserve">La décision d'octroyer des bourses aux pays en développement à revenu élevé figurant dans la liste </w:t>
      </w:r>
      <w:r w:rsidR="009F0F09">
        <w:rPr>
          <w:lang w:val="fr-CH"/>
        </w:rPr>
        <w:t xml:space="preserve">sera prise uniquement en fonction des </w:t>
      </w:r>
      <w:r w:rsidR="00395D3F">
        <w:rPr>
          <w:lang w:val="fr-CH"/>
        </w:rPr>
        <w:t xml:space="preserve">ressources disponibles </w:t>
      </w:r>
      <w:r w:rsidR="009F0F09">
        <w:rPr>
          <w:lang w:val="fr-CH"/>
        </w:rPr>
        <w:t xml:space="preserve">et </w:t>
      </w:r>
      <w:r w:rsidR="00777DE2">
        <w:rPr>
          <w:lang w:val="fr-CH"/>
        </w:rPr>
        <w:t xml:space="preserve">après avoir </w:t>
      </w:r>
      <w:r w:rsidR="00462859">
        <w:rPr>
          <w:lang w:val="fr-CH"/>
        </w:rPr>
        <w:t>satisfait</w:t>
      </w:r>
      <w:r w:rsidR="00777DE2">
        <w:rPr>
          <w:lang w:val="fr-CH"/>
        </w:rPr>
        <w:t xml:space="preserve"> aux demandes des autres États Membres </w:t>
      </w:r>
      <w:r w:rsidR="000B054E">
        <w:rPr>
          <w:lang w:val="fr-CH"/>
        </w:rPr>
        <w:t>remplissant les conditions requises qui figurent</w:t>
      </w:r>
      <w:r w:rsidR="00777DE2">
        <w:rPr>
          <w:lang w:val="fr-CH"/>
        </w:rPr>
        <w:t xml:space="preserve"> dans la liste des pays </w:t>
      </w:r>
      <w:r w:rsidR="00B32F04">
        <w:rPr>
          <w:lang w:val="fr-CH"/>
        </w:rPr>
        <w:t xml:space="preserve">en développement </w:t>
      </w:r>
      <w:r w:rsidR="00777DE2">
        <w:rPr>
          <w:lang w:val="fr-CH"/>
        </w:rPr>
        <w:t xml:space="preserve">à faible revenu, à revenu intermédiaire </w:t>
      </w:r>
      <w:r w:rsidR="00F94BF4">
        <w:rPr>
          <w:lang w:val="fr-CH"/>
        </w:rPr>
        <w:t>(tranche inférieure)</w:t>
      </w:r>
      <w:r w:rsidR="00777DE2">
        <w:rPr>
          <w:lang w:val="fr-CH"/>
        </w:rPr>
        <w:t xml:space="preserve"> et à revenu intermédiaire </w:t>
      </w:r>
      <w:r w:rsidR="00F94BF4">
        <w:rPr>
          <w:lang w:val="fr-CH"/>
        </w:rPr>
        <w:t>(tranche supérieure)</w:t>
      </w:r>
      <w:r w:rsidR="00777DE2">
        <w:rPr>
          <w:lang w:val="fr-CH"/>
        </w:rPr>
        <w:t xml:space="preserve">. </w:t>
      </w:r>
    </w:p>
    <w:p w14:paraId="3A9625B7" w14:textId="5518CF08" w:rsidR="006B7F48" w:rsidRPr="00C90436" w:rsidRDefault="006B7F48" w:rsidP="0045512C">
      <w:pPr>
        <w:pStyle w:val="enumlev1"/>
        <w:rPr>
          <w:szCs w:val="24"/>
          <w:lang w:val="fr-CH"/>
        </w:rPr>
      </w:pPr>
      <w:r w:rsidRPr="00C90436">
        <w:rPr>
          <w:lang w:val="fr-CH"/>
        </w:rPr>
        <w:t>3)</w:t>
      </w:r>
      <w:r w:rsidRPr="00C90436">
        <w:rPr>
          <w:lang w:val="fr-CH"/>
        </w:rPr>
        <w:tab/>
        <w:t xml:space="preserve">Suivant la nature de la manifestation/activité, des bourses peuvent aussi être accordées à des représentants de Membres de Secteur de l'UIT (exception faite des entités à but lucratif) </w:t>
      </w:r>
      <w:r w:rsidR="00A217E9">
        <w:rPr>
          <w:szCs w:val="24"/>
          <w:lang w:val="fr-CH"/>
        </w:rPr>
        <w:t xml:space="preserve">et </w:t>
      </w:r>
      <w:r w:rsidR="0045512C">
        <w:rPr>
          <w:szCs w:val="24"/>
          <w:lang w:val="fr-CH"/>
        </w:rPr>
        <w:t>d'</w:t>
      </w:r>
      <w:r w:rsidR="00A217E9">
        <w:rPr>
          <w:szCs w:val="24"/>
          <w:lang w:val="fr-CH"/>
        </w:rPr>
        <w:t>établissements universitaires</w:t>
      </w:r>
      <w:r w:rsidR="0045512C">
        <w:rPr>
          <w:szCs w:val="24"/>
          <w:lang w:val="fr-CH"/>
        </w:rPr>
        <w:t xml:space="preserve"> participant aux travaux de l'UIT</w:t>
      </w:r>
      <w:r w:rsidRPr="004E4D46">
        <w:rPr>
          <w:szCs w:val="24"/>
          <w:lang w:val="fr-CH"/>
        </w:rPr>
        <w:t xml:space="preserve">. </w:t>
      </w:r>
      <w:r w:rsidR="008F3FFE">
        <w:rPr>
          <w:szCs w:val="24"/>
          <w:lang w:val="fr-CH"/>
        </w:rPr>
        <w:t xml:space="preserve">Une base de données </w:t>
      </w:r>
      <w:r w:rsidR="00B33BB2">
        <w:rPr>
          <w:szCs w:val="24"/>
          <w:lang w:val="fr-CH"/>
        </w:rPr>
        <w:t xml:space="preserve">sera créée, </w:t>
      </w:r>
      <w:r w:rsidR="0045512C">
        <w:rPr>
          <w:szCs w:val="24"/>
          <w:lang w:val="fr-CH"/>
        </w:rPr>
        <w:t>indiquant les Membres de Secteur</w:t>
      </w:r>
      <w:r w:rsidR="008F3FFE">
        <w:rPr>
          <w:szCs w:val="24"/>
          <w:lang w:val="fr-CH"/>
        </w:rPr>
        <w:t xml:space="preserve"> </w:t>
      </w:r>
      <w:r w:rsidR="006B4FEF">
        <w:rPr>
          <w:szCs w:val="24"/>
          <w:lang w:val="fr-CH"/>
        </w:rPr>
        <w:t>qui œuvrent à but lucratif et ceux qui œuvrent à but non lucratif</w:t>
      </w:r>
      <w:r w:rsidR="00B33BB2">
        <w:rPr>
          <w:szCs w:val="24"/>
          <w:lang w:val="fr-CH"/>
        </w:rPr>
        <w:t xml:space="preserve">. </w:t>
      </w:r>
      <w:r w:rsidR="00BF3E6E">
        <w:rPr>
          <w:szCs w:val="24"/>
          <w:lang w:val="fr-CH"/>
        </w:rPr>
        <w:t>Comme établi plus haut, l</w:t>
      </w:r>
      <w:r w:rsidR="00BF3E6E" w:rsidRPr="00C90436">
        <w:rPr>
          <w:szCs w:val="24"/>
          <w:lang w:val="fr-CH"/>
        </w:rPr>
        <w:t>a décision d'octroyer des</w:t>
      </w:r>
      <w:r w:rsidR="0045512C">
        <w:rPr>
          <w:szCs w:val="24"/>
          <w:lang w:val="fr-CH"/>
        </w:rPr>
        <w:t xml:space="preserve"> bourses aux Membres de Secteur</w:t>
      </w:r>
      <w:r w:rsidR="00BF3E6E" w:rsidRPr="00C90436">
        <w:rPr>
          <w:szCs w:val="24"/>
          <w:lang w:val="fr-CH"/>
        </w:rPr>
        <w:t>/au</w:t>
      </w:r>
      <w:r w:rsidR="00BF3E6E" w:rsidRPr="00BF3E6E">
        <w:rPr>
          <w:szCs w:val="24"/>
          <w:lang w:val="fr-CH"/>
        </w:rPr>
        <w:t>x établissements universitaires</w:t>
      </w:r>
      <w:r w:rsidR="00BF3E6E">
        <w:rPr>
          <w:szCs w:val="24"/>
          <w:lang w:val="fr-CH"/>
        </w:rPr>
        <w:t xml:space="preserve"> sera prise uniquement en fonction des ressources disponibles </w:t>
      </w:r>
      <w:r w:rsidR="00462859">
        <w:rPr>
          <w:szCs w:val="24"/>
          <w:lang w:val="fr-CH"/>
        </w:rPr>
        <w:t xml:space="preserve">et après avoir satisfait aux demandes </w:t>
      </w:r>
      <w:r w:rsidR="00ED530D">
        <w:rPr>
          <w:szCs w:val="24"/>
          <w:lang w:val="fr-CH"/>
        </w:rPr>
        <w:t xml:space="preserve">des États Membres </w:t>
      </w:r>
      <w:r w:rsidR="000B054E">
        <w:rPr>
          <w:szCs w:val="24"/>
          <w:lang w:val="fr-CH"/>
        </w:rPr>
        <w:t>remplissant les conditions requises</w:t>
      </w:r>
      <w:r w:rsidR="00ED530D">
        <w:rPr>
          <w:szCs w:val="24"/>
          <w:lang w:val="fr-CH"/>
        </w:rPr>
        <w:t xml:space="preserve">. </w:t>
      </w:r>
    </w:p>
    <w:p w14:paraId="2D319E4B" w14:textId="7A4DD159" w:rsidR="00B6603F" w:rsidRPr="00C90436" w:rsidRDefault="00B6603F" w:rsidP="001E1D5B">
      <w:pPr>
        <w:pStyle w:val="enumlev1"/>
        <w:rPr>
          <w:rFonts w:asciiTheme="minorHAnsi" w:eastAsia="SimSun" w:hAnsiTheme="minorHAnsi"/>
          <w:szCs w:val="24"/>
          <w:lang w:val="fr-CH" w:eastAsia="zh-CN"/>
        </w:rPr>
      </w:pPr>
      <w:r w:rsidRPr="004E4D46">
        <w:rPr>
          <w:szCs w:val="24"/>
          <w:lang w:val="fr-CH"/>
        </w:rPr>
        <w:t>4)</w:t>
      </w:r>
      <w:r w:rsidRPr="004E4D46">
        <w:rPr>
          <w:szCs w:val="24"/>
          <w:lang w:val="fr-CH"/>
        </w:rPr>
        <w:tab/>
      </w:r>
      <w:r w:rsidRPr="00C90436">
        <w:rPr>
          <w:rFonts w:asciiTheme="minorHAnsi" w:eastAsia="SimSun" w:hAnsiTheme="minorHAnsi"/>
          <w:szCs w:val="24"/>
          <w:lang w:val="fr-CH" w:eastAsia="zh-CN"/>
        </w:rPr>
        <w:t xml:space="preserve">Une bourse </w:t>
      </w:r>
      <w:r w:rsidRPr="004E4D46">
        <w:rPr>
          <w:rFonts w:asciiTheme="minorHAnsi" w:eastAsia="SimSun" w:hAnsiTheme="minorHAnsi"/>
          <w:szCs w:val="24"/>
          <w:lang w:val="fr-CH"/>
        </w:rPr>
        <w:t>complète</w:t>
      </w:r>
      <w:r w:rsidR="00DC07EC">
        <w:rPr>
          <w:rFonts w:asciiTheme="minorHAnsi" w:eastAsia="SimSun" w:hAnsiTheme="minorHAnsi"/>
          <w:szCs w:val="24"/>
          <w:lang w:val="fr-CH"/>
        </w:rPr>
        <w:t>,</w:t>
      </w:r>
      <w:r w:rsidRPr="00C90436">
        <w:rPr>
          <w:rFonts w:asciiTheme="minorHAnsi" w:eastAsia="SimSun" w:hAnsiTheme="minorHAnsi"/>
          <w:szCs w:val="24"/>
          <w:lang w:val="fr-CH" w:eastAsia="zh-CN"/>
        </w:rPr>
        <w:t xml:space="preserve"> ou </w:t>
      </w:r>
      <w:r w:rsidR="00DC07EC">
        <w:rPr>
          <w:rFonts w:asciiTheme="minorHAnsi" w:eastAsia="SimSun" w:hAnsiTheme="minorHAnsi"/>
          <w:szCs w:val="24"/>
          <w:lang w:val="fr-CH" w:eastAsia="zh-CN"/>
        </w:rPr>
        <w:t>une/</w:t>
      </w:r>
      <w:r w:rsidRPr="00C90436">
        <w:rPr>
          <w:rFonts w:asciiTheme="minorHAnsi" w:eastAsia="SimSun" w:hAnsiTheme="minorHAnsi"/>
          <w:szCs w:val="24"/>
          <w:lang w:val="fr-CH" w:eastAsia="zh-CN"/>
        </w:rPr>
        <w:t>deux bourse</w:t>
      </w:r>
      <w:r w:rsidR="00DC07EC">
        <w:rPr>
          <w:rFonts w:asciiTheme="minorHAnsi" w:eastAsia="SimSun" w:hAnsiTheme="minorHAnsi"/>
          <w:szCs w:val="24"/>
          <w:lang w:val="fr-CH" w:eastAsia="zh-CN"/>
        </w:rPr>
        <w:t>(</w:t>
      </w:r>
      <w:r w:rsidRPr="00C90436">
        <w:rPr>
          <w:rFonts w:asciiTheme="minorHAnsi" w:eastAsia="SimSun" w:hAnsiTheme="minorHAnsi"/>
          <w:szCs w:val="24"/>
          <w:lang w:val="fr-CH" w:eastAsia="zh-CN"/>
        </w:rPr>
        <w:t>s</w:t>
      </w:r>
      <w:r w:rsidR="00DC07EC">
        <w:rPr>
          <w:rFonts w:asciiTheme="minorHAnsi" w:eastAsia="SimSun" w:hAnsiTheme="minorHAnsi"/>
          <w:szCs w:val="24"/>
          <w:lang w:val="fr-CH" w:eastAsia="zh-CN"/>
        </w:rPr>
        <w:t>)</w:t>
      </w:r>
      <w:r w:rsidRPr="00C90436">
        <w:rPr>
          <w:rFonts w:asciiTheme="minorHAnsi" w:eastAsia="SimSun" w:hAnsiTheme="minorHAnsi"/>
          <w:szCs w:val="24"/>
          <w:lang w:val="fr-CH" w:eastAsia="zh-CN"/>
        </w:rPr>
        <w:t xml:space="preserve"> partielle</w:t>
      </w:r>
      <w:r w:rsidR="00DC07EC">
        <w:rPr>
          <w:rFonts w:asciiTheme="minorHAnsi" w:eastAsia="SimSun" w:hAnsiTheme="minorHAnsi"/>
          <w:szCs w:val="24"/>
          <w:lang w:val="fr-CH" w:eastAsia="zh-CN"/>
        </w:rPr>
        <w:t>(</w:t>
      </w:r>
      <w:r w:rsidRPr="00C90436">
        <w:rPr>
          <w:rFonts w:asciiTheme="minorHAnsi" w:eastAsia="SimSun" w:hAnsiTheme="minorHAnsi"/>
          <w:szCs w:val="24"/>
          <w:lang w:val="fr-CH" w:eastAsia="zh-CN"/>
        </w:rPr>
        <w:t>s</w:t>
      </w:r>
      <w:r w:rsidR="00DC07EC">
        <w:rPr>
          <w:rFonts w:asciiTheme="minorHAnsi" w:eastAsia="SimSun" w:hAnsiTheme="minorHAnsi"/>
          <w:szCs w:val="24"/>
          <w:lang w:val="fr-CH" w:eastAsia="zh-CN"/>
        </w:rPr>
        <w:t>)</w:t>
      </w:r>
      <w:r w:rsidRPr="00C90436">
        <w:rPr>
          <w:rFonts w:asciiTheme="minorHAnsi" w:eastAsia="SimSun" w:hAnsiTheme="minorHAnsi"/>
          <w:szCs w:val="24"/>
          <w:lang w:val="fr-CH" w:eastAsia="zh-CN"/>
        </w:rPr>
        <w:t xml:space="preserve"> </w:t>
      </w:r>
      <w:r w:rsidR="002A402D">
        <w:rPr>
          <w:rFonts w:asciiTheme="minorHAnsi" w:eastAsia="SimSun" w:hAnsiTheme="minorHAnsi"/>
          <w:szCs w:val="24"/>
          <w:lang w:val="fr-CH" w:eastAsia="zh-CN"/>
        </w:rPr>
        <w:t>peuvent être</w:t>
      </w:r>
      <w:r w:rsidR="002A402D" w:rsidRPr="00C90436">
        <w:rPr>
          <w:rFonts w:asciiTheme="minorHAnsi" w:eastAsia="SimSun" w:hAnsiTheme="minorHAnsi"/>
          <w:szCs w:val="24"/>
          <w:lang w:val="fr-CH" w:eastAsia="zh-CN"/>
        </w:rPr>
        <w:t xml:space="preserve"> </w:t>
      </w:r>
      <w:r w:rsidRPr="00C90436">
        <w:rPr>
          <w:rFonts w:asciiTheme="minorHAnsi" w:eastAsia="SimSun" w:hAnsiTheme="minorHAnsi"/>
          <w:szCs w:val="24"/>
          <w:lang w:val="fr-CH" w:eastAsia="zh-CN"/>
        </w:rPr>
        <w:t xml:space="preserve">accordées à chaque </w:t>
      </w:r>
      <w:r w:rsidR="002E1B5E">
        <w:rPr>
          <w:rFonts w:asciiTheme="minorHAnsi" w:eastAsia="SimSun" w:hAnsiTheme="minorHAnsi"/>
          <w:szCs w:val="24"/>
          <w:lang w:val="fr-CH" w:eastAsia="zh-CN"/>
        </w:rPr>
        <w:t>É</w:t>
      </w:r>
      <w:r w:rsidRPr="00C90436">
        <w:rPr>
          <w:rFonts w:asciiTheme="minorHAnsi" w:eastAsia="SimSun" w:hAnsiTheme="minorHAnsi"/>
          <w:szCs w:val="24"/>
          <w:lang w:val="fr-CH" w:eastAsia="zh-CN"/>
        </w:rPr>
        <w:t>tat Membre</w:t>
      </w:r>
      <w:r w:rsidR="001542D4">
        <w:rPr>
          <w:rFonts w:asciiTheme="minorHAnsi" w:eastAsia="SimSun" w:hAnsiTheme="minorHAnsi"/>
          <w:szCs w:val="24"/>
          <w:lang w:val="fr-CH" w:eastAsia="zh-CN"/>
        </w:rPr>
        <w:t>/entité</w:t>
      </w:r>
      <w:r w:rsidRPr="00C90436">
        <w:rPr>
          <w:rFonts w:asciiTheme="minorHAnsi" w:eastAsia="SimSun" w:hAnsiTheme="minorHAnsi"/>
          <w:szCs w:val="24"/>
          <w:lang w:val="fr-CH" w:eastAsia="zh-CN"/>
        </w:rPr>
        <w:t xml:space="preserve"> remplissant les </w:t>
      </w:r>
      <w:r w:rsidRPr="00C90436">
        <w:rPr>
          <w:rFonts w:asciiTheme="minorHAnsi" w:hAnsiTheme="minorHAnsi"/>
          <w:color w:val="000000"/>
          <w:lang w:val="fr-CH"/>
        </w:rPr>
        <w:t>conditions</w:t>
      </w:r>
      <w:r w:rsidRPr="00C90436">
        <w:rPr>
          <w:rFonts w:asciiTheme="minorHAnsi" w:eastAsia="SimSun" w:hAnsiTheme="minorHAnsi"/>
          <w:szCs w:val="24"/>
          <w:lang w:val="fr-CH" w:eastAsia="zh-CN"/>
        </w:rPr>
        <w:t xml:space="preserve"> requises. </w:t>
      </w:r>
    </w:p>
    <w:p w14:paraId="639281A7" w14:textId="084C321F" w:rsidR="00B6603F" w:rsidRPr="00C90436" w:rsidRDefault="00B6603F" w:rsidP="001E1D5B">
      <w:pPr>
        <w:pStyle w:val="enumlev1"/>
        <w:rPr>
          <w:rFonts w:asciiTheme="minorHAnsi" w:hAnsiTheme="minorHAnsi"/>
          <w:color w:val="000000"/>
          <w:lang w:val="fr-CH"/>
        </w:rPr>
      </w:pPr>
      <w:r w:rsidRPr="00C90436">
        <w:rPr>
          <w:rFonts w:asciiTheme="minorHAnsi" w:eastAsia="SimSun" w:hAnsiTheme="minorHAnsi"/>
          <w:szCs w:val="24"/>
          <w:lang w:val="fr-CH" w:eastAsia="zh-CN"/>
        </w:rPr>
        <w:tab/>
      </w:r>
      <w:r w:rsidRPr="00C90436">
        <w:rPr>
          <w:rFonts w:asciiTheme="minorHAnsi" w:hAnsiTheme="minorHAnsi"/>
          <w:color w:val="000000"/>
          <w:lang w:val="fr-CH"/>
        </w:rPr>
        <w:t xml:space="preserve">Une bourse complète comprend un billet d'avion aller-retour en classe économique selon le trajet le plus direct/économique depuis le pays d'origine jusqu'au lieu de la </w:t>
      </w:r>
      <w:r w:rsidR="00B3304E">
        <w:rPr>
          <w:rFonts w:asciiTheme="minorHAnsi" w:hAnsiTheme="minorHAnsi"/>
          <w:color w:val="000000"/>
          <w:lang w:val="fr-CH"/>
        </w:rPr>
        <w:t>manifestation/ l'activité</w:t>
      </w:r>
      <w:r w:rsidR="00B3304E" w:rsidRPr="00C90436">
        <w:rPr>
          <w:rFonts w:asciiTheme="minorHAnsi" w:hAnsiTheme="minorHAnsi"/>
          <w:color w:val="000000"/>
          <w:lang w:val="fr-CH"/>
        </w:rPr>
        <w:t xml:space="preserve"> </w:t>
      </w:r>
      <w:r w:rsidRPr="00C90436">
        <w:rPr>
          <w:rFonts w:asciiTheme="minorHAnsi" w:hAnsiTheme="minorHAnsi"/>
          <w:color w:val="000000"/>
          <w:lang w:val="fr-CH"/>
        </w:rPr>
        <w:t xml:space="preserve">ainsi qu'une indemnité journalière destinée à couvrir les frais d'hébergement, les repas et les autres frais. </w:t>
      </w:r>
    </w:p>
    <w:p w14:paraId="0684DEC7" w14:textId="79A1E817" w:rsidR="00B6603F" w:rsidRPr="004E4D46" w:rsidRDefault="00B6603F" w:rsidP="003A0451">
      <w:pPr>
        <w:pStyle w:val="enumlev1"/>
        <w:rPr>
          <w:szCs w:val="24"/>
          <w:lang w:val="fr-CH"/>
        </w:rPr>
      </w:pPr>
      <w:r w:rsidRPr="00C90436">
        <w:rPr>
          <w:rFonts w:asciiTheme="minorHAnsi" w:hAnsiTheme="minorHAnsi"/>
          <w:color w:val="000000"/>
          <w:lang w:val="fr-CH"/>
        </w:rPr>
        <w:tab/>
        <w:t xml:space="preserve">Une bourse partielle </w:t>
      </w:r>
      <w:r w:rsidR="003A0451">
        <w:rPr>
          <w:rFonts w:asciiTheme="minorHAnsi" w:hAnsiTheme="minorHAnsi"/>
          <w:color w:val="000000"/>
          <w:lang w:val="fr-CH"/>
        </w:rPr>
        <w:t xml:space="preserve">couvre soit </w:t>
      </w:r>
      <w:r w:rsidRPr="00C90436">
        <w:rPr>
          <w:rFonts w:asciiTheme="minorHAnsi" w:hAnsiTheme="minorHAnsi"/>
          <w:color w:val="000000"/>
          <w:lang w:val="fr-CH"/>
        </w:rPr>
        <w:t xml:space="preserve">un billet d'avion aller-retour en classe économique </w:t>
      </w:r>
      <w:r w:rsidR="003A0451">
        <w:rPr>
          <w:rFonts w:asciiTheme="minorHAnsi" w:hAnsiTheme="minorHAnsi"/>
          <w:color w:val="000000"/>
          <w:lang w:val="fr-CH"/>
        </w:rPr>
        <w:t xml:space="preserve">soit </w:t>
      </w:r>
      <w:r w:rsidRPr="00C90436">
        <w:rPr>
          <w:rFonts w:asciiTheme="minorHAnsi" w:hAnsiTheme="minorHAnsi"/>
          <w:color w:val="000000"/>
          <w:lang w:val="fr-CH"/>
        </w:rPr>
        <w:t>une indemnité journalière.</w:t>
      </w:r>
      <w:r w:rsidRPr="004E4D46">
        <w:rPr>
          <w:szCs w:val="24"/>
          <w:lang w:val="fr-CH"/>
        </w:rPr>
        <w:t xml:space="preserve"> </w:t>
      </w:r>
      <w:r w:rsidR="00240EC7" w:rsidRPr="00C90436">
        <w:rPr>
          <w:szCs w:val="24"/>
          <w:lang w:val="fr-CH"/>
        </w:rPr>
        <w:t>Dans le cas des</w:t>
      </w:r>
      <w:r w:rsidR="00240EC7" w:rsidRPr="00004353">
        <w:rPr>
          <w:szCs w:val="24"/>
          <w:lang w:val="fr-CH"/>
        </w:rPr>
        <w:t xml:space="preserve"> bourses partielles, l'UIT </w:t>
      </w:r>
      <w:r w:rsidR="00240EC7" w:rsidRPr="00C90436">
        <w:rPr>
          <w:szCs w:val="24"/>
          <w:lang w:val="fr-CH"/>
        </w:rPr>
        <w:t>prend à sa charge le coût des billets d'avions ou les indemnités journalières de subsistance</w:t>
      </w:r>
      <w:r w:rsidR="00004353" w:rsidRPr="00004353">
        <w:rPr>
          <w:szCs w:val="24"/>
          <w:lang w:val="fr-CH"/>
        </w:rPr>
        <w:t>;</w:t>
      </w:r>
      <w:r w:rsidR="00004353">
        <w:rPr>
          <w:szCs w:val="24"/>
          <w:lang w:val="fr-CH"/>
        </w:rPr>
        <w:t xml:space="preserve"> </w:t>
      </w:r>
      <w:r w:rsidR="003A0451">
        <w:rPr>
          <w:szCs w:val="24"/>
          <w:lang w:val="fr-CH"/>
        </w:rPr>
        <w:t>l</w:t>
      </w:r>
      <w:r w:rsidR="00004353">
        <w:rPr>
          <w:szCs w:val="24"/>
          <w:lang w:val="fr-CH"/>
        </w:rPr>
        <w:t>'État</w:t>
      </w:r>
      <w:r w:rsidR="0026586F">
        <w:rPr>
          <w:szCs w:val="24"/>
          <w:lang w:val="fr-CH"/>
        </w:rPr>
        <w:t xml:space="preserve"> Membre</w:t>
      </w:r>
      <w:r w:rsidR="00004353">
        <w:rPr>
          <w:szCs w:val="24"/>
          <w:lang w:val="fr-CH"/>
        </w:rPr>
        <w:t>/</w:t>
      </w:r>
      <w:r w:rsidR="0026586F">
        <w:rPr>
          <w:szCs w:val="24"/>
          <w:lang w:val="fr-CH"/>
        </w:rPr>
        <w:t>entité</w:t>
      </w:r>
      <w:r w:rsidR="00004353">
        <w:rPr>
          <w:szCs w:val="24"/>
          <w:lang w:val="fr-CH"/>
        </w:rPr>
        <w:t xml:space="preserve"> concerné(e) doit financer le reste de la bourse. </w:t>
      </w:r>
      <w:r w:rsidRPr="004E4D46">
        <w:rPr>
          <w:szCs w:val="24"/>
          <w:lang w:val="fr-CH"/>
        </w:rPr>
        <w:t>Il est souhaitable que soient accordées, dans la mesure du possible, des bourses partielles en vue d'assurer une utilisation rationnelle des fonds disponibles.</w:t>
      </w:r>
    </w:p>
    <w:p w14:paraId="32633C7B" w14:textId="3049BB37" w:rsidR="00B6603F" w:rsidRPr="00C90436" w:rsidRDefault="00B6603F" w:rsidP="001E1D5B">
      <w:pPr>
        <w:pStyle w:val="enumlev1"/>
        <w:spacing w:before="120" w:after="120"/>
        <w:jc w:val="both"/>
        <w:rPr>
          <w:szCs w:val="24"/>
          <w:lang w:val="fr-CH"/>
        </w:rPr>
      </w:pPr>
      <w:r w:rsidRPr="00C90436">
        <w:rPr>
          <w:szCs w:val="24"/>
          <w:lang w:val="fr-CH"/>
        </w:rPr>
        <w:t>5)</w:t>
      </w:r>
      <w:r w:rsidRPr="00C90436">
        <w:rPr>
          <w:szCs w:val="24"/>
          <w:lang w:val="fr-CH"/>
        </w:rPr>
        <w:tab/>
      </w:r>
      <w:r w:rsidR="00764EF7">
        <w:rPr>
          <w:szCs w:val="24"/>
          <w:lang w:val="fr-CH"/>
        </w:rPr>
        <w:t xml:space="preserve">Pour octroyer une bourse, il convient de </w:t>
      </w:r>
      <w:r w:rsidR="00A36670">
        <w:rPr>
          <w:szCs w:val="24"/>
          <w:lang w:val="fr-CH"/>
        </w:rPr>
        <w:t>tenir compte de ce qui suit</w:t>
      </w:r>
      <w:r w:rsidR="00764EF7">
        <w:rPr>
          <w:szCs w:val="24"/>
          <w:lang w:val="fr-CH"/>
        </w:rPr>
        <w:t>:</w:t>
      </w:r>
      <w:r w:rsidRPr="00C90436">
        <w:rPr>
          <w:szCs w:val="24"/>
          <w:lang w:val="fr-CH"/>
        </w:rPr>
        <w:t xml:space="preserve"> </w:t>
      </w:r>
    </w:p>
    <w:p w14:paraId="2413F967" w14:textId="185C274C" w:rsidR="00B6603F" w:rsidRPr="00C90436" w:rsidRDefault="00B6603F" w:rsidP="001E1D5B">
      <w:pPr>
        <w:pStyle w:val="enumlev2"/>
        <w:rPr>
          <w:color w:val="222222"/>
          <w:lang w:val="fr-CH"/>
        </w:rPr>
      </w:pPr>
      <w:r w:rsidRPr="00C90436">
        <w:rPr>
          <w:lang w:val="fr-CH"/>
        </w:rPr>
        <w:t>–</w:t>
      </w:r>
      <w:r w:rsidRPr="00C90436">
        <w:rPr>
          <w:lang w:val="fr-CH"/>
        </w:rPr>
        <w:tab/>
      </w:r>
      <w:r w:rsidR="00277767">
        <w:rPr>
          <w:lang w:val="fr-CH"/>
        </w:rPr>
        <w:t>l</w:t>
      </w:r>
      <w:r w:rsidR="0084331F">
        <w:rPr>
          <w:lang w:val="fr-CH"/>
        </w:rPr>
        <w:t xml:space="preserve">e </w:t>
      </w:r>
      <w:r w:rsidR="002263D1">
        <w:rPr>
          <w:lang w:val="fr-CH"/>
        </w:rPr>
        <w:t>parcours professionnel</w:t>
      </w:r>
      <w:r w:rsidR="0084331F">
        <w:rPr>
          <w:lang w:val="fr-CH"/>
        </w:rPr>
        <w:t xml:space="preserve"> </w:t>
      </w:r>
      <w:r w:rsidR="00A23290">
        <w:rPr>
          <w:lang w:val="fr-CH"/>
        </w:rPr>
        <w:t>des candidats</w:t>
      </w:r>
      <w:r w:rsidR="0084331F">
        <w:rPr>
          <w:lang w:val="fr-CH"/>
        </w:rPr>
        <w:t xml:space="preserve"> à l'obtention de la bourse</w:t>
      </w:r>
      <w:r w:rsidR="002263D1">
        <w:rPr>
          <w:lang w:val="fr-CH"/>
        </w:rPr>
        <w:t xml:space="preserve">, </w:t>
      </w:r>
      <w:r w:rsidR="00A23290">
        <w:rPr>
          <w:lang w:val="fr-CH"/>
        </w:rPr>
        <w:t>leur</w:t>
      </w:r>
      <w:r w:rsidR="005C67CD">
        <w:rPr>
          <w:lang w:val="fr-CH"/>
        </w:rPr>
        <w:t xml:space="preserve"> poste actuel</w:t>
      </w:r>
      <w:r w:rsidR="002263D1">
        <w:rPr>
          <w:lang w:val="fr-CH"/>
        </w:rPr>
        <w:t xml:space="preserve"> et comment </w:t>
      </w:r>
      <w:r w:rsidR="00A23290">
        <w:rPr>
          <w:lang w:val="fr-CH"/>
        </w:rPr>
        <w:t>ils</w:t>
      </w:r>
      <w:r w:rsidR="002263D1">
        <w:rPr>
          <w:lang w:val="fr-CH"/>
        </w:rPr>
        <w:t xml:space="preserve"> souhaite</w:t>
      </w:r>
      <w:r w:rsidR="00A23290">
        <w:rPr>
          <w:lang w:val="fr-CH"/>
        </w:rPr>
        <w:t>nt</w:t>
      </w:r>
      <w:r w:rsidR="002263D1">
        <w:rPr>
          <w:lang w:val="fr-CH"/>
        </w:rPr>
        <w:t xml:space="preserve"> appliquer, dans la pratique, les connaissances et l'expérience </w:t>
      </w:r>
      <w:r w:rsidR="00A23290">
        <w:rPr>
          <w:lang w:val="fr-CH"/>
        </w:rPr>
        <w:t>qu'ils auront</w:t>
      </w:r>
      <w:r w:rsidR="002263D1">
        <w:rPr>
          <w:lang w:val="fr-CH"/>
        </w:rPr>
        <w:t xml:space="preserve"> acquises; </w:t>
      </w:r>
    </w:p>
    <w:p w14:paraId="4845FE4C" w14:textId="1CB5889B" w:rsidR="005C67CD" w:rsidRPr="00C90436" w:rsidRDefault="00B6603F" w:rsidP="001E1D5B">
      <w:pPr>
        <w:pStyle w:val="enumlev2"/>
        <w:rPr>
          <w:lang w:val="fr-CH"/>
        </w:rPr>
      </w:pPr>
      <w:r w:rsidRPr="00C90436">
        <w:rPr>
          <w:lang w:val="fr-CH"/>
        </w:rPr>
        <w:t>–</w:t>
      </w:r>
      <w:r w:rsidRPr="00C90436">
        <w:rPr>
          <w:lang w:val="fr-CH"/>
        </w:rPr>
        <w:tab/>
      </w:r>
      <w:r w:rsidR="00277767">
        <w:rPr>
          <w:lang w:val="fr-CH"/>
        </w:rPr>
        <w:t>l</w:t>
      </w:r>
      <w:r w:rsidR="00AA03CE">
        <w:rPr>
          <w:lang w:val="fr-CH"/>
        </w:rPr>
        <w:t xml:space="preserve">es candidats qui </w:t>
      </w:r>
      <w:r w:rsidR="00277767">
        <w:rPr>
          <w:lang w:val="fr-CH"/>
        </w:rPr>
        <w:t>participent</w:t>
      </w:r>
      <w:r w:rsidR="00AA03CE">
        <w:rPr>
          <w:lang w:val="fr-CH"/>
        </w:rPr>
        <w:t xml:space="preserve"> de manière significative aux travaux de la manifestation ou de l'activité, notamment </w:t>
      </w:r>
      <w:r w:rsidR="00261397">
        <w:rPr>
          <w:lang w:val="fr-CH"/>
        </w:rPr>
        <w:t xml:space="preserve">par des </w:t>
      </w:r>
      <w:r w:rsidR="00277767" w:rsidRPr="00C90436">
        <w:rPr>
          <w:lang w:val="fr-CH"/>
        </w:rPr>
        <w:t>contributions</w:t>
      </w:r>
      <w:r w:rsidR="00261397">
        <w:rPr>
          <w:lang w:val="fr-CH"/>
        </w:rPr>
        <w:t xml:space="preserve"> écrites; </w:t>
      </w:r>
    </w:p>
    <w:p w14:paraId="7B27DBA9" w14:textId="0F473A73" w:rsidR="00B6603F" w:rsidRPr="00C90436" w:rsidRDefault="00B6603F" w:rsidP="003A0451">
      <w:pPr>
        <w:pStyle w:val="enumlev2"/>
        <w:rPr>
          <w:lang w:val="fr-CH"/>
        </w:rPr>
      </w:pPr>
      <w:r w:rsidRPr="00C90436">
        <w:rPr>
          <w:lang w:val="fr-CH"/>
        </w:rPr>
        <w:t>–</w:t>
      </w:r>
      <w:r w:rsidRPr="00C90436">
        <w:rPr>
          <w:lang w:val="fr-CH"/>
        </w:rPr>
        <w:tab/>
      </w:r>
      <w:r w:rsidR="00277767">
        <w:rPr>
          <w:lang w:val="fr-CH"/>
        </w:rPr>
        <w:t>l</w:t>
      </w:r>
      <w:r w:rsidR="00E86080">
        <w:rPr>
          <w:lang w:val="fr-CH"/>
        </w:rPr>
        <w:t>es candidats qui jouent un rô</w:t>
      </w:r>
      <w:r w:rsidR="00CD49D9">
        <w:rPr>
          <w:lang w:val="fr-CH"/>
        </w:rPr>
        <w:t xml:space="preserve">le spécifique (par exemple, </w:t>
      </w:r>
      <w:r w:rsidR="003A0451">
        <w:rPr>
          <w:lang w:val="fr-CH"/>
        </w:rPr>
        <w:t>les orateurs et l</w:t>
      </w:r>
      <w:r w:rsidR="00CD49D9">
        <w:rPr>
          <w:lang w:val="fr-CH"/>
        </w:rPr>
        <w:t xml:space="preserve">es intervenants) dans la manifestation ou l'activité pour laquelle ils demandent une bourse; </w:t>
      </w:r>
    </w:p>
    <w:p w14:paraId="4322E8D1" w14:textId="51371B0C" w:rsidR="00B6603F" w:rsidRPr="00C90436" w:rsidRDefault="00B6603F" w:rsidP="001E1D5B">
      <w:pPr>
        <w:pStyle w:val="enumlev2"/>
        <w:rPr>
          <w:color w:val="222222"/>
          <w:lang w:val="fr-CH"/>
        </w:rPr>
      </w:pPr>
      <w:r w:rsidRPr="00C90436">
        <w:rPr>
          <w:lang w:val="fr-CH"/>
        </w:rPr>
        <w:t>–</w:t>
      </w:r>
      <w:r w:rsidRPr="00C90436">
        <w:rPr>
          <w:lang w:val="fr-CH"/>
        </w:rPr>
        <w:tab/>
      </w:r>
      <w:r w:rsidR="00EA0C2C" w:rsidRPr="00C90436">
        <w:rPr>
          <w:color w:val="222222"/>
          <w:lang w:val="fr-CH"/>
        </w:rPr>
        <w:t>l</w:t>
      </w:r>
      <w:r w:rsidR="00691A87">
        <w:rPr>
          <w:color w:val="222222"/>
          <w:lang w:val="fr-CH"/>
        </w:rPr>
        <w:t>es candidats issus d'</w:t>
      </w:r>
      <w:r w:rsidR="0026586F">
        <w:rPr>
          <w:color w:val="222222"/>
          <w:lang w:val="fr-CH"/>
        </w:rPr>
        <w:t>États</w:t>
      </w:r>
      <w:r w:rsidR="00691A87">
        <w:rPr>
          <w:color w:val="222222"/>
          <w:lang w:val="fr-CH"/>
        </w:rPr>
        <w:t xml:space="preserve"> Membres</w:t>
      </w:r>
      <w:r w:rsidR="0026586F">
        <w:rPr>
          <w:color w:val="222222"/>
          <w:lang w:val="fr-CH"/>
        </w:rPr>
        <w:t>/entités</w:t>
      </w:r>
      <w:r w:rsidR="00691A87">
        <w:rPr>
          <w:color w:val="222222"/>
          <w:lang w:val="fr-CH"/>
        </w:rPr>
        <w:t xml:space="preserve"> </w:t>
      </w:r>
      <w:r w:rsidR="00E22403">
        <w:rPr>
          <w:color w:val="222222"/>
          <w:lang w:val="fr-CH"/>
        </w:rPr>
        <w:t>qui remplissent</w:t>
      </w:r>
      <w:r w:rsidR="000B054E">
        <w:rPr>
          <w:color w:val="222222"/>
          <w:lang w:val="fr-CH"/>
        </w:rPr>
        <w:t xml:space="preserve"> les conditions requises </w:t>
      </w:r>
      <w:r w:rsidR="00E22403">
        <w:rPr>
          <w:color w:val="222222"/>
          <w:lang w:val="fr-CH"/>
        </w:rPr>
        <w:t xml:space="preserve">et </w:t>
      </w:r>
      <w:r w:rsidR="000B054E">
        <w:rPr>
          <w:color w:val="222222"/>
          <w:lang w:val="fr-CH"/>
        </w:rPr>
        <w:t xml:space="preserve">qui n'ont </w:t>
      </w:r>
      <w:r w:rsidR="00691A87">
        <w:rPr>
          <w:color w:val="222222"/>
          <w:lang w:val="fr-CH"/>
        </w:rPr>
        <w:t xml:space="preserve">pas reçu de bourse récemment. </w:t>
      </w:r>
    </w:p>
    <w:p w14:paraId="0553F6CA" w14:textId="4F576917" w:rsidR="001E5C95" w:rsidRDefault="00B6603F" w:rsidP="00845C3E">
      <w:pPr>
        <w:pStyle w:val="enumlev1"/>
        <w:spacing w:before="120" w:after="120"/>
        <w:rPr>
          <w:color w:val="000000"/>
          <w:lang w:val="fr-CH"/>
        </w:rPr>
      </w:pPr>
      <w:r w:rsidRPr="004E4D46">
        <w:rPr>
          <w:szCs w:val="24"/>
          <w:lang w:val="fr-CH"/>
        </w:rPr>
        <w:t>6)</w:t>
      </w:r>
      <w:r w:rsidRPr="004E4D46">
        <w:rPr>
          <w:szCs w:val="24"/>
          <w:lang w:val="fr-CH"/>
        </w:rPr>
        <w:tab/>
      </w:r>
      <w:r w:rsidRPr="004E4D46">
        <w:rPr>
          <w:rFonts w:asciiTheme="minorHAnsi" w:hAnsiTheme="minorHAnsi"/>
          <w:szCs w:val="24"/>
          <w:lang w:val="fr-CH"/>
        </w:rPr>
        <w:t xml:space="preserve">Les bourses doivent être accordées d'une manière équitable et transparente, en vue d'assurer une répartition géographique équitable, </w:t>
      </w:r>
      <w:r w:rsidRPr="00C90436">
        <w:rPr>
          <w:color w:val="000000"/>
          <w:lang w:val="fr-CH"/>
        </w:rPr>
        <w:t xml:space="preserve">l'équilibre hommes/femmes </w:t>
      </w:r>
      <w:r w:rsidR="001E5C95">
        <w:rPr>
          <w:rFonts w:asciiTheme="minorHAnsi" w:hAnsiTheme="minorHAnsi"/>
          <w:szCs w:val="24"/>
          <w:lang w:val="fr-CH"/>
        </w:rPr>
        <w:t>et l'inclusion </w:t>
      </w:r>
      <w:r w:rsidRPr="004E4D46">
        <w:rPr>
          <w:rFonts w:asciiTheme="minorHAnsi" w:hAnsiTheme="minorHAnsi"/>
          <w:szCs w:val="24"/>
          <w:lang w:val="fr-CH"/>
        </w:rPr>
        <w:t xml:space="preserve">des </w:t>
      </w:r>
      <w:r w:rsidRPr="00C90436">
        <w:rPr>
          <w:color w:val="000000"/>
          <w:lang w:val="fr-CH"/>
        </w:rPr>
        <w:t>délégués handicapés ainsi que des délégués ayant des besoins particuliers</w:t>
      </w:r>
      <w:r w:rsidRPr="00C90436">
        <w:rPr>
          <w:rStyle w:val="FootnoteReference"/>
          <w:sz w:val="18"/>
          <w:lang w:val="fr-CH"/>
        </w:rPr>
        <w:footnoteReference w:id="2"/>
      </w:r>
      <w:r w:rsidRPr="004E4D46">
        <w:rPr>
          <w:color w:val="000000"/>
          <w:lang w:val="fr-CH"/>
        </w:rPr>
        <w:t>.</w:t>
      </w:r>
      <w:r w:rsidR="00F422DF">
        <w:rPr>
          <w:color w:val="000000"/>
          <w:lang w:val="fr-CH"/>
        </w:rPr>
        <w:t xml:space="preserve"> </w:t>
      </w:r>
    </w:p>
    <w:p w14:paraId="2D4A6EAC" w14:textId="012F5D9B" w:rsidR="00B6603F" w:rsidRPr="004E4D46" w:rsidRDefault="001E5C95" w:rsidP="001E5C95">
      <w:pPr>
        <w:pStyle w:val="enumlev1"/>
        <w:spacing w:before="120" w:after="120"/>
        <w:rPr>
          <w:color w:val="000000"/>
          <w:lang w:val="fr-CH"/>
        </w:rPr>
      </w:pPr>
      <w:r>
        <w:rPr>
          <w:color w:val="000000"/>
          <w:lang w:val="fr-CH"/>
        </w:rPr>
        <w:lastRenderedPageBreak/>
        <w:tab/>
      </w:r>
      <w:r w:rsidR="00F422DF">
        <w:rPr>
          <w:color w:val="000000"/>
          <w:lang w:val="fr-CH"/>
        </w:rPr>
        <w:t>Il</w:t>
      </w:r>
      <w:r>
        <w:rPr>
          <w:color w:val="000000"/>
          <w:lang w:val="fr-CH"/>
        </w:rPr>
        <w:t> </w:t>
      </w:r>
      <w:r w:rsidR="00371C20">
        <w:rPr>
          <w:color w:val="000000"/>
          <w:lang w:val="fr-CH"/>
        </w:rPr>
        <w:t>conviendrait notamment</w:t>
      </w:r>
      <w:r w:rsidR="00371C20">
        <w:rPr>
          <w:lang w:val="fr-CH"/>
        </w:rPr>
        <w:t xml:space="preserve"> </w:t>
      </w:r>
      <w:r w:rsidR="00B6603F" w:rsidRPr="00C90436">
        <w:rPr>
          <w:lang w:val="fr-CH"/>
        </w:rPr>
        <w:t>d'élargir le programme de bourses, afin de permettre aux délégués handicapés et aux délégués ayant des besoins particuliers, dans le cadre des limites budgétaires existantes, de participer aux travaux de l'UIT.</w:t>
      </w:r>
    </w:p>
    <w:p w14:paraId="1B8480AC" w14:textId="0CB582B8" w:rsidR="00B6603F" w:rsidRPr="00C90436" w:rsidRDefault="00B6603F" w:rsidP="001E1D5B">
      <w:pPr>
        <w:pStyle w:val="enumlev1"/>
        <w:rPr>
          <w:lang w:val="fr-CH"/>
        </w:rPr>
      </w:pPr>
      <w:r w:rsidRPr="00C90436">
        <w:rPr>
          <w:lang w:val="fr-CH"/>
        </w:rPr>
        <w:t>7)</w:t>
      </w:r>
      <w:r w:rsidRPr="00C90436">
        <w:rPr>
          <w:lang w:val="fr-CH"/>
        </w:rPr>
        <w:tab/>
        <w:t xml:space="preserve">Pour être considérée comme valable, la demande de bourse doit être soumise et dûment signée par un </w:t>
      </w:r>
      <w:r w:rsidR="008E29FC">
        <w:rPr>
          <w:lang w:val="fr-CH"/>
        </w:rPr>
        <w:t xml:space="preserve">coordinateur désigné au niveau national et/ou par un </w:t>
      </w:r>
      <w:r w:rsidRPr="00C90436">
        <w:rPr>
          <w:lang w:val="fr-CH"/>
        </w:rPr>
        <w:t>responsable de haut rang de l'</w:t>
      </w:r>
      <w:r w:rsidR="008E29FC">
        <w:rPr>
          <w:lang w:val="fr-CH"/>
        </w:rPr>
        <w:t>a</w:t>
      </w:r>
      <w:r w:rsidRPr="00C90436">
        <w:rPr>
          <w:lang w:val="fr-CH"/>
        </w:rPr>
        <w:t xml:space="preserve">dministration </w:t>
      </w:r>
      <w:r w:rsidR="008E29FC">
        <w:rPr>
          <w:lang w:val="fr-CH"/>
        </w:rPr>
        <w:t>d'un É</w:t>
      </w:r>
      <w:r w:rsidRPr="00C90436">
        <w:rPr>
          <w:lang w:val="fr-CH"/>
        </w:rPr>
        <w:t>ta</w:t>
      </w:r>
      <w:r w:rsidR="00606BE0">
        <w:rPr>
          <w:lang w:val="fr-CH"/>
        </w:rPr>
        <w:t xml:space="preserve">t Membre ou, le cas échéant, d'un </w:t>
      </w:r>
      <w:r w:rsidRPr="00C90436">
        <w:rPr>
          <w:lang w:val="fr-CH"/>
        </w:rPr>
        <w:t>Membre de Secteur</w:t>
      </w:r>
      <w:r w:rsidR="008E29FC">
        <w:rPr>
          <w:lang w:val="fr-CH"/>
        </w:rPr>
        <w:t xml:space="preserve"> (</w:t>
      </w:r>
      <w:r w:rsidR="008E29FC" w:rsidRPr="00806D3D">
        <w:rPr>
          <w:lang w:val="fr-CH"/>
        </w:rPr>
        <w:t>exception faite des entités à but lucratif</w:t>
      </w:r>
      <w:r w:rsidR="008E29FC">
        <w:rPr>
          <w:lang w:val="fr-CH"/>
        </w:rPr>
        <w:t>) ou d'un établissement universitaire</w:t>
      </w:r>
      <w:r w:rsidR="00D8375A">
        <w:rPr>
          <w:lang w:val="fr-CH"/>
        </w:rPr>
        <w:t>.</w:t>
      </w:r>
    </w:p>
    <w:p w14:paraId="45490533" w14:textId="24F363EE" w:rsidR="00B6603F" w:rsidRPr="00C90436" w:rsidRDefault="00B6603F" w:rsidP="001E1D5B">
      <w:pPr>
        <w:pStyle w:val="enumlev1"/>
        <w:rPr>
          <w:lang w:val="fr-CH"/>
        </w:rPr>
      </w:pPr>
      <w:r w:rsidRPr="00C90436">
        <w:rPr>
          <w:lang w:val="fr-CH"/>
        </w:rPr>
        <w:t>8)</w:t>
      </w:r>
      <w:r w:rsidRPr="00C90436">
        <w:rPr>
          <w:lang w:val="fr-CH"/>
        </w:rPr>
        <w:tab/>
      </w:r>
      <w:r w:rsidR="000573CD">
        <w:rPr>
          <w:lang w:val="fr-CH"/>
        </w:rPr>
        <w:t>L</w:t>
      </w:r>
      <w:r w:rsidR="00530AB2">
        <w:rPr>
          <w:lang w:val="fr-CH"/>
        </w:rPr>
        <w:t>es représentants les plus hauts placés de l'État</w:t>
      </w:r>
      <w:r w:rsidR="000573CD">
        <w:rPr>
          <w:lang w:val="fr-CH"/>
        </w:rPr>
        <w:t xml:space="preserve"> (Chef de l'État, Chef du Gouvernement, Ministre, </w:t>
      </w:r>
      <w:r w:rsidR="00530AB2">
        <w:rPr>
          <w:lang w:val="fr-CH"/>
        </w:rPr>
        <w:t>Vice-Ministre, Secrétaire d'État ou équivalent, diplomates de haut rang)</w:t>
      </w:r>
      <w:r w:rsidR="000F5C85">
        <w:rPr>
          <w:lang w:val="fr-CH"/>
        </w:rPr>
        <w:t xml:space="preserve"> ne peuvent pas recevoir de bourses. </w:t>
      </w:r>
    </w:p>
    <w:p w14:paraId="79F8DFC7" w14:textId="6EE8E0F2" w:rsidR="000F5C85" w:rsidRPr="00C90436" w:rsidRDefault="00B6603F" w:rsidP="001E1D5B">
      <w:pPr>
        <w:pStyle w:val="enumlev1"/>
        <w:rPr>
          <w:lang w:val="fr-CH"/>
        </w:rPr>
      </w:pPr>
      <w:r w:rsidRPr="00C90436">
        <w:rPr>
          <w:lang w:val="fr-CH"/>
        </w:rPr>
        <w:t>9)</w:t>
      </w:r>
      <w:r w:rsidRPr="00C90436">
        <w:rPr>
          <w:lang w:val="fr-CH"/>
        </w:rPr>
        <w:tab/>
      </w:r>
      <w:r w:rsidR="000F5C85">
        <w:rPr>
          <w:lang w:val="fr-CH"/>
        </w:rPr>
        <w:t xml:space="preserve">Aucune bourse ne peut être octroyée pour les conférences habilitées à conclure des traités (Conférences de plénipotentiaires, </w:t>
      </w:r>
      <w:r w:rsidR="00606BE0">
        <w:rPr>
          <w:lang w:val="fr-CH"/>
        </w:rPr>
        <w:t>C</w:t>
      </w:r>
      <w:r w:rsidR="000F5C85">
        <w:rPr>
          <w:lang w:val="fr-CH"/>
        </w:rPr>
        <w:t xml:space="preserve">onférences mondiales ou régionales des radiocommunications et Conférences mondiales </w:t>
      </w:r>
      <w:r w:rsidR="00B364F1">
        <w:rPr>
          <w:lang w:val="fr-CH"/>
        </w:rPr>
        <w:t xml:space="preserve">des télécommunications internationales) et pour les sessions du Conseil de l'UIT. </w:t>
      </w:r>
    </w:p>
    <w:p w14:paraId="067778A0" w14:textId="59363E57" w:rsidR="00B6603F" w:rsidRPr="00C90436" w:rsidRDefault="00B6603F" w:rsidP="001E1D5B">
      <w:pPr>
        <w:pStyle w:val="Heading2"/>
        <w:rPr>
          <w:lang w:val="fr-CH"/>
        </w:rPr>
      </w:pPr>
      <w:r w:rsidRPr="00C90436">
        <w:rPr>
          <w:lang w:val="fr-CH"/>
        </w:rPr>
        <w:t>2.2</w:t>
      </w:r>
      <w:r w:rsidRPr="00C90436">
        <w:rPr>
          <w:lang w:val="fr-CH"/>
        </w:rPr>
        <w:tab/>
      </w:r>
      <w:r w:rsidR="00DF42C3">
        <w:rPr>
          <w:lang w:val="fr-CH"/>
        </w:rPr>
        <w:t>Mesures visant à promouvoir davantage l'octroi de bourses</w:t>
      </w:r>
    </w:p>
    <w:p w14:paraId="06AAEA56" w14:textId="4AD24077" w:rsidR="00DB12EF" w:rsidRDefault="00DF42C3" w:rsidP="00606BE0">
      <w:pPr>
        <w:spacing w:after="120"/>
        <w:rPr>
          <w:lang w:val="fr-CH"/>
        </w:rPr>
      </w:pPr>
      <w:r>
        <w:rPr>
          <w:szCs w:val="24"/>
          <w:lang w:val="fr-CH"/>
        </w:rPr>
        <w:t xml:space="preserve">Les critères régissant l'octroi de bourses, notamment </w:t>
      </w:r>
      <w:r w:rsidR="00CB443F">
        <w:rPr>
          <w:szCs w:val="24"/>
          <w:lang w:val="fr-CH"/>
        </w:rPr>
        <w:t xml:space="preserve">les critères </w:t>
      </w:r>
      <w:r w:rsidR="000B054E">
        <w:rPr>
          <w:szCs w:val="24"/>
          <w:lang w:val="fr-CH"/>
        </w:rPr>
        <w:t>d'admissibilité</w:t>
      </w:r>
      <w:r>
        <w:rPr>
          <w:szCs w:val="24"/>
          <w:lang w:val="fr-CH"/>
        </w:rPr>
        <w:t xml:space="preserve">, doivent être indiqués clairement dans les lettres d'invitation aux manifestations et aux activités </w:t>
      </w:r>
      <w:r w:rsidR="00D640F0">
        <w:rPr>
          <w:szCs w:val="24"/>
          <w:lang w:val="fr-CH"/>
        </w:rPr>
        <w:t>pour lesquelles il est possible d'obtenir une bourse. Ces critères doivent être mis à jour régulièrement, selon qu'il est nécessaire, sur la base des recommandations du Conseil de l'UIT</w:t>
      </w:r>
      <w:r w:rsidR="00606BE0">
        <w:rPr>
          <w:szCs w:val="24"/>
          <w:lang w:val="fr-CH"/>
        </w:rPr>
        <w:t>,</w:t>
      </w:r>
      <w:r w:rsidR="00D640F0">
        <w:rPr>
          <w:szCs w:val="24"/>
          <w:lang w:val="fr-CH"/>
        </w:rPr>
        <w:t xml:space="preserve"> conformément à</w:t>
      </w:r>
      <w:r w:rsidR="00177CCE">
        <w:rPr>
          <w:szCs w:val="24"/>
          <w:lang w:val="fr-CH"/>
        </w:rPr>
        <w:t xml:space="preserve"> la Résolution 213 (</w:t>
      </w:r>
      <w:r w:rsidR="00D640F0">
        <w:rPr>
          <w:szCs w:val="24"/>
          <w:lang w:val="fr-CH"/>
        </w:rPr>
        <w:t>Dubaï, 2018) de la Conférence de plénipotentiaires</w:t>
      </w:r>
      <w:r w:rsidR="00E231C3">
        <w:rPr>
          <w:szCs w:val="24"/>
          <w:lang w:val="fr-CH"/>
        </w:rPr>
        <w:t xml:space="preserve"> </w:t>
      </w:r>
      <w:r w:rsidR="008B106C">
        <w:rPr>
          <w:lang w:val="fr-CH"/>
        </w:rPr>
        <w:t>relative aux</w:t>
      </w:r>
      <w:r w:rsidR="00E231C3" w:rsidRPr="004E4D46">
        <w:rPr>
          <w:lang w:val="fr-CH"/>
        </w:rPr>
        <w:t xml:space="preserve"> mesures visant à améliorer, à promouvoir et à renforcer l'octroi de bourses de l'UIT</w:t>
      </w:r>
      <w:r w:rsidR="00E231C3">
        <w:rPr>
          <w:lang w:val="fr-CH"/>
        </w:rPr>
        <w:t>.</w:t>
      </w:r>
      <w:r w:rsidR="009E3B52">
        <w:rPr>
          <w:lang w:val="fr-CH"/>
        </w:rPr>
        <w:t xml:space="preserve"> </w:t>
      </w:r>
    </w:p>
    <w:p w14:paraId="39788BE2" w14:textId="0B245A03" w:rsidR="00B6603F" w:rsidRPr="004E4D46" w:rsidRDefault="009E3B52" w:rsidP="00606BE0">
      <w:pPr>
        <w:spacing w:after="120"/>
        <w:rPr>
          <w:szCs w:val="24"/>
          <w:lang w:val="fr-CH"/>
        </w:rPr>
      </w:pPr>
      <w:r>
        <w:rPr>
          <w:lang w:val="fr-CH"/>
        </w:rPr>
        <w:t xml:space="preserve">Dans les lettres d'invitation aux manifestations et aux activités pour lesquelles il est possible d'obtenir une bourse, </w:t>
      </w:r>
      <w:r w:rsidR="00B6603F" w:rsidRPr="004E4D46">
        <w:rPr>
          <w:lang w:val="fr-CH"/>
        </w:rPr>
        <w:t xml:space="preserve">les </w:t>
      </w:r>
      <w:r>
        <w:rPr>
          <w:lang w:val="fr-CH"/>
        </w:rPr>
        <w:t>É</w:t>
      </w:r>
      <w:r w:rsidR="00B6603F" w:rsidRPr="004E4D46">
        <w:rPr>
          <w:lang w:val="fr-CH"/>
        </w:rPr>
        <w:t xml:space="preserve">tats Membres/entités </w:t>
      </w:r>
      <w:r w:rsidR="00606BE0">
        <w:rPr>
          <w:lang w:val="fr-CH"/>
        </w:rPr>
        <w:t xml:space="preserve">doivent être </w:t>
      </w:r>
      <w:r w:rsidR="00B6603F" w:rsidRPr="004E4D46">
        <w:rPr>
          <w:lang w:val="fr-CH"/>
        </w:rPr>
        <w:t>encouragés à prendre</w:t>
      </w:r>
      <w:r w:rsidR="00B6603F" w:rsidRPr="004E4D46">
        <w:rPr>
          <w:color w:val="000000"/>
          <w:lang w:val="fr-CH"/>
        </w:rPr>
        <w:t xml:space="preserve"> en compte l'équilibre</w:t>
      </w:r>
      <w:r w:rsidR="00B6603F" w:rsidRPr="004E4D46">
        <w:rPr>
          <w:rFonts w:asciiTheme="minorHAnsi" w:hAnsiTheme="minorHAnsi"/>
          <w:szCs w:val="24"/>
          <w:lang w:val="fr-CH"/>
        </w:rPr>
        <w:t xml:space="preserve"> </w:t>
      </w:r>
      <w:r w:rsidR="00B6603F" w:rsidRPr="004E4D46">
        <w:rPr>
          <w:color w:val="000000"/>
          <w:lang w:val="fr-CH"/>
        </w:rPr>
        <w:t>hommes/femmes et l'</w:t>
      </w:r>
      <w:r w:rsidR="00B6603F" w:rsidRPr="004E4D46">
        <w:rPr>
          <w:rFonts w:asciiTheme="minorHAnsi" w:hAnsiTheme="minorHAnsi"/>
          <w:szCs w:val="24"/>
          <w:lang w:val="fr-CH"/>
        </w:rPr>
        <w:t xml:space="preserve">inclusion des </w:t>
      </w:r>
      <w:r w:rsidR="00B6603F" w:rsidRPr="00C90436">
        <w:rPr>
          <w:color w:val="000000"/>
          <w:lang w:val="fr-CH"/>
        </w:rPr>
        <w:t>délégués handicapés ainsi que des délégués ayant des besoins particuliers lorsqu'ils proposent des délégués</w:t>
      </w:r>
      <w:r w:rsidR="00B6603F" w:rsidRPr="004E4D46">
        <w:rPr>
          <w:rFonts w:asciiTheme="minorHAnsi" w:hAnsiTheme="minorHAnsi"/>
          <w:szCs w:val="24"/>
          <w:lang w:val="fr-CH"/>
        </w:rPr>
        <w:t xml:space="preserve"> pouvant bénéficier </w:t>
      </w:r>
      <w:r w:rsidR="00B6603F" w:rsidRPr="00C90436">
        <w:rPr>
          <w:color w:val="000000"/>
          <w:lang w:val="fr-CH"/>
        </w:rPr>
        <w:t>d'une bourse.</w:t>
      </w:r>
    </w:p>
    <w:p w14:paraId="7D821E75" w14:textId="1E94D747" w:rsidR="002179A1" w:rsidRDefault="00DC45B4" w:rsidP="00606BE0">
      <w:pPr>
        <w:spacing w:after="120"/>
        <w:jc w:val="both"/>
        <w:rPr>
          <w:szCs w:val="24"/>
          <w:lang w:val="fr-CH"/>
        </w:rPr>
      </w:pPr>
      <w:r>
        <w:rPr>
          <w:szCs w:val="24"/>
          <w:lang w:val="fr-CH"/>
        </w:rPr>
        <w:t xml:space="preserve">Un site web </w:t>
      </w:r>
      <w:r w:rsidR="00606BE0">
        <w:rPr>
          <w:szCs w:val="24"/>
          <w:lang w:val="fr-CH"/>
        </w:rPr>
        <w:t>consacré</w:t>
      </w:r>
      <w:r>
        <w:rPr>
          <w:szCs w:val="24"/>
          <w:lang w:val="fr-CH"/>
        </w:rPr>
        <w:t xml:space="preserve"> aux bourses </w:t>
      </w:r>
      <w:r w:rsidR="00606BE0">
        <w:rPr>
          <w:szCs w:val="24"/>
          <w:lang w:val="fr-CH"/>
        </w:rPr>
        <w:t xml:space="preserve">doit être </w:t>
      </w:r>
      <w:r>
        <w:rPr>
          <w:szCs w:val="24"/>
          <w:lang w:val="fr-CH"/>
        </w:rPr>
        <w:t xml:space="preserve">créé pour regrouper toutes les informations relatives aux bourses de l'UIT, </w:t>
      </w:r>
      <w:r w:rsidR="002179A1">
        <w:rPr>
          <w:szCs w:val="24"/>
          <w:lang w:val="fr-CH"/>
        </w:rPr>
        <w:t xml:space="preserve">y compris une liste </w:t>
      </w:r>
      <w:r w:rsidR="00606BE0">
        <w:rPr>
          <w:szCs w:val="24"/>
          <w:lang w:val="fr-CH"/>
        </w:rPr>
        <w:t xml:space="preserve">annuelle </w:t>
      </w:r>
      <w:r w:rsidR="002179A1">
        <w:rPr>
          <w:szCs w:val="24"/>
          <w:lang w:val="fr-CH"/>
        </w:rPr>
        <w:t>des manifestations et activités pour lesquelles il est possible d'obtenir une bours</w:t>
      </w:r>
      <w:r w:rsidR="00D720CC">
        <w:rPr>
          <w:szCs w:val="24"/>
          <w:lang w:val="fr-CH"/>
        </w:rPr>
        <w:t xml:space="preserve">e, ainsi que des lignes directrices pour les bénéficiaires de bourses. </w:t>
      </w:r>
    </w:p>
    <w:p w14:paraId="3E01E870" w14:textId="763AA2E0" w:rsidR="00B6603F" w:rsidRPr="00C90436" w:rsidRDefault="00B6603F" w:rsidP="001E1D5B">
      <w:pPr>
        <w:pStyle w:val="Heading2"/>
        <w:rPr>
          <w:lang w:val="fr-CH"/>
        </w:rPr>
      </w:pPr>
      <w:r w:rsidRPr="00C90436">
        <w:rPr>
          <w:lang w:val="fr-CH"/>
        </w:rPr>
        <w:t>2.3</w:t>
      </w:r>
      <w:r w:rsidRPr="00C90436">
        <w:rPr>
          <w:lang w:val="fr-CH"/>
        </w:rPr>
        <w:tab/>
      </w:r>
      <w:r w:rsidR="00D720CC" w:rsidRPr="00C90436">
        <w:rPr>
          <w:lang w:val="fr-CH"/>
        </w:rPr>
        <w:t>Rapports concernant les bourses</w:t>
      </w:r>
    </w:p>
    <w:p w14:paraId="6DC54009" w14:textId="33295299" w:rsidR="00935CB2" w:rsidRDefault="00D720CC" w:rsidP="001E1D5B">
      <w:pPr>
        <w:rPr>
          <w:lang w:val="fr-CH"/>
        </w:rPr>
      </w:pPr>
      <w:r w:rsidRPr="00C90436">
        <w:rPr>
          <w:lang w:val="fr-CH"/>
        </w:rPr>
        <w:t>Conformément aux dispositions pertinentes de la Résolution 213 (Duba</w:t>
      </w:r>
      <w:r>
        <w:rPr>
          <w:lang w:val="fr-CH"/>
        </w:rPr>
        <w:t xml:space="preserve">ï, 2018) de la Conférence de plénipotentiaires, un rapport sur les bourses sera soumis </w:t>
      </w:r>
      <w:r w:rsidR="00E22403">
        <w:rPr>
          <w:lang w:val="fr-CH"/>
        </w:rPr>
        <w:t xml:space="preserve">chaque année </w:t>
      </w:r>
      <w:r>
        <w:rPr>
          <w:lang w:val="fr-CH"/>
        </w:rPr>
        <w:t xml:space="preserve">au Conseil de l'UIT et </w:t>
      </w:r>
      <w:r w:rsidR="00283569">
        <w:rPr>
          <w:lang w:val="fr-CH"/>
        </w:rPr>
        <w:t>exposera</w:t>
      </w:r>
      <w:r>
        <w:rPr>
          <w:lang w:val="fr-CH"/>
        </w:rPr>
        <w:t xml:space="preserve">, entre autres choses, des </w:t>
      </w:r>
      <w:r w:rsidR="00283569">
        <w:rPr>
          <w:lang w:val="fr-CH"/>
        </w:rPr>
        <w:t xml:space="preserve">informations et des analyses sur </w:t>
      </w:r>
      <w:r w:rsidR="00E22403">
        <w:rPr>
          <w:lang w:val="fr-CH"/>
        </w:rPr>
        <w:t xml:space="preserve">les points suivants: </w:t>
      </w:r>
      <w:r>
        <w:rPr>
          <w:lang w:val="fr-CH"/>
        </w:rPr>
        <w:t xml:space="preserve">Secteurs et Secrétariat général de l'UIT; nombre de bourses octroyées par région et par pays; </w:t>
      </w:r>
      <w:r w:rsidR="00283569">
        <w:rPr>
          <w:lang w:val="fr-CH"/>
        </w:rPr>
        <w:t>sexe/personne handicapée ou personne ayant des besoins particuliers et charges.</w:t>
      </w:r>
    </w:p>
    <w:p w14:paraId="608F0129" w14:textId="265489F6" w:rsidR="00935CB2" w:rsidRPr="00845C3E" w:rsidRDefault="00935CB2" w:rsidP="00845C3E">
      <w:pPr>
        <w:pStyle w:val="Heading2"/>
        <w:rPr>
          <w:lang w:val="fr-CH"/>
        </w:rPr>
      </w:pPr>
      <w:r w:rsidRPr="00845C3E">
        <w:rPr>
          <w:lang w:val="fr-CH"/>
        </w:rPr>
        <w:t>2.4</w:t>
      </w:r>
      <w:r w:rsidRPr="00845C3E">
        <w:rPr>
          <w:lang w:val="fr-CH"/>
        </w:rPr>
        <w:tab/>
        <w:t>Contrôles appropriés de l'utilisation des bourses</w:t>
      </w:r>
    </w:p>
    <w:p w14:paraId="143D588B" w14:textId="61245712" w:rsidR="00935CB2" w:rsidRDefault="00935CB2" w:rsidP="00845C3E">
      <w:pPr>
        <w:rPr>
          <w:lang w:val="fr-CH"/>
        </w:rPr>
      </w:pPr>
      <w:r>
        <w:rPr>
          <w:lang w:val="fr-CH"/>
        </w:rPr>
        <w:t xml:space="preserve">Le Secrétaire général </w:t>
      </w:r>
      <w:r w:rsidR="00D8724A">
        <w:rPr>
          <w:lang w:val="fr-CH"/>
        </w:rPr>
        <w:t>établira des règles et des procédures pour ass</w:t>
      </w:r>
      <w:bookmarkStart w:id="9" w:name="_GoBack"/>
      <w:bookmarkEnd w:id="9"/>
      <w:r w:rsidR="00D8724A">
        <w:rPr>
          <w:lang w:val="fr-CH"/>
        </w:rPr>
        <w:t xml:space="preserve">urer un contrôle interne et une bonne </w:t>
      </w:r>
      <w:r w:rsidR="00E75778">
        <w:rPr>
          <w:lang w:val="fr-CH"/>
        </w:rPr>
        <w:t>gestion de l'</w:t>
      </w:r>
      <w:r w:rsidR="00D8724A">
        <w:rPr>
          <w:lang w:val="fr-CH"/>
        </w:rPr>
        <w:t xml:space="preserve">utilisation des bourses. Ces règles et procédures détermineront, entre autres choses, le nombre de bourses </w:t>
      </w:r>
      <w:r w:rsidR="00E14E35">
        <w:rPr>
          <w:lang w:val="fr-CH"/>
        </w:rPr>
        <w:t>qu'une personne peut recevoir pendant un exercice annuel, mais elles limiteront également le montant de l'aide financière qu'une personne peut recevoir pendant un exercice annuel.</w:t>
      </w:r>
    </w:p>
    <w:p w14:paraId="6DF61675" w14:textId="77777777" w:rsidR="00D8724A" w:rsidRDefault="00D8724A" w:rsidP="00D8724A">
      <w:pPr>
        <w:rPr>
          <w:lang w:val="fr-CH"/>
        </w:rPr>
      </w:pPr>
    </w:p>
    <w:p w14:paraId="14C87207" w14:textId="77777777" w:rsidR="00D8724A" w:rsidRPr="00D8724A" w:rsidRDefault="00D8724A" w:rsidP="00D8724A">
      <w:pPr>
        <w:rPr>
          <w:lang w:val="fr-CH"/>
        </w:rPr>
        <w:sectPr w:rsidR="00D8724A" w:rsidRPr="00D8724A" w:rsidSect="00DC1015">
          <w:headerReference w:type="even" r:id="rId10"/>
          <w:headerReference w:type="default" r:id="rId11"/>
          <w:footerReference w:type="even" r:id="rId12"/>
          <w:footerReference w:type="default" r:id="rId13"/>
          <w:footerReference w:type="first" r:id="rId14"/>
          <w:pgSz w:w="11907" w:h="16840" w:code="9"/>
          <w:pgMar w:top="1361" w:right="1134" w:bottom="1361" w:left="1134" w:header="720" w:footer="720" w:gutter="0"/>
          <w:paperSrc w:first="261" w:other="261"/>
          <w:cols w:space="720"/>
          <w:titlePg/>
        </w:sectPr>
      </w:pPr>
    </w:p>
    <w:p w14:paraId="1E5758EA" w14:textId="0BA36738" w:rsidR="00EA0C2C" w:rsidRPr="005A2023" w:rsidRDefault="00B6603F" w:rsidP="005A2023">
      <w:pPr>
        <w:pStyle w:val="AnnexNo"/>
        <w:spacing w:before="240"/>
        <w:rPr>
          <w:b/>
          <w:bCs/>
          <w:sz w:val="24"/>
          <w:szCs w:val="24"/>
          <w:lang w:val="fr-CH"/>
        </w:rPr>
      </w:pPr>
      <w:r w:rsidRPr="005A2023">
        <w:rPr>
          <w:b/>
          <w:bCs/>
          <w:sz w:val="24"/>
          <w:szCs w:val="24"/>
          <w:lang w:val="fr-CH"/>
        </w:rPr>
        <w:lastRenderedPageBreak/>
        <w:t>ANNEXE 1</w:t>
      </w:r>
      <w:r w:rsidR="005A2023" w:rsidRPr="005A2023">
        <w:rPr>
          <w:b/>
          <w:bCs/>
          <w:sz w:val="24"/>
          <w:szCs w:val="24"/>
          <w:lang w:val="fr-CH"/>
        </w:rPr>
        <w:t xml:space="preserve">: </w:t>
      </w:r>
      <w:r w:rsidR="00B778F2" w:rsidRPr="005A2023">
        <w:rPr>
          <w:b/>
          <w:bCs/>
          <w:sz w:val="24"/>
          <w:szCs w:val="24"/>
          <w:lang w:val="fr-CH"/>
        </w:rPr>
        <w:t xml:space="preserve">États Membres </w:t>
      </w:r>
      <w:r w:rsidR="009B2165" w:rsidRPr="005A2023">
        <w:rPr>
          <w:b/>
          <w:bCs/>
          <w:sz w:val="24"/>
          <w:szCs w:val="24"/>
          <w:lang w:val="fr-CH"/>
        </w:rPr>
        <w:t>pouvant</w:t>
      </w:r>
      <w:r w:rsidR="00606BE0" w:rsidRPr="005A2023">
        <w:rPr>
          <w:b/>
          <w:bCs/>
          <w:sz w:val="24"/>
          <w:szCs w:val="24"/>
          <w:lang w:val="fr-CH"/>
        </w:rPr>
        <w:t xml:space="preserve"> </w:t>
      </w:r>
      <w:r w:rsidR="00B778F2" w:rsidRPr="005A2023">
        <w:rPr>
          <w:b/>
          <w:bCs/>
          <w:sz w:val="24"/>
          <w:szCs w:val="24"/>
          <w:lang w:val="fr-CH"/>
        </w:rPr>
        <w:t xml:space="preserve">recevoir des bourses financées </w:t>
      </w:r>
      <w:r w:rsidR="009B2165" w:rsidRPr="005A2023">
        <w:rPr>
          <w:b/>
          <w:bCs/>
          <w:sz w:val="24"/>
          <w:szCs w:val="24"/>
          <w:lang w:val="fr-CH"/>
        </w:rPr>
        <w:br/>
      </w:r>
      <w:r w:rsidR="00B778F2" w:rsidRPr="005A2023">
        <w:rPr>
          <w:b/>
          <w:bCs/>
          <w:sz w:val="24"/>
          <w:szCs w:val="24"/>
          <w:lang w:val="fr-CH"/>
        </w:rPr>
        <w:t>sur le budget ordinaire de l'UIT</w:t>
      </w:r>
    </w:p>
    <w:p w14:paraId="18D3FB80" w14:textId="32826D3E" w:rsidR="00B6603F" w:rsidRDefault="009079BE" w:rsidP="009B2165">
      <w:pPr>
        <w:spacing w:before="360"/>
        <w:rPr>
          <w:lang w:val="fr-CH"/>
        </w:rPr>
      </w:pPr>
      <w:r>
        <w:rPr>
          <w:lang w:val="fr-CH"/>
        </w:rPr>
        <w:t xml:space="preserve">Les États Membres </w:t>
      </w:r>
      <w:r w:rsidR="00674E86">
        <w:rPr>
          <w:lang w:val="fr-CH"/>
        </w:rPr>
        <w:t xml:space="preserve">pouvant </w:t>
      </w:r>
      <w:r>
        <w:rPr>
          <w:lang w:val="fr-CH"/>
        </w:rPr>
        <w:t xml:space="preserve">recevoir des bourses sont ceux </w:t>
      </w:r>
      <w:r w:rsidR="001147BF">
        <w:rPr>
          <w:lang w:val="fr-CH"/>
        </w:rPr>
        <w:t>qui figurent</w:t>
      </w:r>
      <w:r>
        <w:rPr>
          <w:lang w:val="fr-CH"/>
        </w:rPr>
        <w:t xml:space="preserve"> sur la liste des pays en développement établie par les Nations Unies</w:t>
      </w:r>
      <w:r w:rsidR="001C2CD1" w:rsidRPr="00C90436">
        <w:rPr>
          <w:rStyle w:val="FootnoteReference"/>
          <w:rFonts w:eastAsia="AGaramondPro-Regular"/>
          <w:lang w:val="fr-CH"/>
        </w:rPr>
        <w:footnoteReference w:id="3"/>
      </w:r>
      <w:r w:rsidR="00B6603F" w:rsidRPr="00C90436">
        <w:rPr>
          <w:rFonts w:eastAsia="AGaramondPro-Regular"/>
          <w:lang w:val="fr-CH"/>
        </w:rPr>
        <w:t>.</w:t>
      </w:r>
      <w:r w:rsidR="001C2CD1" w:rsidRPr="00C90436">
        <w:rPr>
          <w:lang w:val="fr-CH"/>
        </w:rPr>
        <w:t xml:space="preserve"> Les pays en développement comprennent aussi les pays les moins avancés, les petits </w:t>
      </w:r>
      <w:r>
        <w:rPr>
          <w:lang w:val="fr-CH"/>
        </w:rPr>
        <w:t>É</w:t>
      </w:r>
      <w:r w:rsidR="001C2CD1" w:rsidRPr="00C90436">
        <w:rPr>
          <w:lang w:val="fr-CH"/>
        </w:rPr>
        <w:t>tats insulaires en développement, les pays en développement sans littoral et les pays dont l'économie est en transition (</w:t>
      </w:r>
      <w:hyperlink w:anchor="Table2" w:history="1">
        <w:r w:rsidR="001C2CD1" w:rsidRPr="00C90436">
          <w:rPr>
            <w:rStyle w:val="Hyperlink"/>
            <w:lang w:val="fr-CH"/>
          </w:rPr>
          <w:t>Tableau 2</w:t>
        </w:r>
      </w:hyperlink>
      <w:r w:rsidR="001C2CD1" w:rsidRPr="00C90436">
        <w:rPr>
          <w:lang w:val="fr-CH"/>
        </w:rPr>
        <w:t>).</w:t>
      </w:r>
    </w:p>
    <w:p w14:paraId="17640C55" w14:textId="77777777" w:rsidR="001C2CD1" w:rsidRPr="004E4D46" w:rsidRDefault="001C2CD1" w:rsidP="005A2023">
      <w:pPr>
        <w:pStyle w:val="TableNo"/>
        <w:spacing w:before="480"/>
        <w:rPr>
          <w:lang w:val="fr-CH"/>
        </w:rPr>
      </w:pPr>
      <w:r w:rsidRPr="00C90436">
        <w:rPr>
          <w:rFonts w:eastAsia="AGaramondPro-Regular" w:cs="AGaramondPro-Regular"/>
          <w:b/>
          <w:bCs/>
          <w:color w:val="244061" w:themeColor="accent1" w:themeShade="80"/>
          <w:sz w:val="28"/>
          <w:szCs w:val="28"/>
          <w:lang w:val="fr-CH"/>
        </w:rPr>
        <w:t>T</w:t>
      </w:r>
      <w:r w:rsidRPr="00C90436">
        <w:rPr>
          <w:rFonts w:eastAsia="AGaramondPro-Regular" w:cs="AGaramondPro-Regular"/>
          <w:b/>
          <w:bCs/>
          <w:caps w:val="0"/>
          <w:color w:val="244061" w:themeColor="accent1" w:themeShade="80"/>
          <w:sz w:val="28"/>
          <w:szCs w:val="28"/>
          <w:lang w:val="fr-CH"/>
        </w:rPr>
        <w:t>ableau</w:t>
      </w:r>
      <w:r w:rsidRPr="00C90436">
        <w:rPr>
          <w:rFonts w:eastAsia="AGaramondPro-Regular" w:cs="AGaramondPro-Regular"/>
          <w:b/>
          <w:bCs/>
          <w:color w:val="244061" w:themeColor="accent1" w:themeShade="80"/>
          <w:sz w:val="28"/>
          <w:szCs w:val="28"/>
          <w:lang w:val="fr-CH"/>
        </w:rPr>
        <w:t xml:space="preserve"> 1</w:t>
      </w:r>
    </w:p>
    <w:tbl>
      <w:tblPr>
        <w:tblStyle w:val="TableGrid"/>
        <w:tblpPr w:leftFromText="180" w:rightFromText="180" w:vertAnchor="text" w:tblpXSpec="center" w:tblpY="1"/>
        <w:tblOverlap w:val="never"/>
        <w:tblW w:w="498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29"/>
        <w:gridCol w:w="4025"/>
        <w:gridCol w:w="1870"/>
        <w:gridCol w:w="1513"/>
        <w:gridCol w:w="1551"/>
      </w:tblGrid>
      <w:tr w:rsidR="00630291" w:rsidRPr="004E4D46" w14:paraId="61F773FC" w14:textId="77777777" w:rsidTr="00367DEC">
        <w:trPr>
          <w:trHeight w:val="261"/>
          <w:tblHeader/>
        </w:trPr>
        <w:tc>
          <w:tcPr>
            <w:tcW w:w="328" w:type="pct"/>
            <w:tcBorders>
              <w:bottom w:val="single" w:sz="36" w:space="0" w:color="FFFFFF" w:themeColor="background1"/>
            </w:tcBorders>
            <w:shd w:val="clear" w:color="auto" w:fill="auto"/>
            <w:vAlign w:val="center"/>
          </w:tcPr>
          <w:p w14:paraId="7439E082" w14:textId="77777777" w:rsidR="001C2CD1" w:rsidRPr="00C90436" w:rsidRDefault="001C2CD1" w:rsidP="001E1D5B">
            <w:pPr>
              <w:spacing w:before="0"/>
              <w:jc w:val="center"/>
              <w:rPr>
                <w:i/>
                <w:iCs/>
                <w:color w:val="FFFFFF" w:themeColor="background1"/>
                <w:sz w:val="18"/>
                <w:szCs w:val="18"/>
                <w:lang w:val="fr-CH"/>
              </w:rPr>
            </w:pPr>
          </w:p>
        </w:tc>
        <w:tc>
          <w:tcPr>
            <w:tcW w:w="4672" w:type="pct"/>
            <w:gridSpan w:val="4"/>
            <w:tcBorders>
              <w:bottom w:val="single" w:sz="12" w:space="0" w:color="FFFFFF" w:themeColor="background1"/>
            </w:tcBorders>
            <w:shd w:val="clear" w:color="auto" w:fill="244061" w:themeFill="accent1" w:themeFillShade="80"/>
            <w:vAlign w:val="center"/>
          </w:tcPr>
          <w:p w14:paraId="6B66CDF1" w14:textId="77777777" w:rsidR="001C2CD1" w:rsidRPr="00C90436" w:rsidRDefault="004262B7" w:rsidP="001E1D5B">
            <w:pPr>
              <w:spacing w:before="0"/>
              <w:jc w:val="center"/>
              <w:rPr>
                <w:b/>
                <w:bCs/>
                <w:color w:val="FFFFFF" w:themeColor="background1"/>
                <w:sz w:val="18"/>
                <w:szCs w:val="18"/>
                <w:lang w:val="fr-CH"/>
              </w:rPr>
            </w:pPr>
            <w:r w:rsidRPr="00C90436">
              <w:rPr>
                <w:rFonts w:eastAsia="AGaramondPro-Regular" w:cs="AGaramondPro-Regular"/>
                <w:b/>
                <w:bCs/>
                <w:color w:val="FFFFFF" w:themeColor="background1"/>
                <w:sz w:val="18"/>
                <w:szCs w:val="18"/>
                <w:lang w:val="fr-CH"/>
              </w:rPr>
              <w:t>Pays en développement</w:t>
            </w:r>
          </w:p>
        </w:tc>
      </w:tr>
      <w:tr w:rsidR="00630291" w:rsidRPr="004E4D46" w14:paraId="2D6E7680" w14:textId="77777777" w:rsidTr="005A2023">
        <w:trPr>
          <w:tblHeader/>
        </w:trPr>
        <w:tc>
          <w:tcPr>
            <w:tcW w:w="328" w:type="pct"/>
            <w:tcBorders>
              <w:bottom w:val="single" w:sz="12" w:space="0" w:color="FFFFFF" w:themeColor="background1"/>
            </w:tcBorders>
            <w:shd w:val="clear" w:color="auto" w:fill="auto"/>
            <w:vAlign w:val="center"/>
          </w:tcPr>
          <w:p w14:paraId="6D2977DD" w14:textId="77777777" w:rsidR="001C2CD1" w:rsidRPr="00C90436" w:rsidRDefault="001C2CD1" w:rsidP="001E1D5B">
            <w:pPr>
              <w:spacing w:before="0"/>
              <w:jc w:val="center"/>
              <w:rPr>
                <w:i/>
                <w:iCs/>
                <w:color w:val="FFFFFF" w:themeColor="background1"/>
                <w:sz w:val="18"/>
                <w:szCs w:val="18"/>
                <w:lang w:val="fr-CH"/>
              </w:rPr>
            </w:pPr>
          </w:p>
        </w:tc>
        <w:tc>
          <w:tcPr>
            <w:tcW w:w="2099" w:type="pct"/>
            <w:tcBorders>
              <w:bottom w:val="single" w:sz="12" w:space="0" w:color="FFFFFF" w:themeColor="background1"/>
            </w:tcBorders>
            <w:shd w:val="clear" w:color="auto" w:fill="244061" w:themeFill="accent1" w:themeFillShade="80"/>
          </w:tcPr>
          <w:p w14:paraId="6AE85A02" w14:textId="77777777" w:rsidR="001C2CD1" w:rsidRPr="00C90436" w:rsidRDefault="001C2CD1" w:rsidP="001E1D5B">
            <w:pPr>
              <w:spacing w:before="0"/>
              <w:rPr>
                <w:b/>
                <w:bCs/>
                <w:color w:val="FFFFFF" w:themeColor="background1"/>
                <w:sz w:val="18"/>
                <w:szCs w:val="18"/>
                <w:lang w:val="fr-CH"/>
              </w:rPr>
            </w:pPr>
            <w:r w:rsidRPr="00C90436">
              <w:rPr>
                <w:b/>
                <w:bCs/>
                <w:color w:val="FFFFFF" w:themeColor="background1"/>
                <w:sz w:val="18"/>
                <w:szCs w:val="18"/>
                <w:lang w:val="fr-CH"/>
              </w:rPr>
              <w:t>Pays</w:t>
            </w:r>
          </w:p>
        </w:tc>
        <w:tc>
          <w:tcPr>
            <w:tcW w:w="975" w:type="pct"/>
            <w:tcBorders>
              <w:bottom w:val="single" w:sz="12" w:space="0" w:color="FFFFFF" w:themeColor="background1"/>
            </w:tcBorders>
            <w:shd w:val="clear" w:color="auto" w:fill="244061" w:themeFill="accent1" w:themeFillShade="80"/>
          </w:tcPr>
          <w:p w14:paraId="6ED20153" w14:textId="77777777" w:rsidR="001C2CD1" w:rsidRPr="00C90436" w:rsidRDefault="004262B7" w:rsidP="001E1D5B">
            <w:pPr>
              <w:spacing w:before="0"/>
              <w:jc w:val="center"/>
              <w:rPr>
                <w:b/>
                <w:bCs/>
                <w:color w:val="FFFFFF" w:themeColor="background1"/>
                <w:sz w:val="18"/>
                <w:szCs w:val="18"/>
                <w:lang w:val="fr-CH"/>
              </w:rPr>
            </w:pPr>
            <w:r w:rsidRPr="00C90436">
              <w:rPr>
                <w:b/>
                <w:bCs/>
                <w:color w:val="FFFFFF" w:themeColor="background1"/>
                <w:sz w:val="18"/>
                <w:szCs w:val="18"/>
                <w:lang w:val="fr-CH"/>
              </w:rPr>
              <w:t>Pays les moins avancés</w:t>
            </w:r>
          </w:p>
        </w:tc>
        <w:tc>
          <w:tcPr>
            <w:tcW w:w="789" w:type="pct"/>
            <w:tcBorders>
              <w:bottom w:val="single" w:sz="12" w:space="0" w:color="FFFFFF" w:themeColor="background1"/>
            </w:tcBorders>
            <w:shd w:val="clear" w:color="auto" w:fill="244061" w:themeFill="accent1" w:themeFillShade="80"/>
          </w:tcPr>
          <w:p w14:paraId="0989BE13" w14:textId="7890E97D" w:rsidR="001C2CD1" w:rsidRPr="004E4D46" w:rsidRDefault="00C52A0F" w:rsidP="001E1D5B">
            <w:pPr>
              <w:spacing w:before="0"/>
              <w:jc w:val="center"/>
              <w:rPr>
                <w:rFonts w:asciiTheme="minorHAnsi" w:hAnsiTheme="minorHAnsi" w:cstheme="minorHAnsi"/>
                <w:b/>
                <w:bCs/>
                <w:color w:val="FFFFFF" w:themeColor="background1"/>
                <w:sz w:val="18"/>
                <w:szCs w:val="18"/>
                <w:lang w:val="fr-CH"/>
              </w:rPr>
            </w:pPr>
            <w:r>
              <w:rPr>
                <w:rFonts w:asciiTheme="minorHAnsi" w:hAnsiTheme="minorHAnsi" w:cstheme="minorHAnsi"/>
                <w:b/>
                <w:bCs/>
                <w:color w:val="FFFFFF" w:themeColor="background1"/>
                <w:sz w:val="18"/>
                <w:szCs w:val="18"/>
                <w:lang w:val="fr-CH"/>
              </w:rPr>
              <w:t>Petits É</w:t>
            </w:r>
            <w:r w:rsidR="004262B7" w:rsidRPr="004E4D46">
              <w:rPr>
                <w:rFonts w:asciiTheme="minorHAnsi" w:hAnsiTheme="minorHAnsi" w:cstheme="minorHAnsi"/>
                <w:b/>
                <w:bCs/>
                <w:color w:val="FFFFFF" w:themeColor="background1"/>
                <w:sz w:val="18"/>
                <w:szCs w:val="18"/>
                <w:lang w:val="fr-CH"/>
              </w:rPr>
              <w:t>tats insulaires en développement</w:t>
            </w:r>
          </w:p>
        </w:tc>
        <w:tc>
          <w:tcPr>
            <w:tcW w:w="809" w:type="pct"/>
            <w:tcBorders>
              <w:bottom w:val="single" w:sz="12" w:space="0" w:color="FFFFFF" w:themeColor="background1"/>
            </w:tcBorders>
            <w:shd w:val="clear" w:color="auto" w:fill="244061" w:themeFill="accent1" w:themeFillShade="80"/>
          </w:tcPr>
          <w:p w14:paraId="044D8831" w14:textId="77777777" w:rsidR="001C2CD1" w:rsidRPr="004E4D46" w:rsidRDefault="004262B7" w:rsidP="001E1D5B">
            <w:pPr>
              <w:spacing w:before="0"/>
              <w:jc w:val="center"/>
              <w:rPr>
                <w:rFonts w:asciiTheme="minorHAnsi" w:hAnsiTheme="minorHAnsi" w:cstheme="minorHAnsi"/>
                <w:b/>
                <w:bCs/>
                <w:color w:val="FFFFFF" w:themeColor="background1"/>
                <w:sz w:val="18"/>
                <w:szCs w:val="18"/>
                <w:lang w:val="fr-CH"/>
              </w:rPr>
            </w:pPr>
            <w:r w:rsidRPr="004E4D46">
              <w:rPr>
                <w:rFonts w:asciiTheme="minorHAnsi" w:hAnsiTheme="minorHAnsi" w:cstheme="minorHAnsi"/>
                <w:b/>
                <w:bCs/>
                <w:color w:val="FFFFFF" w:themeColor="background1"/>
                <w:sz w:val="18"/>
                <w:szCs w:val="18"/>
                <w:lang w:val="fr-CH"/>
              </w:rPr>
              <w:t>Pays en développement sans littoral</w:t>
            </w:r>
          </w:p>
        </w:tc>
      </w:tr>
      <w:tr w:rsidR="00630291" w:rsidRPr="00836170" w14:paraId="68BB6CB5" w14:textId="77777777" w:rsidTr="005A2023">
        <w:trPr>
          <w:cantSplit/>
          <w:trHeight w:val="145"/>
        </w:trPr>
        <w:tc>
          <w:tcPr>
            <w:tcW w:w="328" w:type="pct"/>
            <w:vMerge w:val="restart"/>
            <w:tcBorders>
              <w:left w:val="nil"/>
              <w:right w:val="single" w:sz="12" w:space="0" w:color="FFFFFF" w:themeColor="background1"/>
            </w:tcBorders>
            <w:shd w:val="clear" w:color="auto" w:fill="95B3D7" w:themeFill="accent1" w:themeFillTint="99"/>
            <w:textDirection w:val="btLr"/>
          </w:tcPr>
          <w:p w14:paraId="01C4D6E8" w14:textId="77777777" w:rsidR="001C2CD1" w:rsidRPr="00C90436" w:rsidRDefault="001C2CD1" w:rsidP="001E1D5B">
            <w:pPr>
              <w:spacing w:before="0"/>
              <w:ind w:left="113" w:right="113"/>
              <w:jc w:val="right"/>
              <w:rPr>
                <w:b/>
                <w:bCs/>
                <w:color w:val="FFFFFF" w:themeColor="background1"/>
                <w:sz w:val="18"/>
                <w:szCs w:val="18"/>
                <w:lang w:val="fr-CH"/>
              </w:rPr>
            </w:pPr>
            <w:r w:rsidRPr="00C90436">
              <w:rPr>
                <w:b/>
                <w:bCs/>
                <w:color w:val="244061" w:themeColor="accent1" w:themeShade="80"/>
                <w:sz w:val="18"/>
                <w:szCs w:val="18"/>
                <w:lang w:val="fr-CH"/>
              </w:rPr>
              <w:t>Afrique</w:t>
            </w:r>
          </w:p>
        </w:tc>
        <w:tc>
          <w:tcPr>
            <w:tcW w:w="4672" w:type="pct"/>
            <w:gridSpan w:val="4"/>
            <w:tcBorders>
              <w:left w:val="single" w:sz="12" w:space="0" w:color="FFFFFF" w:themeColor="background1"/>
            </w:tcBorders>
            <w:shd w:val="clear" w:color="auto" w:fill="95B3D7" w:themeFill="accent1" w:themeFillTint="99"/>
          </w:tcPr>
          <w:p w14:paraId="777543EA" w14:textId="76050E2B" w:rsidR="001C2CD1" w:rsidRPr="00C90436" w:rsidRDefault="00836170" w:rsidP="001E1D5B">
            <w:pPr>
              <w:spacing w:before="0" w:after="20"/>
              <w:rPr>
                <w:b/>
                <w:bCs/>
                <w:color w:val="244061" w:themeColor="accent1" w:themeShade="80"/>
                <w:sz w:val="18"/>
                <w:szCs w:val="18"/>
                <w:lang w:val="fr-CH"/>
              </w:rPr>
            </w:pPr>
            <w:r w:rsidRPr="00C90436">
              <w:rPr>
                <w:b/>
                <w:bCs/>
                <w:color w:val="FFFFFF" w:themeColor="background1"/>
                <w:sz w:val="18"/>
                <w:szCs w:val="18"/>
                <w:lang w:val="fr-CH"/>
              </w:rPr>
              <w:t>Faible revenu</w:t>
            </w:r>
            <w:r w:rsidR="00A47B61" w:rsidRPr="00C90436">
              <w:rPr>
                <w:b/>
                <w:bCs/>
                <w:color w:val="FFFFFF" w:themeColor="background1"/>
                <w:sz w:val="18"/>
                <w:szCs w:val="18"/>
                <w:lang w:val="fr-CH"/>
              </w:rPr>
              <w:t xml:space="preserve"> (</w:t>
            </w:r>
            <w:r>
              <w:rPr>
                <w:b/>
                <w:bCs/>
                <w:color w:val="FFFFFF" w:themeColor="background1"/>
                <w:sz w:val="18"/>
                <w:szCs w:val="18"/>
                <w:lang w:val="fr-CH"/>
              </w:rPr>
              <w:t xml:space="preserve">inférieur ou égal à </w:t>
            </w:r>
            <w:r w:rsidR="00A47B61" w:rsidRPr="00C90436">
              <w:rPr>
                <w:b/>
                <w:bCs/>
                <w:color w:val="FFFFFF" w:themeColor="background1"/>
                <w:sz w:val="18"/>
                <w:szCs w:val="18"/>
                <w:lang w:val="fr-CH"/>
              </w:rPr>
              <w:t xml:space="preserve">995 </w:t>
            </w:r>
            <w:r w:rsidRPr="00836170">
              <w:rPr>
                <w:b/>
                <w:bCs/>
                <w:color w:val="FFFFFF" w:themeColor="background1"/>
                <w:sz w:val="18"/>
                <w:szCs w:val="18"/>
                <w:lang w:val="fr-CH"/>
              </w:rPr>
              <w:t>USD</w:t>
            </w:r>
            <w:r w:rsidR="00A47B61" w:rsidRPr="00C90436">
              <w:rPr>
                <w:b/>
                <w:bCs/>
                <w:color w:val="FFFFFF" w:themeColor="background1"/>
                <w:sz w:val="18"/>
                <w:szCs w:val="18"/>
                <w:lang w:val="fr-CH"/>
              </w:rPr>
              <w:t>)</w:t>
            </w:r>
          </w:p>
        </w:tc>
      </w:tr>
      <w:tr w:rsidR="009A3860" w:rsidRPr="004E4D46" w14:paraId="02595B11"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9464087"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17268703"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Bénin</w:t>
            </w:r>
          </w:p>
        </w:tc>
        <w:tc>
          <w:tcPr>
            <w:tcW w:w="975" w:type="pct"/>
            <w:shd w:val="clear" w:color="auto" w:fill="DBE5F1" w:themeFill="accent1" w:themeFillTint="33"/>
          </w:tcPr>
          <w:p w14:paraId="3C163D41" w14:textId="77777777" w:rsidR="001C2CD1" w:rsidRPr="00C90436" w:rsidRDefault="001C2CD1" w:rsidP="009B2165">
            <w:pPr>
              <w:spacing w:before="0"/>
              <w:jc w:val="center"/>
              <w:rPr>
                <w:rFonts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3C38C52C"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68F10BAA"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17D268E5"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39075AA4"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A2D19A6"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Burkina Faso</w:t>
            </w:r>
          </w:p>
        </w:tc>
        <w:tc>
          <w:tcPr>
            <w:tcW w:w="975" w:type="pct"/>
            <w:shd w:val="clear" w:color="auto" w:fill="DBE5F1" w:themeFill="accent1" w:themeFillTint="33"/>
          </w:tcPr>
          <w:p w14:paraId="5F3DDE81"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638DD599"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3484D82"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1BF07F68"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E0EC58C"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17BD7A15"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Burundi</w:t>
            </w:r>
          </w:p>
        </w:tc>
        <w:tc>
          <w:tcPr>
            <w:tcW w:w="975" w:type="pct"/>
            <w:shd w:val="clear" w:color="auto" w:fill="DBE5F1" w:themeFill="accent1" w:themeFillTint="33"/>
          </w:tcPr>
          <w:p w14:paraId="5B013299"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57FEEF8C"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6A38B123"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092BA88D"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4547DA3"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864D3A5" w14:textId="77777777" w:rsidR="001C2CD1" w:rsidRPr="00C90436" w:rsidRDefault="004262B7" w:rsidP="009B2165">
            <w:pPr>
              <w:spacing w:before="0"/>
              <w:rPr>
                <w:color w:val="244061" w:themeColor="accent1" w:themeShade="80"/>
                <w:sz w:val="18"/>
                <w:szCs w:val="18"/>
                <w:lang w:val="fr-CH"/>
              </w:rPr>
            </w:pPr>
            <w:r w:rsidRPr="00C90436">
              <w:rPr>
                <w:color w:val="244061" w:themeColor="accent1" w:themeShade="80"/>
                <w:sz w:val="18"/>
                <w:szCs w:val="18"/>
                <w:lang w:val="fr-CH"/>
              </w:rPr>
              <w:t>République centrafricaine</w:t>
            </w:r>
          </w:p>
        </w:tc>
        <w:tc>
          <w:tcPr>
            <w:tcW w:w="975" w:type="pct"/>
            <w:shd w:val="clear" w:color="auto" w:fill="DBE5F1" w:themeFill="accent1" w:themeFillTint="33"/>
          </w:tcPr>
          <w:p w14:paraId="7F183D79"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5FFB57AC"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485F401E"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6579E34B"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6AEDE10B"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2DF4933" w14:textId="77777777" w:rsidR="001C2CD1" w:rsidRPr="00C90436" w:rsidRDefault="004262B7" w:rsidP="009B2165">
            <w:pPr>
              <w:spacing w:before="0"/>
              <w:rPr>
                <w:color w:val="244061" w:themeColor="accent1" w:themeShade="80"/>
                <w:sz w:val="18"/>
                <w:szCs w:val="18"/>
                <w:lang w:val="fr-CH"/>
              </w:rPr>
            </w:pPr>
            <w:r w:rsidRPr="00C90436">
              <w:rPr>
                <w:color w:val="244061" w:themeColor="accent1" w:themeShade="80"/>
                <w:sz w:val="18"/>
                <w:szCs w:val="18"/>
                <w:lang w:val="fr-CH"/>
              </w:rPr>
              <w:t>Tchad</w:t>
            </w:r>
          </w:p>
        </w:tc>
        <w:tc>
          <w:tcPr>
            <w:tcW w:w="975" w:type="pct"/>
            <w:shd w:val="clear" w:color="auto" w:fill="DBE5F1" w:themeFill="accent1" w:themeFillTint="33"/>
          </w:tcPr>
          <w:p w14:paraId="0B07FA14"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4C118EDB"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8A24D3C"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0E1ABEA0"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10118EB0"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0C9BB2A2" w14:textId="77777777" w:rsidR="001C2CD1" w:rsidRPr="00C90436" w:rsidRDefault="004262B7" w:rsidP="009B2165">
            <w:pPr>
              <w:spacing w:before="0"/>
              <w:rPr>
                <w:color w:val="244061" w:themeColor="accent1" w:themeShade="80"/>
                <w:sz w:val="18"/>
                <w:szCs w:val="18"/>
                <w:lang w:val="fr-CH"/>
              </w:rPr>
            </w:pPr>
            <w:proofErr w:type="spellStart"/>
            <w:r w:rsidRPr="00C90436">
              <w:rPr>
                <w:color w:val="244061" w:themeColor="accent1" w:themeShade="80"/>
                <w:sz w:val="18"/>
                <w:szCs w:val="18"/>
                <w:lang w:val="fr-CH"/>
              </w:rPr>
              <w:t>Rép</w:t>
            </w:r>
            <w:proofErr w:type="spellEnd"/>
            <w:r w:rsidRPr="00C90436">
              <w:rPr>
                <w:color w:val="244061" w:themeColor="accent1" w:themeShade="80"/>
                <w:sz w:val="18"/>
                <w:szCs w:val="18"/>
                <w:lang w:val="fr-CH"/>
              </w:rPr>
              <w:t xml:space="preserve">. </w:t>
            </w:r>
            <w:proofErr w:type="spellStart"/>
            <w:r w:rsidRPr="00C90436">
              <w:rPr>
                <w:color w:val="244061" w:themeColor="accent1" w:themeShade="80"/>
                <w:sz w:val="18"/>
                <w:szCs w:val="18"/>
                <w:lang w:val="fr-CH"/>
              </w:rPr>
              <w:t>dém</w:t>
            </w:r>
            <w:proofErr w:type="spellEnd"/>
            <w:r w:rsidRPr="00C90436">
              <w:rPr>
                <w:color w:val="244061" w:themeColor="accent1" w:themeShade="80"/>
                <w:sz w:val="18"/>
                <w:szCs w:val="18"/>
                <w:lang w:val="fr-CH"/>
              </w:rPr>
              <w:t>. du</w:t>
            </w:r>
            <w:r w:rsidR="001C2CD1" w:rsidRPr="00C90436">
              <w:rPr>
                <w:color w:val="244061" w:themeColor="accent1" w:themeShade="80"/>
                <w:sz w:val="18"/>
                <w:szCs w:val="18"/>
                <w:lang w:val="fr-CH"/>
              </w:rPr>
              <w:t xml:space="preserve"> Congo</w:t>
            </w:r>
          </w:p>
        </w:tc>
        <w:tc>
          <w:tcPr>
            <w:tcW w:w="975" w:type="pct"/>
            <w:shd w:val="clear" w:color="auto" w:fill="DBE5F1" w:themeFill="accent1" w:themeFillTint="33"/>
          </w:tcPr>
          <w:p w14:paraId="4C20A946"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1C0AB3A8"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619AE39C"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6B2D92F5"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330FC9A1"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7FB70697" w14:textId="09C1B9D8" w:rsidR="001C2CD1" w:rsidRPr="00C90436" w:rsidRDefault="00C8363F" w:rsidP="009B2165">
            <w:pPr>
              <w:spacing w:before="0"/>
              <w:rPr>
                <w:color w:val="244061" w:themeColor="accent1" w:themeShade="80"/>
                <w:sz w:val="18"/>
                <w:szCs w:val="18"/>
                <w:lang w:val="fr-CH"/>
              </w:rPr>
            </w:pPr>
            <w:r>
              <w:rPr>
                <w:color w:val="244061" w:themeColor="accent1" w:themeShade="80"/>
                <w:sz w:val="18"/>
                <w:szCs w:val="18"/>
                <w:lang w:val="fr-CH"/>
              </w:rPr>
              <w:t>É</w:t>
            </w:r>
            <w:r w:rsidR="001C2CD1" w:rsidRPr="00C90436">
              <w:rPr>
                <w:color w:val="244061" w:themeColor="accent1" w:themeShade="80"/>
                <w:sz w:val="18"/>
                <w:szCs w:val="18"/>
                <w:lang w:val="fr-CH"/>
              </w:rPr>
              <w:t>r</w:t>
            </w:r>
            <w:r w:rsidR="004262B7" w:rsidRPr="00C90436">
              <w:rPr>
                <w:color w:val="244061" w:themeColor="accent1" w:themeShade="80"/>
                <w:sz w:val="18"/>
                <w:szCs w:val="18"/>
                <w:lang w:val="fr-CH"/>
              </w:rPr>
              <w:t>ythrée</w:t>
            </w:r>
          </w:p>
        </w:tc>
        <w:tc>
          <w:tcPr>
            <w:tcW w:w="975" w:type="pct"/>
            <w:shd w:val="clear" w:color="auto" w:fill="DBE5F1" w:themeFill="accent1" w:themeFillTint="33"/>
          </w:tcPr>
          <w:p w14:paraId="2B84DEA5"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35E294C"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6E631BC7"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5AC779F5"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4E6BAFF9"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144ABDC0" w14:textId="5D8692B1" w:rsidR="001C2CD1" w:rsidRPr="00C90436" w:rsidRDefault="00C8363F" w:rsidP="009B2165">
            <w:pPr>
              <w:spacing w:before="0"/>
              <w:rPr>
                <w:color w:val="244061" w:themeColor="accent1" w:themeShade="80"/>
                <w:sz w:val="18"/>
                <w:szCs w:val="18"/>
                <w:lang w:val="fr-CH"/>
              </w:rPr>
            </w:pPr>
            <w:r>
              <w:rPr>
                <w:color w:val="244061" w:themeColor="accent1" w:themeShade="80"/>
                <w:sz w:val="18"/>
                <w:szCs w:val="18"/>
                <w:lang w:val="fr-CH"/>
              </w:rPr>
              <w:t>É</w:t>
            </w:r>
            <w:r w:rsidR="001C2CD1" w:rsidRPr="00C90436">
              <w:rPr>
                <w:color w:val="244061" w:themeColor="accent1" w:themeShade="80"/>
                <w:sz w:val="18"/>
                <w:szCs w:val="18"/>
                <w:lang w:val="fr-CH"/>
              </w:rPr>
              <w:t>thiopi</w:t>
            </w:r>
            <w:r w:rsidR="004262B7" w:rsidRPr="00C90436">
              <w:rPr>
                <w:color w:val="244061" w:themeColor="accent1" w:themeShade="80"/>
                <w:sz w:val="18"/>
                <w:szCs w:val="18"/>
                <w:lang w:val="fr-CH"/>
              </w:rPr>
              <w:t>e</w:t>
            </w:r>
          </w:p>
        </w:tc>
        <w:tc>
          <w:tcPr>
            <w:tcW w:w="975" w:type="pct"/>
            <w:shd w:val="clear" w:color="auto" w:fill="DBE5F1" w:themeFill="accent1" w:themeFillTint="33"/>
          </w:tcPr>
          <w:p w14:paraId="125E1D82"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3F9EC4E4"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48F42F4D"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454E290C"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319E95CE"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2BE5C599"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Gambi</w:t>
            </w:r>
            <w:r w:rsidR="004262B7" w:rsidRPr="00C90436">
              <w:rPr>
                <w:color w:val="244061" w:themeColor="accent1" w:themeShade="80"/>
                <w:sz w:val="18"/>
                <w:szCs w:val="18"/>
                <w:lang w:val="fr-CH"/>
              </w:rPr>
              <w:t>e</w:t>
            </w:r>
          </w:p>
        </w:tc>
        <w:tc>
          <w:tcPr>
            <w:tcW w:w="975" w:type="pct"/>
            <w:shd w:val="clear" w:color="auto" w:fill="DBE5F1" w:themeFill="accent1" w:themeFillTint="33"/>
          </w:tcPr>
          <w:p w14:paraId="28DA362E"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565D5402"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56CADA3"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6B7F9C25"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62897B3D"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F49B0BF"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Guin</w:t>
            </w:r>
            <w:r w:rsidR="004262B7" w:rsidRPr="00C90436">
              <w:rPr>
                <w:color w:val="244061" w:themeColor="accent1" w:themeShade="80"/>
                <w:sz w:val="18"/>
                <w:szCs w:val="18"/>
                <w:lang w:val="fr-CH"/>
              </w:rPr>
              <w:t>ée</w:t>
            </w:r>
          </w:p>
        </w:tc>
        <w:tc>
          <w:tcPr>
            <w:tcW w:w="975" w:type="pct"/>
            <w:shd w:val="clear" w:color="auto" w:fill="DBE5F1" w:themeFill="accent1" w:themeFillTint="33"/>
          </w:tcPr>
          <w:p w14:paraId="590E6434"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18271069"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2DAD46BD"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3119A225"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19962F54"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1A274F8" w14:textId="77777777" w:rsidR="001C2CD1" w:rsidRPr="00C90436" w:rsidRDefault="004262B7" w:rsidP="009B2165">
            <w:pPr>
              <w:spacing w:before="0"/>
              <w:rPr>
                <w:color w:val="244061" w:themeColor="accent1" w:themeShade="80"/>
                <w:sz w:val="18"/>
                <w:szCs w:val="18"/>
                <w:lang w:val="fr-CH"/>
              </w:rPr>
            </w:pPr>
            <w:r w:rsidRPr="00C90436">
              <w:rPr>
                <w:color w:val="244061" w:themeColor="accent1" w:themeShade="80"/>
                <w:sz w:val="18"/>
                <w:szCs w:val="18"/>
                <w:lang w:val="fr-CH"/>
              </w:rPr>
              <w:t>Guinée</w:t>
            </w:r>
            <w:r w:rsidR="001C2CD1" w:rsidRPr="00C90436">
              <w:rPr>
                <w:color w:val="244061" w:themeColor="accent1" w:themeShade="80"/>
                <w:sz w:val="18"/>
                <w:szCs w:val="18"/>
                <w:lang w:val="fr-CH"/>
              </w:rPr>
              <w:t>-Bissau</w:t>
            </w:r>
          </w:p>
        </w:tc>
        <w:tc>
          <w:tcPr>
            <w:tcW w:w="975" w:type="pct"/>
            <w:shd w:val="clear" w:color="auto" w:fill="DBE5F1" w:themeFill="accent1" w:themeFillTint="33"/>
          </w:tcPr>
          <w:p w14:paraId="406E2490"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5C7D7350"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9" w:type="pct"/>
            <w:shd w:val="clear" w:color="auto" w:fill="DBE5F1" w:themeFill="accent1" w:themeFillTint="33"/>
          </w:tcPr>
          <w:p w14:paraId="53BDBD72"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22F1E74E"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3F6E3637"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0222AE7B" w14:textId="77777777" w:rsidR="001C2CD1" w:rsidRPr="00C90436" w:rsidRDefault="00927C2E" w:rsidP="009B2165">
            <w:pPr>
              <w:spacing w:before="0"/>
              <w:rPr>
                <w:color w:val="244061" w:themeColor="accent1" w:themeShade="80"/>
                <w:sz w:val="18"/>
                <w:szCs w:val="18"/>
                <w:lang w:val="fr-CH"/>
              </w:rPr>
            </w:pPr>
            <w:r w:rsidRPr="00C90436">
              <w:rPr>
                <w:color w:val="244061" w:themeColor="accent1" w:themeShade="80"/>
                <w:sz w:val="18"/>
                <w:szCs w:val="18"/>
                <w:lang w:val="fr-CH"/>
              </w:rPr>
              <w:t>Libé</w:t>
            </w:r>
            <w:r w:rsidR="001C2CD1" w:rsidRPr="00C90436">
              <w:rPr>
                <w:color w:val="244061" w:themeColor="accent1" w:themeShade="80"/>
                <w:sz w:val="18"/>
                <w:szCs w:val="18"/>
                <w:lang w:val="fr-CH"/>
              </w:rPr>
              <w:t>ria</w:t>
            </w:r>
          </w:p>
        </w:tc>
        <w:tc>
          <w:tcPr>
            <w:tcW w:w="975" w:type="pct"/>
            <w:shd w:val="clear" w:color="auto" w:fill="DBE5F1" w:themeFill="accent1" w:themeFillTint="33"/>
          </w:tcPr>
          <w:p w14:paraId="078C57A3"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E0ACF7A"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6FC63BD2"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752AF169"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35436EE2"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77019BE1"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Madagascar</w:t>
            </w:r>
          </w:p>
        </w:tc>
        <w:tc>
          <w:tcPr>
            <w:tcW w:w="975" w:type="pct"/>
            <w:shd w:val="clear" w:color="auto" w:fill="DBE5F1" w:themeFill="accent1" w:themeFillTint="33"/>
          </w:tcPr>
          <w:p w14:paraId="13C60765"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F165C86"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07E84851"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10CF2FBE"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0B7C4CDF"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A9DC713"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Malawi</w:t>
            </w:r>
          </w:p>
        </w:tc>
        <w:tc>
          <w:tcPr>
            <w:tcW w:w="975" w:type="pct"/>
            <w:shd w:val="clear" w:color="auto" w:fill="DBE5F1" w:themeFill="accent1" w:themeFillTint="33"/>
          </w:tcPr>
          <w:p w14:paraId="51EB095B"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40D2BFA6"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700F2A1B"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3D42BB73"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7674F15"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5151C845"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Mali</w:t>
            </w:r>
          </w:p>
        </w:tc>
        <w:tc>
          <w:tcPr>
            <w:tcW w:w="975" w:type="pct"/>
            <w:shd w:val="clear" w:color="auto" w:fill="DBE5F1" w:themeFill="accent1" w:themeFillTint="33"/>
          </w:tcPr>
          <w:p w14:paraId="497CF1C8"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59546304"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156776BC"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59E32BCB"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441E0A9C"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F89E8B9"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Mozambique</w:t>
            </w:r>
          </w:p>
        </w:tc>
        <w:tc>
          <w:tcPr>
            <w:tcW w:w="975" w:type="pct"/>
            <w:shd w:val="clear" w:color="auto" w:fill="DBE5F1" w:themeFill="accent1" w:themeFillTint="33"/>
          </w:tcPr>
          <w:p w14:paraId="78B1EA2E"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5C71D2E8"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15B4F336"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60FE814F"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B13E807"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5B95A37"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Niger</w:t>
            </w:r>
          </w:p>
        </w:tc>
        <w:tc>
          <w:tcPr>
            <w:tcW w:w="975" w:type="pct"/>
            <w:shd w:val="clear" w:color="auto" w:fill="DBE5F1" w:themeFill="accent1" w:themeFillTint="33"/>
          </w:tcPr>
          <w:p w14:paraId="72C6CB9D"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4F7E4BDB"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3B30FA48"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7F441578"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1EB395C8"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A85EA94"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Rwanda</w:t>
            </w:r>
          </w:p>
        </w:tc>
        <w:tc>
          <w:tcPr>
            <w:tcW w:w="975" w:type="pct"/>
            <w:shd w:val="clear" w:color="auto" w:fill="DBE5F1" w:themeFill="accent1" w:themeFillTint="33"/>
          </w:tcPr>
          <w:p w14:paraId="2E851033"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41CB459A"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2E39ECF4"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612C7EC4"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1F88BB6"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714AD57"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S</w:t>
            </w:r>
            <w:r w:rsidR="00927C2E" w:rsidRPr="00C90436">
              <w:rPr>
                <w:color w:val="244061" w:themeColor="accent1" w:themeShade="80"/>
                <w:sz w:val="18"/>
                <w:szCs w:val="18"/>
                <w:lang w:val="fr-CH"/>
              </w:rPr>
              <w:t>éné</w:t>
            </w:r>
            <w:r w:rsidRPr="00C90436">
              <w:rPr>
                <w:color w:val="244061" w:themeColor="accent1" w:themeShade="80"/>
                <w:sz w:val="18"/>
                <w:szCs w:val="18"/>
                <w:lang w:val="fr-CH"/>
              </w:rPr>
              <w:t>gal</w:t>
            </w:r>
          </w:p>
        </w:tc>
        <w:tc>
          <w:tcPr>
            <w:tcW w:w="975" w:type="pct"/>
            <w:shd w:val="clear" w:color="auto" w:fill="DBE5F1" w:themeFill="accent1" w:themeFillTint="33"/>
          </w:tcPr>
          <w:p w14:paraId="1F4AD5EC"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14FD871E"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D354F35"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0442966B"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03080F3B"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73CFEBB"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Sierra Leone</w:t>
            </w:r>
          </w:p>
        </w:tc>
        <w:tc>
          <w:tcPr>
            <w:tcW w:w="975" w:type="pct"/>
            <w:shd w:val="clear" w:color="auto" w:fill="DBE5F1" w:themeFill="accent1" w:themeFillTint="33"/>
          </w:tcPr>
          <w:p w14:paraId="2A0543E6"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70A919E"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B8123AD"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51A2E159"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09912FEF"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21E8ABFB"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So</w:t>
            </w:r>
            <w:r w:rsidR="00927C2E" w:rsidRPr="00C90436">
              <w:rPr>
                <w:color w:val="244061" w:themeColor="accent1" w:themeShade="80"/>
                <w:sz w:val="18"/>
                <w:szCs w:val="18"/>
                <w:lang w:val="fr-CH"/>
              </w:rPr>
              <w:t>udan du Sud</w:t>
            </w:r>
          </w:p>
        </w:tc>
        <w:tc>
          <w:tcPr>
            <w:tcW w:w="975" w:type="pct"/>
            <w:shd w:val="clear" w:color="auto" w:fill="DBE5F1" w:themeFill="accent1" w:themeFillTint="33"/>
          </w:tcPr>
          <w:p w14:paraId="761A92F3"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74845B27"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14A9D025"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7A2C2364"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70ABFF3A"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116B437E"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Tanzani</w:t>
            </w:r>
            <w:r w:rsidR="00927C2E" w:rsidRPr="00C90436">
              <w:rPr>
                <w:color w:val="244061" w:themeColor="accent1" w:themeShade="80"/>
                <w:sz w:val="18"/>
                <w:szCs w:val="18"/>
                <w:lang w:val="fr-CH"/>
              </w:rPr>
              <w:t>e</w:t>
            </w:r>
          </w:p>
        </w:tc>
        <w:tc>
          <w:tcPr>
            <w:tcW w:w="975" w:type="pct"/>
            <w:shd w:val="clear" w:color="auto" w:fill="DBE5F1" w:themeFill="accent1" w:themeFillTint="33"/>
          </w:tcPr>
          <w:p w14:paraId="5B08F025"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00F19E33"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04ECD70"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12461535"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0A56B99A"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C1B0F9A"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Togo</w:t>
            </w:r>
          </w:p>
        </w:tc>
        <w:tc>
          <w:tcPr>
            <w:tcW w:w="975" w:type="pct"/>
            <w:shd w:val="clear" w:color="auto" w:fill="DBE5F1" w:themeFill="accent1" w:themeFillTint="33"/>
          </w:tcPr>
          <w:p w14:paraId="75326BCC"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A5E5DAF"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013CBDB2" w14:textId="77777777" w:rsidR="001C2CD1" w:rsidRPr="00C90436" w:rsidRDefault="001C2CD1" w:rsidP="009B2165">
            <w:pPr>
              <w:spacing w:before="0"/>
              <w:jc w:val="center"/>
              <w:rPr>
                <w:b/>
                <w:bCs/>
                <w:color w:val="244061" w:themeColor="accent1" w:themeShade="80"/>
                <w:sz w:val="18"/>
                <w:szCs w:val="18"/>
                <w:lang w:val="fr-CH"/>
              </w:rPr>
            </w:pPr>
          </w:p>
        </w:tc>
      </w:tr>
      <w:tr w:rsidR="009A3860" w:rsidRPr="004E4D46" w14:paraId="646C5DB7"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25A846EE"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3B5F20A" w14:textId="77777777" w:rsidR="001C2CD1" w:rsidRPr="00C90436" w:rsidRDefault="00927C2E" w:rsidP="009B2165">
            <w:pPr>
              <w:spacing w:before="0"/>
              <w:rPr>
                <w:color w:val="244061" w:themeColor="accent1" w:themeShade="80"/>
                <w:sz w:val="18"/>
                <w:szCs w:val="18"/>
                <w:lang w:val="fr-CH"/>
              </w:rPr>
            </w:pPr>
            <w:r w:rsidRPr="00C90436">
              <w:rPr>
                <w:color w:val="244061" w:themeColor="accent1" w:themeShade="80"/>
                <w:sz w:val="18"/>
                <w:szCs w:val="18"/>
                <w:lang w:val="fr-CH"/>
              </w:rPr>
              <w:t>Ou</w:t>
            </w:r>
            <w:r w:rsidR="001C2CD1" w:rsidRPr="00C90436">
              <w:rPr>
                <w:color w:val="244061" w:themeColor="accent1" w:themeShade="80"/>
                <w:sz w:val="18"/>
                <w:szCs w:val="18"/>
                <w:lang w:val="fr-CH"/>
              </w:rPr>
              <w:t>ganda</w:t>
            </w:r>
          </w:p>
        </w:tc>
        <w:tc>
          <w:tcPr>
            <w:tcW w:w="975" w:type="pct"/>
            <w:shd w:val="clear" w:color="auto" w:fill="DBE5F1" w:themeFill="accent1" w:themeFillTint="33"/>
          </w:tcPr>
          <w:p w14:paraId="36133619" w14:textId="77777777" w:rsidR="001C2CD1" w:rsidRPr="00C90436" w:rsidRDefault="001C2CD1" w:rsidP="009B2165">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1A0F31C1" w14:textId="77777777" w:rsidR="001C2CD1" w:rsidRPr="00C90436" w:rsidRDefault="001C2CD1" w:rsidP="009B2165">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53F47654" w14:textId="77777777" w:rsidR="001C2CD1" w:rsidRPr="00C90436" w:rsidRDefault="001C2CD1" w:rsidP="009B2165">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9A3860" w:rsidRPr="004E4D46" w14:paraId="42F57EDF" w14:textId="77777777" w:rsidTr="009A3860">
        <w:trPr>
          <w:cantSplit/>
          <w:trHeight w:val="57"/>
        </w:trPr>
        <w:tc>
          <w:tcPr>
            <w:tcW w:w="328" w:type="pct"/>
            <w:vMerge/>
            <w:tcBorders>
              <w:top w:val="single" w:sz="12" w:space="0" w:color="FFFFFF" w:themeColor="background1"/>
              <w:left w:val="nil"/>
            </w:tcBorders>
            <w:shd w:val="clear" w:color="auto" w:fill="95B3D7" w:themeFill="accent1" w:themeFillTint="99"/>
            <w:textDirection w:val="btLr"/>
          </w:tcPr>
          <w:p w14:paraId="2C541038" w14:textId="77777777" w:rsidR="001C2CD1" w:rsidRPr="00C90436" w:rsidRDefault="001C2CD1"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2FFF0CE9" w14:textId="77777777" w:rsidR="001C2CD1" w:rsidRPr="00C90436" w:rsidRDefault="001C2CD1" w:rsidP="009B2165">
            <w:pPr>
              <w:spacing w:before="0"/>
              <w:rPr>
                <w:color w:val="244061" w:themeColor="accent1" w:themeShade="80"/>
                <w:sz w:val="18"/>
                <w:szCs w:val="18"/>
                <w:lang w:val="fr-CH"/>
              </w:rPr>
            </w:pPr>
            <w:r w:rsidRPr="00C90436">
              <w:rPr>
                <w:color w:val="244061" w:themeColor="accent1" w:themeShade="80"/>
                <w:sz w:val="18"/>
                <w:szCs w:val="18"/>
                <w:lang w:val="fr-CH"/>
              </w:rPr>
              <w:t>Zimbabwe</w:t>
            </w:r>
          </w:p>
        </w:tc>
        <w:tc>
          <w:tcPr>
            <w:tcW w:w="975" w:type="pct"/>
            <w:shd w:val="clear" w:color="auto" w:fill="DBE5F1" w:themeFill="accent1" w:themeFillTint="33"/>
          </w:tcPr>
          <w:p w14:paraId="669F14F1" w14:textId="77777777" w:rsidR="001C2CD1" w:rsidRPr="00C90436" w:rsidRDefault="001C2CD1" w:rsidP="001E1D5B">
            <w:pPr>
              <w:spacing w:before="0"/>
              <w:jc w:val="center"/>
              <w:rPr>
                <w:rFonts w:ascii="Segoe UI Symbol" w:hAnsi="Segoe UI Symbol" w:cs="Segoe UI Symbol"/>
                <w:b/>
                <w:bCs/>
                <w:color w:val="244061" w:themeColor="accent1" w:themeShade="80"/>
                <w:sz w:val="18"/>
                <w:szCs w:val="18"/>
                <w:lang w:val="fr-CH"/>
              </w:rPr>
            </w:pPr>
          </w:p>
        </w:tc>
        <w:tc>
          <w:tcPr>
            <w:tcW w:w="789" w:type="pct"/>
            <w:shd w:val="clear" w:color="auto" w:fill="DBE5F1" w:themeFill="accent1" w:themeFillTint="33"/>
          </w:tcPr>
          <w:p w14:paraId="7FF35AA2" w14:textId="77777777" w:rsidR="001C2CD1" w:rsidRPr="00C90436" w:rsidRDefault="001C2CD1" w:rsidP="001E1D5B">
            <w:pPr>
              <w:spacing w:before="0"/>
              <w:jc w:val="center"/>
              <w:rPr>
                <w:b/>
                <w:bCs/>
                <w:color w:val="244061" w:themeColor="accent1" w:themeShade="80"/>
                <w:sz w:val="18"/>
                <w:szCs w:val="18"/>
                <w:lang w:val="fr-CH"/>
              </w:rPr>
            </w:pPr>
          </w:p>
        </w:tc>
        <w:tc>
          <w:tcPr>
            <w:tcW w:w="809" w:type="pct"/>
            <w:shd w:val="clear" w:color="auto" w:fill="DBE5F1" w:themeFill="accent1" w:themeFillTint="33"/>
          </w:tcPr>
          <w:p w14:paraId="35E8E712" w14:textId="77777777" w:rsidR="001C2CD1" w:rsidRPr="00C90436" w:rsidRDefault="001C2CD1" w:rsidP="001E1D5B">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A47B61" w:rsidRPr="004E4D46" w14:paraId="24FEACC6" w14:textId="77777777" w:rsidTr="00367DEC">
        <w:trPr>
          <w:trHeight w:val="261"/>
          <w:tblHeader/>
        </w:trPr>
        <w:tc>
          <w:tcPr>
            <w:tcW w:w="328" w:type="pct"/>
            <w:tcBorders>
              <w:bottom w:val="single" w:sz="36" w:space="0" w:color="FFFFFF" w:themeColor="background1"/>
            </w:tcBorders>
            <w:shd w:val="clear" w:color="auto" w:fill="auto"/>
            <w:vAlign w:val="center"/>
          </w:tcPr>
          <w:p w14:paraId="5F1108FA" w14:textId="77777777" w:rsidR="00A47B61" w:rsidRPr="00C90436" w:rsidRDefault="00A47B61" w:rsidP="001E1D5B">
            <w:pPr>
              <w:spacing w:before="0"/>
              <w:jc w:val="center"/>
              <w:rPr>
                <w:i/>
                <w:iCs/>
                <w:color w:val="FFFFFF" w:themeColor="background1"/>
                <w:sz w:val="18"/>
                <w:szCs w:val="18"/>
                <w:lang w:val="fr-CH"/>
              </w:rPr>
            </w:pPr>
          </w:p>
        </w:tc>
        <w:tc>
          <w:tcPr>
            <w:tcW w:w="4672" w:type="pct"/>
            <w:gridSpan w:val="4"/>
            <w:tcBorders>
              <w:bottom w:val="single" w:sz="12" w:space="0" w:color="FFFFFF" w:themeColor="background1"/>
            </w:tcBorders>
            <w:shd w:val="clear" w:color="auto" w:fill="244061" w:themeFill="accent1" w:themeFillShade="80"/>
            <w:vAlign w:val="center"/>
          </w:tcPr>
          <w:p w14:paraId="2B92421A" w14:textId="77777777" w:rsidR="00A47B61" w:rsidRPr="00C90436" w:rsidRDefault="00A47B61" w:rsidP="001E1D5B">
            <w:pPr>
              <w:spacing w:before="0"/>
              <w:jc w:val="center"/>
              <w:rPr>
                <w:b/>
                <w:bCs/>
                <w:color w:val="FFFFFF" w:themeColor="background1"/>
                <w:sz w:val="18"/>
                <w:szCs w:val="18"/>
                <w:lang w:val="fr-CH"/>
              </w:rPr>
            </w:pPr>
            <w:r w:rsidRPr="00C90436">
              <w:rPr>
                <w:rFonts w:eastAsia="AGaramondPro-Regular" w:cs="AGaramondPro-Regular"/>
                <w:b/>
                <w:bCs/>
                <w:color w:val="FFFFFF" w:themeColor="background1"/>
                <w:sz w:val="18"/>
                <w:szCs w:val="18"/>
                <w:lang w:val="fr-CH"/>
              </w:rPr>
              <w:t>Pays en développement</w:t>
            </w:r>
          </w:p>
        </w:tc>
      </w:tr>
      <w:tr w:rsidR="00A47B61" w:rsidRPr="004E4D46" w14:paraId="63A21694" w14:textId="77777777" w:rsidTr="005A2023">
        <w:trPr>
          <w:tblHeader/>
        </w:trPr>
        <w:tc>
          <w:tcPr>
            <w:tcW w:w="328" w:type="pct"/>
            <w:tcBorders>
              <w:bottom w:val="single" w:sz="12" w:space="0" w:color="FFFFFF" w:themeColor="background1"/>
            </w:tcBorders>
            <w:shd w:val="clear" w:color="auto" w:fill="auto"/>
            <w:vAlign w:val="center"/>
          </w:tcPr>
          <w:p w14:paraId="5936ECCA" w14:textId="77777777" w:rsidR="00A47B61" w:rsidRPr="00C90436" w:rsidRDefault="00A47B61" w:rsidP="001E1D5B">
            <w:pPr>
              <w:spacing w:before="0"/>
              <w:jc w:val="center"/>
              <w:rPr>
                <w:i/>
                <w:iCs/>
                <w:color w:val="FFFFFF" w:themeColor="background1"/>
                <w:sz w:val="18"/>
                <w:szCs w:val="18"/>
                <w:lang w:val="fr-CH"/>
              </w:rPr>
            </w:pPr>
          </w:p>
        </w:tc>
        <w:tc>
          <w:tcPr>
            <w:tcW w:w="2099" w:type="pct"/>
            <w:tcBorders>
              <w:bottom w:val="single" w:sz="12" w:space="0" w:color="FFFFFF" w:themeColor="background1"/>
            </w:tcBorders>
            <w:shd w:val="clear" w:color="auto" w:fill="244061" w:themeFill="accent1" w:themeFillShade="80"/>
          </w:tcPr>
          <w:p w14:paraId="2B26D873" w14:textId="77777777" w:rsidR="00A47B61" w:rsidRPr="00C90436" w:rsidRDefault="00A47B61" w:rsidP="001E1D5B">
            <w:pPr>
              <w:spacing w:before="0"/>
              <w:rPr>
                <w:b/>
                <w:bCs/>
                <w:color w:val="FFFFFF" w:themeColor="background1"/>
                <w:sz w:val="18"/>
                <w:szCs w:val="18"/>
                <w:lang w:val="fr-CH"/>
              </w:rPr>
            </w:pPr>
            <w:r w:rsidRPr="00C90436">
              <w:rPr>
                <w:b/>
                <w:bCs/>
                <w:color w:val="FFFFFF" w:themeColor="background1"/>
                <w:sz w:val="18"/>
                <w:szCs w:val="18"/>
                <w:lang w:val="fr-CH"/>
              </w:rPr>
              <w:t>Pays</w:t>
            </w:r>
          </w:p>
        </w:tc>
        <w:tc>
          <w:tcPr>
            <w:tcW w:w="975" w:type="pct"/>
            <w:tcBorders>
              <w:bottom w:val="single" w:sz="12" w:space="0" w:color="FFFFFF" w:themeColor="background1"/>
            </w:tcBorders>
            <w:shd w:val="clear" w:color="auto" w:fill="244061" w:themeFill="accent1" w:themeFillShade="80"/>
          </w:tcPr>
          <w:p w14:paraId="0C4A902B" w14:textId="77777777" w:rsidR="00A47B61" w:rsidRPr="00C90436" w:rsidRDefault="00A47B61" w:rsidP="001E1D5B">
            <w:pPr>
              <w:spacing w:before="0"/>
              <w:jc w:val="center"/>
              <w:rPr>
                <w:b/>
                <w:bCs/>
                <w:color w:val="FFFFFF" w:themeColor="background1"/>
                <w:sz w:val="18"/>
                <w:szCs w:val="18"/>
                <w:lang w:val="fr-CH"/>
              </w:rPr>
            </w:pPr>
            <w:r w:rsidRPr="00C90436">
              <w:rPr>
                <w:b/>
                <w:bCs/>
                <w:color w:val="FFFFFF" w:themeColor="background1"/>
                <w:sz w:val="18"/>
                <w:szCs w:val="18"/>
                <w:lang w:val="fr-CH"/>
              </w:rPr>
              <w:t>Pays les moins avancés</w:t>
            </w:r>
          </w:p>
        </w:tc>
        <w:tc>
          <w:tcPr>
            <w:tcW w:w="789" w:type="pct"/>
            <w:tcBorders>
              <w:bottom w:val="single" w:sz="12" w:space="0" w:color="FFFFFF" w:themeColor="background1"/>
            </w:tcBorders>
            <w:shd w:val="clear" w:color="auto" w:fill="244061" w:themeFill="accent1" w:themeFillShade="80"/>
          </w:tcPr>
          <w:p w14:paraId="238973AD" w14:textId="64167D2B" w:rsidR="00A47B61" w:rsidRPr="004E4D46" w:rsidRDefault="00C52A0F" w:rsidP="001E1D5B">
            <w:pPr>
              <w:spacing w:before="0"/>
              <w:jc w:val="center"/>
              <w:rPr>
                <w:rFonts w:asciiTheme="minorHAnsi" w:hAnsiTheme="minorHAnsi" w:cstheme="minorHAnsi"/>
                <w:b/>
                <w:bCs/>
                <w:color w:val="FFFFFF" w:themeColor="background1"/>
                <w:sz w:val="18"/>
                <w:szCs w:val="18"/>
                <w:lang w:val="fr-CH"/>
              </w:rPr>
            </w:pPr>
            <w:r>
              <w:rPr>
                <w:rFonts w:asciiTheme="minorHAnsi" w:hAnsiTheme="minorHAnsi" w:cstheme="minorHAnsi"/>
                <w:b/>
                <w:bCs/>
                <w:color w:val="FFFFFF" w:themeColor="background1"/>
                <w:sz w:val="18"/>
                <w:szCs w:val="18"/>
                <w:lang w:val="fr-CH"/>
              </w:rPr>
              <w:t>Petits É</w:t>
            </w:r>
            <w:r w:rsidR="00A47B61" w:rsidRPr="004E4D46">
              <w:rPr>
                <w:rFonts w:asciiTheme="minorHAnsi" w:hAnsiTheme="minorHAnsi" w:cstheme="minorHAnsi"/>
                <w:b/>
                <w:bCs/>
                <w:color w:val="FFFFFF" w:themeColor="background1"/>
                <w:sz w:val="18"/>
                <w:szCs w:val="18"/>
                <w:lang w:val="fr-CH"/>
              </w:rPr>
              <w:t>tats insulaires en développement</w:t>
            </w:r>
          </w:p>
        </w:tc>
        <w:tc>
          <w:tcPr>
            <w:tcW w:w="809" w:type="pct"/>
            <w:tcBorders>
              <w:bottom w:val="single" w:sz="12" w:space="0" w:color="FFFFFF" w:themeColor="background1"/>
            </w:tcBorders>
            <w:shd w:val="clear" w:color="auto" w:fill="244061" w:themeFill="accent1" w:themeFillShade="80"/>
          </w:tcPr>
          <w:p w14:paraId="6B277435" w14:textId="77777777" w:rsidR="00A47B61" w:rsidRPr="004E4D46" w:rsidRDefault="00A47B61" w:rsidP="001E1D5B">
            <w:pPr>
              <w:spacing w:before="0"/>
              <w:jc w:val="center"/>
              <w:rPr>
                <w:rFonts w:asciiTheme="minorHAnsi" w:hAnsiTheme="minorHAnsi" w:cstheme="minorHAnsi"/>
                <w:b/>
                <w:bCs/>
                <w:color w:val="FFFFFF" w:themeColor="background1"/>
                <w:sz w:val="18"/>
                <w:szCs w:val="18"/>
                <w:lang w:val="fr-CH"/>
              </w:rPr>
            </w:pPr>
            <w:r w:rsidRPr="004E4D46">
              <w:rPr>
                <w:rFonts w:asciiTheme="minorHAnsi" w:hAnsiTheme="minorHAnsi" w:cstheme="minorHAnsi"/>
                <w:b/>
                <w:bCs/>
                <w:color w:val="FFFFFF" w:themeColor="background1"/>
                <w:sz w:val="18"/>
                <w:szCs w:val="18"/>
                <w:lang w:val="fr-CH"/>
              </w:rPr>
              <w:t>Pays en développement sans littoral</w:t>
            </w:r>
          </w:p>
        </w:tc>
      </w:tr>
      <w:tr w:rsidR="00D25CEA" w:rsidRPr="00836170" w14:paraId="228F95B6" w14:textId="77777777" w:rsidTr="005A2023">
        <w:trPr>
          <w:cantSplit/>
        </w:trPr>
        <w:tc>
          <w:tcPr>
            <w:tcW w:w="328" w:type="pct"/>
            <w:vMerge w:val="restart"/>
            <w:tcBorders>
              <w:right w:val="single" w:sz="12" w:space="0" w:color="FFFFFF" w:themeColor="background1"/>
            </w:tcBorders>
            <w:shd w:val="clear" w:color="auto" w:fill="95B3D7" w:themeFill="accent1" w:themeFillTint="99"/>
            <w:textDirection w:val="btLr"/>
          </w:tcPr>
          <w:p w14:paraId="5C491962" w14:textId="77777777" w:rsidR="00D25CEA" w:rsidRPr="004E4D46" w:rsidRDefault="00D25CEA" w:rsidP="001E1D5B">
            <w:pPr>
              <w:spacing w:before="0"/>
              <w:ind w:left="113" w:right="113"/>
              <w:jc w:val="right"/>
              <w:rPr>
                <w:b/>
                <w:bCs/>
                <w:color w:val="FFFFFF" w:themeColor="background1"/>
                <w:sz w:val="18"/>
                <w:szCs w:val="18"/>
                <w:lang w:val="fr-CH"/>
              </w:rPr>
            </w:pPr>
            <w:r w:rsidRPr="00C90436">
              <w:rPr>
                <w:b/>
                <w:bCs/>
                <w:color w:val="244061" w:themeColor="accent1" w:themeShade="80"/>
                <w:sz w:val="18"/>
                <w:szCs w:val="18"/>
                <w:lang w:val="fr-CH"/>
              </w:rPr>
              <w:t>Afrique</w:t>
            </w:r>
          </w:p>
        </w:tc>
        <w:tc>
          <w:tcPr>
            <w:tcW w:w="4672" w:type="pct"/>
            <w:gridSpan w:val="4"/>
            <w:tcBorders>
              <w:left w:val="single" w:sz="12" w:space="0" w:color="FFFFFF" w:themeColor="background1"/>
            </w:tcBorders>
            <w:shd w:val="clear" w:color="auto" w:fill="95B3D7" w:themeFill="accent1" w:themeFillTint="99"/>
          </w:tcPr>
          <w:p w14:paraId="7B5FBAD6" w14:textId="43F122E9" w:rsidR="00D25CEA" w:rsidRPr="00C90436" w:rsidRDefault="00836170" w:rsidP="001E1D5B">
            <w:pPr>
              <w:spacing w:before="0" w:after="20"/>
              <w:rPr>
                <w:color w:val="244061" w:themeColor="accent1" w:themeShade="80"/>
                <w:sz w:val="18"/>
                <w:szCs w:val="18"/>
                <w:lang w:val="fr-CH"/>
              </w:rPr>
            </w:pPr>
            <w:r>
              <w:rPr>
                <w:b/>
                <w:bCs/>
                <w:color w:val="FFFFFF" w:themeColor="background1"/>
                <w:sz w:val="18"/>
                <w:szCs w:val="18"/>
                <w:lang w:val="fr-CH"/>
              </w:rPr>
              <w:t>R</w:t>
            </w:r>
            <w:r w:rsidRPr="00836170">
              <w:rPr>
                <w:b/>
                <w:bCs/>
                <w:color w:val="FFFFFF" w:themeColor="background1"/>
                <w:sz w:val="18"/>
                <w:szCs w:val="18"/>
                <w:lang w:val="fr-CH"/>
              </w:rPr>
              <w:t>evenu intermédiaire (tranche inférieure)</w:t>
            </w:r>
            <w:r w:rsidR="00D25CEA" w:rsidRPr="00C90436">
              <w:rPr>
                <w:b/>
                <w:bCs/>
                <w:color w:val="FFFFFF" w:themeColor="background1"/>
                <w:sz w:val="18"/>
                <w:szCs w:val="18"/>
                <w:lang w:val="fr-CH"/>
              </w:rPr>
              <w:t xml:space="preserve"> (996</w:t>
            </w:r>
            <w:r w:rsidR="005A2023">
              <w:rPr>
                <w:b/>
                <w:bCs/>
                <w:color w:val="FFFFFF" w:themeColor="background1"/>
                <w:sz w:val="18"/>
                <w:szCs w:val="18"/>
                <w:lang w:val="fr-CH"/>
              </w:rPr>
              <w:t>-</w:t>
            </w:r>
            <w:r w:rsidR="00D25CEA" w:rsidRPr="00C90436">
              <w:rPr>
                <w:b/>
                <w:bCs/>
                <w:color w:val="FFFFFF" w:themeColor="background1"/>
                <w:sz w:val="18"/>
                <w:szCs w:val="18"/>
                <w:lang w:val="fr-CH"/>
              </w:rPr>
              <w:t>3</w:t>
            </w:r>
            <w:r>
              <w:rPr>
                <w:b/>
                <w:bCs/>
                <w:color w:val="FFFFFF" w:themeColor="background1"/>
                <w:sz w:val="18"/>
                <w:szCs w:val="18"/>
                <w:lang w:val="fr-CH"/>
              </w:rPr>
              <w:t xml:space="preserve"> </w:t>
            </w:r>
            <w:r w:rsidR="00D25CEA" w:rsidRPr="00C90436">
              <w:rPr>
                <w:b/>
                <w:bCs/>
                <w:color w:val="FFFFFF" w:themeColor="background1"/>
                <w:sz w:val="18"/>
                <w:szCs w:val="18"/>
                <w:lang w:val="fr-CH"/>
              </w:rPr>
              <w:t>895</w:t>
            </w:r>
            <w:r>
              <w:rPr>
                <w:b/>
                <w:bCs/>
                <w:color w:val="FFFFFF" w:themeColor="background1"/>
                <w:sz w:val="18"/>
                <w:szCs w:val="18"/>
                <w:lang w:val="fr-CH"/>
              </w:rPr>
              <w:t xml:space="preserve"> USD</w:t>
            </w:r>
            <w:r w:rsidR="00D25CEA" w:rsidRPr="00C90436">
              <w:rPr>
                <w:b/>
                <w:bCs/>
                <w:color w:val="FFFFFF" w:themeColor="background1"/>
                <w:sz w:val="18"/>
                <w:szCs w:val="18"/>
                <w:lang w:val="fr-CH"/>
              </w:rPr>
              <w:t>)</w:t>
            </w:r>
          </w:p>
        </w:tc>
      </w:tr>
      <w:tr w:rsidR="00D25CEA" w:rsidRPr="004E4D46" w14:paraId="34C85070" w14:textId="77777777" w:rsidTr="00367DEC">
        <w:trPr>
          <w:cantSplit/>
        </w:trPr>
        <w:tc>
          <w:tcPr>
            <w:tcW w:w="328" w:type="pct"/>
            <w:vMerge/>
            <w:shd w:val="clear" w:color="auto" w:fill="95B3D7" w:themeFill="accent1" w:themeFillTint="99"/>
            <w:textDirection w:val="btLr"/>
          </w:tcPr>
          <w:p w14:paraId="796F253B"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7F43887"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Angola</w:t>
            </w:r>
          </w:p>
        </w:tc>
        <w:tc>
          <w:tcPr>
            <w:tcW w:w="975" w:type="pct"/>
            <w:shd w:val="clear" w:color="auto" w:fill="DBE5F1" w:themeFill="accent1" w:themeFillTint="33"/>
          </w:tcPr>
          <w:p w14:paraId="2F2962B1"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61BBFD5C"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03F3A331"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6A700E5F" w14:textId="77777777" w:rsidTr="00367DEC">
        <w:trPr>
          <w:cantSplit/>
        </w:trPr>
        <w:tc>
          <w:tcPr>
            <w:tcW w:w="328" w:type="pct"/>
            <w:vMerge/>
            <w:shd w:val="clear" w:color="auto" w:fill="95B3D7" w:themeFill="accent1" w:themeFillTint="99"/>
            <w:textDirection w:val="btLr"/>
          </w:tcPr>
          <w:p w14:paraId="03C2B707"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5FF42EF4"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Cabo Verde</w:t>
            </w:r>
          </w:p>
        </w:tc>
        <w:tc>
          <w:tcPr>
            <w:tcW w:w="975" w:type="pct"/>
            <w:shd w:val="clear" w:color="auto" w:fill="DBE5F1" w:themeFill="accent1" w:themeFillTint="33"/>
          </w:tcPr>
          <w:p w14:paraId="35BA3550"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439BFC67"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9" w:type="pct"/>
            <w:shd w:val="clear" w:color="auto" w:fill="DBE5F1" w:themeFill="accent1" w:themeFillTint="33"/>
          </w:tcPr>
          <w:p w14:paraId="522EDA0D"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028244E7" w14:textId="77777777" w:rsidTr="00367DEC">
        <w:trPr>
          <w:cantSplit/>
        </w:trPr>
        <w:tc>
          <w:tcPr>
            <w:tcW w:w="328" w:type="pct"/>
            <w:vMerge/>
            <w:shd w:val="clear" w:color="auto" w:fill="95B3D7" w:themeFill="accent1" w:themeFillTint="99"/>
            <w:textDirection w:val="btLr"/>
          </w:tcPr>
          <w:p w14:paraId="67E430B2"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82D02DE"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Cameroun</w:t>
            </w:r>
          </w:p>
        </w:tc>
        <w:tc>
          <w:tcPr>
            <w:tcW w:w="975" w:type="pct"/>
            <w:shd w:val="clear" w:color="auto" w:fill="DBE5F1" w:themeFill="accent1" w:themeFillTint="33"/>
          </w:tcPr>
          <w:p w14:paraId="31D3CF33"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25C0951F"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68258593"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61456502" w14:textId="77777777" w:rsidTr="00367DEC">
        <w:trPr>
          <w:cantSplit/>
        </w:trPr>
        <w:tc>
          <w:tcPr>
            <w:tcW w:w="328" w:type="pct"/>
            <w:vMerge/>
            <w:shd w:val="clear" w:color="auto" w:fill="95B3D7" w:themeFill="accent1" w:themeFillTint="99"/>
            <w:textDirection w:val="btLr"/>
          </w:tcPr>
          <w:p w14:paraId="5A9A05FE"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1E4C454"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Congo (</w:t>
            </w:r>
            <w:proofErr w:type="spellStart"/>
            <w:r w:rsidRPr="00C90436">
              <w:rPr>
                <w:color w:val="244061" w:themeColor="accent1" w:themeShade="80"/>
                <w:sz w:val="18"/>
                <w:szCs w:val="18"/>
                <w:lang w:val="fr-CH"/>
              </w:rPr>
              <w:t>Rép</w:t>
            </w:r>
            <w:proofErr w:type="spellEnd"/>
            <w:r w:rsidRPr="00C90436">
              <w:rPr>
                <w:color w:val="244061" w:themeColor="accent1" w:themeShade="80"/>
                <w:sz w:val="18"/>
                <w:szCs w:val="18"/>
                <w:lang w:val="fr-CH"/>
              </w:rPr>
              <w:t>. du)</w:t>
            </w:r>
          </w:p>
        </w:tc>
        <w:tc>
          <w:tcPr>
            <w:tcW w:w="975" w:type="pct"/>
            <w:shd w:val="clear" w:color="auto" w:fill="DBE5F1" w:themeFill="accent1" w:themeFillTint="33"/>
          </w:tcPr>
          <w:p w14:paraId="204CC04E"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3B7A387E"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5AD6108A"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4B8A8A70" w14:textId="77777777" w:rsidTr="00367DEC">
        <w:trPr>
          <w:cantSplit/>
        </w:trPr>
        <w:tc>
          <w:tcPr>
            <w:tcW w:w="328" w:type="pct"/>
            <w:vMerge/>
            <w:shd w:val="clear" w:color="auto" w:fill="95B3D7" w:themeFill="accent1" w:themeFillTint="99"/>
            <w:textDirection w:val="btLr"/>
          </w:tcPr>
          <w:p w14:paraId="3E40E6A0"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5ADC6D5A"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Côte d'Ivoire</w:t>
            </w:r>
          </w:p>
        </w:tc>
        <w:tc>
          <w:tcPr>
            <w:tcW w:w="975" w:type="pct"/>
            <w:shd w:val="clear" w:color="auto" w:fill="DBE5F1" w:themeFill="accent1" w:themeFillTint="33"/>
          </w:tcPr>
          <w:p w14:paraId="555BFEBE"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4548B230"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10E8BC40"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542CA706" w14:textId="77777777" w:rsidTr="00367DEC">
        <w:trPr>
          <w:cantSplit/>
        </w:trPr>
        <w:tc>
          <w:tcPr>
            <w:tcW w:w="328" w:type="pct"/>
            <w:vMerge/>
            <w:shd w:val="clear" w:color="auto" w:fill="95B3D7" w:themeFill="accent1" w:themeFillTint="99"/>
            <w:textDirection w:val="btLr"/>
          </w:tcPr>
          <w:p w14:paraId="1CEDC474"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89660D8"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Eswatini</w:t>
            </w:r>
          </w:p>
        </w:tc>
        <w:tc>
          <w:tcPr>
            <w:tcW w:w="975" w:type="pct"/>
            <w:shd w:val="clear" w:color="auto" w:fill="DBE5F1" w:themeFill="accent1" w:themeFillTint="33"/>
          </w:tcPr>
          <w:p w14:paraId="6C0E1BFA"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74543A08"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5E433A9E"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D25CEA" w:rsidRPr="004E4D46" w14:paraId="504AAB9F" w14:textId="77777777" w:rsidTr="00367DEC">
        <w:trPr>
          <w:cantSplit/>
        </w:trPr>
        <w:tc>
          <w:tcPr>
            <w:tcW w:w="328" w:type="pct"/>
            <w:vMerge/>
            <w:shd w:val="clear" w:color="auto" w:fill="95B3D7" w:themeFill="accent1" w:themeFillTint="99"/>
            <w:textDirection w:val="btLr"/>
          </w:tcPr>
          <w:p w14:paraId="50107309"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221A02A7"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Ghana</w:t>
            </w:r>
          </w:p>
        </w:tc>
        <w:tc>
          <w:tcPr>
            <w:tcW w:w="975" w:type="pct"/>
            <w:shd w:val="clear" w:color="auto" w:fill="DBE5F1" w:themeFill="accent1" w:themeFillTint="33"/>
          </w:tcPr>
          <w:p w14:paraId="5AE48719"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0C1FC066"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3924B543"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7B311705" w14:textId="77777777" w:rsidTr="00367DEC">
        <w:trPr>
          <w:cantSplit/>
        </w:trPr>
        <w:tc>
          <w:tcPr>
            <w:tcW w:w="328" w:type="pct"/>
            <w:vMerge/>
            <w:shd w:val="clear" w:color="auto" w:fill="95B3D7" w:themeFill="accent1" w:themeFillTint="99"/>
            <w:textDirection w:val="btLr"/>
          </w:tcPr>
          <w:p w14:paraId="5BA6DC42"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2B5CC697"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Kenya</w:t>
            </w:r>
          </w:p>
        </w:tc>
        <w:tc>
          <w:tcPr>
            <w:tcW w:w="975" w:type="pct"/>
            <w:shd w:val="clear" w:color="auto" w:fill="DBE5F1" w:themeFill="accent1" w:themeFillTint="33"/>
          </w:tcPr>
          <w:p w14:paraId="213B56F0"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7C8304FC"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4963228B"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30386587" w14:textId="77777777" w:rsidTr="00367DEC">
        <w:trPr>
          <w:cantSplit/>
        </w:trPr>
        <w:tc>
          <w:tcPr>
            <w:tcW w:w="328" w:type="pct"/>
            <w:vMerge/>
            <w:shd w:val="clear" w:color="auto" w:fill="95B3D7" w:themeFill="accent1" w:themeFillTint="99"/>
            <w:textDirection w:val="btLr"/>
          </w:tcPr>
          <w:p w14:paraId="254D0391"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168EA91F"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Lesotho</w:t>
            </w:r>
          </w:p>
        </w:tc>
        <w:tc>
          <w:tcPr>
            <w:tcW w:w="975" w:type="pct"/>
            <w:shd w:val="clear" w:color="auto" w:fill="DBE5F1" w:themeFill="accent1" w:themeFillTint="33"/>
          </w:tcPr>
          <w:p w14:paraId="79FABCC3"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3286F04"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6137AEC3"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D25CEA" w:rsidRPr="004E4D46" w14:paraId="27931D1C" w14:textId="77777777" w:rsidTr="00367DEC">
        <w:trPr>
          <w:cantSplit/>
        </w:trPr>
        <w:tc>
          <w:tcPr>
            <w:tcW w:w="328" w:type="pct"/>
            <w:vMerge/>
            <w:shd w:val="clear" w:color="auto" w:fill="95B3D7" w:themeFill="accent1" w:themeFillTint="99"/>
            <w:textDirection w:val="btLr"/>
          </w:tcPr>
          <w:p w14:paraId="7E9BBB17"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7655366"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Nigéria</w:t>
            </w:r>
          </w:p>
        </w:tc>
        <w:tc>
          <w:tcPr>
            <w:tcW w:w="975" w:type="pct"/>
            <w:shd w:val="clear" w:color="auto" w:fill="DBE5F1" w:themeFill="accent1" w:themeFillTint="33"/>
          </w:tcPr>
          <w:p w14:paraId="453D3537"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582F4B8E"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297278DA"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4D89EE47" w14:textId="77777777" w:rsidTr="00367DEC">
        <w:trPr>
          <w:cantSplit/>
        </w:trPr>
        <w:tc>
          <w:tcPr>
            <w:tcW w:w="328" w:type="pct"/>
            <w:vMerge/>
            <w:shd w:val="clear" w:color="auto" w:fill="95B3D7" w:themeFill="accent1" w:themeFillTint="99"/>
            <w:textDirection w:val="btLr"/>
          </w:tcPr>
          <w:p w14:paraId="51D093D0"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9C367D5"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Sao Tomé-et-Principe</w:t>
            </w:r>
          </w:p>
        </w:tc>
        <w:tc>
          <w:tcPr>
            <w:tcW w:w="975" w:type="pct"/>
            <w:shd w:val="clear" w:color="auto" w:fill="DBE5F1" w:themeFill="accent1" w:themeFillTint="33"/>
          </w:tcPr>
          <w:p w14:paraId="687324FA"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shd w:val="clear" w:color="auto" w:fill="DBE5F1" w:themeFill="accent1" w:themeFillTint="33"/>
          </w:tcPr>
          <w:p w14:paraId="245E796B"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9" w:type="pct"/>
            <w:shd w:val="clear" w:color="auto" w:fill="DBE5F1" w:themeFill="accent1" w:themeFillTint="33"/>
          </w:tcPr>
          <w:p w14:paraId="5764B53E"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449C50B5" w14:textId="77777777" w:rsidTr="005A2023">
        <w:trPr>
          <w:cantSplit/>
        </w:trPr>
        <w:tc>
          <w:tcPr>
            <w:tcW w:w="328" w:type="pct"/>
            <w:vMerge/>
            <w:shd w:val="clear" w:color="auto" w:fill="95B3D7" w:themeFill="accent1" w:themeFillTint="99"/>
            <w:textDirection w:val="btLr"/>
          </w:tcPr>
          <w:p w14:paraId="3F870311"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tcBorders>
              <w:bottom w:val="single" w:sz="12" w:space="0" w:color="FFFFFF" w:themeColor="background1"/>
            </w:tcBorders>
            <w:shd w:val="clear" w:color="auto" w:fill="DBE5F1" w:themeFill="accent1" w:themeFillTint="33"/>
          </w:tcPr>
          <w:p w14:paraId="398D84E2"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Zambie</w:t>
            </w:r>
          </w:p>
        </w:tc>
        <w:tc>
          <w:tcPr>
            <w:tcW w:w="975" w:type="pct"/>
            <w:tcBorders>
              <w:bottom w:val="single" w:sz="12" w:space="0" w:color="FFFFFF" w:themeColor="background1"/>
            </w:tcBorders>
            <w:shd w:val="clear" w:color="auto" w:fill="DBE5F1" w:themeFill="accent1" w:themeFillTint="33"/>
          </w:tcPr>
          <w:p w14:paraId="052FA68D"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9" w:type="pct"/>
            <w:tcBorders>
              <w:bottom w:val="single" w:sz="12" w:space="0" w:color="FFFFFF" w:themeColor="background1"/>
            </w:tcBorders>
            <w:shd w:val="clear" w:color="auto" w:fill="DBE5F1" w:themeFill="accent1" w:themeFillTint="33"/>
          </w:tcPr>
          <w:p w14:paraId="1015178A" w14:textId="77777777" w:rsidR="00D25CEA" w:rsidRPr="00C90436" w:rsidRDefault="00D25CEA" w:rsidP="001E1D5B">
            <w:pPr>
              <w:spacing w:before="0"/>
              <w:jc w:val="center"/>
              <w:rPr>
                <w:color w:val="244061" w:themeColor="accent1" w:themeShade="80"/>
                <w:sz w:val="18"/>
                <w:szCs w:val="18"/>
                <w:lang w:val="fr-CH"/>
              </w:rPr>
            </w:pPr>
          </w:p>
        </w:tc>
        <w:tc>
          <w:tcPr>
            <w:tcW w:w="809" w:type="pct"/>
            <w:tcBorders>
              <w:bottom w:val="single" w:sz="12" w:space="0" w:color="FFFFFF" w:themeColor="background1"/>
            </w:tcBorders>
            <w:shd w:val="clear" w:color="auto" w:fill="DBE5F1" w:themeFill="accent1" w:themeFillTint="33"/>
          </w:tcPr>
          <w:p w14:paraId="1434B1F9"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5A2023" w:rsidRPr="00836170" w14:paraId="6FC5DF32" w14:textId="77777777" w:rsidTr="005A2023">
        <w:trPr>
          <w:cantSplit/>
        </w:trPr>
        <w:tc>
          <w:tcPr>
            <w:tcW w:w="328" w:type="pct"/>
            <w:vMerge/>
            <w:tcBorders>
              <w:right w:val="single" w:sz="12" w:space="0" w:color="FFFFFF" w:themeColor="background1"/>
            </w:tcBorders>
            <w:shd w:val="clear" w:color="auto" w:fill="95B3D7" w:themeFill="accent1" w:themeFillTint="99"/>
            <w:textDirection w:val="btLr"/>
          </w:tcPr>
          <w:p w14:paraId="3BD112E2" w14:textId="77777777" w:rsidR="005A2023" w:rsidRPr="00C90436" w:rsidRDefault="005A2023" w:rsidP="001E1D5B">
            <w:pPr>
              <w:spacing w:before="0"/>
              <w:ind w:left="113" w:right="113"/>
              <w:jc w:val="right"/>
              <w:rPr>
                <w:b/>
                <w:bCs/>
                <w:color w:val="FFFFFF" w:themeColor="background1"/>
                <w:sz w:val="18"/>
                <w:szCs w:val="18"/>
                <w:lang w:val="fr-CH"/>
              </w:rPr>
            </w:pPr>
          </w:p>
        </w:tc>
        <w:tc>
          <w:tcPr>
            <w:tcW w:w="4672" w:type="pct"/>
            <w:gridSpan w:val="4"/>
            <w:tcBorders>
              <w:left w:val="single" w:sz="12" w:space="0" w:color="FFFFFF" w:themeColor="background1"/>
            </w:tcBorders>
            <w:shd w:val="clear" w:color="auto" w:fill="95B3D7" w:themeFill="accent1" w:themeFillTint="99"/>
          </w:tcPr>
          <w:p w14:paraId="05C19D8D" w14:textId="01058CCE" w:rsidR="005A2023" w:rsidRPr="00C90436" w:rsidRDefault="005A2023" w:rsidP="005A2023">
            <w:pPr>
              <w:spacing w:before="0"/>
              <w:rPr>
                <w:b/>
                <w:bCs/>
                <w:color w:val="FFFFFF" w:themeColor="background1"/>
                <w:sz w:val="18"/>
                <w:szCs w:val="18"/>
                <w:lang w:val="fr-CH"/>
              </w:rPr>
            </w:pPr>
            <w:r w:rsidRPr="00C90436">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Pr="00C90436">
              <w:rPr>
                <w:b/>
                <w:bCs/>
                <w:color w:val="FFFFFF" w:themeColor="background1"/>
                <w:sz w:val="18"/>
                <w:szCs w:val="18"/>
                <w:lang w:val="fr-CH"/>
              </w:rPr>
              <w:t>896</w:t>
            </w:r>
            <w:r>
              <w:rPr>
                <w:b/>
                <w:bCs/>
                <w:color w:val="FFFFFF" w:themeColor="background1"/>
                <w:sz w:val="18"/>
                <w:szCs w:val="18"/>
                <w:lang w:val="fr-CH"/>
              </w:rPr>
              <w:t>-</w:t>
            </w:r>
            <w:r w:rsidRPr="00C90436">
              <w:rPr>
                <w:b/>
                <w:bCs/>
                <w:color w:val="FFFFFF" w:themeColor="background1"/>
                <w:sz w:val="18"/>
                <w:szCs w:val="18"/>
                <w:lang w:val="fr-CH"/>
              </w:rPr>
              <w:t>12 055</w:t>
            </w:r>
            <w:r>
              <w:rPr>
                <w:b/>
                <w:bCs/>
                <w:color w:val="FFFFFF" w:themeColor="background1"/>
                <w:sz w:val="18"/>
                <w:szCs w:val="18"/>
                <w:lang w:val="fr-CH"/>
              </w:rPr>
              <w:t xml:space="preserve"> USD</w:t>
            </w:r>
            <w:r w:rsidRPr="00C90436">
              <w:rPr>
                <w:b/>
                <w:bCs/>
                <w:color w:val="FFFFFF" w:themeColor="background1"/>
                <w:sz w:val="18"/>
                <w:szCs w:val="18"/>
                <w:lang w:val="fr-CH"/>
              </w:rPr>
              <w:t>)</w:t>
            </w:r>
          </w:p>
        </w:tc>
      </w:tr>
      <w:tr w:rsidR="00D25CEA" w:rsidRPr="004E4D46" w14:paraId="5729B06C" w14:textId="77777777" w:rsidTr="00367DEC">
        <w:trPr>
          <w:cantSplit/>
        </w:trPr>
        <w:tc>
          <w:tcPr>
            <w:tcW w:w="328" w:type="pct"/>
            <w:vMerge/>
            <w:shd w:val="clear" w:color="auto" w:fill="95B3D7" w:themeFill="accent1" w:themeFillTint="99"/>
            <w:textDirection w:val="btLr"/>
          </w:tcPr>
          <w:p w14:paraId="15106B1E"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1EA0B62"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Botswana</w:t>
            </w:r>
          </w:p>
        </w:tc>
        <w:tc>
          <w:tcPr>
            <w:tcW w:w="975" w:type="pct"/>
            <w:shd w:val="clear" w:color="auto" w:fill="DBE5F1" w:themeFill="accent1" w:themeFillTint="33"/>
          </w:tcPr>
          <w:p w14:paraId="7AC36BE4"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360EF9FF"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77998253"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D25CEA" w:rsidRPr="004E4D46" w14:paraId="06BF080D" w14:textId="77777777" w:rsidTr="00367DEC">
        <w:trPr>
          <w:cantSplit/>
        </w:trPr>
        <w:tc>
          <w:tcPr>
            <w:tcW w:w="328" w:type="pct"/>
            <w:vMerge/>
            <w:shd w:val="clear" w:color="auto" w:fill="95B3D7" w:themeFill="accent1" w:themeFillTint="99"/>
            <w:textDirection w:val="btLr"/>
          </w:tcPr>
          <w:p w14:paraId="75620C41"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4D7CFE77"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Guinée équatoriale</w:t>
            </w:r>
          </w:p>
        </w:tc>
        <w:tc>
          <w:tcPr>
            <w:tcW w:w="975" w:type="pct"/>
            <w:shd w:val="clear" w:color="auto" w:fill="DBE5F1" w:themeFill="accent1" w:themeFillTint="33"/>
          </w:tcPr>
          <w:p w14:paraId="4F3B07F3"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26ACE49F"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51CB7E74"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71546028" w14:textId="77777777" w:rsidTr="00367DEC">
        <w:trPr>
          <w:cantSplit/>
        </w:trPr>
        <w:tc>
          <w:tcPr>
            <w:tcW w:w="328" w:type="pct"/>
            <w:vMerge/>
            <w:shd w:val="clear" w:color="auto" w:fill="95B3D7" w:themeFill="accent1" w:themeFillTint="99"/>
            <w:textDirection w:val="btLr"/>
          </w:tcPr>
          <w:p w14:paraId="69A4A161"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BCFEB17"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Gabon</w:t>
            </w:r>
          </w:p>
        </w:tc>
        <w:tc>
          <w:tcPr>
            <w:tcW w:w="975" w:type="pct"/>
            <w:shd w:val="clear" w:color="auto" w:fill="DBE5F1" w:themeFill="accent1" w:themeFillTint="33"/>
          </w:tcPr>
          <w:p w14:paraId="227ABDEE"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59D50E94"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5D9D29AB"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6696BF59" w14:textId="77777777" w:rsidTr="00367DEC">
        <w:trPr>
          <w:cantSplit/>
        </w:trPr>
        <w:tc>
          <w:tcPr>
            <w:tcW w:w="328" w:type="pct"/>
            <w:vMerge/>
            <w:shd w:val="clear" w:color="auto" w:fill="95B3D7" w:themeFill="accent1" w:themeFillTint="99"/>
            <w:textDirection w:val="btLr"/>
          </w:tcPr>
          <w:p w14:paraId="4CF9D2F8"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271F586D"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Maurice</w:t>
            </w:r>
          </w:p>
        </w:tc>
        <w:tc>
          <w:tcPr>
            <w:tcW w:w="975" w:type="pct"/>
            <w:shd w:val="clear" w:color="auto" w:fill="DBE5F1" w:themeFill="accent1" w:themeFillTint="33"/>
          </w:tcPr>
          <w:p w14:paraId="78900963"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48C51938"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9" w:type="pct"/>
            <w:shd w:val="clear" w:color="auto" w:fill="DBE5F1" w:themeFill="accent1" w:themeFillTint="33"/>
          </w:tcPr>
          <w:p w14:paraId="4C6555BB"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798078A5" w14:textId="77777777" w:rsidTr="00367DEC">
        <w:trPr>
          <w:cantSplit/>
        </w:trPr>
        <w:tc>
          <w:tcPr>
            <w:tcW w:w="328" w:type="pct"/>
            <w:vMerge/>
            <w:shd w:val="clear" w:color="auto" w:fill="95B3D7" w:themeFill="accent1" w:themeFillTint="99"/>
            <w:textDirection w:val="btLr"/>
          </w:tcPr>
          <w:p w14:paraId="4037A00F"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31043A6A"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Namibie</w:t>
            </w:r>
          </w:p>
        </w:tc>
        <w:tc>
          <w:tcPr>
            <w:tcW w:w="975" w:type="pct"/>
            <w:shd w:val="clear" w:color="auto" w:fill="DBE5F1" w:themeFill="accent1" w:themeFillTint="33"/>
          </w:tcPr>
          <w:p w14:paraId="0A41BB9E"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16C75E57" w14:textId="77777777" w:rsidR="00D25CEA" w:rsidRPr="00C90436" w:rsidRDefault="00D25CEA" w:rsidP="001E1D5B">
            <w:pPr>
              <w:spacing w:before="0"/>
              <w:jc w:val="center"/>
              <w:rPr>
                <w:color w:val="244061" w:themeColor="accent1" w:themeShade="80"/>
                <w:sz w:val="18"/>
                <w:szCs w:val="18"/>
                <w:lang w:val="fr-CH"/>
              </w:rPr>
            </w:pPr>
          </w:p>
        </w:tc>
        <w:tc>
          <w:tcPr>
            <w:tcW w:w="809" w:type="pct"/>
            <w:shd w:val="clear" w:color="auto" w:fill="DBE5F1" w:themeFill="accent1" w:themeFillTint="33"/>
          </w:tcPr>
          <w:p w14:paraId="797ADD15" w14:textId="77777777" w:rsidR="00D25CEA" w:rsidRPr="00C90436" w:rsidRDefault="00D25CEA" w:rsidP="001E1D5B">
            <w:pPr>
              <w:spacing w:before="0"/>
              <w:jc w:val="center"/>
              <w:rPr>
                <w:color w:val="244061" w:themeColor="accent1" w:themeShade="80"/>
                <w:sz w:val="18"/>
                <w:szCs w:val="18"/>
                <w:lang w:val="fr-CH"/>
              </w:rPr>
            </w:pPr>
          </w:p>
        </w:tc>
      </w:tr>
      <w:tr w:rsidR="00D25CEA" w:rsidRPr="004E4D46" w14:paraId="47227C55" w14:textId="77777777" w:rsidTr="005A2023">
        <w:trPr>
          <w:cantSplit/>
        </w:trPr>
        <w:tc>
          <w:tcPr>
            <w:tcW w:w="328" w:type="pct"/>
            <w:vMerge/>
            <w:shd w:val="clear" w:color="auto" w:fill="95B3D7" w:themeFill="accent1" w:themeFillTint="99"/>
            <w:textDirection w:val="btLr"/>
          </w:tcPr>
          <w:p w14:paraId="50A14242"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tcBorders>
              <w:bottom w:val="single" w:sz="12" w:space="0" w:color="FFFFFF" w:themeColor="background1"/>
            </w:tcBorders>
            <w:shd w:val="clear" w:color="auto" w:fill="DBE5F1" w:themeFill="accent1" w:themeFillTint="33"/>
          </w:tcPr>
          <w:p w14:paraId="5577C29B" w14:textId="77777777"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 xml:space="preserve">République </w:t>
            </w:r>
            <w:proofErr w:type="spellStart"/>
            <w:r w:rsidRPr="00C90436">
              <w:rPr>
                <w:color w:val="244061" w:themeColor="accent1" w:themeShade="80"/>
                <w:sz w:val="18"/>
                <w:szCs w:val="18"/>
                <w:lang w:val="fr-CH"/>
              </w:rPr>
              <w:t>sudafricaine</w:t>
            </w:r>
            <w:proofErr w:type="spellEnd"/>
          </w:p>
        </w:tc>
        <w:tc>
          <w:tcPr>
            <w:tcW w:w="975" w:type="pct"/>
            <w:tcBorders>
              <w:bottom w:val="single" w:sz="12" w:space="0" w:color="FFFFFF" w:themeColor="background1"/>
            </w:tcBorders>
            <w:shd w:val="clear" w:color="auto" w:fill="DBE5F1" w:themeFill="accent1" w:themeFillTint="33"/>
          </w:tcPr>
          <w:p w14:paraId="6E718BF9" w14:textId="77777777" w:rsidR="00D25CEA" w:rsidRPr="00C90436" w:rsidRDefault="00D25CEA" w:rsidP="001E1D5B">
            <w:pPr>
              <w:spacing w:before="0"/>
              <w:jc w:val="center"/>
              <w:rPr>
                <w:color w:val="244061" w:themeColor="accent1" w:themeShade="80"/>
                <w:sz w:val="18"/>
                <w:szCs w:val="18"/>
                <w:lang w:val="fr-CH"/>
              </w:rPr>
            </w:pPr>
          </w:p>
        </w:tc>
        <w:tc>
          <w:tcPr>
            <w:tcW w:w="789" w:type="pct"/>
            <w:tcBorders>
              <w:bottom w:val="single" w:sz="12" w:space="0" w:color="FFFFFF" w:themeColor="background1"/>
            </w:tcBorders>
            <w:shd w:val="clear" w:color="auto" w:fill="DBE5F1" w:themeFill="accent1" w:themeFillTint="33"/>
          </w:tcPr>
          <w:p w14:paraId="1513BD3B" w14:textId="77777777" w:rsidR="00D25CEA" w:rsidRPr="00C90436" w:rsidRDefault="00D25CEA" w:rsidP="001E1D5B">
            <w:pPr>
              <w:spacing w:before="0"/>
              <w:jc w:val="center"/>
              <w:rPr>
                <w:color w:val="244061" w:themeColor="accent1" w:themeShade="80"/>
                <w:sz w:val="18"/>
                <w:szCs w:val="18"/>
                <w:lang w:val="fr-CH"/>
              </w:rPr>
            </w:pPr>
          </w:p>
        </w:tc>
        <w:tc>
          <w:tcPr>
            <w:tcW w:w="809" w:type="pct"/>
            <w:tcBorders>
              <w:bottom w:val="single" w:sz="12" w:space="0" w:color="FFFFFF" w:themeColor="background1"/>
            </w:tcBorders>
            <w:shd w:val="clear" w:color="auto" w:fill="DBE5F1" w:themeFill="accent1" w:themeFillTint="33"/>
          </w:tcPr>
          <w:p w14:paraId="314F37F5" w14:textId="77777777" w:rsidR="00D25CEA" w:rsidRPr="00C90436" w:rsidRDefault="00D25CEA" w:rsidP="001E1D5B">
            <w:pPr>
              <w:spacing w:before="0"/>
              <w:jc w:val="center"/>
              <w:rPr>
                <w:color w:val="244061" w:themeColor="accent1" w:themeShade="80"/>
                <w:sz w:val="18"/>
                <w:szCs w:val="18"/>
                <w:lang w:val="fr-CH"/>
              </w:rPr>
            </w:pPr>
          </w:p>
        </w:tc>
      </w:tr>
      <w:tr w:rsidR="005A2023" w:rsidRPr="00836170" w14:paraId="7142D05D" w14:textId="77777777" w:rsidTr="005A2023">
        <w:trPr>
          <w:cantSplit/>
        </w:trPr>
        <w:tc>
          <w:tcPr>
            <w:tcW w:w="328" w:type="pct"/>
            <w:vMerge/>
            <w:tcBorders>
              <w:right w:val="single" w:sz="12" w:space="0" w:color="FFFFFF" w:themeColor="background1"/>
            </w:tcBorders>
            <w:shd w:val="clear" w:color="auto" w:fill="95B3D7" w:themeFill="accent1" w:themeFillTint="99"/>
            <w:textDirection w:val="btLr"/>
          </w:tcPr>
          <w:p w14:paraId="1108A9EA" w14:textId="77777777" w:rsidR="005A2023" w:rsidRPr="00C90436" w:rsidRDefault="005A2023" w:rsidP="001E1D5B">
            <w:pPr>
              <w:spacing w:before="0"/>
              <w:ind w:left="113" w:right="113"/>
              <w:jc w:val="right"/>
              <w:rPr>
                <w:b/>
                <w:bCs/>
                <w:color w:val="FFFFFF" w:themeColor="background1"/>
                <w:sz w:val="18"/>
                <w:szCs w:val="18"/>
                <w:lang w:val="fr-CH"/>
              </w:rPr>
            </w:pPr>
          </w:p>
        </w:tc>
        <w:tc>
          <w:tcPr>
            <w:tcW w:w="4672" w:type="pct"/>
            <w:gridSpan w:val="4"/>
            <w:tcBorders>
              <w:left w:val="single" w:sz="12" w:space="0" w:color="FFFFFF" w:themeColor="background1"/>
            </w:tcBorders>
            <w:shd w:val="clear" w:color="auto" w:fill="95B3D7" w:themeFill="accent1" w:themeFillTint="99"/>
          </w:tcPr>
          <w:p w14:paraId="7129F256" w14:textId="2A6554EB" w:rsidR="005A2023" w:rsidRPr="00C90436" w:rsidRDefault="005A2023" w:rsidP="001E1D5B">
            <w:pPr>
              <w:spacing w:before="0"/>
              <w:rPr>
                <w:rFonts w:ascii="Segoe UI Symbol" w:hAnsi="Segoe UI Symbol" w:cs="Segoe UI Symbol"/>
                <w:b/>
                <w:bCs/>
                <w:color w:val="244061" w:themeColor="accent1" w:themeShade="80"/>
                <w:sz w:val="18"/>
                <w:szCs w:val="18"/>
                <w:lang w:val="fr-CH"/>
              </w:rPr>
            </w:pPr>
            <w:r w:rsidRPr="00C90436">
              <w:rPr>
                <w:b/>
                <w:bCs/>
                <w:color w:val="FFFFFF" w:themeColor="background1"/>
                <w:sz w:val="18"/>
                <w:szCs w:val="18"/>
                <w:lang w:val="fr-CH"/>
              </w:rPr>
              <w:t>Revenu élevé (supérieur ou égal à 12 056 USD)</w:t>
            </w:r>
          </w:p>
        </w:tc>
      </w:tr>
      <w:tr w:rsidR="00D25CEA" w:rsidRPr="004E4D46" w14:paraId="6E165B95" w14:textId="77777777" w:rsidTr="00367DEC">
        <w:trPr>
          <w:cantSplit/>
        </w:trPr>
        <w:tc>
          <w:tcPr>
            <w:tcW w:w="328" w:type="pct"/>
            <w:vMerge/>
            <w:shd w:val="clear" w:color="auto" w:fill="95B3D7" w:themeFill="accent1" w:themeFillTint="99"/>
            <w:textDirection w:val="btLr"/>
          </w:tcPr>
          <w:p w14:paraId="2B407B32" w14:textId="77777777" w:rsidR="00D25CEA" w:rsidRPr="00C90436" w:rsidRDefault="00D25CEA" w:rsidP="001E1D5B">
            <w:pPr>
              <w:spacing w:before="0"/>
              <w:ind w:left="113" w:right="113"/>
              <w:jc w:val="right"/>
              <w:rPr>
                <w:b/>
                <w:bCs/>
                <w:color w:val="FFFFFF" w:themeColor="background1"/>
                <w:sz w:val="18"/>
                <w:szCs w:val="18"/>
                <w:lang w:val="fr-CH"/>
              </w:rPr>
            </w:pPr>
          </w:p>
        </w:tc>
        <w:tc>
          <w:tcPr>
            <w:tcW w:w="2099" w:type="pct"/>
            <w:shd w:val="clear" w:color="auto" w:fill="DBE5F1" w:themeFill="accent1" w:themeFillTint="33"/>
          </w:tcPr>
          <w:p w14:paraId="63C2E6EF" w14:textId="7C5BED92" w:rsidR="00D25CEA" w:rsidRPr="00C90436" w:rsidRDefault="00D25CEA" w:rsidP="001E1D5B">
            <w:pPr>
              <w:spacing w:before="0" w:after="20"/>
              <w:rPr>
                <w:color w:val="244061" w:themeColor="accent1" w:themeShade="80"/>
                <w:sz w:val="18"/>
                <w:szCs w:val="18"/>
                <w:lang w:val="fr-CH"/>
              </w:rPr>
            </w:pPr>
            <w:r w:rsidRPr="00C90436">
              <w:rPr>
                <w:color w:val="244061" w:themeColor="accent1" w:themeShade="80"/>
                <w:sz w:val="18"/>
                <w:szCs w:val="18"/>
                <w:lang w:val="fr-CH"/>
              </w:rPr>
              <w:t>Seychelle</w:t>
            </w:r>
            <w:r w:rsidR="001E5C95">
              <w:rPr>
                <w:color w:val="244061" w:themeColor="accent1" w:themeShade="80"/>
                <w:sz w:val="18"/>
                <w:szCs w:val="18"/>
                <w:lang w:val="fr-CH"/>
              </w:rPr>
              <w:t>s</w:t>
            </w:r>
          </w:p>
        </w:tc>
        <w:tc>
          <w:tcPr>
            <w:tcW w:w="975" w:type="pct"/>
            <w:shd w:val="clear" w:color="auto" w:fill="DBE5F1" w:themeFill="accent1" w:themeFillTint="33"/>
          </w:tcPr>
          <w:p w14:paraId="47223A63" w14:textId="77777777" w:rsidR="00D25CEA" w:rsidRPr="00C90436" w:rsidRDefault="00D25CEA" w:rsidP="001E1D5B">
            <w:pPr>
              <w:spacing w:before="0"/>
              <w:jc w:val="center"/>
              <w:rPr>
                <w:color w:val="244061" w:themeColor="accent1" w:themeShade="80"/>
                <w:sz w:val="18"/>
                <w:szCs w:val="18"/>
                <w:lang w:val="fr-CH"/>
              </w:rPr>
            </w:pPr>
          </w:p>
        </w:tc>
        <w:tc>
          <w:tcPr>
            <w:tcW w:w="789" w:type="pct"/>
            <w:shd w:val="clear" w:color="auto" w:fill="DBE5F1" w:themeFill="accent1" w:themeFillTint="33"/>
          </w:tcPr>
          <w:p w14:paraId="0726C075" w14:textId="77777777" w:rsidR="00D25CEA" w:rsidRPr="00C90436" w:rsidRDefault="00D25CEA"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9" w:type="pct"/>
            <w:shd w:val="clear" w:color="auto" w:fill="DBE5F1" w:themeFill="accent1" w:themeFillTint="33"/>
          </w:tcPr>
          <w:p w14:paraId="74B20FD5" w14:textId="77777777" w:rsidR="00D25CEA" w:rsidRPr="00C90436" w:rsidRDefault="00D25CEA" w:rsidP="001E1D5B">
            <w:pPr>
              <w:spacing w:before="0"/>
              <w:jc w:val="center"/>
              <w:rPr>
                <w:color w:val="244061" w:themeColor="accent1" w:themeShade="80"/>
                <w:sz w:val="18"/>
                <w:szCs w:val="18"/>
                <w:lang w:val="fr-CH"/>
              </w:rPr>
            </w:pPr>
          </w:p>
        </w:tc>
      </w:tr>
    </w:tbl>
    <w:p w14:paraId="6AC4510C" w14:textId="77777777" w:rsidR="00630291" w:rsidRPr="00C90436" w:rsidRDefault="00630291" w:rsidP="001E1D5B">
      <w:pPr>
        <w:spacing w:before="0"/>
        <w:rPr>
          <w:sz w:val="2"/>
          <w:szCs w:val="2"/>
          <w:lang w:val="fr-CH"/>
        </w:rPr>
      </w:pPr>
    </w:p>
    <w:tbl>
      <w:tblPr>
        <w:tblStyle w:val="TableGrid"/>
        <w:tblpPr w:leftFromText="180" w:rightFromText="180" w:vertAnchor="text" w:tblpXSpec="center" w:tblpY="1"/>
        <w:tblOverlap w:val="never"/>
        <w:tblW w:w="4975"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17"/>
        <w:gridCol w:w="4022"/>
        <w:gridCol w:w="1886"/>
        <w:gridCol w:w="1500"/>
        <w:gridCol w:w="1551"/>
      </w:tblGrid>
      <w:tr w:rsidR="00A51DC1" w:rsidRPr="001E6167" w14:paraId="7E396C8B" w14:textId="77777777" w:rsidTr="005A2023">
        <w:trPr>
          <w:cantSplit/>
        </w:trPr>
        <w:tc>
          <w:tcPr>
            <w:tcW w:w="322" w:type="pct"/>
            <w:vMerge w:val="restart"/>
            <w:tcBorders>
              <w:right w:val="single" w:sz="12" w:space="0" w:color="FFFFFF" w:themeColor="background1"/>
            </w:tcBorders>
            <w:shd w:val="clear" w:color="auto" w:fill="95B3D7" w:themeFill="accent1" w:themeFillTint="99"/>
            <w:textDirection w:val="btLr"/>
          </w:tcPr>
          <w:p w14:paraId="0866252F" w14:textId="77777777" w:rsidR="00A51DC1" w:rsidRPr="00C90436" w:rsidRDefault="00A51DC1" w:rsidP="001E1D5B">
            <w:pPr>
              <w:spacing w:before="0"/>
              <w:ind w:left="113" w:right="113"/>
              <w:jc w:val="right"/>
              <w:rPr>
                <w:b/>
                <w:bCs/>
                <w:color w:val="1F4E79"/>
                <w:sz w:val="18"/>
                <w:szCs w:val="18"/>
                <w:lang w:val="fr-CH"/>
              </w:rPr>
            </w:pPr>
            <w:r w:rsidRPr="00C90436">
              <w:rPr>
                <w:b/>
                <w:bCs/>
                <w:color w:val="1F4E79"/>
                <w:sz w:val="18"/>
                <w:szCs w:val="18"/>
                <w:lang w:val="fr-CH"/>
              </w:rPr>
              <w:t>Amériques</w:t>
            </w:r>
          </w:p>
        </w:tc>
        <w:tc>
          <w:tcPr>
            <w:tcW w:w="4678" w:type="pct"/>
            <w:gridSpan w:val="4"/>
            <w:tcBorders>
              <w:left w:val="single" w:sz="12" w:space="0" w:color="FFFFFF" w:themeColor="background1"/>
            </w:tcBorders>
            <w:shd w:val="clear" w:color="auto" w:fill="95B3D7" w:themeFill="accent1" w:themeFillTint="99"/>
          </w:tcPr>
          <w:p w14:paraId="51AD3E3C" w14:textId="336946AC" w:rsidR="00A51DC1" w:rsidRPr="00C90436" w:rsidRDefault="001E6167" w:rsidP="001E1D5B">
            <w:pPr>
              <w:spacing w:before="0"/>
              <w:rPr>
                <w:color w:val="244061" w:themeColor="accent1" w:themeShade="80"/>
                <w:sz w:val="18"/>
                <w:szCs w:val="18"/>
                <w:lang w:val="fr-CH"/>
              </w:rPr>
            </w:pPr>
            <w:r w:rsidRPr="00C90436">
              <w:rPr>
                <w:b/>
                <w:bCs/>
                <w:color w:val="FFFFFF" w:themeColor="background1"/>
                <w:sz w:val="18"/>
                <w:szCs w:val="18"/>
                <w:lang w:val="fr-CH"/>
              </w:rPr>
              <w:t>Faible revenu</w:t>
            </w:r>
            <w:r w:rsidR="00A51DC1" w:rsidRPr="00C90436">
              <w:rPr>
                <w:b/>
                <w:bCs/>
                <w:color w:val="FFFFFF" w:themeColor="background1"/>
                <w:sz w:val="18"/>
                <w:szCs w:val="18"/>
                <w:shd w:val="clear" w:color="auto" w:fill="95B3D7" w:themeFill="accent1" w:themeFillTint="99"/>
                <w:lang w:val="fr-CH"/>
              </w:rPr>
              <w:t xml:space="preserve"> (</w:t>
            </w:r>
            <w:r w:rsidRPr="00C90436">
              <w:rPr>
                <w:b/>
                <w:bCs/>
                <w:color w:val="FFFFFF" w:themeColor="background1"/>
                <w:sz w:val="18"/>
                <w:szCs w:val="18"/>
                <w:shd w:val="clear" w:color="auto" w:fill="95B3D7" w:themeFill="accent1" w:themeFillTint="99"/>
                <w:lang w:val="fr-CH"/>
              </w:rPr>
              <w:t xml:space="preserve">inférieur ou égal à </w:t>
            </w:r>
            <w:r w:rsidR="00A51DC1" w:rsidRPr="00C90436">
              <w:rPr>
                <w:b/>
                <w:bCs/>
                <w:color w:val="FFFFFF" w:themeColor="background1"/>
                <w:sz w:val="18"/>
                <w:szCs w:val="18"/>
                <w:shd w:val="clear" w:color="auto" w:fill="95B3D7" w:themeFill="accent1" w:themeFillTint="99"/>
                <w:lang w:val="fr-CH"/>
              </w:rPr>
              <w:t xml:space="preserve">995 </w:t>
            </w:r>
            <w:r w:rsidRPr="00C90436">
              <w:rPr>
                <w:b/>
                <w:bCs/>
                <w:color w:val="FFFFFF" w:themeColor="background1"/>
                <w:sz w:val="18"/>
                <w:szCs w:val="18"/>
                <w:shd w:val="clear" w:color="auto" w:fill="95B3D7" w:themeFill="accent1" w:themeFillTint="99"/>
                <w:lang w:val="fr-CH"/>
              </w:rPr>
              <w:t>USD</w:t>
            </w:r>
            <w:r w:rsidR="00A51DC1" w:rsidRPr="00C90436">
              <w:rPr>
                <w:b/>
                <w:bCs/>
                <w:color w:val="FFFFFF" w:themeColor="background1"/>
                <w:sz w:val="18"/>
                <w:szCs w:val="18"/>
                <w:shd w:val="clear" w:color="auto" w:fill="95B3D7" w:themeFill="accent1" w:themeFillTint="99"/>
                <w:lang w:val="fr-CH"/>
              </w:rPr>
              <w:t>)</w:t>
            </w:r>
          </w:p>
        </w:tc>
      </w:tr>
      <w:tr w:rsidR="00367DEC" w:rsidRPr="004E4D46" w14:paraId="5C3F31DB" w14:textId="77777777" w:rsidTr="009A3860">
        <w:trPr>
          <w:cantSplit/>
        </w:trPr>
        <w:tc>
          <w:tcPr>
            <w:tcW w:w="322" w:type="pct"/>
            <w:vMerge/>
            <w:shd w:val="clear" w:color="auto" w:fill="95B3D7" w:themeFill="accent1" w:themeFillTint="99"/>
            <w:textDirection w:val="btLr"/>
          </w:tcPr>
          <w:p w14:paraId="7C060E26"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tcBorders>
              <w:bottom w:val="single" w:sz="12" w:space="0" w:color="FFFFFF" w:themeColor="background1"/>
            </w:tcBorders>
            <w:shd w:val="clear" w:color="auto" w:fill="DBE5F1" w:themeFill="accent1" w:themeFillTint="33"/>
          </w:tcPr>
          <w:p w14:paraId="0F59B92D"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Haïti</w:t>
            </w:r>
          </w:p>
        </w:tc>
        <w:tc>
          <w:tcPr>
            <w:tcW w:w="985" w:type="pct"/>
            <w:tcBorders>
              <w:bottom w:val="single" w:sz="12" w:space="0" w:color="FFFFFF" w:themeColor="background1"/>
            </w:tcBorders>
            <w:shd w:val="clear" w:color="auto" w:fill="DBE5F1" w:themeFill="accent1" w:themeFillTint="33"/>
          </w:tcPr>
          <w:p w14:paraId="0021A016"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83" w:type="pct"/>
            <w:tcBorders>
              <w:bottom w:val="single" w:sz="12" w:space="0" w:color="FFFFFF" w:themeColor="background1"/>
            </w:tcBorders>
            <w:shd w:val="clear" w:color="auto" w:fill="DBE5F1" w:themeFill="accent1" w:themeFillTint="33"/>
          </w:tcPr>
          <w:p w14:paraId="250709F7"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tcBorders>
              <w:bottom w:val="single" w:sz="12" w:space="0" w:color="FFFFFF" w:themeColor="background1"/>
            </w:tcBorders>
            <w:shd w:val="clear" w:color="auto" w:fill="DBE5F1" w:themeFill="accent1" w:themeFillTint="33"/>
          </w:tcPr>
          <w:p w14:paraId="1A161563" w14:textId="77777777" w:rsidR="00A51DC1" w:rsidRPr="00C90436" w:rsidRDefault="00A51DC1" w:rsidP="001E1D5B">
            <w:pPr>
              <w:spacing w:before="0"/>
              <w:jc w:val="center"/>
              <w:rPr>
                <w:color w:val="244061" w:themeColor="accent1" w:themeShade="80"/>
                <w:sz w:val="18"/>
                <w:szCs w:val="18"/>
                <w:lang w:val="fr-CH"/>
              </w:rPr>
            </w:pPr>
          </w:p>
        </w:tc>
      </w:tr>
      <w:tr w:rsidR="00A51DC1" w:rsidRPr="001E6167" w14:paraId="0A375BE2" w14:textId="77777777" w:rsidTr="009A3860">
        <w:trPr>
          <w:cantSplit/>
        </w:trPr>
        <w:tc>
          <w:tcPr>
            <w:tcW w:w="322" w:type="pct"/>
            <w:vMerge/>
            <w:tcBorders>
              <w:right w:val="single" w:sz="12" w:space="0" w:color="FFFFFF" w:themeColor="background1"/>
            </w:tcBorders>
            <w:shd w:val="clear" w:color="auto" w:fill="95B3D7" w:themeFill="accent1" w:themeFillTint="99"/>
            <w:textDirection w:val="btLr"/>
          </w:tcPr>
          <w:p w14:paraId="7F6895EA" w14:textId="77777777" w:rsidR="00A51DC1" w:rsidRPr="00C90436" w:rsidRDefault="00A51DC1" w:rsidP="001E1D5B">
            <w:pPr>
              <w:spacing w:before="0"/>
              <w:ind w:left="113" w:right="113"/>
              <w:jc w:val="right"/>
              <w:rPr>
                <w:b/>
                <w:bCs/>
                <w:color w:val="FFFFFF" w:themeColor="background1"/>
                <w:sz w:val="18"/>
                <w:szCs w:val="18"/>
                <w:lang w:val="fr-CH"/>
              </w:rPr>
            </w:pPr>
          </w:p>
        </w:tc>
        <w:tc>
          <w:tcPr>
            <w:tcW w:w="4678" w:type="pct"/>
            <w:gridSpan w:val="4"/>
            <w:tcBorders>
              <w:left w:val="single" w:sz="12" w:space="0" w:color="FFFFFF" w:themeColor="background1"/>
            </w:tcBorders>
            <w:shd w:val="clear" w:color="auto" w:fill="95B3D7" w:themeFill="accent1" w:themeFillTint="99"/>
          </w:tcPr>
          <w:p w14:paraId="6A4C3FC5" w14:textId="16D5B012" w:rsidR="00A51DC1" w:rsidRPr="00C90436" w:rsidRDefault="001E6167" w:rsidP="001E1D5B">
            <w:pPr>
              <w:spacing w:before="0"/>
              <w:rPr>
                <w:color w:val="244061" w:themeColor="accent1" w:themeShade="80"/>
                <w:sz w:val="18"/>
                <w:szCs w:val="18"/>
                <w:lang w:val="fr-CH"/>
              </w:rPr>
            </w:pPr>
            <w:r>
              <w:rPr>
                <w:b/>
                <w:bCs/>
                <w:color w:val="FFFFFF" w:themeColor="background1"/>
                <w:sz w:val="18"/>
                <w:szCs w:val="18"/>
                <w:lang w:val="fr-CH"/>
              </w:rPr>
              <w:t>R</w:t>
            </w:r>
            <w:r w:rsidRPr="00836170">
              <w:rPr>
                <w:b/>
                <w:bCs/>
                <w:color w:val="FFFFFF" w:themeColor="background1"/>
                <w:sz w:val="18"/>
                <w:szCs w:val="18"/>
                <w:lang w:val="fr-CH"/>
              </w:rPr>
              <w:t>evenu intermédiaire (tranche inférieure)</w:t>
            </w:r>
            <w:r w:rsidRPr="00A17708">
              <w:rPr>
                <w:b/>
                <w:bCs/>
                <w:color w:val="FFFFFF" w:themeColor="background1"/>
                <w:sz w:val="18"/>
                <w:szCs w:val="18"/>
                <w:lang w:val="fr-CH"/>
              </w:rPr>
              <w:t xml:space="preserve"> (996</w:t>
            </w:r>
            <w:r w:rsidR="001E5C95">
              <w:rPr>
                <w:b/>
                <w:bCs/>
                <w:color w:val="FFFFFF" w:themeColor="background1"/>
                <w:sz w:val="18"/>
                <w:szCs w:val="18"/>
                <w:lang w:val="fr-CH"/>
              </w:rPr>
              <w:t>-</w:t>
            </w:r>
            <w:r w:rsidRPr="00A17708">
              <w:rPr>
                <w:b/>
                <w:bCs/>
                <w:color w:val="FFFFFF" w:themeColor="background1"/>
                <w:sz w:val="18"/>
                <w:szCs w:val="18"/>
                <w:lang w:val="fr-CH"/>
              </w:rPr>
              <w:t>3</w:t>
            </w:r>
            <w:r>
              <w:rPr>
                <w:b/>
                <w:bCs/>
                <w:color w:val="FFFFFF" w:themeColor="background1"/>
                <w:sz w:val="18"/>
                <w:szCs w:val="18"/>
                <w:lang w:val="fr-CH"/>
              </w:rPr>
              <w:t xml:space="preserve"> </w:t>
            </w:r>
            <w:r w:rsidRPr="00A17708">
              <w:rPr>
                <w:b/>
                <w:bCs/>
                <w:color w:val="FFFFFF" w:themeColor="background1"/>
                <w:sz w:val="18"/>
                <w:szCs w:val="18"/>
                <w:lang w:val="fr-CH"/>
              </w:rPr>
              <w:t>895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367DEC" w:rsidRPr="004E4D46" w14:paraId="68C438EA" w14:textId="77777777" w:rsidTr="009A3860">
        <w:trPr>
          <w:cantSplit/>
        </w:trPr>
        <w:tc>
          <w:tcPr>
            <w:tcW w:w="322" w:type="pct"/>
            <w:vMerge/>
            <w:shd w:val="clear" w:color="auto" w:fill="95B3D7" w:themeFill="accent1" w:themeFillTint="99"/>
            <w:textDirection w:val="btLr"/>
          </w:tcPr>
          <w:p w14:paraId="08CCB57C"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305B1B5B" w14:textId="7F0E8928"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Bolivie (</w:t>
            </w:r>
            <w:r w:rsidR="001E6167">
              <w:rPr>
                <w:color w:val="244061" w:themeColor="accent1" w:themeShade="80"/>
                <w:sz w:val="18"/>
                <w:szCs w:val="18"/>
                <w:lang w:val="fr-CH"/>
              </w:rPr>
              <w:t>É</w:t>
            </w:r>
            <w:r w:rsidRPr="00C90436">
              <w:rPr>
                <w:color w:val="244061" w:themeColor="accent1" w:themeShade="80"/>
                <w:sz w:val="18"/>
                <w:szCs w:val="18"/>
                <w:lang w:val="fr-CH"/>
              </w:rPr>
              <w:t>tat plurinational de)</w:t>
            </w:r>
          </w:p>
        </w:tc>
        <w:tc>
          <w:tcPr>
            <w:tcW w:w="985" w:type="pct"/>
            <w:shd w:val="clear" w:color="auto" w:fill="DBE5F1" w:themeFill="accent1" w:themeFillTint="33"/>
          </w:tcPr>
          <w:p w14:paraId="32354C93"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41C76710"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19C9AB7A"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367DEC" w:rsidRPr="004E4D46" w14:paraId="7F540420" w14:textId="77777777" w:rsidTr="009A3860">
        <w:trPr>
          <w:cantSplit/>
        </w:trPr>
        <w:tc>
          <w:tcPr>
            <w:tcW w:w="322" w:type="pct"/>
            <w:vMerge/>
            <w:shd w:val="clear" w:color="auto" w:fill="95B3D7" w:themeFill="accent1" w:themeFillTint="99"/>
            <w:textDirection w:val="btLr"/>
          </w:tcPr>
          <w:p w14:paraId="4AC861CB"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045C7B19"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El Salvador</w:t>
            </w:r>
          </w:p>
        </w:tc>
        <w:tc>
          <w:tcPr>
            <w:tcW w:w="985" w:type="pct"/>
            <w:shd w:val="clear" w:color="auto" w:fill="DBE5F1" w:themeFill="accent1" w:themeFillTint="33"/>
          </w:tcPr>
          <w:p w14:paraId="6AEB1318"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7487594"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11D3A455"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3B3AFC0A" w14:textId="77777777" w:rsidTr="009A3860">
        <w:trPr>
          <w:cantSplit/>
        </w:trPr>
        <w:tc>
          <w:tcPr>
            <w:tcW w:w="322" w:type="pct"/>
            <w:vMerge/>
            <w:shd w:val="clear" w:color="auto" w:fill="95B3D7" w:themeFill="accent1" w:themeFillTint="99"/>
            <w:textDirection w:val="btLr"/>
          </w:tcPr>
          <w:p w14:paraId="552F491E"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1214E9BB"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Honduras</w:t>
            </w:r>
          </w:p>
        </w:tc>
        <w:tc>
          <w:tcPr>
            <w:tcW w:w="985" w:type="pct"/>
            <w:shd w:val="clear" w:color="auto" w:fill="DBE5F1" w:themeFill="accent1" w:themeFillTint="33"/>
          </w:tcPr>
          <w:p w14:paraId="475758A4"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7CF05DC5"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2C4A58BC"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58FC4556" w14:textId="77777777" w:rsidTr="009A3860">
        <w:trPr>
          <w:cantSplit/>
        </w:trPr>
        <w:tc>
          <w:tcPr>
            <w:tcW w:w="322" w:type="pct"/>
            <w:vMerge/>
            <w:shd w:val="clear" w:color="auto" w:fill="95B3D7" w:themeFill="accent1" w:themeFillTint="99"/>
            <w:textDirection w:val="btLr"/>
          </w:tcPr>
          <w:p w14:paraId="60E3DA02"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tcBorders>
              <w:bottom w:val="single" w:sz="12" w:space="0" w:color="FFFFFF" w:themeColor="background1"/>
            </w:tcBorders>
            <w:shd w:val="clear" w:color="auto" w:fill="DBE5F1" w:themeFill="accent1" w:themeFillTint="33"/>
          </w:tcPr>
          <w:p w14:paraId="202F586B"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Nicaragua</w:t>
            </w:r>
          </w:p>
        </w:tc>
        <w:tc>
          <w:tcPr>
            <w:tcW w:w="985" w:type="pct"/>
            <w:tcBorders>
              <w:bottom w:val="single" w:sz="12" w:space="0" w:color="FFFFFF" w:themeColor="background1"/>
            </w:tcBorders>
            <w:shd w:val="clear" w:color="auto" w:fill="DBE5F1" w:themeFill="accent1" w:themeFillTint="33"/>
          </w:tcPr>
          <w:p w14:paraId="535FC49B" w14:textId="77777777" w:rsidR="00A51DC1" w:rsidRPr="00C90436" w:rsidRDefault="00A51DC1" w:rsidP="001E1D5B">
            <w:pPr>
              <w:spacing w:before="0"/>
              <w:jc w:val="center"/>
              <w:rPr>
                <w:color w:val="244061" w:themeColor="accent1" w:themeShade="80"/>
                <w:sz w:val="18"/>
                <w:szCs w:val="18"/>
                <w:lang w:val="fr-CH"/>
              </w:rPr>
            </w:pPr>
          </w:p>
        </w:tc>
        <w:tc>
          <w:tcPr>
            <w:tcW w:w="783" w:type="pct"/>
            <w:tcBorders>
              <w:bottom w:val="single" w:sz="12" w:space="0" w:color="FFFFFF" w:themeColor="background1"/>
            </w:tcBorders>
            <w:shd w:val="clear" w:color="auto" w:fill="DBE5F1" w:themeFill="accent1" w:themeFillTint="33"/>
          </w:tcPr>
          <w:p w14:paraId="1C064FF1" w14:textId="77777777" w:rsidR="00A51DC1" w:rsidRPr="00C90436" w:rsidRDefault="00A51DC1" w:rsidP="001E1D5B">
            <w:pPr>
              <w:spacing w:before="0"/>
              <w:jc w:val="center"/>
              <w:rPr>
                <w:color w:val="244061" w:themeColor="accent1" w:themeShade="80"/>
                <w:sz w:val="18"/>
                <w:szCs w:val="18"/>
                <w:lang w:val="fr-CH"/>
              </w:rPr>
            </w:pPr>
          </w:p>
        </w:tc>
        <w:tc>
          <w:tcPr>
            <w:tcW w:w="811" w:type="pct"/>
            <w:tcBorders>
              <w:bottom w:val="single" w:sz="12" w:space="0" w:color="FFFFFF" w:themeColor="background1"/>
            </w:tcBorders>
            <w:shd w:val="clear" w:color="auto" w:fill="DBE5F1" w:themeFill="accent1" w:themeFillTint="33"/>
          </w:tcPr>
          <w:p w14:paraId="39359E07" w14:textId="77777777" w:rsidR="00A51DC1" w:rsidRPr="00C90436" w:rsidRDefault="00A51DC1" w:rsidP="001E1D5B">
            <w:pPr>
              <w:spacing w:before="0"/>
              <w:jc w:val="center"/>
              <w:rPr>
                <w:color w:val="244061" w:themeColor="accent1" w:themeShade="80"/>
                <w:sz w:val="18"/>
                <w:szCs w:val="18"/>
                <w:lang w:val="fr-CH"/>
              </w:rPr>
            </w:pPr>
          </w:p>
        </w:tc>
      </w:tr>
      <w:tr w:rsidR="00A51DC1" w:rsidRPr="001E6167" w14:paraId="0587D675" w14:textId="77777777" w:rsidTr="009A3860">
        <w:trPr>
          <w:cantSplit/>
        </w:trPr>
        <w:tc>
          <w:tcPr>
            <w:tcW w:w="322" w:type="pct"/>
            <w:vMerge/>
            <w:tcBorders>
              <w:right w:val="single" w:sz="12" w:space="0" w:color="FFFFFF" w:themeColor="background1"/>
            </w:tcBorders>
            <w:shd w:val="clear" w:color="auto" w:fill="95B3D7" w:themeFill="accent1" w:themeFillTint="99"/>
            <w:textDirection w:val="btLr"/>
          </w:tcPr>
          <w:p w14:paraId="60FCE96E" w14:textId="77777777" w:rsidR="00A51DC1" w:rsidRPr="00C90436" w:rsidRDefault="00A51DC1" w:rsidP="001E1D5B">
            <w:pPr>
              <w:spacing w:before="0"/>
              <w:ind w:left="113" w:right="113"/>
              <w:jc w:val="right"/>
              <w:rPr>
                <w:b/>
                <w:bCs/>
                <w:color w:val="FFFFFF" w:themeColor="background1"/>
                <w:sz w:val="18"/>
                <w:szCs w:val="18"/>
                <w:lang w:val="fr-CH"/>
              </w:rPr>
            </w:pPr>
          </w:p>
        </w:tc>
        <w:tc>
          <w:tcPr>
            <w:tcW w:w="4678" w:type="pct"/>
            <w:gridSpan w:val="4"/>
            <w:tcBorders>
              <w:left w:val="single" w:sz="12" w:space="0" w:color="FFFFFF" w:themeColor="background1"/>
            </w:tcBorders>
            <w:shd w:val="clear" w:color="auto" w:fill="95B3D7" w:themeFill="accent1" w:themeFillTint="99"/>
          </w:tcPr>
          <w:p w14:paraId="6193FE18" w14:textId="31F4A9AF" w:rsidR="00A51DC1" w:rsidRPr="00C90436" w:rsidRDefault="001E6167" w:rsidP="001E1D5B">
            <w:pPr>
              <w:spacing w:before="0"/>
              <w:rPr>
                <w:color w:val="244061" w:themeColor="accent1" w:themeShade="80"/>
                <w:sz w:val="18"/>
                <w:szCs w:val="18"/>
                <w:lang w:val="fr-CH"/>
              </w:rPr>
            </w:pPr>
            <w:r w:rsidRPr="00A17708">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005A2023">
              <w:rPr>
                <w:b/>
                <w:bCs/>
                <w:color w:val="FFFFFF" w:themeColor="background1"/>
                <w:sz w:val="18"/>
                <w:szCs w:val="18"/>
                <w:lang w:val="fr-CH"/>
              </w:rPr>
              <w:t>896-</w:t>
            </w:r>
            <w:r w:rsidRPr="00A17708">
              <w:rPr>
                <w:b/>
                <w:bCs/>
                <w:color w:val="FFFFFF" w:themeColor="background1"/>
                <w:sz w:val="18"/>
                <w:szCs w:val="18"/>
                <w:lang w:val="fr-CH"/>
              </w:rPr>
              <w:t>12 055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367DEC" w:rsidRPr="004E4D46" w14:paraId="27B07B95" w14:textId="77777777" w:rsidTr="009A3860">
        <w:trPr>
          <w:cantSplit/>
        </w:trPr>
        <w:tc>
          <w:tcPr>
            <w:tcW w:w="322" w:type="pct"/>
            <w:vMerge/>
            <w:shd w:val="clear" w:color="auto" w:fill="95B3D7" w:themeFill="accent1" w:themeFillTint="99"/>
            <w:textDirection w:val="btLr"/>
          </w:tcPr>
          <w:p w14:paraId="473B0405"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3E161287"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Belize</w:t>
            </w:r>
          </w:p>
        </w:tc>
        <w:tc>
          <w:tcPr>
            <w:tcW w:w="985" w:type="pct"/>
            <w:shd w:val="clear" w:color="auto" w:fill="DBE5F1" w:themeFill="accent1" w:themeFillTint="33"/>
          </w:tcPr>
          <w:p w14:paraId="6FD18F4B"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57330AC"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3F1F1D36"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008E5011" w14:textId="77777777" w:rsidTr="009A3860">
        <w:trPr>
          <w:cantSplit/>
        </w:trPr>
        <w:tc>
          <w:tcPr>
            <w:tcW w:w="322" w:type="pct"/>
            <w:vMerge/>
            <w:shd w:val="clear" w:color="auto" w:fill="95B3D7" w:themeFill="accent1" w:themeFillTint="99"/>
            <w:textDirection w:val="btLr"/>
          </w:tcPr>
          <w:p w14:paraId="3881CA3D"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66384818"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Brésil</w:t>
            </w:r>
          </w:p>
        </w:tc>
        <w:tc>
          <w:tcPr>
            <w:tcW w:w="985" w:type="pct"/>
            <w:shd w:val="clear" w:color="auto" w:fill="DBE5F1" w:themeFill="accent1" w:themeFillTint="33"/>
          </w:tcPr>
          <w:p w14:paraId="1832BAEE"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6D39F9C0"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642F2AEA"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6E301175" w14:textId="77777777" w:rsidTr="009A3860">
        <w:trPr>
          <w:cantSplit/>
        </w:trPr>
        <w:tc>
          <w:tcPr>
            <w:tcW w:w="322" w:type="pct"/>
            <w:vMerge/>
            <w:shd w:val="clear" w:color="auto" w:fill="95B3D7" w:themeFill="accent1" w:themeFillTint="99"/>
            <w:textDirection w:val="btLr"/>
          </w:tcPr>
          <w:p w14:paraId="6EA255B8"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64BF60DD"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Colombie</w:t>
            </w:r>
          </w:p>
        </w:tc>
        <w:tc>
          <w:tcPr>
            <w:tcW w:w="985" w:type="pct"/>
            <w:shd w:val="clear" w:color="auto" w:fill="DBE5F1" w:themeFill="accent1" w:themeFillTint="33"/>
          </w:tcPr>
          <w:p w14:paraId="1CF3EEC1"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51B2E3D"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0EC9C8FC"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6ECDEB3E" w14:textId="77777777" w:rsidTr="009A3860">
        <w:trPr>
          <w:cantSplit/>
        </w:trPr>
        <w:tc>
          <w:tcPr>
            <w:tcW w:w="322" w:type="pct"/>
            <w:vMerge/>
            <w:shd w:val="clear" w:color="auto" w:fill="95B3D7" w:themeFill="accent1" w:themeFillTint="99"/>
            <w:textDirection w:val="btLr"/>
          </w:tcPr>
          <w:p w14:paraId="451AB242"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2C357874"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Costa Rica</w:t>
            </w:r>
          </w:p>
        </w:tc>
        <w:tc>
          <w:tcPr>
            <w:tcW w:w="985" w:type="pct"/>
            <w:shd w:val="clear" w:color="auto" w:fill="DBE5F1" w:themeFill="accent1" w:themeFillTint="33"/>
          </w:tcPr>
          <w:p w14:paraId="1A5AB1E4"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246730B3"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25C417B3"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3D0781DE" w14:textId="77777777" w:rsidTr="009A3860">
        <w:trPr>
          <w:cantSplit/>
        </w:trPr>
        <w:tc>
          <w:tcPr>
            <w:tcW w:w="322" w:type="pct"/>
            <w:vMerge/>
            <w:shd w:val="clear" w:color="auto" w:fill="95B3D7" w:themeFill="accent1" w:themeFillTint="99"/>
            <w:textDirection w:val="btLr"/>
          </w:tcPr>
          <w:p w14:paraId="6CC692B8"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18F79DF3"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Cuba</w:t>
            </w:r>
          </w:p>
        </w:tc>
        <w:tc>
          <w:tcPr>
            <w:tcW w:w="985" w:type="pct"/>
            <w:shd w:val="clear" w:color="auto" w:fill="DBE5F1" w:themeFill="accent1" w:themeFillTint="33"/>
          </w:tcPr>
          <w:p w14:paraId="6E73258D"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2748DDB"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5C72D94F"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07C86B28" w14:textId="77777777" w:rsidTr="009A3860">
        <w:trPr>
          <w:cantSplit/>
        </w:trPr>
        <w:tc>
          <w:tcPr>
            <w:tcW w:w="322" w:type="pct"/>
            <w:vMerge/>
            <w:shd w:val="clear" w:color="auto" w:fill="95B3D7" w:themeFill="accent1" w:themeFillTint="99"/>
            <w:textDirection w:val="btLr"/>
          </w:tcPr>
          <w:p w14:paraId="640DF724"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06CF0396"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Dominique</w:t>
            </w:r>
          </w:p>
        </w:tc>
        <w:tc>
          <w:tcPr>
            <w:tcW w:w="985" w:type="pct"/>
            <w:shd w:val="clear" w:color="auto" w:fill="DBE5F1" w:themeFill="accent1" w:themeFillTint="33"/>
          </w:tcPr>
          <w:p w14:paraId="4EC94D5C"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1BA9A149" w14:textId="77777777" w:rsidR="00A51DC1" w:rsidRPr="00C90436" w:rsidRDefault="00A51DC1" w:rsidP="001E1D5B">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559D1F59"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4029B717" w14:textId="77777777" w:rsidTr="009A3860">
        <w:trPr>
          <w:cantSplit/>
        </w:trPr>
        <w:tc>
          <w:tcPr>
            <w:tcW w:w="322" w:type="pct"/>
            <w:vMerge/>
            <w:shd w:val="clear" w:color="auto" w:fill="95B3D7" w:themeFill="accent1" w:themeFillTint="99"/>
            <w:textDirection w:val="btLr"/>
          </w:tcPr>
          <w:p w14:paraId="2EC39E7F"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21A4341F"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République dominicaine</w:t>
            </w:r>
          </w:p>
        </w:tc>
        <w:tc>
          <w:tcPr>
            <w:tcW w:w="985" w:type="pct"/>
            <w:shd w:val="clear" w:color="auto" w:fill="DBE5F1" w:themeFill="accent1" w:themeFillTint="33"/>
          </w:tcPr>
          <w:p w14:paraId="337055C4"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77970522"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77ACEDBF"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3B1AFECF" w14:textId="77777777" w:rsidTr="009A3860">
        <w:trPr>
          <w:cantSplit/>
        </w:trPr>
        <w:tc>
          <w:tcPr>
            <w:tcW w:w="322" w:type="pct"/>
            <w:vMerge/>
            <w:shd w:val="clear" w:color="auto" w:fill="95B3D7" w:themeFill="accent1" w:themeFillTint="99"/>
            <w:textDirection w:val="btLr"/>
          </w:tcPr>
          <w:p w14:paraId="1B61CD31"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1209907E" w14:textId="62944EC3" w:rsidR="00A51DC1" w:rsidRPr="00C90436" w:rsidRDefault="00C8363F" w:rsidP="001E1D5B">
            <w:pPr>
              <w:spacing w:before="0"/>
              <w:rPr>
                <w:color w:val="244061" w:themeColor="accent1" w:themeShade="80"/>
                <w:sz w:val="18"/>
                <w:szCs w:val="18"/>
                <w:lang w:val="fr-CH"/>
              </w:rPr>
            </w:pPr>
            <w:r>
              <w:rPr>
                <w:color w:val="244061" w:themeColor="accent1" w:themeShade="80"/>
                <w:sz w:val="18"/>
                <w:szCs w:val="18"/>
                <w:lang w:val="fr-CH"/>
              </w:rPr>
              <w:t>É</w:t>
            </w:r>
            <w:r w:rsidR="00A51DC1" w:rsidRPr="00C90436">
              <w:rPr>
                <w:color w:val="244061" w:themeColor="accent1" w:themeShade="80"/>
                <w:sz w:val="18"/>
                <w:szCs w:val="18"/>
                <w:lang w:val="fr-CH"/>
              </w:rPr>
              <w:t>quateur</w:t>
            </w:r>
          </w:p>
        </w:tc>
        <w:tc>
          <w:tcPr>
            <w:tcW w:w="985" w:type="pct"/>
            <w:shd w:val="clear" w:color="auto" w:fill="DBE5F1" w:themeFill="accent1" w:themeFillTint="33"/>
          </w:tcPr>
          <w:p w14:paraId="13F8F463"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0C43FCC"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13D05A0A"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0BF39CF6" w14:textId="77777777" w:rsidTr="009A3860">
        <w:trPr>
          <w:cantSplit/>
        </w:trPr>
        <w:tc>
          <w:tcPr>
            <w:tcW w:w="322" w:type="pct"/>
            <w:vMerge/>
            <w:shd w:val="clear" w:color="auto" w:fill="95B3D7" w:themeFill="accent1" w:themeFillTint="99"/>
            <w:textDirection w:val="btLr"/>
          </w:tcPr>
          <w:p w14:paraId="15AE287D"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5553FC5B"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Grenade</w:t>
            </w:r>
          </w:p>
        </w:tc>
        <w:tc>
          <w:tcPr>
            <w:tcW w:w="985" w:type="pct"/>
            <w:shd w:val="clear" w:color="auto" w:fill="DBE5F1" w:themeFill="accent1" w:themeFillTint="33"/>
          </w:tcPr>
          <w:p w14:paraId="12050AB3"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66782E1F"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2B8E44D6"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0722B228" w14:textId="77777777" w:rsidTr="009A3860">
        <w:trPr>
          <w:cantSplit/>
        </w:trPr>
        <w:tc>
          <w:tcPr>
            <w:tcW w:w="322" w:type="pct"/>
            <w:vMerge/>
            <w:shd w:val="clear" w:color="auto" w:fill="95B3D7" w:themeFill="accent1" w:themeFillTint="99"/>
            <w:textDirection w:val="btLr"/>
          </w:tcPr>
          <w:p w14:paraId="1BD94D54"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7A785FB0"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Guatemala</w:t>
            </w:r>
          </w:p>
        </w:tc>
        <w:tc>
          <w:tcPr>
            <w:tcW w:w="985" w:type="pct"/>
            <w:shd w:val="clear" w:color="auto" w:fill="DBE5F1" w:themeFill="accent1" w:themeFillTint="33"/>
          </w:tcPr>
          <w:p w14:paraId="76FBCA69"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34911881"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3D65D82B"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219C9B17" w14:textId="77777777" w:rsidTr="009A3860">
        <w:trPr>
          <w:cantSplit/>
        </w:trPr>
        <w:tc>
          <w:tcPr>
            <w:tcW w:w="322" w:type="pct"/>
            <w:vMerge/>
            <w:shd w:val="clear" w:color="auto" w:fill="95B3D7" w:themeFill="accent1" w:themeFillTint="99"/>
            <w:textDirection w:val="btLr"/>
          </w:tcPr>
          <w:p w14:paraId="59195569"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3BEE95C8"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Guyana</w:t>
            </w:r>
          </w:p>
        </w:tc>
        <w:tc>
          <w:tcPr>
            <w:tcW w:w="985" w:type="pct"/>
            <w:shd w:val="clear" w:color="auto" w:fill="DBE5F1" w:themeFill="accent1" w:themeFillTint="33"/>
          </w:tcPr>
          <w:p w14:paraId="4AF4DE11"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2EF805CC"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7C0331DB"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19B22FD5" w14:textId="77777777" w:rsidTr="009A3860">
        <w:trPr>
          <w:cantSplit/>
        </w:trPr>
        <w:tc>
          <w:tcPr>
            <w:tcW w:w="322" w:type="pct"/>
            <w:vMerge/>
            <w:shd w:val="clear" w:color="auto" w:fill="95B3D7" w:themeFill="accent1" w:themeFillTint="99"/>
            <w:textDirection w:val="btLr"/>
          </w:tcPr>
          <w:p w14:paraId="0FF69700"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020BA615"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Jamaïque</w:t>
            </w:r>
          </w:p>
        </w:tc>
        <w:tc>
          <w:tcPr>
            <w:tcW w:w="985" w:type="pct"/>
            <w:shd w:val="clear" w:color="auto" w:fill="DBE5F1" w:themeFill="accent1" w:themeFillTint="33"/>
          </w:tcPr>
          <w:p w14:paraId="13EF2742"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8C1C839"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1D2B1ADC"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3A096D34" w14:textId="77777777" w:rsidTr="009A3860">
        <w:trPr>
          <w:cantSplit/>
        </w:trPr>
        <w:tc>
          <w:tcPr>
            <w:tcW w:w="322" w:type="pct"/>
            <w:vMerge/>
            <w:shd w:val="clear" w:color="auto" w:fill="95B3D7" w:themeFill="accent1" w:themeFillTint="99"/>
            <w:textDirection w:val="btLr"/>
          </w:tcPr>
          <w:p w14:paraId="63E1C3E9"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6725B110"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Mexique</w:t>
            </w:r>
          </w:p>
        </w:tc>
        <w:tc>
          <w:tcPr>
            <w:tcW w:w="985" w:type="pct"/>
            <w:shd w:val="clear" w:color="auto" w:fill="DBE5F1" w:themeFill="accent1" w:themeFillTint="33"/>
          </w:tcPr>
          <w:p w14:paraId="2C069079"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12E14DBF"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68705F6B"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6D0DC656" w14:textId="77777777" w:rsidTr="009A3860">
        <w:trPr>
          <w:cantSplit/>
        </w:trPr>
        <w:tc>
          <w:tcPr>
            <w:tcW w:w="322" w:type="pct"/>
            <w:vMerge/>
            <w:shd w:val="clear" w:color="auto" w:fill="95B3D7" w:themeFill="accent1" w:themeFillTint="99"/>
            <w:textDirection w:val="btLr"/>
          </w:tcPr>
          <w:p w14:paraId="16AF3BDC"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5B9823D6"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Paraguay</w:t>
            </w:r>
          </w:p>
        </w:tc>
        <w:tc>
          <w:tcPr>
            <w:tcW w:w="985" w:type="pct"/>
            <w:shd w:val="clear" w:color="auto" w:fill="DBE5F1" w:themeFill="accent1" w:themeFillTint="33"/>
          </w:tcPr>
          <w:p w14:paraId="76A3BC6E"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0280B330"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1E66E938"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367DEC" w:rsidRPr="004E4D46" w14:paraId="4E9CA8A5" w14:textId="77777777" w:rsidTr="009A3860">
        <w:trPr>
          <w:cantSplit/>
        </w:trPr>
        <w:tc>
          <w:tcPr>
            <w:tcW w:w="322" w:type="pct"/>
            <w:vMerge/>
            <w:shd w:val="clear" w:color="auto" w:fill="95B3D7" w:themeFill="accent1" w:themeFillTint="99"/>
            <w:textDirection w:val="btLr"/>
          </w:tcPr>
          <w:p w14:paraId="447EBC8A"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4D13D82B"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Pérou</w:t>
            </w:r>
          </w:p>
        </w:tc>
        <w:tc>
          <w:tcPr>
            <w:tcW w:w="985" w:type="pct"/>
            <w:shd w:val="clear" w:color="auto" w:fill="DBE5F1" w:themeFill="accent1" w:themeFillTint="33"/>
          </w:tcPr>
          <w:p w14:paraId="0D58C1E4"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2112FA42"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701772D1"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090D09A1" w14:textId="77777777" w:rsidTr="009A3860">
        <w:trPr>
          <w:cantSplit/>
        </w:trPr>
        <w:tc>
          <w:tcPr>
            <w:tcW w:w="322" w:type="pct"/>
            <w:vMerge/>
            <w:shd w:val="clear" w:color="auto" w:fill="95B3D7" w:themeFill="accent1" w:themeFillTint="99"/>
            <w:textDirection w:val="btLr"/>
          </w:tcPr>
          <w:p w14:paraId="6AFEB15C"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47E6F415"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Sainte-Lucie</w:t>
            </w:r>
          </w:p>
        </w:tc>
        <w:tc>
          <w:tcPr>
            <w:tcW w:w="985" w:type="pct"/>
            <w:shd w:val="clear" w:color="auto" w:fill="DBE5F1" w:themeFill="accent1" w:themeFillTint="33"/>
          </w:tcPr>
          <w:p w14:paraId="022EA592" w14:textId="77777777" w:rsidR="00A51DC1" w:rsidRPr="00C90436" w:rsidRDefault="00A51DC1" w:rsidP="001E1D5B">
            <w:pPr>
              <w:spacing w:before="0"/>
              <w:jc w:val="center"/>
              <w:rPr>
                <w:rFonts w:ascii="Segoe UI Symbol" w:hAnsi="Segoe UI Symbol" w:cs="Segoe UI Symbol"/>
                <w:b/>
                <w:bCs/>
                <w:color w:val="244061" w:themeColor="accent1" w:themeShade="80"/>
                <w:sz w:val="18"/>
                <w:szCs w:val="18"/>
                <w:lang w:val="fr-CH"/>
              </w:rPr>
            </w:pPr>
          </w:p>
        </w:tc>
        <w:tc>
          <w:tcPr>
            <w:tcW w:w="783" w:type="pct"/>
            <w:shd w:val="clear" w:color="auto" w:fill="DBE5F1" w:themeFill="accent1" w:themeFillTint="33"/>
          </w:tcPr>
          <w:p w14:paraId="529280A5"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595E1308"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4E083300" w14:textId="77777777" w:rsidTr="009A3860">
        <w:trPr>
          <w:cantSplit/>
        </w:trPr>
        <w:tc>
          <w:tcPr>
            <w:tcW w:w="322" w:type="pct"/>
            <w:vMerge/>
            <w:shd w:val="clear" w:color="auto" w:fill="95B3D7" w:themeFill="accent1" w:themeFillTint="99"/>
            <w:textDirection w:val="btLr"/>
          </w:tcPr>
          <w:p w14:paraId="5437124B"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5FC5B8E9" w14:textId="77777777" w:rsidR="00A51DC1" w:rsidRPr="004E4D46" w:rsidRDefault="00A51DC1" w:rsidP="001E1D5B">
            <w:pPr>
              <w:spacing w:before="0"/>
              <w:rPr>
                <w:color w:val="244061" w:themeColor="accent1" w:themeShade="80"/>
                <w:sz w:val="18"/>
                <w:szCs w:val="18"/>
                <w:lang w:val="fr-CH"/>
              </w:rPr>
            </w:pPr>
            <w:r w:rsidRPr="004E4D46">
              <w:rPr>
                <w:color w:val="244061" w:themeColor="accent1" w:themeShade="80"/>
                <w:sz w:val="18"/>
                <w:szCs w:val="18"/>
                <w:lang w:val="fr-CH"/>
              </w:rPr>
              <w:t>Saint-Vincent-et-les-Grenadines</w:t>
            </w:r>
          </w:p>
        </w:tc>
        <w:tc>
          <w:tcPr>
            <w:tcW w:w="985" w:type="pct"/>
            <w:shd w:val="clear" w:color="auto" w:fill="DBE5F1" w:themeFill="accent1" w:themeFillTint="33"/>
          </w:tcPr>
          <w:p w14:paraId="3F53B18A" w14:textId="77777777" w:rsidR="00A51DC1" w:rsidRPr="004E4D46" w:rsidRDefault="00A51DC1" w:rsidP="001E1D5B">
            <w:pPr>
              <w:spacing w:before="0"/>
              <w:jc w:val="center"/>
              <w:rPr>
                <w:rFonts w:ascii="Segoe UI Symbol" w:hAnsi="Segoe UI Symbol" w:cs="Segoe UI Symbol"/>
                <w:b/>
                <w:bCs/>
                <w:color w:val="244061" w:themeColor="accent1" w:themeShade="80"/>
                <w:sz w:val="18"/>
                <w:szCs w:val="18"/>
                <w:lang w:val="fr-CH"/>
              </w:rPr>
            </w:pPr>
          </w:p>
        </w:tc>
        <w:tc>
          <w:tcPr>
            <w:tcW w:w="783" w:type="pct"/>
            <w:shd w:val="clear" w:color="auto" w:fill="DBE5F1" w:themeFill="accent1" w:themeFillTint="33"/>
          </w:tcPr>
          <w:p w14:paraId="08CECE62"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00D03184"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43939D46" w14:textId="77777777" w:rsidTr="009A3860">
        <w:trPr>
          <w:cantSplit/>
        </w:trPr>
        <w:tc>
          <w:tcPr>
            <w:tcW w:w="322" w:type="pct"/>
            <w:vMerge/>
            <w:shd w:val="clear" w:color="auto" w:fill="95B3D7" w:themeFill="accent1" w:themeFillTint="99"/>
            <w:textDirection w:val="btLr"/>
          </w:tcPr>
          <w:p w14:paraId="2B995A9F"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35365FFA"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Suriname</w:t>
            </w:r>
          </w:p>
        </w:tc>
        <w:tc>
          <w:tcPr>
            <w:tcW w:w="985" w:type="pct"/>
            <w:shd w:val="clear" w:color="auto" w:fill="DBE5F1" w:themeFill="accent1" w:themeFillTint="33"/>
          </w:tcPr>
          <w:p w14:paraId="020CC7FA"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3F60603E"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6F58FA9F"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4C691E5B" w14:textId="77777777" w:rsidTr="009A3860">
        <w:trPr>
          <w:cantSplit/>
        </w:trPr>
        <w:tc>
          <w:tcPr>
            <w:tcW w:w="322" w:type="pct"/>
            <w:vMerge/>
            <w:shd w:val="clear" w:color="auto" w:fill="95B3D7" w:themeFill="accent1" w:themeFillTint="99"/>
            <w:textDirection w:val="btLr"/>
          </w:tcPr>
          <w:p w14:paraId="1105557B"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14AD1B5D"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Venezuela</w:t>
            </w:r>
          </w:p>
        </w:tc>
        <w:tc>
          <w:tcPr>
            <w:tcW w:w="985" w:type="pct"/>
            <w:shd w:val="clear" w:color="auto" w:fill="DBE5F1" w:themeFill="accent1" w:themeFillTint="33"/>
          </w:tcPr>
          <w:p w14:paraId="4FFF83CB"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186FE7C1"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181A84E6" w14:textId="77777777" w:rsidR="00A51DC1" w:rsidRPr="00C90436" w:rsidRDefault="00A51DC1" w:rsidP="001E1D5B">
            <w:pPr>
              <w:spacing w:before="0"/>
              <w:jc w:val="center"/>
              <w:rPr>
                <w:color w:val="244061" w:themeColor="accent1" w:themeShade="80"/>
                <w:sz w:val="18"/>
                <w:szCs w:val="18"/>
                <w:lang w:val="fr-CH"/>
              </w:rPr>
            </w:pPr>
          </w:p>
        </w:tc>
      </w:tr>
      <w:tr w:rsidR="00A51DC1" w:rsidRPr="004E4D46" w14:paraId="4A6244EE" w14:textId="77777777" w:rsidTr="00367DEC">
        <w:tblPrEx>
          <w:tblBorders>
            <w:left w:val="single" w:sz="12" w:space="0" w:color="FFFFFF" w:themeColor="background1"/>
          </w:tblBorders>
        </w:tblPrEx>
        <w:trPr>
          <w:trHeight w:val="261"/>
          <w:tblHeader/>
        </w:trPr>
        <w:tc>
          <w:tcPr>
            <w:tcW w:w="322" w:type="pct"/>
            <w:tcBorders>
              <w:bottom w:val="single" w:sz="36" w:space="0" w:color="FFFFFF" w:themeColor="background1"/>
            </w:tcBorders>
            <w:shd w:val="clear" w:color="auto" w:fill="auto"/>
            <w:vAlign w:val="center"/>
          </w:tcPr>
          <w:p w14:paraId="77BE68BD" w14:textId="77777777" w:rsidR="00A51DC1" w:rsidRPr="00C90436" w:rsidRDefault="00A51DC1" w:rsidP="001E1D5B">
            <w:pPr>
              <w:spacing w:before="0"/>
              <w:jc w:val="center"/>
              <w:rPr>
                <w:i/>
                <w:iCs/>
                <w:color w:val="FFFFFF" w:themeColor="background1"/>
                <w:sz w:val="18"/>
                <w:szCs w:val="18"/>
                <w:lang w:val="fr-CH"/>
              </w:rPr>
            </w:pPr>
          </w:p>
        </w:tc>
        <w:tc>
          <w:tcPr>
            <w:tcW w:w="4678" w:type="pct"/>
            <w:gridSpan w:val="4"/>
            <w:tcBorders>
              <w:bottom w:val="single" w:sz="12" w:space="0" w:color="FFFFFF" w:themeColor="background1"/>
            </w:tcBorders>
            <w:shd w:val="clear" w:color="auto" w:fill="244061" w:themeFill="accent1" w:themeFillShade="80"/>
            <w:vAlign w:val="center"/>
          </w:tcPr>
          <w:p w14:paraId="5EC51923" w14:textId="77777777" w:rsidR="00A51DC1" w:rsidRPr="00C90436" w:rsidRDefault="00A51DC1" w:rsidP="001E1D5B">
            <w:pPr>
              <w:spacing w:before="0"/>
              <w:jc w:val="center"/>
              <w:rPr>
                <w:b/>
                <w:bCs/>
                <w:color w:val="FFFFFF" w:themeColor="background1"/>
                <w:sz w:val="18"/>
                <w:szCs w:val="18"/>
                <w:lang w:val="fr-CH"/>
              </w:rPr>
            </w:pPr>
            <w:r w:rsidRPr="00C90436">
              <w:rPr>
                <w:rFonts w:eastAsia="AGaramondPro-Regular" w:cs="AGaramondPro-Regular"/>
                <w:b/>
                <w:bCs/>
                <w:color w:val="FFFFFF" w:themeColor="background1"/>
                <w:sz w:val="18"/>
                <w:szCs w:val="18"/>
                <w:lang w:val="fr-CH"/>
              </w:rPr>
              <w:t>Pays en développement</w:t>
            </w:r>
          </w:p>
        </w:tc>
      </w:tr>
      <w:tr w:rsidR="00367DEC" w:rsidRPr="004E4D46" w14:paraId="087D0B4F" w14:textId="77777777" w:rsidTr="00004AF7">
        <w:tblPrEx>
          <w:tblBorders>
            <w:left w:val="single" w:sz="12" w:space="0" w:color="FFFFFF" w:themeColor="background1"/>
          </w:tblBorders>
        </w:tblPrEx>
        <w:trPr>
          <w:tblHeader/>
        </w:trPr>
        <w:tc>
          <w:tcPr>
            <w:tcW w:w="322" w:type="pct"/>
            <w:tcBorders>
              <w:bottom w:val="single" w:sz="12" w:space="0" w:color="FFFFFF" w:themeColor="background1"/>
            </w:tcBorders>
            <w:shd w:val="clear" w:color="auto" w:fill="auto"/>
            <w:vAlign w:val="center"/>
          </w:tcPr>
          <w:p w14:paraId="36FB49E9" w14:textId="77777777" w:rsidR="00A51DC1" w:rsidRPr="00C90436" w:rsidRDefault="00A51DC1" w:rsidP="001E1D5B">
            <w:pPr>
              <w:spacing w:before="0"/>
              <w:jc w:val="center"/>
              <w:rPr>
                <w:i/>
                <w:iCs/>
                <w:color w:val="FFFFFF" w:themeColor="background1"/>
                <w:sz w:val="18"/>
                <w:szCs w:val="18"/>
                <w:lang w:val="fr-CH"/>
              </w:rPr>
            </w:pPr>
          </w:p>
        </w:tc>
        <w:tc>
          <w:tcPr>
            <w:tcW w:w="2100" w:type="pct"/>
            <w:tcBorders>
              <w:bottom w:val="single" w:sz="12" w:space="0" w:color="FFFFFF" w:themeColor="background1"/>
            </w:tcBorders>
            <w:shd w:val="clear" w:color="auto" w:fill="244061" w:themeFill="accent1" w:themeFillShade="80"/>
          </w:tcPr>
          <w:p w14:paraId="614F3540" w14:textId="77777777" w:rsidR="00A51DC1" w:rsidRPr="00C90436" w:rsidRDefault="00A51DC1" w:rsidP="001E1D5B">
            <w:pPr>
              <w:spacing w:before="0"/>
              <w:rPr>
                <w:b/>
                <w:bCs/>
                <w:color w:val="FFFFFF" w:themeColor="background1"/>
                <w:sz w:val="18"/>
                <w:szCs w:val="18"/>
                <w:lang w:val="fr-CH"/>
              </w:rPr>
            </w:pPr>
            <w:r w:rsidRPr="00C90436">
              <w:rPr>
                <w:b/>
                <w:bCs/>
                <w:color w:val="FFFFFF" w:themeColor="background1"/>
                <w:sz w:val="18"/>
                <w:szCs w:val="18"/>
                <w:lang w:val="fr-CH"/>
              </w:rPr>
              <w:t>Pays</w:t>
            </w:r>
          </w:p>
        </w:tc>
        <w:tc>
          <w:tcPr>
            <w:tcW w:w="985" w:type="pct"/>
            <w:tcBorders>
              <w:bottom w:val="single" w:sz="12" w:space="0" w:color="FFFFFF" w:themeColor="background1"/>
            </w:tcBorders>
            <w:shd w:val="clear" w:color="auto" w:fill="244061" w:themeFill="accent1" w:themeFillShade="80"/>
          </w:tcPr>
          <w:p w14:paraId="36BACEA3" w14:textId="77777777" w:rsidR="00A51DC1" w:rsidRPr="00C90436" w:rsidRDefault="00A51DC1" w:rsidP="001E1D5B">
            <w:pPr>
              <w:spacing w:before="0"/>
              <w:jc w:val="center"/>
              <w:rPr>
                <w:b/>
                <w:bCs/>
                <w:color w:val="FFFFFF" w:themeColor="background1"/>
                <w:sz w:val="18"/>
                <w:szCs w:val="18"/>
                <w:lang w:val="fr-CH"/>
              </w:rPr>
            </w:pPr>
            <w:r w:rsidRPr="00C90436">
              <w:rPr>
                <w:b/>
                <w:bCs/>
                <w:color w:val="FFFFFF" w:themeColor="background1"/>
                <w:sz w:val="18"/>
                <w:szCs w:val="18"/>
                <w:lang w:val="fr-CH"/>
              </w:rPr>
              <w:t>Pays les moins avancés</w:t>
            </w:r>
          </w:p>
        </w:tc>
        <w:tc>
          <w:tcPr>
            <w:tcW w:w="783" w:type="pct"/>
            <w:tcBorders>
              <w:bottom w:val="single" w:sz="12" w:space="0" w:color="FFFFFF" w:themeColor="background1"/>
            </w:tcBorders>
            <w:shd w:val="clear" w:color="auto" w:fill="244061" w:themeFill="accent1" w:themeFillShade="80"/>
          </w:tcPr>
          <w:p w14:paraId="37961CC1" w14:textId="704BFC01" w:rsidR="00A51DC1" w:rsidRPr="004E4D46" w:rsidRDefault="00C52A0F" w:rsidP="001E1D5B">
            <w:pPr>
              <w:spacing w:before="0"/>
              <w:jc w:val="center"/>
              <w:rPr>
                <w:rFonts w:asciiTheme="minorHAnsi" w:hAnsiTheme="minorHAnsi" w:cstheme="minorHAnsi"/>
                <w:b/>
                <w:bCs/>
                <w:color w:val="FFFFFF" w:themeColor="background1"/>
                <w:sz w:val="18"/>
                <w:szCs w:val="18"/>
                <w:lang w:val="fr-CH"/>
              </w:rPr>
            </w:pPr>
            <w:r>
              <w:rPr>
                <w:rFonts w:asciiTheme="minorHAnsi" w:hAnsiTheme="minorHAnsi" w:cstheme="minorHAnsi"/>
                <w:b/>
                <w:bCs/>
                <w:color w:val="FFFFFF" w:themeColor="background1"/>
                <w:sz w:val="18"/>
                <w:szCs w:val="18"/>
                <w:lang w:val="fr-CH"/>
              </w:rPr>
              <w:t>Petits É</w:t>
            </w:r>
            <w:r w:rsidR="00A51DC1" w:rsidRPr="004E4D46">
              <w:rPr>
                <w:rFonts w:asciiTheme="minorHAnsi" w:hAnsiTheme="minorHAnsi" w:cstheme="minorHAnsi"/>
                <w:b/>
                <w:bCs/>
                <w:color w:val="FFFFFF" w:themeColor="background1"/>
                <w:sz w:val="18"/>
                <w:szCs w:val="18"/>
                <w:lang w:val="fr-CH"/>
              </w:rPr>
              <w:t>tats insulaires en développement</w:t>
            </w:r>
          </w:p>
        </w:tc>
        <w:tc>
          <w:tcPr>
            <w:tcW w:w="811" w:type="pct"/>
            <w:tcBorders>
              <w:bottom w:val="single" w:sz="12" w:space="0" w:color="FFFFFF" w:themeColor="background1"/>
            </w:tcBorders>
            <w:shd w:val="clear" w:color="auto" w:fill="244061" w:themeFill="accent1" w:themeFillShade="80"/>
          </w:tcPr>
          <w:p w14:paraId="14D9F447" w14:textId="77777777" w:rsidR="00A51DC1" w:rsidRPr="004E4D46" w:rsidRDefault="00A51DC1" w:rsidP="001E1D5B">
            <w:pPr>
              <w:spacing w:before="0"/>
              <w:jc w:val="center"/>
              <w:rPr>
                <w:rFonts w:asciiTheme="minorHAnsi" w:hAnsiTheme="minorHAnsi" w:cstheme="minorHAnsi"/>
                <w:b/>
                <w:bCs/>
                <w:color w:val="FFFFFF" w:themeColor="background1"/>
                <w:sz w:val="18"/>
                <w:szCs w:val="18"/>
                <w:lang w:val="fr-CH"/>
              </w:rPr>
            </w:pPr>
            <w:r w:rsidRPr="004E4D46">
              <w:rPr>
                <w:rFonts w:asciiTheme="minorHAnsi" w:hAnsiTheme="minorHAnsi" w:cstheme="minorHAnsi"/>
                <w:b/>
                <w:bCs/>
                <w:color w:val="FFFFFF" w:themeColor="background1"/>
                <w:sz w:val="18"/>
                <w:szCs w:val="18"/>
                <w:lang w:val="fr-CH"/>
              </w:rPr>
              <w:t>Pays en développement sans littoral</w:t>
            </w:r>
          </w:p>
        </w:tc>
      </w:tr>
      <w:tr w:rsidR="00A51DC1" w:rsidRPr="001E6167" w14:paraId="3C961757" w14:textId="77777777" w:rsidTr="009A3860">
        <w:trPr>
          <w:cantSplit/>
        </w:trPr>
        <w:tc>
          <w:tcPr>
            <w:tcW w:w="322" w:type="pct"/>
            <w:vMerge w:val="restart"/>
            <w:tcBorders>
              <w:right w:val="single" w:sz="12" w:space="0" w:color="FFFFFF" w:themeColor="background1"/>
            </w:tcBorders>
            <w:shd w:val="clear" w:color="auto" w:fill="95B3D7" w:themeFill="accent1" w:themeFillTint="99"/>
            <w:textDirection w:val="btLr"/>
          </w:tcPr>
          <w:p w14:paraId="40277C10" w14:textId="77777777" w:rsidR="00A51DC1" w:rsidRPr="004E4D46" w:rsidRDefault="00A51DC1" w:rsidP="001E1D5B">
            <w:pPr>
              <w:spacing w:before="0" w:after="120"/>
              <w:ind w:left="113" w:right="113"/>
              <w:jc w:val="right"/>
              <w:rPr>
                <w:b/>
                <w:bCs/>
                <w:color w:val="FFFFFF" w:themeColor="background1"/>
                <w:sz w:val="18"/>
                <w:szCs w:val="18"/>
                <w:lang w:val="fr-CH"/>
              </w:rPr>
            </w:pPr>
          </w:p>
        </w:tc>
        <w:tc>
          <w:tcPr>
            <w:tcW w:w="4678" w:type="pct"/>
            <w:gridSpan w:val="4"/>
            <w:tcBorders>
              <w:left w:val="single" w:sz="12" w:space="0" w:color="FFFFFF" w:themeColor="background1"/>
            </w:tcBorders>
            <w:shd w:val="clear" w:color="auto" w:fill="95B3D7" w:themeFill="accent1" w:themeFillTint="99"/>
          </w:tcPr>
          <w:p w14:paraId="45CF4BA7" w14:textId="2F6D99F7" w:rsidR="00A51DC1" w:rsidRPr="00C90436" w:rsidRDefault="001E6167" w:rsidP="001E1D5B">
            <w:pPr>
              <w:spacing w:before="0"/>
              <w:jc w:val="both"/>
              <w:rPr>
                <w:color w:val="244061" w:themeColor="accent1" w:themeShade="80"/>
                <w:sz w:val="18"/>
                <w:szCs w:val="18"/>
                <w:lang w:val="fr-CH"/>
              </w:rPr>
            </w:pPr>
            <w:r w:rsidRPr="00A17708">
              <w:rPr>
                <w:b/>
                <w:bCs/>
                <w:color w:val="FFFFFF" w:themeColor="background1"/>
                <w:sz w:val="18"/>
                <w:szCs w:val="18"/>
                <w:lang w:val="fr-CH"/>
              </w:rPr>
              <w:t>Revenu élevé (supérieur ou égal à 12 056 USD)</w:t>
            </w:r>
          </w:p>
        </w:tc>
      </w:tr>
      <w:tr w:rsidR="00367DEC" w:rsidRPr="004E4D46" w14:paraId="1ECFAAD9" w14:textId="77777777" w:rsidTr="009A3860">
        <w:trPr>
          <w:cantSplit/>
        </w:trPr>
        <w:tc>
          <w:tcPr>
            <w:tcW w:w="322" w:type="pct"/>
            <w:vMerge/>
            <w:shd w:val="clear" w:color="auto" w:fill="95B3D7" w:themeFill="accent1" w:themeFillTint="99"/>
            <w:textDirection w:val="btLr"/>
          </w:tcPr>
          <w:p w14:paraId="650A3DFE"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54F92DDC"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Antigua-et-Barbuda</w:t>
            </w:r>
          </w:p>
        </w:tc>
        <w:tc>
          <w:tcPr>
            <w:tcW w:w="985" w:type="pct"/>
            <w:shd w:val="clear" w:color="auto" w:fill="DBE5F1" w:themeFill="accent1" w:themeFillTint="33"/>
          </w:tcPr>
          <w:p w14:paraId="76614309"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0C55A29D"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4C4C1BB4"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78E321C4" w14:textId="77777777" w:rsidTr="009A3860">
        <w:trPr>
          <w:cantSplit/>
        </w:trPr>
        <w:tc>
          <w:tcPr>
            <w:tcW w:w="322" w:type="pct"/>
            <w:vMerge/>
            <w:shd w:val="clear" w:color="auto" w:fill="95B3D7" w:themeFill="accent1" w:themeFillTint="99"/>
            <w:textDirection w:val="btLr"/>
          </w:tcPr>
          <w:p w14:paraId="1FDA143C"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0C470DA1"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Argentine</w:t>
            </w:r>
          </w:p>
        </w:tc>
        <w:tc>
          <w:tcPr>
            <w:tcW w:w="985" w:type="pct"/>
            <w:shd w:val="clear" w:color="auto" w:fill="DBE5F1" w:themeFill="accent1" w:themeFillTint="33"/>
          </w:tcPr>
          <w:p w14:paraId="1CE28613"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393E3D4D"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23C287DE"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137D00B2" w14:textId="77777777" w:rsidTr="009A3860">
        <w:trPr>
          <w:cantSplit/>
        </w:trPr>
        <w:tc>
          <w:tcPr>
            <w:tcW w:w="322" w:type="pct"/>
            <w:vMerge/>
            <w:shd w:val="clear" w:color="auto" w:fill="95B3D7" w:themeFill="accent1" w:themeFillTint="99"/>
            <w:textDirection w:val="btLr"/>
          </w:tcPr>
          <w:p w14:paraId="3C935F67"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7CBFCE5A"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Bahamas</w:t>
            </w:r>
          </w:p>
        </w:tc>
        <w:tc>
          <w:tcPr>
            <w:tcW w:w="985" w:type="pct"/>
            <w:shd w:val="clear" w:color="auto" w:fill="DBE5F1" w:themeFill="accent1" w:themeFillTint="33"/>
          </w:tcPr>
          <w:p w14:paraId="655C4E06"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212A3BC9"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6C444E4E"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4E1E8295" w14:textId="77777777" w:rsidTr="009A3860">
        <w:trPr>
          <w:cantSplit/>
        </w:trPr>
        <w:tc>
          <w:tcPr>
            <w:tcW w:w="322" w:type="pct"/>
            <w:vMerge/>
            <w:shd w:val="clear" w:color="auto" w:fill="95B3D7" w:themeFill="accent1" w:themeFillTint="99"/>
            <w:textDirection w:val="btLr"/>
          </w:tcPr>
          <w:p w14:paraId="3D9077F8"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6A572D9F"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Barbade</w:t>
            </w:r>
          </w:p>
        </w:tc>
        <w:tc>
          <w:tcPr>
            <w:tcW w:w="985" w:type="pct"/>
            <w:shd w:val="clear" w:color="auto" w:fill="DBE5F1" w:themeFill="accent1" w:themeFillTint="33"/>
          </w:tcPr>
          <w:p w14:paraId="2D7E265F"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B92DCC8"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2C2CCF6E"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22BBBE73" w14:textId="77777777" w:rsidTr="009A3860">
        <w:trPr>
          <w:cantSplit/>
        </w:trPr>
        <w:tc>
          <w:tcPr>
            <w:tcW w:w="322" w:type="pct"/>
            <w:vMerge/>
            <w:shd w:val="clear" w:color="auto" w:fill="95B3D7" w:themeFill="accent1" w:themeFillTint="99"/>
            <w:textDirection w:val="btLr"/>
          </w:tcPr>
          <w:p w14:paraId="03845CE2"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07EBF9E9"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Chili</w:t>
            </w:r>
          </w:p>
        </w:tc>
        <w:tc>
          <w:tcPr>
            <w:tcW w:w="985" w:type="pct"/>
            <w:shd w:val="clear" w:color="auto" w:fill="DBE5F1" w:themeFill="accent1" w:themeFillTint="33"/>
          </w:tcPr>
          <w:p w14:paraId="02DF0EC7"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4246A56F"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2B45758F"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13102EA9" w14:textId="77777777" w:rsidTr="009A3860">
        <w:trPr>
          <w:cantSplit/>
        </w:trPr>
        <w:tc>
          <w:tcPr>
            <w:tcW w:w="322" w:type="pct"/>
            <w:vMerge/>
            <w:shd w:val="clear" w:color="auto" w:fill="95B3D7" w:themeFill="accent1" w:themeFillTint="99"/>
            <w:textDirection w:val="btLr"/>
          </w:tcPr>
          <w:p w14:paraId="178610E8"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0D434091"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Panama</w:t>
            </w:r>
          </w:p>
        </w:tc>
        <w:tc>
          <w:tcPr>
            <w:tcW w:w="985" w:type="pct"/>
            <w:shd w:val="clear" w:color="auto" w:fill="DBE5F1" w:themeFill="accent1" w:themeFillTint="33"/>
          </w:tcPr>
          <w:p w14:paraId="6810BB90"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64F868B0"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28D51EED"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4393DA7C" w14:textId="77777777" w:rsidTr="009A3860">
        <w:trPr>
          <w:cantSplit/>
        </w:trPr>
        <w:tc>
          <w:tcPr>
            <w:tcW w:w="322" w:type="pct"/>
            <w:vMerge/>
            <w:shd w:val="clear" w:color="auto" w:fill="95B3D7" w:themeFill="accent1" w:themeFillTint="99"/>
            <w:textDirection w:val="btLr"/>
          </w:tcPr>
          <w:p w14:paraId="6EDAC496"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59B49B5D"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Saint-Kitts-et-Nevis</w:t>
            </w:r>
          </w:p>
        </w:tc>
        <w:tc>
          <w:tcPr>
            <w:tcW w:w="985" w:type="pct"/>
            <w:shd w:val="clear" w:color="auto" w:fill="DBE5F1" w:themeFill="accent1" w:themeFillTint="33"/>
          </w:tcPr>
          <w:p w14:paraId="00B915C8"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578548B6" w14:textId="77777777" w:rsidR="00A51DC1" w:rsidRPr="00C90436" w:rsidRDefault="00A51DC1" w:rsidP="001E1D5B">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2F434AA8"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52C4D85E" w14:textId="77777777" w:rsidTr="009A3860">
        <w:trPr>
          <w:cantSplit/>
        </w:trPr>
        <w:tc>
          <w:tcPr>
            <w:tcW w:w="322" w:type="pct"/>
            <w:vMerge/>
            <w:shd w:val="clear" w:color="auto" w:fill="95B3D7" w:themeFill="accent1" w:themeFillTint="99"/>
            <w:textDirection w:val="btLr"/>
          </w:tcPr>
          <w:p w14:paraId="1A319D84"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7C749BF4"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Trinité-et-Tobago</w:t>
            </w:r>
          </w:p>
        </w:tc>
        <w:tc>
          <w:tcPr>
            <w:tcW w:w="985" w:type="pct"/>
            <w:shd w:val="clear" w:color="auto" w:fill="DBE5F1" w:themeFill="accent1" w:themeFillTint="33"/>
          </w:tcPr>
          <w:p w14:paraId="208FD907"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49859EE9" w14:textId="77777777" w:rsidR="00A51DC1" w:rsidRPr="00C90436" w:rsidRDefault="00A51DC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11" w:type="pct"/>
            <w:shd w:val="clear" w:color="auto" w:fill="DBE5F1" w:themeFill="accent1" w:themeFillTint="33"/>
          </w:tcPr>
          <w:p w14:paraId="262E216B" w14:textId="77777777" w:rsidR="00A51DC1" w:rsidRPr="00C90436" w:rsidRDefault="00A51DC1" w:rsidP="001E1D5B">
            <w:pPr>
              <w:spacing w:before="0"/>
              <w:jc w:val="center"/>
              <w:rPr>
                <w:color w:val="244061" w:themeColor="accent1" w:themeShade="80"/>
                <w:sz w:val="18"/>
                <w:szCs w:val="18"/>
                <w:lang w:val="fr-CH"/>
              </w:rPr>
            </w:pPr>
          </w:p>
        </w:tc>
      </w:tr>
      <w:tr w:rsidR="00367DEC" w:rsidRPr="004E4D46" w14:paraId="36FA05AA" w14:textId="77777777" w:rsidTr="009A3860">
        <w:trPr>
          <w:cantSplit/>
        </w:trPr>
        <w:tc>
          <w:tcPr>
            <w:tcW w:w="322" w:type="pct"/>
            <w:vMerge/>
            <w:shd w:val="clear" w:color="auto" w:fill="95B3D7" w:themeFill="accent1" w:themeFillTint="99"/>
            <w:textDirection w:val="btLr"/>
          </w:tcPr>
          <w:p w14:paraId="64AD6776" w14:textId="77777777" w:rsidR="00A51DC1" w:rsidRPr="00C90436" w:rsidRDefault="00A51DC1" w:rsidP="001E1D5B">
            <w:pPr>
              <w:spacing w:before="0"/>
              <w:ind w:left="113" w:right="113"/>
              <w:jc w:val="right"/>
              <w:rPr>
                <w:b/>
                <w:bCs/>
                <w:color w:val="FFFFFF" w:themeColor="background1"/>
                <w:sz w:val="18"/>
                <w:szCs w:val="18"/>
                <w:lang w:val="fr-CH"/>
              </w:rPr>
            </w:pPr>
          </w:p>
        </w:tc>
        <w:tc>
          <w:tcPr>
            <w:tcW w:w="2100" w:type="pct"/>
            <w:shd w:val="clear" w:color="auto" w:fill="DBE5F1" w:themeFill="accent1" w:themeFillTint="33"/>
          </w:tcPr>
          <w:p w14:paraId="6B67077C" w14:textId="77777777" w:rsidR="00A51DC1" w:rsidRPr="00C90436" w:rsidRDefault="00A51DC1" w:rsidP="001E1D5B">
            <w:pPr>
              <w:spacing w:before="0"/>
              <w:rPr>
                <w:color w:val="244061" w:themeColor="accent1" w:themeShade="80"/>
                <w:sz w:val="18"/>
                <w:szCs w:val="18"/>
                <w:lang w:val="fr-CH"/>
              </w:rPr>
            </w:pPr>
            <w:r w:rsidRPr="00C90436">
              <w:rPr>
                <w:color w:val="244061" w:themeColor="accent1" w:themeShade="80"/>
                <w:sz w:val="18"/>
                <w:szCs w:val="18"/>
                <w:lang w:val="fr-CH"/>
              </w:rPr>
              <w:t>Uruguay</w:t>
            </w:r>
          </w:p>
        </w:tc>
        <w:tc>
          <w:tcPr>
            <w:tcW w:w="985" w:type="pct"/>
            <w:shd w:val="clear" w:color="auto" w:fill="DBE5F1" w:themeFill="accent1" w:themeFillTint="33"/>
          </w:tcPr>
          <w:p w14:paraId="6A971648" w14:textId="77777777" w:rsidR="00A51DC1" w:rsidRPr="00C90436" w:rsidRDefault="00A51DC1" w:rsidP="001E1D5B">
            <w:pPr>
              <w:spacing w:before="0"/>
              <w:jc w:val="center"/>
              <w:rPr>
                <w:color w:val="244061" w:themeColor="accent1" w:themeShade="80"/>
                <w:sz w:val="18"/>
                <w:szCs w:val="18"/>
                <w:lang w:val="fr-CH"/>
              </w:rPr>
            </w:pPr>
          </w:p>
        </w:tc>
        <w:tc>
          <w:tcPr>
            <w:tcW w:w="783" w:type="pct"/>
            <w:shd w:val="clear" w:color="auto" w:fill="DBE5F1" w:themeFill="accent1" w:themeFillTint="33"/>
          </w:tcPr>
          <w:p w14:paraId="413EBA46" w14:textId="77777777" w:rsidR="00A51DC1" w:rsidRPr="00C90436" w:rsidRDefault="00A51DC1" w:rsidP="001E1D5B">
            <w:pPr>
              <w:spacing w:before="0"/>
              <w:jc w:val="center"/>
              <w:rPr>
                <w:color w:val="244061" w:themeColor="accent1" w:themeShade="80"/>
                <w:sz w:val="18"/>
                <w:szCs w:val="18"/>
                <w:lang w:val="fr-CH"/>
              </w:rPr>
            </w:pPr>
          </w:p>
        </w:tc>
        <w:tc>
          <w:tcPr>
            <w:tcW w:w="811" w:type="pct"/>
            <w:shd w:val="clear" w:color="auto" w:fill="DBE5F1" w:themeFill="accent1" w:themeFillTint="33"/>
          </w:tcPr>
          <w:p w14:paraId="1E7CDB69" w14:textId="77777777" w:rsidR="00A51DC1" w:rsidRPr="00C90436" w:rsidRDefault="00A51DC1" w:rsidP="001E1D5B">
            <w:pPr>
              <w:spacing w:before="0"/>
              <w:jc w:val="center"/>
              <w:rPr>
                <w:color w:val="244061" w:themeColor="accent1" w:themeShade="80"/>
                <w:sz w:val="18"/>
                <w:szCs w:val="18"/>
                <w:lang w:val="fr-CH"/>
              </w:rPr>
            </w:pPr>
          </w:p>
        </w:tc>
      </w:tr>
    </w:tbl>
    <w:p w14:paraId="30B81F47" w14:textId="77777777" w:rsidR="00927C2E" w:rsidRPr="00C90436" w:rsidRDefault="00927C2E" w:rsidP="001E1D5B">
      <w:pPr>
        <w:spacing w:before="0"/>
        <w:rPr>
          <w:sz w:val="2"/>
          <w:szCs w:val="2"/>
          <w:lang w:val="fr-CH"/>
        </w:rPr>
      </w:pPr>
    </w:p>
    <w:tbl>
      <w:tblPr>
        <w:tblStyle w:val="TableGrid"/>
        <w:tblpPr w:leftFromText="180" w:rightFromText="180" w:vertAnchor="text" w:tblpX="42" w:tblpY="1"/>
        <w:tblOverlap w:val="never"/>
        <w:tblW w:w="4979"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92"/>
        <w:gridCol w:w="3939"/>
        <w:gridCol w:w="1892"/>
        <w:gridCol w:w="1484"/>
        <w:gridCol w:w="1677"/>
      </w:tblGrid>
      <w:tr w:rsidR="001C2CD1" w:rsidRPr="001E6167" w14:paraId="124E3C32" w14:textId="77777777" w:rsidTr="005A2023">
        <w:trPr>
          <w:cantSplit/>
        </w:trPr>
        <w:tc>
          <w:tcPr>
            <w:tcW w:w="309" w:type="pct"/>
            <w:vMerge w:val="restart"/>
            <w:tcBorders>
              <w:right w:val="single" w:sz="12" w:space="0" w:color="FFFFFF" w:themeColor="background1"/>
            </w:tcBorders>
            <w:shd w:val="clear" w:color="auto" w:fill="95B3D7" w:themeFill="accent1" w:themeFillTint="99"/>
            <w:textDirection w:val="btLr"/>
          </w:tcPr>
          <w:p w14:paraId="2294BC70" w14:textId="521F1EF9" w:rsidR="001C2CD1" w:rsidRPr="00C90436" w:rsidRDefault="00C8363F" w:rsidP="001E1D5B">
            <w:pPr>
              <w:spacing w:before="0"/>
              <w:ind w:left="113" w:right="113"/>
              <w:jc w:val="right"/>
              <w:rPr>
                <w:b/>
                <w:bCs/>
                <w:color w:val="FFFFFF" w:themeColor="background1"/>
                <w:sz w:val="18"/>
                <w:szCs w:val="18"/>
                <w:lang w:val="fr-CH"/>
              </w:rPr>
            </w:pPr>
            <w:r>
              <w:rPr>
                <w:b/>
                <w:bCs/>
                <w:color w:val="244061" w:themeColor="accent1" w:themeShade="80"/>
                <w:sz w:val="18"/>
                <w:szCs w:val="18"/>
                <w:lang w:val="fr-CH"/>
              </w:rPr>
              <w:t>É</w:t>
            </w:r>
            <w:r w:rsidR="004D663E" w:rsidRPr="00C90436">
              <w:rPr>
                <w:b/>
                <w:bCs/>
                <w:color w:val="244061" w:themeColor="accent1" w:themeShade="80"/>
                <w:sz w:val="18"/>
                <w:szCs w:val="18"/>
                <w:lang w:val="fr-CH"/>
              </w:rPr>
              <w:t>tats arabe</w:t>
            </w:r>
            <w:r w:rsidR="001C2CD1" w:rsidRPr="00C90436">
              <w:rPr>
                <w:b/>
                <w:bCs/>
                <w:color w:val="244061" w:themeColor="accent1" w:themeShade="80"/>
                <w:sz w:val="18"/>
                <w:szCs w:val="18"/>
                <w:lang w:val="fr-CH"/>
              </w:rPr>
              <w:t>s</w:t>
            </w:r>
            <w:r w:rsidR="001C2CD1" w:rsidRPr="00C90436">
              <w:rPr>
                <w:rStyle w:val="FootnoteReference"/>
                <w:color w:val="244061" w:themeColor="accent1" w:themeShade="80"/>
                <w:szCs w:val="18"/>
                <w:lang w:val="fr-CH"/>
              </w:rPr>
              <w:footnoteReference w:id="4"/>
            </w:r>
          </w:p>
        </w:tc>
        <w:tc>
          <w:tcPr>
            <w:tcW w:w="4691" w:type="pct"/>
            <w:gridSpan w:val="4"/>
            <w:tcBorders>
              <w:left w:val="single" w:sz="12" w:space="0" w:color="FFFFFF" w:themeColor="background1"/>
            </w:tcBorders>
            <w:shd w:val="clear" w:color="auto" w:fill="95B3D7" w:themeFill="accent1" w:themeFillTint="99"/>
          </w:tcPr>
          <w:p w14:paraId="3F0DDFC4" w14:textId="3007A89C" w:rsidR="001C2CD1" w:rsidRPr="00C90436" w:rsidRDefault="001E6167" w:rsidP="001E1D5B">
            <w:pPr>
              <w:spacing w:before="0"/>
              <w:rPr>
                <w:color w:val="244061" w:themeColor="accent1" w:themeShade="80"/>
                <w:sz w:val="18"/>
                <w:szCs w:val="18"/>
                <w:lang w:val="fr-CH"/>
              </w:rPr>
            </w:pPr>
            <w:r w:rsidRPr="00A17708">
              <w:rPr>
                <w:b/>
                <w:bCs/>
                <w:color w:val="FFFFFF" w:themeColor="background1"/>
                <w:sz w:val="18"/>
                <w:szCs w:val="18"/>
                <w:lang w:val="fr-CH"/>
              </w:rPr>
              <w:t>Faible revenu</w:t>
            </w:r>
            <w:r w:rsidRPr="00A17708">
              <w:rPr>
                <w:b/>
                <w:bCs/>
                <w:color w:val="FFFFFF" w:themeColor="background1"/>
                <w:sz w:val="18"/>
                <w:szCs w:val="18"/>
                <w:shd w:val="clear" w:color="auto" w:fill="95B3D7" w:themeFill="accent1" w:themeFillTint="99"/>
                <w:lang w:val="fr-CH"/>
              </w:rPr>
              <w:t xml:space="preserve"> (inférieur ou égal à 995 USD)</w:t>
            </w:r>
          </w:p>
        </w:tc>
      </w:tr>
      <w:tr w:rsidR="001C2CD1" w:rsidRPr="004E4D46" w14:paraId="722055A0" w14:textId="77777777" w:rsidTr="009A3860">
        <w:trPr>
          <w:cantSplit/>
        </w:trPr>
        <w:tc>
          <w:tcPr>
            <w:tcW w:w="309" w:type="pct"/>
            <w:vMerge/>
            <w:shd w:val="clear" w:color="auto" w:fill="95B3D7" w:themeFill="accent1" w:themeFillTint="99"/>
            <w:textDirection w:val="btLr"/>
          </w:tcPr>
          <w:p w14:paraId="5E680368"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5757A44A"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Comore</w:t>
            </w:r>
            <w:r w:rsidR="001C2CD1" w:rsidRPr="00C90436">
              <w:rPr>
                <w:color w:val="244061" w:themeColor="accent1" w:themeShade="80"/>
                <w:sz w:val="18"/>
                <w:szCs w:val="18"/>
                <w:lang w:val="fr-CH"/>
              </w:rPr>
              <w:t>s</w:t>
            </w:r>
          </w:p>
        </w:tc>
        <w:tc>
          <w:tcPr>
            <w:tcW w:w="987" w:type="pct"/>
            <w:shd w:val="clear" w:color="auto" w:fill="DBE5F1" w:themeFill="accent1" w:themeFillTint="33"/>
          </w:tcPr>
          <w:p w14:paraId="5846A038"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287D6F6B"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75" w:type="pct"/>
            <w:shd w:val="clear" w:color="auto" w:fill="DBE5F1" w:themeFill="accent1" w:themeFillTint="33"/>
          </w:tcPr>
          <w:p w14:paraId="6F282500"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E2F37C2" w14:textId="77777777" w:rsidTr="009A3860">
        <w:trPr>
          <w:cantSplit/>
        </w:trPr>
        <w:tc>
          <w:tcPr>
            <w:tcW w:w="309" w:type="pct"/>
            <w:vMerge/>
            <w:shd w:val="clear" w:color="auto" w:fill="95B3D7" w:themeFill="accent1" w:themeFillTint="99"/>
            <w:textDirection w:val="btLr"/>
          </w:tcPr>
          <w:p w14:paraId="5D81D93A"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59777AE2"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Somalie</w:t>
            </w:r>
          </w:p>
        </w:tc>
        <w:tc>
          <w:tcPr>
            <w:tcW w:w="987" w:type="pct"/>
            <w:shd w:val="clear" w:color="auto" w:fill="DBE5F1" w:themeFill="accent1" w:themeFillTint="33"/>
          </w:tcPr>
          <w:p w14:paraId="57B210C2"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6539C874"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74CBEC25"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36DDA369" w14:textId="77777777" w:rsidTr="009A3860">
        <w:trPr>
          <w:cantSplit/>
        </w:trPr>
        <w:tc>
          <w:tcPr>
            <w:tcW w:w="309" w:type="pct"/>
            <w:vMerge/>
            <w:shd w:val="clear" w:color="auto" w:fill="95B3D7" w:themeFill="accent1" w:themeFillTint="99"/>
            <w:textDirection w:val="btLr"/>
          </w:tcPr>
          <w:p w14:paraId="047AF21C"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7BA6CD79"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République arabe syrienne</w:t>
            </w:r>
          </w:p>
        </w:tc>
        <w:tc>
          <w:tcPr>
            <w:tcW w:w="987" w:type="pct"/>
            <w:shd w:val="clear" w:color="auto" w:fill="DBE5F1" w:themeFill="accent1" w:themeFillTint="33"/>
          </w:tcPr>
          <w:p w14:paraId="492588BA"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3FFB2575"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20D8C3D6"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0A9128D3" w14:textId="77777777" w:rsidTr="005A2023">
        <w:trPr>
          <w:cantSplit/>
        </w:trPr>
        <w:tc>
          <w:tcPr>
            <w:tcW w:w="309" w:type="pct"/>
            <w:vMerge/>
            <w:shd w:val="clear" w:color="auto" w:fill="95B3D7" w:themeFill="accent1" w:themeFillTint="99"/>
            <w:textDirection w:val="btLr"/>
          </w:tcPr>
          <w:p w14:paraId="6FD2D599"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tcBorders>
              <w:bottom w:val="single" w:sz="12" w:space="0" w:color="FFFFFF" w:themeColor="background1"/>
            </w:tcBorders>
            <w:shd w:val="clear" w:color="auto" w:fill="DBE5F1" w:themeFill="accent1" w:themeFillTint="33"/>
          </w:tcPr>
          <w:p w14:paraId="0659425A"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Yé</w:t>
            </w:r>
            <w:r w:rsidR="001C2CD1" w:rsidRPr="00C90436">
              <w:rPr>
                <w:color w:val="244061" w:themeColor="accent1" w:themeShade="80"/>
                <w:sz w:val="18"/>
                <w:szCs w:val="18"/>
                <w:lang w:val="fr-CH"/>
              </w:rPr>
              <w:t>men</w:t>
            </w:r>
          </w:p>
        </w:tc>
        <w:tc>
          <w:tcPr>
            <w:tcW w:w="987" w:type="pct"/>
            <w:tcBorders>
              <w:bottom w:val="single" w:sz="12" w:space="0" w:color="FFFFFF" w:themeColor="background1"/>
            </w:tcBorders>
            <w:shd w:val="clear" w:color="auto" w:fill="DBE5F1" w:themeFill="accent1" w:themeFillTint="33"/>
          </w:tcPr>
          <w:p w14:paraId="29531C3C" w14:textId="77777777" w:rsidR="001C2CD1" w:rsidRPr="00C90436" w:rsidRDefault="001C2CD1" w:rsidP="001E1D5B">
            <w:pPr>
              <w:tabs>
                <w:tab w:val="left" w:pos="489"/>
                <w:tab w:val="center" w:pos="604"/>
              </w:tabs>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tcBorders>
              <w:bottom w:val="single" w:sz="12" w:space="0" w:color="FFFFFF" w:themeColor="background1"/>
            </w:tcBorders>
            <w:shd w:val="clear" w:color="auto" w:fill="DBE5F1" w:themeFill="accent1" w:themeFillTint="33"/>
          </w:tcPr>
          <w:p w14:paraId="746F03B5" w14:textId="77777777" w:rsidR="001C2CD1" w:rsidRPr="00C90436" w:rsidRDefault="001C2CD1" w:rsidP="001E1D5B">
            <w:pPr>
              <w:spacing w:before="0"/>
              <w:jc w:val="center"/>
              <w:rPr>
                <w:color w:val="244061" w:themeColor="accent1" w:themeShade="80"/>
                <w:sz w:val="18"/>
                <w:szCs w:val="18"/>
                <w:lang w:val="fr-CH"/>
              </w:rPr>
            </w:pPr>
          </w:p>
        </w:tc>
        <w:tc>
          <w:tcPr>
            <w:tcW w:w="875" w:type="pct"/>
            <w:tcBorders>
              <w:bottom w:val="single" w:sz="12" w:space="0" w:color="FFFFFF" w:themeColor="background1"/>
            </w:tcBorders>
            <w:shd w:val="clear" w:color="auto" w:fill="DBE5F1" w:themeFill="accent1" w:themeFillTint="33"/>
          </w:tcPr>
          <w:p w14:paraId="61EE35C1" w14:textId="77777777" w:rsidR="001C2CD1" w:rsidRPr="00C90436" w:rsidRDefault="001C2CD1" w:rsidP="001E1D5B">
            <w:pPr>
              <w:spacing w:before="0"/>
              <w:jc w:val="center"/>
              <w:rPr>
                <w:color w:val="244061" w:themeColor="accent1" w:themeShade="80"/>
                <w:sz w:val="18"/>
                <w:szCs w:val="18"/>
                <w:lang w:val="fr-CH"/>
              </w:rPr>
            </w:pPr>
          </w:p>
        </w:tc>
      </w:tr>
      <w:tr w:rsidR="001C2CD1" w:rsidRPr="001E6167" w14:paraId="564A9A17" w14:textId="77777777" w:rsidTr="005A2023">
        <w:trPr>
          <w:cantSplit/>
        </w:trPr>
        <w:tc>
          <w:tcPr>
            <w:tcW w:w="309" w:type="pct"/>
            <w:vMerge/>
            <w:tcBorders>
              <w:right w:val="single" w:sz="12" w:space="0" w:color="FFFFFF" w:themeColor="background1"/>
            </w:tcBorders>
            <w:shd w:val="clear" w:color="auto" w:fill="95B3D7" w:themeFill="accent1" w:themeFillTint="99"/>
            <w:textDirection w:val="btLr"/>
          </w:tcPr>
          <w:p w14:paraId="7DD7D5DB" w14:textId="77777777" w:rsidR="001C2CD1" w:rsidRPr="00C90436" w:rsidRDefault="001C2CD1" w:rsidP="001E1D5B">
            <w:pPr>
              <w:spacing w:before="0"/>
              <w:ind w:left="113" w:right="113"/>
              <w:jc w:val="right"/>
              <w:rPr>
                <w:b/>
                <w:bCs/>
                <w:color w:val="FFFFFF" w:themeColor="background1"/>
                <w:sz w:val="18"/>
                <w:szCs w:val="18"/>
                <w:lang w:val="fr-CH"/>
              </w:rPr>
            </w:pPr>
          </w:p>
        </w:tc>
        <w:tc>
          <w:tcPr>
            <w:tcW w:w="4691" w:type="pct"/>
            <w:gridSpan w:val="4"/>
            <w:tcBorders>
              <w:left w:val="single" w:sz="12" w:space="0" w:color="FFFFFF" w:themeColor="background1"/>
            </w:tcBorders>
            <w:shd w:val="clear" w:color="auto" w:fill="95B3D7" w:themeFill="accent1" w:themeFillTint="99"/>
          </w:tcPr>
          <w:p w14:paraId="5C341D08" w14:textId="0ECE4B14" w:rsidR="001C2CD1" w:rsidRPr="00C90436" w:rsidRDefault="001E6167" w:rsidP="001E5C95">
            <w:pPr>
              <w:spacing w:before="0"/>
              <w:rPr>
                <w:color w:val="244061" w:themeColor="accent1" w:themeShade="80"/>
                <w:sz w:val="18"/>
                <w:szCs w:val="18"/>
                <w:lang w:val="fr-CH"/>
              </w:rPr>
            </w:pPr>
            <w:r>
              <w:rPr>
                <w:b/>
                <w:bCs/>
                <w:color w:val="FFFFFF" w:themeColor="background1"/>
                <w:sz w:val="18"/>
                <w:szCs w:val="18"/>
                <w:lang w:val="fr-CH"/>
              </w:rPr>
              <w:t>R</w:t>
            </w:r>
            <w:r w:rsidRPr="00836170">
              <w:rPr>
                <w:b/>
                <w:bCs/>
                <w:color w:val="FFFFFF" w:themeColor="background1"/>
                <w:sz w:val="18"/>
                <w:szCs w:val="18"/>
                <w:lang w:val="fr-CH"/>
              </w:rPr>
              <w:t>evenu intermédiaire (tranche inférieure)</w:t>
            </w:r>
            <w:r w:rsidRPr="00A17708">
              <w:rPr>
                <w:b/>
                <w:bCs/>
                <w:color w:val="FFFFFF" w:themeColor="background1"/>
                <w:sz w:val="18"/>
                <w:szCs w:val="18"/>
                <w:lang w:val="fr-CH"/>
              </w:rPr>
              <w:t xml:space="preserve"> (996</w:t>
            </w:r>
            <w:r w:rsidR="001E5C95">
              <w:rPr>
                <w:b/>
                <w:bCs/>
                <w:color w:val="FFFFFF" w:themeColor="background1"/>
                <w:sz w:val="18"/>
                <w:szCs w:val="18"/>
                <w:lang w:val="fr-CH"/>
              </w:rPr>
              <w:t>-</w:t>
            </w:r>
            <w:r w:rsidRPr="00A17708">
              <w:rPr>
                <w:b/>
                <w:bCs/>
                <w:color w:val="FFFFFF" w:themeColor="background1"/>
                <w:sz w:val="18"/>
                <w:szCs w:val="18"/>
                <w:lang w:val="fr-CH"/>
              </w:rPr>
              <w:t>3</w:t>
            </w:r>
            <w:r>
              <w:rPr>
                <w:b/>
                <w:bCs/>
                <w:color w:val="FFFFFF" w:themeColor="background1"/>
                <w:sz w:val="18"/>
                <w:szCs w:val="18"/>
                <w:lang w:val="fr-CH"/>
              </w:rPr>
              <w:t xml:space="preserve"> </w:t>
            </w:r>
            <w:r w:rsidRPr="00A17708">
              <w:rPr>
                <w:b/>
                <w:bCs/>
                <w:color w:val="FFFFFF" w:themeColor="background1"/>
                <w:sz w:val="18"/>
                <w:szCs w:val="18"/>
                <w:lang w:val="fr-CH"/>
              </w:rPr>
              <w:t>895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15B560DC" w14:textId="77777777" w:rsidTr="009A3860">
        <w:trPr>
          <w:cantSplit/>
        </w:trPr>
        <w:tc>
          <w:tcPr>
            <w:tcW w:w="309" w:type="pct"/>
            <w:vMerge/>
            <w:shd w:val="clear" w:color="auto" w:fill="95B3D7" w:themeFill="accent1" w:themeFillTint="99"/>
            <w:textDirection w:val="btLr"/>
          </w:tcPr>
          <w:p w14:paraId="07064A90"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17672080"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Djibouti</w:t>
            </w:r>
          </w:p>
        </w:tc>
        <w:tc>
          <w:tcPr>
            <w:tcW w:w="987" w:type="pct"/>
            <w:shd w:val="clear" w:color="auto" w:fill="DBE5F1" w:themeFill="accent1" w:themeFillTint="33"/>
          </w:tcPr>
          <w:p w14:paraId="6A568C17"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15493409"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345E0367"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1BB1EFCD" w14:textId="77777777" w:rsidTr="009A3860">
        <w:trPr>
          <w:cantSplit/>
        </w:trPr>
        <w:tc>
          <w:tcPr>
            <w:tcW w:w="309" w:type="pct"/>
            <w:vMerge/>
            <w:shd w:val="clear" w:color="auto" w:fill="95B3D7" w:themeFill="accent1" w:themeFillTint="99"/>
            <w:textDirection w:val="btLr"/>
          </w:tcPr>
          <w:p w14:paraId="6A51949D"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56BF29D2" w14:textId="434D4EDA" w:rsidR="001C2CD1" w:rsidRPr="00C90436" w:rsidRDefault="00C8363F" w:rsidP="001E1D5B">
            <w:pPr>
              <w:spacing w:before="0"/>
              <w:rPr>
                <w:color w:val="244061" w:themeColor="accent1" w:themeShade="80"/>
                <w:sz w:val="18"/>
                <w:szCs w:val="18"/>
                <w:lang w:val="fr-CH"/>
              </w:rPr>
            </w:pPr>
            <w:r>
              <w:rPr>
                <w:color w:val="244061" w:themeColor="accent1" w:themeShade="80"/>
                <w:sz w:val="18"/>
                <w:szCs w:val="18"/>
                <w:lang w:val="fr-CH"/>
              </w:rPr>
              <w:t>É</w:t>
            </w:r>
            <w:r w:rsidR="001C2CD1" w:rsidRPr="00C90436">
              <w:rPr>
                <w:color w:val="244061" w:themeColor="accent1" w:themeShade="80"/>
                <w:sz w:val="18"/>
                <w:szCs w:val="18"/>
                <w:lang w:val="fr-CH"/>
              </w:rPr>
              <w:t>gypt</w:t>
            </w:r>
            <w:r w:rsidR="0058482D" w:rsidRPr="00C90436">
              <w:rPr>
                <w:color w:val="244061" w:themeColor="accent1" w:themeShade="80"/>
                <w:sz w:val="18"/>
                <w:szCs w:val="18"/>
                <w:lang w:val="fr-CH"/>
              </w:rPr>
              <w:t>e</w:t>
            </w:r>
          </w:p>
        </w:tc>
        <w:tc>
          <w:tcPr>
            <w:tcW w:w="987" w:type="pct"/>
            <w:shd w:val="clear" w:color="auto" w:fill="DBE5F1" w:themeFill="accent1" w:themeFillTint="33"/>
          </w:tcPr>
          <w:p w14:paraId="7EB42E82"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61692D88"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1B04A16F"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C56AA0A" w14:textId="77777777" w:rsidTr="009A3860">
        <w:trPr>
          <w:cantSplit/>
        </w:trPr>
        <w:tc>
          <w:tcPr>
            <w:tcW w:w="309" w:type="pct"/>
            <w:vMerge/>
            <w:shd w:val="clear" w:color="auto" w:fill="95B3D7" w:themeFill="accent1" w:themeFillTint="99"/>
            <w:textDirection w:val="btLr"/>
          </w:tcPr>
          <w:p w14:paraId="14494219"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59797C84"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Mauritanie</w:t>
            </w:r>
          </w:p>
        </w:tc>
        <w:tc>
          <w:tcPr>
            <w:tcW w:w="987" w:type="pct"/>
            <w:shd w:val="clear" w:color="auto" w:fill="DBE5F1" w:themeFill="accent1" w:themeFillTint="33"/>
          </w:tcPr>
          <w:p w14:paraId="24AAC014"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459776DD"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5EB7CD95"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1D1D9CE0" w14:textId="77777777" w:rsidTr="009A3860">
        <w:trPr>
          <w:cantSplit/>
        </w:trPr>
        <w:tc>
          <w:tcPr>
            <w:tcW w:w="309" w:type="pct"/>
            <w:vMerge/>
            <w:shd w:val="clear" w:color="auto" w:fill="95B3D7" w:themeFill="accent1" w:themeFillTint="99"/>
            <w:textDirection w:val="btLr"/>
          </w:tcPr>
          <w:p w14:paraId="33C62477"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5371B31C"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Maroc</w:t>
            </w:r>
          </w:p>
        </w:tc>
        <w:tc>
          <w:tcPr>
            <w:tcW w:w="987" w:type="pct"/>
            <w:shd w:val="clear" w:color="auto" w:fill="DBE5F1" w:themeFill="accent1" w:themeFillTint="33"/>
          </w:tcPr>
          <w:p w14:paraId="4BF116C2"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7B02E54B"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39235FC3"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20821511" w14:textId="77777777" w:rsidTr="009A3860">
        <w:trPr>
          <w:cantSplit/>
        </w:trPr>
        <w:tc>
          <w:tcPr>
            <w:tcW w:w="309" w:type="pct"/>
            <w:vMerge/>
            <w:shd w:val="clear" w:color="auto" w:fill="95B3D7" w:themeFill="accent1" w:themeFillTint="99"/>
            <w:textDirection w:val="btLr"/>
          </w:tcPr>
          <w:p w14:paraId="1417F978"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76CA3DFE"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S</w:t>
            </w:r>
            <w:r w:rsidR="0058482D" w:rsidRPr="00C90436">
              <w:rPr>
                <w:color w:val="244061" w:themeColor="accent1" w:themeShade="80"/>
                <w:sz w:val="18"/>
                <w:szCs w:val="18"/>
                <w:lang w:val="fr-CH"/>
              </w:rPr>
              <w:t>o</w:t>
            </w:r>
            <w:r w:rsidRPr="00C90436">
              <w:rPr>
                <w:color w:val="244061" w:themeColor="accent1" w:themeShade="80"/>
                <w:sz w:val="18"/>
                <w:szCs w:val="18"/>
                <w:lang w:val="fr-CH"/>
              </w:rPr>
              <w:t>udan</w:t>
            </w:r>
          </w:p>
        </w:tc>
        <w:tc>
          <w:tcPr>
            <w:tcW w:w="987" w:type="pct"/>
            <w:shd w:val="clear" w:color="auto" w:fill="DBE5F1" w:themeFill="accent1" w:themeFillTint="33"/>
          </w:tcPr>
          <w:p w14:paraId="47B92B77"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25C5472E"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1C48661D"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166C4C21" w14:textId="77777777" w:rsidTr="009A3860">
        <w:trPr>
          <w:cantSplit/>
        </w:trPr>
        <w:tc>
          <w:tcPr>
            <w:tcW w:w="309" w:type="pct"/>
            <w:vMerge/>
            <w:shd w:val="clear" w:color="auto" w:fill="95B3D7" w:themeFill="accent1" w:themeFillTint="99"/>
            <w:textDirection w:val="btLr"/>
          </w:tcPr>
          <w:p w14:paraId="396EFF4C"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tcBorders>
              <w:bottom w:val="single" w:sz="12" w:space="0" w:color="FFFFFF" w:themeColor="background1"/>
            </w:tcBorders>
            <w:shd w:val="clear" w:color="auto" w:fill="DBE5F1" w:themeFill="accent1" w:themeFillTint="33"/>
          </w:tcPr>
          <w:p w14:paraId="7244E371" w14:textId="77777777" w:rsidR="001C2CD1" w:rsidRPr="00C90436" w:rsidRDefault="0058482D" w:rsidP="001E1D5B">
            <w:pPr>
              <w:spacing w:before="0"/>
              <w:rPr>
                <w:color w:val="244061" w:themeColor="accent1" w:themeShade="80"/>
                <w:sz w:val="18"/>
                <w:szCs w:val="18"/>
                <w:lang w:val="fr-CH"/>
              </w:rPr>
            </w:pPr>
            <w:r w:rsidRPr="00C90436">
              <w:rPr>
                <w:color w:val="244061" w:themeColor="accent1" w:themeShade="80"/>
                <w:sz w:val="18"/>
                <w:szCs w:val="18"/>
                <w:lang w:val="fr-CH"/>
              </w:rPr>
              <w:t>Tunisie</w:t>
            </w:r>
          </w:p>
        </w:tc>
        <w:tc>
          <w:tcPr>
            <w:tcW w:w="987" w:type="pct"/>
            <w:tcBorders>
              <w:bottom w:val="single" w:sz="12" w:space="0" w:color="FFFFFF" w:themeColor="background1"/>
            </w:tcBorders>
            <w:shd w:val="clear" w:color="auto" w:fill="DBE5F1" w:themeFill="accent1" w:themeFillTint="33"/>
          </w:tcPr>
          <w:p w14:paraId="57D66846" w14:textId="77777777" w:rsidR="001C2CD1" w:rsidRPr="00C90436" w:rsidRDefault="001C2CD1" w:rsidP="001E1D5B">
            <w:pPr>
              <w:spacing w:before="0"/>
              <w:jc w:val="center"/>
              <w:rPr>
                <w:color w:val="244061" w:themeColor="accent1" w:themeShade="80"/>
                <w:sz w:val="18"/>
                <w:szCs w:val="18"/>
                <w:lang w:val="fr-CH"/>
              </w:rPr>
            </w:pPr>
          </w:p>
        </w:tc>
        <w:tc>
          <w:tcPr>
            <w:tcW w:w="774" w:type="pct"/>
            <w:tcBorders>
              <w:bottom w:val="single" w:sz="12" w:space="0" w:color="FFFFFF" w:themeColor="background1"/>
            </w:tcBorders>
            <w:shd w:val="clear" w:color="auto" w:fill="DBE5F1" w:themeFill="accent1" w:themeFillTint="33"/>
          </w:tcPr>
          <w:p w14:paraId="576B39F1" w14:textId="77777777" w:rsidR="001C2CD1" w:rsidRPr="00C90436" w:rsidRDefault="001C2CD1" w:rsidP="001E1D5B">
            <w:pPr>
              <w:spacing w:before="0"/>
              <w:jc w:val="center"/>
              <w:rPr>
                <w:color w:val="244061" w:themeColor="accent1" w:themeShade="80"/>
                <w:sz w:val="18"/>
                <w:szCs w:val="18"/>
                <w:lang w:val="fr-CH"/>
              </w:rPr>
            </w:pPr>
          </w:p>
        </w:tc>
        <w:tc>
          <w:tcPr>
            <w:tcW w:w="875" w:type="pct"/>
            <w:tcBorders>
              <w:bottom w:val="single" w:sz="12" w:space="0" w:color="FFFFFF" w:themeColor="background1"/>
            </w:tcBorders>
            <w:shd w:val="clear" w:color="auto" w:fill="DBE5F1" w:themeFill="accent1" w:themeFillTint="33"/>
          </w:tcPr>
          <w:p w14:paraId="479ABDB3" w14:textId="77777777" w:rsidR="001C2CD1" w:rsidRPr="00C90436" w:rsidRDefault="001C2CD1" w:rsidP="001E1D5B">
            <w:pPr>
              <w:spacing w:before="0"/>
              <w:jc w:val="center"/>
              <w:rPr>
                <w:color w:val="244061" w:themeColor="accent1" w:themeShade="80"/>
                <w:sz w:val="18"/>
                <w:szCs w:val="18"/>
                <w:lang w:val="fr-CH"/>
              </w:rPr>
            </w:pPr>
          </w:p>
        </w:tc>
      </w:tr>
      <w:tr w:rsidR="001C2CD1" w:rsidRPr="001E6167" w14:paraId="6A999E93" w14:textId="77777777" w:rsidTr="009A3860">
        <w:trPr>
          <w:cantSplit/>
        </w:trPr>
        <w:tc>
          <w:tcPr>
            <w:tcW w:w="309" w:type="pct"/>
            <w:vMerge/>
            <w:tcBorders>
              <w:right w:val="single" w:sz="12" w:space="0" w:color="FFFFFF" w:themeColor="background1"/>
            </w:tcBorders>
            <w:shd w:val="clear" w:color="auto" w:fill="95B3D7" w:themeFill="accent1" w:themeFillTint="99"/>
            <w:textDirection w:val="btLr"/>
          </w:tcPr>
          <w:p w14:paraId="53B14822" w14:textId="77777777" w:rsidR="001C2CD1" w:rsidRPr="00C90436" w:rsidRDefault="001C2CD1" w:rsidP="001E1D5B">
            <w:pPr>
              <w:spacing w:before="0"/>
              <w:ind w:left="113" w:right="113"/>
              <w:jc w:val="right"/>
              <w:rPr>
                <w:b/>
                <w:bCs/>
                <w:color w:val="FFFFFF" w:themeColor="background1"/>
                <w:sz w:val="18"/>
                <w:szCs w:val="18"/>
                <w:lang w:val="fr-CH"/>
              </w:rPr>
            </w:pPr>
          </w:p>
        </w:tc>
        <w:tc>
          <w:tcPr>
            <w:tcW w:w="4691" w:type="pct"/>
            <w:gridSpan w:val="4"/>
            <w:tcBorders>
              <w:left w:val="single" w:sz="12" w:space="0" w:color="FFFFFF" w:themeColor="background1"/>
            </w:tcBorders>
            <w:shd w:val="clear" w:color="auto" w:fill="95B3D7" w:themeFill="accent1" w:themeFillTint="99"/>
          </w:tcPr>
          <w:p w14:paraId="53291864" w14:textId="4AE9032E" w:rsidR="001C2CD1" w:rsidRPr="00C90436" w:rsidRDefault="001E6167" w:rsidP="001E1D5B">
            <w:pPr>
              <w:spacing w:before="0"/>
              <w:rPr>
                <w:color w:val="244061" w:themeColor="accent1" w:themeShade="80"/>
                <w:sz w:val="18"/>
                <w:szCs w:val="18"/>
                <w:lang w:val="fr-CH"/>
              </w:rPr>
            </w:pPr>
            <w:r w:rsidRPr="00A17708">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001E5C95">
              <w:rPr>
                <w:b/>
                <w:bCs/>
                <w:color w:val="FFFFFF" w:themeColor="background1"/>
                <w:sz w:val="18"/>
                <w:szCs w:val="18"/>
                <w:lang w:val="fr-CH"/>
              </w:rPr>
              <w:t>896-</w:t>
            </w:r>
            <w:r w:rsidRPr="00A17708">
              <w:rPr>
                <w:b/>
                <w:bCs/>
                <w:color w:val="FFFFFF" w:themeColor="background1"/>
                <w:sz w:val="18"/>
                <w:szCs w:val="18"/>
                <w:lang w:val="fr-CH"/>
              </w:rPr>
              <w:t>12 055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436C3C59" w14:textId="77777777" w:rsidTr="009A3860">
        <w:trPr>
          <w:cantSplit/>
        </w:trPr>
        <w:tc>
          <w:tcPr>
            <w:tcW w:w="309" w:type="pct"/>
            <w:vMerge/>
            <w:shd w:val="clear" w:color="auto" w:fill="95B3D7" w:themeFill="accent1" w:themeFillTint="99"/>
            <w:textDirection w:val="btLr"/>
          </w:tcPr>
          <w:p w14:paraId="22655CF9"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25AC81B1"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Alg</w:t>
            </w:r>
            <w:r w:rsidR="00BE3601" w:rsidRPr="00C90436">
              <w:rPr>
                <w:color w:val="244061" w:themeColor="accent1" w:themeShade="80"/>
                <w:sz w:val="18"/>
                <w:szCs w:val="18"/>
                <w:lang w:val="fr-CH"/>
              </w:rPr>
              <w:t>érie</w:t>
            </w:r>
          </w:p>
        </w:tc>
        <w:tc>
          <w:tcPr>
            <w:tcW w:w="987" w:type="pct"/>
            <w:shd w:val="clear" w:color="auto" w:fill="DBE5F1" w:themeFill="accent1" w:themeFillTint="33"/>
          </w:tcPr>
          <w:p w14:paraId="65F836D8"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7E5CEA9C"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4DA16353"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6FB00B41" w14:textId="77777777" w:rsidTr="009A3860">
        <w:trPr>
          <w:cantSplit/>
        </w:trPr>
        <w:tc>
          <w:tcPr>
            <w:tcW w:w="309" w:type="pct"/>
            <w:vMerge/>
            <w:shd w:val="clear" w:color="auto" w:fill="95B3D7" w:themeFill="accent1" w:themeFillTint="99"/>
            <w:textDirection w:val="btLr"/>
          </w:tcPr>
          <w:p w14:paraId="2A53E9F7"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70437514"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Iraq</w:t>
            </w:r>
          </w:p>
        </w:tc>
        <w:tc>
          <w:tcPr>
            <w:tcW w:w="987" w:type="pct"/>
            <w:shd w:val="clear" w:color="auto" w:fill="DBE5F1" w:themeFill="accent1" w:themeFillTint="33"/>
          </w:tcPr>
          <w:p w14:paraId="66EF83FD"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0DA76757"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6A3433B1"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0293A537" w14:textId="77777777" w:rsidTr="009A3860">
        <w:trPr>
          <w:cantSplit/>
        </w:trPr>
        <w:tc>
          <w:tcPr>
            <w:tcW w:w="309" w:type="pct"/>
            <w:vMerge/>
            <w:shd w:val="clear" w:color="auto" w:fill="95B3D7" w:themeFill="accent1" w:themeFillTint="99"/>
            <w:textDirection w:val="btLr"/>
          </w:tcPr>
          <w:p w14:paraId="4FACA36A"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2D05FB71"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Jordan</w:t>
            </w:r>
            <w:r w:rsidR="00BE3601" w:rsidRPr="00C90436">
              <w:rPr>
                <w:color w:val="244061" w:themeColor="accent1" w:themeShade="80"/>
                <w:sz w:val="18"/>
                <w:szCs w:val="18"/>
                <w:lang w:val="fr-CH"/>
              </w:rPr>
              <w:t>ie</w:t>
            </w:r>
          </w:p>
        </w:tc>
        <w:tc>
          <w:tcPr>
            <w:tcW w:w="987" w:type="pct"/>
            <w:shd w:val="clear" w:color="auto" w:fill="DBE5F1" w:themeFill="accent1" w:themeFillTint="33"/>
          </w:tcPr>
          <w:p w14:paraId="598BE109"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6644FEF1"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7FF55A3C"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5FC9E370" w14:textId="77777777" w:rsidTr="009A3860">
        <w:trPr>
          <w:cantSplit/>
        </w:trPr>
        <w:tc>
          <w:tcPr>
            <w:tcW w:w="309" w:type="pct"/>
            <w:vMerge/>
            <w:shd w:val="clear" w:color="auto" w:fill="95B3D7" w:themeFill="accent1" w:themeFillTint="99"/>
            <w:textDirection w:val="btLr"/>
          </w:tcPr>
          <w:p w14:paraId="7535D45E"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2D210C7E"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Liban</w:t>
            </w:r>
          </w:p>
        </w:tc>
        <w:tc>
          <w:tcPr>
            <w:tcW w:w="987" w:type="pct"/>
            <w:shd w:val="clear" w:color="auto" w:fill="DBE5F1" w:themeFill="accent1" w:themeFillTint="33"/>
          </w:tcPr>
          <w:p w14:paraId="67E90F5E"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72FF81EE"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4F28802B"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1215F833" w14:textId="77777777" w:rsidTr="009A3860">
        <w:trPr>
          <w:cantSplit/>
        </w:trPr>
        <w:tc>
          <w:tcPr>
            <w:tcW w:w="309" w:type="pct"/>
            <w:vMerge/>
            <w:shd w:val="clear" w:color="auto" w:fill="95B3D7" w:themeFill="accent1" w:themeFillTint="99"/>
            <w:textDirection w:val="btLr"/>
          </w:tcPr>
          <w:p w14:paraId="5F271627"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tcBorders>
              <w:bottom w:val="single" w:sz="12" w:space="0" w:color="FFFFFF" w:themeColor="background1"/>
            </w:tcBorders>
            <w:shd w:val="clear" w:color="auto" w:fill="DBE5F1" w:themeFill="accent1" w:themeFillTint="33"/>
          </w:tcPr>
          <w:p w14:paraId="7989C788"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Libye</w:t>
            </w:r>
          </w:p>
        </w:tc>
        <w:tc>
          <w:tcPr>
            <w:tcW w:w="987" w:type="pct"/>
            <w:tcBorders>
              <w:bottom w:val="single" w:sz="12" w:space="0" w:color="FFFFFF" w:themeColor="background1"/>
            </w:tcBorders>
            <w:shd w:val="clear" w:color="auto" w:fill="DBE5F1" w:themeFill="accent1" w:themeFillTint="33"/>
          </w:tcPr>
          <w:p w14:paraId="35B8A5CB" w14:textId="77777777" w:rsidR="001C2CD1" w:rsidRPr="00C90436" w:rsidRDefault="001C2CD1" w:rsidP="001E1D5B">
            <w:pPr>
              <w:spacing w:before="0"/>
              <w:jc w:val="center"/>
              <w:rPr>
                <w:color w:val="244061" w:themeColor="accent1" w:themeShade="80"/>
                <w:sz w:val="18"/>
                <w:szCs w:val="18"/>
                <w:lang w:val="fr-CH"/>
              </w:rPr>
            </w:pPr>
          </w:p>
        </w:tc>
        <w:tc>
          <w:tcPr>
            <w:tcW w:w="774" w:type="pct"/>
            <w:tcBorders>
              <w:bottom w:val="single" w:sz="12" w:space="0" w:color="FFFFFF" w:themeColor="background1"/>
            </w:tcBorders>
            <w:shd w:val="clear" w:color="auto" w:fill="DBE5F1" w:themeFill="accent1" w:themeFillTint="33"/>
          </w:tcPr>
          <w:p w14:paraId="07BD1A1E" w14:textId="77777777" w:rsidR="001C2CD1" w:rsidRPr="00C90436" w:rsidRDefault="001C2CD1" w:rsidP="001E1D5B">
            <w:pPr>
              <w:spacing w:before="0"/>
              <w:jc w:val="center"/>
              <w:rPr>
                <w:color w:val="244061" w:themeColor="accent1" w:themeShade="80"/>
                <w:sz w:val="18"/>
                <w:szCs w:val="18"/>
                <w:lang w:val="fr-CH"/>
              </w:rPr>
            </w:pPr>
          </w:p>
        </w:tc>
        <w:tc>
          <w:tcPr>
            <w:tcW w:w="875" w:type="pct"/>
            <w:tcBorders>
              <w:bottom w:val="single" w:sz="12" w:space="0" w:color="FFFFFF" w:themeColor="background1"/>
            </w:tcBorders>
            <w:shd w:val="clear" w:color="auto" w:fill="DBE5F1" w:themeFill="accent1" w:themeFillTint="33"/>
          </w:tcPr>
          <w:p w14:paraId="7C9F9B4E" w14:textId="77777777" w:rsidR="001C2CD1" w:rsidRPr="00C90436" w:rsidRDefault="001C2CD1" w:rsidP="001E1D5B">
            <w:pPr>
              <w:spacing w:before="0"/>
              <w:jc w:val="center"/>
              <w:rPr>
                <w:color w:val="244061" w:themeColor="accent1" w:themeShade="80"/>
                <w:sz w:val="18"/>
                <w:szCs w:val="18"/>
                <w:lang w:val="fr-CH"/>
              </w:rPr>
            </w:pPr>
          </w:p>
        </w:tc>
      </w:tr>
      <w:tr w:rsidR="001C2CD1" w:rsidRPr="001E6167" w14:paraId="220CBF51" w14:textId="77777777" w:rsidTr="009A3860">
        <w:trPr>
          <w:cantSplit/>
        </w:trPr>
        <w:tc>
          <w:tcPr>
            <w:tcW w:w="309" w:type="pct"/>
            <w:vMerge/>
            <w:tcBorders>
              <w:right w:val="single" w:sz="12" w:space="0" w:color="FFFFFF" w:themeColor="background1"/>
            </w:tcBorders>
            <w:shd w:val="clear" w:color="auto" w:fill="95B3D7" w:themeFill="accent1" w:themeFillTint="99"/>
            <w:textDirection w:val="btLr"/>
          </w:tcPr>
          <w:p w14:paraId="6FDF6F8D" w14:textId="77777777" w:rsidR="001C2CD1" w:rsidRPr="00C90436" w:rsidRDefault="001C2CD1" w:rsidP="001E1D5B">
            <w:pPr>
              <w:spacing w:before="0"/>
              <w:ind w:left="113" w:right="113"/>
              <w:jc w:val="right"/>
              <w:rPr>
                <w:b/>
                <w:bCs/>
                <w:color w:val="FFFFFF" w:themeColor="background1"/>
                <w:sz w:val="18"/>
                <w:szCs w:val="18"/>
                <w:lang w:val="fr-CH"/>
              </w:rPr>
            </w:pPr>
          </w:p>
        </w:tc>
        <w:tc>
          <w:tcPr>
            <w:tcW w:w="4691" w:type="pct"/>
            <w:gridSpan w:val="4"/>
            <w:tcBorders>
              <w:left w:val="single" w:sz="12" w:space="0" w:color="FFFFFF" w:themeColor="background1"/>
            </w:tcBorders>
            <w:shd w:val="clear" w:color="auto" w:fill="95B3D7" w:themeFill="accent1" w:themeFillTint="99"/>
          </w:tcPr>
          <w:p w14:paraId="69C768CF" w14:textId="7ABD32C6" w:rsidR="001C2CD1" w:rsidRPr="00C90436" w:rsidRDefault="001E6167" w:rsidP="001E1D5B">
            <w:pPr>
              <w:spacing w:before="0"/>
              <w:rPr>
                <w:color w:val="244061" w:themeColor="accent1" w:themeShade="80"/>
                <w:sz w:val="18"/>
                <w:szCs w:val="18"/>
                <w:lang w:val="fr-CH"/>
              </w:rPr>
            </w:pPr>
            <w:r w:rsidRPr="00A17708">
              <w:rPr>
                <w:b/>
                <w:bCs/>
                <w:color w:val="FFFFFF" w:themeColor="background1"/>
                <w:sz w:val="18"/>
                <w:szCs w:val="18"/>
                <w:lang w:val="fr-CH"/>
              </w:rPr>
              <w:t>Revenu élevé (supérieur ou égal à 12 056 USD)</w:t>
            </w:r>
          </w:p>
        </w:tc>
      </w:tr>
      <w:tr w:rsidR="001C2CD1" w:rsidRPr="004E4D46" w14:paraId="4D3CAA44" w14:textId="77777777" w:rsidTr="009A3860">
        <w:trPr>
          <w:cantSplit/>
        </w:trPr>
        <w:tc>
          <w:tcPr>
            <w:tcW w:w="309" w:type="pct"/>
            <w:vMerge/>
            <w:shd w:val="clear" w:color="auto" w:fill="95B3D7" w:themeFill="accent1" w:themeFillTint="99"/>
            <w:textDirection w:val="btLr"/>
          </w:tcPr>
          <w:p w14:paraId="5E145267"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4CAA1A4D"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Bahreïn</w:t>
            </w:r>
          </w:p>
        </w:tc>
        <w:tc>
          <w:tcPr>
            <w:tcW w:w="987" w:type="pct"/>
            <w:shd w:val="clear" w:color="auto" w:fill="DBE5F1" w:themeFill="accent1" w:themeFillTint="33"/>
          </w:tcPr>
          <w:p w14:paraId="34BFD07E"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3DAE476B"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75" w:type="pct"/>
            <w:shd w:val="clear" w:color="auto" w:fill="DBE5F1" w:themeFill="accent1" w:themeFillTint="33"/>
          </w:tcPr>
          <w:p w14:paraId="61F69EF3"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0B7857C" w14:textId="77777777" w:rsidTr="009A3860">
        <w:trPr>
          <w:cantSplit/>
        </w:trPr>
        <w:tc>
          <w:tcPr>
            <w:tcW w:w="309" w:type="pct"/>
            <w:vMerge/>
            <w:shd w:val="clear" w:color="auto" w:fill="95B3D7" w:themeFill="accent1" w:themeFillTint="99"/>
            <w:textDirection w:val="btLr"/>
          </w:tcPr>
          <w:p w14:paraId="2B5CD250"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22FD1836"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Koweï</w:t>
            </w:r>
            <w:r w:rsidR="001C2CD1" w:rsidRPr="00C90436">
              <w:rPr>
                <w:color w:val="244061" w:themeColor="accent1" w:themeShade="80"/>
                <w:sz w:val="18"/>
                <w:szCs w:val="18"/>
                <w:lang w:val="fr-CH"/>
              </w:rPr>
              <w:t>t</w:t>
            </w:r>
          </w:p>
        </w:tc>
        <w:tc>
          <w:tcPr>
            <w:tcW w:w="987" w:type="pct"/>
            <w:shd w:val="clear" w:color="auto" w:fill="DBE5F1" w:themeFill="accent1" w:themeFillTint="33"/>
          </w:tcPr>
          <w:p w14:paraId="62969E97"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474EF1EE"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3AA40097"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6394B9DE" w14:textId="77777777" w:rsidTr="009A3860">
        <w:trPr>
          <w:cantSplit/>
        </w:trPr>
        <w:tc>
          <w:tcPr>
            <w:tcW w:w="309" w:type="pct"/>
            <w:vMerge/>
            <w:shd w:val="clear" w:color="auto" w:fill="95B3D7" w:themeFill="accent1" w:themeFillTint="99"/>
            <w:textDirection w:val="btLr"/>
          </w:tcPr>
          <w:p w14:paraId="5B88BDB6"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27E2DCE4"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Oman</w:t>
            </w:r>
          </w:p>
        </w:tc>
        <w:tc>
          <w:tcPr>
            <w:tcW w:w="987" w:type="pct"/>
            <w:shd w:val="clear" w:color="auto" w:fill="DBE5F1" w:themeFill="accent1" w:themeFillTint="33"/>
          </w:tcPr>
          <w:p w14:paraId="4540CE46"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62363D27"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55D4E652"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2D3AC1F6" w14:textId="77777777" w:rsidTr="009A3860">
        <w:trPr>
          <w:cantSplit/>
        </w:trPr>
        <w:tc>
          <w:tcPr>
            <w:tcW w:w="309" w:type="pct"/>
            <w:vMerge/>
            <w:shd w:val="clear" w:color="auto" w:fill="95B3D7" w:themeFill="accent1" w:themeFillTint="99"/>
            <w:textDirection w:val="btLr"/>
          </w:tcPr>
          <w:p w14:paraId="5BAB70EF"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5B186141"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Qatar</w:t>
            </w:r>
          </w:p>
        </w:tc>
        <w:tc>
          <w:tcPr>
            <w:tcW w:w="987" w:type="pct"/>
            <w:shd w:val="clear" w:color="auto" w:fill="DBE5F1" w:themeFill="accent1" w:themeFillTint="33"/>
          </w:tcPr>
          <w:p w14:paraId="5157F20C"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35EDA4BB"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78D562C3"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74ACB402" w14:textId="77777777" w:rsidTr="009A3860">
        <w:trPr>
          <w:cantSplit/>
        </w:trPr>
        <w:tc>
          <w:tcPr>
            <w:tcW w:w="309" w:type="pct"/>
            <w:vMerge/>
            <w:shd w:val="clear" w:color="auto" w:fill="95B3D7" w:themeFill="accent1" w:themeFillTint="99"/>
            <w:textDirection w:val="btLr"/>
          </w:tcPr>
          <w:p w14:paraId="422FBC3B"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3C54F050"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Arabie saoudite</w:t>
            </w:r>
          </w:p>
        </w:tc>
        <w:tc>
          <w:tcPr>
            <w:tcW w:w="987" w:type="pct"/>
            <w:shd w:val="clear" w:color="auto" w:fill="DBE5F1" w:themeFill="accent1" w:themeFillTint="33"/>
          </w:tcPr>
          <w:p w14:paraId="2193EE7A"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433087C0"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37D4AAE4"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3C664FDB" w14:textId="77777777" w:rsidTr="009A3860">
        <w:trPr>
          <w:cantSplit/>
        </w:trPr>
        <w:tc>
          <w:tcPr>
            <w:tcW w:w="309" w:type="pct"/>
            <w:vMerge/>
            <w:shd w:val="clear" w:color="auto" w:fill="95B3D7" w:themeFill="accent1" w:themeFillTint="99"/>
            <w:textDirection w:val="btLr"/>
          </w:tcPr>
          <w:p w14:paraId="20829FFF"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4E40C96F" w14:textId="5841BE14" w:rsidR="001C2CD1" w:rsidRPr="00C90436" w:rsidRDefault="00C8363F" w:rsidP="001E1D5B">
            <w:pPr>
              <w:spacing w:before="0"/>
              <w:rPr>
                <w:color w:val="244061" w:themeColor="accent1" w:themeShade="80"/>
                <w:sz w:val="18"/>
                <w:szCs w:val="18"/>
                <w:lang w:val="fr-CH"/>
              </w:rPr>
            </w:pPr>
            <w:r>
              <w:rPr>
                <w:color w:val="244061" w:themeColor="accent1" w:themeShade="80"/>
                <w:sz w:val="18"/>
                <w:szCs w:val="18"/>
                <w:lang w:val="fr-CH"/>
              </w:rPr>
              <w:t>É</w:t>
            </w:r>
            <w:r w:rsidR="00BE3601" w:rsidRPr="00C90436">
              <w:rPr>
                <w:color w:val="244061" w:themeColor="accent1" w:themeShade="80"/>
                <w:sz w:val="18"/>
                <w:szCs w:val="18"/>
                <w:lang w:val="fr-CH"/>
              </w:rPr>
              <w:t>mirats arabes unis</w:t>
            </w:r>
          </w:p>
        </w:tc>
        <w:tc>
          <w:tcPr>
            <w:tcW w:w="987" w:type="pct"/>
            <w:shd w:val="clear" w:color="auto" w:fill="DBE5F1" w:themeFill="accent1" w:themeFillTint="33"/>
          </w:tcPr>
          <w:p w14:paraId="267C9253"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14063C51"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4E44B1D0"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25803A77" w14:textId="77777777" w:rsidTr="00367DEC">
        <w:trPr>
          <w:cantSplit/>
          <w:trHeight w:val="45"/>
        </w:trPr>
        <w:tc>
          <w:tcPr>
            <w:tcW w:w="5000" w:type="pct"/>
            <w:gridSpan w:val="5"/>
            <w:shd w:val="clear" w:color="auto" w:fill="FFFFFF" w:themeFill="background1"/>
            <w:textDirection w:val="btLr"/>
          </w:tcPr>
          <w:p w14:paraId="3C124F7D" w14:textId="77777777" w:rsidR="001C2CD1" w:rsidRPr="00C90436" w:rsidRDefault="001C2CD1" w:rsidP="001E1D5B">
            <w:pPr>
              <w:spacing w:before="0"/>
              <w:jc w:val="center"/>
              <w:rPr>
                <w:color w:val="244061" w:themeColor="accent1" w:themeShade="80"/>
                <w:sz w:val="18"/>
                <w:szCs w:val="18"/>
                <w:lang w:val="fr-CH"/>
              </w:rPr>
            </w:pPr>
          </w:p>
        </w:tc>
      </w:tr>
      <w:tr w:rsidR="001C2CD1" w:rsidRPr="001E6167" w14:paraId="7806FF8A" w14:textId="77777777" w:rsidTr="005A2023">
        <w:trPr>
          <w:cantSplit/>
        </w:trPr>
        <w:tc>
          <w:tcPr>
            <w:tcW w:w="309" w:type="pct"/>
            <w:vMerge w:val="restart"/>
            <w:tcBorders>
              <w:right w:val="single" w:sz="12" w:space="0" w:color="FFFFFF" w:themeColor="background1"/>
            </w:tcBorders>
            <w:shd w:val="clear" w:color="auto" w:fill="95B3D7" w:themeFill="accent1" w:themeFillTint="99"/>
            <w:textDirection w:val="btLr"/>
          </w:tcPr>
          <w:p w14:paraId="434FA8B8" w14:textId="77777777" w:rsidR="001C2CD1" w:rsidRPr="00C90436" w:rsidRDefault="001C2CD1" w:rsidP="001E1D5B">
            <w:pPr>
              <w:spacing w:before="0"/>
              <w:ind w:left="113" w:right="113"/>
              <w:jc w:val="right"/>
              <w:rPr>
                <w:b/>
                <w:bCs/>
                <w:color w:val="FFFFFF" w:themeColor="background1"/>
                <w:sz w:val="18"/>
                <w:szCs w:val="18"/>
                <w:lang w:val="fr-CH"/>
              </w:rPr>
            </w:pPr>
            <w:r w:rsidRPr="00C90436">
              <w:rPr>
                <w:b/>
                <w:bCs/>
                <w:color w:val="244061" w:themeColor="accent1" w:themeShade="80"/>
                <w:sz w:val="18"/>
                <w:szCs w:val="18"/>
                <w:lang w:val="fr-CH"/>
              </w:rPr>
              <w:t>Asi</w:t>
            </w:r>
            <w:r w:rsidR="00BE3601" w:rsidRPr="00C90436">
              <w:rPr>
                <w:b/>
                <w:bCs/>
                <w:color w:val="244061" w:themeColor="accent1" w:themeShade="80"/>
                <w:sz w:val="18"/>
                <w:szCs w:val="18"/>
                <w:lang w:val="fr-CH"/>
              </w:rPr>
              <w:t>e-Pacifique</w:t>
            </w:r>
          </w:p>
        </w:tc>
        <w:tc>
          <w:tcPr>
            <w:tcW w:w="4691" w:type="pct"/>
            <w:gridSpan w:val="4"/>
            <w:tcBorders>
              <w:left w:val="single" w:sz="12" w:space="0" w:color="FFFFFF" w:themeColor="background1"/>
            </w:tcBorders>
            <w:shd w:val="clear" w:color="auto" w:fill="95B3D7" w:themeFill="accent1" w:themeFillTint="99"/>
          </w:tcPr>
          <w:p w14:paraId="62086B3D" w14:textId="27CA7C89" w:rsidR="001C2CD1" w:rsidRPr="00C90436" w:rsidRDefault="001E6167" w:rsidP="005A2023">
            <w:pPr>
              <w:spacing w:before="0" w:line="200" w:lineRule="exact"/>
              <w:rPr>
                <w:color w:val="244061" w:themeColor="accent1" w:themeShade="80"/>
                <w:sz w:val="18"/>
                <w:szCs w:val="18"/>
                <w:lang w:val="fr-CH"/>
              </w:rPr>
            </w:pPr>
            <w:r w:rsidRPr="00D8724A">
              <w:rPr>
                <w:rFonts w:eastAsia="Times New Roman"/>
                <w:b/>
                <w:bCs/>
                <w:color w:val="FFFFFF" w:themeColor="background1"/>
                <w:sz w:val="18"/>
                <w:szCs w:val="18"/>
                <w:lang w:val="fr-CH"/>
              </w:rPr>
              <w:t>Faible revenu (inférieur ou égal à 995 USD)</w:t>
            </w:r>
          </w:p>
        </w:tc>
      </w:tr>
      <w:tr w:rsidR="001C2CD1" w:rsidRPr="004E4D46" w14:paraId="740D7BD1" w14:textId="77777777" w:rsidTr="009A3860">
        <w:trPr>
          <w:cantSplit/>
        </w:trPr>
        <w:tc>
          <w:tcPr>
            <w:tcW w:w="309" w:type="pct"/>
            <w:vMerge/>
            <w:shd w:val="clear" w:color="auto" w:fill="95B3D7" w:themeFill="accent1" w:themeFillTint="99"/>
            <w:textDirection w:val="btLr"/>
          </w:tcPr>
          <w:p w14:paraId="3F863F0E"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1C2DC18C"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Afghanistan</w:t>
            </w:r>
          </w:p>
        </w:tc>
        <w:tc>
          <w:tcPr>
            <w:tcW w:w="987" w:type="pct"/>
            <w:shd w:val="clear" w:color="auto" w:fill="DBE5F1" w:themeFill="accent1" w:themeFillTint="33"/>
          </w:tcPr>
          <w:p w14:paraId="2266D9F3"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5EC3FAB2"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1F755A14"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43EDFCFB" w14:textId="77777777" w:rsidTr="009A3860">
        <w:trPr>
          <w:cantSplit/>
        </w:trPr>
        <w:tc>
          <w:tcPr>
            <w:tcW w:w="309" w:type="pct"/>
            <w:vMerge/>
            <w:shd w:val="clear" w:color="auto" w:fill="95B3D7" w:themeFill="accent1" w:themeFillTint="99"/>
            <w:textDirection w:val="btLr"/>
          </w:tcPr>
          <w:p w14:paraId="4453F6DD"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64325287" w14:textId="77777777" w:rsidR="001C2CD1" w:rsidRPr="004E4D46" w:rsidRDefault="00BE3601" w:rsidP="001E1D5B">
            <w:pPr>
              <w:spacing w:before="0"/>
              <w:rPr>
                <w:color w:val="244061" w:themeColor="accent1" w:themeShade="80"/>
                <w:sz w:val="18"/>
                <w:szCs w:val="18"/>
                <w:lang w:val="fr-CH"/>
              </w:rPr>
            </w:pPr>
            <w:proofErr w:type="spellStart"/>
            <w:r w:rsidRPr="004E4D46">
              <w:rPr>
                <w:color w:val="244061" w:themeColor="accent1" w:themeShade="80"/>
                <w:sz w:val="18"/>
                <w:szCs w:val="18"/>
                <w:lang w:val="fr-CH"/>
              </w:rPr>
              <w:t>Rép</w:t>
            </w:r>
            <w:proofErr w:type="spellEnd"/>
            <w:r w:rsidRPr="004E4D46">
              <w:rPr>
                <w:color w:val="244061" w:themeColor="accent1" w:themeShade="80"/>
                <w:sz w:val="18"/>
                <w:szCs w:val="18"/>
                <w:lang w:val="fr-CH"/>
              </w:rPr>
              <w:t xml:space="preserve">. pop. </w:t>
            </w:r>
            <w:proofErr w:type="spellStart"/>
            <w:r w:rsidRPr="004E4D46">
              <w:rPr>
                <w:color w:val="244061" w:themeColor="accent1" w:themeShade="80"/>
                <w:sz w:val="18"/>
                <w:szCs w:val="18"/>
                <w:lang w:val="fr-CH"/>
              </w:rPr>
              <w:t>dém</w:t>
            </w:r>
            <w:proofErr w:type="spellEnd"/>
            <w:r w:rsidRPr="004E4D46">
              <w:rPr>
                <w:color w:val="244061" w:themeColor="accent1" w:themeShade="80"/>
                <w:sz w:val="18"/>
                <w:szCs w:val="18"/>
                <w:lang w:val="fr-CH"/>
              </w:rPr>
              <w:t>. de Corée</w:t>
            </w:r>
          </w:p>
        </w:tc>
        <w:tc>
          <w:tcPr>
            <w:tcW w:w="987" w:type="pct"/>
            <w:shd w:val="clear" w:color="auto" w:fill="DBE5F1" w:themeFill="accent1" w:themeFillTint="33"/>
          </w:tcPr>
          <w:p w14:paraId="7994E180" w14:textId="77777777" w:rsidR="001C2CD1" w:rsidRPr="004E4D4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5F9BF13F" w14:textId="77777777" w:rsidR="001C2CD1" w:rsidRPr="004E4D4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7C82E090" w14:textId="77777777" w:rsidR="001C2CD1" w:rsidRPr="004E4D46" w:rsidRDefault="001C2CD1" w:rsidP="001E1D5B">
            <w:pPr>
              <w:spacing w:before="0"/>
              <w:jc w:val="center"/>
              <w:rPr>
                <w:color w:val="244061" w:themeColor="accent1" w:themeShade="80"/>
                <w:sz w:val="18"/>
                <w:szCs w:val="18"/>
                <w:lang w:val="fr-CH"/>
              </w:rPr>
            </w:pPr>
          </w:p>
        </w:tc>
      </w:tr>
      <w:tr w:rsidR="001C2CD1" w:rsidRPr="004E4D46" w14:paraId="3177FAAA" w14:textId="77777777" w:rsidTr="009A3860">
        <w:trPr>
          <w:cantSplit/>
        </w:trPr>
        <w:tc>
          <w:tcPr>
            <w:tcW w:w="309" w:type="pct"/>
            <w:vMerge/>
            <w:shd w:val="clear" w:color="auto" w:fill="95B3D7" w:themeFill="accent1" w:themeFillTint="99"/>
            <w:textDirection w:val="btLr"/>
          </w:tcPr>
          <w:p w14:paraId="1C0F0F03" w14:textId="77777777" w:rsidR="001C2CD1" w:rsidRPr="004E4D46" w:rsidRDefault="001C2CD1" w:rsidP="001E1D5B">
            <w:pPr>
              <w:spacing w:before="0"/>
              <w:ind w:left="113" w:right="113"/>
              <w:jc w:val="right"/>
              <w:rPr>
                <w:b/>
                <w:bCs/>
                <w:color w:val="FFFFFF" w:themeColor="background1"/>
                <w:sz w:val="18"/>
                <w:szCs w:val="18"/>
                <w:lang w:val="fr-CH"/>
              </w:rPr>
            </w:pPr>
          </w:p>
        </w:tc>
        <w:tc>
          <w:tcPr>
            <w:tcW w:w="2055" w:type="pct"/>
            <w:tcBorders>
              <w:bottom w:val="single" w:sz="12" w:space="0" w:color="FFFFFF" w:themeColor="background1"/>
            </w:tcBorders>
            <w:shd w:val="clear" w:color="auto" w:fill="DBE5F1" w:themeFill="accent1" w:themeFillTint="33"/>
          </w:tcPr>
          <w:p w14:paraId="08BFBA2A" w14:textId="6727E52D"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Népal (</w:t>
            </w:r>
            <w:r w:rsidR="00D63CD5" w:rsidRPr="00C90436">
              <w:rPr>
                <w:color w:val="244061" w:themeColor="accent1" w:themeShade="80"/>
                <w:sz w:val="18"/>
                <w:szCs w:val="18"/>
                <w:lang w:val="fr-CH"/>
              </w:rPr>
              <w:t>République</w:t>
            </w:r>
            <w:r w:rsidRPr="00C90436">
              <w:rPr>
                <w:color w:val="244061" w:themeColor="accent1" w:themeShade="80"/>
                <w:sz w:val="18"/>
                <w:szCs w:val="18"/>
                <w:lang w:val="fr-CH"/>
              </w:rPr>
              <w:t xml:space="preserve"> du</w:t>
            </w:r>
            <w:r w:rsidR="001C2CD1" w:rsidRPr="00C90436">
              <w:rPr>
                <w:color w:val="244061" w:themeColor="accent1" w:themeShade="80"/>
                <w:sz w:val="18"/>
                <w:szCs w:val="18"/>
                <w:lang w:val="fr-CH"/>
              </w:rPr>
              <w:t>)</w:t>
            </w:r>
          </w:p>
        </w:tc>
        <w:tc>
          <w:tcPr>
            <w:tcW w:w="987" w:type="pct"/>
            <w:tcBorders>
              <w:bottom w:val="single" w:sz="12" w:space="0" w:color="FFFFFF" w:themeColor="background1"/>
            </w:tcBorders>
            <w:shd w:val="clear" w:color="auto" w:fill="DBE5F1" w:themeFill="accent1" w:themeFillTint="33"/>
          </w:tcPr>
          <w:p w14:paraId="3E558917"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tcBorders>
              <w:bottom w:val="single" w:sz="12" w:space="0" w:color="FFFFFF" w:themeColor="background1"/>
            </w:tcBorders>
            <w:shd w:val="clear" w:color="auto" w:fill="DBE5F1" w:themeFill="accent1" w:themeFillTint="33"/>
          </w:tcPr>
          <w:p w14:paraId="72791B28" w14:textId="77777777" w:rsidR="001C2CD1" w:rsidRPr="00C90436" w:rsidRDefault="001C2CD1" w:rsidP="001E1D5B">
            <w:pPr>
              <w:spacing w:before="0"/>
              <w:jc w:val="center"/>
              <w:rPr>
                <w:color w:val="244061" w:themeColor="accent1" w:themeShade="80"/>
                <w:sz w:val="18"/>
                <w:szCs w:val="18"/>
                <w:lang w:val="fr-CH"/>
              </w:rPr>
            </w:pPr>
          </w:p>
        </w:tc>
        <w:tc>
          <w:tcPr>
            <w:tcW w:w="875" w:type="pct"/>
            <w:tcBorders>
              <w:bottom w:val="single" w:sz="12" w:space="0" w:color="FFFFFF" w:themeColor="background1"/>
            </w:tcBorders>
            <w:shd w:val="clear" w:color="auto" w:fill="DBE5F1" w:themeFill="accent1" w:themeFillTint="33"/>
          </w:tcPr>
          <w:p w14:paraId="2B13CBA3"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1E6167" w14:paraId="427AAB0E" w14:textId="77777777" w:rsidTr="009A3860">
        <w:trPr>
          <w:cantSplit/>
        </w:trPr>
        <w:tc>
          <w:tcPr>
            <w:tcW w:w="309" w:type="pct"/>
            <w:vMerge/>
            <w:tcBorders>
              <w:right w:val="single" w:sz="12" w:space="0" w:color="FFFFFF" w:themeColor="background1"/>
            </w:tcBorders>
            <w:shd w:val="clear" w:color="auto" w:fill="95B3D7" w:themeFill="accent1" w:themeFillTint="99"/>
            <w:textDirection w:val="btLr"/>
          </w:tcPr>
          <w:p w14:paraId="62D82C6A" w14:textId="77777777" w:rsidR="001C2CD1" w:rsidRPr="00C90436" w:rsidRDefault="001C2CD1" w:rsidP="001E1D5B">
            <w:pPr>
              <w:spacing w:before="0"/>
              <w:ind w:left="113" w:right="113"/>
              <w:jc w:val="right"/>
              <w:rPr>
                <w:b/>
                <w:bCs/>
                <w:color w:val="FFFFFF" w:themeColor="background1"/>
                <w:sz w:val="18"/>
                <w:szCs w:val="18"/>
                <w:lang w:val="fr-CH"/>
              </w:rPr>
            </w:pPr>
          </w:p>
        </w:tc>
        <w:tc>
          <w:tcPr>
            <w:tcW w:w="4691" w:type="pct"/>
            <w:gridSpan w:val="4"/>
            <w:tcBorders>
              <w:left w:val="single" w:sz="12" w:space="0" w:color="FFFFFF" w:themeColor="background1"/>
            </w:tcBorders>
            <w:shd w:val="clear" w:color="auto" w:fill="95B3D7" w:themeFill="accent1" w:themeFillTint="99"/>
          </w:tcPr>
          <w:p w14:paraId="1A2CC47D" w14:textId="1A206A90" w:rsidR="001C2CD1" w:rsidRPr="00C90436" w:rsidRDefault="001E6167" w:rsidP="001E1D5B">
            <w:pPr>
              <w:spacing w:before="0"/>
              <w:rPr>
                <w:color w:val="244061" w:themeColor="accent1" w:themeShade="80"/>
                <w:sz w:val="18"/>
                <w:szCs w:val="18"/>
                <w:lang w:val="fr-CH"/>
              </w:rPr>
            </w:pPr>
            <w:r>
              <w:rPr>
                <w:b/>
                <w:bCs/>
                <w:color w:val="FFFFFF" w:themeColor="background1"/>
                <w:sz w:val="18"/>
                <w:szCs w:val="18"/>
                <w:lang w:val="fr-CH"/>
              </w:rPr>
              <w:t>R</w:t>
            </w:r>
            <w:r w:rsidRPr="00836170">
              <w:rPr>
                <w:b/>
                <w:bCs/>
                <w:color w:val="FFFFFF" w:themeColor="background1"/>
                <w:sz w:val="18"/>
                <w:szCs w:val="18"/>
                <w:lang w:val="fr-CH"/>
              </w:rPr>
              <w:t>evenu intermédiaire (tranche inférieure)</w:t>
            </w:r>
            <w:r w:rsidRPr="00A17708">
              <w:rPr>
                <w:b/>
                <w:bCs/>
                <w:color w:val="FFFFFF" w:themeColor="background1"/>
                <w:sz w:val="18"/>
                <w:szCs w:val="18"/>
                <w:lang w:val="fr-CH"/>
              </w:rPr>
              <w:t xml:space="preserve"> (996</w:t>
            </w:r>
            <w:r w:rsidR="001E5C95">
              <w:rPr>
                <w:b/>
                <w:bCs/>
                <w:color w:val="FFFFFF" w:themeColor="background1"/>
                <w:sz w:val="18"/>
                <w:szCs w:val="18"/>
                <w:lang w:val="fr-CH"/>
              </w:rPr>
              <w:t>-</w:t>
            </w:r>
            <w:r w:rsidRPr="00A17708">
              <w:rPr>
                <w:b/>
                <w:bCs/>
                <w:color w:val="FFFFFF" w:themeColor="background1"/>
                <w:sz w:val="18"/>
                <w:szCs w:val="18"/>
                <w:lang w:val="fr-CH"/>
              </w:rPr>
              <w:t>3</w:t>
            </w:r>
            <w:r>
              <w:rPr>
                <w:b/>
                <w:bCs/>
                <w:color w:val="FFFFFF" w:themeColor="background1"/>
                <w:sz w:val="18"/>
                <w:szCs w:val="18"/>
                <w:lang w:val="fr-CH"/>
              </w:rPr>
              <w:t xml:space="preserve"> </w:t>
            </w:r>
            <w:r w:rsidRPr="00A17708">
              <w:rPr>
                <w:b/>
                <w:bCs/>
                <w:color w:val="FFFFFF" w:themeColor="background1"/>
                <w:sz w:val="18"/>
                <w:szCs w:val="18"/>
                <w:lang w:val="fr-CH"/>
              </w:rPr>
              <w:t>895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2EC93B8C" w14:textId="77777777" w:rsidTr="009A3860">
        <w:trPr>
          <w:cantSplit/>
        </w:trPr>
        <w:tc>
          <w:tcPr>
            <w:tcW w:w="309" w:type="pct"/>
            <w:vMerge/>
            <w:shd w:val="clear" w:color="auto" w:fill="95B3D7" w:themeFill="accent1" w:themeFillTint="99"/>
            <w:textDirection w:val="btLr"/>
          </w:tcPr>
          <w:p w14:paraId="7701020A"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7CB81E2F"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Bangladesh</w:t>
            </w:r>
          </w:p>
        </w:tc>
        <w:tc>
          <w:tcPr>
            <w:tcW w:w="987" w:type="pct"/>
            <w:shd w:val="clear" w:color="auto" w:fill="DBE5F1" w:themeFill="accent1" w:themeFillTint="33"/>
          </w:tcPr>
          <w:p w14:paraId="3E6AE849"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265E1210"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01E7A59D"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0CB53FC8" w14:textId="77777777" w:rsidTr="009A3860">
        <w:trPr>
          <w:cantSplit/>
        </w:trPr>
        <w:tc>
          <w:tcPr>
            <w:tcW w:w="309" w:type="pct"/>
            <w:vMerge/>
            <w:shd w:val="clear" w:color="auto" w:fill="95B3D7" w:themeFill="accent1" w:themeFillTint="99"/>
            <w:textDirection w:val="btLr"/>
          </w:tcPr>
          <w:p w14:paraId="78FE3696"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4B810955"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Bh</w:t>
            </w:r>
            <w:r w:rsidR="00BE3601" w:rsidRPr="00C90436">
              <w:rPr>
                <w:color w:val="244061" w:themeColor="accent1" w:themeShade="80"/>
                <w:sz w:val="18"/>
                <w:szCs w:val="18"/>
                <w:lang w:val="fr-CH"/>
              </w:rPr>
              <w:t>o</w:t>
            </w:r>
            <w:r w:rsidRPr="00C90436">
              <w:rPr>
                <w:color w:val="244061" w:themeColor="accent1" w:themeShade="80"/>
                <w:sz w:val="18"/>
                <w:szCs w:val="18"/>
                <w:lang w:val="fr-CH"/>
              </w:rPr>
              <w:t>utan</w:t>
            </w:r>
          </w:p>
        </w:tc>
        <w:tc>
          <w:tcPr>
            <w:tcW w:w="987" w:type="pct"/>
            <w:shd w:val="clear" w:color="auto" w:fill="DBE5F1" w:themeFill="accent1" w:themeFillTint="33"/>
          </w:tcPr>
          <w:p w14:paraId="304FF100"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05DD4ECA"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1624614B"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2A50B48A" w14:textId="77777777" w:rsidTr="009A3860">
        <w:trPr>
          <w:cantSplit/>
        </w:trPr>
        <w:tc>
          <w:tcPr>
            <w:tcW w:w="309" w:type="pct"/>
            <w:vMerge/>
            <w:shd w:val="clear" w:color="auto" w:fill="95B3D7" w:themeFill="accent1" w:themeFillTint="99"/>
            <w:textDirection w:val="btLr"/>
          </w:tcPr>
          <w:p w14:paraId="205CA4B7"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1D27B7C8"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Cambodge</w:t>
            </w:r>
          </w:p>
        </w:tc>
        <w:tc>
          <w:tcPr>
            <w:tcW w:w="987" w:type="pct"/>
            <w:shd w:val="clear" w:color="auto" w:fill="DBE5F1" w:themeFill="accent1" w:themeFillTint="33"/>
          </w:tcPr>
          <w:p w14:paraId="17C22915"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0EAED1AA"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63AE21B9"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D7064A3" w14:textId="77777777" w:rsidTr="009A3860">
        <w:trPr>
          <w:cantSplit/>
        </w:trPr>
        <w:tc>
          <w:tcPr>
            <w:tcW w:w="309" w:type="pct"/>
            <w:vMerge/>
            <w:shd w:val="clear" w:color="auto" w:fill="95B3D7" w:themeFill="accent1" w:themeFillTint="99"/>
            <w:textDirection w:val="btLr"/>
          </w:tcPr>
          <w:p w14:paraId="752ACF0C"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0655F30D"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Inde</w:t>
            </w:r>
          </w:p>
        </w:tc>
        <w:tc>
          <w:tcPr>
            <w:tcW w:w="987" w:type="pct"/>
            <w:shd w:val="clear" w:color="auto" w:fill="DBE5F1" w:themeFill="accent1" w:themeFillTint="33"/>
          </w:tcPr>
          <w:p w14:paraId="2A59FE95"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59887132"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626B678D"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39185D48" w14:textId="77777777" w:rsidTr="009A3860">
        <w:trPr>
          <w:cantSplit/>
        </w:trPr>
        <w:tc>
          <w:tcPr>
            <w:tcW w:w="309" w:type="pct"/>
            <w:vMerge/>
            <w:shd w:val="clear" w:color="auto" w:fill="95B3D7" w:themeFill="accent1" w:themeFillTint="99"/>
            <w:textDirection w:val="btLr"/>
          </w:tcPr>
          <w:p w14:paraId="6BD1A7F0"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6524A383" w14:textId="77777777" w:rsidR="001C2CD1" w:rsidRPr="00C90436" w:rsidRDefault="00BE3601" w:rsidP="001E1D5B">
            <w:pPr>
              <w:spacing w:before="0"/>
              <w:rPr>
                <w:color w:val="244061" w:themeColor="accent1" w:themeShade="80"/>
                <w:sz w:val="18"/>
                <w:szCs w:val="18"/>
                <w:lang w:val="fr-CH"/>
              </w:rPr>
            </w:pPr>
            <w:r w:rsidRPr="00C90436">
              <w:rPr>
                <w:color w:val="244061" w:themeColor="accent1" w:themeShade="80"/>
                <w:sz w:val="18"/>
                <w:szCs w:val="18"/>
                <w:lang w:val="fr-CH"/>
              </w:rPr>
              <w:t>Indonésie</w:t>
            </w:r>
          </w:p>
        </w:tc>
        <w:tc>
          <w:tcPr>
            <w:tcW w:w="987" w:type="pct"/>
            <w:shd w:val="clear" w:color="auto" w:fill="DBE5F1" w:themeFill="accent1" w:themeFillTint="33"/>
          </w:tcPr>
          <w:p w14:paraId="49A1C636" w14:textId="77777777" w:rsidR="001C2CD1" w:rsidRPr="00C90436" w:rsidRDefault="001C2CD1" w:rsidP="001E1D5B">
            <w:pPr>
              <w:spacing w:before="0"/>
              <w:jc w:val="center"/>
              <w:rPr>
                <w:color w:val="244061" w:themeColor="accent1" w:themeShade="80"/>
                <w:sz w:val="18"/>
                <w:szCs w:val="18"/>
                <w:lang w:val="fr-CH"/>
              </w:rPr>
            </w:pPr>
          </w:p>
        </w:tc>
        <w:tc>
          <w:tcPr>
            <w:tcW w:w="774" w:type="pct"/>
            <w:shd w:val="clear" w:color="auto" w:fill="DBE5F1" w:themeFill="accent1" w:themeFillTint="33"/>
          </w:tcPr>
          <w:p w14:paraId="5E3DD57D" w14:textId="77777777" w:rsidR="001C2CD1" w:rsidRPr="00C90436" w:rsidRDefault="001C2CD1" w:rsidP="001E1D5B">
            <w:pPr>
              <w:spacing w:before="0"/>
              <w:jc w:val="center"/>
              <w:rPr>
                <w:color w:val="244061" w:themeColor="accent1" w:themeShade="80"/>
                <w:sz w:val="18"/>
                <w:szCs w:val="18"/>
                <w:lang w:val="fr-CH"/>
              </w:rPr>
            </w:pPr>
          </w:p>
        </w:tc>
        <w:tc>
          <w:tcPr>
            <w:tcW w:w="875" w:type="pct"/>
            <w:shd w:val="clear" w:color="auto" w:fill="DBE5F1" w:themeFill="accent1" w:themeFillTint="33"/>
          </w:tcPr>
          <w:p w14:paraId="05340E61"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2081424E" w14:textId="77777777" w:rsidTr="009A3860">
        <w:trPr>
          <w:cantSplit/>
        </w:trPr>
        <w:tc>
          <w:tcPr>
            <w:tcW w:w="309" w:type="pct"/>
            <w:vMerge/>
            <w:shd w:val="clear" w:color="auto" w:fill="95B3D7" w:themeFill="accent1" w:themeFillTint="99"/>
            <w:textDirection w:val="btLr"/>
          </w:tcPr>
          <w:p w14:paraId="76BF55EA" w14:textId="77777777" w:rsidR="001C2CD1" w:rsidRPr="00C90436" w:rsidRDefault="001C2CD1" w:rsidP="001E1D5B">
            <w:pPr>
              <w:spacing w:before="0"/>
              <w:ind w:left="113" w:right="113"/>
              <w:jc w:val="right"/>
              <w:rPr>
                <w:b/>
                <w:bCs/>
                <w:color w:val="FFFFFF" w:themeColor="background1"/>
                <w:sz w:val="18"/>
                <w:szCs w:val="18"/>
                <w:lang w:val="fr-CH"/>
              </w:rPr>
            </w:pPr>
          </w:p>
        </w:tc>
        <w:tc>
          <w:tcPr>
            <w:tcW w:w="2055" w:type="pct"/>
            <w:shd w:val="clear" w:color="auto" w:fill="DBE5F1" w:themeFill="accent1" w:themeFillTint="33"/>
          </w:tcPr>
          <w:p w14:paraId="254FEC25"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Kiribati</w:t>
            </w:r>
          </w:p>
        </w:tc>
        <w:tc>
          <w:tcPr>
            <w:tcW w:w="987" w:type="pct"/>
            <w:shd w:val="clear" w:color="auto" w:fill="DBE5F1" w:themeFill="accent1" w:themeFillTint="33"/>
          </w:tcPr>
          <w:p w14:paraId="0622FDEB"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774" w:type="pct"/>
            <w:shd w:val="clear" w:color="auto" w:fill="DBE5F1" w:themeFill="accent1" w:themeFillTint="33"/>
          </w:tcPr>
          <w:p w14:paraId="0773D5E0"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75" w:type="pct"/>
            <w:shd w:val="clear" w:color="auto" w:fill="DBE5F1" w:themeFill="accent1" w:themeFillTint="33"/>
          </w:tcPr>
          <w:p w14:paraId="01E09A04" w14:textId="77777777" w:rsidR="001C2CD1" w:rsidRPr="00C90436" w:rsidRDefault="001C2CD1" w:rsidP="001E1D5B">
            <w:pPr>
              <w:spacing w:before="0"/>
              <w:jc w:val="center"/>
              <w:rPr>
                <w:color w:val="244061" w:themeColor="accent1" w:themeShade="80"/>
                <w:sz w:val="18"/>
                <w:szCs w:val="18"/>
                <w:lang w:val="fr-CH"/>
              </w:rPr>
            </w:pPr>
          </w:p>
        </w:tc>
      </w:tr>
    </w:tbl>
    <w:p w14:paraId="19D95C51" w14:textId="77777777" w:rsidR="004D663E" w:rsidRPr="00C90436" w:rsidRDefault="004D663E" w:rsidP="001E1D5B">
      <w:pPr>
        <w:rPr>
          <w:sz w:val="2"/>
          <w:szCs w:val="2"/>
          <w:lang w:val="fr-CH"/>
        </w:rPr>
      </w:pPr>
    </w:p>
    <w:tbl>
      <w:tblPr>
        <w:tblStyle w:val="TableGrid"/>
        <w:tblpPr w:leftFromText="180" w:rightFromText="180" w:vertAnchor="text" w:tblpXSpec="center" w:tblpY="1"/>
        <w:tblOverlap w:val="never"/>
        <w:tblW w:w="4972"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3"/>
        <w:gridCol w:w="4009"/>
        <w:gridCol w:w="1871"/>
        <w:gridCol w:w="1519"/>
        <w:gridCol w:w="1603"/>
      </w:tblGrid>
      <w:tr w:rsidR="00A47B61" w:rsidRPr="004E4D46" w14:paraId="37A1490B" w14:textId="77777777" w:rsidTr="00367DEC">
        <w:trPr>
          <w:trHeight w:val="261"/>
          <w:tblHeader/>
        </w:trPr>
        <w:tc>
          <w:tcPr>
            <w:tcW w:w="289" w:type="pct"/>
            <w:tcBorders>
              <w:bottom w:val="single" w:sz="36" w:space="0" w:color="FFFFFF" w:themeColor="background1"/>
            </w:tcBorders>
            <w:shd w:val="clear" w:color="auto" w:fill="auto"/>
            <w:vAlign w:val="center"/>
          </w:tcPr>
          <w:p w14:paraId="42B75FD3" w14:textId="77777777" w:rsidR="00A47B61" w:rsidRPr="00C90436" w:rsidRDefault="00A47B61" w:rsidP="001E1D5B">
            <w:pPr>
              <w:spacing w:before="0"/>
              <w:jc w:val="center"/>
              <w:rPr>
                <w:i/>
                <w:iCs/>
                <w:color w:val="FFFFFF" w:themeColor="background1"/>
                <w:sz w:val="18"/>
                <w:szCs w:val="18"/>
                <w:lang w:val="fr-CH"/>
              </w:rPr>
            </w:pPr>
          </w:p>
        </w:tc>
        <w:tc>
          <w:tcPr>
            <w:tcW w:w="4711" w:type="pct"/>
            <w:gridSpan w:val="4"/>
            <w:tcBorders>
              <w:bottom w:val="single" w:sz="12" w:space="0" w:color="FFFFFF" w:themeColor="background1"/>
            </w:tcBorders>
            <w:shd w:val="clear" w:color="auto" w:fill="244061" w:themeFill="accent1" w:themeFillShade="80"/>
            <w:vAlign w:val="center"/>
          </w:tcPr>
          <w:p w14:paraId="0FE3F7AC" w14:textId="77777777" w:rsidR="00A47B61" w:rsidRPr="00C90436" w:rsidRDefault="00A47B61" w:rsidP="001E1D5B">
            <w:pPr>
              <w:spacing w:before="0"/>
              <w:jc w:val="center"/>
              <w:rPr>
                <w:b/>
                <w:bCs/>
                <w:color w:val="FFFFFF" w:themeColor="background1"/>
                <w:sz w:val="18"/>
                <w:szCs w:val="18"/>
                <w:lang w:val="fr-CH"/>
              </w:rPr>
            </w:pPr>
            <w:r w:rsidRPr="00C90436">
              <w:rPr>
                <w:rFonts w:eastAsia="AGaramondPro-Regular" w:cs="AGaramondPro-Regular"/>
                <w:b/>
                <w:bCs/>
                <w:color w:val="FFFFFF" w:themeColor="background1"/>
                <w:sz w:val="18"/>
                <w:szCs w:val="18"/>
                <w:lang w:val="fr-CH"/>
              </w:rPr>
              <w:t>Pays en développement</w:t>
            </w:r>
          </w:p>
        </w:tc>
      </w:tr>
      <w:tr w:rsidR="00A47B61" w:rsidRPr="004E4D46" w14:paraId="7B204C09" w14:textId="77777777" w:rsidTr="00367DEC">
        <w:trPr>
          <w:tblHeader/>
        </w:trPr>
        <w:tc>
          <w:tcPr>
            <w:tcW w:w="289" w:type="pct"/>
            <w:tcBorders>
              <w:bottom w:val="single" w:sz="12" w:space="0" w:color="FFFFFF" w:themeColor="background1"/>
            </w:tcBorders>
            <w:shd w:val="clear" w:color="auto" w:fill="auto"/>
            <w:vAlign w:val="center"/>
          </w:tcPr>
          <w:p w14:paraId="417BF061" w14:textId="77777777" w:rsidR="00A47B61" w:rsidRPr="00C90436" w:rsidRDefault="00A47B61" w:rsidP="001E1D5B">
            <w:pPr>
              <w:spacing w:before="0"/>
              <w:jc w:val="center"/>
              <w:rPr>
                <w:i/>
                <w:iCs/>
                <w:color w:val="FFFFFF" w:themeColor="background1"/>
                <w:sz w:val="18"/>
                <w:szCs w:val="18"/>
                <w:lang w:val="fr-CH"/>
              </w:rPr>
            </w:pPr>
          </w:p>
        </w:tc>
        <w:tc>
          <w:tcPr>
            <w:tcW w:w="2098" w:type="pct"/>
            <w:tcBorders>
              <w:bottom w:val="single" w:sz="12" w:space="0" w:color="FFFFFF" w:themeColor="background1"/>
            </w:tcBorders>
            <w:shd w:val="clear" w:color="auto" w:fill="244061" w:themeFill="accent1" w:themeFillShade="80"/>
            <w:vAlign w:val="center"/>
          </w:tcPr>
          <w:p w14:paraId="4AC19AB8" w14:textId="77777777" w:rsidR="00A47B61" w:rsidRPr="00C90436" w:rsidRDefault="00A47B61" w:rsidP="001E1D5B">
            <w:pPr>
              <w:spacing w:before="0"/>
              <w:rPr>
                <w:b/>
                <w:bCs/>
                <w:color w:val="FFFFFF" w:themeColor="background1"/>
                <w:sz w:val="18"/>
                <w:szCs w:val="18"/>
                <w:lang w:val="fr-CH"/>
              </w:rPr>
            </w:pPr>
            <w:r w:rsidRPr="00C90436">
              <w:rPr>
                <w:b/>
                <w:bCs/>
                <w:color w:val="FFFFFF" w:themeColor="background1"/>
                <w:sz w:val="18"/>
                <w:szCs w:val="18"/>
                <w:lang w:val="fr-CH"/>
              </w:rPr>
              <w:t>Pays</w:t>
            </w:r>
          </w:p>
        </w:tc>
        <w:tc>
          <w:tcPr>
            <w:tcW w:w="979" w:type="pct"/>
            <w:tcBorders>
              <w:bottom w:val="single" w:sz="12" w:space="0" w:color="FFFFFF" w:themeColor="background1"/>
            </w:tcBorders>
            <w:shd w:val="clear" w:color="auto" w:fill="244061" w:themeFill="accent1" w:themeFillShade="80"/>
          </w:tcPr>
          <w:p w14:paraId="00596AC0" w14:textId="77777777" w:rsidR="00A47B61" w:rsidRPr="00C90436" w:rsidRDefault="00A47B61" w:rsidP="001E1D5B">
            <w:pPr>
              <w:spacing w:before="0"/>
              <w:jc w:val="center"/>
              <w:rPr>
                <w:b/>
                <w:bCs/>
                <w:color w:val="FFFFFF" w:themeColor="background1"/>
                <w:sz w:val="18"/>
                <w:szCs w:val="18"/>
                <w:lang w:val="fr-CH"/>
              </w:rPr>
            </w:pPr>
            <w:r w:rsidRPr="00C90436">
              <w:rPr>
                <w:b/>
                <w:bCs/>
                <w:color w:val="FFFFFF" w:themeColor="background1"/>
                <w:sz w:val="18"/>
                <w:szCs w:val="18"/>
                <w:lang w:val="fr-CH"/>
              </w:rPr>
              <w:t>Pays les moins avancés</w:t>
            </w:r>
          </w:p>
        </w:tc>
        <w:tc>
          <w:tcPr>
            <w:tcW w:w="795" w:type="pct"/>
            <w:tcBorders>
              <w:bottom w:val="single" w:sz="12" w:space="0" w:color="FFFFFF" w:themeColor="background1"/>
            </w:tcBorders>
            <w:shd w:val="clear" w:color="auto" w:fill="244061" w:themeFill="accent1" w:themeFillShade="80"/>
            <w:vAlign w:val="center"/>
          </w:tcPr>
          <w:p w14:paraId="0160FC6E" w14:textId="77777777" w:rsidR="00A47B61" w:rsidRPr="004E4D46" w:rsidRDefault="00A47B61" w:rsidP="001E1D5B">
            <w:pPr>
              <w:spacing w:before="0"/>
              <w:jc w:val="center"/>
              <w:rPr>
                <w:rFonts w:asciiTheme="minorHAnsi" w:hAnsiTheme="minorHAnsi" w:cstheme="minorHAnsi"/>
                <w:b/>
                <w:bCs/>
                <w:color w:val="FFFFFF" w:themeColor="background1"/>
                <w:sz w:val="18"/>
                <w:szCs w:val="18"/>
                <w:lang w:val="fr-CH"/>
              </w:rPr>
            </w:pPr>
            <w:r w:rsidRPr="004E4D46">
              <w:rPr>
                <w:rFonts w:asciiTheme="minorHAnsi" w:hAnsiTheme="minorHAnsi" w:cstheme="minorHAnsi"/>
                <w:b/>
                <w:bCs/>
                <w:color w:val="FFFFFF" w:themeColor="background1"/>
                <w:sz w:val="18"/>
                <w:szCs w:val="18"/>
                <w:lang w:val="fr-CH"/>
              </w:rPr>
              <w:t>Petits Etats insulaires en développement</w:t>
            </w:r>
          </w:p>
        </w:tc>
        <w:tc>
          <w:tcPr>
            <w:tcW w:w="839" w:type="pct"/>
            <w:tcBorders>
              <w:bottom w:val="single" w:sz="12" w:space="0" w:color="FFFFFF" w:themeColor="background1"/>
            </w:tcBorders>
            <w:shd w:val="clear" w:color="auto" w:fill="244061" w:themeFill="accent1" w:themeFillShade="80"/>
            <w:vAlign w:val="center"/>
          </w:tcPr>
          <w:p w14:paraId="00C0AFAE" w14:textId="77777777" w:rsidR="00A47B61" w:rsidRPr="004E4D46" w:rsidRDefault="00A47B61" w:rsidP="001E1D5B">
            <w:pPr>
              <w:spacing w:before="0"/>
              <w:jc w:val="center"/>
              <w:rPr>
                <w:rFonts w:asciiTheme="minorHAnsi" w:hAnsiTheme="minorHAnsi" w:cstheme="minorHAnsi"/>
                <w:b/>
                <w:bCs/>
                <w:color w:val="FFFFFF" w:themeColor="background1"/>
                <w:sz w:val="18"/>
                <w:szCs w:val="18"/>
                <w:lang w:val="fr-CH"/>
              </w:rPr>
            </w:pPr>
            <w:r w:rsidRPr="004E4D46">
              <w:rPr>
                <w:rFonts w:asciiTheme="minorHAnsi" w:hAnsiTheme="minorHAnsi" w:cstheme="minorHAnsi"/>
                <w:b/>
                <w:bCs/>
                <w:color w:val="FFFFFF" w:themeColor="background1"/>
                <w:sz w:val="18"/>
                <w:szCs w:val="18"/>
                <w:lang w:val="fr-CH"/>
              </w:rPr>
              <w:t>Pays en développement sans littoral</w:t>
            </w:r>
          </w:p>
        </w:tc>
      </w:tr>
    </w:tbl>
    <w:tbl>
      <w:tblPr>
        <w:tblStyle w:val="TableGrid"/>
        <w:tblpPr w:leftFromText="180" w:rightFromText="180" w:vertAnchor="text" w:tblpX="84" w:tblpY="1"/>
        <w:tblOverlap w:val="never"/>
        <w:tblW w:w="493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3"/>
        <w:gridCol w:w="3982"/>
        <w:gridCol w:w="1862"/>
        <w:gridCol w:w="1528"/>
        <w:gridCol w:w="1566"/>
      </w:tblGrid>
      <w:tr w:rsidR="00D42FCC" w:rsidRPr="004E4D46" w14:paraId="69C421E6" w14:textId="77777777" w:rsidTr="009A3860">
        <w:trPr>
          <w:cantSplit/>
        </w:trPr>
        <w:tc>
          <w:tcPr>
            <w:tcW w:w="291" w:type="pct"/>
            <w:vMerge w:val="restart"/>
            <w:shd w:val="clear" w:color="auto" w:fill="95B3D7" w:themeFill="accent1" w:themeFillTint="99"/>
            <w:textDirection w:val="btLr"/>
          </w:tcPr>
          <w:p w14:paraId="2111DFAC" w14:textId="77777777" w:rsidR="00D42FCC" w:rsidRPr="004E4D46" w:rsidRDefault="00D42FCC" w:rsidP="001E1D5B">
            <w:pPr>
              <w:spacing w:before="0"/>
              <w:ind w:left="113" w:right="113"/>
              <w:jc w:val="right"/>
              <w:rPr>
                <w:b/>
                <w:bCs/>
                <w:color w:val="FFFFFF" w:themeColor="background1"/>
                <w:sz w:val="18"/>
                <w:szCs w:val="18"/>
                <w:lang w:val="fr-CH"/>
              </w:rPr>
            </w:pPr>
            <w:r w:rsidRPr="00C90436">
              <w:rPr>
                <w:b/>
                <w:bCs/>
                <w:color w:val="244061" w:themeColor="accent1" w:themeShade="80"/>
                <w:sz w:val="18"/>
                <w:szCs w:val="18"/>
                <w:lang w:val="fr-CH"/>
              </w:rPr>
              <w:t>Asie-Pacifique</w:t>
            </w:r>
          </w:p>
        </w:tc>
        <w:tc>
          <w:tcPr>
            <w:tcW w:w="2098" w:type="pct"/>
            <w:shd w:val="clear" w:color="auto" w:fill="DBE5F1" w:themeFill="accent1" w:themeFillTint="33"/>
          </w:tcPr>
          <w:p w14:paraId="45BE9157"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Lao (</w:t>
            </w:r>
            <w:proofErr w:type="spellStart"/>
            <w:r w:rsidRPr="00C90436">
              <w:rPr>
                <w:color w:val="244061" w:themeColor="accent1" w:themeShade="80"/>
                <w:sz w:val="18"/>
                <w:szCs w:val="18"/>
                <w:lang w:val="fr-CH"/>
              </w:rPr>
              <w:t>R.d.p</w:t>
            </w:r>
            <w:proofErr w:type="spellEnd"/>
            <w:r w:rsidRPr="00C90436">
              <w:rPr>
                <w:color w:val="244061" w:themeColor="accent1" w:themeShade="80"/>
                <w:sz w:val="18"/>
                <w:szCs w:val="18"/>
                <w:lang w:val="fr-CH"/>
              </w:rPr>
              <w:t>.)</w:t>
            </w:r>
          </w:p>
        </w:tc>
        <w:tc>
          <w:tcPr>
            <w:tcW w:w="981" w:type="pct"/>
            <w:shd w:val="clear" w:color="auto" w:fill="DBE5F1" w:themeFill="accent1" w:themeFillTint="33"/>
          </w:tcPr>
          <w:p w14:paraId="3ADA97DD"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5" w:type="pct"/>
            <w:shd w:val="clear" w:color="auto" w:fill="DBE5F1" w:themeFill="accent1" w:themeFillTint="33"/>
          </w:tcPr>
          <w:p w14:paraId="6F00CA48"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0C5D1390"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D42FCC" w:rsidRPr="004E4D46" w14:paraId="7B037F46" w14:textId="77777777" w:rsidTr="009A3860">
        <w:trPr>
          <w:cantSplit/>
        </w:trPr>
        <w:tc>
          <w:tcPr>
            <w:tcW w:w="291" w:type="pct"/>
            <w:vMerge/>
            <w:shd w:val="clear" w:color="auto" w:fill="95B3D7" w:themeFill="accent1" w:themeFillTint="99"/>
            <w:textDirection w:val="btLr"/>
          </w:tcPr>
          <w:p w14:paraId="2455634D" w14:textId="77777777" w:rsidR="00D42FCC" w:rsidRPr="004E4D4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7ACF4647"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Micronésie</w:t>
            </w:r>
          </w:p>
        </w:tc>
        <w:tc>
          <w:tcPr>
            <w:tcW w:w="981" w:type="pct"/>
            <w:shd w:val="clear" w:color="auto" w:fill="DBE5F1" w:themeFill="accent1" w:themeFillTint="33"/>
          </w:tcPr>
          <w:p w14:paraId="7CC812AB"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22811426"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4CEEAA2E" w14:textId="77777777" w:rsidR="00D42FCC" w:rsidRPr="00C90436" w:rsidRDefault="00D42FCC" w:rsidP="001E1D5B">
            <w:pPr>
              <w:spacing w:before="0"/>
              <w:jc w:val="center"/>
              <w:rPr>
                <w:rFonts w:ascii="Segoe UI Symbol" w:hAnsi="Segoe UI Symbol" w:cs="Segoe UI Symbol"/>
                <w:b/>
                <w:bCs/>
                <w:color w:val="244061" w:themeColor="accent1" w:themeShade="80"/>
                <w:sz w:val="18"/>
                <w:szCs w:val="18"/>
                <w:lang w:val="fr-CH"/>
              </w:rPr>
            </w:pPr>
          </w:p>
        </w:tc>
      </w:tr>
      <w:tr w:rsidR="00D42FCC" w:rsidRPr="004E4D46" w14:paraId="071E3AC3" w14:textId="77777777" w:rsidTr="009A3860">
        <w:trPr>
          <w:cantSplit/>
        </w:trPr>
        <w:tc>
          <w:tcPr>
            <w:tcW w:w="291" w:type="pct"/>
            <w:vMerge/>
            <w:shd w:val="clear" w:color="auto" w:fill="95B3D7" w:themeFill="accent1" w:themeFillTint="99"/>
            <w:textDirection w:val="btLr"/>
          </w:tcPr>
          <w:p w14:paraId="50369518"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9028C83"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Mongolie</w:t>
            </w:r>
          </w:p>
        </w:tc>
        <w:tc>
          <w:tcPr>
            <w:tcW w:w="981" w:type="pct"/>
            <w:shd w:val="clear" w:color="auto" w:fill="DBE5F1" w:themeFill="accent1" w:themeFillTint="33"/>
          </w:tcPr>
          <w:p w14:paraId="51D572C7"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04A1196F"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33596256"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D42FCC" w:rsidRPr="004E4D46" w14:paraId="41CFDEE9" w14:textId="77777777" w:rsidTr="009A3860">
        <w:trPr>
          <w:cantSplit/>
        </w:trPr>
        <w:tc>
          <w:tcPr>
            <w:tcW w:w="291" w:type="pct"/>
            <w:vMerge/>
            <w:shd w:val="clear" w:color="auto" w:fill="95B3D7" w:themeFill="accent1" w:themeFillTint="99"/>
            <w:textDirection w:val="btLr"/>
          </w:tcPr>
          <w:p w14:paraId="2DC10330"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60A412B1"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Myanmar</w:t>
            </w:r>
          </w:p>
        </w:tc>
        <w:tc>
          <w:tcPr>
            <w:tcW w:w="981" w:type="pct"/>
            <w:shd w:val="clear" w:color="auto" w:fill="DBE5F1" w:themeFill="accent1" w:themeFillTint="33"/>
          </w:tcPr>
          <w:p w14:paraId="116DEA5E"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5" w:type="pct"/>
            <w:shd w:val="clear" w:color="auto" w:fill="DBE5F1" w:themeFill="accent1" w:themeFillTint="33"/>
          </w:tcPr>
          <w:p w14:paraId="40C4D85D"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5AAD34CF"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0DF14D8E" w14:textId="77777777" w:rsidTr="009A3860">
        <w:trPr>
          <w:cantSplit/>
        </w:trPr>
        <w:tc>
          <w:tcPr>
            <w:tcW w:w="291" w:type="pct"/>
            <w:vMerge/>
            <w:shd w:val="clear" w:color="auto" w:fill="95B3D7" w:themeFill="accent1" w:themeFillTint="99"/>
            <w:textDirection w:val="btLr"/>
          </w:tcPr>
          <w:p w14:paraId="5EA77832"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9BAF10D"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Pakistan</w:t>
            </w:r>
          </w:p>
        </w:tc>
        <w:tc>
          <w:tcPr>
            <w:tcW w:w="981" w:type="pct"/>
            <w:shd w:val="clear" w:color="auto" w:fill="DBE5F1" w:themeFill="accent1" w:themeFillTint="33"/>
          </w:tcPr>
          <w:p w14:paraId="73BE6639"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6A648520"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2D541689"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43973942" w14:textId="77777777" w:rsidTr="009A3860">
        <w:trPr>
          <w:cantSplit/>
        </w:trPr>
        <w:tc>
          <w:tcPr>
            <w:tcW w:w="291" w:type="pct"/>
            <w:vMerge/>
            <w:shd w:val="clear" w:color="auto" w:fill="95B3D7" w:themeFill="accent1" w:themeFillTint="99"/>
            <w:textDirection w:val="btLr"/>
          </w:tcPr>
          <w:p w14:paraId="7D38F482"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0D091AB6"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Papouasie-Nouvelle-Guinée</w:t>
            </w:r>
          </w:p>
        </w:tc>
        <w:tc>
          <w:tcPr>
            <w:tcW w:w="981" w:type="pct"/>
            <w:shd w:val="clear" w:color="auto" w:fill="DBE5F1" w:themeFill="accent1" w:themeFillTint="33"/>
          </w:tcPr>
          <w:p w14:paraId="315278C8"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43F06121"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77CB0BF9"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03E3B192" w14:textId="77777777" w:rsidTr="009A3860">
        <w:trPr>
          <w:cantSplit/>
        </w:trPr>
        <w:tc>
          <w:tcPr>
            <w:tcW w:w="291" w:type="pct"/>
            <w:vMerge/>
            <w:shd w:val="clear" w:color="auto" w:fill="95B3D7" w:themeFill="accent1" w:themeFillTint="99"/>
            <w:textDirection w:val="btLr"/>
          </w:tcPr>
          <w:p w14:paraId="1B7C5EBD"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0D4B3043"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Philippines</w:t>
            </w:r>
          </w:p>
        </w:tc>
        <w:tc>
          <w:tcPr>
            <w:tcW w:w="981" w:type="pct"/>
            <w:shd w:val="clear" w:color="auto" w:fill="DBE5F1" w:themeFill="accent1" w:themeFillTint="33"/>
          </w:tcPr>
          <w:p w14:paraId="18872547"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13ADCB58"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0D5EAB70"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51337D45" w14:textId="77777777" w:rsidTr="009A3860">
        <w:trPr>
          <w:cantSplit/>
        </w:trPr>
        <w:tc>
          <w:tcPr>
            <w:tcW w:w="291" w:type="pct"/>
            <w:vMerge/>
            <w:shd w:val="clear" w:color="auto" w:fill="95B3D7" w:themeFill="accent1" w:themeFillTint="99"/>
            <w:textDirection w:val="btLr"/>
          </w:tcPr>
          <w:p w14:paraId="511FE543"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4FAB1028"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Salomon (Iles)</w:t>
            </w:r>
          </w:p>
        </w:tc>
        <w:tc>
          <w:tcPr>
            <w:tcW w:w="981" w:type="pct"/>
            <w:shd w:val="clear" w:color="auto" w:fill="DBE5F1" w:themeFill="accent1" w:themeFillTint="33"/>
          </w:tcPr>
          <w:p w14:paraId="7097C00C"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5" w:type="pct"/>
            <w:shd w:val="clear" w:color="auto" w:fill="DBE5F1" w:themeFill="accent1" w:themeFillTint="33"/>
          </w:tcPr>
          <w:p w14:paraId="08AF6D52"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4D019810"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262F1D09" w14:textId="77777777" w:rsidTr="009A3860">
        <w:trPr>
          <w:cantSplit/>
        </w:trPr>
        <w:tc>
          <w:tcPr>
            <w:tcW w:w="291" w:type="pct"/>
            <w:vMerge/>
            <w:shd w:val="clear" w:color="auto" w:fill="95B3D7" w:themeFill="accent1" w:themeFillTint="99"/>
            <w:textDirection w:val="btLr"/>
          </w:tcPr>
          <w:p w14:paraId="3F59A9A4"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6DCDCFCB"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Sri Lanka</w:t>
            </w:r>
          </w:p>
        </w:tc>
        <w:tc>
          <w:tcPr>
            <w:tcW w:w="981" w:type="pct"/>
            <w:shd w:val="clear" w:color="auto" w:fill="DBE5F1" w:themeFill="accent1" w:themeFillTint="33"/>
          </w:tcPr>
          <w:p w14:paraId="0BA98913" w14:textId="77777777" w:rsidR="00D42FCC" w:rsidRPr="00C90436" w:rsidRDefault="00D42FCC" w:rsidP="001E1D5B">
            <w:pPr>
              <w:spacing w:before="0"/>
              <w:jc w:val="center"/>
              <w:rPr>
                <w:rFonts w:ascii="Segoe UI Symbol" w:hAnsi="Segoe UI Symbol" w:cs="Segoe UI Symbol"/>
                <w:b/>
                <w:bCs/>
                <w:color w:val="244061" w:themeColor="accent1" w:themeShade="80"/>
                <w:sz w:val="18"/>
                <w:szCs w:val="18"/>
                <w:lang w:val="fr-CH"/>
              </w:rPr>
            </w:pPr>
          </w:p>
        </w:tc>
        <w:tc>
          <w:tcPr>
            <w:tcW w:w="805" w:type="pct"/>
            <w:shd w:val="clear" w:color="auto" w:fill="DBE5F1" w:themeFill="accent1" w:themeFillTint="33"/>
          </w:tcPr>
          <w:p w14:paraId="01FC47CB" w14:textId="77777777" w:rsidR="00D42FCC" w:rsidRPr="00C90436" w:rsidRDefault="00D42FCC" w:rsidP="001E1D5B">
            <w:pPr>
              <w:spacing w:before="0"/>
              <w:jc w:val="center"/>
              <w:rPr>
                <w:rFonts w:ascii="Segoe UI Symbol" w:hAnsi="Segoe UI Symbol" w:cs="Segoe UI Symbol"/>
                <w:b/>
                <w:bCs/>
                <w:color w:val="244061" w:themeColor="accent1" w:themeShade="80"/>
                <w:sz w:val="18"/>
                <w:szCs w:val="18"/>
                <w:lang w:val="fr-CH"/>
              </w:rPr>
            </w:pPr>
          </w:p>
        </w:tc>
        <w:tc>
          <w:tcPr>
            <w:tcW w:w="825" w:type="pct"/>
            <w:shd w:val="clear" w:color="auto" w:fill="DBE5F1" w:themeFill="accent1" w:themeFillTint="33"/>
          </w:tcPr>
          <w:p w14:paraId="465AD877"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352E0AC0" w14:textId="77777777" w:rsidTr="009A3860">
        <w:trPr>
          <w:cantSplit/>
        </w:trPr>
        <w:tc>
          <w:tcPr>
            <w:tcW w:w="291" w:type="pct"/>
            <w:vMerge/>
            <w:shd w:val="clear" w:color="auto" w:fill="95B3D7" w:themeFill="accent1" w:themeFillTint="99"/>
            <w:textDirection w:val="btLr"/>
          </w:tcPr>
          <w:p w14:paraId="7879978A"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6BB78EF4"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Timor-Leste</w:t>
            </w:r>
          </w:p>
        </w:tc>
        <w:tc>
          <w:tcPr>
            <w:tcW w:w="981" w:type="pct"/>
            <w:shd w:val="clear" w:color="auto" w:fill="DBE5F1" w:themeFill="accent1" w:themeFillTint="33"/>
          </w:tcPr>
          <w:p w14:paraId="7BF4105C"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5" w:type="pct"/>
            <w:shd w:val="clear" w:color="auto" w:fill="DBE5F1" w:themeFill="accent1" w:themeFillTint="33"/>
          </w:tcPr>
          <w:p w14:paraId="5D24A503"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61DB4D36"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6E86803D" w14:textId="77777777" w:rsidTr="009A3860">
        <w:trPr>
          <w:cantSplit/>
        </w:trPr>
        <w:tc>
          <w:tcPr>
            <w:tcW w:w="291" w:type="pct"/>
            <w:vMerge/>
            <w:shd w:val="clear" w:color="auto" w:fill="95B3D7" w:themeFill="accent1" w:themeFillTint="99"/>
            <w:textDirection w:val="btLr"/>
          </w:tcPr>
          <w:p w14:paraId="425F4470"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BD14A9D"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Vanuatu</w:t>
            </w:r>
          </w:p>
        </w:tc>
        <w:tc>
          <w:tcPr>
            <w:tcW w:w="981" w:type="pct"/>
            <w:shd w:val="clear" w:color="auto" w:fill="DBE5F1" w:themeFill="accent1" w:themeFillTint="33"/>
          </w:tcPr>
          <w:p w14:paraId="07283F48"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5" w:type="pct"/>
            <w:shd w:val="clear" w:color="auto" w:fill="DBE5F1" w:themeFill="accent1" w:themeFillTint="33"/>
          </w:tcPr>
          <w:p w14:paraId="2E106342"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45BC93FF"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49867C9A" w14:textId="77777777" w:rsidTr="009A3860">
        <w:trPr>
          <w:cantSplit/>
        </w:trPr>
        <w:tc>
          <w:tcPr>
            <w:tcW w:w="291" w:type="pct"/>
            <w:vMerge/>
            <w:shd w:val="clear" w:color="auto" w:fill="95B3D7" w:themeFill="accent1" w:themeFillTint="99"/>
            <w:textDirection w:val="btLr"/>
          </w:tcPr>
          <w:p w14:paraId="38F2A5DD"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tcBorders>
              <w:bottom w:val="single" w:sz="12" w:space="0" w:color="FFFFFF" w:themeColor="background1"/>
            </w:tcBorders>
            <w:shd w:val="clear" w:color="auto" w:fill="DBE5F1" w:themeFill="accent1" w:themeFillTint="33"/>
          </w:tcPr>
          <w:p w14:paraId="4FD1D2F2"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Viet Nam</w:t>
            </w:r>
          </w:p>
        </w:tc>
        <w:tc>
          <w:tcPr>
            <w:tcW w:w="981" w:type="pct"/>
            <w:tcBorders>
              <w:bottom w:val="single" w:sz="12" w:space="0" w:color="FFFFFF" w:themeColor="background1"/>
            </w:tcBorders>
            <w:shd w:val="clear" w:color="auto" w:fill="DBE5F1" w:themeFill="accent1" w:themeFillTint="33"/>
          </w:tcPr>
          <w:p w14:paraId="3F966894" w14:textId="77777777" w:rsidR="00D42FCC" w:rsidRPr="00C90436" w:rsidRDefault="00D42FCC" w:rsidP="001E1D5B">
            <w:pPr>
              <w:spacing w:before="0"/>
              <w:jc w:val="center"/>
              <w:rPr>
                <w:color w:val="244061" w:themeColor="accent1" w:themeShade="80"/>
                <w:sz w:val="18"/>
                <w:szCs w:val="18"/>
                <w:lang w:val="fr-CH"/>
              </w:rPr>
            </w:pPr>
          </w:p>
        </w:tc>
        <w:tc>
          <w:tcPr>
            <w:tcW w:w="805" w:type="pct"/>
            <w:tcBorders>
              <w:bottom w:val="single" w:sz="12" w:space="0" w:color="FFFFFF" w:themeColor="background1"/>
            </w:tcBorders>
            <w:shd w:val="clear" w:color="auto" w:fill="DBE5F1" w:themeFill="accent1" w:themeFillTint="33"/>
          </w:tcPr>
          <w:p w14:paraId="0836C75E" w14:textId="77777777" w:rsidR="00D42FCC" w:rsidRPr="00C90436" w:rsidRDefault="00D42FCC" w:rsidP="001E1D5B">
            <w:pPr>
              <w:spacing w:before="0"/>
              <w:jc w:val="center"/>
              <w:rPr>
                <w:color w:val="244061" w:themeColor="accent1" w:themeShade="80"/>
                <w:sz w:val="18"/>
                <w:szCs w:val="18"/>
                <w:lang w:val="fr-CH"/>
              </w:rPr>
            </w:pPr>
          </w:p>
        </w:tc>
        <w:tc>
          <w:tcPr>
            <w:tcW w:w="825" w:type="pct"/>
            <w:tcBorders>
              <w:bottom w:val="single" w:sz="12" w:space="0" w:color="FFFFFF" w:themeColor="background1"/>
            </w:tcBorders>
            <w:shd w:val="clear" w:color="auto" w:fill="DBE5F1" w:themeFill="accent1" w:themeFillTint="33"/>
          </w:tcPr>
          <w:p w14:paraId="388B0D35" w14:textId="77777777" w:rsidR="00D42FCC" w:rsidRPr="00C90436" w:rsidRDefault="00D42FCC" w:rsidP="001E1D5B">
            <w:pPr>
              <w:spacing w:before="0"/>
              <w:jc w:val="center"/>
              <w:rPr>
                <w:color w:val="244061" w:themeColor="accent1" w:themeShade="80"/>
                <w:sz w:val="18"/>
                <w:szCs w:val="18"/>
                <w:lang w:val="fr-CH"/>
              </w:rPr>
            </w:pPr>
          </w:p>
        </w:tc>
      </w:tr>
      <w:tr w:rsidR="00D42FCC" w:rsidRPr="001E6167" w14:paraId="12F93BCC" w14:textId="77777777" w:rsidTr="009A3860">
        <w:trPr>
          <w:cantSplit/>
        </w:trPr>
        <w:tc>
          <w:tcPr>
            <w:tcW w:w="291" w:type="pct"/>
            <w:vMerge/>
            <w:tcBorders>
              <w:right w:val="single" w:sz="12" w:space="0" w:color="FFFFFF" w:themeColor="background1"/>
            </w:tcBorders>
            <w:shd w:val="clear" w:color="auto" w:fill="95B3D7" w:themeFill="accent1" w:themeFillTint="99"/>
            <w:textDirection w:val="btLr"/>
          </w:tcPr>
          <w:p w14:paraId="4766EB53" w14:textId="77777777" w:rsidR="00D42FCC" w:rsidRPr="00C90436" w:rsidRDefault="00D42FCC" w:rsidP="001E1D5B">
            <w:pPr>
              <w:spacing w:before="0"/>
              <w:ind w:left="113" w:right="113"/>
              <w:jc w:val="right"/>
              <w:rPr>
                <w:b/>
                <w:bCs/>
                <w:color w:val="FFFFFF" w:themeColor="background1"/>
                <w:sz w:val="18"/>
                <w:szCs w:val="18"/>
                <w:lang w:val="fr-CH"/>
              </w:rPr>
            </w:pPr>
          </w:p>
        </w:tc>
        <w:tc>
          <w:tcPr>
            <w:tcW w:w="4709" w:type="pct"/>
            <w:gridSpan w:val="4"/>
            <w:tcBorders>
              <w:left w:val="single" w:sz="12" w:space="0" w:color="FFFFFF" w:themeColor="background1"/>
            </w:tcBorders>
            <w:shd w:val="clear" w:color="auto" w:fill="95B3D7" w:themeFill="accent1" w:themeFillTint="99"/>
          </w:tcPr>
          <w:p w14:paraId="525E9EA7" w14:textId="474CC4F9" w:rsidR="00D42FCC" w:rsidRPr="00C90436" w:rsidRDefault="001E6167" w:rsidP="001E1D5B">
            <w:pPr>
              <w:spacing w:before="0"/>
              <w:rPr>
                <w:color w:val="244061" w:themeColor="accent1" w:themeShade="80"/>
                <w:sz w:val="18"/>
                <w:szCs w:val="18"/>
                <w:lang w:val="fr-CH"/>
              </w:rPr>
            </w:pPr>
            <w:r w:rsidRPr="00A17708">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001E5C95">
              <w:rPr>
                <w:b/>
                <w:bCs/>
                <w:color w:val="FFFFFF" w:themeColor="background1"/>
                <w:sz w:val="18"/>
                <w:szCs w:val="18"/>
                <w:lang w:val="fr-CH"/>
              </w:rPr>
              <w:t>896-</w:t>
            </w:r>
            <w:r w:rsidRPr="00A17708">
              <w:rPr>
                <w:b/>
                <w:bCs/>
                <w:color w:val="FFFFFF" w:themeColor="background1"/>
                <w:sz w:val="18"/>
                <w:szCs w:val="18"/>
                <w:lang w:val="fr-CH"/>
              </w:rPr>
              <w:t>12 055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D42FCC" w:rsidRPr="004E4D46" w14:paraId="0EFFD556" w14:textId="77777777" w:rsidTr="009A3860">
        <w:trPr>
          <w:cantSplit/>
        </w:trPr>
        <w:tc>
          <w:tcPr>
            <w:tcW w:w="291" w:type="pct"/>
            <w:vMerge/>
            <w:shd w:val="clear" w:color="auto" w:fill="95B3D7" w:themeFill="accent1" w:themeFillTint="99"/>
            <w:textDirection w:val="btLr"/>
          </w:tcPr>
          <w:p w14:paraId="7E77AD63"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043BC94"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Chine</w:t>
            </w:r>
          </w:p>
        </w:tc>
        <w:tc>
          <w:tcPr>
            <w:tcW w:w="981" w:type="pct"/>
            <w:shd w:val="clear" w:color="auto" w:fill="DBE5F1" w:themeFill="accent1" w:themeFillTint="33"/>
          </w:tcPr>
          <w:p w14:paraId="51A65F4B"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76A29ECD"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57B32784"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71E789AD" w14:textId="77777777" w:rsidTr="009A3860">
        <w:trPr>
          <w:cantSplit/>
        </w:trPr>
        <w:tc>
          <w:tcPr>
            <w:tcW w:w="291" w:type="pct"/>
            <w:vMerge/>
            <w:shd w:val="clear" w:color="auto" w:fill="95B3D7" w:themeFill="accent1" w:themeFillTint="99"/>
            <w:textDirection w:val="btLr"/>
          </w:tcPr>
          <w:p w14:paraId="07A80AAE"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4AE5ECC"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Fiji</w:t>
            </w:r>
          </w:p>
        </w:tc>
        <w:tc>
          <w:tcPr>
            <w:tcW w:w="981" w:type="pct"/>
            <w:shd w:val="clear" w:color="auto" w:fill="DBE5F1" w:themeFill="accent1" w:themeFillTint="33"/>
          </w:tcPr>
          <w:p w14:paraId="40778AAE"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4510157E"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15156C47"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74D5F4D2" w14:textId="77777777" w:rsidTr="009A3860">
        <w:trPr>
          <w:cantSplit/>
        </w:trPr>
        <w:tc>
          <w:tcPr>
            <w:tcW w:w="291" w:type="pct"/>
            <w:vMerge/>
            <w:shd w:val="clear" w:color="auto" w:fill="95B3D7" w:themeFill="accent1" w:themeFillTint="99"/>
            <w:textDirection w:val="btLr"/>
          </w:tcPr>
          <w:p w14:paraId="5A99A04A"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2A72D32"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Iran (République islamique d')</w:t>
            </w:r>
          </w:p>
        </w:tc>
        <w:tc>
          <w:tcPr>
            <w:tcW w:w="981" w:type="pct"/>
            <w:shd w:val="clear" w:color="auto" w:fill="DBE5F1" w:themeFill="accent1" w:themeFillTint="33"/>
          </w:tcPr>
          <w:p w14:paraId="727DA9BB"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59E57194"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52432457"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06C96458" w14:textId="77777777" w:rsidTr="009A3860">
        <w:trPr>
          <w:cantSplit/>
        </w:trPr>
        <w:tc>
          <w:tcPr>
            <w:tcW w:w="291" w:type="pct"/>
            <w:vMerge/>
            <w:shd w:val="clear" w:color="auto" w:fill="95B3D7" w:themeFill="accent1" w:themeFillTint="99"/>
            <w:textDirection w:val="btLr"/>
          </w:tcPr>
          <w:p w14:paraId="4F1E069D"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4DF08548"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Malaisie</w:t>
            </w:r>
          </w:p>
        </w:tc>
        <w:tc>
          <w:tcPr>
            <w:tcW w:w="981" w:type="pct"/>
            <w:shd w:val="clear" w:color="auto" w:fill="DBE5F1" w:themeFill="accent1" w:themeFillTint="33"/>
          </w:tcPr>
          <w:p w14:paraId="1F36099A"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771B28BE"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67F6EC05"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78D2BE04" w14:textId="77777777" w:rsidTr="009A3860">
        <w:trPr>
          <w:cantSplit/>
        </w:trPr>
        <w:tc>
          <w:tcPr>
            <w:tcW w:w="291" w:type="pct"/>
            <w:vMerge/>
            <w:shd w:val="clear" w:color="auto" w:fill="95B3D7" w:themeFill="accent1" w:themeFillTint="99"/>
            <w:textDirection w:val="btLr"/>
          </w:tcPr>
          <w:p w14:paraId="771B465A"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6C66E859"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Maldives</w:t>
            </w:r>
          </w:p>
        </w:tc>
        <w:tc>
          <w:tcPr>
            <w:tcW w:w="981" w:type="pct"/>
            <w:shd w:val="clear" w:color="auto" w:fill="DBE5F1" w:themeFill="accent1" w:themeFillTint="33"/>
          </w:tcPr>
          <w:p w14:paraId="42EC8FB3"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08519920"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3D6C24F6"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7B0A83F9" w14:textId="77777777" w:rsidTr="009A3860">
        <w:trPr>
          <w:cantSplit/>
        </w:trPr>
        <w:tc>
          <w:tcPr>
            <w:tcW w:w="291" w:type="pct"/>
            <w:vMerge/>
            <w:shd w:val="clear" w:color="auto" w:fill="95B3D7" w:themeFill="accent1" w:themeFillTint="99"/>
            <w:textDirection w:val="btLr"/>
          </w:tcPr>
          <w:p w14:paraId="47D098B0"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287E6DE2"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Marshall (Iles)</w:t>
            </w:r>
          </w:p>
        </w:tc>
        <w:tc>
          <w:tcPr>
            <w:tcW w:w="981" w:type="pct"/>
            <w:shd w:val="clear" w:color="auto" w:fill="DBE5F1" w:themeFill="accent1" w:themeFillTint="33"/>
          </w:tcPr>
          <w:p w14:paraId="154A37B1"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5B474ACE" w14:textId="77777777" w:rsidR="00D42FCC" w:rsidRPr="00C90436" w:rsidRDefault="00D42FCC" w:rsidP="001E1D5B">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590DA1F1"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647B74E0" w14:textId="77777777" w:rsidTr="009A3860">
        <w:trPr>
          <w:cantSplit/>
        </w:trPr>
        <w:tc>
          <w:tcPr>
            <w:tcW w:w="291" w:type="pct"/>
            <w:vMerge/>
            <w:shd w:val="clear" w:color="auto" w:fill="95B3D7" w:themeFill="accent1" w:themeFillTint="99"/>
            <w:textDirection w:val="btLr"/>
          </w:tcPr>
          <w:p w14:paraId="5D75D719"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0CC9CCCD"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Nauru</w:t>
            </w:r>
          </w:p>
        </w:tc>
        <w:tc>
          <w:tcPr>
            <w:tcW w:w="981" w:type="pct"/>
            <w:shd w:val="clear" w:color="auto" w:fill="DBE5F1" w:themeFill="accent1" w:themeFillTint="33"/>
          </w:tcPr>
          <w:p w14:paraId="34C28B79"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266D60DF" w14:textId="77777777" w:rsidR="00D42FCC" w:rsidRPr="00C90436" w:rsidRDefault="00D42FCC" w:rsidP="001E1D5B">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4D2A2287"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617142C4" w14:textId="77777777" w:rsidTr="009A3860">
        <w:trPr>
          <w:cantSplit/>
        </w:trPr>
        <w:tc>
          <w:tcPr>
            <w:tcW w:w="291" w:type="pct"/>
            <w:vMerge/>
            <w:shd w:val="clear" w:color="auto" w:fill="95B3D7" w:themeFill="accent1" w:themeFillTint="99"/>
            <w:textDirection w:val="btLr"/>
          </w:tcPr>
          <w:p w14:paraId="6F3F9B6D"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763A8D92"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Samoa</w:t>
            </w:r>
          </w:p>
        </w:tc>
        <w:tc>
          <w:tcPr>
            <w:tcW w:w="981" w:type="pct"/>
            <w:shd w:val="clear" w:color="auto" w:fill="DBE5F1" w:themeFill="accent1" w:themeFillTint="33"/>
          </w:tcPr>
          <w:p w14:paraId="3F560650"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623CF0AB"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56E9C682"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2DE2644A" w14:textId="77777777" w:rsidTr="009A3860">
        <w:trPr>
          <w:cantSplit/>
        </w:trPr>
        <w:tc>
          <w:tcPr>
            <w:tcW w:w="291" w:type="pct"/>
            <w:vMerge/>
            <w:shd w:val="clear" w:color="auto" w:fill="95B3D7" w:themeFill="accent1" w:themeFillTint="99"/>
            <w:textDirection w:val="btLr"/>
          </w:tcPr>
          <w:p w14:paraId="511B355D"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1BDB1AA9"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Thaïlande</w:t>
            </w:r>
          </w:p>
        </w:tc>
        <w:tc>
          <w:tcPr>
            <w:tcW w:w="981" w:type="pct"/>
            <w:shd w:val="clear" w:color="auto" w:fill="DBE5F1" w:themeFill="accent1" w:themeFillTint="33"/>
          </w:tcPr>
          <w:p w14:paraId="3F9A921F"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27E4891A"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056C7C1F"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287CEDC7" w14:textId="77777777" w:rsidTr="009A3860">
        <w:trPr>
          <w:cantSplit/>
        </w:trPr>
        <w:tc>
          <w:tcPr>
            <w:tcW w:w="291" w:type="pct"/>
            <w:vMerge/>
            <w:shd w:val="clear" w:color="auto" w:fill="95B3D7" w:themeFill="accent1" w:themeFillTint="99"/>
            <w:textDirection w:val="btLr"/>
          </w:tcPr>
          <w:p w14:paraId="612E391B"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4551B2ED"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Tonga</w:t>
            </w:r>
          </w:p>
        </w:tc>
        <w:tc>
          <w:tcPr>
            <w:tcW w:w="981" w:type="pct"/>
            <w:shd w:val="clear" w:color="auto" w:fill="DBE5F1" w:themeFill="accent1" w:themeFillTint="33"/>
          </w:tcPr>
          <w:p w14:paraId="6A49FA13"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330B8BC9" w14:textId="77777777" w:rsidR="00D42FCC" w:rsidRPr="00C90436" w:rsidRDefault="00D42FCC" w:rsidP="001E1D5B">
            <w:pPr>
              <w:spacing w:before="0"/>
              <w:jc w:val="center"/>
              <w:rPr>
                <w:rFonts w:ascii="Segoe UI Symbol" w:hAnsi="Segoe UI Symbol" w:cs="Segoe UI Symbol"/>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5CFE728A"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5A73F0E9" w14:textId="77777777" w:rsidTr="009A3860">
        <w:trPr>
          <w:cantSplit/>
        </w:trPr>
        <w:tc>
          <w:tcPr>
            <w:tcW w:w="291" w:type="pct"/>
            <w:vMerge/>
            <w:shd w:val="clear" w:color="auto" w:fill="95B3D7" w:themeFill="accent1" w:themeFillTint="99"/>
            <w:textDirection w:val="btLr"/>
          </w:tcPr>
          <w:p w14:paraId="5BBAB65F"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tcBorders>
              <w:bottom w:val="single" w:sz="12" w:space="0" w:color="FFFFFF" w:themeColor="background1"/>
            </w:tcBorders>
            <w:shd w:val="clear" w:color="auto" w:fill="DBE5F1" w:themeFill="accent1" w:themeFillTint="33"/>
          </w:tcPr>
          <w:p w14:paraId="24F33481"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Tuvalu</w:t>
            </w:r>
          </w:p>
        </w:tc>
        <w:tc>
          <w:tcPr>
            <w:tcW w:w="981" w:type="pct"/>
            <w:tcBorders>
              <w:bottom w:val="single" w:sz="12" w:space="0" w:color="FFFFFF" w:themeColor="background1"/>
            </w:tcBorders>
            <w:shd w:val="clear" w:color="auto" w:fill="DBE5F1" w:themeFill="accent1" w:themeFillTint="33"/>
          </w:tcPr>
          <w:p w14:paraId="2131F21C"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05" w:type="pct"/>
            <w:tcBorders>
              <w:bottom w:val="single" w:sz="12" w:space="0" w:color="FFFFFF" w:themeColor="background1"/>
            </w:tcBorders>
            <w:shd w:val="clear" w:color="auto" w:fill="DBE5F1" w:themeFill="accent1" w:themeFillTint="33"/>
          </w:tcPr>
          <w:p w14:paraId="1421ED52"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tcBorders>
              <w:bottom w:val="single" w:sz="12" w:space="0" w:color="FFFFFF" w:themeColor="background1"/>
            </w:tcBorders>
            <w:shd w:val="clear" w:color="auto" w:fill="DBE5F1" w:themeFill="accent1" w:themeFillTint="33"/>
          </w:tcPr>
          <w:p w14:paraId="749A31C3" w14:textId="77777777" w:rsidR="00D42FCC" w:rsidRPr="00C90436" w:rsidRDefault="00D42FCC" w:rsidP="001E1D5B">
            <w:pPr>
              <w:spacing w:before="0"/>
              <w:jc w:val="center"/>
              <w:rPr>
                <w:color w:val="244061" w:themeColor="accent1" w:themeShade="80"/>
                <w:sz w:val="18"/>
                <w:szCs w:val="18"/>
                <w:lang w:val="fr-CH"/>
              </w:rPr>
            </w:pPr>
          </w:p>
        </w:tc>
      </w:tr>
      <w:tr w:rsidR="00D42FCC" w:rsidRPr="001E6167" w14:paraId="0A710287" w14:textId="77777777" w:rsidTr="009A3860">
        <w:trPr>
          <w:cantSplit/>
        </w:trPr>
        <w:tc>
          <w:tcPr>
            <w:tcW w:w="291" w:type="pct"/>
            <w:vMerge/>
            <w:tcBorders>
              <w:right w:val="single" w:sz="12" w:space="0" w:color="FFFFFF" w:themeColor="background1"/>
            </w:tcBorders>
            <w:shd w:val="clear" w:color="auto" w:fill="95B3D7" w:themeFill="accent1" w:themeFillTint="99"/>
            <w:textDirection w:val="btLr"/>
          </w:tcPr>
          <w:p w14:paraId="2CEE0A37" w14:textId="77777777" w:rsidR="00D42FCC" w:rsidRPr="00C90436" w:rsidRDefault="00D42FCC" w:rsidP="001E1D5B">
            <w:pPr>
              <w:spacing w:before="0"/>
              <w:ind w:left="113" w:right="113"/>
              <w:jc w:val="right"/>
              <w:rPr>
                <w:b/>
                <w:bCs/>
                <w:color w:val="FFFFFF" w:themeColor="background1"/>
                <w:sz w:val="18"/>
                <w:szCs w:val="18"/>
                <w:lang w:val="fr-CH"/>
              </w:rPr>
            </w:pPr>
          </w:p>
        </w:tc>
        <w:tc>
          <w:tcPr>
            <w:tcW w:w="4709" w:type="pct"/>
            <w:gridSpan w:val="4"/>
            <w:tcBorders>
              <w:left w:val="single" w:sz="12" w:space="0" w:color="FFFFFF" w:themeColor="background1"/>
            </w:tcBorders>
            <w:shd w:val="clear" w:color="auto" w:fill="95B3D7" w:themeFill="accent1" w:themeFillTint="99"/>
          </w:tcPr>
          <w:p w14:paraId="430AA537" w14:textId="3893325C" w:rsidR="00D42FCC" w:rsidRPr="00C90436" w:rsidRDefault="001E6167" w:rsidP="001E1D5B">
            <w:pPr>
              <w:spacing w:before="0"/>
              <w:rPr>
                <w:color w:val="244061" w:themeColor="accent1" w:themeShade="80"/>
                <w:sz w:val="18"/>
                <w:szCs w:val="18"/>
                <w:lang w:val="fr-CH"/>
              </w:rPr>
            </w:pPr>
            <w:r w:rsidRPr="00A17708">
              <w:rPr>
                <w:b/>
                <w:bCs/>
                <w:color w:val="FFFFFF" w:themeColor="background1"/>
                <w:sz w:val="18"/>
                <w:szCs w:val="18"/>
                <w:lang w:val="fr-CH"/>
              </w:rPr>
              <w:t>Revenu élevé (supérieur ou égal à 12 056 USD)</w:t>
            </w:r>
          </w:p>
        </w:tc>
      </w:tr>
      <w:tr w:rsidR="00D42FCC" w:rsidRPr="004E4D46" w14:paraId="125277C8" w14:textId="77777777" w:rsidTr="009A3860">
        <w:trPr>
          <w:cantSplit/>
        </w:trPr>
        <w:tc>
          <w:tcPr>
            <w:tcW w:w="291" w:type="pct"/>
            <w:vMerge/>
            <w:shd w:val="clear" w:color="auto" w:fill="95B3D7" w:themeFill="accent1" w:themeFillTint="99"/>
            <w:textDirection w:val="btLr"/>
          </w:tcPr>
          <w:p w14:paraId="2C7ABCD3"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7BAAC4F0" w14:textId="77777777" w:rsidR="00D42FCC" w:rsidRPr="00C90436" w:rsidRDefault="00D42FCC" w:rsidP="001E1D5B">
            <w:pPr>
              <w:spacing w:before="0"/>
              <w:rPr>
                <w:color w:val="244061" w:themeColor="accent1" w:themeShade="80"/>
                <w:sz w:val="18"/>
                <w:szCs w:val="18"/>
                <w:lang w:val="fr-CH"/>
              </w:rPr>
            </w:pPr>
            <w:proofErr w:type="spellStart"/>
            <w:r w:rsidRPr="00C90436">
              <w:rPr>
                <w:color w:val="244061" w:themeColor="accent1" w:themeShade="80"/>
                <w:sz w:val="18"/>
                <w:szCs w:val="18"/>
                <w:lang w:val="fr-CH"/>
              </w:rPr>
              <w:t>Brunéi</w:t>
            </w:r>
            <w:proofErr w:type="spellEnd"/>
            <w:r w:rsidRPr="00C90436">
              <w:rPr>
                <w:color w:val="244061" w:themeColor="accent1" w:themeShade="80"/>
                <w:sz w:val="18"/>
                <w:szCs w:val="18"/>
                <w:lang w:val="fr-CH"/>
              </w:rPr>
              <w:t xml:space="preserve"> Darussalam</w:t>
            </w:r>
          </w:p>
        </w:tc>
        <w:tc>
          <w:tcPr>
            <w:tcW w:w="981" w:type="pct"/>
            <w:shd w:val="clear" w:color="auto" w:fill="DBE5F1" w:themeFill="accent1" w:themeFillTint="33"/>
          </w:tcPr>
          <w:p w14:paraId="615226AB"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27A25526"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19A96348"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3E4ADBE6" w14:textId="77777777" w:rsidTr="009A3860">
        <w:trPr>
          <w:cantSplit/>
        </w:trPr>
        <w:tc>
          <w:tcPr>
            <w:tcW w:w="291" w:type="pct"/>
            <w:vMerge/>
            <w:shd w:val="clear" w:color="auto" w:fill="95B3D7" w:themeFill="accent1" w:themeFillTint="99"/>
            <w:textDirection w:val="btLr"/>
          </w:tcPr>
          <w:p w14:paraId="00C9F719"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5F19197A"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Corée (</w:t>
            </w:r>
            <w:proofErr w:type="spellStart"/>
            <w:r w:rsidRPr="00C90436">
              <w:rPr>
                <w:color w:val="244061" w:themeColor="accent1" w:themeShade="80"/>
                <w:sz w:val="18"/>
                <w:szCs w:val="18"/>
                <w:lang w:val="fr-CH"/>
              </w:rPr>
              <w:t>Rép</w:t>
            </w:r>
            <w:proofErr w:type="spellEnd"/>
            <w:r w:rsidRPr="00C90436">
              <w:rPr>
                <w:color w:val="244061" w:themeColor="accent1" w:themeShade="80"/>
                <w:sz w:val="18"/>
                <w:szCs w:val="18"/>
                <w:lang w:val="fr-CH"/>
              </w:rPr>
              <w:t>. de)</w:t>
            </w:r>
          </w:p>
        </w:tc>
        <w:tc>
          <w:tcPr>
            <w:tcW w:w="981" w:type="pct"/>
            <w:shd w:val="clear" w:color="auto" w:fill="DBE5F1" w:themeFill="accent1" w:themeFillTint="33"/>
          </w:tcPr>
          <w:p w14:paraId="60F33B48"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6E3615EA" w14:textId="77777777" w:rsidR="00D42FCC" w:rsidRPr="00C90436" w:rsidRDefault="00D42FCC"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2BF3AD44" w14:textId="77777777" w:rsidR="00D42FCC" w:rsidRPr="00C90436" w:rsidRDefault="00D42FCC" w:rsidP="001E1D5B">
            <w:pPr>
              <w:spacing w:before="0"/>
              <w:jc w:val="center"/>
              <w:rPr>
                <w:color w:val="244061" w:themeColor="accent1" w:themeShade="80"/>
                <w:sz w:val="18"/>
                <w:szCs w:val="18"/>
                <w:lang w:val="fr-CH"/>
              </w:rPr>
            </w:pPr>
          </w:p>
        </w:tc>
      </w:tr>
      <w:tr w:rsidR="00D42FCC" w:rsidRPr="004E4D46" w14:paraId="0AF6A112" w14:textId="77777777" w:rsidTr="009A3860">
        <w:trPr>
          <w:cantSplit/>
        </w:trPr>
        <w:tc>
          <w:tcPr>
            <w:tcW w:w="291" w:type="pct"/>
            <w:vMerge/>
            <w:shd w:val="clear" w:color="auto" w:fill="95B3D7" w:themeFill="accent1" w:themeFillTint="99"/>
            <w:textDirection w:val="btLr"/>
          </w:tcPr>
          <w:p w14:paraId="58E2EA5C" w14:textId="77777777" w:rsidR="00D42FCC" w:rsidRPr="00C90436" w:rsidRDefault="00D42FCC"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1445A32A" w14:textId="77777777" w:rsidR="00D42FCC" w:rsidRPr="00C90436" w:rsidRDefault="00D42FCC" w:rsidP="001E1D5B">
            <w:pPr>
              <w:spacing w:before="0"/>
              <w:rPr>
                <w:color w:val="244061" w:themeColor="accent1" w:themeShade="80"/>
                <w:sz w:val="18"/>
                <w:szCs w:val="18"/>
                <w:lang w:val="fr-CH"/>
              </w:rPr>
            </w:pPr>
            <w:r w:rsidRPr="00C90436">
              <w:rPr>
                <w:color w:val="244061" w:themeColor="accent1" w:themeShade="80"/>
                <w:sz w:val="18"/>
                <w:szCs w:val="18"/>
                <w:lang w:val="fr-CH"/>
              </w:rPr>
              <w:t>Singapour</w:t>
            </w:r>
          </w:p>
        </w:tc>
        <w:tc>
          <w:tcPr>
            <w:tcW w:w="981" w:type="pct"/>
            <w:shd w:val="clear" w:color="auto" w:fill="DBE5F1" w:themeFill="accent1" w:themeFillTint="33"/>
          </w:tcPr>
          <w:p w14:paraId="4E9150A2" w14:textId="77777777" w:rsidR="00D42FCC" w:rsidRPr="00C90436" w:rsidRDefault="00D42FCC"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37CF308B" w14:textId="77777777" w:rsidR="00D42FCC" w:rsidRPr="00C90436" w:rsidRDefault="00D42FCC"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c>
          <w:tcPr>
            <w:tcW w:w="825" w:type="pct"/>
            <w:shd w:val="clear" w:color="auto" w:fill="DBE5F1" w:themeFill="accent1" w:themeFillTint="33"/>
          </w:tcPr>
          <w:p w14:paraId="2286083C" w14:textId="77777777" w:rsidR="00D42FCC" w:rsidRPr="00C90436" w:rsidRDefault="00D42FCC" w:rsidP="001E1D5B">
            <w:pPr>
              <w:spacing w:before="0"/>
              <w:jc w:val="center"/>
              <w:rPr>
                <w:color w:val="244061" w:themeColor="accent1" w:themeShade="80"/>
                <w:sz w:val="18"/>
                <w:szCs w:val="18"/>
                <w:lang w:val="fr-CH"/>
              </w:rPr>
            </w:pPr>
          </w:p>
        </w:tc>
      </w:tr>
      <w:tr w:rsidR="001C2CD1" w:rsidRPr="004E4D46" w14:paraId="06709778" w14:textId="77777777" w:rsidTr="00367DEC">
        <w:trPr>
          <w:cantSplit/>
          <w:trHeight w:val="45"/>
        </w:trPr>
        <w:tc>
          <w:tcPr>
            <w:tcW w:w="5000" w:type="pct"/>
            <w:gridSpan w:val="5"/>
            <w:shd w:val="clear" w:color="auto" w:fill="FFFFFF" w:themeFill="background1"/>
            <w:textDirection w:val="btLr"/>
          </w:tcPr>
          <w:p w14:paraId="328DD6A7" w14:textId="77777777" w:rsidR="001C2CD1" w:rsidRPr="00C90436" w:rsidRDefault="001C2CD1" w:rsidP="001E1D5B">
            <w:pPr>
              <w:spacing w:before="0"/>
              <w:jc w:val="center"/>
              <w:rPr>
                <w:color w:val="244061" w:themeColor="accent1" w:themeShade="80"/>
                <w:sz w:val="2"/>
                <w:szCs w:val="2"/>
                <w:lang w:val="fr-CH"/>
              </w:rPr>
            </w:pPr>
          </w:p>
        </w:tc>
      </w:tr>
      <w:tr w:rsidR="001C2CD1" w:rsidRPr="001E6167" w14:paraId="79567113" w14:textId="77777777" w:rsidTr="005A2023">
        <w:trPr>
          <w:cantSplit/>
        </w:trPr>
        <w:tc>
          <w:tcPr>
            <w:tcW w:w="291" w:type="pct"/>
            <w:vMerge w:val="restart"/>
            <w:tcBorders>
              <w:right w:val="single" w:sz="12" w:space="0" w:color="FFFFFF" w:themeColor="background1"/>
            </w:tcBorders>
            <w:shd w:val="clear" w:color="auto" w:fill="95B3D7" w:themeFill="accent1" w:themeFillTint="99"/>
            <w:tcMar>
              <w:left w:w="85" w:type="dxa"/>
              <w:right w:w="85" w:type="dxa"/>
            </w:tcMar>
            <w:textDirection w:val="btLr"/>
          </w:tcPr>
          <w:p w14:paraId="286F7F0F" w14:textId="77777777" w:rsidR="001C2CD1" w:rsidRPr="00C90436" w:rsidRDefault="001C2CD1" w:rsidP="001E1D5B">
            <w:pPr>
              <w:spacing w:before="0"/>
              <w:ind w:left="113" w:right="113"/>
              <w:jc w:val="right"/>
              <w:rPr>
                <w:b/>
                <w:bCs/>
                <w:color w:val="FFFFFF" w:themeColor="background1"/>
                <w:sz w:val="18"/>
                <w:szCs w:val="18"/>
                <w:lang w:val="fr-CH"/>
              </w:rPr>
            </w:pPr>
            <w:r w:rsidRPr="00C90436">
              <w:rPr>
                <w:b/>
                <w:bCs/>
                <w:color w:val="244061" w:themeColor="accent1" w:themeShade="80"/>
                <w:sz w:val="18"/>
                <w:szCs w:val="18"/>
                <w:lang w:val="fr-CH"/>
              </w:rPr>
              <w:t>Europe</w:t>
            </w:r>
          </w:p>
        </w:tc>
        <w:tc>
          <w:tcPr>
            <w:tcW w:w="4709" w:type="pct"/>
            <w:gridSpan w:val="4"/>
            <w:tcBorders>
              <w:left w:val="single" w:sz="12" w:space="0" w:color="FFFFFF" w:themeColor="background1"/>
            </w:tcBorders>
            <w:shd w:val="clear" w:color="auto" w:fill="95B3D7" w:themeFill="accent1" w:themeFillTint="99"/>
          </w:tcPr>
          <w:p w14:paraId="586A1938" w14:textId="4CB7549E" w:rsidR="001C2CD1" w:rsidRPr="00C90436" w:rsidRDefault="001E6167" w:rsidP="001E1D5B">
            <w:pPr>
              <w:spacing w:before="0"/>
              <w:rPr>
                <w:b/>
                <w:bCs/>
                <w:color w:val="FFFFFF" w:themeColor="background1"/>
                <w:sz w:val="18"/>
                <w:szCs w:val="18"/>
                <w:lang w:val="fr-CH"/>
              </w:rPr>
            </w:pPr>
            <w:r w:rsidRPr="00A17708">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001E5C95">
              <w:rPr>
                <w:b/>
                <w:bCs/>
                <w:color w:val="FFFFFF" w:themeColor="background1"/>
                <w:sz w:val="18"/>
                <w:szCs w:val="18"/>
                <w:lang w:val="fr-CH"/>
              </w:rPr>
              <w:t>896-</w:t>
            </w:r>
            <w:r w:rsidRPr="00A17708">
              <w:rPr>
                <w:b/>
                <w:bCs/>
                <w:color w:val="FFFFFF" w:themeColor="background1"/>
                <w:sz w:val="18"/>
                <w:szCs w:val="18"/>
                <w:lang w:val="fr-CH"/>
              </w:rPr>
              <w:t>12 055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303AACD6" w14:textId="77777777" w:rsidTr="009A3860">
        <w:trPr>
          <w:cantSplit/>
        </w:trPr>
        <w:tc>
          <w:tcPr>
            <w:tcW w:w="291" w:type="pct"/>
            <w:vMerge/>
            <w:shd w:val="clear" w:color="auto" w:fill="95B3D7" w:themeFill="accent1" w:themeFillTint="99"/>
            <w:textDirection w:val="btLr"/>
          </w:tcPr>
          <w:p w14:paraId="043CF026" w14:textId="77777777" w:rsidR="001C2CD1" w:rsidRPr="00C90436" w:rsidRDefault="001C2CD1" w:rsidP="001E1D5B">
            <w:pPr>
              <w:spacing w:before="0"/>
              <w:ind w:left="113" w:right="113"/>
              <w:jc w:val="right"/>
              <w:rPr>
                <w:b/>
                <w:bCs/>
                <w:color w:val="FFFFFF" w:themeColor="background1"/>
                <w:sz w:val="18"/>
                <w:szCs w:val="18"/>
                <w:lang w:val="fr-CH"/>
              </w:rPr>
            </w:pPr>
          </w:p>
        </w:tc>
        <w:tc>
          <w:tcPr>
            <w:tcW w:w="2098" w:type="pct"/>
            <w:shd w:val="clear" w:color="auto" w:fill="DBE5F1" w:themeFill="accent1" w:themeFillTint="33"/>
          </w:tcPr>
          <w:p w14:paraId="30D59A3A" w14:textId="77777777" w:rsidR="001C2CD1" w:rsidRPr="00C90436" w:rsidRDefault="00405B44" w:rsidP="001E1D5B">
            <w:pPr>
              <w:spacing w:before="0" w:after="360"/>
              <w:rPr>
                <w:color w:val="244061" w:themeColor="accent1" w:themeShade="80"/>
                <w:sz w:val="18"/>
                <w:szCs w:val="18"/>
                <w:lang w:val="fr-CH"/>
              </w:rPr>
            </w:pPr>
            <w:r w:rsidRPr="00C90436">
              <w:rPr>
                <w:color w:val="244061" w:themeColor="accent1" w:themeShade="80"/>
                <w:sz w:val="18"/>
                <w:szCs w:val="18"/>
                <w:lang w:val="fr-CH"/>
              </w:rPr>
              <w:t>Turquie</w:t>
            </w:r>
          </w:p>
        </w:tc>
        <w:tc>
          <w:tcPr>
            <w:tcW w:w="981" w:type="pct"/>
            <w:shd w:val="clear" w:color="auto" w:fill="DBE5F1" w:themeFill="accent1" w:themeFillTint="33"/>
          </w:tcPr>
          <w:p w14:paraId="0D8A744C" w14:textId="77777777" w:rsidR="001C2CD1" w:rsidRPr="00C90436" w:rsidRDefault="001C2CD1" w:rsidP="001E1D5B">
            <w:pPr>
              <w:spacing w:before="0"/>
              <w:jc w:val="center"/>
              <w:rPr>
                <w:color w:val="244061" w:themeColor="accent1" w:themeShade="80"/>
                <w:sz w:val="18"/>
                <w:szCs w:val="18"/>
                <w:lang w:val="fr-CH"/>
              </w:rPr>
            </w:pPr>
          </w:p>
        </w:tc>
        <w:tc>
          <w:tcPr>
            <w:tcW w:w="805" w:type="pct"/>
            <w:shd w:val="clear" w:color="auto" w:fill="DBE5F1" w:themeFill="accent1" w:themeFillTint="33"/>
          </w:tcPr>
          <w:p w14:paraId="139C3731" w14:textId="77777777" w:rsidR="001C2CD1" w:rsidRPr="00C90436" w:rsidRDefault="001C2CD1" w:rsidP="001E1D5B">
            <w:pPr>
              <w:spacing w:before="0"/>
              <w:jc w:val="center"/>
              <w:rPr>
                <w:color w:val="244061" w:themeColor="accent1" w:themeShade="80"/>
                <w:sz w:val="18"/>
                <w:szCs w:val="18"/>
                <w:lang w:val="fr-CH"/>
              </w:rPr>
            </w:pPr>
          </w:p>
        </w:tc>
        <w:tc>
          <w:tcPr>
            <w:tcW w:w="825" w:type="pct"/>
            <w:shd w:val="clear" w:color="auto" w:fill="DBE5F1" w:themeFill="accent1" w:themeFillTint="33"/>
          </w:tcPr>
          <w:p w14:paraId="6AFE1363" w14:textId="77777777" w:rsidR="001C2CD1" w:rsidRPr="00C90436" w:rsidRDefault="001C2CD1" w:rsidP="001E1D5B">
            <w:pPr>
              <w:spacing w:before="0"/>
              <w:jc w:val="center"/>
              <w:rPr>
                <w:color w:val="244061" w:themeColor="accent1" w:themeShade="80"/>
                <w:sz w:val="18"/>
                <w:szCs w:val="18"/>
                <w:lang w:val="fr-CH"/>
              </w:rPr>
            </w:pPr>
          </w:p>
        </w:tc>
      </w:tr>
    </w:tbl>
    <w:p w14:paraId="5605488F" w14:textId="4A0E3C11" w:rsidR="001C2CD1" w:rsidRPr="00C90436" w:rsidRDefault="001C2CD1" w:rsidP="001E1D5B">
      <w:pPr>
        <w:pStyle w:val="Tabletext"/>
        <w:spacing w:before="120"/>
        <w:rPr>
          <w:color w:val="1F4E79"/>
          <w:sz w:val="20"/>
          <w:lang w:val="fr-CH"/>
        </w:rPr>
      </w:pPr>
      <w:r w:rsidRPr="00C90436">
        <w:rPr>
          <w:color w:val="1F4E79"/>
          <w:sz w:val="20"/>
          <w:lang w:val="fr-CH"/>
        </w:rPr>
        <w:t xml:space="preserve">Source: </w:t>
      </w:r>
      <w:r w:rsidR="001E6167" w:rsidRPr="00C90436">
        <w:rPr>
          <w:color w:val="1F4E79"/>
          <w:sz w:val="20"/>
          <w:lang w:val="fr-CH"/>
        </w:rPr>
        <w:t xml:space="preserve">Rapport des Nations Unies </w:t>
      </w:r>
      <w:r w:rsidR="00C11043" w:rsidRPr="00C90436">
        <w:rPr>
          <w:color w:val="1F4E79"/>
          <w:sz w:val="20"/>
          <w:lang w:val="fr-CH"/>
        </w:rPr>
        <w:t>"</w:t>
      </w:r>
      <w:r w:rsidR="00C11043" w:rsidRPr="00C11043">
        <w:rPr>
          <w:color w:val="1F4E79"/>
          <w:sz w:val="20"/>
          <w:lang w:val="fr-CH"/>
        </w:rPr>
        <w:t>Situation et perspectives de l'économie mondiale 2019"</w:t>
      </w:r>
      <w:r w:rsidRPr="00C90436">
        <w:rPr>
          <w:color w:val="1F4E79"/>
          <w:sz w:val="20"/>
          <w:lang w:val="fr-CH"/>
        </w:rPr>
        <w:t>.</w:t>
      </w:r>
    </w:p>
    <w:p w14:paraId="23BD8658" w14:textId="77777777" w:rsidR="001C2CD1" w:rsidRPr="00C90436" w:rsidRDefault="001C2CD1" w:rsidP="001E1D5B">
      <w:pPr>
        <w:pStyle w:val="Tabletext"/>
        <w:rPr>
          <w:color w:val="1F4E79"/>
          <w:sz w:val="20"/>
          <w:lang w:val="fr-CH"/>
        </w:rPr>
      </w:pPr>
      <w:r w:rsidRPr="00C90436">
        <w:rPr>
          <w:color w:val="1F4E79"/>
          <w:sz w:val="20"/>
          <w:lang w:val="fr-CH"/>
        </w:rPr>
        <w:br w:type="page"/>
      </w:r>
    </w:p>
    <w:p w14:paraId="38D7A321" w14:textId="77777777" w:rsidR="001C2CD1" w:rsidRPr="00C90436" w:rsidRDefault="001C2CD1" w:rsidP="001E1D5B">
      <w:pPr>
        <w:spacing w:before="80" w:after="80"/>
        <w:jc w:val="center"/>
        <w:rPr>
          <w:rFonts w:eastAsia="AGaramondPro-Regular" w:cs="AGaramondPro-Regular"/>
          <w:color w:val="244061" w:themeColor="accent1" w:themeShade="80"/>
          <w:sz w:val="28"/>
          <w:szCs w:val="28"/>
          <w:lang w:val="fr-CH"/>
        </w:rPr>
      </w:pPr>
      <w:bookmarkStart w:id="10" w:name="Table2"/>
      <w:r w:rsidRPr="00C90436">
        <w:rPr>
          <w:rFonts w:eastAsia="AGaramondPro-Regular" w:cs="AGaramondPro-Regular"/>
          <w:b/>
          <w:bCs/>
          <w:color w:val="244061" w:themeColor="accent1" w:themeShade="80"/>
          <w:sz w:val="28"/>
          <w:szCs w:val="28"/>
          <w:lang w:val="fr-CH"/>
        </w:rPr>
        <w:lastRenderedPageBreak/>
        <w:t>Tableau 2</w:t>
      </w:r>
      <w:bookmarkEnd w:id="10"/>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1C2CD1" w:rsidRPr="004E4D46" w14:paraId="1F5412AF" w14:textId="77777777" w:rsidTr="001C2CD1">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p w14:paraId="4399F591" w14:textId="77777777" w:rsidR="001C2CD1" w:rsidRPr="00C90436" w:rsidRDefault="001C2CD1" w:rsidP="001E1D5B">
            <w:pPr>
              <w:spacing w:before="0"/>
              <w:jc w:val="center"/>
              <w:rPr>
                <w:i/>
                <w:iCs/>
                <w:color w:val="FFFFFF" w:themeColor="background1"/>
                <w:sz w:val="18"/>
                <w:szCs w:val="18"/>
                <w:lang w:val="fr-CH"/>
              </w:rPr>
            </w:pPr>
            <w:r w:rsidRPr="00C90436">
              <w:rPr>
                <w:i/>
                <w:iCs/>
                <w:color w:val="FFFFFF" w:themeColor="background1"/>
                <w:sz w:val="18"/>
                <w:szCs w:val="18"/>
                <w:lang w:val="fr-CH"/>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14:paraId="046E8795" w14:textId="77777777" w:rsidR="001C2CD1" w:rsidRPr="004E4D46" w:rsidRDefault="00004AF7" w:rsidP="001E1D5B">
            <w:pPr>
              <w:spacing w:before="0"/>
              <w:jc w:val="center"/>
              <w:rPr>
                <w:b/>
                <w:bCs/>
                <w:color w:val="FFFFFF" w:themeColor="background1"/>
                <w:sz w:val="18"/>
                <w:szCs w:val="18"/>
                <w:lang w:val="fr-CH"/>
              </w:rPr>
            </w:pPr>
            <w:r w:rsidRPr="004E4D46">
              <w:rPr>
                <w:b/>
                <w:bCs/>
                <w:color w:val="FFFFFF" w:themeColor="background1"/>
                <w:sz w:val="18"/>
                <w:szCs w:val="18"/>
                <w:lang w:val="fr-CH"/>
              </w:rPr>
              <w:t>Pays dont l'économie est en transition</w:t>
            </w:r>
          </w:p>
        </w:tc>
      </w:tr>
      <w:tr w:rsidR="00004AF7" w:rsidRPr="004E4D46" w14:paraId="3A5B29F1" w14:textId="77777777" w:rsidTr="0013342E">
        <w:trPr>
          <w:tblHeader/>
        </w:trPr>
        <w:tc>
          <w:tcPr>
            <w:tcW w:w="287" w:type="pct"/>
            <w:tcBorders>
              <w:top w:val="single" w:sz="12" w:space="0" w:color="FFFFFF" w:themeColor="background1"/>
              <w:bottom w:val="single" w:sz="36" w:space="0" w:color="FFFFFF" w:themeColor="background1"/>
            </w:tcBorders>
            <w:shd w:val="clear" w:color="auto" w:fill="auto"/>
            <w:vAlign w:val="center"/>
          </w:tcPr>
          <w:p w14:paraId="775D75D9" w14:textId="77777777" w:rsidR="00004AF7" w:rsidRPr="004E4D46" w:rsidRDefault="00004AF7" w:rsidP="001E1D5B">
            <w:pPr>
              <w:spacing w:before="0"/>
              <w:jc w:val="center"/>
              <w:rPr>
                <w:i/>
                <w:iCs/>
                <w:color w:val="FFFFFF" w:themeColor="background1"/>
                <w:sz w:val="18"/>
                <w:szCs w:val="18"/>
                <w:lang w:val="fr-CH"/>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tcPr>
          <w:p w14:paraId="577F0176" w14:textId="77777777" w:rsidR="00004AF7" w:rsidRPr="00C90436" w:rsidRDefault="00004AF7" w:rsidP="001E1D5B">
            <w:pPr>
              <w:spacing w:before="0"/>
              <w:rPr>
                <w:b/>
                <w:bCs/>
                <w:color w:val="FFFFFF" w:themeColor="background1"/>
                <w:sz w:val="18"/>
                <w:szCs w:val="18"/>
                <w:lang w:val="fr-CH"/>
              </w:rPr>
            </w:pPr>
            <w:r w:rsidRPr="00C90436">
              <w:rPr>
                <w:b/>
                <w:bCs/>
                <w:color w:val="FFFFFF" w:themeColor="background1"/>
                <w:sz w:val="18"/>
                <w:szCs w:val="18"/>
                <w:lang w:val="fr-CH"/>
              </w:rPr>
              <w:t>Pays</w:t>
            </w:r>
          </w:p>
        </w:tc>
        <w:tc>
          <w:tcPr>
            <w:tcW w:w="790" w:type="pct"/>
            <w:tcBorders>
              <w:top w:val="single" w:sz="12" w:space="0" w:color="FFFFFF" w:themeColor="background1"/>
              <w:bottom w:val="single" w:sz="36" w:space="0" w:color="FFFFFF" w:themeColor="background1"/>
            </w:tcBorders>
            <w:shd w:val="clear" w:color="auto" w:fill="244061" w:themeFill="accent1" w:themeFillShade="80"/>
          </w:tcPr>
          <w:p w14:paraId="3E6800FB" w14:textId="77777777" w:rsidR="00004AF7" w:rsidRPr="00C90436" w:rsidRDefault="00004AF7" w:rsidP="001E1D5B">
            <w:pPr>
              <w:spacing w:before="0"/>
              <w:jc w:val="center"/>
              <w:rPr>
                <w:b/>
                <w:bCs/>
                <w:color w:val="FFFFFF" w:themeColor="background1"/>
                <w:sz w:val="18"/>
                <w:szCs w:val="18"/>
                <w:lang w:val="fr-CH"/>
              </w:rPr>
            </w:pPr>
            <w:r w:rsidRPr="00C90436">
              <w:rPr>
                <w:b/>
                <w:bCs/>
                <w:color w:val="FFFFFF" w:themeColor="background1"/>
                <w:sz w:val="18"/>
                <w:szCs w:val="18"/>
                <w:lang w:val="fr-CH"/>
              </w:rPr>
              <w:t>Pays les moins avancés</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14:paraId="36FA735A" w14:textId="659B72C0" w:rsidR="00004AF7" w:rsidRPr="004E4D46" w:rsidRDefault="00C52A0F" w:rsidP="001E1D5B">
            <w:pPr>
              <w:spacing w:before="0"/>
              <w:jc w:val="center"/>
              <w:rPr>
                <w:rFonts w:asciiTheme="minorHAnsi" w:hAnsiTheme="minorHAnsi" w:cstheme="minorHAnsi"/>
                <w:b/>
                <w:bCs/>
                <w:color w:val="FFFFFF" w:themeColor="background1"/>
                <w:sz w:val="18"/>
                <w:szCs w:val="18"/>
                <w:lang w:val="fr-CH"/>
              </w:rPr>
            </w:pPr>
            <w:r>
              <w:rPr>
                <w:rFonts w:asciiTheme="minorHAnsi" w:hAnsiTheme="minorHAnsi" w:cstheme="minorHAnsi"/>
                <w:b/>
                <w:bCs/>
                <w:color w:val="FFFFFF" w:themeColor="background1"/>
                <w:sz w:val="18"/>
                <w:szCs w:val="18"/>
                <w:lang w:val="fr-CH"/>
              </w:rPr>
              <w:t>Petits É</w:t>
            </w:r>
            <w:r w:rsidR="00004AF7" w:rsidRPr="004E4D46">
              <w:rPr>
                <w:rFonts w:asciiTheme="minorHAnsi" w:hAnsiTheme="minorHAnsi" w:cstheme="minorHAnsi"/>
                <w:b/>
                <w:bCs/>
                <w:color w:val="FFFFFF" w:themeColor="background1"/>
                <w:sz w:val="18"/>
                <w:szCs w:val="18"/>
                <w:lang w:val="fr-CH"/>
              </w:rPr>
              <w:t>tats insulaires en développement</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14:paraId="41281930" w14:textId="77777777" w:rsidR="00004AF7" w:rsidRPr="004E4D46" w:rsidRDefault="00004AF7" w:rsidP="001E1D5B">
            <w:pPr>
              <w:spacing w:before="0"/>
              <w:jc w:val="center"/>
              <w:rPr>
                <w:rFonts w:asciiTheme="minorHAnsi" w:hAnsiTheme="minorHAnsi" w:cstheme="minorHAnsi"/>
                <w:b/>
                <w:bCs/>
                <w:color w:val="FFFFFF" w:themeColor="background1"/>
                <w:sz w:val="18"/>
                <w:szCs w:val="18"/>
                <w:lang w:val="fr-CH"/>
              </w:rPr>
            </w:pPr>
            <w:r w:rsidRPr="004E4D46">
              <w:rPr>
                <w:rFonts w:asciiTheme="minorHAnsi" w:hAnsiTheme="minorHAnsi" w:cstheme="minorHAnsi"/>
                <w:b/>
                <w:bCs/>
                <w:color w:val="FFFFFF" w:themeColor="background1"/>
                <w:sz w:val="18"/>
                <w:szCs w:val="18"/>
                <w:lang w:val="fr-CH"/>
              </w:rPr>
              <w:t>Pays en développement sans littoral</w:t>
            </w:r>
          </w:p>
        </w:tc>
      </w:tr>
      <w:tr w:rsidR="001C2CD1" w:rsidRPr="00C11043" w14:paraId="4325BF25" w14:textId="77777777" w:rsidTr="001C2CD1">
        <w:trPr>
          <w:cantSplit/>
        </w:trPr>
        <w:tc>
          <w:tcPr>
            <w:tcW w:w="287" w:type="pct"/>
            <w:vMerge w:val="restart"/>
            <w:tcBorders>
              <w:top w:val="single" w:sz="36" w:space="0" w:color="FFFFFF" w:themeColor="background1"/>
            </w:tcBorders>
            <w:shd w:val="clear" w:color="auto" w:fill="95B3D7" w:themeFill="accent1" w:themeFillTint="99"/>
            <w:textDirection w:val="btLr"/>
          </w:tcPr>
          <w:p w14:paraId="5664E4C8" w14:textId="77777777" w:rsidR="001C2CD1" w:rsidRPr="00C90436" w:rsidRDefault="001C2CD1" w:rsidP="001E1D5B">
            <w:pPr>
              <w:spacing w:before="0"/>
              <w:ind w:left="113" w:right="113"/>
              <w:jc w:val="right"/>
              <w:rPr>
                <w:b/>
                <w:bCs/>
                <w:color w:val="244061" w:themeColor="accent1" w:themeShade="80"/>
                <w:sz w:val="18"/>
                <w:szCs w:val="18"/>
                <w:lang w:val="fr-CH"/>
              </w:rPr>
            </w:pPr>
            <w:r w:rsidRPr="00C90436">
              <w:rPr>
                <w:b/>
                <w:bCs/>
                <w:color w:val="244061" w:themeColor="accent1" w:themeShade="80"/>
                <w:sz w:val="18"/>
                <w:szCs w:val="18"/>
                <w:lang w:val="fr-CH"/>
              </w:rPr>
              <w:t>C</w:t>
            </w:r>
            <w:r w:rsidR="00405B44" w:rsidRPr="00C90436">
              <w:rPr>
                <w:b/>
                <w:bCs/>
                <w:color w:val="244061" w:themeColor="accent1" w:themeShade="80"/>
                <w:sz w:val="18"/>
                <w:szCs w:val="18"/>
                <w:lang w:val="fr-CH"/>
              </w:rPr>
              <w:t>EI</w:t>
            </w:r>
          </w:p>
        </w:tc>
        <w:tc>
          <w:tcPr>
            <w:tcW w:w="4713" w:type="pct"/>
            <w:gridSpan w:val="4"/>
            <w:tcBorders>
              <w:top w:val="single" w:sz="36" w:space="0" w:color="FFFFFF" w:themeColor="background1"/>
            </w:tcBorders>
            <w:shd w:val="clear" w:color="auto" w:fill="95B3D7" w:themeFill="accent1" w:themeFillTint="99"/>
          </w:tcPr>
          <w:p w14:paraId="77A9AB83" w14:textId="17B7B9EF" w:rsidR="001C2CD1" w:rsidRPr="00C90436" w:rsidRDefault="00C11043" w:rsidP="001E1D5B">
            <w:pPr>
              <w:spacing w:before="0"/>
              <w:rPr>
                <w:b/>
                <w:bCs/>
                <w:color w:val="FFFFFF" w:themeColor="background1"/>
                <w:sz w:val="18"/>
                <w:szCs w:val="18"/>
                <w:lang w:val="fr-CH"/>
              </w:rPr>
            </w:pPr>
            <w:r w:rsidRPr="00A17708">
              <w:rPr>
                <w:b/>
                <w:bCs/>
                <w:color w:val="FFFFFF" w:themeColor="background1"/>
                <w:sz w:val="18"/>
                <w:szCs w:val="18"/>
                <w:lang w:val="fr-CH"/>
              </w:rPr>
              <w:t>Faible revenu</w:t>
            </w:r>
            <w:r w:rsidRPr="00A17708">
              <w:rPr>
                <w:b/>
                <w:bCs/>
                <w:color w:val="FFFFFF" w:themeColor="background1"/>
                <w:sz w:val="18"/>
                <w:szCs w:val="18"/>
                <w:shd w:val="clear" w:color="auto" w:fill="95B3D7" w:themeFill="accent1" w:themeFillTint="99"/>
                <w:lang w:val="fr-CH"/>
              </w:rPr>
              <w:t xml:space="preserve"> (inférieur ou égal à 995 USD)</w:t>
            </w:r>
          </w:p>
        </w:tc>
      </w:tr>
      <w:tr w:rsidR="001C2CD1" w:rsidRPr="004E4D46" w14:paraId="093C8B95" w14:textId="77777777" w:rsidTr="001C2CD1">
        <w:trPr>
          <w:cantSplit/>
          <w:trHeight w:val="57"/>
        </w:trPr>
        <w:tc>
          <w:tcPr>
            <w:tcW w:w="287" w:type="pct"/>
            <w:vMerge/>
            <w:shd w:val="clear" w:color="auto" w:fill="DBE5F1" w:themeFill="accent1" w:themeFillTint="33"/>
            <w:textDirection w:val="btLr"/>
          </w:tcPr>
          <w:p w14:paraId="1A22C057"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42399189" w14:textId="77777777" w:rsidR="001C2CD1" w:rsidRPr="00C90436" w:rsidRDefault="00004AF7" w:rsidP="001E1D5B">
            <w:pPr>
              <w:spacing w:before="0"/>
              <w:rPr>
                <w:color w:val="244061" w:themeColor="accent1" w:themeShade="80"/>
                <w:sz w:val="18"/>
                <w:szCs w:val="18"/>
                <w:lang w:val="fr-CH"/>
              </w:rPr>
            </w:pPr>
            <w:bookmarkStart w:id="11" w:name="lt_pId567"/>
            <w:r w:rsidRPr="00C90436">
              <w:rPr>
                <w:color w:val="244061" w:themeColor="accent1" w:themeShade="80"/>
                <w:sz w:val="18"/>
                <w:szCs w:val="18"/>
                <w:lang w:val="fr-CH"/>
              </w:rPr>
              <w:t>Tadjikistan</w:t>
            </w:r>
            <w:bookmarkEnd w:id="11"/>
          </w:p>
        </w:tc>
        <w:tc>
          <w:tcPr>
            <w:tcW w:w="790" w:type="pct"/>
            <w:shd w:val="clear" w:color="auto" w:fill="DBE5F1" w:themeFill="accent1" w:themeFillTint="33"/>
          </w:tcPr>
          <w:p w14:paraId="35911CFF" w14:textId="77777777" w:rsidR="001C2CD1" w:rsidRPr="00C90436" w:rsidRDefault="001C2CD1" w:rsidP="001E1D5B">
            <w:pPr>
              <w:spacing w:before="0"/>
              <w:jc w:val="center"/>
              <w:rPr>
                <w:rFonts w:cs="Segoe UI Symbol"/>
                <w:b/>
                <w:bCs/>
                <w:color w:val="244061" w:themeColor="accent1" w:themeShade="80"/>
                <w:sz w:val="18"/>
                <w:szCs w:val="18"/>
                <w:lang w:val="fr-CH"/>
              </w:rPr>
            </w:pPr>
          </w:p>
        </w:tc>
        <w:tc>
          <w:tcPr>
            <w:tcW w:w="788" w:type="pct"/>
            <w:shd w:val="clear" w:color="auto" w:fill="DBE5F1" w:themeFill="accent1" w:themeFillTint="33"/>
          </w:tcPr>
          <w:p w14:paraId="1B122F84" w14:textId="77777777" w:rsidR="001C2CD1" w:rsidRPr="00C90436" w:rsidRDefault="001C2CD1" w:rsidP="001E1D5B">
            <w:pPr>
              <w:spacing w:before="0"/>
              <w:jc w:val="center"/>
              <w:rPr>
                <w:b/>
                <w:bCs/>
                <w:color w:val="244061" w:themeColor="accent1" w:themeShade="80"/>
                <w:sz w:val="18"/>
                <w:szCs w:val="18"/>
                <w:lang w:val="fr-CH"/>
              </w:rPr>
            </w:pPr>
          </w:p>
        </w:tc>
        <w:tc>
          <w:tcPr>
            <w:tcW w:w="830" w:type="pct"/>
            <w:shd w:val="clear" w:color="auto" w:fill="DBE5F1" w:themeFill="accent1" w:themeFillTint="33"/>
          </w:tcPr>
          <w:p w14:paraId="23B59C5E" w14:textId="77777777" w:rsidR="001C2CD1" w:rsidRPr="00C90436" w:rsidRDefault="001C2CD1" w:rsidP="001E1D5B">
            <w:pPr>
              <w:spacing w:before="0"/>
              <w:jc w:val="center"/>
              <w:rPr>
                <w:b/>
                <w:bCs/>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C11043" w14:paraId="79785348" w14:textId="77777777" w:rsidTr="001C2CD1">
        <w:trPr>
          <w:cantSplit/>
        </w:trPr>
        <w:tc>
          <w:tcPr>
            <w:tcW w:w="287" w:type="pct"/>
            <w:vMerge/>
            <w:shd w:val="clear" w:color="auto" w:fill="95B3D7" w:themeFill="accent1" w:themeFillTint="99"/>
            <w:textDirection w:val="btLr"/>
          </w:tcPr>
          <w:p w14:paraId="72C386E7" w14:textId="77777777" w:rsidR="001C2CD1" w:rsidRPr="00C90436" w:rsidRDefault="001C2CD1" w:rsidP="001E1D5B">
            <w:pPr>
              <w:spacing w:before="0"/>
              <w:ind w:left="113" w:right="113"/>
              <w:jc w:val="right"/>
              <w:rPr>
                <w:b/>
                <w:bCs/>
                <w:color w:val="244061" w:themeColor="accent1" w:themeShade="80"/>
                <w:sz w:val="18"/>
                <w:szCs w:val="18"/>
                <w:lang w:val="fr-CH"/>
              </w:rPr>
            </w:pPr>
          </w:p>
        </w:tc>
        <w:tc>
          <w:tcPr>
            <w:tcW w:w="4713" w:type="pct"/>
            <w:gridSpan w:val="4"/>
            <w:shd w:val="clear" w:color="auto" w:fill="95B3D7" w:themeFill="accent1" w:themeFillTint="99"/>
          </w:tcPr>
          <w:p w14:paraId="521B3976" w14:textId="5B96A514" w:rsidR="001C2CD1" w:rsidRPr="00C90436" w:rsidRDefault="00C11043" w:rsidP="001E1D5B">
            <w:pPr>
              <w:spacing w:before="0"/>
              <w:rPr>
                <w:b/>
                <w:bCs/>
                <w:color w:val="FFFFFF" w:themeColor="background1"/>
                <w:sz w:val="18"/>
                <w:szCs w:val="18"/>
                <w:lang w:val="fr-CH"/>
              </w:rPr>
            </w:pPr>
            <w:r>
              <w:rPr>
                <w:b/>
                <w:bCs/>
                <w:color w:val="FFFFFF" w:themeColor="background1"/>
                <w:sz w:val="18"/>
                <w:szCs w:val="18"/>
                <w:lang w:val="fr-CH"/>
              </w:rPr>
              <w:t>R</w:t>
            </w:r>
            <w:r w:rsidRPr="00836170">
              <w:rPr>
                <w:b/>
                <w:bCs/>
                <w:color w:val="FFFFFF" w:themeColor="background1"/>
                <w:sz w:val="18"/>
                <w:szCs w:val="18"/>
                <w:lang w:val="fr-CH"/>
              </w:rPr>
              <w:t>evenu intermédiaire (tranche inférieure)</w:t>
            </w:r>
            <w:r w:rsidRPr="00A17708">
              <w:rPr>
                <w:b/>
                <w:bCs/>
                <w:color w:val="FFFFFF" w:themeColor="background1"/>
                <w:sz w:val="18"/>
                <w:szCs w:val="18"/>
                <w:lang w:val="fr-CH"/>
              </w:rPr>
              <w:t xml:space="preserve"> (996</w:t>
            </w:r>
            <w:r w:rsidR="005A2023">
              <w:rPr>
                <w:b/>
                <w:bCs/>
                <w:color w:val="FFFFFF" w:themeColor="background1"/>
                <w:sz w:val="18"/>
                <w:szCs w:val="18"/>
                <w:lang w:val="fr-CH"/>
              </w:rPr>
              <w:t>-</w:t>
            </w:r>
            <w:r w:rsidRPr="00A17708">
              <w:rPr>
                <w:b/>
                <w:bCs/>
                <w:color w:val="FFFFFF" w:themeColor="background1"/>
                <w:sz w:val="18"/>
                <w:szCs w:val="18"/>
                <w:lang w:val="fr-CH"/>
              </w:rPr>
              <w:t>3</w:t>
            </w:r>
            <w:r>
              <w:rPr>
                <w:b/>
                <w:bCs/>
                <w:color w:val="FFFFFF" w:themeColor="background1"/>
                <w:sz w:val="18"/>
                <w:szCs w:val="18"/>
                <w:lang w:val="fr-CH"/>
              </w:rPr>
              <w:t xml:space="preserve"> </w:t>
            </w:r>
            <w:r w:rsidRPr="00A17708">
              <w:rPr>
                <w:b/>
                <w:bCs/>
                <w:color w:val="FFFFFF" w:themeColor="background1"/>
                <w:sz w:val="18"/>
                <w:szCs w:val="18"/>
                <w:lang w:val="fr-CH"/>
              </w:rPr>
              <w:t>895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0A56FA26" w14:textId="77777777" w:rsidTr="001C2CD1">
        <w:trPr>
          <w:cantSplit/>
        </w:trPr>
        <w:tc>
          <w:tcPr>
            <w:tcW w:w="287" w:type="pct"/>
            <w:vMerge/>
            <w:shd w:val="clear" w:color="auto" w:fill="DBE5F1" w:themeFill="accent1" w:themeFillTint="33"/>
            <w:textDirection w:val="btLr"/>
          </w:tcPr>
          <w:p w14:paraId="181FF52F"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1D0DC1A7" w14:textId="77777777" w:rsidR="001C2CD1" w:rsidRPr="00C90436" w:rsidRDefault="00004AF7" w:rsidP="001E1D5B">
            <w:pPr>
              <w:spacing w:before="0"/>
              <w:rPr>
                <w:color w:val="244061" w:themeColor="accent1" w:themeShade="80"/>
                <w:sz w:val="18"/>
                <w:szCs w:val="18"/>
                <w:lang w:val="fr-CH"/>
              </w:rPr>
            </w:pPr>
            <w:r w:rsidRPr="00C90436">
              <w:rPr>
                <w:color w:val="244061" w:themeColor="accent1" w:themeShade="80"/>
                <w:sz w:val="18"/>
                <w:szCs w:val="18"/>
                <w:lang w:val="fr-CH"/>
              </w:rPr>
              <w:t>Kirghizistan</w:t>
            </w:r>
          </w:p>
        </w:tc>
        <w:tc>
          <w:tcPr>
            <w:tcW w:w="790" w:type="pct"/>
            <w:shd w:val="clear" w:color="auto" w:fill="DBE5F1" w:themeFill="accent1" w:themeFillTint="33"/>
          </w:tcPr>
          <w:p w14:paraId="33CAD246"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06F1A086"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7EA7E707"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6CD5B1BF" w14:textId="77777777" w:rsidTr="001C2CD1">
        <w:trPr>
          <w:cantSplit/>
        </w:trPr>
        <w:tc>
          <w:tcPr>
            <w:tcW w:w="287" w:type="pct"/>
            <w:vMerge/>
            <w:shd w:val="clear" w:color="auto" w:fill="DBE5F1" w:themeFill="accent1" w:themeFillTint="33"/>
            <w:textDirection w:val="btLr"/>
          </w:tcPr>
          <w:p w14:paraId="45C727FF"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04563137" w14:textId="77777777" w:rsidR="001C2CD1" w:rsidRPr="00C90436" w:rsidRDefault="00004AF7" w:rsidP="001E1D5B">
            <w:pPr>
              <w:spacing w:before="0"/>
              <w:rPr>
                <w:color w:val="244061" w:themeColor="accent1" w:themeShade="80"/>
                <w:sz w:val="18"/>
                <w:szCs w:val="18"/>
                <w:lang w:val="fr-CH"/>
              </w:rPr>
            </w:pPr>
            <w:bookmarkStart w:id="12" w:name="lt_pId620"/>
            <w:r w:rsidRPr="00C90436">
              <w:rPr>
                <w:color w:val="244061" w:themeColor="accent1" w:themeShade="80"/>
                <w:sz w:val="18"/>
                <w:szCs w:val="18"/>
                <w:lang w:val="fr-CH"/>
              </w:rPr>
              <w:t>Ouzbékistan</w:t>
            </w:r>
            <w:bookmarkEnd w:id="12"/>
          </w:p>
        </w:tc>
        <w:tc>
          <w:tcPr>
            <w:tcW w:w="790" w:type="pct"/>
            <w:shd w:val="clear" w:color="auto" w:fill="DBE5F1" w:themeFill="accent1" w:themeFillTint="33"/>
          </w:tcPr>
          <w:p w14:paraId="79AABAB5" w14:textId="77777777" w:rsidR="001C2CD1" w:rsidRPr="00C90436" w:rsidRDefault="001C2CD1" w:rsidP="001E1D5B">
            <w:pPr>
              <w:spacing w:before="0"/>
              <w:jc w:val="center"/>
              <w:rPr>
                <w:rFonts w:ascii="Segoe UI Symbol" w:hAnsi="Segoe UI Symbol" w:cs="Segoe UI Symbol"/>
                <w:b/>
                <w:bCs/>
                <w:color w:val="244061" w:themeColor="accent1" w:themeShade="80"/>
                <w:sz w:val="18"/>
                <w:szCs w:val="18"/>
                <w:lang w:val="fr-CH"/>
              </w:rPr>
            </w:pPr>
          </w:p>
        </w:tc>
        <w:tc>
          <w:tcPr>
            <w:tcW w:w="788" w:type="pct"/>
            <w:shd w:val="clear" w:color="auto" w:fill="DBE5F1" w:themeFill="accent1" w:themeFillTint="33"/>
          </w:tcPr>
          <w:p w14:paraId="25C9A6A5"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440AC934"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C11043" w14:paraId="6CFD09D1" w14:textId="77777777" w:rsidTr="001C2CD1">
        <w:trPr>
          <w:cantSplit/>
        </w:trPr>
        <w:tc>
          <w:tcPr>
            <w:tcW w:w="287" w:type="pct"/>
            <w:vMerge/>
            <w:shd w:val="clear" w:color="auto" w:fill="95B3D7" w:themeFill="accent1" w:themeFillTint="99"/>
            <w:textDirection w:val="btLr"/>
          </w:tcPr>
          <w:p w14:paraId="5D10CEC4" w14:textId="77777777" w:rsidR="001C2CD1" w:rsidRPr="00C90436" w:rsidRDefault="001C2CD1" w:rsidP="001E1D5B">
            <w:pPr>
              <w:spacing w:before="0"/>
              <w:ind w:left="113" w:right="113"/>
              <w:jc w:val="right"/>
              <w:rPr>
                <w:b/>
                <w:bCs/>
                <w:color w:val="244061" w:themeColor="accent1" w:themeShade="80"/>
                <w:sz w:val="18"/>
                <w:szCs w:val="18"/>
                <w:lang w:val="fr-CH"/>
              </w:rPr>
            </w:pPr>
          </w:p>
        </w:tc>
        <w:tc>
          <w:tcPr>
            <w:tcW w:w="4713" w:type="pct"/>
            <w:gridSpan w:val="4"/>
            <w:shd w:val="clear" w:color="auto" w:fill="95B3D7" w:themeFill="accent1" w:themeFillTint="99"/>
          </w:tcPr>
          <w:p w14:paraId="68D92212" w14:textId="19D9A04A" w:rsidR="001C2CD1" w:rsidRPr="00C90436" w:rsidRDefault="00C11043" w:rsidP="001E1D5B">
            <w:pPr>
              <w:spacing w:before="0"/>
              <w:rPr>
                <w:b/>
                <w:bCs/>
                <w:color w:val="FFFFFF" w:themeColor="background1"/>
                <w:sz w:val="18"/>
                <w:szCs w:val="18"/>
                <w:lang w:val="fr-CH"/>
              </w:rPr>
            </w:pPr>
            <w:r w:rsidRPr="00A17708">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005A2023">
              <w:rPr>
                <w:b/>
                <w:bCs/>
                <w:color w:val="FFFFFF" w:themeColor="background1"/>
                <w:sz w:val="18"/>
                <w:szCs w:val="18"/>
                <w:lang w:val="fr-CH"/>
              </w:rPr>
              <w:t>896-</w:t>
            </w:r>
            <w:r w:rsidRPr="00A17708">
              <w:rPr>
                <w:b/>
                <w:bCs/>
                <w:color w:val="FFFFFF" w:themeColor="background1"/>
                <w:sz w:val="18"/>
                <w:szCs w:val="18"/>
                <w:lang w:val="fr-CH"/>
              </w:rPr>
              <w:t>12 055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38113825" w14:textId="77777777" w:rsidTr="001C2CD1">
        <w:trPr>
          <w:cantSplit/>
        </w:trPr>
        <w:tc>
          <w:tcPr>
            <w:tcW w:w="287" w:type="pct"/>
            <w:vMerge/>
            <w:shd w:val="clear" w:color="auto" w:fill="DBE5F1" w:themeFill="accent1" w:themeFillTint="33"/>
            <w:textDirection w:val="btLr"/>
          </w:tcPr>
          <w:p w14:paraId="426E8BBD"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25F3B265" w14:textId="77777777" w:rsidR="001C2CD1" w:rsidRPr="00C90436" w:rsidRDefault="0072798C" w:rsidP="001E1D5B">
            <w:pPr>
              <w:spacing w:before="0"/>
              <w:rPr>
                <w:color w:val="244061" w:themeColor="accent1" w:themeShade="80"/>
                <w:sz w:val="18"/>
                <w:szCs w:val="18"/>
                <w:lang w:val="fr-CH"/>
              </w:rPr>
            </w:pPr>
            <w:r w:rsidRPr="00C90436">
              <w:rPr>
                <w:color w:val="244061" w:themeColor="accent1" w:themeShade="80"/>
                <w:sz w:val="18"/>
                <w:szCs w:val="18"/>
                <w:lang w:val="fr-CH"/>
              </w:rPr>
              <w:t>Arménie</w:t>
            </w:r>
          </w:p>
        </w:tc>
        <w:tc>
          <w:tcPr>
            <w:tcW w:w="790" w:type="pct"/>
            <w:shd w:val="clear" w:color="auto" w:fill="DBE5F1" w:themeFill="accent1" w:themeFillTint="33"/>
          </w:tcPr>
          <w:p w14:paraId="110F9347"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1D91C251"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7BD867C0"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6C3961CE" w14:textId="77777777" w:rsidTr="001C2CD1">
        <w:trPr>
          <w:cantSplit/>
        </w:trPr>
        <w:tc>
          <w:tcPr>
            <w:tcW w:w="287" w:type="pct"/>
            <w:vMerge/>
            <w:shd w:val="clear" w:color="auto" w:fill="DBE5F1" w:themeFill="accent1" w:themeFillTint="33"/>
            <w:textDirection w:val="btLr"/>
          </w:tcPr>
          <w:p w14:paraId="07A3C5FA"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30EEB5D4" w14:textId="77777777" w:rsidR="001C2CD1" w:rsidRPr="00C90436" w:rsidRDefault="00004AF7" w:rsidP="001E1D5B">
            <w:pPr>
              <w:spacing w:before="0"/>
              <w:rPr>
                <w:color w:val="244061" w:themeColor="accent1" w:themeShade="80"/>
                <w:sz w:val="18"/>
                <w:szCs w:val="18"/>
                <w:lang w:val="fr-CH"/>
              </w:rPr>
            </w:pPr>
            <w:bookmarkStart w:id="13" w:name="lt_pId076"/>
            <w:r w:rsidRPr="00C90436">
              <w:rPr>
                <w:color w:val="244061" w:themeColor="accent1" w:themeShade="80"/>
                <w:sz w:val="18"/>
                <w:szCs w:val="18"/>
                <w:lang w:val="fr-CH"/>
              </w:rPr>
              <w:t>Azerbaïdjan</w:t>
            </w:r>
            <w:bookmarkEnd w:id="13"/>
          </w:p>
        </w:tc>
        <w:tc>
          <w:tcPr>
            <w:tcW w:w="790" w:type="pct"/>
            <w:shd w:val="clear" w:color="auto" w:fill="DBE5F1" w:themeFill="accent1" w:themeFillTint="33"/>
          </w:tcPr>
          <w:p w14:paraId="50C24DB9"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492C8587"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4C0B6548"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6FC00734" w14:textId="77777777" w:rsidTr="001C2CD1">
        <w:trPr>
          <w:cantSplit/>
        </w:trPr>
        <w:tc>
          <w:tcPr>
            <w:tcW w:w="287" w:type="pct"/>
            <w:vMerge/>
            <w:shd w:val="clear" w:color="auto" w:fill="DBE5F1" w:themeFill="accent1" w:themeFillTint="33"/>
            <w:textDirection w:val="btLr"/>
          </w:tcPr>
          <w:p w14:paraId="706A1631"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30E24778" w14:textId="77777777" w:rsidR="001C2CD1" w:rsidRPr="00C90436" w:rsidRDefault="001C2CD1" w:rsidP="001E1D5B">
            <w:pPr>
              <w:spacing w:before="0"/>
              <w:rPr>
                <w:color w:val="244061" w:themeColor="accent1" w:themeShade="80"/>
                <w:sz w:val="18"/>
                <w:szCs w:val="18"/>
                <w:lang w:val="fr-CH"/>
              </w:rPr>
            </w:pPr>
            <w:proofErr w:type="spellStart"/>
            <w:r w:rsidRPr="00C90436">
              <w:rPr>
                <w:color w:val="244061" w:themeColor="accent1" w:themeShade="80"/>
                <w:sz w:val="18"/>
                <w:szCs w:val="18"/>
                <w:lang w:val="fr-CH"/>
              </w:rPr>
              <w:t>B</w:t>
            </w:r>
            <w:r w:rsidR="0072798C" w:rsidRPr="00C90436">
              <w:rPr>
                <w:color w:val="244061" w:themeColor="accent1" w:themeShade="80"/>
                <w:sz w:val="18"/>
                <w:szCs w:val="18"/>
                <w:lang w:val="fr-CH"/>
              </w:rPr>
              <w:t>é</w:t>
            </w:r>
            <w:r w:rsidRPr="00C90436">
              <w:rPr>
                <w:color w:val="244061" w:themeColor="accent1" w:themeShade="80"/>
                <w:sz w:val="18"/>
                <w:szCs w:val="18"/>
                <w:lang w:val="fr-CH"/>
              </w:rPr>
              <w:t>larus</w:t>
            </w:r>
            <w:proofErr w:type="spellEnd"/>
          </w:p>
        </w:tc>
        <w:tc>
          <w:tcPr>
            <w:tcW w:w="790" w:type="pct"/>
            <w:shd w:val="clear" w:color="auto" w:fill="DBE5F1" w:themeFill="accent1" w:themeFillTint="33"/>
          </w:tcPr>
          <w:p w14:paraId="73DC8F32"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6F6E71BD"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7B0E542C"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1C1B7F6" w14:textId="77777777" w:rsidTr="001C2CD1">
        <w:trPr>
          <w:cantSplit/>
        </w:trPr>
        <w:tc>
          <w:tcPr>
            <w:tcW w:w="287" w:type="pct"/>
            <w:vMerge/>
            <w:shd w:val="clear" w:color="auto" w:fill="DBE5F1" w:themeFill="accent1" w:themeFillTint="33"/>
            <w:textDirection w:val="btLr"/>
          </w:tcPr>
          <w:p w14:paraId="34E15366"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43492D1F" w14:textId="77777777" w:rsidR="001C2CD1" w:rsidRPr="00C90436" w:rsidRDefault="0072798C" w:rsidP="001E1D5B">
            <w:pPr>
              <w:spacing w:before="0"/>
              <w:rPr>
                <w:color w:val="244061" w:themeColor="accent1" w:themeShade="80"/>
                <w:sz w:val="18"/>
                <w:szCs w:val="18"/>
                <w:lang w:val="fr-CH"/>
              </w:rPr>
            </w:pPr>
            <w:bookmarkStart w:id="14" w:name="lt_pId316"/>
            <w:r w:rsidRPr="00C90436">
              <w:rPr>
                <w:color w:val="244061" w:themeColor="accent1" w:themeShade="80"/>
                <w:sz w:val="18"/>
                <w:szCs w:val="18"/>
                <w:lang w:val="fr-CH"/>
              </w:rPr>
              <w:t>Kazakhstan</w:t>
            </w:r>
            <w:bookmarkEnd w:id="14"/>
          </w:p>
        </w:tc>
        <w:tc>
          <w:tcPr>
            <w:tcW w:w="790" w:type="pct"/>
            <w:shd w:val="clear" w:color="auto" w:fill="DBE5F1" w:themeFill="accent1" w:themeFillTint="33"/>
          </w:tcPr>
          <w:p w14:paraId="6954D986"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7729CCA8"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199D4737"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4CC9768E" w14:textId="77777777" w:rsidTr="001C2CD1">
        <w:trPr>
          <w:cantSplit/>
        </w:trPr>
        <w:tc>
          <w:tcPr>
            <w:tcW w:w="287" w:type="pct"/>
            <w:vMerge/>
            <w:shd w:val="clear" w:color="auto" w:fill="DBE5F1" w:themeFill="accent1" w:themeFillTint="33"/>
            <w:textDirection w:val="btLr"/>
          </w:tcPr>
          <w:p w14:paraId="3FBB2DF0"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0ADE144D" w14:textId="77777777" w:rsidR="001C2CD1" w:rsidRPr="00C90436" w:rsidRDefault="0072798C" w:rsidP="001E1D5B">
            <w:pPr>
              <w:spacing w:before="0"/>
              <w:rPr>
                <w:color w:val="244061" w:themeColor="accent1" w:themeShade="80"/>
                <w:sz w:val="18"/>
                <w:szCs w:val="18"/>
                <w:lang w:val="fr-CH"/>
              </w:rPr>
            </w:pPr>
            <w:r w:rsidRPr="00C90436">
              <w:rPr>
                <w:color w:val="244061" w:themeColor="accent1" w:themeShade="80"/>
                <w:sz w:val="18"/>
                <w:szCs w:val="18"/>
                <w:lang w:val="fr-CH"/>
              </w:rPr>
              <w:t>Fédération de Russie</w:t>
            </w:r>
          </w:p>
        </w:tc>
        <w:tc>
          <w:tcPr>
            <w:tcW w:w="790" w:type="pct"/>
            <w:shd w:val="clear" w:color="auto" w:fill="DBE5F1" w:themeFill="accent1" w:themeFillTint="33"/>
          </w:tcPr>
          <w:p w14:paraId="04BD85B9"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75BFC313"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58ABAAEF"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36D0B91B" w14:textId="77777777" w:rsidTr="001C2CD1">
        <w:trPr>
          <w:cantSplit/>
        </w:trPr>
        <w:tc>
          <w:tcPr>
            <w:tcW w:w="287" w:type="pct"/>
            <w:vMerge/>
            <w:shd w:val="clear" w:color="auto" w:fill="DBE5F1" w:themeFill="accent1" w:themeFillTint="33"/>
            <w:textDirection w:val="btLr"/>
          </w:tcPr>
          <w:p w14:paraId="67D5F65B"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1658F9EC" w14:textId="77777777" w:rsidR="001C2CD1" w:rsidRPr="00C90436" w:rsidRDefault="00004AF7" w:rsidP="001E1D5B">
            <w:pPr>
              <w:spacing w:before="0"/>
              <w:rPr>
                <w:color w:val="244061" w:themeColor="accent1" w:themeShade="80"/>
                <w:sz w:val="18"/>
                <w:szCs w:val="18"/>
                <w:lang w:val="fr-CH"/>
              </w:rPr>
            </w:pPr>
            <w:bookmarkStart w:id="15" w:name="lt_pId594"/>
            <w:r w:rsidRPr="00C90436">
              <w:rPr>
                <w:color w:val="244061" w:themeColor="accent1" w:themeShade="80"/>
                <w:sz w:val="18"/>
                <w:szCs w:val="18"/>
                <w:lang w:val="fr-CH"/>
              </w:rPr>
              <w:t>Turkménistan</w:t>
            </w:r>
            <w:bookmarkEnd w:id="15"/>
          </w:p>
        </w:tc>
        <w:tc>
          <w:tcPr>
            <w:tcW w:w="790" w:type="pct"/>
            <w:shd w:val="clear" w:color="auto" w:fill="DBE5F1" w:themeFill="accent1" w:themeFillTint="33"/>
          </w:tcPr>
          <w:p w14:paraId="6E7885AF"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20AD7832"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39E8E61D"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C11043" w14:paraId="4DC199CF" w14:textId="77777777" w:rsidTr="001C2CD1">
        <w:trPr>
          <w:cantSplit/>
        </w:trPr>
        <w:tc>
          <w:tcPr>
            <w:tcW w:w="287" w:type="pct"/>
            <w:vMerge w:val="restart"/>
            <w:tcBorders>
              <w:top w:val="single" w:sz="36" w:space="0" w:color="FFFFFF" w:themeColor="background1"/>
            </w:tcBorders>
            <w:shd w:val="clear" w:color="auto" w:fill="95B3D7" w:themeFill="accent1" w:themeFillTint="99"/>
            <w:textDirection w:val="btLr"/>
          </w:tcPr>
          <w:p w14:paraId="005A2118" w14:textId="77777777" w:rsidR="001C2CD1" w:rsidRPr="00C90436" w:rsidRDefault="001C2CD1" w:rsidP="001E1D5B">
            <w:pPr>
              <w:spacing w:before="0"/>
              <w:ind w:left="113" w:right="113"/>
              <w:jc w:val="right"/>
              <w:rPr>
                <w:b/>
                <w:bCs/>
                <w:color w:val="FFFFFF" w:themeColor="background1"/>
                <w:sz w:val="18"/>
                <w:szCs w:val="18"/>
                <w:lang w:val="fr-CH"/>
              </w:rPr>
            </w:pPr>
            <w:r w:rsidRPr="00C90436">
              <w:rPr>
                <w:b/>
                <w:bCs/>
                <w:color w:val="244061" w:themeColor="accent1" w:themeShade="80"/>
                <w:sz w:val="18"/>
                <w:szCs w:val="18"/>
                <w:lang w:val="fr-CH"/>
              </w:rPr>
              <w:t>Europe</w:t>
            </w:r>
          </w:p>
        </w:tc>
        <w:tc>
          <w:tcPr>
            <w:tcW w:w="4713" w:type="pct"/>
            <w:gridSpan w:val="4"/>
            <w:tcBorders>
              <w:top w:val="single" w:sz="36" w:space="0" w:color="FFFFFF" w:themeColor="background1"/>
            </w:tcBorders>
            <w:shd w:val="clear" w:color="auto" w:fill="95B3D7" w:themeFill="accent1" w:themeFillTint="99"/>
          </w:tcPr>
          <w:p w14:paraId="1CB458DB" w14:textId="5EB80AA7" w:rsidR="001C2CD1" w:rsidRPr="00C90436" w:rsidRDefault="00C11043" w:rsidP="001E1D5B">
            <w:pPr>
              <w:spacing w:before="0"/>
              <w:rPr>
                <w:b/>
                <w:bCs/>
                <w:color w:val="FFFFFF" w:themeColor="background1"/>
                <w:sz w:val="18"/>
                <w:szCs w:val="18"/>
                <w:lang w:val="fr-CH"/>
              </w:rPr>
            </w:pPr>
            <w:r>
              <w:rPr>
                <w:b/>
                <w:bCs/>
                <w:color w:val="FFFFFF" w:themeColor="background1"/>
                <w:sz w:val="18"/>
                <w:szCs w:val="18"/>
                <w:lang w:val="fr-CH"/>
              </w:rPr>
              <w:t>R</w:t>
            </w:r>
            <w:r w:rsidRPr="00836170">
              <w:rPr>
                <w:b/>
                <w:bCs/>
                <w:color w:val="FFFFFF" w:themeColor="background1"/>
                <w:sz w:val="18"/>
                <w:szCs w:val="18"/>
                <w:lang w:val="fr-CH"/>
              </w:rPr>
              <w:t>evenu intermédiaire (tranche inférieure)</w:t>
            </w:r>
            <w:r w:rsidRPr="00A17708">
              <w:rPr>
                <w:b/>
                <w:bCs/>
                <w:color w:val="FFFFFF" w:themeColor="background1"/>
                <w:sz w:val="18"/>
                <w:szCs w:val="18"/>
                <w:lang w:val="fr-CH"/>
              </w:rPr>
              <w:t xml:space="preserve"> (996</w:t>
            </w:r>
            <w:r w:rsidR="005A2023">
              <w:rPr>
                <w:b/>
                <w:bCs/>
                <w:color w:val="FFFFFF" w:themeColor="background1"/>
                <w:sz w:val="18"/>
                <w:szCs w:val="18"/>
                <w:lang w:val="fr-CH"/>
              </w:rPr>
              <w:t>-</w:t>
            </w:r>
            <w:r w:rsidRPr="00A17708">
              <w:rPr>
                <w:b/>
                <w:bCs/>
                <w:color w:val="FFFFFF" w:themeColor="background1"/>
                <w:sz w:val="18"/>
                <w:szCs w:val="18"/>
                <w:lang w:val="fr-CH"/>
              </w:rPr>
              <w:t>3</w:t>
            </w:r>
            <w:r>
              <w:rPr>
                <w:b/>
                <w:bCs/>
                <w:color w:val="FFFFFF" w:themeColor="background1"/>
                <w:sz w:val="18"/>
                <w:szCs w:val="18"/>
                <w:lang w:val="fr-CH"/>
              </w:rPr>
              <w:t xml:space="preserve"> </w:t>
            </w:r>
            <w:r w:rsidRPr="00A17708">
              <w:rPr>
                <w:b/>
                <w:bCs/>
                <w:color w:val="FFFFFF" w:themeColor="background1"/>
                <w:sz w:val="18"/>
                <w:szCs w:val="18"/>
                <w:lang w:val="fr-CH"/>
              </w:rPr>
              <w:t>895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06CEF77A" w14:textId="77777777" w:rsidTr="001C2CD1">
        <w:trPr>
          <w:cantSplit/>
        </w:trPr>
        <w:tc>
          <w:tcPr>
            <w:tcW w:w="287" w:type="pct"/>
            <w:vMerge/>
            <w:shd w:val="clear" w:color="auto" w:fill="DBE5F1" w:themeFill="accent1" w:themeFillTint="33"/>
            <w:textDirection w:val="btLr"/>
          </w:tcPr>
          <w:p w14:paraId="173670AB"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1E8D1B20" w14:textId="77777777" w:rsidR="001C2CD1" w:rsidRPr="00C90436" w:rsidRDefault="0072798C" w:rsidP="001E1D5B">
            <w:pPr>
              <w:spacing w:before="0"/>
              <w:rPr>
                <w:color w:val="244061" w:themeColor="accent1" w:themeShade="80"/>
                <w:sz w:val="18"/>
                <w:szCs w:val="18"/>
                <w:lang w:val="fr-CH"/>
              </w:rPr>
            </w:pPr>
            <w:r w:rsidRPr="00C90436">
              <w:rPr>
                <w:color w:val="244061" w:themeColor="accent1" w:themeShade="80"/>
                <w:sz w:val="18"/>
                <w:szCs w:val="18"/>
                <w:lang w:val="fr-CH"/>
              </w:rPr>
              <w:t>Géorgie</w:t>
            </w:r>
          </w:p>
        </w:tc>
        <w:tc>
          <w:tcPr>
            <w:tcW w:w="790" w:type="pct"/>
            <w:shd w:val="clear" w:color="auto" w:fill="DBE5F1" w:themeFill="accent1" w:themeFillTint="33"/>
          </w:tcPr>
          <w:p w14:paraId="26566DA6"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5CB936AB"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48733542"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3243FF4D" w14:textId="77777777" w:rsidTr="001C2CD1">
        <w:trPr>
          <w:cantSplit/>
        </w:trPr>
        <w:tc>
          <w:tcPr>
            <w:tcW w:w="287" w:type="pct"/>
            <w:vMerge/>
            <w:shd w:val="clear" w:color="auto" w:fill="DBE5F1" w:themeFill="accent1" w:themeFillTint="33"/>
            <w:textDirection w:val="btLr"/>
          </w:tcPr>
          <w:p w14:paraId="4CF8B645"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7C7562AF"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Moldova</w:t>
            </w:r>
          </w:p>
        </w:tc>
        <w:tc>
          <w:tcPr>
            <w:tcW w:w="790" w:type="pct"/>
            <w:shd w:val="clear" w:color="auto" w:fill="DBE5F1" w:themeFill="accent1" w:themeFillTint="33"/>
          </w:tcPr>
          <w:p w14:paraId="3E57C9D0"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48E5FC51"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3A0D7B67"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03A72F4F" w14:textId="77777777" w:rsidTr="001C2CD1">
        <w:trPr>
          <w:cantSplit/>
        </w:trPr>
        <w:tc>
          <w:tcPr>
            <w:tcW w:w="287" w:type="pct"/>
            <w:vMerge/>
            <w:shd w:val="clear" w:color="auto" w:fill="DBE5F1" w:themeFill="accent1" w:themeFillTint="33"/>
            <w:textDirection w:val="btLr"/>
          </w:tcPr>
          <w:p w14:paraId="75A6017D"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7C94146A"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Ukraine</w:t>
            </w:r>
          </w:p>
        </w:tc>
        <w:tc>
          <w:tcPr>
            <w:tcW w:w="790" w:type="pct"/>
            <w:shd w:val="clear" w:color="auto" w:fill="DBE5F1" w:themeFill="accent1" w:themeFillTint="33"/>
          </w:tcPr>
          <w:p w14:paraId="57E01806"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4B067F36"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534B1D12" w14:textId="77777777" w:rsidR="001C2CD1" w:rsidRPr="00C90436" w:rsidRDefault="001C2CD1" w:rsidP="001E1D5B">
            <w:pPr>
              <w:spacing w:before="0"/>
              <w:jc w:val="center"/>
              <w:rPr>
                <w:color w:val="244061" w:themeColor="accent1" w:themeShade="80"/>
                <w:sz w:val="18"/>
                <w:szCs w:val="18"/>
                <w:lang w:val="fr-CH"/>
              </w:rPr>
            </w:pPr>
          </w:p>
        </w:tc>
      </w:tr>
      <w:tr w:rsidR="001C2CD1" w:rsidRPr="00C11043" w14:paraId="113BD4A8" w14:textId="77777777" w:rsidTr="001C2CD1">
        <w:trPr>
          <w:cantSplit/>
        </w:trPr>
        <w:tc>
          <w:tcPr>
            <w:tcW w:w="287" w:type="pct"/>
            <w:vMerge/>
            <w:shd w:val="clear" w:color="auto" w:fill="95B3D7" w:themeFill="accent1" w:themeFillTint="99"/>
            <w:textDirection w:val="btLr"/>
          </w:tcPr>
          <w:p w14:paraId="3FCE8F2A" w14:textId="77777777" w:rsidR="001C2CD1" w:rsidRPr="00C90436" w:rsidRDefault="001C2CD1" w:rsidP="001E1D5B">
            <w:pPr>
              <w:spacing w:before="0"/>
              <w:ind w:left="113" w:right="113"/>
              <w:jc w:val="right"/>
              <w:rPr>
                <w:b/>
                <w:bCs/>
                <w:color w:val="244061" w:themeColor="accent1" w:themeShade="80"/>
                <w:sz w:val="18"/>
                <w:szCs w:val="18"/>
                <w:lang w:val="fr-CH"/>
              </w:rPr>
            </w:pPr>
          </w:p>
        </w:tc>
        <w:tc>
          <w:tcPr>
            <w:tcW w:w="4713" w:type="pct"/>
            <w:gridSpan w:val="4"/>
            <w:shd w:val="clear" w:color="auto" w:fill="95B3D7" w:themeFill="accent1" w:themeFillTint="99"/>
          </w:tcPr>
          <w:p w14:paraId="72571133" w14:textId="65F29721" w:rsidR="001C2CD1" w:rsidRPr="00C90436" w:rsidRDefault="00C11043" w:rsidP="001E1D5B">
            <w:pPr>
              <w:spacing w:before="0"/>
              <w:rPr>
                <w:b/>
                <w:bCs/>
                <w:color w:val="FFFFFF" w:themeColor="background1"/>
                <w:sz w:val="18"/>
                <w:szCs w:val="18"/>
                <w:lang w:val="fr-CH"/>
              </w:rPr>
            </w:pPr>
            <w:r w:rsidRPr="00A17708">
              <w:rPr>
                <w:b/>
                <w:bCs/>
                <w:color w:val="FFFFFF" w:themeColor="background1"/>
                <w:sz w:val="18"/>
                <w:szCs w:val="18"/>
                <w:lang w:val="fr-CH"/>
              </w:rPr>
              <w:t>Revenu intermédiaire (tranche supérieure) (3</w:t>
            </w:r>
            <w:r>
              <w:rPr>
                <w:b/>
                <w:bCs/>
                <w:color w:val="FFFFFF" w:themeColor="background1"/>
                <w:sz w:val="18"/>
                <w:szCs w:val="18"/>
                <w:lang w:val="fr-CH"/>
              </w:rPr>
              <w:t xml:space="preserve"> </w:t>
            </w:r>
            <w:r w:rsidR="005A2023">
              <w:rPr>
                <w:b/>
                <w:bCs/>
                <w:color w:val="FFFFFF" w:themeColor="background1"/>
                <w:sz w:val="18"/>
                <w:szCs w:val="18"/>
                <w:lang w:val="fr-CH"/>
              </w:rPr>
              <w:t>896-</w:t>
            </w:r>
            <w:r w:rsidRPr="00A17708">
              <w:rPr>
                <w:b/>
                <w:bCs/>
                <w:color w:val="FFFFFF" w:themeColor="background1"/>
                <w:sz w:val="18"/>
                <w:szCs w:val="18"/>
                <w:lang w:val="fr-CH"/>
              </w:rPr>
              <w:t>12 055</w:t>
            </w:r>
            <w:r>
              <w:rPr>
                <w:b/>
                <w:bCs/>
                <w:color w:val="FFFFFF" w:themeColor="background1"/>
                <w:sz w:val="18"/>
                <w:szCs w:val="18"/>
                <w:lang w:val="fr-CH"/>
              </w:rPr>
              <w:t xml:space="preserve"> USD</w:t>
            </w:r>
            <w:r w:rsidRPr="00A17708">
              <w:rPr>
                <w:b/>
                <w:bCs/>
                <w:color w:val="FFFFFF" w:themeColor="background1"/>
                <w:sz w:val="18"/>
                <w:szCs w:val="18"/>
                <w:lang w:val="fr-CH"/>
              </w:rPr>
              <w:t>)</w:t>
            </w:r>
          </w:p>
        </w:tc>
      </w:tr>
      <w:tr w:rsidR="001C2CD1" w:rsidRPr="004E4D46" w14:paraId="2E75A93C" w14:textId="77777777" w:rsidTr="001C2CD1">
        <w:trPr>
          <w:cantSplit/>
        </w:trPr>
        <w:tc>
          <w:tcPr>
            <w:tcW w:w="287" w:type="pct"/>
            <w:vMerge/>
            <w:shd w:val="clear" w:color="auto" w:fill="DBE5F1" w:themeFill="accent1" w:themeFillTint="33"/>
            <w:textDirection w:val="btLr"/>
          </w:tcPr>
          <w:p w14:paraId="3F59DFB6"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75E8292C" w14:textId="77777777" w:rsidR="001C2CD1" w:rsidRPr="00C90436" w:rsidRDefault="0072798C" w:rsidP="001E1D5B">
            <w:pPr>
              <w:spacing w:before="0"/>
              <w:rPr>
                <w:color w:val="244061" w:themeColor="accent1" w:themeShade="80"/>
                <w:sz w:val="18"/>
                <w:szCs w:val="18"/>
                <w:lang w:val="fr-CH"/>
              </w:rPr>
            </w:pPr>
            <w:r w:rsidRPr="00C90436">
              <w:rPr>
                <w:color w:val="244061" w:themeColor="accent1" w:themeShade="80"/>
                <w:sz w:val="18"/>
                <w:szCs w:val="18"/>
                <w:lang w:val="fr-CH"/>
              </w:rPr>
              <w:t>Albanie</w:t>
            </w:r>
          </w:p>
        </w:tc>
        <w:tc>
          <w:tcPr>
            <w:tcW w:w="790" w:type="pct"/>
            <w:shd w:val="clear" w:color="auto" w:fill="DBE5F1" w:themeFill="accent1" w:themeFillTint="33"/>
          </w:tcPr>
          <w:p w14:paraId="668077F1"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6986353C"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5CB53316"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7CF41D6" w14:textId="77777777" w:rsidTr="001C2CD1">
        <w:trPr>
          <w:cantSplit/>
        </w:trPr>
        <w:tc>
          <w:tcPr>
            <w:tcW w:w="287" w:type="pct"/>
            <w:vMerge/>
            <w:shd w:val="clear" w:color="auto" w:fill="DBE5F1" w:themeFill="accent1" w:themeFillTint="33"/>
            <w:textDirection w:val="btLr"/>
          </w:tcPr>
          <w:p w14:paraId="72EA3F41"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1F89A65D" w14:textId="77777777" w:rsidR="001C2CD1" w:rsidRPr="00C90436" w:rsidRDefault="0072798C" w:rsidP="001E1D5B">
            <w:pPr>
              <w:spacing w:before="0"/>
              <w:rPr>
                <w:color w:val="244061" w:themeColor="accent1" w:themeShade="80"/>
                <w:sz w:val="18"/>
                <w:szCs w:val="18"/>
                <w:lang w:val="fr-CH"/>
              </w:rPr>
            </w:pPr>
            <w:bookmarkStart w:id="16" w:name="lt_pId111"/>
            <w:r w:rsidRPr="00C90436">
              <w:rPr>
                <w:color w:val="244061" w:themeColor="accent1" w:themeShade="80"/>
                <w:sz w:val="18"/>
                <w:szCs w:val="18"/>
                <w:lang w:val="fr-CH"/>
              </w:rPr>
              <w:t>Bosnie-Herzégovin</w:t>
            </w:r>
            <w:bookmarkEnd w:id="16"/>
            <w:r w:rsidRPr="00C90436">
              <w:rPr>
                <w:color w:val="244061" w:themeColor="accent1" w:themeShade="80"/>
                <w:sz w:val="18"/>
                <w:szCs w:val="18"/>
                <w:lang w:val="fr-CH"/>
              </w:rPr>
              <w:t>e</w:t>
            </w:r>
          </w:p>
        </w:tc>
        <w:tc>
          <w:tcPr>
            <w:tcW w:w="790" w:type="pct"/>
            <w:shd w:val="clear" w:color="auto" w:fill="DBE5F1" w:themeFill="accent1" w:themeFillTint="33"/>
          </w:tcPr>
          <w:p w14:paraId="7EBFFA19"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25EA99C1"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34194094"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4B8DEA4E" w14:textId="77777777" w:rsidTr="001C2CD1">
        <w:trPr>
          <w:cantSplit/>
        </w:trPr>
        <w:tc>
          <w:tcPr>
            <w:tcW w:w="287" w:type="pct"/>
            <w:vMerge/>
            <w:shd w:val="clear" w:color="auto" w:fill="DBE5F1" w:themeFill="accent1" w:themeFillTint="33"/>
            <w:textDirection w:val="btLr"/>
          </w:tcPr>
          <w:p w14:paraId="751D80F0"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07E85AFF" w14:textId="77777777" w:rsidR="001C2CD1" w:rsidRPr="00C90436" w:rsidRDefault="001C2CD1" w:rsidP="001E1D5B">
            <w:pPr>
              <w:spacing w:before="0"/>
              <w:rPr>
                <w:color w:val="244061" w:themeColor="accent1" w:themeShade="80"/>
                <w:sz w:val="18"/>
                <w:szCs w:val="18"/>
                <w:lang w:val="fr-CH"/>
              </w:rPr>
            </w:pPr>
            <w:r w:rsidRPr="00C90436">
              <w:rPr>
                <w:color w:val="244061" w:themeColor="accent1" w:themeShade="80"/>
                <w:sz w:val="18"/>
                <w:szCs w:val="18"/>
                <w:lang w:val="fr-CH"/>
              </w:rPr>
              <w:t>Mont</w:t>
            </w:r>
            <w:r w:rsidR="0072798C" w:rsidRPr="00C90436">
              <w:rPr>
                <w:color w:val="244061" w:themeColor="accent1" w:themeShade="80"/>
                <w:sz w:val="18"/>
                <w:szCs w:val="18"/>
                <w:lang w:val="fr-CH"/>
              </w:rPr>
              <w:t>é</w:t>
            </w:r>
            <w:r w:rsidRPr="00C90436">
              <w:rPr>
                <w:color w:val="244061" w:themeColor="accent1" w:themeShade="80"/>
                <w:sz w:val="18"/>
                <w:szCs w:val="18"/>
                <w:lang w:val="fr-CH"/>
              </w:rPr>
              <w:t>n</w:t>
            </w:r>
            <w:r w:rsidR="0072798C" w:rsidRPr="00C90436">
              <w:rPr>
                <w:color w:val="244061" w:themeColor="accent1" w:themeShade="80"/>
                <w:sz w:val="18"/>
                <w:szCs w:val="18"/>
                <w:lang w:val="fr-CH"/>
              </w:rPr>
              <w:t>é</w:t>
            </w:r>
            <w:r w:rsidRPr="00C90436">
              <w:rPr>
                <w:color w:val="244061" w:themeColor="accent1" w:themeShade="80"/>
                <w:sz w:val="18"/>
                <w:szCs w:val="18"/>
                <w:lang w:val="fr-CH"/>
              </w:rPr>
              <w:t>gro</w:t>
            </w:r>
          </w:p>
        </w:tc>
        <w:tc>
          <w:tcPr>
            <w:tcW w:w="790" w:type="pct"/>
            <w:shd w:val="clear" w:color="auto" w:fill="DBE5F1" w:themeFill="accent1" w:themeFillTint="33"/>
          </w:tcPr>
          <w:p w14:paraId="77F79A03"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70DC59D3"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506EF3DB" w14:textId="77777777" w:rsidR="001C2CD1" w:rsidRPr="00C90436" w:rsidRDefault="001C2CD1" w:rsidP="001E1D5B">
            <w:pPr>
              <w:spacing w:before="0"/>
              <w:jc w:val="center"/>
              <w:rPr>
                <w:color w:val="244061" w:themeColor="accent1" w:themeShade="80"/>
                <w:sz w:val="18"/>
                <w:szCs w:val="18"/>
                <w:lang w:val="fr-CH"/>
              </w:rPr>
            </w:pPr>
          </w:p>
        </w:tc>
      </w:tr>
      <w:tr w:rsidR="001C2CD1" w:rsidRPr="004E4D46" w14:paraId="2BDF8387" w14:textId="77777777" w:rsidTr="001C2CD1">
        <w:trPr>
          <w:cantSplit/>
        </w:trPr>
        <w:tc>
          <w:tcPr>
            <w:tcW w:w="287" w:type="pct"/>
            <w:vMerge/>
            <w:shd w:val="clear" w:color="auto" w:fill="DBE5F1" w:themeFill="accent1" w:themeFillTint="33"/>
            <w:textDirection w:val="btLr"/>
          </w:tcPr>
          <w:p w14:paraId="1E6292B2"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46A280C5" w14:textId="77777777" w:rsidR="001C2CD1" w:rsidRPr="00C90436" w:rsidRDefault="0072798C" w:rsidP="001E1D5B">
            <w:pPr>
              <w:spacing w:before="0"/>
              <w:rPr>
                <w:color w:val="244061" w:themeColor="accent1" w:themeShade="80"/>
                <w:sz w:val="18"/>
                <w:szCs w:val="18"/>
                <w:lang w:val="fr-CH"/>
              </w:rPr>
            </w:pPr>
            <w:r w:rsidRPr="00C90436">
              <w:rPr>
                <w:color w:val="244061" w:themeColor="accent1" w:themeShade="80"/>
                <w:sz w:val="18"/>
                <w:szCs w:val="18"/>
                <w:lang w:val="fr-CH"/>
              </w:rPr>
              <w:t>Macédoine du Nord</w:t>
            </w:r>
          </w:p>
        </w:tc>
        <w:tc>
          <w:tcPr>
            <w:tcW w:w="790" w:type="pct"/>
            <w:shd w:val="clear" w:color="auto" w:fill="DBE5F1" w:themeFill="accent1" w:themeFillTint="33"/>
          </w:tcPr>
          <w:p w14:paraId="6332D1B1"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2FA3621F"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29F80B8A" w14:textId="77777777" w:rsidR="001C2CD1" w:rsidRPr="00C90436" w:rsidRDefault="001C2CD1" w:rsidP="001E1D5B">
            <w:pPr>
              <w:spacing w:before="0"/>
              <w:jc w:val="center"/>
              <w:rPr>
                <w:color w:val="244061" w:themeColor="accent1" w:themeShade="80"/>
                <w:sz w:val="18"/>
                <w:szCs w:val="18"/>
                <w:lang w:val="fr-CH"/>
              </w:rPr>
            </w:pPr>
            <w:r w:rsidRPr="00C90436">
              <w:rPr>
                <w:rFonts w:ascii="Segoe UI Symbol" w:hAnsi="Segoe UI Symbol" w:cs="Segoe UI Symbol"/>
                <w:b/>
                <w:bCs/>
                <w:color w:val="244061" w:themeColor="accent1" w:themeShade="80"/>
                <w:sz w:val="18"/>
                <w:szCs w:val="18"/>
                <w:lang w:val="fr-CH"/>
              </w:rPr>
              <w:t>✓</w:t>
            </w:r>
          </w:p>
        </w:tc>
      </w:tr>
      <w:tr w:rsidR="001C2CD1" w:rsidRPr="004E4D46" w14:paraId="7FF3FF74" w14:textId="77777777" w:rsidTr="001C2CD1">
        <w:trPr>
          <w:cantSplit/>
        </w:trPr>
        <w:tc>
          <w:tcPr>
            <w:tcW w:w="287" w:type="pct"/>
            <w:vMerge/>
            <w:shd w:val="clear" w:color="auto" w:fill="DBE5F1" w:themeFill="accent1" w:themeFillTint="33"/>
            <w:textDirection w:val="btLr"/>
          </w:tcPr>
          <w:p w14:paraId="38C59614" w14:textId="77777777" w:rsidR="001C2CD1" w:rsidRPr="00C90436" w:rsidRDefault="001C2CD1" w:rsidP="001E1D5B">
            <w:pPr>
              <w:spacing w:before="0"/>
              <w:ind w:left="113" w:right="113"/>
              <w:jc w:val="right"/>
              <w:rPr>
                <w:b/>
                <w:bCs/>
                <w:color w:val="FFFFFF" w:themeColor="background1"/>
                <w:sz w:val="18"/>
                <w:szCs w:val="18"/>
                <w:lang w:val="fr-CH"/>
              </w:rPr>
            </w:pPr>
          </w:p>
        </w:tc>
        <w:tc>
          <w:tcPr>
            <w:tcW w:w="2305" w:type="pct"/>
            <w:shd w:val="clear" w:color="auto" w:fill="DBE5F1" w:themeFill="accent1" w:themeFillTint="33"/>
          </w:tcPr>
          <w:p w14:paraId="0F1B5469" w14:textId="77777777" w:rsidR="001C2CD1" w:rsidRPr="00C90436" w:rsidRDefault="0072798C" w:rsidP="001E1D5B">
            <w:pPr>
              <w:spacing w:before="0"/>
              <w:rPr>
                <w:color w:val="244061" w:themeColor="accent1" w:themeShade="80"/>
                <w:sz w:val="18"/>
                <w:szCs w:val="18"/>
                <w:lang w:val="fr-CH"/>
              </w:rPr>
            </w:pPr>
            <w:r w:rsidRPr="00C90436">
              <w:rPr>
                <w:color w:val="244061" w:themeColor="accent1" w:themeShade="80"/>
                <w:sz w:val="18"/>
                <w:szCs w:val="18"/>
                <w:lang w:val="fr-CH"/>
              </w:rPr>
              <w:t>Serbie</w:t>
            </w:r>
          </w:p>
        </w:tc>
        <w:tc>
          <w:tcPr>
            <w:tcW w:w="790" w:type="pct"/>
            <w:shd w:val="clear" w:color="auto" w:fill="DBE5F1" w:themeFill="accent1" w:themeFillTint="33"/>
          </w:tcPr>
          <w:p w14:paraId="2681FD23" w14:textId="77777777" w:rsidR="001C2CD1" w:rsidRPr="00C90436" w:rsidRDefault="001C2CD1" w:rsidP="001E1D5B">
            <w:pPr>
              <w:spacing w:before="0"/>
              <w:jc w:val="center"/>
              <w:rPr>
                <w:color w:val="244061" w:themeColor="accent1" w:themeShade="80"/>
                <w:sz w:val="18"/>
                <w:szCs w:val="18"/>
                <w:lang w:val="fr-CH"/>
              </w:rPr>
            </w:pPr>
          </w:p>
        </w:tc>
        <w:tc>
          <w:tcPr>
            <w:tcW w:w="788" w:type="pct"/>
            <w:shd w:val="clear" w:color="auto" w:fill="DBE5F1" w:themeFill="accent1" w:themeFillTint="33"/>
          </w:tcPr>
          <w:p w14:paraId="63D8FC02" w14:textId="77777777" w:rsidR="001C2CD1" w:rsidRPr="00C90436" w:rsidRDefault="001C2CD1" w:rsidP="001E1D5B">
            <w:pPr>
              <w:spacing w:before="0"/>
              <w:jc w:val="center"/>
              <w:rPr>
                <w:color w:val="244061" w:themeColor="accent1" w:themeShade="80"/>
                <w:sz w:val="18"/>
                <w:szCs w:val="18"/>
                <w:lang w:val="fr-CH"/>
              </w:rPr>
            </w:pPr>
          </w:p>
        </w:tc>
        <w:tc>
          <w:tcPr>
            <w:tcW w:w="830" w:type="pct"/>
            <w:shd w:val="clear" w:color="auto" w:fill="DBE5F1" w:themeFill="accent1" w:themeFillTint="33"/>
          </w:tcPr>
          <w:p w14:paraId="1648BFD5" w14:textId="77777777" w:rsidR="001C2CD1" w:rsidRPr="00C90436" w:rsidRDefault="001C2CD1" w:rsidP="001E1D5B">
            <w:pPr>
              <w:spacing w:before="0"/>
              <w:jc w:val="center"/>
              <w:rPr>
                <w:color w:val="244061" w:themeColor="accent1" w:themeShade="80"/>
                <w:sz w:val="18"/>
                <w:szCs w:val="18"/>
                <w:lang w:val="fr-CH"/>
              </w:rPr>
            </w:pPr>
          </w:p>
        </w:tc>
      </w:tr>
    </w:tbl>
    <w:p w14:paraId="4E9C045E" w14:textId="202E62AE" w:rsidR="001C2CD1" w:rsidRPr="00C90436" w:rsidRDefault="001C2CD1" w:rsidP="001E1D5B">
      <w:pPr>
        <w:pStyle w:val="Tabletext"/>
        <w:spacing w:before="120"/>
        <w:rPr>
          <w:rFonts w:eastAsia="AGaramondPro-Regular" w:cs="AGaramondPro-Regular"/>
          <w:color w:val="244061" w:themeColor="accent1" w:themeShade="80"/>
          <w:sz w:val="20"/>
          <w:lang w:val="fr-CH"/>
        </w:rPr>
      </w:pPr>
      <w:r w:rsidRPr="00C90436">
        <w:rPr>
          <w:rFonts w:eastAsia="AGaramondPro-Regular" w:cs="AGaramondPro-Regular"/>
          <w:color w:val="244061" w:themeColor="accent1" w:themeShade="80"/>
          <w:sz w:val="20"/>
          <w:lang w:val="fr-CH"/>
        </w:rPr>
        <w:t xml:space="preserve">Source: </w:t>
      </w:r>
      <w:r w:rsidR="00C11043" w:rsidRPr="00C11043">
        <w:rPr>
          <w:rFonts w:eastAsia="AGaramondPro-Regular" w:cs="AGaramondPro-Regular"/>
          <w:color w:val="244061" w:themeColor="accent1" w:themeShade="80"/>
          <w:sz w:val="20"/>
          <w:lang w:val="fr-CH"/>
        </w:rPr>
        <w:t>Rapport des Nations Unies "Situation et perspectives de l'économie mondiale 2019".</w:t>
      </w:r>
    </w:p>
    <w:p w14:paraId="52607479" w14:textId="77777777" w:rsidR="001C2CD1" w:rsidRPr="00C90436" w:rsidRDefault="001C2CD1" w:rsidP="001E1D5B">
      <w:pPr>
        <w:pStyle w:val="Reasons"/>
        <w:rPr>
          <w:lang w:val="fr-CH"/>
        </w:rPr>
      </w:pPr>
    </w:p>
    <w:p w14:paraId="36A08ACD" w14:textId="22275370" w:rsidR="001E1D5B" w:rsidRPr="00C90436" w:rsidRDefault="001C2CD1" w:rsidP="00606BE0">
      <w:pPr>
        <w:jc w:val="center"/>
        <w:rPr>
          <w:lang w:val="fr-CH"/>
        </w:rPr>
      </w:pPr>
      <w:r w:rsidRPr="00C90436">
        <w:rPr>
          <w:lang w:val="fr-CH"/>
        </w:rPr>
        <w:t>______________</w:t>
      </w:r>
    </w:p>
    <w:sectPr w:rsidR="001E1D5B" w:rsidRPr="00C90436" w:rsidSect="005A2023">
      <w:headerReference w:type="first" r:id="rId15"/>
      <w:pgSz w:w="11907" w:h="16840" w:code="9"/>
      <w:pgMar w:top="1304" w:right="1134" w:bottom="1304"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595E9" w14:textId="77777777" w:rsidR="00845C3E" w:rsidRDefault="00845C3E">
      <w:r>
        <w:separator/>
      </w:r>
    </w:p>
  </w:endnote>
  <w:endnote w:type="continuationSeparator" w:id="0">
    <w:p w14:paraId="0F8265E4" w14:textId="77777777" w:rsidR="00845C3E" w:rsidRDefault="0084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3DC80" w14:textId="11D7BF3D" w:rsidR="00845C3E" w:rsidRDefault="00845C3E">
    <w:pPr>
      <w:pStyle w:val="Footer"/>
    </w:pPr>
    <w:fldSimple w:instr=" FILENAME \p \* MERGEFORMAT ">
      <w:r w:rsidR="00E75778">
        <w:t>P:\FRA\SG\CONSEIL\C19\000\031REV1F.docx</w:t>
      </w:r>
    </w:fldSimple>
    <w:r>
      <w:tab/>
    </w:r>
    <w:r>
      <w:fldChar w:fldCharType="begin"/>
    </w:r>
    <w:r>
      <w:instrText xml:space="preserve"> savedate \@ dd.MM.yy </w:instrText>
    </w:r>
    <w:r>
      <w:fldChar w:fldCharType="separate"/>
    </w:r>
    <w:r w:rsidR="00E75778">
      <w:t>04.06.19</w:t>
    </w:r>
    <w:r>
      <w:fldChar w:fldCharType="end"/>
    </w:r>
    <w:r>
      <w:tab/>
    </w:r>
    <w:r>
      <w:fldChar w:fldCharType="begin"/>
    </w:r>
    <w:r>
      <w:instrText xml:space="preserve"> printdate \@ dd.MM.yy </w:instrText>
    </w:r>
    <w:r>
      <w:fldChar w:fldCharType="separate"/>
    </w:r>
    <w:r w:rsidR="00E75778">
      <w:t>04.06.19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CCC02" w14:textId="078FCEDB" w:rsidR="00845C3E" w:rsidRPr="003914B8" w:rsidRDefault="00845C3E" w:rsidP="00845C3E">
    <w:pPr>
      <w:pStyle w:val="Footer"/>
    </w:pPr>
    <w:fldSimple w:instr=" FILENAME \p  \* MERGEFORMAT ">
      <w:r w:rsidR="00E75778">
        <w:t>P:\FRA\SG\CONSEIL\C19\000\031REV1F.docx</w:t>
      </w:r>
    </w:fldSimple>
    <w:r>
      <w:t xml:space="preserve"> (456361)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BA783" w14:textId="257FCFC7" w:rsidR="00845C3E" w:rsidRDefault="00845C3E" w:rsidP="00845C3E">
    <w:pPr>
      <w:pStyle w:val="Footer"/>
    </w:pPr>
    <w:fldSimple w:instr=" FILENAME \p  \* MERGEFORMAT ">
      <w:r w:rsidR="00E75778">
        <w:t>P:\FRA\SG\CONSEIL\C19\000\031REV1F.docx</w:t>
      </w:r>
    </w:fldSimple>
    <w:r>
      <w:t xml:space="preserve"> (456361)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19A0F" w14:textId="77777777" w:rsidR="00845C3E" w:rsidRDefault="00845C3E">
      <w:r>
        <w:t>____________________</w:t>
      </w:r>
    </w:p>
  </w:footnote>
  <w:footnote w:type="continuationSeparator" w:id="0">
    <w:p w14:paraId="0E6DF1F6" w14:textId="77777777" w:rsidR="00845C3E" w:rsidRDefault="00845C3E">
      <w:r>
        <w:continuationSeparator/>
      </w:r>
    </w:p>
  </w:footnote>
  <w:footnote w:id="1">
    <w:p w14:paraId="0C0396F6" w14:textId="0587EE4C" w:rsidR="00845C3E" w:rsidRPr="00C90436" w:rsidRDefault="00845C3E" w:rsidP="0045512C">
      <w:pPr>
        <w:pStyle w:val="FootnoteText"/>
        <w:rPr>
          <w:rFonts w:eastAsia="MS Mincho"/>
          <w:lang w:val="fr-CH" w:eastAsia="ja-JP"/>
        </w:rPr>
      </w:pPr>
      <w:r w:rsidRPr="00C90436">
        <w:rPr>
          <w:rStyle w:val="FootnoteReference"/>
          <w:sz w:val="20"/>
          <w:lang w:val="fr-CH"/>
        </w:rPr>
        <w:footnoteRef/>
      </w:r>
      <w:r w:rsidRPr="00C90436">
        <w:rPr>
          <w:sz w:val="20"/>
          <w:lang w:val="fr-CH"/>
        </w:rPr>
        <w:t xml:space="preserve"> </w:t>
      </w:r>
      <w:r w:rsidRPr="00C90436">
        <w:rPr>
          <w:sz w:val="20"/>
          <w:lang w:val="fr-CH"/>
        </w:rPr>
        <w:tab/>
      </w:r>
      <w:r>
        <w:rPr>
          <w:lang w:val="fr-CH"/>
        </w:rPr>
        <w:t xml:space="preserve">Cette </w:t>
      </w:r>
      <w:r w:rsidRPr="00C90436">
        <w:rPr>
          <w:lang w:val="fr-CH"/>
        </w:rPr>
        <w:t xml:space="preserve">politique s'applique, </w:t>
      </w:r>
      <w:r w:rsidRPr="00C90436">
        <w:rPr>
          <w:i/>
          <w:iCs/>
          <w:lang w:val="fr-CH"/>
        </w:rPr>
        <w:t>mutatis mutandis</w:t>
      </w:r>
      <w:r w:rsidRPr="00C90436">
        <w:rPr>
          <w:lang w:val="fr-CH"/>
        </w:rPr>
        <w:t>, aux bourses attribuées à l'</w:t>
      </w:r>
      <w:r w:rsidRPr="005A3422">
        <w:rPr>
          <w:lang w:val="fr-CH"/>
        </w:rPr>
        <w:t xml:space="preserve">État de </w:t>
      </w:r>
      <w:r w:rsidRPr="00C90436">
        <w:rPr>
          <w:lang w:val="fr-CH"/>
        </w:rPr>
        <w:t>Palestine</w:t>
      </w:r>
      <w:r>
        <w:rPr>
          <w:lang w:val="fr-CH"/>
        </w:rPr>
        <w:t xml:space="preserve"> (voir </w:t>
      </w:r>
      <w:r w:rsidRPr="005A3422">
        <w:rPr>
          <w:lang w:val="fr-CH"/>
        </w:rPr>
        <w:t>Résolution 99 (Rév. Dubaï, 2018) de la Conférence de plénipotentiaires).</w:t>
      </w:r>
    </w:p>
  </w:footnote>
  <w:footnote w:id="2">
    <w:p w14:paraId="00C3010F" w14:textId="2334194D" w:rsidR="00845C3E" w:rsidRPr="00C90436" w:rsidRDefault="00845C3E" w:rsidP="003A0451">
      <w:pPr>
        <w:pStyle w:val="FootnoteText"/>
        <w:rPr>
          <w:rFonts w:eastAsia="MS Mincho"/>
          <w:sz w:val="22"/>
          <w:szCs w:val="22"/>
          <w:lang w:val="fr-CH" w:eastAsia="ja-JP"/>
        </w:rPr>
      </w:pPr>
      <w:r w:rsidRPr="00C90436">
        <w:rPr>
          <w:rStyle w:val="FootnoteReference"/>
          <w:sz w:val="18"/>
          <w:szCs w:val="18"/>
          <w:lang w:val="fr-CH"/>
        </w:rPr>
        <w:footnoteRef/>
      </w:r>
      <w:r w:rsidRPr="00C90436">
        <w:rPr>
          <w:sz w:val="20"/>
          <w:lang w:val="fr-CH"/>
        </w:rPr>
        <w:tab/>
      </w:r>
      <w:r w:rsidRPr="00C90436">
        <w:rPr>
          <w:sz w:val="22"/>
          <w:szCs w:val="22"/>
          <w:lang w:val="fr-CH"/>
        </w:rPr>
        <w:t xml:space="preserve">Dans le contexte de la </w:t>
      </w:r>
      <w:r w:rsidRPr="003A0451">
        <w:rPr>
          <w:sz w:val="20"/>
          <w:lang w:val="fr-CH"/>
        </w:rPr>
        <w:t>politique</w:t>
      </w:r>
      <w:r w:rsidRPr="00C90436">
        <w:rPr>
          <w:sz w:val="22"/>
          <w:szCs w:val="22"/>
          <w:lang w:val="fr-CH"/>
        </w:rPr>
        <w:t xml:space="preserve"> en matière d'octroi de bourses, l'expression "délégués ayant des besoins particuliers" </w:t>
      </w:r>
      <w:r w:rsidRPr="005A3422">
        <w:rPr>
          <w:sz w:val="22"/>
          <w:szCs w:val="22"/>
          <w:lang w:val="fr-CH"/>
        </w:rPr>
        <w:t>doit se comprendre comme incluant les populations autochtones.</w:t>
      </w:r>
    </w:p>
  </w:footnote>
  <w:footnote w:id="3">
    <w:p w14:paraId="76BA283D" w14:textId="1018BFB2" w:rsidR="00845C3E" w:rsidRPr="00C90436" w:rsidRDefault="00845C3E" w:rsidP="00606BE0">
      <w:pPr>
        <w:pStyle w:val="FootnoteText"/>
        <w:rPr>
          <w:lang w:val="fr-CH"/>
        </w:rPr>
      </w:pPr>
      <w:r w:rsidRPr="00C90436">
        <w:rPr>
          <w:rStyle w:val="FootnoteReference"/>
          <w:lang w:val="fr-CH"/>
        </w:rPr>
        <w:footnoteRef/>
      </w:r>
      <w:r w:rsidRPr="00C90436">
        <w:rPr>
          <w:lang w:val="fr-CH"/>
        </w:rPr>
        <w:tab/>
        <w:t xml:space="preserve">Rapport des Nations Unies "Situation et perspectives de l'économie mondiale 2019", publié en janvier 2019. </w:t>
      </w:r>
      <w:r w:rsidRPr="005A3422">
        <w:rPr>
          <w:lang w:val="fr-CH"/>
        </w:rPr>
        <w:t xml:space="preserve">Dans le rapport, les pays dont le revenu national brut (RNB) par habitant est inférieur ou égal à 995 USD sont classés parmi les pays à faible revenu; ceux dont le RNB par habitant est compris entre 996 et 3 895 USD et entre 3 896 et 12 055 USD sont classés parmi les pays à revenu intermédiaire (tranche inférieure) et à revenu intermédiaire (tranche supérieure), respectivement; et, enfin, ceux dont le RNB par habitant est supérieur ou égal à 12 056 USD sont classés parmi les pays à revenu élevé. </w:t>
      </w:r>
    </w:p>
  </w:footnote>
  <w:footnote w:id="4">
    <w:p w14:paraId="797C9095" w14:textId="61C221D9" w:rsidR="00845C3E" w:rsidRPr="00C90436" w:rsidRDefault="00845C3E" w:rsidP="004B2A24">
      <w:pPr>
        <w:pStyle w:val="FootnoteText"/>
        <w:rPr>
          <w:lang w:val="fr-CH"/>
        </w:rPr>
      </w:pPr>
      <w:r w:rsidRPr="00C90436">
        <w:rPr>
          <w:rStyle w:val="FootnoteReference"/>
          <w:szCs w:val="16"/>
          <w:lang w:val="fr-CH"/>
        </w:rPr>
        <w:footnoteRef/>
      </w:r>
      <w:r w:rsidRPr="00C90436">
        <w:rPr>
          <w:szCs w:val="24"/>
          <w:lang w:val="fr-CH"/>
        </w:rPr>
        <w:tab/>
      </w:r>
      <w:r>
        <w:rPr>
          <w:lang w:val="fr-CH"/>
        </w:rPr>
        <w:t>Cette</w:t>
      </w:r>
      <w:r w:rsidRPr="00C90436">
        <w:rPr>
          <w:lang w:val="fr-CH"/>
        </w:rPr>
        <w:t xml:space="preserve"> liste s'applique, </w:t>
      </w:r>
      <w:r w:rsidRPr="00C90436">
        <w:rPr>
          <w:i/>
          <w:iCs/>
          <w:lang w:val="fr-CH"/>
        </w:rPr>
        <w:t>mutatis mutandis</w:t>
      </w:r>
      <w:r w:rsidRPr="00C90436">
        <w:rPr>
          <w:lang w:val="fr-CH"/>
        </w:rPr>
        <w:t>, à l'État de Palestine (Résolution 99 (Rév. Duba</w:t>
      </w:r>
      <w:r w:rsidRPr="005A3422">
        <w:rPr>
          <w:lang w:val="fr-CH"/>
        </w:rPr>
        <w:t xml:space="preserve">ï, 2018)), </w:t>
      </w:r>
      <w:r>
        <w:rPr>
          <w:lang w:val="fr-CH"/>
        </w:rPr>
        <w:t xml:space="preserve">qui est </w:t>
      </w:r>
      <w:r w:rsidRPr="005A3422">
        <w:rPr>
          <w:lang w:val="fr-CH"/>
        </w:rPr>
        <w:t xml:space="preserve">une économie à revenu intermédiaire (tranche inférieure).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6BEA3" w14:textId="77777777" w:rsidR="00845C3E" w:rsidRDefault="00845C3E">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1AFC3634" w14:textId="77777777" w:rsidR="00845C3E" w:rsidRDefault="00845C3E">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3A37" w14:textId="77777777" w:rsidR="00845C3E" w:rsidRDefault="00845C3E" w:rsidP="00475FB3">
    <w:pPr>
      <w:pStyle w:val="Header"/>
    </w:pPr>
    <w:r>
      <w:fldChar w:fldCharType="begin"/>
    </w:r>
    <w:r>
      <w:instrText>PAGE</w:instrText>
    </w:r>
    <w:r>
      <w:fldChar w:fldCharType="separate"/>
    </w:r>
    <w:r w:rsidR="00E75778">
      <w:rPr>
        <w:noProof/>
      </w:rPr>
      <w:t>9</w:t>
    </w:r>
    <w:r>
      <w:rPr>
        <w:noProof/>
      </w:rPr>
      <w:fldChar w:fldCharType="end"/>
    </w:r>
  </w:p>
  <w:p w14:paraId="35EC1F08" w14:textId="79389CE7" w:rsidR="00845C3E" w:rsidRDefault="00845C3E" w:rsidP="00106B19">
    <w:pPr>
      <w:pStyle w:val="Header"/>
    </w:pPr>
    <w:r>
      <w:t>C19/31(Rév.1)-F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6B97" w14:textId="77777777" w:rsidR="00845C3E" w:rsidRDefault="00845C3E" w:rsidP="009B2165">
    <w:pPr>
      <w:pStyle w:val="Header"/>
    </w:pPr>
    <w:r>
      <w:fldChar w:fldCharType="begin"/>
    </w:r>
    <w:r>
      <w:instrText>PAGE</w:instrText>
    </w:r>
    <w:r>
      <w:fldChar w:fldCharType="separate"/>
    </w:r>
    <w:r w:rsidR="00E75778">
      <w:rPr>
        <w:noProof/>
      </w:rPr>
      <w:t>5</w:t>
    </w:r>
    <w:r>
      <w:rPr>
        <w:noProof/>
      </w:rPr>
      <w:fldChar w:fldCharType="end"/>
    </w:r>
  </w:p>
  <w:p w14:paraId="35253BCD" w14:textId="3CA1AFF3" w:rsidR="00845C3E" w:rsidRDefault="00845C3E" w:rsidP="009B2165">
    <w:pPr>
      <w:pStyle w:val="Header"/>
    </w:pPr>
    <w:r>
      <w:t>C19/31(Rév.1)-F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194"/>
    <w:rsid w:val="00004353"/>
    <w:rsid w:val="00004AF7"/>
    <w:rsid w:val="000062C3"/>
    <w:rsid w:val="00024DEF"/>
    <w:rsid w:val="00044359"/>
    <w:rsid w:val="000573CD"/>
    <w:rsid w:val="00061DC5"/>
    <w:rsid w:val="00077B45"/>
    <w:rsid w:val="00080448"/>
    <w:rsid w:val="000B054E"/>
    <w:rsid w:val="000C1911"/>
    <w:rsid w:val="000D0D0A"/>
    <w:rsid w:val="000F4110"/>
    <w:rsid w:val="000F5C85"/>
    <w:rsid w:val="00103163"/>
    <w:rsid w:val="00106B19"/>
    <w:rsid w:val="001147BF"/>
    <w:rsid w:val="00114E27"/>
    <w:rsid w:val="00115D93"/>
    <w:rsid w:val="001247A8"/>
    <w:rsid w:val="0013342E"/>
    <w:rsid w:val="001378C0"/>
    <w:rsid w:val="001542D4"/>
    <w:rsid w:val="00177CCE"/>
    <w:rsid w:val="0018694A"/>
    <w:rsid w:val="00195F92"/>
    <w:rsid w:val="001A3287"/>
    <w:rsid w:val="001A6508"/>
    <w:rsid w:val="001B062F"/>
    <w:rsid w:val="001C2CD1"/>
    <w:rsid w:val="001D4C31"/>
    <w:rsid w:val="001E0096"/>
    <w:rsid w:val="001E1D5B"/>
    <w:rsid w:val="001E4D21"/>
    <w:rsid w:val="001E5C95"/>
    <w:rsid w:val="001E6167"/>
    <w:rsid w:val="001E7EF1"/>
    <w:rsid w:val="001F27C4"/>
    <w:rsid w:val="00207CD1"/>
    <w:rsid w:val="002179A1"/>
    <w:rsid w:val="00220DD0"/>
    <w:rsid w:val="002263D1"/>
    <w:rsid w:val="002343BE"/>
    <w:rsid w:val="00240EC7"/>
    <w:rsid w:val="002477A2"/>
    <w:rsid w:val="00252DC1"/>
    <w:rsid w:val="00261397"/>
    <w:rsid w:val="00263A51"/>
    <w:rsid w:val="0026586F"/>
    <w:rsid w:val="00267E02"/>
    <w:rsid w:val="00273489"/>
    <w:rsid w:val="00276C77"/>
    <w:rsid w:val="00277767"/>
    <w:rsid w:val="0028033A"/>
    <w:rsid w:val="00283569"/>
    <w:rsid w:val="002A402D"/>
    <w:rsid w:val="002A5D44"/>
    <w:rsid w:val="002B5189"/>
    <w:rsid w:val="002E0BC4"/>
    <w:rsid w:val="002E1B5E"/>
    <w:rsid w:val="002E29CA"/>
    <w:rsid w:val="002F1B76"/>
    <w:rsid w:val="00334C49"/>
    <w:rsid w:val="0033568E"/>
    <w:rsid w:val="00344194"/>
    <w:rsid w:val="00355FF5"/>
    <w:rsid w:val="00361350"/>
    <w:rsid w:val="00361AF3"/>
    <w:rsid w:val="00367DEC"/>
    <w:rsid w:val="00371C20"/>
    <w:rsid w:val="003914B8"/>
    <w:rsid w:val="00395D3F"/>
    <w:rsid w:val="003A0451"/>
    <w:rsid w:val="003C3FAE"/>
    <w:rsid w:val="004038CB"/>
    <w:rsid w:val="0040546F"/>
    <w:rsid w:val="00405B44"/>
    <w:rsid w:val="0042404A"/>
    <w:rsid w:val="004262B7"/>
    <w:rsid w:val="00443883"/>
    <w:rsid w:val="004442EE"/>
    <w:rsid w:val="0044618F"/>
    <w:rsid w:val="00453DC9"/>
    <w:rsid w:val="0045512C"/>
    <w:rsid w:val="00462859"/>
    <w:rsid w:val="0046769A"/>
    <w:rsid w:val="0047210D"/>
    <w:rsid w:val="00475FB3"/>
    <w:rsid w:val="00477EE0"/>
    <w:rsid w:val="004912FC"/>
    <w:rsid w:val="004B2A24"/>
    <w:rsid w:val="004B2D97"/>
    <w:rsid w:val="004C37A9"/>
    <w:rsid w:val="004D663E"/>
    <w:rsid w:val="004E4D46"/>
    <w:rsid w:val="004F259E"/>
    <w:rsid w:val="00511F1D"/>
    <w:rsid w:val="00520F36"/>
    <w:rsid w:val="00530AB2"/>
    <w:rsid w:val="00540615"/>
    <w:rsid w:val="00540A6D"/>
    <w:rsid w:val="00571EEA"/>
    <w:rsid w:val="00575417"/>
    <w:rsid w:val="005768E1"/>
    <w:rsid w:val="0058482D"/>
    <w:rsid w:val="005A057E"/>
    <w:rsid w:val="005A19AA"/>
    <w:rsid w:val="005A2023"/>
    <w:rsid w:val="005A3422"/>
    <w:rsid w:val="005B1938"/>
    <w:rsid w:val="005C0550"/>
    <w:rsid w:val="005C3890"/>
    <w:rsid w:val="005C67CD"/>
    <w:rsid w:val="005D0B85"/>
    <w:rsid w:val="005F7BFE"/>
    <w:rsid w:val="00600017"/>
    <w:rsid w:val="00603FCB"/>
    <w:rsid w:val="006063AA"/>
    <w:rsid w:val="00606BE0"/>
    <w:rsid w:val="00620474"/>
    <w:rsid w:val="006235CA"/>
    <w:rsid w:val="00630291"/>
    <w:rsid w:val="00653BCE"/>
    <w:rsid w:val="006643AB"/>
    <w:rsid w:val="00674E86"/>
    <w:rsid w:val="006900F8"/>
    <w:rsid w:val="00691A87"/>
    <w:rsid w:val="006B020E"/>
    <w:rsid w:val="006B4FEF"/>
    <w:rsid w:val="006B7F48"/>
    <w:rsid w:val="006D4C3E"/>
    <w:rsid w:val="006E3012"/>
    <w:rsid w:val="007210CD"/>
    <w:rsid w:val="0072798C"/>
    <w:rsid w:val="00732045"/>
    <w:rsid w:val="007369DB"/>
    <w:rsid w:val="0074046A"/>
    <w:rsid w:val="00752EFC"/>
    <w:rsid w:val="00757B6A"/>
    <w:rsid w:val="00764EF7"/>
    <w:rsid w:val="00777DE2"/>
    <w:rsid w:val="007956C2"/>
    <w:rsid w:val="007A187E"/>
    <w:rsid w:val="007C72C2"/>
    <w:rsid w:val="007D4436"/>
    <w:rsid w:val="007D4C70"/>
    <w:rsid w:val="007D5136"/>
    <w:rsid w:val="007E3997"/>
    <w:rsid w:val="007F257A"/>
    <w:rsid w:val="007F3665"/>
    <w:rsid w:val="00800037"/>
    <w:rsid w:val="008026E3"/>
    <w:rsid w:val="00826892"/>
    <w:rsid w:val="00834139"/>
    <w:rsid w:val="00836170"/>
    <w:rsid w:val="0084331F"/>
    <w:rsid w:val="00845C3E"/>
    <w:rsid w:val="008568AB"/>
    <w:rsid w:val="00861D73"/>
    <w:rsid w:val="00865AFA"/>
    <w:rsid w:val="00871AF3"/>
    <w:rsid w:val="008A4E87"/>
    <w:rsid w:val="008A4ECF"/>
    <w:rsid w:val="008A5E65"/>
    <w:rsid w:val="008B106C"/>
    <w:rsid w:val="008B23AC"/>
    <w:rsid w:val="008D76E6"/>
    <w:rsid w:val="008E29FC"/>
    <w:rsid w:val="008F3FFE"/>
    <w:rsid w:val="00906BC3"/>
    <w:rsid w:val="009079BE"/>
    <w:rsid w:val="00910C85"/>
    <w:rsid w:val="00920438"/>
    <w:rsid w:val="0092392D"/>
    <w:rsid w:val="00927C2E"/>
    <w:rsid w:val="0093234A"/>
    <w:rsid w:val="00935CB2"/>
    <w:rsid w:val="00942663"/>
    <w:rsid w:val="00957B18"/>
    <w:rsid w:val="00960F1C"/>
    <w:rsid w:val="00964171"/>
    <w:rsid w:val="009A3860"/>
    <w:rsid w:val="009B2165"/>
    <w:rsid w:val="009C307F"/>
    <w:rsid w:val="009C6680"/>
    <w:rsid w:val="009E3B52"/>
    <w:rsid w:val="009F0F09"/>
    <w:rsid w:val="00A2113E"/>
    <w:rsid w:val="00A21284"/>
    <w:rsid w:val="00A217E9"/>
    <w:rsid w:val="00A23290"/>
    <w:rsid w:val="00A23A51"/>
    <w:rsid w:val="00A24607"/>
    <w:rsid w:val="00A25CD3"/>
    <w:rsid w:val="00A36670"/>
    <w:rsid w:val="00A37FB3"/>
    <w:rsid w:val="00A47B61"/>
    <w:rsid w:val="00A51DC1"/>
    <w:rsid w:val="00A535C8"/>
    <w:rsid w:val="00A71435"/>
    <w:rsid w:val="00A82767"/>
    <w:rsid w:val="00A86C3E"/>
    <w:rsid w:val="00AA03CE"/>
    <w:rsid w:val="00AA332F"/>
    <w:rsid w:val="00AA7BBB"/>
    <w:rsid w:val="00AB64A8"/>
    <w:rsid w:val="00AC0266"/>
    <w:rsid w:val="00AC30B3"/>
    <w:rsid w:val="00AD24EC"/>
    <w:rsid w:val="00AF7648"/>
    <w:rsid w:val="00B263F4"/>
    <w:rsid w:val="00B309F9"/>
    <w:rsid w:val="00B316F5"/>
    <w:rsid w:val="00B32B60"/>
    <w:rsid w:val="00B32F04"/>
    <w:rsid w:val="00B3304E"/>
    <w:rsid w:val="00B33BB2"/>
    <w:rsid w:val="00B364F1"/>
    <w:rsid w:val="00B543B5"/>
    <w:rsid w:val="00B570AC"/>
    <w:rsid w:val="00B61619"/>
    <w:rsid w:val="00B6603F"/>
    <w:rsid w:val="00B778F2"/>
    <w:rsid w:val="00B9228B"/>
    <w:rsid w:val="00BB0F07"/>
    <w:rsid w:val="00BB4545"/>
    <w:rsid w:val="00BD5873"/>
    <w:rsid w:val="00BD5E7F"/>
    <w:rsid w:val="00BE3601"/>
    <w:rsid w:val="00BF3E6E"/>
    <w:rsid w:val="00C04BE3"/>
    <w:rsid w:val="00C11043"/>
    <w:rsid w:val="00C25D29"/>
    <w:rsid w:val="00C27A7C"/>
    <w:rsid w:val="00C35FB9"/>
    <w:rsid w:val="00C44F69"/>
    <w:rsid w:val="00C52A0F"/>
    <w:rsid w:val="00C8363F"/>
    <w:rsid w:val="00C90436"/>
    <w:rsid w:val="00CA08ED"/>
    <w:rsid w:val="00CA3FDD"/>
    <w:rsid w:val="00CB443F"/>
    <w:rsid w:val="00CD49D9"/>
    <w:rsid w:val="00CD65C4"/>
    <w:rsid w:val="00CE75D1"/>
    <w:rsid w:val="00CF183B"/>
    <w:rsid w:val="00D12029"/>
    <w:rsid w:val="00D25CEA"/>
    <w:rsid w:val="00D375CD"/>
    <w:rsid w:val="00D42FCC"/>
    <w:rsid w:val="00D553A2"/>
    <w:rsid w:val="00D63CD5"/>
    <w:rsid w:val="00D640F0"/>
    <w:rsid w:val="00D64373"/>
    <w:rsid w:val="00D67913"/>
    <w:rsid w:val="00D720CC"/>
    <w:rsid w:val="00D730B7"/>
    <w:rsid w:val="00D76DEE"/>
    <w:rsid w:val="00D774D3"/>
    <w:rsid w:val="00D82B1A"/>
    <w:rsid w:val="00D8375A"/>
    <w:rsid w:val="00D8724A"/>
    <w:rsid w:val="00D904E8"/>
    <w:rsid w:val="00DA08C3"/>
    <w:rsid w:val="00DA5FB1"/>
    <w:rsid w:val="00DB071D"/>
    <w:rsid w:val="00DB12EF"/>
    <w:rsid w:val="00DB5A3E"/>
    <w:rsid w:val="00DC07EC"/>
    <w:rsid w:val="00DC1015"/>
    <w:rsid w:val="00DC22AA"/>
    <w:rsid w:val="00DC45B4"/>
    <w:rsid w:val="00DC5072"/>
    <w:rsid w:val="00DE2419"/>
    <w:rsid w:val="00DF42C3"/>
    <w:rsid w:val="00DF74DD"/>
    <w:rsid w:val="00DF7FDF"/>
    <w:rsid w:val="00E0401C"/>
    <w:rsid w:val="00E14E35"/>
    <w:rsid w:val="00E22403"/>
    <w:rsid w:val="00E231C3"/>
    <w:rsid w:val="00E25AD0"/>
    <w:rsid w:val="00E26CF7"/>
    <w:rsid w:val="00E3111D"/>
    <w:rsid w:val="00E31795"/>
    <w:rsid w:val="00E6033A"/>
    <w:rsid w:val="00E75778"/>
    <w:rsid w:val="00E86080"/>
    <w:rsid w:val="00E87FF3"/>
    <w:rsid w:val="00EA0C2C"/>
    <w:rsid w:val="00EB6350"/>
    <w:rsid w:val="00EC7908"/>
    <w:rsid w:val="00ED3DB1"/>
    <w:rsid w:val="00ED530D"/>
    <w:rsid w:val="00EE3769"/>
    <w:rsid w:val="00EE4C9B"/>
    <w:rsid w:val="00EF6447"/>
    <w:rsid w:val="00F06ACE"/>
    <w:rsid w:val="00F15B57"/>
    <w:rsid w:val="00F16C47"/>
    <w:rsid w:val="00F252F7"/>
    <w:rsid w:val="00F422DF"/>
    <w:rsid w:val="00F427DB"/>
    <w:rsid w:val="00F4434C"/>
    <w:rsid w:val="00F71F1D"/>
    <w:rsid w:val="00F77507"/>
    <w:rsid w:val="00F82D87"/>
    <w:rsid w:val="00F94885"/>
    <w:rsid w:val="00F94BF4"/>
    <w:rsid w:val="00F95C8C"/>
    <w:rsid w:val="00F96D82"/>
    <w:rsid w:val="00FA2257"/>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E3F6555"/>
  <w15:docId w15:val="{F0881ADC-ABA6-4132-9AF2-B62E3732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Batang"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超级链接,Style 58,超????,超?级链,하이퍼링크2,하이퍼링크21,CEO_Hyperlink"/>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EF6447"/>
    <w:rPr>
      <w:rFonts w:ascii="Calibri" w:hAnsi="Calibri"/>
      <w:sz w:val="24"/>
      <w:lang w:val="fr-FR" w:eastAsia="en-US"/>
    </w:rPr>
  </w:style>
  <w:style w:type="table" w:styleId="TableGrid">
    <w:name w:val="Table Grid"/>
    <w:basedOn w:val="TableNormal"/>
    <w:uiPriority w:val="39"/>
    <w:rsid w:val="001C2C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unhideWhenUsed/>
    <w:rsid w:val="0013342E"/>
    <w:rPr>
      <w:sz w:val="16"/>
      <w:szCs w:val="16"/>
    </w:rPr>
  </w:style>
  <w:style w:type="paragraph" w:styleId="CommentText">
    <w:name w:val="annotation text"/>
    <w:basedOn w:val="Normal"/>
    <w:link w:val="CommentTextChar"/>
    <w:semiHidden/>
    <w:unhideWhenUsed/>
    <w:rsid w:val="0013342E"/>
    <w:rPr>
      <w:sz w:val="20"/>
    </w:rPr>
  </w:style>
  <w:style w:type="character" w:customStyle="1" w:styleId="CommentTextChar">
    <w:name w:val="Comment Text Char"/>
    <w:basedOn w:val="DefaultParagraphFont"/>
    <w:link w:val="CommentText"/>
    <w:semiHidden/>
    <w:rsid w:val="0013342E"/>
    <w:rPr>
      <w:rFonts w:ascii="Calibri" w:hAnsi="Calibri"/>
      <w:lang w:val="fr-FR" w:eastAsia="en-US"/>
    </w:rPr>
  </w:style>
  <w:style w:type="paragraph" w:styleId="CommentSubject">
    <w:name w:val="annotation subject"/>
    <w:basedOn w:val="CommentText"/>
    <w:next w:val="CommentText"/>
    <w:link w:val="CommentSubjectChar"/>
    <w:semiHidden/>
    <w:unhideWhenUsed/>
    <w:rsid w:val="0013342E"/>
    <w:rPr>
      <w:b/>
      <w:bCs/>
    </w:rPr>
  </w:style>
  <w:style w:type="character" w:customStyle="1" w:styleId="CommentSubjectChar">
    <w:name w:val="Comment Subject Char"/>
    <w:basedOn w:val="CommentTextChar"/>
    <w:link w:val="CommentSubject"/>
    <w:semiHidden/>
    <w:rsid w:val="0013342E"/>
    <w:rPr>
      <w:rFonts w:ascii="Calibri" w:hAnsi="Calibri"/>
      <w:b/>
      <w:bCs/>
      <w:lang w:val="fr-FR" w:eastAsia="en-US"/>
    </w:rPr>
  </w:style>
  <w:style w:type="paragraph" w:styleId="Revision">
    <w:name w:val="Revision"/>
    <w:hidden/>
    <w:uiPriority w:val="99"/>
    <w:semiHidden/>
    <w:rsid w:val="0013342E"/>
    <w:rPr>
      <w:rFonts w:ascii="Calibri" w:hAnsi="Calibri"/>
      <w:sz w:val="24"/>
      <w:lang w:val="fr-FR" w:eastAsia="en-US"/>
    </w:rPr>
  </w:style>
  <w:style w:type="paragraph" w:styleId="BalloonText">
    <w:name w:val="Balloon Text"/>
    <w:basedOn w:val="Normal"/>
    <w:link w:val="BalloonTextChar"/>
    <w:semiHidden/>
    <w:unhideWhenUsed/>
    <w:rsid w:val="0013342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3342E"/>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213-F.pdf"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7F38-95CB-4CBD-A142-07DFAD56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12</TotalTime>
  <Pages>9</Pages>
  <Words>2240</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Améliorer, promouvoir et renforcer l'octroi de bourses de l'UIT</vt:lpstr>
    </vt:vector>
  </TitlesOfParts>
  <Manager>Secrétariat général - Pool</Manager>
  <Company>Union internationale des télécommunications (UIT)</Company>
  <LinksUpToDate>false</LinksUpToDate>
  <CharactersWithSpaces>15782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Améliorer, promouvoir et renforcer l'octroi de bourses de l'UIT</dc:title>
  <dc:subject>Conseil 2019</dc:subject>
  <dc:creator>Royer, Veronique</dc:creator>
  <cp:keywords>C2019, C19</cp:keywords>
  <dc:description/>
  <cp:lastModifiedBy>Cormier-Ribout, Kevin</cp:lastModifiedBy>
  <cp:revision>3</cp:revision>
  <cp:lastPrinted>2019-06-04T12:51:00Z</cp:lastPrinted>
  <dcterms:created xsi:type="dcterms:W3CDTF">2019-06-04T12:40:00Z</dcterms:created>
  <dcterms:modified xsi:type="dcterms:W3CDTF">2019-06-04T12:51:00Z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