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82358A">
            <w:pPr>
              <w:spacing w:before="160"/>
              <w:jc w:val="left"/>
              <w:rPr>
                <w:b/>
                <w:bCs/>
                <w:rtl/>
                <w:lang w:bidi="ar-EG"/>
              </w:rPr>
            </w:pPr>
            <w:r w:rsidRPr="00290728">
              <w:rPr>
                <w:rFonts w:hint="cs"/>
                <w:b/>
                <w:bCs/>
                <w:w w:val="110"/>
                <w:sz w:val="32"/>
                <w:szCs w:val="44"/>
                <w:rtl/>
                <w:lang w:bidi="ar-EG"/>
              </w:rPr>
              <w:t xml:space="preserve">ال‍مجلس </w:t>
            </w:r>
            <w:r w:rsidR="00FE7FCA">
              <w:rPr>
                <w:b/>
                <w:bCs/>
                <w:w w:val="110"/>
                <w:sz w:val="32"/>
                <w:szCs w:val="44"/>
                <w:lang w:bidi="ar-SY"/>
              </w:rPr>
              <w:t>201</w:t>
            </w:r>
            <w:r w:rsidR="00D10CCF">
              <w:rPr>
                <w:b/>
                <w:bCs/>
                <w:w w:val="110"/>
                <w:sz w:val="32"/>
                <w:szCs w:val="44"/>
                <w:lang w:bidi="ar-SY"/>
              </w:rPr>
              <w:t>9</w:t>
            </w:r>
            <w:r w:rsidR="00C002DE">
              <w:rPr>
                <w:b/>
                <w:bCs/>
                <w:w w:val="110"/>
                <w:sz w:val="32"/>
                <w:szCs w:val="44"/>
                <w:rtl/>
                <w:lang w:bidi="ar-SY"/>
              </w:rPr>
              <w:br/>
            </w:r>
            <w:r w:rsidRPr="00290728">
              <w:rPr>
                <w:rFonts w:hint="cs"/>
                <w:b/>
                <w:bCs/>
                <w:sz w:val="24"/>
                <w:szCs w:val="32"/>
                <w:rtl/>
                <w:lang w:bidi="ar-EG"/>
              </w:rPr>
              <w:t xml:space="preserve">جنيف، </w:t>
            </w:r>
            <w:r w:rsidR="0082358A">
              <w:rPr>
                <w:b/>
                <w:bCs/>
                <w:sz w:val="24"/>
                <w:szCs w:val="32"/>
                <w:lang w:bidi="ar-SY"/>
              </w:rPr>
              <w:t>20</w:t>
            </w:r>
            <w:r w:rsidR="00FE7FCA">
              <w:rPr>
                <w:b/>
                <w:bCs/>
                <w:sz w:val="24"/>
                <w:szCs w:val="32"/>
                <w:lang w:bidi="ar-SY"/>
              </w:rPr>
              <w:t>-</w:t>
            </w:r>
            <w:r w:rsidR="0082358A">
              <w:rPr>
                <w:b/>
                <w:bCs/>
                <w:sz w:val="24"/>
                <w:szCs w:val="32"/>
                <w:lang w:bidi="ar-SY"/>
              </w:rPr>
              <w:t>10</w:t>
            </w:r>
            <w:r w:rsidR="00DC1E02">
              <w:rPr>
                <w:rFonts w:hint="cs"/>
                <w:b/>
                <w:bCs/>
                <w:sz w:val="24"/>
                <w:szCs w:val="32"/>
                <w:rtl/>
                <w:lang w:bidi="ar-EG"/>
              </w:rPr>
              <w:t xml:space="preserve"> </w:t>
            </w:r>
            <w:r w:rsidR="0082358A">
              <w:rPr>
                <w:rFonts w:hint="cs"/>
                <w:b/>
                <w:bCs/>
                <w:sz w:val="24"/>
                <w:szCs w:val="32"/>
                <w:rtl/>
                <w:lang w:bidi="ar-EG"/>
              </w:rPr>
              <w:t>يونيو</w:t>
            </w:r>
            <w:r w:rsidR="00DC1E02">
              <w:rPr>
                <w:rFonts w:hint="cs"/>
                <w:b/>
                <w:bCs/>
                <w:sz w:val="24"/>
                <w:szCs w:val="32"/>
                <w:rtl/>
                <w:lang w:bidi="ar-EG"/>
              </w:rPr>
              <w:t xml:space="preserve"> </w:t>
            </w:r>
            <w:r w:rsidR="00FE7FCA">
              <w:rPr>
                <w:b/>
                <w:bCs/>
                <w:sz w:val="24"/>
                <w:szCs w:val="32"/>
                <w:lang w:bidi="ar-EG"/>
              </w:rPr>
              <w:t>201</w:t>
            </w:r>
            <w:r w:rsidR="00D10CCF">
              <w:rPr>
                <w:b/>
                <w:bCs/>
                <w:sz w:val="24"/>
                <w:szCs w:val="32"/>
                <w:lang w:bidi="ar-EG"/>
              </w:rPr>
              <w:t>9</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lang w:val="en-GB"/>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A043A2">
            <w:pPr>
              <w:spacing w:before="0" w:line="260" w:lineRule="exact"/>
              <w:rPr>
                <w:b/>
                <w:bCs/>
                <w:rtl/>
                <w:lang w:bidi="ar-EG"/>
              </w:rPr>
            </w:pPr>
          </w:p>
        </w:tc>
        <w:tc>
          <w:tcPr>
            <w:tcW w:w="3052" w:type="dxa"/>
            <w:tcBorders>
              <w:top w:val="single" w:sz="12" w:space="0" w:color="auto"/>
            </w:tcBorders>
          </w:tcPr>
          <w:p w:rsidR="00290728" w:rsidRPr="00290728" w:rsidRDefault="00290728" w:rsidP="00A043A2">
            <w:pPr>
              <w:spacing w:before="0" w:line="260" w:lineRule="exact"/>
              <w:rPr>
                <w:b/>
                <w:bCs/>
                <w:lang w:bidi="ar-SY"/>
              </w:rPr>
            </w:pPr>
          </w:p>
        </w:tc>
      </w:tr>
      <w:tr w:rsidR="00290728" w:rsidRPr="00290728" w:rsidTr="009F66A8">
        <w:trPr>
          <w:cantSplit/>
        </w:trPr>
        <w:tc>
          <w:tcPr>
            <w:tcW w:w="6620" w:type="dxa"/>
          </w:tcPr>
          <w:p w:rsidR="00290728" w:rsidRPr="001D1403" w:rsidRDefault="00C002DE" w:rsidP="001D1403">
            <w:pPr>
              <w:spacing w:before="20" w:after="20" w:line="340" w:lineRule="exact"/>
              <w:rPr>
                <w:b/>
                <w:bCs/>
                <w:rtl/>
                <w:lang w:bidi="ar-EG"/>
              </w:rPr>
            </w:pPr>
            <w:r w:rsidRPr="001D1403">
              <w:rPr>
                <w:rFonts w:hint="cs"/>
                <w:b/>
                <w:bCs/>
                <w:rtl/>
                <w:lang w:bidi="ar-EG"/>
              </w:rPr>
              <w:t>بند جدول الأعمال</w:t>
            </w:r>
            <w:r w:rsidR="00810B7B" w:rsidRPr="001D1403">
              <w:rPr>
                <w:rFonts w:hint="cs"/>
                <w:b/>
                <w:bCs/>
                <w:rtl/>
                <w:lang w:bidi="ar-EG"/>
              </w:rPr>
              <w:t xml:space="preserve">: </w:t>
            </w:r>
            <w:r w:rsidR="001D1403" w:rsidRPr="001D1403">
              <w:rPr>
                <w:b/>
                <w:bCs/>
                <w:lang w:bidi="ar-EG"/>
              </w:rPr>
              <w:t>PL 1.4</w:t>
            </w:r>
          </w:p>
        </w:tc>
        <w:tc>
          <w:tcPr>
            <w:tcW w:w="3052" w:type="dxa"/>
            <w:vAlign w:val="center"/>
          </w:tcPr>
          <w:p w:rsidR="00290728" w:rsidRPr="00290728" w:rsidRDefault="00290728" w:rsidP="001D1403">
            <w:pPr>
              <w:spacing w:before="20" w:after="20" w:line="340" w:lineRule="exact"/>
              <w:rPr>
                <w:b/>
                <w:bCs/>
                <w:lang w:bidi="ar-SY"/>
              </w:rPr>
            </w:pPr>
            <w:r w:rsidRPr="00290728">
              <w:rPr>
                <w:rFonts w:hint="cs"/>
                <w:b/>
                <w:bCs/>
                <w:rtl/>
                <w:lang w:bidi="ar-EG"/>
              </w:rPr>
              <w:t xml:space="preserve">الوثيقة </w:t>
            </w:r>
            <w:r w:rsidRPr="00290728">
              <w:rPr>
                <w:b/>
                <w:bCs/>
                <w:lang w:bidi="ar-SY"/>
              </w:rPr>
              <w:t>C1</w:t>
            </w:r>
            <w:r w:rsidR="00D10CCF">
              <w:rPr>
                <w:b/>
                <w:bCs/>
                <w:lang w:bidi="ar-SY"/>
              </w:rPr>
              <w:t>9</w:t>
            </w:r>
            <w:r w:rsidRPr="00290728">
              <w:rPr>
                <w:b/>
                <w:bCs/>
                <w:lang w:bidi="ar-SY"/>
              </w:rPr>
              <w:t>/</w:t>
            </w:r>
            <w:r w:rsidR="001D1403">
              <w:rPr>
                <w:b/>
                <w:bCs/>
                <w:lang w:bidi="ar-SY"/>
              </w:rPr>
              <w:t>33</w:t>
            </w:r>
            <w:r w:rsidRPr="00290728">
              <w:rPr>
                <w:b/>
                <w:bCs/>
                <w:lang w:bidi="ar-SY"/>
              </w:rPr>
              <w:t>-A</w:t>
            </w:r>
          </w:p>
        </w:tc>
      </w:tr>
      <w:tr w:rsidR="00290728" w:rsidRPr="00290728" w:rsidTr="009F66A8">
        <w:trPr>
          <w:cantSplit/>
        </w:trPr>
        <w:tc>
          <w:tcPr>
            <w:tcW w:w="6620" w:type="dxa"/>
          </w:tcPr>
          <w:p w:rsidR="00290728" w:rsidRPr="00290728" w:rsidRDefault="00290728" w:rsidP="00592EA5">
            <w:pPr>
              <w:spacing w:before="20" w:after="20" w:line="340" w:lineRule="exact"/>
              <w:rPr>
                <w:b/>
                <w:bCs/>
                <w:lang w:bidi="ar-SY"/>
              </w:rPr>
            </w:pPr>
          </w:p>
        </w:tc>
        <w:tc>
          <w:tcPr>
            <w:tcW w:w="3052" w:type="dxa"/>
            <w:vAlign w:val="center"/>
          </w:tcPr>
          <w:p w:rsidR="00290728" w:rsidRPr="001D1403" w:rsidRDefault="001D1403" w:rsidP="001D1403">
            <w:pPr>
              <w:spacing w:before="20" w:after="20" w:line="340" w:lineRule="exact"/>
              <w:rPr>
                <w:b/>
                <w:bCs/>
                <w:rtl/>
                <w:lang w:bidi="ar-EG"/>
              </w:rPr>
            </w:pPr>
            <w:r w:rsidRPr="001D1403">
              <w:rPr>
                <w:b/>
                <w:bCs/>
                <w:lang w:bidi="ar-SY"/>
              </w:rPr>
              <w:t>1</w:t>
            </w:r>
            <w:r w:rsidR="00290728" w:rsidRPr="001D1403">
              <w:rPr>
                <w:rFonts w:hint="cs"/>
                <w:b/>
                <w:bCs/>
                <w:rtl/>
                <w:lang w:bidi="ar-EG"/>
              </w:rPr>
              <w:t xml:space="preserve"> </w:t>
            </w:r>
            <w:r w:rsidRPr="001D1403">
              <w:rPr>
                <w:rFonts w:hint="cs"/>
                <w:b/>
                <w:bCs/>
                <w:rtl/>
                <w:lang w:bidi="ar-EG"/>
              </w:rPr>
              <w:t>أبريل</w:t>
            </w:r>
            <w:r w:rsidR="00290728" w:rsidRPr="001D1403">
              <w:rPr>
                <w:rFonts w:hint="cs"/>
                <w:b/>
                <w:bCs/>
                <w:rtl/>
                <w:lang w:bidi="ar-EG"/>
              </w:rPr>
              <w:t xml:space="preserve"> </w:t>
            </w:r>
            <w:r w:rsidR="00FE7FCA" w:rsidRPr="001D1403">
              <w:rPr>
                <w:b/>
                <w:bCs/>
                <w:lang w:bidi="ar-SY"/>
              </w:rPr>
              <w:t>201</w:t>
            </w:r>
            <w:r w:rsidR="00D10CCF" w:rsidRPr="001D1403">
              <w:rPr>
                <w:b/>
                <w:bCs/>
                <w:lang w:bidi="ar-SY"/>
              </w:rPr>
              <w:t>9</w:t>
            </w:r>
          </w:p>
        </w:tc>
      </w:tr>
      <w:tr w:rsidR="00290728" w:rsidRPr="00290728" w:rsidTr="009F66A8">
        <w:trPr>
          <w:cantSplit/>
        </w:trPr>
        <w:tc>
          <w:tcPr>
            <w:tcW w:w="6620" w:type="dxa"/>
          </w:tcPr>
          <w:p w:rsidR="00290728" w:rsidRPr="0069200F" w:rsidRDefault="00290728" w:rsidP="00592EA5">
            <w:pPr>
              <w:spacing w:before="20" w:after="20" w:line="340" w:lineRule="exact"/>
              <w:rPr>
                <w:b/>
                <w:bCs/>
                <w:lang w:bidi="ar-EG"/>
              </w:rPr>
            </w:pPr>
          </w:p>
        </w:tc>
        <w:tc>
          <w:tcPr>
            <w:tcW w:w="3052" w:type="dxa"/>
            <w:vAlign w:val="center"/>
          </w:tcPr>
          <w:p w:rsidR="00290728" w:rsidRPr="00290728" w:rsidRDefault="00290728" w:rsidP="001D1403">
            <w:pPr>
              <w:spacing w:before="20" w:after="20" w:line="340" w:lineRule="exact"/>
              <w:rPr>
                <w:b/>
                <w:bCs/>
                <w:lang w:bidi="ar-SY"/>
              </w:rPr>
            </w:pPr>
            <w:r w:rsidRPr="00290728">
              <w:rPr>
                <w:b/>
                <w:bCs/>
                <w:rtl/>
                <w:lang w:bidi="ar-EG"/>
              </w:rPr>
              <w:t xml:space="preserve">الأصل: </w:t>
            </w:r>
            <w:r w:rsidR="001D1403">
              <w:rPr>
                <w:rFonts w:hint="cs"/>
                <w:b/>
                <w:bCs/>
                <w:rtl/>
                <w:lang w:bidi="ar-EG"/>
              </w:rPr>
              <w:t>بالإنكليزية</w:t>
            </w:r>
          </w:p>
        </w:tc>
      </w:tr>
      <w:tr w:rsidR="00290728" w:rsidRPr="00290728" w:rsidTr="009F66A8">
        <w:trPr>
          <w:cantSplit/>
        </w:trPr>
        <w:tc>
          <w:tcPr>
            <w:tcW w:w="9672" w:type="dxa"/>
            <w:gridSpan w:val="2"/>
          </w:tcPr>
          <w:p w:rsidR="00290728" w:rsidRPr="00290728" w:rsidRDefault="001D1403" w:rsidP="00290728">
            <w:pPr>
              <w:pStyle w:val="Source"/>
              <w:rPr>
                <w:rtl/>
                <w:lang w:bidi="ar-SY"/>
              </w:rPr>
            </w:pPr>
            <w:r>
              <w:rPr>
                <w:rFonts w:hint="cs"/>
                <w:rtl/>
              </w:rPr>
              <w:t>تقرير من الأمين العام</w:t>
            </w:r>
          </w:p>
        </w:tc>
      </w:tr>
      <w:tr w:rsidR="00290728" w:rsidRPr="00290728" w:rsidTr="009F66A8">
        <w:trPr>
          <w:cantSplit/>
        </w:trPr>
        <w:tc>
          <w:tcPr>
            <w:tcW w:w="9672" w:type="dxa"/>
            <w:gridSpan w:val="2"/>
          </w:tcPr>
          <w:p w:rsidR="00290728" w:rsidRPr="00383829" w:rsidRDefault="001D1403" w:rsidP="00383829">
            <w:pPr>
              <w:pStyle w:val="Title1"/>
              <w:rPr>
                <w:rtl/>
              </w:rPr>
            </w:pPr>
            <w:r w:rsidRPr="00261B35">
              <w:rPr>
                <w:rtl/>
              </w:rPr>
              <w:t xml:space="preserve">أنشطة الاتحاد المتصلة بالإنترنت: القرارات </w:t>
            </w:r>
            <w:r w:rsidRPr="00261B35">
              <w:t>101</w:t>
            </w:r>
            <w:r w:rsidRPr="00261B35">
              <w:rPr>
                <w:rtl/>
              </w:rPr>
              <w:t xml:space="preserve"> و</w:t>
            </w:r>
            <w:r w:rsidRPr="00261B35">
              <w:t>102</w:t>
            </w:r>
            <w:r w:rsidRPr="00261B35">
              <w:rPr>
                <w:rtl/>
              </w:rPr>
              <w:t xml:space="preserve"> و</w:t>
            </w:r>
            <w:r w:rsidRPr="00261B35">
              <w:t>133</w:t>
            </w:r>
            <w:r w:rsidRPr="00261B35">
              <w:rPr>
                <w:rtl/>
              </w:rPr>
              <w:t xml:space="preserve"> و</w:t>
            </w:r>
            <w:r w:rsidRPr="00261B35">
              <w:t>180</w:t>
            </w:r>
          </w:p>
        </w:tc>
      </w:tr>
      <w:tr w:rsidR="00A6683B" w:rsidRPr="00290728" w:rsidTr="009F66A8">
        <w:trPr>
          <w:cantSplit/>
        </w:trPr>
        <w:tc>
          <w:tcPr>
            <w:tcW w:w="9672" w:type="dxa"/>
            <w:gridSpan w:val="2"/>
          </w:tcPr>
          <w:p w:rsidR="00A6683B" w:rsidRPr="00383829" w:rsidRDefault="00A6683B" w:rsidP="000D3F29">
            <w:pPr>
              <w:pStyle w:val="Title2"/>
              <w:framePr w:hSpace="0" w:wrap="auto" w:yAlign="inline"/>
              <w:spacing w:before="0"/>
              <w:rPr>
                <w:rtl/>
                <w:lang w:bidi="ar-EG"/>
              </w:rPr>
            </w:pPr>
          </w:p>
        </w:tc>
      </w:tr>
    </w:tbl>
    <w:p w:rsidR="00706D7A" w:rsidRDefault="00706D7A" w:rsidP="002154EE">
      <w:pPr>
        <w:rPr>
          <w:lang w:bidi="ar-EG"/>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rsidTr="00952F86">
        <w:trPr>
          <w:jc w:val="center"/>
        </w:trPr>
        <w:tc>
          <w:tcPr>
            <w:tcW w:w="8080" w:type="dxa"/>
          </w:tcPr>
          <w:p w:rsidR="00290728" w:rsidRPr="00290728" w:rsidRDefault="00290728" w:rsidP="00706D7A">
            <w:pPr>
              <w:rPr>
                <w:b/>
                <w:bCs/>
                <w:rtl/>
                <w:lang w:bidi="ar-SY"/>
              </w:rPr>
            </w:pPr>
            <w:r w:rsidRPr="00290728">
              <w:rPr>
                <w:rFonts w:hint="cs"/>
                <w:b/>
                <w:bCs/>
                <w:rtl/>
                <w:lang w:bidi="ar-SY"/>
              </w:rPr>
              <w:t>ملخص</w:t>
            </w:r>
          </w:p>
          <w:p w:rsidR="00290728" w:rsidRDefault="001D1403" w:rsidP="005E3FFE">
            <w:pPr>
              <w:rPr>
                <w:rtl/>
                <w:lang w:bidi="ar-SY"/>
              </w:rPr>
            </w:pPr>
            <w:r w:rsidRPr="001D1403">
              <w:rPr>
                <w:rtl/>
                <w:lang w:bidi="ar-EG"/>
              </w:rPr>
              <w:t>يوجز هذا التقرير أنشطة الاتحاد المتصلة بالقرار </w:t>
            </w:r>
            <w:r w:rsidRPr="001D1403">
              <w:rPr>
                <w:lang w:bidi="ar-SY"/>
              </w:rPr>
              <w:t>101</w:t>
            </w:r>
            <w:r w:rsidRPr="001D1403">
              <w:rPr>
                <w:rtl/>
                <w:lang w:bidi="ar-EG"/>
              </w:rPr>
              <w:t xml:space="preserve"> (المراجَع في </w:t>
            </w:r>
            <w:r>
              <w:rPr>
                <w:rFonts w:hint="cs"/>
                <w:rtl/>
                <w:lang w:bidi="ar-EG"/>
              </w:rPr>
              <w:t>دبي</w:t>
            </w:r>
            <w:r w:rsidRPr="001D1403">
              <w:rPr>
                <w:rtl/>
                <w:lang w:bidi="ar-EG"/>
              </w:rPr>
              <w:t xml:space="preserve">، </w:t>
            </w:r>
            <w:r>
              <w:rPr>
                <w:lang w:bidi="ar-SY"/>
              </w:rPr>
              <w:t>2018</w:t>
            </w:r>
            <w:r w:rsidR="00446487">
              <w:rPr>
                <w:rtl/>
                <w:lang w:bidi="ar-EG"/>
              </w:rPr>
              <w:t>) لمؤتمر المندوبين المفوضي</w:t>
            </w:r>
            <w:r w:rsidR="00446487">
              <w:rPr>
                <w:rFonts w:hint="cs"/>
                <w:rtl/>
                <w:lang w:bidi="ar-EG"/>
              </w:rPr>
              <w:t>ن بشأن</w:t>
            </w:r>
            <w:r w:rsidRPr="001D1403">
              <w:rPr>
                <w:rtl/>
                <w:lang w:bidi="ar-EG"/>
              </w:rPr>
              <w:t xml:space="preserve"> "الشبكات القائمة على بروتوكول الإنترنت"؛ والقرار </w:t>
            </w:r>
            <w:r w:rsidRPr="001D1403">
              <w:rPr>
                <w:lang w:bidi="ar-SY"/>
              </w:rPr>
              <w:t>102</w:t>
            </w:r>
            <w:r w:rsidRPr="001D1403">
              <w:rPr>
                <w:rtl/>
                <w:lang w:bidi="ar-EG"/>
              </w:rPr>
              <w:t xml:space="preserve"> (المراجَع في </w:t>
            </w:r>
            <w:r>
              <w:rPr>
                <w:rFonts w:hint="cs"/>
                <w:rtl/>
                <w:lang w:bidi="ar-EG"/>
              </w:rPr>
              <w:t>دبي</w:t>
            </w:r>
            <w:r w:rsidRPr="001D1403">
              <w:rPr>
                <w:rtl/>
                <w:lang w:bidi="ar-EG"/>
              </w:rPr>
              <w:t xml:space="preserve">، </w:t>
            </w:r>
            <w:r>
              <w:rPr>
                <w:lang w:bidi="ar-SY"/>
              </w:rPr>
              <w:t>2018</w:t>
            </w:r>
            <w:r w:rsidR="00446487">
              <w:rPr>
                <w:rtl/>
                <w:lang w:bidi="ar-EG"/>
              </w:rPr>
              <w:t>)</w:t>
            </w:r>
            <w:r w:rsidR="00446487">
              <w:rPr>
                <w:rFonts w:hint="cs"/>
                <w:rtl/>
                <w:lang w:bidi="ar-EG"/>
              </w:rPr>
              <w:t xml:space="preserve"> بشأن</w:t>
            </w:r>
            <w:r w:rsidRPr="001D1403">
              <w:rPr>
                <w:rtl/>
                <w:lang w:bidi="ar-EG"/>
              </w:rPr>
              <w:t xml:space="preserve"> "دور الاتحاد الدولي للاتصالات فيما يتعلق بقضايا السياسة العامة الدولية المتصلة بالإنترنت وبإدارة موارد الإنترنت، بما في ذلك إدارة أسماء الميادين والعناوين"؛ والقرار </w:t>
            </w:r>
            <w:r w:rsidRPr="001D1403">
              <w:rPr>
                <w:lang w:bidi="ar-SY"/>
              </w:rPr>
              <w:t>133</w:t>
            </w:r>
            <w:r w:rsidRPr="001D1403">
              <w:rPr>
                <w:rtl/>
                <w:lang w:bidi="ar-EG"/>
              </w:rPr>
              <w:t xml:space="preserve"> (المراجَع في </w:t>
            </w:r>
            <w:r>
              <w:rPr>
                <w:rFonts w:hint="cs"/>
                <w:rtl/>
                <w:lang w:bidi="ar-EG"/>
              </w:rPr>
              <w:t>دبي</w:t>
            </w:r>
            <w:r w:rsidRPr="001D1403">
              <w:rPr>
                <w:rtl/>
                <w:lang w:bidi="ar-EG"/>
              </w:rPr>
              <w:t xml:space="preserve">، </w:t>
            </w:r>
            <w:r>
              <w:rPr>
                <w:lang w:bidi="ar-SY"/>
              </w:rPr>
              <w:t>2018</w:t>
            </w:r>
            <w:r w:rsidR="005E3FFE">
              <w:rPr>
                <w:rtl/>
                <w:lang w:bidi="ar-EG"/>
              </w:rPr>
              <w:t>)</w:t>
            </w:r>
            <w:r w:rsidR="005E3FFE">
              <w:rPr>
                <w:rFonts w:hint="cs"/>
                <w:rtl/>
                <w:lang w:bidi="ar-EG"/>
              </w:rPr>
              <w:t xml:space="preserve"> بشأن</w:t>
            </w:r>
            <w:r w:rsidRPr="001D1403">
              <w:rPr>
                <w:rtl/>
                <w:lang w:bidi="ar-EG"/>
              </w:rPr>
              <w:t xml:space="preserve"> "دور إدارات الدول الأعضاء في إدارة أسماء الميادين الدولية الطابع (المتعددة اللغات)"؛ والقرار </w:t>
            </w:r>
            <w:r w:rsidRPr="001D1403">
              <w:rPr>
                <w:lang w:bidi="ar-SY"/>
              </w:rPr>
              <w:t>180</w:t>
            </w:r>
            <w:r w:rsidRPr="001D1403">
              <w:rPr>
                <w:rtl/>
                <w:lang w:bidi="ar-EG"/>
              </w:rPr>
              <w:t xml:space="preserve"> (المراجَع في </w:t>
            </w:r>
            <w:r>
              <w:rPr>
                <w:rFonts w:hint="cs"/>
                <w:rtl/>
                <w:lang w:bidi="ar-EG"/>
              </w:rPr>
              <w:t>دبي</w:t>
            </w:r>
            <w:r w:rsidRPr="001D1403">
              <w:rPr>
                <w:rtl/>
                <w:lang w:bidi="ar-EG"/>
              </w:rPr>
              <w:t xml:space="preserve">، </w:t>
            </w:r>
            <w:r>
              <w:rPr>
                <w:lang w:bidi="ar-SY"/>
              </w:rPr>
              <w:t>2018</w:t>
            </w:r>
            <w:r w:rsidR="00C557D3">
              <w:rPr>
                <w:rtl/>
                <w:lang w:bidi="ar-EG"/>
              </w:rPr>
              <w:t>)</w:t>
            </w:r>
            <w:r w:rsidR="00C557D3">
              <w:rPr>
                <w:rFonts w:hint="cs"/>
                <w:rtl/>
                <w:lang w:bidi="ar-EG"/>
              </w:rPr>
              <w:t xml:space="preserve"> بشأن</w:t>
            </w:r>
            <w:r w:rsidRPr="001D1403">
              <w:rPr>
                <w:rtl/>
                <w:lang w:bidi="ar-EG"/>
              </w:rPr>
              <w:t xml:space="preserve"> "تسهيل الانتقال من</w:t>
            </w:r>
            <w:r w:rsidRPr="001D1403">
              <w:rPr>
                <w:rFonts w:hint="cs"/>
                <w:rtl/>
                <w:lang w:bidi="ar-EG"/>
              </w:rPr>
              <w:t> </w:t>
            </w:r>
            <w:r w:rsidRPr="001D1403">
              <w:rPr>
                <w:rtl/>
                <w:lang w:bidi="ar-EG"/>
              </w:rPr>
              <w:t>الإصدار الرابع لبروتوكول الإنترنت </w:t>
            </w:r>
            <w:r w:rsidRPr="001D1403">
              <w:rPr>
                <w:lang w:bidi="ar-SY"/>
              </w:rPr>
              <w:t>(IPv4)</w:t>
            </w:r>
            <w:r w:rsidRPr="001D1403">
              <w:rPr>
                <w:rtl/>
                <w:lang w:bidi="ar-EG"/>
              </w:rPr>
              <w:t xml:space="preserve"> إلى الإصدار السادس منه </w:t>
            </w:r>
            <w:r w:rsidRPr="001D1403">
              <w:rPr>
                <w:lang w:bidi="ar-SY"/>
              </w:rPr>
              <w:t>(IPv6)</w:t>
            </w:r>
            <w:r w:rsidRPr="001D1403">
              <w:rPr>
                <w:rtl/>
                <w:lang w:bidi="ar-EG"/>
              </w:rPr>
              <w:t>"</w:t>
            </w:r>
            <w:r w:rsidR="001F2342">
              <w:rPr>
                <w:rFonts w:hint="cs"/>
                <w:rtl/>
                <w:lang w:bidi="ar-EG"/>
              </w:rPr>
              <w:t>.</w:t>
            </w:r>
          </w:p>
          <w:p w:rsidR="00290728" w:rsidRPr="00290728" w:rsidRDefault="00290728" w:rsidP="00706D7A">
            <w:pPr>
              <w:rPr>
                <w:b/>
                <w:bCs/>
                <w:rtl/>
                <w:lang w:bidi="ar-SY"/>
              </w:rPr>
            </w:pPr>
            <w:r w:rsidRPr="00290728">
              <w:rPr>
                <w:rFonts w:hint="cs"/>
                <w:b/>
                <w:bCs/>
                <w:rtl/>
                <w:lang w:bidi="ar-SY"/>
              </w:rPr>
              <w:t>الإجراء المطلوب</w:t>
            </w:r>
          </w:p>
          <w:p w:rsidR="00290728" w:rsidRPr="00862FCB" w:rsidRDefault="001D1403" w:rsidP="001D1403">
            <w:pPr>
              <w:rPr>
                <w:spacing w:val="-3"/>
                <w:rtl/>
                <w:lang w:bidi="ar-SY"/>
              </w:rPr>
            </w:pPr>
            <w:r w:rsidRPr="00862FCB">
              <w:rPr>
                <w:spacing w:val="-3"/>
                <w:rtl/>
                <w:lang w:bidi="ar-EG"/>
              </w:rPr>
              <w:t xml:space="preserve">يُدعى المجلس إلى </w:t>
            </w:r>
            <w:r w:rsidRPr="00862FCB">
              <w:rPr>
                <w:b/>
                <w:bCs/>
                <w:spacing w:val="-3"/>
                <w:rtl/>
                <w:lang w:bidi="ar-EG"/>
              </w:rPr>
              <w:t>الإحاطة علماً</w:t>
            </w:r>
            <w:r w:rsidRPr="00862FCB">
              <w:rPr>
                <w:spacing w:val="-3"/>
                <w:rtl/>
                <w:lang w:bidi="ar-EG"/>
              </w:rPr>
              <w:t xml:space="preserve"> بالتقرير. ويدعى المجلس أيضاً إلى أن </w:t>
            </w:r>
            <w:r w:rsidRPr="00862FCB">
              <w:rPr>
                <w:b/>
                <w:bCs/>
                <w:spacing w:val="-3"/>
                <w:rtl/>
                <w:lang w:bidi="ar-EG"/>
              </w:rPr>
              <w:t>يقر</w:t>
            </w:r>
            <w:r w:rsidRPr="00862FCB">
              <w:rPr>
                <w:spacing w:val="-3"/>
                <w:rtl/>
                <w:lang w:bidi="ar-EG"/>
              </w:rPr>
              <w:t xml:space="preserve"> إحالة التقرير</w:t>
            </w:r>
            <w:r w:rsidR="000A1A46" w:rsidRPr="00862FCB">
              <w:rPr>
                <w:rFonts w:hint="cs"/>
                <w:spacing w:val="-3"/>
                <w:rtl/>
                <w:lang w:bidi="ar-EG"/>
              </w:rPr>
              <w:t>،</w:t>
            </w:r>
            <w:r w:rsidRPr="00862FCB">
              <w:rPr>
                <w:spacing w:val="-3"/>
                <w:rtl/>
                <w:lang w:bidi="ar-EG"/>
              </w:rPr>
              <w:t xml:space="preserve"> مشفوعاً بالآراء المجمعة من الدول الأعضاء في المجلس والمحضر الموجز ذي الصلة ومذكرة الإرفاق</w:t>
            </w:r>
            <w:r w:rsidR="000A1A46" w:rsidRPr="00862FCB">
              <w:rPr>
                <w:rFonts w:hint="cs"/>
                <w:spacing w:val="-3"/>
                <w:rtl/>
                <w:lang w:bidi="ar-EG"/>
              </w:rPr>
              <w:t>،</w:t>
            </w:r>
            <w:r w:rsidRPr="00862FCB">
              <w:rPr>
                <w:spacing w:val="-3"/>
                <w:rtl/>
                <w:lang w:bidi="ar-EG"/>
              </w:rPr>
              <w:t xml:space="preserve"> إلى الأمين العام للأمم المتحدة.</w:t>
            </w:r>
          </w:p>
          <w:p w:rsidR="00290728" w:rsidRDefault="00290728" w:rsidP="000D3F29">
            <w:pPr>
              <w:spacing w:before="600"/>
              <w:jc w:val="center"/>
              <w:rPr>
                <w:rtl/>
                <w:lang w:bidi="ar-SY"/>
              </w:rPr>
            </w:pPr>
            <w:r>
              <w:rPr>
                <w:rFonts w:hint="cs"/>
                <w:rtl/>
                <w:lang w:bidi="ar-SY"/>
              </w:rPr>
              <w:t>_________</w:t>
            </w:r>
          </w:p>
          <w:p w:rsidR="00290728" w:rsidRPr="00290728" w:rsidRDefault="00290728" w:rsidP="00290728">
            <w:pPr>
              <w:rPr>
                <w:b/>
                <w:bCs/>
                <w:rtl/>
                <w:lang w:bidi="ar-SY"/>
              </w:rPr>
            </w:pPr>
            <w:r w:rsidRPr="00290728">
              <w:rPr>
                <w:rFonts w:hint="cs"/>
                <w:b/>
                <w:bCs/>
                <w:rtl/>
                <w:lang w:bidi="ar-SY"/>
              </w:rPr>
              <w:t>المراجع</w:t>
            </w:r>
          </w:p>
          <w:p w:rsidR="00290728" w:rsidRPr="000C6E37" w:rsidRDefault="001D1403" w:rsidP="007E319D">
            <w:pPr>
              <w:spacing w:after="120"/>
              <w:jc w:val="left"/>
              <w:rPr>
                <w:i/>
                <w:iCs/>
                <w:rtl/>
                <w:lang w:bidi="ar-SY"/>
              </w:rPr>
            </w:pPr>
            <w:r w:rsidRPr="000C6E37">
              <w:rPr>
                <w:i/>
                <w:iCs/>
                <w:rtl/>
                <w:lang w:bidi="ar-EG"/>
              </w:rPr>
              <w:t xml:space="preserve">قرارات مؤتمر المندوبين المفوضين </w:t>
            </w:r>
            <w:r w:rsidR="00A043A2">
              <w:rPr>
                <w:rStyle w:val="Hyperlink"/>
                <w:i/>
                <w:iCs/>
                <w:lang w:bidi="ar-SY"/>
              </w:rPr>
              <w:fldChar w:fldCharType="begin"/>
            </w:r>
            <w:r w:rsidR="00A043A2">
              <w:rPr>
                <w:rStyle w:val="Hyperlink"/>
                <w:i/>
                <w:iCs/>
                <w:lang w:bidi="ar-SY"/>
              </w:rPr>
              <w:instrText>HYPERLINK "https://www.itu.int/en/council/Documents/basic-texts/RES-101-A.pdf"</w:instrText>
            </w:r>
            <w:r w:rsidR="00A043A2">
              <w:rPr>
                <w:rStyle w:val="Hyperlink"/>
                <w:i/>
                <w:iCs/>
                <w:lang w:bidi="ar-SY"/>
              </w:rPr>
            </w:r>
            <w:r w:rsidR="00A043A2">
              <w:rPr>
                <w:rStyle w:val="Hyperlink"/>
                <w:i/>
                <w:iCs/>
                <w:lang w:bidi="ar-SY"/>
              </w:rPr>
              <w:fldChar w:fldCharType="separate"/>
            </w:r>
            <w:r w:rsidR="00585174" w:rsidRPr="000C6E37">
              <w:rPr>
                <w:rStyle w:val="Hyperlink"/>
                <w:i/>
                <w:iCs/>
                <w:lang w:bidi="ar-SY"/>
              </w:rPr>
              <w:t>101</w:t>
            </w:r>
            <w:r w:rsidR="00A043A2">
              <w:rPr>
                <w:rStyle w:val="Hyperlink"/>
                <w:i/>
                <w:iCs/>
                <w:lang w:bidi="ar-SY"/>
              </w:rPr>
              <w:fldChar w:fldCharType="end"/>
            </w:r>
            <w:r w:rsidRPr="000C6E37">
              <w:rPr>
                <w:rStyle w:val="Hyperlink"/>
                <w:i/>
                <w:iCs/>
                <w:color w:val="auto"/>
                <w:u w:val="none"/>
                <w:rtl/>
                <w:lang w:bidi="ar-EG"/>
              </w:rPr>
              <w:t xml:space="preserve"> و</w:t>
            </w:r>
            <w:r w:rsidR="00A043A2">
              <w:rPr>
                <w:rStyle w:val="Hyperlink"/>
                <w:i/>
                <w:iCs/>
                <w:lang w:bidi="ar-SY"/>
              </w:rPr>
              <w:fldChar w:fldCharType="begin"/>
            </w:r>
            <w:r w:rsidR="00A043A2">
              <w:rPr>
                <w:rStyle w:val="Hyperlink"/>
                <w:i/>
                <w:iCs/>
                <w:lang w:bidi="ar-SY"/>
              </w:rPr>
              <w:instrText>HYPERLINK "https://www.itu.int/en/council/Documents/basic-texts/RES-102-A.pdf"</w:instrText>
            </w:r>
            <w:r w:rsidR="00A043A2">
              <w:rPr>
                <w:rStyle w:val="Hyperlink"/>
                <w:i/>
                <w:iCs/>
                <w:lang w:bidi="ar-SY"/>
              </w:rPr>
            </w:r>
            <w:r w:rsidR="00A043A2">
              <w:rPr>
                <w:rStyle w:val="Hyperlink"/>
                <w:i/>
                <w:iCs/>
                <w:lang w:bidi="ar-SY"/>
              </w:rPr>
              <w:fldChar w:fldCharType="separate"/>
            </w:r>
            <w:r w:rsidR="00D33409" w:rsidRPr="000C6E37">
              <w:rPr>
                <w:rStyle w:val="Hyperlink"/>
                <w:i/>
                <w:iCs/>
                <w:lang w:bidi="ar-SY"/>
              </w:rPr>
              <w:t>102</w:t>
            </w:r>
            <w:r w:rsidR="00A043A2">
              <w:rPr>
                <w:rStyle w:val="Hyperlink"/>
                <w:i/>
                <w:iCs/>
                <w:lang w:bidi="ar-SY"/>
              </w:rPr>
              <w:fldChar w:fldCharType="end"/>
            </w:r>
            <w:r w:rsidRPr="000C6E37">
              <w:rPr>
                <w:rStyle w:val="Hyperlink"/>
                <w:i/>
                <w:iCs/>
                <w:color w:val="auto"/>
                <w:u w:val="none"/>
                <w:rtl/>
                <w:lang w:bidi="ar-EG"/>
              </w:rPr>
              <w:t xml:space="preserve"> و</w:t>
            </w:r>
            <w:r w:rsidR="00A043A2">
              <w:rPr>
                <w:rStyle w:val="Hyperlink"/>
                <w:i/>
                <w:iCs/>
                <w:lang w:bidi="ar-SY"/>
              </w:rPr>
              <w:fldChar w:fldCharType="begin"/>
            </w:r>
            <w:r w:rsidR="00A043A2">
              <w:rPr>
                <w:rStyle w:val="Hyperlink"/>
                <w:i/>
                <w:iCs/>
                <w:lang w:bidi="ar-SY"/>
              </w:rPr>
              <w:instrText>HYPERLINK "https://www.itu.int/en/council/Documents/basic-texts/RES-133-A.pdf"</w:instrText>
            </w:r>
            <w:r w:rsidR="00A043A2">
              <w:rPr>
                <w:rStyle w:val="Hyperlink"/>
                <w:i/>
                <w:iCs/>
                <w:lang w:bidi="ar-SY"/>
              </w:rPr>
            </w:r>
            <w:r w:rsidR="00A043A2">
              <w:rPr>
                <w:rStyle w:val="Hyperlink"/>
                <w:i/>
                <w:iCs/>
                <w:lang w:bidi="ar-SY"/>
              </w:rPr>
              <w:fldChar w:fldCharType="separate"/>
            </w:r>
            <w:r w:rsidR="00D33409" w:rsidRPr="000C6E37">
              <w:rPr>
                <w:rStyle w:val="Hyperlink"/>
                <w:i/>
                <w:iCs/>
                <w:lang w:bidi="ar-SY"/>
              </w:rPr>
              <w:t>133</w:t>
            </w:r>
            <w:r w:rsidR="00A043A2">
              <w:rPr>
                <w:rStyle w:val="Hyperlink"/>
                <w:i/>
                <w:iCs/>
                <w:lang w:bidi="ar-SY"/>
              </w:rPr>
              <w:fldChar w:fldCharType="end"/>
            </w:r>
            <w:r w:rsidRPr="000C6E37">
              <w:rPr>
                <w:i/>
                <w:iCs/>
                <w:rtl/>
                <w:lang w:bidi="ar-EG"/>
              </w:rPr>
              <w:t xml:space="preserve"> و</w:t>
            </w:r>
            <w:r w:rsidR="00A043A2">
              <w:rPr>
                <w:rStyle w:val="Hyperlink"/>
                <w:i/>
                <w:iCs/>
                <w:lang w:bidi="ar-SY"/>
              </w:rPr>
              <w:fldChar w:fldCharType="begin"/>
            </w:r>
            <w:r w:rsidR="00A043A2">
              <w:rPr>
                <w:rStyle w:val="Hyperlink"/>
                <w:i/>
                <w:iCs/>
                <w:lang w:bidi="ar-SY"/>
              </w:rPr>
              <w:instrText>HYPERLINK "https://www.itu.int/en/council/Documents/basic-texts/RES-180-A.pdf"</w:instrText>
            </w:r>
            <w:r w:rsidR="00A043A2">
              <w:rPr>
                <w:rStyle w:val="Hyperlink"/>
                <w:i/>
                <w:iCs/>
                <w:lang w:bidi="ar-SY"/>
              </w:rPr>
            </w:r>
            <w:r w:rsidR="00A043A2">
              <w:rPr>
                <w:rStyle w:val="Hyperlink"/>
                <w:i/>
                <w:iCs/>
                <w:lang w:bidi="ar-SY"/>
              </w:rPr>
              <w:fldChar w:fldCharType="separate"/>
            </w:r>
            <w:r w:rsidR="00D33409" w:rsidRPr="000C6E37">
              <w:rPr>
                <w:rStyle w:val="Hyperlink"/>
                <w:i/>
                <w:iCs/>
                <w:lang w:bidi="ar-SY"/>
              </w:rPr>
              <w:t>180</w:t>
            </w:r>
            <w:r w:rsidR="00A043A2">
              <w:rPr>
                <w:rStyle w:val="Hyperlink"/>
                <w:i/>
                <w:iCs/>
                <w:lang w:bidi="ar-SY"/>
              </w:rPr>
              <w:fldChar w:fldCharType="end"/>
            </w:r>
            <w:r w:rsidRPr="000C6E37">
              <w:rPr>
                <w:i/>
                <w:iCs/>
                <w:rtl/>
                <w:lang w:bidi="ar-EG"/>
              </w:rPr>
              <w:t xml:space="preserve"> (المراجَع</w:t>
            </w:r>
            <w:r w:rsidR="001F2342" w:rsidRPr="000C6E37">
              <w:rPr>
                <w:rFonts w:hint="cs"/>
                <w:i/>
                <w:iCs/>
                <w:rtl/>
                <w:lang w:bidi="ar-EG"/>
              </w:rPr>
              <w:t>ة</w:t>
            </w:r>
            <w:r w:rsidRPr="000C6E37">
              <w:rPr>
                <w:i/>
                <w:iCs/>
                <w:rtl/>
                <w:lang w:bidi="ar-EG"/>
              </w:rPr>
              <w:t xml:space="preserve"> في </w:t>
            </w:r>
            <w:r w:rsidRPr="000C6E37">
              <w:rPr>
                <w:rFonts w:hint="cs"/>
                <w:i/>
                <w:iCs/>
                <w:rtl/>
                <w:lang w:bidi="ar-EG"/>
              </w:rPr>
              <w:t>دبي</w:t>
            </w:r>
            <w:r w:rsidRPr="000C6E37">
              <w:rPr>
                <w:i/>
                <w:iCs/>
                <w:rtl/>
                <w:lang w:bidi="ar-EG"/>
              </w:rPr>
              <w:t xml:space="preserve">، </w:t>
            </w:r>
            <w:r w:rsidRPr="000C6E37">
              <w:rPr>
                <w:i/>
                <w:iCs/>
                <w:lang w:bidi="ar-EG"/>
              </w:rPr>
              <w:t>2018</w:t>
            </w:r>
            <w:r w:rsidR="00C0137E" w:rsidRPr="000C6E37">
              <w:rPr>
                <w:i/>
                <w:iCs/>
                <w:rtl/>
                <w:lang w:bidi="ar-EG"/>
              </w:rPr>
              <w:t>)</w:t>
            </w:r>
            <w:r w:rsidRPr="000C6E37">
              <w:rPr>
                <w:i/>
                <w:iCs/>
                <w:rtl/>
                <w:lang w:bidi="ar-EG"/>
              </w:rPr>
              <w:t xml:space="preserve"> </w:t>
            </w:r>
            <w:r w:rsidR="00C0137E" w:rsidRPr="000C6E37">
              <w:rPr>
                <w:rFonts w:hint="cs"/>
                <w:i/>
                <w:iCs/>
                <w:rtl/>
                <w:lang w:bidi="ar-EG"/>
              </w:rPr>
              <w:t>و</w:t>
            </w:r>
            <w:r w:rsidR="005936C8" w:rsidRPr="000C6E37">
              <w:rPr>
                <w:rFonts w:hint="cs"/>
                <w:i/>
                <w:iCs/>
                <w:rtl/>
                <w:lang w:bidi="ar-EG"/>
              </w:rPr>
              <w:t xml:space="preserve">القرار </w:t>
            </w:r>
            <w:hyperlink r:id="rId9" w:history="1">
              <w:r w:rsidR="005936C8" w:rsidRPr="00A043A2">
                <w:rPr>
                  <w:rStyle w:val="Hyperlink"/>
                  <w:i/>
                  <w:iCs/>
                  <w:lang w:bidi="ar-EG"/>
                </w:rPr>
                <w:t>206</w:t>
              </w:r>
            </w:hyperlink>
            <w:r w:rsidR="005936C8" w:rsidRPr="000C6E37">
              <w:rPr>
                <w:rFonts w:hint="cs"/>
                <w:i/>
                <w:iCs/>
                <w:rtl/>
                <w:lang w:bidi="ar-EG"/>
              </w:rPr>
              <w:t xml:space="preserve"> (</w:t>
            </w:r>
            <w:r w:rsidR="00A27632">
              <w:rPr>
                <w:rFonts w:hint="cs"/>
                <w:i/>
                <w:iCs/>
                <w:rtl/>
                <w:lang w:bidi="ar-EG"/>
              </w:rPr>
              <w:t>المراجَع في</w:t>
            </w:r>
            <w:r w:rsidR="007E319D">
              <w:rPr>
                <w:rFonts w:hint="eastAsia"/>
                <w:i/>
                <w:iCs/>
                <w:rtl/>
                <w:lang w:bidi="ar-EG"/>
              </w:rPr>
              <w:t> </w:t>
            </w:r>
            <w:r w:rsidR="00A27632">
              <w:rPr>
                <w:rFonts w:hint="cs"/>
                <w:i/>
                <w:iCs/>
                <w:rtl/>
                <w:lang w:bidi="ar-EG"/>
              </w:rPr>
              <w:t>دبي</w:t>
            </w:r>
            <w:r w:rsidR="005936C8" w:rsidRPr="000C6E37">
              <w:rPr>
                <w:rFonts w:hint="cs"/>
                <w:i/>
                <w:iCs/>
                <w:rtl/>
                <w:lang w:bidi="ar-EG"/>
              </w:rPr>
              <w:t xml:space="preserve">، </w:t>
            </w:r>
            <w:r w:rsidR="005936C8" w:rsidRPr="000C6E37">
              <w:rPr>
                <w:i/>
                <w:iCs/>
                <w:lang w:bidi="ar-EG"/>
              </w:rPr>
              <w:t>2018</w:t>
            </w:r>
            <w:r w:rsidR="005936C8" w:rsidRPr="000C6E37">
              <w:rPr>
                <w:rFonts w:hint="cs"/>
                <w:i/>
                <w:iCs/>
                <w:rtl/>
                <w:lang w:bidi="ar-EG"/>
              </w:rPr>
              <w:t xml:space="preserve">)؛ </w:t>
            </w:r>
            <w:r w:rsidRPr="000C6E37">
              <w:rPr>
                <w:i/>
                <w:iCs/>
                <w:rtl/>
                <w:lang w:bidi="ar-EG"/>
              </w:rPr>
              <w:t xml:space="preserve">قرارات المجلس </w:t>
            </w:r>
            <w:r w:rsidR="00A043A2">
              <w:rPr>
                <w:rStyle w:val="Hyperlink"/>
                <w:i/>
                <w:iCs/>
                <w:lang w:bidi="ar-SY"/>
              </w:rPr>
              <w:fldChar w:fldCharType="begin"/>
            </w:r>
            <w:r w:rsidR="00A043A2">
              <w:rPr>
                <w:rStyle w:val="Hyperlink"/>
                <w:i/>
                <w:iCs/>
                <w:lang w:bidi="ar-SY"/>
              </w:rPr>
              <w:instrText xml:space="preserve"> HYPERLINK "http://www.itu.int/md/S09-CL-C-0105" </w:instrText>
            </w:r>
            <w:r w:rsidR="00A043A2">
              <w:rPr>
                <w:rStyle w:val="Hyperlink"/>
                <w:i/>
                <w:iCs/>
                <w:lang w:bidi="ar-SY"/>
              </w:rPr>
              <w:fldChar w:fldCharType="separate"/>
            </w:r>
            <w:r w:rsidRPr="000C6E37">
              <w:rPr>
                <w:rStyle w:val="Hyperlink"/>
                <w:i/>
                <w:iCs/>
                <w:lang w:bidi="ar-SY"/>
              </w:rPr>
              <w:t>1305</w:t>
            </w:r>
            <w:r w:rsidR="00A043A2">
              <w:rPr>
                <w:rStyle w:val="Hyperlink"/>
                <w:i/>
                <w:iCs/>
                <w:lang w:bidi="ar-SY"/>
              </w:rPr>
              <w:fldChar w:fldCharType="end"/>
            </w:r>
            <w:r w:rsidRPr="000C6E37">
              <w:rPr>
                <w:i/>
                <w:iCs/>
                <w:rtl/>
                <w:lang w:bidi="ar-EG"/>
              </w:rPr>
              <w:t xml:space="preserve"> </w:t>
            </w:r>
            <w:r w:rsidRPr="000C6E37">
              <w:rPr>
                <w:i/>
                <w:iCs/>
                <w:lang w:bidi="ar-SY"/>
              </w:rPr>
              <w:t>(2009)</w:t>
            </w:r>
            <w:r w:rsidRPr="000C6E37">
              <w:rPr>
                <w:i/>
                <w:iCs/>
                <w:rtl/>
                <w:lang w:bidi="ar-EG"/>
              </w:rPr>
              <w:t xml:space="preserve"> و</w:t>
            </w:r>
            <w:r w:rsidR="00A043A2">
              <w:rPr>
                <w:rStyle w:val="Hyperlink"/>
                <w:i/>
                <w:iCs/>
                <w:lang w:bidi="ar-SY"/>
              </w:rPr>
              <w:fldChar w:fldCharType="begin"/>
            </w:r>
            <w:r w:rsidR="00A043A2">
              <w:rPr>
                <w:rStyle w:val="Hyperlink"/>
                <w:i/>
                <w:iCs/>
                <w:lang w:bidi="ar-SY"/>
              </w:rPr>
              <w:instrText xml:space="preserve"> HYPERLINK "http://www.itu.int/md/S15-CL-C-0113/en" </w:instrText>
            </w:r>
            <w:r w:rsidR="00A043A2">
              <w:rPr>
                <w:rStyle w:val="Hyperlink"/>
                <w:i/>
                <w:iCs/>
                <w:lang w:bidi="ar-SY"/>
              </w:rPr>
              <w:fldChar w:fldCharType="separate"/>
            </w:r>
            <w:r w:rsidRPr="000C6E37">
              <w:rPr>
                <w:rStyle w:val="Hyperlink"/>
                <w:i/>
                <w:iCs/>
                <w:lang w:bidi="ar-SY"/>
              </w:rPr>
              <w:t>1336</w:t>
            </w:r>
            <w:r w:rsidR="00A043A2">
              <w:rPr>
                <w:rStyle w:val="Hyperlink"/>
                <w:i/>
                <w:iCs/>
                <w:lang w:bidi="ar-SY"/>
              </w:rPr>
              <w:fldChar w:fldCharType="end"/>
            </w:r>
            <w:r w:rsidRPr="000C6E37">
              <w:rPr>
                <w:i/>
                <w:iCs/>
                <w:rtl/>
                <w:lang w:bidi="ar-EG"/>
              </w:rPr>
              <w:t xml:space="preserve"> (المعدل في</w:t>
            </w:r>
            <w:r w:rsidRPr="000C6E37">
              <w:rPr>
                <w:rFonts w:hint="cs"/>
                <w:i/>
                <w:iCs/>
                <w:rtl/>
                <w:lang w:bidi="ar-EG"/>
              </w:rPr>
              <w:t xml:space="preserve"> </w:t>
            </w:r>
            <w:r w:rsidRPr="000C6E37">
              <w:rPr>
                <w:i/>
                <w:iCs/>
                <w:lang w:bidi="ar-SY"/>
              </w:rPr>
              <w:t>2015</w:t>
            </w:r>
            <w:r w:rsidRPr="000C6E37">
              <w:rPr>
                <w:rFonts w:hint="cs"/>
                <w:i/>
                <w:iCs/>
                <w:rtl/>
                <w:lang w:bidi="ar-SY"/>
              </w:rPr>
              <w:t>)</w:t>
            </w:r>
            <w:r w:rsidRPr="000C6E37">
              <w:rPr>
                <w:i/>
                <w:iCs/>
                <w:rtl/>
                <w:lang w:bidi="ar-EG"/>
              </w:rPr>
              <w:t xml:space="preserve"> و</w:t>
            </w:r>
            <w:r w:rsidR="00A043A2">
              <w:rPr>
                <w:rStyle w:val="Hyperlink"/>
                <w:i/>
                <w:iCs/>
                <w:lang w:bidi="ar-SY"/>
              </w:rPr>
              <w:fldChar w:fldCharType="begin"/>
            </w:r>
            <w:r w:rsidR="00A043A2">
              <w:rPr>
                <w:rStyle w:val="Hyperlink"/>
                <w:i/>
                <w:iCs/>
                <w:lang w:bidi="ar-SY"/>
              </w:rPr>
              <w:instrText xml:space="preserve"> HYPERLINK "http://www.itu.int/md/S15-CL-C-0112/en" </w:instrText>
            </w:r>
            <w:r w:rsidR="00A043A2">
              <w:rPr>
                <w:rStyle w:val="Hyperlink"/>
                <w:i/>
                <w:iCs/>
                <w:lang w:bidi="ar-SY"/>
              </w:rPr>
              <w:fldChar w:fldCharType="separate"/>
            </w:r>
            <w:r w:rsidRPr="000C6E37">
              <w:rPr>
                <w:rStyle w:val="Hyperlink"/>
                <w:i/>
                <w:iCs/>
                <w:lang w:bidi="ar-SY"/>
              </w:rPr>
              <w:t>1344</w:t>
            </w:r>
            <w:r w:rsidR="00A043A2">
              <w:rPr>
                <w:rStyle w:val="Hyperlink"/>
                <w:i/>
                <w:iCs/>
                <w:lang w:bidi="ar-SY"/>
              </w:rPr>
              <w:fldChar w:fldCharType="end"/>
            </w:r>
            <w:r w:rsidRPr="000C6E37">
              <w:rPr>
                <w:i/>
                <w:iCs/>
                <w:rtl/>
                <w:lang w:bidi="ar-EG"/>
              </w:rPr>
              <w:t xml:space="preserve"> (المعدل في</w:t>
            </w:r>
            <w:r w:rsidRPr="000C6E37">
              <w:rPr>
                <w:rFonts w:hint="cs"/>
                <w:i/>
                <w:iCs/>
                <w:rtl/>
                <w:lang w:bidi="ar-EG"/>
              </w:rPr>
              <w:t xml:space="preserve"> </w:t>
            </w:r>
            <w:r w:rsidRPr="000C6E37">
              <w:rPr>
                <w:i/>
                <w:iCs/>
                <w:lang w:bidi="ar-SY"/>
              </w:rPr>
              <w:t>2015</w:t>
            </w:r>
            <w:r w:rsidRPr="000C6E37">
              <w:rPr>
                <w:rFonts w:hint="cs"/>
                <w:i/>
                <w:iCs/>
                <w:rtl/>
                <w:lang w:bidi="ar-SY"/>
              </w:rPr>
              <w:t>)</w:t>
            </w:r>
            <w:r w:rsidRPr="000C6E37">
              <w:rPr>
                <w:i/>
                <w:iCs/>
                <w:rtl/>
                <w:lang w:bidi="ar-EG"/>
              </w:rPr>
              <w:t xml:space="preserve">؛ قرارات الجمعية العالمية لتقييس الاتصالات </w:t>
            </w:r>
            <w:r w:rsidR="00A043A2">
              <w:rPr>
                <w:rStyle w:val="Hyperlink"/>
                <w:i/>
                <w:iCs/>
                <w:lang w:bidi="ar-SY"/>
              </w:rPr>
              <w:fldChar w:fldCharType="begin"/>
            </w:r>
            <w:r w:rsidR="00A043A2">
              <w:rPr>
                <w:rStyle w:val="Hyperlink"/>
                <w:i/>
                <w:iCs/>
                <w:lang w:bidi="ar-SY"/>
              </w:rPr>
              <w:instrText xml:space="preserve"> HYPERLINK "https://www.itu.int/pub/T-RES-T.47-2016" </w:instrText>
            </w:r>
            <w:r w:rsidR="00A043A2">
              <w:rPr>
                <w:rStyle w:val="Hyperlink"/>
                <w:i/>
                <w:iCs/>
                <w:lang w:bidi="ar-SY"/>
              </w:rPr>
              <w:fldChar w:fldCharType="separate"/>
            </w:r>
            <w:r w:rsidR="00585174" w:rsidRPr="000C6E37">
              <w:rPr>
                <w:rStyle w:val="Hyperlink"/>
                <w:i/>
                <w:iCs/>
                <w:lang w:bidi="ar-SY"/>
              </w:rPr>
              <w:t>47</w:t>
            </w:r>
            <w:r w:rsidR="00A043A2">
              <w:rPr>
                <w:rStyle w:val="Hyperlink"/>
                <w:i/>
                <w:iCs/>
                <w:lang w:bidi="ar-SY"/>
              </w:rPr>
              <w:fldChar w:fldCharType="end"/>
            </w:r>
            <w:r w:rsidRPr="000C6E37">
              <w:rPr>
                <w:i/>
                <w:iCs/>
                <w:rtl/>
                <w:lang w:bidi="ar-EG"/>
              </w:rPr>
              <w:t xml:space="preserve"> و</w:t>
            </w:r>
            <w:r w:rsidR="00A043A2">
              <w:rPr>
                <w:rStyle w:val="Hyperlink"/>
                <w:i/>
                <w:iCs/>
                <w:lang w:bidi="ar-SY"/>
              </w:rPr>
              <w:fldChar w:fldCharType="begin"/>
            </w:r>
            <w:r w:rsidR="00A043A2">
              <w:rPr>
                <w:rStyle w:val="Hyperlink"/>
                <w:i/>
                <w:iCs/>
                <w:lang w:bidi="ar-SY"/>
              </w:rPr>
              <w:instrText xml:space="preserve"> HYPERLINK "https://www.itu.int/pub/T-RES-T.48-2016" </w:instrText>
            </w:r>
            <w:r w:rsidR="00A043A2">
              <w:rPr>
                <w:rStyle w:val="Hyperlink"/>
                <w:i/>
                <w:iCs/>
                <w:lang w:bidi="ar-SY"/>
              </w:rPr>
              <w:fldChar w:fldCharType="separate"/>
            </w:r>
            <w:r w:rsidR="00585174" w:rsidRPr="000C6E37">
              <w:rPr>
                <w:rStyle w:val="Hyperlink"/>
                <w:i/>
                <w:iCs/>
                <w:lang w:bidi="ar-SY"/>
              </w:rPr>
              <w:t>48</w:t>
            </w:r>
            <w:r w:rsidR="00A043A2">
              <w:rPr>
                <w:rStyle w:val="Hyperlink"/>
                <w:i/>
                <w:iCs/>
                <w:lang w:bidi="ar-SY"/>
              </w:rPr>
              <w:fldChar w:fldCharType="end"/>
            </w:r>
            <w:r w:rsidRPr="000C6E37">
              <w:rPr>
                <w:i/>
                <w:iCs/>
                <w:rtl/>
                <w:lang w:bidi="ar-EG"/>
              </w:rPr>
              <w:t xml:space="preserve"> (المراجَع</w:t>
            </w:r>
            <w:r w:rsidR="001227A5" w:rsidRPr="000C6E37">
              <w:rPr>
                <w:rFonts w:hint="cs"/>
                <w:i/>
                <w:iCs/>
                <w:rtl/>
                <w:lang w:bidi="ar-EG"/>
              </w:rPr>
              <w:t>ان</w:t>
            </w:r>
            <w:r w:rsidRPr="000C6E37">
              <w:rPr>
                <w:i/>
                <w:iCs/>
                <w:rtl/>
                <w:lang w:bidi="ar-EG"/>
              </w:rPr>
              <w:t xml:space="preserve"> في دبي، </w:t>
            </w:r>
            <w:r w:rsidRPr="000C6E37">
              <w:rPr>
                <w:i/>
                <w:iCs/>
                <w:lang w:bidi="ar-SY"/>
              </w:rPr>
              <w:t>2012</w:t>
            </w:r>
            <w:r w:rsidRPr="000C6E37">
              <w:rPr>
                <w:i/>
                <w:iCs/>
                <w:rtl/>
                <w:lang w:bidi="ar-EG"/>
              </w:rPr>
              <w:t>) و</w:t>
            </w:r>
            <w:r w:rsidR="00A043A2">
              <w:rPr>
                <w:rStyle w:val="Hyperlink"/>
                <w:i/>
                <w:iCs/>
                <w:lang w:bidi="ar-SY"/>
              </w:rPr>
              <w:fldChar w:fldCharType="begin"/>
            </w:r>
            <w:r w:rsidR="00A043A2">
              <w:rPr>
                <w:rStyle w:val="Hyperlink"/>
                <w:i/>
                <w:iCs/>
                <w:lang w:bidi="ar-SY"/>
              </w:rPr>
              <w:instrText xml:space="preserve"> HYPERLINK "https://www.itu.int/pub/publications.aspx?lang=en&amp;parent=T-RES-T.49-2016" </w:instrText>
            </w:r>
            <w:r w:rsidR="00A043A2">
              <w:rPr>
                <w:rStyle w:val="Hyperlink"/>
                <w:i/>
                <w:iCs/>
                <w:lang w:bidi="ar-SY"/>
              </w:rPr>
              <w:fldChar w:fldCharType="separate"/>
            </w:r>
            <w:r w:rsidR="00585174" w:rsidRPr="000C6E37">
              <w:rPr>
                <w:rStyle w:val="Hyperlink"/>
                <w:i/>
                <w:iCs/>
                <w:lang w:bidi="ar-SY"/>
              </w:rPr>
              <w:t>49</w:t>
            </w:r>
            <w:r w:rsidR="00A043A2">
              <w:rPr>
                <w:rStyle w:val="Hyperlink"/>
                <w:i/>
                <w:iCs/>
                <w:lang w:bidi="ar-SY"/>
              </w:rPr>
              <w:fldChar w:fldCharType="end"/>
            </w:r>
            <w:r w:rsidRPr="000C6E37">
              <w:rPr>
                <w:i/>
                <w:iCs/>
                <w:rtl/>
                <w:lang w:bidi="ar-EG"/>
              </w:rPr>
              <w:t xml:space="preserve"> و</w:t>
            </w:r>
            <w:r w:rsidR="00A043A2">
              <w:rPr>
                <w:rStyle w:val="Hyperlink"/>
                <w:i/>
                <w:iCs/>
                <w:lang w:bidi="ar-SY"/>
              </w:rPr>
              <w:fldChar w:fldCharType="begin"/>
            </w:r>
            <w:r w:rsidR="00A043A2">
              <w:rPr>
                <w:rStyle w:val="Hyperlink"/>
                <w:i/>
                <w:iCs/>
                <w:lang w:bidi="ar-SY"/>
              </w:rPr>
              <w:instrText xml:space="preserve"> HYPERLINK "https://www.itu.int/pub/T-RES-T.50-2016" </w:instrText>
            </w:r>
            <w:r w:rsidR="00A043A2">
              <w:rPr>
                <w:rStyle w:val="Hyperlink"/>
                <w:i/>
                <w:iCs/>
                <w:lang w:bidi="ar-SY"/>
              </w:rPr>
              <w:fldChar w:fldCharType="separate"/>
            </w:r>
            <w:r w:rsidR="00585174" w:rsidRPr="000C6E37">
              <w:rPr>
                <w:rStyle w:val="Hyperlink"/>
                <w:i/>
                <w:iCs/>
                <w:lang w:bidi="ar-SY"/>
              </w:rPr>
              <w:t>50</w:t>
            </w:r>
            <w:r w:rsidR="00A043A2">
              <w:rPr>
                <w:rStyle w:val="Hyperlink"/>
                <w:i/>
                <w:iCs/>
                <w:lang w:bidi="ar-SY"/>
              </w:rPr>
              <w:fldChar w:fldCharType="end"/>
            </w:r>
            <w:r w:rsidRPr="000C6E37">
              <w:rPr>
                <w:i/>
                <w:iCs/>
                <w:rtl/>
                <w:lang w:bidi="ar-EG"/>
              </w:rPr>
              <w:t xml:space="preserve"> و</w:t>
            </w:r>
            <w:r w:rsidR="00A043A2">
              <w:rPr>
                <w:rStyle w:val="Hyperlink"/>
                <w:i/>
                <w:iCs/>
                <w:lang w:bidi="ar-SY"/>
              </w:rPr>
              <w:fldChar w:fldCharType="begin"/>
            </w:r>
            <w:r w:rsidR="00A043A2">
              <w:rPr>
                <w:rStyle w:val="Hyperlink"/>
                <w:i/>
                <w:iCs/>
                <w:lang w:bidi="ar-SY"/>
              </w:rPr>
              <w:instrText xml:space="preserve"> HYPERLINK "http</w:instrText>
            </w:r>
            <w:r w:rsidR="00A043A2">
              <w:rPr>
                <w:rStyle w:val="Hyperlink"/>
                <w:i/>
                <w:iCs/>
                <w:lang w:bidi="ar-SY"/>
              </w:rPr>
              <w:instrText xml:space="preserve">s://www.itu.int/pub/T-RES-T.52-2016" </w:instrText>
            </w:r>
            <w:r w:rsidR="00A043A2">
              <w:rPr>
                <w:rStyle w:val="Hyperlink"/>
                <w:i/>
                <w:iCs/>
                <w:lang w:bidi="ar-SY"/>
              </w:rPr>
              <w:fldChar w:fldCharType="separate"/>
            </w:r>
            <w:r w:rsidR="00585174" w:rsidRPr="000C6E37">
              <w:rPr>
                <w:rStyle w:val="Hyperlink"/>
                <w:i/>
                <w:iCs/>
                <w:lang w:bidi="ar-SY"/>
              </w:rPr>
              <w:t>52</w:t>
            </w:r>
            <w:r w:rsidR="00A043A2">
              <w:rPr>
                <w:rStyle w:val="Hyperlink"/>
                <w:i/>
                <w:iCs/>
                <w:lang w:bidi="ar-SY"/>
              </w:rPr>
              <w:fldChar w:fldCharType="end"/>
            </w:r>
            <w:r w:rsidRPr="000C6E37">
              <w:rPr>
                <w:i/>
                <w:iCs/>
                <w:rtl/>
                <w:lang w:bidi="ar-EG"/>
              </w:rPr>
              <w:t xml:space="preserve"> (المراجَع</w:t>
            </w:r>
            <w:r w:rsidR="001227A5" w:rsidRPr="000C6E37">
              <w:rPr>
                <w:rFonts w:hint="cs"/>
                <w:i/>
                <w:iCs/>
                <w:rtl/>
                <w:lang w:bidi="ar-EG"/>
              </w:rPr>
              <w:t>ة</w:t>
            </w:r>
            <w:r w:rsidRPr="000C6E37">
              <w:rPr>
                <w:i/>
                <w:iCs/>
                <w:rtl/>
                <w:lang w:bidi="ar-EG"/>
              </w:rPr>
              <w:t xml:space="preserve"> في الحمامات، </w:t>
            </w:r>
            <w:r w:rsidRPr="000C6E37">
              <w:rPr>
                <w:i/>
                <w:iCs/>
                <w:lang w:bidi="ar-SY"/>
              </w:rPr>
              <w:t>2016</w:t>
            </w:r>
            <w:r w:rsidRPr="000C6E37">
              <w:rPr>
                <w:i/>
                <w:iCs/>
                <w:rtl/>
                <w:lang w:bidi="ar-EG"/>
              </w:rPr>
              <w:t>) و</w:t>
            </w:r>
            <w:r w:rsidR="00A043A2">
              <w:rPr>
                <w:rStyle w:val="Hyperlink"/>
                <w:i/>
                <w:iCs/>
                <w:lang w:bidi="ar-SY"/>
              </w:rPr>
              <w:fldChar w:fldCharType="begin"/>
            </w:r>
            <w:r w:rsidR="00A043A2">
              <w:rPr>
                <w:rStyle w:val="Hyperlink"/>
                <w:i/>
                <w:iCs/>
                <w:lang w:bidi="ar-SY"/>
              </w:rPr>
              <w:instrText xml:space="preserve"> HYPERLINK "https://www.itu.int/pub/T-RES-T.58-2016" </w:instrText>
            </w:r>
            <w:r w:rsidR="00A043A2">
              <w:rPr>
                <w:rStyle w:val="Hyperlink"/>
                <w:i/>
                <w:iCs/>
                <w:lang w:bidi="ar-SY"/>
              </w:rPr>
              <w:fldChar w:fldCharType="separate"/>
            </w:r>
            <w:r w:rsidRPr="000C6E37">
              <w:rPr>
                <w:rStyle w:val="Hyperlink"/>
                <w:i/>
                <w:iCs/>
                <w:lang w:bidi="ar-SY"/>
              </w:rPr>
              <w:t>58</w:t>
            </w:r>
            <w:r w:rsidR="00A043A2">
              <w:rPr>
                <w:rStyle w:val="Hyperlink"/>
                <w:i/>
                <w:iCs/>
                <w:lang w:bidi="ar-SY"/>
              </w:rPr>
              <w:fldChar w:fldCharType="end"/>
            </w:r>
            <w:r w:rsidRPr="000C6E37">
              <w:rPr>
                <w:i/>
                <w:iCs/>
                <w:rtl/>
                <w:lang w:bidi="ar-EG"/>
              </w:rPr>
              <w:t xml:space="preserve"> و</w:t>
            </w:r>
            <w:r w:rsidR="00A043A2">
              <w:rPr>
                <w:rStyle w:val="Hyperlink"/>
                <w:i/>
                <w:iCs/>
                <w:lang w:bidi="ar-SY"/>
              </w:rPr>
              <w:fldChar w:fldCharType="begin"/>
            </w:r>
            <w:r w:rsidR="00A043A2">
              <w:rPr>
                <w:rStyle w:val="Hyperlink"/>
                <w:i/>
                <w:iCs/>
                <w:lang w:bidi="ar-SY"/>
              </w:rPr>
              <w:instrText xml:space="preserve"> HYPERLINK "https://www.itu.int/pub/T-RES-T.60-2016" </w:instrText>
            </w:r>
            <w:r w:rsidR="00A043A2">
              <w:rPr>
                <w:rStyle w:val="Hyperlink"/>
                <w:i/>
                <w:iCs/>
                <w:lang w:bidi="ar-SY"/>
              </w:rPr>
              <w:fldChar w:fldCharType="separate"/>
            </w:r>
            <w:r w:rsidRPr="000C6E37">
              <w:rPr>
                <w:rStyle w:val="Hyperlink"/>
                <w:i/>
                <w:iCs/>
                <w:lang w:bidi="ar-SY"/>
              </w:rPr>
              <w:t>60</w:t>
            </w:r>
            <w:r w:rsidR="00A043A2">
              <w:rPr>
                <w:rStyle w:val="Hyperlink"/>
                <w:i/>
                <w:iCs/>
                <w:lang w:bidi="ar-SY"/>
              </w:rPr>
              <w:fldChar w:fldCharType="end"/>
            </w:r>
            <w:r w:rsidRPr="000C6E37">
              <w:rPr>
                <w:i/>
                <w:iCs/>
                <w:rtl/>
                <w:lang w:bidi="ar-EG"/>
              </w:rPr>
              <w:t xml:space="preserve"> (المراجَع</w:t>
            </w:r>
            <w:r w:rsidR="001227A5" w:rsidRPr="000C6E37">
              <w:rPr>
                <w:rFonts w:hint="cs"/>
                <w:i/>
                <w:iCs/>
                <w:rtl/>
                <w:lang w:bidi="ar-EG"/>
              </w:rPr>
              <w:t>ان</w:t>
            </w:r>
            <w:r w:rsidRPr="000C6E37">
              <w:rPr>
                <w:i/>
                <w:iCs/>
                <w:rtl/>
                <w:lang w:bidi="ar-EG"/>
              </w:rPr>
              <w:t xml:space="preserve"> في دبي، </w:t>
            </w:r>
            <w:r w:rsidRPr="000C6E37">
              <w:rPr>
                <w:i/>
                <w:iCs/>
                <w:lang w:bidi="ar-SY"/>
              </w:rPr>
              <w:t>2012</w:t>
            </w:r>
            <w:r w:rsidRPr="000C6E37">
              <w:rPr>
                <w:i/>
                <w:iCs/>
                <w:rtl/>
                <w:lang w:bidi="ar-EG"/>
              </w:rPr>
              <w:t>) و</w:t>
            </w:r>
            <w:r w:rsidR="00A043A2">
              <w:rPr>
                <w:rStyle w:val="Hyperlink"/>
                <w:i/>
                <w:iCs/>
                <w:lang w:bidi="ar-SY"/>
              </w:rPr>
              <w:fldChar w:fldCharType="begin"/>
            </w:r>
            <w:r w:rsidR="00A043A2">
              <w:rPr>
                <w:rStyle w:val="Hyperlink"/>
                <w:i/>
                <w:iCs/>
                <w:lang w:bidi="ar-SY"/>
              </w:rPr>
              <w:instrText xml:space="preserve"> HYPERLINK "https://www.itu.int/pub/T-RES-T.64-2016" </w:instrText>
            </w:r>
            <w:r w:rsidR="00A043A2">
              <w:rPr>
                <w:rStyle w:val="Hyperlink"/>
                <w:i/>
                <w:iCs/>
                <w:lang w:bidi="ar-SY"/>
              </w:rPr>
              <w:fldChar w:fldCharType="separate"/>
            </w:r>
            <w:r w:rsidR="00585174" w:rsidRPr="000C6E37">
              <w:rPr>
                <w:rStyle w:val="Hyperlink"/>
                <w:i/>
                <w:iCs/>
                <w:lang w:bidi="ar-SY"/>
              </w:rPr>
              <w:t>64</w:t>
            </w:r>
            <w:r w:rsidR="00A043A2">
              <w:rPr>
                <w:rStyle w:val="Hyperlink"/>
                <w:i/>
                <w:iCs/>
                <w:lang w:bidi="ar-SY"/>
              </w:rPr>
              <w:fldChar w:fldCharType="end"/>
            </w:r>
            <w:r w:rsidRPr="000C6E37">
              <w:rPr>
                <w:i/>
                <w:iCs/>
                <w:rtl/>
                <w:lang w:bidi="ar-EG"/>
              </w:rPr>
              <w:t xml:space="preserve"> و</w:t>
            </w:r>
            <w:r w:rsidR="00A043A2">
              <w:rPr>
                <w:rStyle w:val="Hyperlink"/>
                <w:i/>
                <w:iCs/>
                <w:lang w:bidi="ar-SY"/>
              </w:rPr>
              <w:fldChar w:fldCharType="begin"/>
            </w:r>
            <w:r w:rsidR="00A043A2">
              <w:rPr>
                <w:rStyle w:val="Hyperlink"/>
                <w:i/>
                <w:iCs/>
                <w:lang w:bidi="ar-SY"/>
              </w:rPr>
              <w:instrText xml:space="preserve"> HYPERLINK "https://www.itu.int/pub/T-RES-T.69-2016" </w:instrText>
            </w:r>
            <w:r w:rsidR="00A043A2">
              <w:rPr>
                <w:rStyle w:val="Hyperlink"/>
                <w:i/>
                <w:iCs/>
                <w:lang w:bidi="ar-SY"/>
              </w:rPr>
              <w:fldChar w:fldCharType="separate"/>
            </w:r>
            <w:r w:rsidR="00585174" w:rsidRPr="000C6E37">
              <w:rPr>
                <w:rStyle w:val="Hyperlink"/>
                <w:i/>
                <w:iCs/>
                <w:lang w:bidi="ar-SY"/>
              </w:rPr>
              <w:t>69</w:t>
            </w:r>
            <w:r w:rsidR="00A043A2">
              <w:rPr>
                <w:rStyle w:val="Hyperlink"/>
                <w:i/>
                <w:iCs/>
                <w:lang w:bidi="ar-SY"/>
              </w:rPr>
              <w:fldChar w:fldCharType="end"/>
            </w:r>
            <w:r w:rsidRPr="000C6E37">
              <w:rPr>
                <w:i/>
                <w:iCs/>
                <w:rtl/>
                <w:lang w:bidi="ar-EG"/>
              </w:rPr>
              <w:t xml:space="preserve"> و</w:t>
            </w:r>
            <w:r w:rsidR="00A043A2">
              <w:rPr>
                <w:rStyle w:val="Hyperlink"/>
                <w:i/>
                <w:iCs/>
                <w:lang w:bidi="ar-SY"/>
              </w:rPr>
              <w:fldChar w:fldCharType="begin"/>
            </w:r>
            <w:r w:rsidR="00A043A2">
              <w:rPr>
                <w:rStyle w:val="Hyperlink"/>
                <w:i/>
                <w:iCs/>
                <w:lang w:bidi="ar-SY"/>
              </w:rPr>
              <w:instrText xml:space="preserve"> HYPERLINK "https://www.itu.int/pub/T-RES-T.75-2016" </w:instrText>
            </w:r>
            <w:r w:rsidR="00A043A2">
              <w:rPr>
                <w:rStyle w:val="Hyperlink"/>
                <w:i/>
                <w:iCs/>
                <w:lang w:bidi="ar-SY"/>
              </w:rPr>
              <w:fldChar w:fldCharType="separate"/>
            </w:r>
            <w:r w:rsidR="00585174" w:rsidRPr="000C6E37">
              <w:rPr>
                <w:rStyle w:val="Hyperlink"/>
                <w:i/>
                <w:iCs/>
                <w:lang w:bidi="ar-SY"/>
              </w:rPr>
              <w:t>75</w:t>
            </w:r>
            <w:r w:rsidR="00A043A2">
              <w:rPr>
                <w:rStyle w:val="Hyperlink"/>
                <w:i/>
                <w:iCs/>
                <w:lang w:bidi="ar-SY"/>
              </w:rPr>
              <w:fldChar w:fldCharType="end"/>
            </w:r>
            <w:r w:rsidRPr="000C6E37">
              <w:rPr>
                <w:i/>
                <w:iCs/>
                <w:rtl/>
                <w:lang w:bidi="ar-EG"/>
              </w:rPr>
              <w:t xml:space="preserve"> (المراجَع</w:t>
            </w:r>
            <w:r w:rsidR="001227A5" w:rsidRPr="000C6E37">
              <w:rPr>
                <w:rFonts w:hint="cs"/>
                <w:i/>
                <w:iCs/>
                <w:rtl/>
                <w:lang w:bidi="ar-EG"/>
              </w:rPr>
              <w:t>ة</w:t>
            </w:r>
            <w:r w:rsidRPr="000C6E37">
              <w:rPr>
                <w:i/>
                <w:iCs/>
                <w:rtl/>
                <w:lang w:bidi="ar-EG"/>
              </w:rPr>
              <w:t xml:space="preserve"> في الحمامات، </w:t>
            </w:r>
            <w:r w:rsidRPr="000C6E37">
              <w:rPr>
                <w:i/>
                <w:iCs/>
                <w:lang w:bidi="ar-SY"/>
              </w:rPr>
              <w:t>2016</w:t>
            </w:r>
            <w:r w:rsidRPr="000C6E37">
              <w:rPr>
                <w:i/>
                <w:iCs/>
                <w:rtl/>
                <w:lang w:bidi="ar-EG"/>
              </w:rPr>
              <w:t>) و</w:t>
            </w:r>
            <w:r w:rsidR="00A043A2">
              <w:rPr>
                <w:rStyle w:val="Hyperlink"/>
                <w:i/>
                <w:iCs/>
                <w:lang w:bidi="ar-SY"/>
              </w:rPr>
              <w:fldChar w:fldCharType="begin"/>
            </w:r>
            <w:r w:rsidR="00A043A2">
              <w:rPr>
                <w:rStyle w:val="Hyperlink"/>
                <w:i/>
                <w:iCs/>
                <w:lang w:bidi="ar-SY"/>
              </w:rPr>
              <w:instrText xml:space="preserve"> HYPERLINK "https://www.itu.int/pub/T-RES-T.98</w:instrText>
            </w:r>
            <w:r w:rsidR="00A043A2">
              <w:rPr>
                <w:rStyle w:val="Hyperlink"/>
                <w:i/>
                <w:iCs/>
                <w:lang w:bidi="ar-SY"/>
              </w:rPr>
              <w:instrText xml:space="preserve">-2016" </w:instrText>
            </w:r>
            <w:r w:rsidR="00A043A2">
              <w:rPr>
                <w:rStyle w:val="Hyperlink"/>
                <w:i/>
                <w:iCs/>
                <w:lang w:bidi="ar-SY"/>
              </w:rPr>
              <w:fldChar w:fldCharType="separate"/>
            </w:r>
            <w:r w:rsidRPr="000C6E37">
              <w:rPr>
                <w:rStyle w:val="Hyperlink"/>
                <w:i/>
                <w:iCs/>
                <w:lang w:bidi="ar-SY"/>
              </w:rPr>
              <w:t>98</w:t>
            </w:r>
            <w:r w:rsidR="00A043A2">
              <w:rPr>
                <w:rStyle w:val="Hyperlink"/>
                <w:i/>
                <w:iCs/>
                <w:lang w:bidi="ar-SY"/>
              </w:rPr>
              <w:fldChar w:fldCharType="end"/>
            </w:r>
            <w:r w:rsidRPr="000C6E37">
              <w:rPr>
                <w:i/>
                <w:iCs/>
                <w:rtl/>
                <w:lang w:bidi="ar-EG"/>
              </w:rPr>
              <w:t xml:space="preserve"> (الحمامات، </w:t>
            </w:r>
            <w:r w:rsidRPr="000C6E37">
              <w:rPr>
                <w:i/>
                <w:iCs/>
                <w:lang w:bidi="ar-SY"/>
              </w:rPr>
              <w:t>2016</w:t>
            </w:r>
            <w:r w:rsidRPr="000C6E37">
              <w:rPr>
                <w:i/>
                <w:iCs/>
                <w:rtl/>
                <w:lang w:bidi="ar-EG"/>
              </w:rPr>
              <w:t>)؛</w:t>
            </w:r>
            <w:r w:rsidR="00A043A2">
              <w:rPr>
                <w:rStyle w:val="Hyperlink"/>
                <w:i/>
                <w:iCs/>
                <w:lang w:bidi="ar-EG"/>
              </w:rPr>
              <w:fldChar w:fldCharType="begin"/>
            </w:r>
            <w:r w:rsidR="00A043A2">
              <w:rPr>
                <w:rStyle w:val="Hyperlink"/>
                <w:i/>
                <w:iCs/>
                <w:lang w:bidi="ar-EG"/>
              </w:rPr>
              <w:instrText xml:space="preserve"> HYPERLINK "https://www.itu.int/md/D14-WTDC17-C-0115/en" </w:instrText>
            </w:r>
            <w:r w:rsidR="00A043A2">
              <w:rPr>
                <w:rStyle w:val="Hyperlink"/>
                <w:i/>
                <w:iCs/>
                <w:lang w:bidi="ar-EG"/>
              </w:rPr>
              <w:fldChar w:fldCharType="separate"/>
            </w:r>
            <w:r w:rsidR="00D843D3" w:rsidRPr="000C6E37">
              <w:rPr>
                <w:rStyle w:val="Hyperlink"/>
                <w:rFonts w:hint="cs"/>
                <w:i/>
                <w:iCs/>
                <w:rtl/>
                <w:lang w:bidi="ar-EG"/>
              </w:rPr>
              <w:t xml:space="preserve"> الناتج </w:t>
            </w:r>
            <w:r w:rsidR="00D843D3" w:rsidRPr="000C6E37">
              <w:rPr>
                <w:rStyle w:val="Hyperlink"/>
                <w:i/>
                <w:iCs/>
                <w:lang w:bidi="ar-SY"/>
              </w:rPr>
              <w:t>3.3</w:t>
            </w:r>
            <w:r w:rsidR="00D843D3" w:rsidRPr="000C6E37">
              <w:rPr>
                <w:rStyle w:val="Hyperlink"/>
                <w:rFonts w:hint="cs"/>
                <w:i/>
                <w:iCs/>
                <w:rtl/>
                <w:lang w:bidi="ar-SY"/>
              </w:rPr>
              <w:t xml:space="preserve"> من الهدف </w:t>
            </w:r>
            <w:r w:rsidR="00D843D3" w:rsidRPr="000C6E37">
              <w:rPr>
                <w:rStyle w:val="Hyperlink"/>
                <w:i/>
                <w:iCs/>
                <w:lang w:bidi="ar-SY"/>
              </w:rPr>
              <w:t>3</w:t>
            </w:r>
            <w:r w:rsidR="00D843D3" w:rsidRPr="000C6E37">
              <w:rPr>
                <w:rStyle w:val="Hyperlink"/>
                <w:rFonts w:hint="cs"/>
                <w:i/>
                <w:iCs/>
                <w:rtl/>
                <w:lang w:bidi="ar-EG"/>
              </w:rPr>
              <w:t xml:space="preserve"> لخطة عمل بوينس آيرس الصادرة عن المؤتمر</w:t>
            </w:r>
            <w:r w:rsidRPr="000C6E37">
              <w:rPr>
                <w:rStyle w:val="Hyperlink"/>
                <w:i/>
                <w:iCs/>
                <w:rtl/>
                <w:lang w:bidi="ar-EG"/>
              </w:rPr>
              <w:t xml:space="preserve"> </w:t>
            </w:r>
            <w:r w:rsidRPr="000C6E37">
              <w:rPr>
                <w:rStyle w:val="Hyperlink"/>
                <w:rFonts w:hint="cs"/>
                <w:i/>
                <w:iCs/>
                <w:rtl/>
                <w:lang w:bidi="ar-EG"/>
              </w:rPr>
              <w:t>العالمي لتنمية الاتصالات لعام </w:t>
            </w:r>
            <w:r w:rsidRPr="000C6E37">
              <w:rPr>
                <w:rStyle w:val="Hyperlink"/>
                <w:i/>
                <w:iCs/>
                <w:lang w:bidi="ar-SY"/>
              </w:rPr>
              <w:t>2017</w:t>
            </w:r>
            <w:r w:rsidR="00A043A2">
              <w:rPr>
                <w:rStyle w:val="Hyperlink"/>
                <w:i/>
                <w:iCs/>
                <w:lang w:bidi="ar-SY"/>
              </w:rPr>
              <w:fldChar w:fldCharType="end"/>
            </w:r>
            <w:r w:rsidR="00D843D3" w:rsidRPr="000C6E37">
              <w:rPr>
                <w:rFonts w:hint="cs"/>
                <w:i/>
                <w:iCs/>
                <w:rtl/>
                <w:lang w:bidi="ar-EG"/>
              </w:rPr>
              <w:t xml:space="preserve">؛ </w:t>
            </w:r>
            <w:r w:rsidRPr="000C6E37">
              <w:rPr>
                <w:rFonts w:hint="cs"/>
                <w:i/>
                <w:iCs/>
                <w:rtl/>
                <w:lang w:bidi="ar-EG"/>
              </w:rPr>
              <w:t>القرارات</w:t>
            </w:r>
            <w:r w:rsidRPr="000C6E37">
              <w:rPr>
                <w:rFonts w:hint="eastAsia"/>
                <w:i/>
                <w:iCs/>
                <w:rtl/>
                <w:lang w:bidi="ar-EG"/>
              </w:rPr>
              <w:t> </w:t>
            </w:r>
            <w:hyperlink r:id="rId10" w:history="1">
              <w:r w:rsidRPr="000C6E37">
                <w:rPr>
                  <w:rStyle w:val="Hyperlink"/>
                  <w:i/>
                  <w:iCs/>
                  <w:lang w:bidi="ar-SY"/>
                </w:rPr>
                <w:t>20</w:t>
              </w:r>
              <w:r w:rsidRPr="000C6E37">
                <w:rPr>
                  <w:rStyle w:val="Hyperlink"/>
                  <w:rFonts w:hint="cs"/>
                  <w:i/>
                  <w:iCs/>
                  <w:rtl/>
                  <w:lang w:bidi="ar-EG"/>
                </w:rPr>
                <w:t xml:space="preserve"> و</w:t>
              </w:r>
              <w:r w:rsidRPr="000C6E37">
                <w:rPr>
                  <w:rStyle w:val="Hyperlink"/>
                  <w:i/>
                  <w:iCs/>
                  <w:lang w:bidi="ar-SY"/>
                </w:rPr>
                <w:t>30</w:t>
              </w:r>
              <w:r w:rsidRPr="000C6E37">
                <w:rPr>
                  <w:rStyle w:val="Hyperlink"/>
                  <w:rFonts w:hint="cs"/>
                  <w:i/>
                  <w:iCs/>
                  <w:rtl/>
                  <w:lang w:bidi="ar-EG"/>
                </w:rPr>
                <w:t xml:space="preserve"> و</w:t>
              </w:r>
              <w:r w:rsidRPr="000C6E37">
                <w:rPr>
                  <w:rStyle w:val="Hyperlink"/>
                  <w:i/>
                  <w:iCs/>
                  <w:lang w:bidi="ar-SY"/>
                </w:rPr>
                <w:t>63</w:t>
              </w:r>
            </w:hyperlink>
            <w:r w:rsidRPr="000C6E37">
              <w:rPr>
                <w:rStyle w:val="Hyperlink"/>
                <w:rFonts w:hint="cs"/>
                <w:i/>
                <w:iCs/>
                <w:color w:val="auto"/>
                <w:u w:val="none"/>
                <w:rtl/>
                <w:lang w:bidi="ar-EG"/>
              </w:rPr>
              <w:t xml:space="preserve"> (المراجَعة في بوينس آيرس، </w:t>
            </w:r>
            <w:r w:rsidRPr="000C6E37">
              <w:rPr>
                <w:rStyle w:val="Hyperlink"/>
                <w:i/>
                <w:iCs/>
                <w:color w:val="auto"/>
                <w:u w:val="none"/>
                <w:lang w:bidi="ar-SY"/>
              </w:rPr>
              <w:t>2017</w:t>
            </w:r>
            <w:r w:rsidRPr="000C6E37">
              <w:rPr>
                <w:rStyle w:val="Hyperlink"/>
                <w:rFonts w:hint="cs"/>
                <w:i/>
                <w:iCs/>
                <w:color w:val="auto"/>
                <w:u w:val="none"/>
                <w:rtl/>
                <w:lang w:bidi="ar-EG"/>
              </w:rPr>
              <w:t>)</w:t>
            </w:r>
            <w:r w:rsidRPr="000C6E37">
              <w:rPr>
                <w:rFonts w:hint="cs"/>
                <w:i/>
                <w:iCs/>
                <w:rtl/>
                <w:lang w:bidi="ar-EG"/>
              </w:rPr>
              <w:t xml:space="preserve"> و</w:t>
            </w:r>
            <w:hyperlink r:id="rId11" w:history="1">
              <w:r w:rsidRPr="000C6E37">
                <w:rPr>
                  <w:rStyle w:val="Hyperlink"/>
                  <w:i/>
                  <w:iCs/>
                  <w:lang w:bidi="ar-SY"/>
                </w:rPr>
                <w:t>45</w:t>
              </w:r>
            </w:hyperlink>
            <w:r w:rsidRPr="000C6E37">
              <w:rPr>
                <w:rFonts w:hint="cs"/>
                <w:i/>
                <w:iCs/>
                <w:rtl/>
                <w:lang w:bidi="ar-EG"/>
              </w:rPr>
              <w:t xml:space="preserve"> (المراجَع في دبي، </w:t>
            </w:r>
            <w:r w:rsidRPr="000C6E37">
              <w:rPr>
                <w:i/>
                <w:iCs/>
                <w:lang w:bidi="ar-SY"/>
              </w:rPr>
              <w:t>2014</w:t>
            </w:r>
            <w:r w:rsidR="00F42810" w:rsidRPr="000C6E37">
              <w:rPr>
                <w:rFonts w:hint="cs"/>
                <w:i/>
                <w:iCs/>
                <w:rtl/>
                <w:lang w:bidi="ar-EG"/>
              </w:rPr>
              <w:t>)</w:t>
            </w:r>
            <w:r w:rsidRPr="000C6E37">
              <w:rPr>
                <w:rFonts w:hint="cs"/>
                <w:i/>
                <w:iCs/>
                <w:rtl/>
                <w:lang w:bidi="ar-EG"/>
              </w:rPr>
              <w:t xml:space="preserve"> للمؤتمر العالمي لتنمية الاتصالات؛ وثائق المجلس </w:t>
            </w:r>
            <w:r w:rsidR="00A043A2">
              <w:rPr>
                <w:rStyle w:val="Hyperlink"/>
                <w:i/>
                <w:iCs/>
                <w:lang w:bidi="ar-SY"/>
              </w:rPr>
              <w:fldChar w:fldCharType="begin"/>
            </w:r>
            <w:r w:rsidR="00A043A2">
              <w:rPr>
                <w:rStyle w:val="Hyperlink"/>
                <w:i/>
                <w:iCs/>
                <w:lang w:bidi="ar-SY"/>
              </w:rPr>
              <w:instrText xml:space="preserve"> HYPERLINK "http://www.itu.int/md/S16-CL-C-0033</w:instrText>
            </w:r>
            <w:r w:rsidR="00A043A2">
              <w:rPr>
                <w:rStyle w:val="Hyperlink"/>
                <w:i/>
                <w:iCs/>
                <w:lang w:bidi="ar-SY"/>
              </w:rPr>
              <w:instrText xml:space="preserve">/en" </w:instrText>
            </w:r>
            <w:r w:rsidR="00A043A2">
              <w:rPr>
                <w:rStyle w:val="Hyperlink"/>
                <w:i/>
                <w:iCs/>
                <w:lang w:bidi="ar-SY"/>
              </w:rPr>
              <w:fldChar w:fldCharType="separate"/>
            </w:r>
            <w:r w:rsidRPr="000C6E37">
              <w:rPr>
                <w:rStyle w:val="Hyperlink"/>
                <w:i/>
                <w:iCs/>
                <w:lang w:bidi="ar-SY"/>
              </w:rPr>
              <w:t>C16/33</w:t>
            </w:r>
            <w:r w:rsidR="00A043A2">
              <w:rPr>
                <w:rStyle w:val="Hyperlink"/>
                <w:i/>
                <w:iCs/>
                <w:lang w:bidi="ar-SY"/>
              </w:rPr>
              <w:fldChar w:fldCharType="end"/>
            </w:r>
            <w:r w:rsidRPr="000C6E37">
              <w:rPr>
                <w:rFonts w:hint="cs"/>
                <w:i/>
                <w:iCs/>
                <w:rtl/>
                <w:lang w:bidi="ar-SY"/>
              </w:rPr>
              <w:t xml:space="preserve"> و</w:t>
            </w:r>
            <w:r w:rsidR="00A043A2">
              <w:rPr>
                <w:rStyle w:val="Hyperlink"/>
                <w:i/>
                <w:iCs/>
                <w:lang w:bidi="ar-SY"/>
              </w:rPr>
              <w:fldChar w:fldCharType="begin"/>
            </w:r>
            <w:r w:rsidR="00A043A2">
              <w:rPr>
                <w:rStyle w:val="Hyperlink"/>
                <w:i/>
                <w:iCs/>
                <w:lang w:bidi="ar-SY"/>
              </w:rPr>
              <w:instrText xml:space="preserve"> HYPERLINK "https://www.itu.int/md/S17-CL-C-0033/en" </w:instrText>
            </w:r>
            <w:r w:rsidR="00A043A2">
              <w:rPr>
                <w:rStyle w:val="Hyperlink"/>
                <w:i/>
                <w:iCs/>
                <w:lang w:bidi="ar-SY"/>
              </w:rPr>
              <w:fldChar w:fldCharType="separate"/>
            </w:r>
            <w:r w:rsidRPr="000C6E37">
              <w:rPr>
                <w:rStyle w:val="Hyperlink"/>
                <w:i/>
                <w:iCs/>
                <w:lang w:bidi="ar-SY"/>
              </w:rPr>
              <w:t>C17/33</w:t>
            </w:r>
            <w:r w:rsidR="00A043A2">
              <w:rPr>
                <w:rStyle w:val="Hyperlink"/>
                <w:i/>
                <w:iCs/>
                <w:lang w:bidi="ar-SY"/>
              </w:rPr>
              <w:fldChar w:fldCharType="end"/>
            </w:r>
            <w:r w:rsidR="005936C8" w:rsidRPr="000C6E37">
              <w:rPr>
                <w:rFonts w:hint="cs"/>
                <w:i/>
                <w:iCs/>
                <w:rtl/>
                <w:lang w:bidi="ar-SY"/>
              </w:rPr>
              <w:t xml:space="preserve"> و</w:t>
            </w:r>
            <w:r w:rsidR="00A043A2">
              <w:rPr>
                <w:rStyle w:val="Hyperlink"/>
                <w:i/>
                <w:iCs/>
                <w:lang w:bidi="ar-SY"/>
              </w:rPr>
              <w:fldChar w:fldCharType="begin"/>
            </w:r>
            <w:r w:rsidR="00A043A2">
              <w:rPr>
                <w:rStyle w:val="Hyperlink"/>
                <w:i/>
                <w:iCs/>
                <w:lang w:bidi="ar-SY"/>
              </w:rPr>
              <w:instrText xml:space="preserve"> HYPERLINK "https://www.itu.int/md/S18-CL-C-0033/en" </w:instrText>
            </w:r>
            <w:r w:rsidR="00A043A2">
              <w:rPr>
                <w:rStyle w:val="Hyperlink"/>
                <w:i/>
                <w:iCs/>
                <w:lang w:bidi="ar-SY"/>
              </w:rPr>
              <w:fldChar w:fldCharType="separate"/>
            </w:r>
            <w:r w:rsidR="005936C8" w:rsidRPr="000C6E37">
              <w:rPr>
                <w:rStyle w:val="Hyperlink"/>
                <w:i/>
                <w:iCs/>
                <w:lang w:bidi="ar-SY"/>
              </w:rPr>
              <w:t>C18/33</w:t>
            </w:r>
            <w:r w:rsidR="00A043A2">
              <w:rPr>
                <w:rStyle w:val="Hyperlink"/>
                <w:i/>
                <w:iCs/>
                <w:lang w:bidi="ar-SY"/>
              </w:rPr>
              <w:fldChar w:fldCharType="end"/>
            </w:r>
            <w:r w:rsidR="005936C8" w:rsidRPr="000C6E37">
              <w:rPr>
                <w:rFonts w:hint="cs"/>
                <w:i/>
                <w:iCs/>
                <w:rtl/>
                <w:lang w:bidi="ar-SY"/>
              </w:rPr>
              <w:t>.</w:t>
            </w:r>
          </w:p>
        </w:tc>
      </w:tr>
    </w:tbl>
    <w:p w:rsidR="005936C8" w:rsidRPr="00F46D2A" w:rsidRDefault="005936C8" w:rsidP="005936C8">
      <w:pPr>
        <w:pStyle w:val="Heading1"/>
        <w:tabs>
          <w:tab w:val="clear" w:pos="794"/>
          <w:tab w:val="left" w:pos="1134"/>
        </w:tabs>
        <w:ind w:left="1134" w:hanging="1134"/>
        <w:rPr>
          <w:rFonts w:eastAsiaTheme="minorEastAsia"/>
          <w:rtl/>
        </w:rPr>
      </w:pPr>
      <w:r w:rsidRPr="00F46D2A">
        <w:rPr>
          <w:rFonts w:eastAsiaTheme="minorEastAsia"/>
          <w:lang w:val="en-GB"/>
        </w:rPr>
        <w:t>1</w:t>
      </w:r>
      <w:r w:rsidRPr="00F46D2A">
        <w:rPr>
          <w:rFonts w:eastAsiaTheme="minorEastAsia"/>
          <w:rtl/>
        </w:rPr>
        <w:tab/>
        <w:t>مقدمة</w:t>
      </w:r>
    </w:p>
    <w:p w:rsidR="005936C8" w:rsidRDefault="005936C8" w:rsidP="00E4443F">
      <w:pPr>
        <w:rPr>
          <w:rtl/>
          <w:lang w:bidi="ar-EG"/>
        </w:rPr>
      </w:pPr>
      <w:r w:rsidRPr="00BD213F">
        <w:rPr>
          <w:rtl/>
          <w:lang w:bidi="ar-EG"/>
        </w:rPr>
        <w:t xml:space="preserve">يصف هذا التقرير أنشطة الاتحاد الدولي للاتصالات ذات الصلة بالقرارات </w:t>
      </w:r>
      <w:r w:rsidRPr="00BD213F">
        <w:rPr>
          <w:lang w:val="en-GB" w:bidi="ar-EG"/>
        </w:rPr>
        <w:t>101</w:t>
      </w:r>
      <w:r w:rsidRPr="00BD213F">
        <w:rPr>
          <w:rtl/>
          <w:lang w:bidi="ar-EG"/>
        </w:rPr>
        <w:t xml:space="preserve"> و</w:t>
      </w:r>
      <w:r w:rsidRPr="00BD213F">
        <w:rPr>
          <w:lang w:val="en-GB" w:bidi="ar-EG"/>
        </w:rPr>
        <w:t>102</w:t>
      </w:r>
      <w:r w:rsidRPr="00BD213F">
        <w:rPr>
          <w:rtl/>
          <w:lang w:bidi="ar-EG"/>
        </w:rPr>
        <w:t xml:space="preserve"> و</w:t>
      </w:r>
      <w:r w:rsidRPr="00BD213F">
        <w:rPr>
          <w:lang w:val="en-GB" w:bidi="ar-EG"/>
        </w:rPr>
        <w:t>133</w:t>
      </w:r>
      <w:r w:rsidRPr="00BD213F">
        <w:rPr>
          <w:rtl/>
          <w:lang w:bidi="ar-EG"/>
        </w:rPr>
        <w:t xml:space="preserve"> و</w:t>
      </w:r>
      <w:r w:rsidRPr="00BD213F">
        <w:rPr>
          <w:lang w:val="en-GB" w:bidi="ar-EG"/>
        </w:rPr>
        <w:t>180</w:t>
      </w:r>
      <w:r w:rsidRPr="00BD213F">
        <w:rPr>
          <w:rtl/>
          <w:lang w:bidi="ar-EG"/>
        </w:rPr>
        <w:t xml:space="preserve"> لمؤتمر المندوبين المفوضين </w:t>
      </w:r>
      <w:r w:rsidRPr="00BD213F">
        <w:rPr>
          <w:rFonts w:hint="cs"/>
          <w:rtl/>
          <w:lang w:bidi="ar"/>
        </w:rPr>
        <w:t>خلال</w:t>
      </w:r>
      <w:r w:rsidRPr="00BD213F">
        <w:rPr>
          <w:rFonts w:hint="eastAsia"/>
          <w:rtl/>
          <w:lang w:bidi="ar"/>
        </w:rPr>
        <w:t> </w:t>
      </w:r>
      <w:r w:rsidRPr="00BD213F">
        <w:rPr>
          <w:rFonts w:hint="cs"/>
          <w:rtl/>
          <w:lang w:bidi="ar"/>
        </w:rPr>
        <w:t xml:space="preserve">الفترة المشمولة بالتقرير </w:t>
      </w:r>
      <w:r w:rsidRPr="00BD213F">
        <w:rPr>
          <w:rtl/>
          <w:lang w:bidi="ar-EG"/>
        </w:rPr>
        <w:t xml:space="preserve">منذ دورة </w:t>
      </w:r>
      <w:r w:rsidRPr="00BD213F">
        <w:rPr>
          <w:rtl/>
          <w:lang w:bidi="ar-EG"/>
        </w:rPr>
        <w:lastRenderedPageBreak/>
        <w:t xml:space="preserve">المجلس </w:t>
      </w:r>
      <w:r w:rsidRPr="00F42810">
        <w:rPr>
          <w:rFonts w:hint="cs"/>
          <w:rtl/>
          <w:lang w:bidi="ar-EG"/>
        </w:rPr>
        <w:t>لعام</w:t>
      </w:r>
      <w:r w:rsidRPr="00F42810">
        <w:rPr>
          <w:rtl/>
          <w:lang w:bidi="ar-EG"/>
        </w:rPr>
        <w:t> </w:t>
      </w:r>
      <w:r w:rsidRPr="00F42810">
        <w:rPr>
          <w:lang w:bidi="ar-EG"/>
        </w:rPr>
        <w:t>2018</w:t>
      </w:r>
      <w:r w:rsidRPr="00F42810">
        <w:rPr>
          <w:rtl/>
          <w:lang w:bidi="ar-EG"/>
        </w:rPr>
        <w:t>.</w:t>
      </w:r>
      <w:r w:rsidR="00F42810">
        <w:rPr>
          <w:rFonts w:hint="cs"/>
          <w:rtl/>
          <w:lang w:bidi="ar-EG"/>
        </w:rPr>
        <w:t xml:space="preserve"> ويشمل التقرير أيضاً</w:t>
      </w:r>
      <w:r w:rsidR="000A1A46">
        <w:rPr>
          <w:rFonts w:hint="cs"/>
          <w:rtl/>
          <w:lang w:bidi="ar-EG"/>
        </w:rPr>
        <w:t xml:space="preserve"> معلومات عن</w:t>
      </w:r>
      <w:r w:rsidR="00F42810">
        <w:rPr>
          <w:rFonts w:hint="cs"/>
          <w:rtl/>
          <w:lang w:bidi="ar-EG"/>
        </w:rPr>
        <w:t xml:space="preserve"> الأنشطة المتصلة بالقرار</w:t>
      </w:r>
      <w:r w:rsidR="00585174">
        <w:rPr>
          <w:rFonts w:hint="eastAsia"/>
          <w:rtl/>
          <w:lang w:bidi="ar-EG"/>
        </w:rPr>
        <w:t> </w:t>
      </w:r>
      <w:r w:rsidR="00F42810">
        <w:rPr>
          <w:lang w:bidi="ar-EG"/>
        </w:rPr>
        <w:t>206</w:t>
      </w:r>
      <w:r w:rsidR="00F42810">
        <w:rPr>
          <w:rFonts w:hint="cs"/>
          <w:rtl/>
          <w:lang w:bidi="ar-EG"/>
        </w:rPr>
        <w:t xml:space="preserve"> (المراجَع</w:t>
      </w:r>
      <w:r w:rsidR="00585174">
        <w:rPr>
          <w:rFonts w:hint="eastAsia"/>
          <w:rtl/>
          <w:lang w:bidi="ar-EG"/>
        </w:rPr>
        <w:t> </w:t>
      </w:r>
      <w:r w:rsidR="00F42810">
        <w:rPr>
          <w:rFonts w:hint="cs"/>
          <w:rtl/>
          <w:lang w:bidi="ar-EG"/>
        </w:rPr>
        <w:t xml:space="preserve">في دبي، </w:t>
      </w:r>
      <w:r w:rsidR="00F42810">
        <w:rPr>
          <w:lang w:bidi="ar-EG"/>
        </w:rPr>
        <w:t>2018</w:t>
      </w:r>
      <w:r w:rsidR="00C05F5B">
        <w:rPr>
          <w:rFonts w:hint="cs"/>
          <w:rtl/>
          <w:lang w:bidi="ar-EG"/>
        </w:rPr>
        <w:t>).</w:t>
      </w:r>
    </w:p>
    <w:p w:rsidR="005936C8" w:rsidRPr="00E77E64" w:rsidRDefault="005936C8" w:rsidP="00E4443F">
      <w:pPr>
        <w:rPr>
          <w:spacing w:val="2"/>
          <w:rtl/>
          <w:lang w:bidi="ar-EG"/>
        </w:rPr>
      </w:pPr>
      <w:r w:rsidRPr="00E77E64">
        <w:rPr>
          <w:spacing w:val="2"/>
          <w:lang w:bidi="ar-EG"/>
        </w:rPr>
        <w:t>1.1</w:t>
      </w:r>
      <w:r w:rsidRPr="00E77E64">
        <w:rPr>
          <w:spacing w:val="2"/>
          <w:rtl/>
          <w:lang w:bidi="ar-EG"/>
        </w:rPr>
        <w:tab/>
      </w:r>
      <w:r w:rsidR="00F42810" w:rsidRPr="00E77E64">
        <w:rPr>
          <w:rFonts w:hint="cs"/>
          <w:spacing w:val="2"/>
          <w:rtl/>
          <w:lang w:bidi="ar-EG"/>
        </w:rPr>
        <w:t xml:space="preserve">وراجع مؤتمر المندوبين المفوضين للاتحاد لعام </w:t>
      </w:r>
      <w:r w:rsidR="00F42810" w:rsidRPr="00E77E64">
        <w:rPr>
          <w:spacing w:val="2"/>
          <w:lang w:bidi="ar-EG"/>
        </w:rPr>
        <w:t>2018</w:t>
      </w:r>
      <w:r w:rsidR="006C3B22" w:rsidRPr="00E77E64">
        <w:rPr>
          <w:rFonts w:hint="cs"/>
          <w:spacing w:val="2"/>
          <w:rtl/>
          <w:lang w:bidi="ar-EG"/>
        </w:rPr>
        <w:t>، الذي ع</w:t>
      </w:r>
      <w:r w:rsidR="00C05F5B" w:rsidRPr="00E77E64">
        <w:rPr>
          <w:rFonts w:hint="cs"/>
          <w:spacing w:val="2"/>
          <w:rtl/>
          <w:lang w:bidi="ar-EG"/>
        </w:rPr>
        <w:t>ُ</w:t>
      </w:r>
      <w:r w:rsidR="006C3B22" w:rsidRPr="00E77E64">
        <w:rPr>
          <w:rFonts w:hint="cs"/>
          <w:spacing w:val="2"/>
          <w:rtl/>
          <w:lang w:bidi="ar-EG"/>
        </w:rPr>
        <w:t xml:space="preserve">قد في الفترة من </w:t>
      </w:r>
      <w:r w:rsidR="006C3B22" w:rsidRPr="00E77E64">
        <w:rPr>
          <w:spacing w:val="2"/>
          <w:lang w:bidi="ar-EG"/>
        </w:rPr>
        <w:t>29</w:t>
      </w:r>
      <w:r w:rsidR="006C3B22" w:rsidRPr="00E77E64">
        <w:rPr>
          <w:rFonts w:hint="cs"/>
          <w:spacing w:val="2"/>
          <w:rtl/>
          <w:lang w:bidi="ar-EG"/>
        </w:rPr>
        <w:t xml:space="preserve"> أكتوبر إلى </w:t>
      </w:r>
      <w:r w:rsidR="006C3B22" w:rsidRPr="00E77E64">
        <w:rPr>
          <w:spacing w:val="2"/>
          <w:lang w:bidi="ar-EG"/>
        </w:rPr>
        <w:t>16</w:t>
      </w:r>
      <w:r w:rsidR="006C3B22" w:rsidRPr="00E77E64">
        <w:rPr>
          <w:rFonts w:hint="cs"/>
          <w:spacing w:val="2"/>
          <w:rtl/>
          <w:lang w:bidi="ar-EG"/>
        </w:rPr>
        <w:t xml:space="preserve"> نوفمبر </w:t>
      </w:r>
      <w:r w:rsidR="006C3B22" w:rsidRPr="00E77E64">
        <w:rPr>
          <w:spacing w:val="2"/>
          <w:lang w:bidi="ar-EG"/>
        </w:rPr>
        <w:t>2018</w:t>
      </w:r>
      <w:r w:rsidR="006C3B22" w:rsidRPr="00E77E64">
        <w:rPr>
          <w:rFonts w:hint="cs"/>
          <w:spacing w:val="2"/>
          <w:rtl/>
          <w:lang w:bidi="ar-EG"/>
        </w:rPr>
        <w:t xml:space="preserve"> في</w:t>
      </w:r>
      <w:r w:rsidR="00585174" w:rsidRPr="00E77E64">
        <w:rPr>
          <w:rFonts w:hint="eastAsia"/>
          <w:spacing w:val="2"/>
          <w:rtl/>
          <w:lang w:bidi="ar-EG"/>
        </w:rPr>
        <w:t> </w:t>
      </w:r>
      <w:r w:rsidR="006C3B22" w:rsidRPr="00E77E64">
        <w:rPr>
          <w:rFonts w:hint="cs"/>
          <w:spacing w:val="2"/>
          <w:rtl/>
          <w:lang w:bidi="ar-EG"/>
        </w:rPr>
        <w:t xml:space="preserve">دبي بالإمارات العربية المتحدة، قراراته </w:t>
      </w:r>
      <w:r w:rsidR="006C3B22" w:rsidRPr="00E77E64">
        <w:rPr>
          <w:spacing w:val="2"/>
          <w:lang w:bidi="ar-EG"/>
        </w:rPr>
        <w:t>101</w:t>
      </w:r>
      <w:r w:rsidR="006C3B22" w:rsidRPr="00E77E64">
        <w:rPr>
          <w:rFonts w:hint="cs"/>
          <w:spacing w:val="2"/>
          <w:rtl/>
          <w:lang w:bidi="ar-EG"/>
        </w:rPr>
        <w:t xml:space="preserve"> و</w:t>
      </w:r>
      <w:r w:rsidR="006C3B22" w:rsidRPr="00E77E64">
        <w:rPr>
          <w:spacing w:val="2"/>
          <w:lang w:bidi="ar-EG"/>
        </w:rPr>
        <w:t>102</w:t>
      </w:r>
      <w:r w:rsidR="006C3B22" w:rsidRPr="00E77E64">
        <w:rPr>
          <w:rFonts w:hint="cs"/>
          <w:spacing w:val="2"/>
          <w:rtl/>
          <w:lang w:bidi="ar-EG"/>
        </w:rPr>
        <w:t xml:space="preserve"> و</w:t>
      </w:r>
      <w:r w:rsidR="006C3B22" w:rsidRPr="00E77E64">
        <w:rPr>
          <w:spacing w:val="2"/>
          <w:lang w:bidi="ar-EG"/>
        </w:rPr>
        <w:t>133</w:t>
      </w:r>
      <w:r w:rsidR="006C3B22" w:rsidRPr="00E77E64">
        <w:rPr>
          <w:rFonts w:hint="cs"/>
          <w:spacing w:val="2"/>
          <w:rtl/>
          <w:lang w:bidi="ar-EG"/>
        </w:rPr>
        <w:t xml:space="preserve"> و</w:t>
      </w:r>
      <w:r w:rsidR="006C3B22" w:rsidRPr="00E77E64">
        <w:rPr>
          <w:spacing w:val="2"/>
          <w:lang w:bidi="ar-EG"/>
        </w:rPr>
        <w:t>180</w:t>
      </w:r>
      <w:r w:rsidR="006C3B22" w:rsidRPr="00E77E64">
        <w:rPr>
          <w:rFonts w:hint="cs"/>
          <w:spacing w:val="2"/>
          <w:rtl/>
          <w:lang w:bidi="ar-EG"/>
        </w:rPr>
        <w:t xml:space="preserve"> ووافق على القرار الجديد </w:t>
      </w:r>
      <w:r w:rsidR="006C3B22" w:rsidRPr="00E77E64">
        <w:rPr>
          <w:spacing w:val="2"/>
          <w:lang w:bidi="ar-EG"/>
        </w:rPr>
        <w:t>206</w:t>
      </w:r>
      <w:r w:rsidR="006C3B22" w:rsidRPr="00E77E64">
        <w:rPr>
          <w:rFonts w:hint="cs"/>
          <w:spacing w:val="2"/>
          <w:rtl/>
          <w:lang w:bidi="ar-EG"/>
        </w:rPr>
        <w:t xml:space="preserve"> بشأن "الخدمات المتاحة بحرية على الإنترنت</w:t>
      </w:r>
      <w:r w:rsidR="00585174" w:rsidRPr="00E77E64">
        <w:rPr>
          <w:rFonts w:hint="eastAsia"/>
          <w:spacing w:val="2"/>
          <w:rtl/>
          <w:lang w:bidi="ar-EG"/>
        </w:rPr>
        <w:t> </w:t>
      </w:r>
      <w:r w:rsidR="006C3B22" w:rsidRPr="00E77E64">
        <w:rPr>
          <w:spacing w:val="2"/>
          <w:lang w:bidi="ar-EG"/>
        </w:rPr>
        <w:t>(</w:t>
      </w:r>
      <w:r w:rsidR="006C3B22" w:rsidRPr="00E77E64">
        <w:rPr>
          <w:rFonts w:asciiTheme="minorHAnsi" w:hAnsiTheme="minorHAnsi" w:cstheme="minorHAnsi"/>
          <w:spacing w:val="2"/>
          <w:szCs w:val="22"/>
        </w:rPr>
        <w:t>OTT</w:t>
      </w:r>
      <w:r w:rsidR="006C3B22" w:rsidRPr="00E77E64">
        <w:rPr>
          <w:spacing w:val="2"/>
          <w:lang w:bidi="ar-EG"/>
        </w:rPr>
        <w:t>)</w:t>
      </w:r>
      <w:r w:rsidR="006C3B22" w:rsidRPr="00E77E64">
        <w:rPr>
          <w:rFonts w:hint="cs"/>
          <w:spacing w:val="2"/>
          <w:rtl/>
          <w:lang w:bidi="ar-EG"/>
        </w:rPr>
        <w:t>"</w:t>
      </w:r>
      <w:r w:rsidR="00E22993" w:rsidRPr="00E77E64">
        <w:rPr>
          <w:rFonts w:hint="cs"/>
          <w:spacing w:val="2"/>
          <w:rtl/>
          <w:lang w:bidi="ar-EG"/>
        </w:rPr>
        <w:t>.</w:t>
      </w:r>
    </w:p>
    <w:p w:rsidR="005936C8" w:rsidRPr="00E4443F" w:rsidRDefault="005936C8" w:rsidP="00E4443F">
      <w:pPr>
        <w:pStyle w:val="Heading1"/>
        <w:rPr>
          <w:rtl/>
        </w:rPr>
      </w:pPr>
      <w:r w:rsidRPr="00E4443F">
        <w:t>2</w:t>
      </w:r>
      <w:r w:rsidRPr="00E4443F">
        <w:rPr>
          <w:rtl/>
        </w:rPr>
        <w:tab/>
        <w:t>الأنشطة المتصلة بشبكات بروتوكول الإنترنت </w:t>
      </w:r>
      <w:r w:rsidRPr="00E4443F">
        <w:t>(IP)</w:t>
      </w:r>
      <w:r w:rsidRPr="00E4443F">
        <w:rPr>
          <w:rtl/>
        </w:rPr>
        <w:t xml:space="preserve"> وتطوير شبكات الجيل التالي </w:t>
      </w:r>
      <w:r w:rsidRPr="00E4443F">
        <w:t>(NGN)</w:t>
      </w:r>
      <w:r w:rsidRPr="00E4443F">
        <w:rPr>
          <w:rtl/>
        </w:rPr>
        <w:t xml:space="preserve"> وإنترنت المستقبل، بما في ذلك التحديات المتعلقة بالسياسات العامة والتحديات التنظيمية</w:t>
      </w:r>
    </w:p>
    <w:p w:rsidR="005936C8" w:rsidRPr="00B10BF9" w:rsidRDefault="005936C8" w:rsidP="00E4443F">
      <w:pPr>
        <w:rPr>
          <w:rtl/>
          <w:lang w:bidi="ar-EG"/>
        </w:rPr>
      </w:pPr>
      <w:r w:rsidRPr="00B10BF9">
        <w:rPr>
          <w:lang w:bidi="ar-EG"/>
        </w:rPr>
        <w:t>1.2</w:t>
      </w:r>
      <w:r w:rsidRPr="00B10BF9">
        <w:rPr>
          <w:rtl/>
          <w:lang w:bidi="ar-EG"/>
        </w:rPr>
        <w:tab/>
        <w:t>تواصل جميع لجان دراسات قطاع تقييس الاتصالات بالاتحاد أعمالها في مجالات مختلفة متعلقة</w:t>
      </w:r>
      <w:r w:rsidRPr="00B10BF9">
        <w:rPr>
          <w:rFonts w:hint="cs"/>
          <w:rtl/>
          <w:lang w:bidi="ar"/>
        </w:rPr>
        <w:t xml:space="preserve"> بالإنترنت والشبكات القائمة على</w:t>
      </w:r>
      <w:r w:rsidRPr="00B10BF9">
        <w:rPr>
          <w:rtl/>
          <w:lang w:bidi="ar-EG"/>
        </w:rPr>
        <w:t xml:space="preserve"> الإصدار الرابع</w:t>
      </w:r>
      <w:r w:rsidRPr="00B10BF9">
        <w:rPr>
          <w:rFonts w:hint="cs"/>
          <w:rtl/>
          <w:lang w:bidi="ar-EG"/>
        </w:rPr>
        <w:t>/السادس</w:t>
      </w:r>
      <w:r w:rsidRPr="00B10BF9">
        <w:rPr>
          <w:rtl/>
          <w:lang w:bidi="ar-EG"/>
        </w:rPr>
        <w:t xml:space="preserve"> </w:t>
      </w:r>
      <w:r w:rsidRPr="00B10BF9">
        <w:rPr>
          <w:rFonts w:hint="cs"/>
          <w:rtl/>
          <w:lang w:bidi="ar-EG"/>
        </w:rPr>
        <w:t xml:space="preserve">من </w:t>
      </w:r>
      <w:r w:rsidRPr="00B10BF9">
        <w:rPr>
          <w:rtl/>
          <w:lang w:bidi="ar-EG"/>
        </w:rPr>
        <w:t>بروتوكول الإنترنت</w:t>
      </w:r>
      <w:r w:rsidRPr="00B10BF9">
        <w:rPr>
          <w:rFonts w:hint="eastAsia"/>
          <w:rtl/>
          <w:lang w:bidi="ar"/>
        </w:rPr>
        <w:t> </w:t>
      </w:r>
      <w:r w:rsidRPr="00B10BF9">
        <w:rPr>
          <w:lang w:bidi="ar"/>
        </w:rPr>
        <w:t>(</w:t>
      </w:r>
      <w:r w:rsidRPr="00B10BF9">
        <w:rPr>
          <w:rFonts w:hint="cs"/>
          <w:lang w:bidi="ar-EG"/>
        </w:rPr>
        <w:t>IPv4/IPv6</w:t>
      </w:r>
      <w:proofErr w:type="gramStart"/>
      <w:r w:rsidRPr="00B10BF9">
        <w:rPr>
          <w:lang w:bidi="ar"/>
        </w:rPr>
        <w:t>)</w:t>
      </w:r>
      <w:r w:rsidRPr="00B10BF9">
        <w:rPr>
          <w:rFonts w:hint="cs"/>
          <w:rtl/>
          <w:lang w:bidi="ar"/>
        </w:rPr>
        <w:t>،</w:t>
      </w:r>
      <w:proofErr w:type="gramEnd"/>
      <w:r w:rsidRPr="00B10BF9">
        <w:rPr>
          <w:rFonts w:hint="cs"/>
          <w:rtl/>
          <w:lang w:bidi="ar"/>
        </w:rPr>
        <w:t xml:space="preserve"> وإنترنت الأشياء، </w:t>
      </w:r>
      <w:r w:rsidR="000A1A46" w:rsidRPr="00B10BF9">
        <w:rPr>
          <w:rFonts w:hint="cs"/>
          <w:rtl/>
          <w:lang w:bidi="ar"/>
        </w:rPr>
        <w:t>والأسماء والعناوين في</w:t>
      </w:r>
      <w:r w:rsidR="000A1A46" w:rsidRPr="00B10BF9">
        <w:rPr>
          <w:rFonts w:hint="eastAsia"/>
          <w:rtl/>
          <w:lang w:bidi="ar"/>
        </w:rPr>
        <w:t> </w:t>
      </w:r>
      <w:r w:rsidRPr="00B10BF9">
        <w:rPr>
          <w:rFonts w:hint="cs"/>
          <w:rtl/>
          <w:lang w:bidi="ar"/>
        </w:rPr>
        <w:t xml:space="preserve">الإنترنت، وشبكات الجيل التالي وتطورها، وشبكات المستقبل </w:t>
      </w:r>
      <w:r w:rsidRPr="00B10BF9">
        <w:rPr>
          <w:lang w:bidi="ar"/>
        </w:rPr>
        <w:t>(FN)</w:t>
      </w:r>
      <w:r w:rsidRPr="00B10BF9">
        <w:rPr>
          <w:rFonts w:hint="cs"/>
          <w:rtl/>
          <w:lang w:bidi="ar"/>
        </w:rPr>
        <w:t>، والحوسبة السحابية، وجودة الخدمة، وتلفزيون بروتوكول الإنترنت، والتطبيقات القائمة على بروتوكول الإنترنت، ومجهولية المصدر، والتوصيلية</w:t>
      </w:r>
      <w:r w:rsidRPr="00B10BF9">
        <w:rPr>
          <w:rFonts w:hint="eastAsia"/>
          <w:rtl/>
          <w:lang w:bidi="ar"/>
        </w:rPr>
        <w:t> </w:t>
      </w:r>
      <w:r w:rsidRPr="00B10BF9">
        <w:rPr>
          <w:rFonts w:hint="cs"/>
          <w:rtl/>
          <w:lang w:bidi="ar"/>
        </w:rPr>
        <w:t>الدولية.</w:t>
      </w:r>
      <w:r w:rsidR="00585174" w:rsidRPr="00B10BF9">
        <w:rPr>
          <w:rFonts w:hint="cs"/>
          <w:rtl/>
          <w:lang w:bidi="ar-EG"/>
        </w:rPr>
        <w:t xml:space="preserve"> </w:t>
      </w:r>
      <w:r w:rsidRPr="00B10BF9">
        <w:rPr>
          <w:rFonts w:hint="cs"/>
          <w:rtl/>
          <w:lang w:bidi="ar"/>
        </w:rPr>
        <w:t xml:space="preserve">وحتى </w:t>
      </w:r>
      <w:r w:rsidR="000A1A46" w:rsidRPr="00B10BF9">
        <w:rPr>
          <w:rFonts w:hint="cs"/>
          <w:rtl/>
          <w:lang w:bidi="ar"/>
        </w:rPr>
        <w:t>اليوم</w:t>
      </w:r>
      <w:r w:rsidRPr="00B10BF9">
        <w:rPr>
          <w:rFonts w:hint="cs"/>
          <w:rtl/>
          <w:lang w:bidi="ar"/>
        </w:rPr>
        <w:t>، تمت الموافقة على أكثر من</w:t>
      </w:r>
      <w:r w:rsidR="00585174" w:rsidRPr="00B10BF9">
        <w:rPr>
          <w:rFonts w:hint="eastAsia"/>
          <w:rtl/>
          <w:lang w:bidi="ar"/>
        </w:rPr>
        <w:t> </w:t>
      </w:r>
      <w:r w:rsidRPr="00B10BF9">
        <w:rPr>
          <w:lang w:bidi="ar"/>
        </w:rPr>
        <w:t>360</w:t>
      </w:r>
      <w:r w:rsidR="00B10BF9" w:rsidRPr="00B10BF9">
        <w:rPr>
          <w:rFonts w:hint="eastAsia"/>
          <w:rtl/>
          <w:lang w:bidi="ar"/>
        </w:rPr>
        <w:t> </w:t>
      </w:r>
      <w:r w:rsidRPr="00B10BF9">
        <w:rPr>
          <w:rtl/>
          <w:lang w:bidi="ar-EG"/>
        </w:rPr>
        <w:t>توصية جديدة/مراج</w:t>
      </w:r>
      <w:r w:rsidRPr="00B10BF9">
        <w:rPr>
          <w:rFonts w:hint="cs"/>
          <w:rtl/>
          <w:lang w:bidi="ar-EG"/>
        </w:rPr>
        <w:t>َ</w:t>
      </w:r>
      <w:r w:rsidRPr="00B10BF9">
        <w:rPr>
          <w:rtl/>
          <w:lang w:bidi="ar-EG"/>
        </w:rPr>
        <w:t>عة لقطاع تقييس الاتصالات</w:t>
      </w:r>
      <w:r w:rsidR="00C100B1" w:rsidRPr="00B10BF9">
        <w:rPr>
          <w:rFonts w:hint="cs"/>
          <w:rtl/>
          <w:lang w:bidi="ar-EG"/>
        </w:rPr>
        <w:t xml:space="preserve"> ونصوص أخرى</w:t>
      </w:r>
      <w:r w:rsidRPr="00B10BF9">
        <w:rPr>
          <w:rtl/>
          <w:lang w:bidi="ar-EG"/>
        </w:rPr>
        <w:t xml:space="preserve"> </w:t>
      </w:r>
      <w:r w:rsidRPr="00B10BF9">
        <w:rPr>
          <w:rFonts w:hint="cs"/>
          <w:rtl/>
          <w:lang w:bidi="ar-EG"/>
        </w:rPr>
        <w:t>منذ</w:t>
      </w:r>
      <w:r w:rsidRPr="00B10BF9">
        <w:rPr>
          <w:rFonts w:hint="cs"/>
          <w:rtl/>
          <w:lang w:bidi="ar"/>
        </w:rPr>
        <w:t xml:space="preserve"> الفترة المشمولة بالتقرير الأخير. ويمكن </w:t>
      </w:r>
      <w:r w:rsidR="009961AE" w:rsidRPr="00B10BF9">
        <w:rPr>
          <w:rFonts w:hint="cs"/>
          <w:rtl/>
          <w:lang w:bidi="ar"/>
        </w:rPr>
        <w:t>الاطلاع</w:t>
      </w:r>
      <w:r w:rsidR="00312828" w:rsidRPr="00B10BF9">
        <w:rPr>
          <w:rFonts w:hint="cs"/>
          <w:rtl/>
          <w:lang w:bidi="ar"/>
        </w:rPr>
        <w:t xml:space="preserve"> على</w:t>
      </w:r>
      <w:r w:rsidRPr="00B10BF9">
        <w:rPr>
          <w:rFonts w:hint="cs"/>
          <w:rtl/>
          <w:lang w:bidi="ar"/>
        </w:rPr>
        <w:t xml:space="preserve"> </w:t>
      </w:r>
      <w:hyperlink r:id="rId12" w:history="1">
        <w:r w:rsidR="00312828" w:rsidRPr="00B10BF9">
          <w:rPr>
            <w:rStyle w:val="Hyperlink"/>
            <w:rFonts w:hint="cs"/>
            <w:spacing w:val="-2"/>
            <w:rtl/>
            <w:lang w:bidi="ar"/>
          </w:rPr>
          <w:t>التوصيات ذات الصلة</w:t>
        </w:r>
      </w:hyperlink>
      <w:r w:rsidR="00312828" w:rsidRPr="00B10BF9">
        <w:rPr>
          <w:rFonts w:hint="cs"/>
          <w:rtl/>
          <w:lang w:bidi="ar"/>
        </w:rPr>
        <w:t xml:space="preserve"> </w:t>
      </w:r>
      <w:r w:rsidRPr="00B10BF9">
        <w:rPr>
          <w:rFonts w:hint="cs"/>
          <w:rtl/>
          <w:lang w:bidi="ar"/>
        </w:rPr>
        <w:t>في إطار لجان الدراسات المختلفة لقطاع تقييس الاتصالات.</w:t>
      </w:r>
    </w:p>
    <w:p w:rsidR="005936C8" w:rsidRPr="00BD213F" w:rsidRDefault="005936C8" w:rsidP="006B08B7">
      <w:pPr>
        <w:rPr>
          <w:rtl/>
          <w:lang w:bidi="ar-EG"/>
        </w:rPr>
      </w:pPr>
      <w:r w:rsidRPr="000A1A46">
        <w:rPr>
          <w:lang w:bidi="ar-EG"/>
        </w:rPr>
        <w:t>2.2</w:t>
      </w:r>
      <w:r w:rsidRPr="000A1A46">
        <w:rPr>
          <w:rtl/>
          <w:lang w:bidi="ar-EG"/>
        </w:rPr>
        <w:tab/>
      </w:r>
      <w:r w:rsidR="000A1A46" w:rsidRPr="000A1A46">
        <w:rPr>
          <w:rFonts w:hint="cs"/>
          <w:rtl/>
          <w:lang w:bidi="ar-EG"/>
        </w:rPr>
        <w:t>ويجري</w:t>
      </w:r>
      <w:r w:rsidR="00A63359" w:rsidRPr="000A1A46">
        <w:rPr>
          <w:rFonts w:hint="cs"/>
          <w:rtl/>
          <w:lang w:bidi="ar-EG"/>
        </w:rPr>
        <w:t xml:space="preserve"> </w:t>
      </w:r>
      <w:r w:rsidR="00531B4C" w:rsidRPr="000A1A46">
        <w:rPr>
          <w:rFonts w:hint="cs"/>
          <w:rtl/>
          <w:lang w:bidi="ar-EG"/>
        </w:rPr>
        <w:t>ما يقدَّر ب</w:t>
      </w:r>
      <w:r w:rsidR="00A63359" w:rsidRPr="000A1A46">
        <w:rPr>
          <w:rFonts w:hint="cs"/>
          <w:rtl/>
          <w:lang w:bidi="ar-EG"/>
        </w:rPr>
        <w:t xml:space="preserve">نحو </w:t>
      </w:r>
      <w:r w:rsidR="00A63359" w:rsidRPr="000A1A46">
        <w:rPr>
          <w:lang w:val="es-ES" w:bidi="ar-EG"/>
        </w:rPr>
        <w:t>95</w:t>
      </w:r>
      <w:r w:rsidR="00A63359" w:rsidRPr="000A1A46">
        <w:rPr>
          <w:rFonts w:hint="cs"/>
          <w:rtl/>
          <w:lang w:bidi="ar-EG"/>
        </w:rPr>
        <w:t xml:space="preserve"> في المائة من الحركة الدولية عبر شبكات ألياف بصرية أُنشئت طبقاً لمعايير الاتحاد. </w:t>
      </w:r>
      <w:hyperlink r:id="rId13" w:history="1">
        <w:r w:rsidR="00531B4C" w:rsidRPr="00B10BF9">
          <w:rPr>
            <w:rStyle w:val="Hyperlink"/>
            <w:rFonts w:hint="cs"/>
            <w:rtl/>
            <w:lang w:bidi="ar-EG"/>
          </w:rPr>
          <w:t>وتمت</w:t>
        </w:r>
        <w:r w:rsidR="00B10BF9">
          <w:rPr>
            <w:rStyle w:val="Hyperlink"/>
            <w:rFonts w:hint="eastAsia"/>
            <w:rtl/>
            <w:lang w:bidi="ar-EG"/>
          </w:rPr>
          <w:t> </w:t>
        </w:r>
        <w:r w:rsidR="00531B4C" w:rsidRPr="00B10BF9">
          <w:rPr>
            <w:rStyle w:val="Hyperlink"/>
            <w:rFonts w:hint="cs"/>
            <w:rtl/>
            <w:lang w:bidi="ar-EG"/>
          </w:rPr>
          <w:t>الموافقة على معايير</w:t>
        </w:r>
        <w:r w:rsidR="00A63359" w:rsidRPr="00B10BF9">
          <w:rPr>
            <w:rStyle w:val="Hyperlink"/>
            <w:rFonts w:hint="cs"/>
            <w:rtl/>
            <w:lang w:bidi="ar-EG"/>
          </w:rPr>
          <w:t xml:space="preserve"> الاتحاد </w:t>
        </w:r>
        <w:r w:rsidR="00531B4C" w:rsidRPr="00B10BF9">
          <w:rPr>
            <w:rStyle w:val="Hyperlink"/>
            <w:rFonts w:hint="cs"/>
            <w:rtl/>
            <w:lang w:bidi="ar-EG"/>
          </w:rPr>
          <w:t>ال</w:t>
        </w:r>
        <w:r w:rsidR="00A63359" w:rsidRPr="00B10BF9">
          <w:rPr>
            <w:rStyle w:val="Hyperlink"/>
            <w:rFonts w:hint="cs"/>
            <w:rtl/>
            <w:lang w:bidi="ar-EG"/>
          </w:rPr>
          <w:t>جديدة بشأن شبكات النقل والنفاذ والشبكات المنزلية</w:t>
        </w:r>
      </w:hyperlink>
      <w:r w:rsidR="00A63359" w:rsidRPr="000A1A46">
        <w:rPr>
          <w:rFonts w:hint="cs"/>
          <w:rtl/>
          <w:lang w:bidi="ar-EG"/>
        </w:rPr>
        <w:t xml:space="preserve"> الراديوية عبر الألياف، و</w:t>
      </w:r>
      <w:r w:rsidR="00A63359" w:rsidRPr="000A1A46">
        <w:rPr>
          <w:rFonts w:hint="cs"/>
          <w:rtl/>
        </w:rPr>
        <w:t>ال</w:t>
      </w:r>
      <w:r w:rsidR="00A63359" w:rsidRPr="000A1A46">
        <w:rPr>
          <w:rtl/>
        </w:rPr>
        <w:t xml:space="preserve">سطوح </w:t>
      </w:r>
      <w:r w:rsidR="00A63359" w:rsidRPr="000A1A46">
        <w:rPr>
          <w:rFonts w:hint="cs"/>
          <w:rtl/>
        </w:rPr>
        <w:t>ال</w:t>
      </w:r>
      <w:r w:rsidR="00A63359" w:rsidRPr="000A1A46">
        <w:rPr>
          <w:rtl/>
        </w:rPr>
        <w:t xml:space="preserve">بينية </w:t>
      </w:r>
      <w:r w:rsidR="00A63359" w:rsidRPr="000A1A46">
        <w:rPr>
          <w:rFonts w:hint="cs"/>
          <w:rtl/>
        </w:rPr>
        <w:t>الخطية</w:t>
      </w:r>
      <w:r w:rsidR="00A63359" w:rsidRPr="000A1A46">
        <w:rPr>
          <w:rFonts w:hint="cs"/>
          <w:rtl/>
          <w:lang w:bidi="ar-EG"/>
        </w:rPr>
        <w:t xml:space="preserve"> المتماسكة</w:t>
      </w:r>
      <w:r w:rsidR="00A63359" w:rsidRPr="000A1A46">
        <w:rPr>
          <w:rFonts w:hint="cs"/>
          <w:rtl/>
        </w:rPr>
        <w:t xml:space="preserve"> لتعدد الإرسال بالتقسيم المكثف لأطوال الموجات </w:t>
      </w:r>
      <w:r w:rsidR="00A63359" w:rsidRPr="000A1A46">
        <w:rPr>
          <w:lang w:val="es-ES" w:bidi="ar-EG"/>
        </w:rPr>
        <w:t>(DWDM)</w:t>
      </w:r>
      <w:r w:rsidR="00A63359" w:rsidRPr="000A1A46">
        <w:rPr>
          <w:rFonts w:hint="cs"/>
          <w:rtl/>
          <w:lang w:bidi="ar-EG"/>
        </w:rPr>
        <w:t xml:space="preserve"> بسرعة </w:t>
      </w:r>
      <w:r w:rsidR="00A63359" w:rsidRPr="000A1A46">
        <w:rPr>
          <w:lang w:bidi="ar-EG"/>
        </w:rPr>
        <w:t>G100</w:t>
      </w:r>
      <w:r w:rsidR="00A63359" w:rsidRPr="000A1A46">
        <w:rPr>
          <w:rFonts w:hint="cs"/>
          <w:rtl/>
          <w:lang w:bidi="ar-EG"/>
        </w:rPr>
        <w:t xml:space="preserve"> والقابلة للتشغيل البيني لجهات تصنيع متعددة</w:t>
      </w:r>
      <w:r w:rsidR="00A63359" w:rsidRPr="000A1A46">
        <w:rPr>
          <w:rtl/>
          <w:lang w:bidi="ar-EG"/>
        </w:rPr>
        <w:t xml:space="preserve">، </w:t>
      </w:r>
      <w:r w:rsidR="00A63359" w:rsidRPr="000A1A46">
        <w:rPr>
          <w:rFonts w:hint="cs"/>
          <w:rtl/>
          <w:lang w:bidi="ar-EG"/>
        </w:rPr>
        <w:t>وكذلك بشأن تركيب كبلات الألياف البصرية في المناطق النائية، والت</w:t>
      </w:r>
      <w:r w:rsidR="000A1A46">
        <w:rPr>
          <w:rFonts w:hint="cs"/>
          <w:rtl/>
          <w:lang w:bidi="ar-EG"/>
        </w:rPr>
        <w:t>وصيل الشبكي المعرَّف بالبرمجيات</w:t>
      </w:r>
      <w:r w:rsidR="00A63359" w:rsidRPr="000A1A46">
        <w:rPr>
          <w:rFonts w:hint="cs"/>
          <w:rtl/>
          <w:lang w:bidi="ar-EG"/>
        </w:rPr>
        <w:t>، وأنظمة الاتصال بالضوء المرئي، و</w:t>
      </w:r>
      <w:r w:rsidR="000A1A46">
        <w:rPr>
          <w:rFonts w:hint="cs"/>
          <w:rtl/>
          <w:lang w:bidi="ar-EG"/>
        </w:rPr>
        <w:t>ال</w:t>
      </w:r>
      <w:r w:rsidR="00A63359" w:rsidRPr="000A1A46">
        <w:rPr>
          <w:rFonts w:hint="cs"/>
          <w:rtl/>
          <w:lang w:bidi="ar-EG"/>
        </w:rPr>
        <w:t>مز</w:t>
      </w:r>
      <w:r w:rsidR="00741389" w:rsidRPr="000A1A46">
        <w:rPr>
          <w:rFonts w:hint="cs"/>
          <w:rtl/>
          <w:lang w:bidi="ar-EG"/>
        </w:rPr>
        <w:t>امنة</w:t>
      </w:r>
      <w:r w:rsidR="000A1A46">
        <w:rPr>
          <w:rFonts w:hint="cs"/>
          <w:rtl/>
          <w:lang w:bidi="ar-EG"/>
        </w:rPr>
        <w:t xml:space="preserve"> في</w:t>
      </w:r>
      <w:r w:rsidR="00741389" w:rsidRPr="000A1A46">
        <w:rPr>
          <w:rFonts w:hint="cs"/>
          <w:rtl/>
          <w:lang w:bidi="ar-EG"/>
        </w:rPr>
        <w:t xml:space="preserve"> الاتصالات المتنقلة الدولية</w:t>
      </w:r>
      <w:r w:rsidR="00CE7C80">
        <w:rPr>
          <w:rtl/>
          <w:lang w:bidi="ar-EG"/>
        </w:rPr>
        <w:noBreakHyphen/>
      </w:r>
      <w:r w:rsidR="00A63359" w:rsidRPr="000A1A46">
        <w:rPr>
          <w:lang w:val="es-ES" w:bidi="ar-EG"/>
        </w:rPr>
        <w:t>2020</w:t>
      </w:r>
      <w:r w:rsidR="00741389" w:rsidRPr="000A1A46">
        <w:rPr>
          <w:rFonts w:hint="cs"/>
          <w:rtl/>
          <w:lang w:val="es-ES" w:bidi="ar-EG"/>
        </w:rPr>
        <w:t>/اتصالات الجيل الخامس</w:t>
      </w:r>
      <w:r w:rsidR="00A63359" w:rsidRPr="000A1A46">
        <w:rPr>
          <w:rFonts w:hint="cs"/>
          <w:rtl/>
          <w:lang w:bidi="ar-EG"/>
        </w:rPr>
        <w:t>.</w:t>
      </w:r>
    </w:p>
    <w:p w:rsidR="005936C8" w:rsidRPr="00BD213F" w:rsidRDefault="005936C8" w:rsidP="00E4443F">
      <w:pPr>
        <w:rPr>
          <w:rtl/>
          <w:lang w:bidi="ar-EG"/>
        </w:rPr>
      </w:pPr>
      <w:r w:rsidRPr="000A1A46">
        <w:rPr>
          <w:lang w:bidi="ar-EG"/>
        </w:rPr>
        <w:t>3.2</w:t>
      </w:r>
      <w:r w:rsidRPr="000A1A46">
        <w:rPr>
          <w:rtl/>
          <w:lang w:bidi="ar-EG"/>
        </w:rPr>
        <w:tab/>
      </w:r>
      <w:r w:rsidR="00A63359" w:rsidRPr="000A1A46">
        <w:rPr>
          <w:rFonts w:hint="cs"/>
          <w:rtl/>
          <w:lang w:bidi="ar-EG"/>
        </w:rPr>
        <w:t>وبحلول عام</w:t>
      </w:r>
      <w:r w:rsidR="00A63359" w:rsidRPr="000A1A46">
        <w:rPr>
          <w:rtl/>
          <w:lang w:bidi="ar-EG"/>
        </w:rPr>
        <w:t xml:space="preserve"> </w:t>
      </w:r>
      <w:r w:rsidR="00A63359" w:rsidRPr="000A1A46">
        <w:rPr>
          <w:lang w:bidi="ar-EG"/>
        </w:rPr>
        <w:t>2020</w:t>
      </w:r>
      <w:r w:rsidR="00A63359" w:rsidRPr="000A1A46">
        <w:rPr>
          <w:rFonts w:hint="cs"/>
          <w:rtl/>
          <w:lang w:bidi="ar-EG"/>
        </w:rPr>
        <w:t xml:space="preserve">، ستمثل المواد الفيديوية أكثر من </w:t>
      </w:r>
      <w:r w:rsidR="00A63359" w:rsidRPr="000A1A46">
        <w:rPr>
          <w:lang w:bidi="ar-EG"/>
        </w:rPr>
        <w:t>80</w:t>
      </w:r>
      <w:r w:rsidR="00307037" w:rsidRPr="000A1A46">
        <w:rPr>
          <w:rFonts w:hint="cs"/>
          <w:rtl/>
          <w:lang w:bidi="ar-EG"/>
        </w:rPr>
        <w:t xml:space="preserve"> في المائة من إجمالي </w:t>
      </w:r>
      <w:r w:rsidR="00A63359" w:rsidRPr="000A1A46">
        <w:rPr>
          <w:rFonts w:hint="cs"/>
          <w:rtl/>
          <w:lang w:bidi="ar-EG"/>
        </w:rPr>
        <w:t xml:space="preserve">حركة </w:t>
      </w:r>
      <w:r w:rsidR="00307037" w:rsidRPr="000A1A46">
        <w:rPr>
          <w:rFonts w:hint="cs"/>
          <w:rtl/>
          <w:lang w:bidi="ar-EG"/>
        </w:rPr>
        <w:t>الإنترنت</w:t>
      </w:r>
      <w:r w:rsidR="00A63359" w:rsidRPr="000A1A46">
        <w:rPr>
          <w:rFonts w:hint="cs"/>
          <w:rtl/>
          <w:lang w:bidi="ar-EG"/>
        </w:rPr>
        <w:t>. وقد كُرّمت الأعمال الفيديوية</w:t>
      </w:r>
      <w:r w:rsidR="00E4443F">
        <w:rPr>
          <w:rFonts w:hint="eastAsia"/>
          <w:rtl/>
          <w:lang w:bidi="ar-EG"/>
        </w:rPr>
        <w:t> </w:t>
      </w:r>
      <w:r w:rsidR="00A63359" w:rsidRPr="000A1A46">
        <w:rPr>
          <w:rFonts w:hint="cs"/>
          <w:rtl/>
          <w:lang w:bidi="ar-EG"/>
        </w:rPr>
        <w:t>المضطلع بها بالتعاو</w:t>
      </w:r>
      <w:r w:rsidR="00A63359" w:rsidRPr="000A1A46">
        <w:rPr>
          <w:rFonts w:hint="eastAsia"/>
          <w:rtl/>
          <w:lang w:bidi="ar-EG"/>
        </w:rPr>
        <w:t>ن</w:t>
      </w:r>
      <w:r w:rsidR="00A63359" w:rsidRPr="000A1A46">
        <w:rPr>
          <w:rFonts w:hint="cs"/>
          <w:rtl/>
          <w:lang w:bidi="ar-EG"/>
        </w:rPr>
        <w:t xml:space="preserve"> بين اللجنة الكهرتقنية الدولية </w:t>
      </w:r>
      <w:r w:rsidR="00A63359" w:rsidRPr="000A1A46">
        <w:rPr>
          <w:lang w:val="es-ES" w:bidi="ar-EG"/>
        </w:rPr>
        <w:t>(IEC)</w:t>
      </w:r>
      <w:r w:rsidR="00A63359" w:rsidRPr="000A1A46">
        <w:rPr>
          <w:rFonts w:hint="cs"/>
          <w:rtl/>
          <w:lang w:bidi="ar-EG"/>
        </w:rPr>
        <w:t xml:space="preserve"> والمنظمة الدولية للتوحيد القياسي </w:t>
      </w:r>
      <w:r w:rsidR="00A63359" w:rsidRPr="000A1A46">
        <w:rPr>
          <w:lang w:val="es-ES" w:bidi="ar-EG"/>
        </w:rPr>
        <w:t>(ISO)</w:t>
      </w:r>
      <w:r w:rsidR="00A63359" w:rsidRPr="000A1A46">
        <w:rPr>
          <w:rFonts w:hint="cs"/>
          <w:rtl/>
          <w:lang w:bidi="ar-EG"/>
        </w:rPr>
        <w:t xml:space="preserve"> والاتحاد بجائزتين من جوائز</w:t>
      </w:r>
      <w:r w:rsidR="00A63359" w:rsidRPr="000A1A46">
        <w:rPr>
          <w:rFonts w:hint="eastAsia"/>
          <w:rtl/>
          <w:lang w:bidi="ar-EG"/>
        </w:rPr>
        <w:t> </w:t>
      </w:r>
      <w:r w:rsidR="00A63359" w:rsidRPr="000A1A46">
        <w:rPr>
          <w:lang w:val="en-GB" w:bidi="ar-EG"/>
        </w:rPr>
        <w:t>Primetime </w:t>
      </w:r>
      <w:proofErr w:type="spellStart"/>
      <w:r w:rsidR="00A63359" w:rsidRPr="000A1A46">
        <w:rPr>
          <w:lang w:val="en-GB" w:bidi="ar-EG"/>
        </w:rPr>
        <w:t>Emmy</w:t>
      </w:r>
      <w:proofErr w:type="spellEnd"/>
      <w:r w:rsidR="00350F95" w:rsidRPr="000A1A46">
        <w:rPr>
          <w:rFonts w:hint="cs"/>
          <w:rtl/>
          <w:lang w:bidi="ar-EG"/>
        </w:rPr>
        <w:t>.</w:t>
      </w:r>
      <w:r w:rsidR="00A63359" w:rsidRPr="000A1A46">
        <w:rPr>
          <w:rtl/>
          <w:lang w:bidi="ar-EG"/>
        </w:rPr>
        <w:t xml:space="preserve"> </w:t>
      </w:r>
      <w:r w:rsidR="00A63359" w:rsidRPr="000A1A46">
        <w:rPr>
          <w:rFonts w:hint="cs"/>
          <w:rtl/>
          <w:lang w:bidi="ar-EG"/>
        </w:rPr>
        <w:t xml:space="preserve">وتشير التقارير الحالية عن </w:t>
      </w:r>
      <w:hyperlink r:id="rId14" w:history="1">
        <w:r w:rsidR="00A63359" w:rsidRPr="00B10BF9">
          <w:rPr>
            <w:rStyle w:val="Hyperlink"/>
            <w:rFonts w:hint="cs"/>
            <w:rtl/>
            <w:lang w:bidi="ar-EG"/>
          </w:rPr>
          <w:t>المشروع الجديد للتشفير الفيديوي متعدد الاستخدامات</w:t>
        </w:r>
      </w:hyperlink>
      <w:r w:rsidR="00A63359" w:rsidRPr="000A1A46">
        <w:rPr>
          <w:rFonts w:hint="cs"/>
          <w:rtl/>
          <w:lang w:bidi="ar-EG"/>
        </w:rPr>
        <w:t xml:space="preserve"> إلى </w:t>
      </w:r>
      <w:r w:rsidR="000A1A46">
        <w:rPr>
          <w:rFonts w:hint="cs"/>
          <w:rtl/>
          <w:lang w:bidi="ar-EG"/>
        </w:rPr>
        <w:t>سرعة</w:t>
      </w:r>
      <w:r w:rsidR="00A63359" w:rsidRPr="000A1A46">
        <w:rPr>
          <w:rFonts w:hint="cs"/>
          <w:rtl/>
          <w:lang w:bidi="ar-EG"/>
        </w:rPr>
        <w:t xml:space="preserve"> التقدم الذي</w:t>
      </w:r>
      <w:r w:rsidR="00E4443F">
        <w:rPr>
          <w:rFonts w:hint="eastAsia"/>
          <w:rtl/>
          <w:lang w:bidi="ar-EG"/>
        </w:rPr>
        <w:t> </w:t>
      </w:r>
      <w:r w:rsidR="00A63359" w:rsidRPr="000A1A46">
        <w:rPr>
          <w:rFonts w:hint="cs"/>
          <w:rtl/>
          <w:lang w:bidi="ar-EG"/>
        </w:rPr>
        <w:t>يحققه</w:t>
      </w:r>
      <w:r w:rsidRPr="000A1A46">
        <w:rPr>
          <w:rFonts w:hint="cs"/>
          <w:rtl/>
          <w:lang w:bidi="ar"/>
        </w:rPr>
        <w:t>.</w:t>
      </w:r>
    </w:p>
    <w:p w:rsidR="005936C8" w:rsidRPr="00BD213F" w:rsidRDefault="005936C8" w:rsidP="00E4443F">
      <w:pPr>
        <w:rPr>
          <w:rtl/>
          <w:lang w:bidi="ar-EG"/>
        </w:rPr>
      </w:pPr>
      <w:r w:rsidRPr="000A1A46">
        <w:rPr>
          <w:lang w:bidi="ar-EG"/>
        </w:rPr>
        <w:t>4.2</w:t>
      </w:r>
      <w:r w:rsidRPr="000A1A46">
        <w:rPr>
          <w:rtl/>
          <w:lang w:bidi="ar-EG"/>
        </w:rPr>
        <w:tab/>
      </w:r>
      <w:r w:rsidR="00A63359" w:rsidRPr="000A1A46">
        <w:rPr>
          <w:rFonts w:hint="cs"/>
          <w:rtl/>
          <w:lang w:bidi="ar-EG"/>
        </w:rPr>
        <w:t>ويواصل ن</w:t>
      </w:r>
      <w:r w:rsidR="00282FBC" w:rsidRPr="000A1A46">
        <w:rPr>
          <w:rFonts w:hint="cs"/>
          <w:rtl/>
          <w:lang w:bidi="ar-EG"/>
        </w:rPr>
        <w:t>هج إدارة وتنسيق الشبكات القائم</w:t>
      </w:r>
      <w:r w:rsidR="00A63359" w:rsidRPr="000A1A46">
        <w:rPr>
          <w:rFonts w:hint="cs"/>
          <w:rtl/>
          <w:lang w:bidi="ar-EG"/>
        </w:rPr>
        <w:t xml:space="preserve"> على البرمجيات تحويل عمليات الاتصالات. و</w:t>
      </w:r>
      <w:r w:rsidR="000A1A46" w:rsidRPr="000A1A46">
        <w:rPr>
          <w:rFonts w:hint="cs"/>
          <w:rtl/>
          <w:lang w:bidi="ar-EG"/>
        </w:rPr>
        <w:t>ي</w:t>
      </w:r>
      <w:r w:rsidR="00282FBC" w:rsidRPr="000A1A46">
        <w:rPr>
          <w:rFonts w:hint="cs"/>
          <w:rtl/>
          <w:lang w:bidi="ar-EG"/>
        </w:rPr>
        <w:t xml:space="preserve">دعم </w:t>
      </w:r>
      <w:hyperlink r:id="rId15" w:history="1">
        <w:r w:rsidR="00312828" w:rsidRPr="00B10BF9">
          <w:rPr>
            <w:rStyle w:val="Hyperlink"/>
            <w:rFonts w:hint="cs"/>
            <w:rtl/>
            <w:lang w:bidi="ar-EG"/>
          </w:rPr>
          <w:t>العمل المتعلق بالجيل الخامس</w:t>
        </w:r>
      </w:hyperlink>
      <w:r w:rsidR="00282FBC" w:rsidRPr="000A1A46">
        <w:rPr>
          <w:rFonts w:hint="cs"/>
          <w:rtl/>
          <w:lang w:bidi="ar-EG"/>
        </w:rPr>
        <w:t xml:space="preserve"> </w:t>
      </w:r>
      <w:r w:rsidR="00312828" w:rsidRPr="000A1A46">
        <w:rPr>
          <w:rFonts w:hint="cs"/>
          <w:rtl/>
          <w:lang w:bidi="ar-EG"/>
        </w:rPr>
        <w:t xml:space="preserve">في </w:t>
      </w:r>
      <w:r w:rsidR="000A1A46">
        <w:rPr>
          <w:rFonts w:hint="cs"/>
          <w:rtl/>
          <w:lang w:bidi="ar-EG"/>
        </w:rPr>
        <w:t>قطاع</w:t>
      </w:r>
      <w:r w:rsidR="00282FBC" w:rsidRPr="000A1A46">
        <w:rPr>
          <w:rFonts w:hint="cs"/>
          <w:rtl/>
          <w:lang w:bidi="ar-EG"/>
        </w:rPr>
        <w:t xml:space="preserve"> تقييس الاتصالات </w:t>
      </w:r>
      <w:r w:rsidR="00A63359" w:rsidRPr="000A1A46">
        <w:rPr>
          <w:rFonts w:hint="cs"/>
          <w:rtl/>
          <w:lang w:bidi="ar-EG"/>
        </w:rPr>
        <w:t>هذا التحول من خلال وضع معايير جديدة في مجالات الابتكار في التوصيل الشبكي وتطوير شبكات النقل والاستدامة البيئية</w:t>
      </w:r>
      <w:r w:rsidRPr="000A1A46">
        <w:rPr>
          <w:rFonts w:hint="cs"/>
          <w:rtl/>
          <w:lang w:bidi="ar-EG"/>
        </w:rPr>
        <w:t>.</w:t>
      </w:r>
    </w:p>
    <w:p w:rsidR="005936C8" w:rsidRPr="00A20E1C" w:rsidRDefault="005936C8" w:rsidP="00E4443F">
      <w:pPr>
        <w:rPr>
          <w:spacing w:val="4"/>
          <w:rtl/>
          <w:lang w:val="en-GB" w:bidi="ar"/>
        </w:rPr>
      </w:pPr>
      <w:r w:rsidRPr="00BD213F">
        <w:rPr>
          <w:lang w:bidi="ar-EG"/>
        </w:rPr>
        <w:t>5.2</w:t>
      </w:r>
      <w:r w:rsidRPr="00BD213F">
        <w:rPr>
          <w:rtl/>
          <w:lang w:bidi="ar-EG"/>
        </w:rPr>
        <w:tab/>
      </w:r>
      <w:r w:rsidR="00A454F1" w:rsidRPr="0075153A">
        <w:rPr>
          <w:rFonts w:hint="cs"/>
          <w:rtl/>
          <w:lang w:bidi="ar-EG"/>
        </w:rPr>
        <w:t xml:space="preserve">ويتسارع تقييس مواصفات اختبار تطبيقات </w:t>
      </w:r>
      <w:r w:rsidR="00A63359" w:rsidRPr="00A454F1">
        <w:rPr>
          <w:rFonts w:hint="cs"/>
          <w:rtl/>
          <w:lang w:bidi="ar-EG"/>
        </w:rPr>
        <w:t xml:space="preserve">إنترنت الأشياء </w:t>
      </w:r>
      <w:r w:rsidR="00A63359" w:rsidRPr="00A454F1">
        <w:rPr>
          <w:lang w:val="es-ES" w:bidi="ar-EG"/>
        </w:rPr>
        <w:t>(</w:t>
      </w:r>
      <w:proofErr w:type="spellStart"/>
      <w:r w:rsidR="00A63359" w:rsidRPr="00A454F1">
        <w:rPr>
          <w:lang w:val="es-ES" w:bidi="ar-EG"/>
        </w:rPr>
        <w:t>IoT</w:t>
      </w:r>
      <w:proofErr w:type="spellEnd"/>
      <w:proofErr w:type="gramStart"/>
      <w:r w:rsidR="00A63359" w:rsidRPr="00A454F1">
        <w:rPr>
          <w:lang w:val="es-ES" w:bidi="ar-EG"/>
        </w:rPr>
        <w:t>)</w:t>
      </w:r>
      <w:r w:rsidR="00A454F1">
        <w:rPr>
          <w:rFonts w:hint="cs"/>
          <w:rtl/>
          <w:lang w:bidi="ar-EG"/>
        </w:rPr>
        <w:t>،</w:t>
      </w:r>
      <w:proofErr w:type="gramEnd"/>
      <w:r w:rsidR="00A454F1">
        <w:rPr>
          <w:rFonts w:hint="cs"/>
          <w:rtl/>
          <w:lang w:bidi="ar-EG"/>
        </w:rPr>
        <w:t xml:space="preserve"> </w:t>
      </w:r>
      <w:r w:rsidR="00A454F1" w:rsidRPr="0075153A">
        <w:rPr>
          <w:rFonts w:hint="cs"/>
          <w:rtl/>
          <w:lang w:bidi="ar-EG"/>
        </w:rPr>
        <w:t xml:space="preserve">مدعوماً بتعاون متزايد من القطاع </w:t>
      </w:r>
      <w:r w:rsidR="000A1A46">
        <w:rPr>
          <w:rFonts w:hint="cs"/>
          <w:rtl/>
          <w:lang w:bidi="ar-EG"/>
        </w:rPr>
        <w:t>ومنظمة</w:t>
      </w:r>
      <w:r w:rsidR="00E4443F">
        <w:rPr>
          <w:rFonts w:hint="eastAsia"/>
          <w:rtl/>
          <w:lang w:bidi="ar-EG"/>
        </w:rPr>
        <w:t> </w:t>
      </w:r>
      <w:r w:rsidR="000A1A46">
        <w:rPr>
          <w:lang w:bidi="ar-EG"/>
        </w:rPr>
        <w:t>oneM2M</w:t>
      </w:r>
      <w:r w:rsidR="00A454F1" w:rsidRPr="0075153A">
        <w:rPr>
          <w:rFonts w:hint="cs"/>
          <w:rtl/>
          <w:lang w:bidi="ar-EG"/>
        </w:rPr>
        <w:t xml:space="preserve">. </w:t>
      </w:r>
      <w:r w:rsidR="00A63359" w:rsidRPr="0075153A">
        <w:rPr>
          <w:rFonts w:hint="cs"/>
          <w:rtl/>
          <w:lang w:bidi="ar-EG"/>
        </w:rPr>
        <w:t xml:space="preserve">كما أن ما يربو على </w:t>
      </w:r>
      <w:hyperlink r:id="rId16" w:history="1">
        <w:r w:rsidR="00A63359" w:rsidRPr="00B10BF9">
          <w:rPr>
            <w:rStyle w:val="Hyperlink"/>
            <w:lang w:bidi="ar-EG"/>
          </w:rPr>
          <w:t>50</w:t>
        </w:r>
        <w:r w:rsidR="00A63359" w:rsidRPr="00B10BF9">
          <w:rPr>
            <w:rStyle w:val="Hyperlink"/>
            <w:rFonts w:hint="cs"/>
            <w:rtl/>
            <w:lang w:bidi="ar-EG"/>
          </w:rPr>
          <w:t xml:space="preserve"> مدينة من مدن العالم</w:t>
        </w:r>
      </w:hyperlink>
      <w:r w:rsidR="00A63359" w:rsidRPr="0075153A">
        <w:rPr>
          <w:rFonts w:hint="cs"/>
          <w:rtl/>
          <w:lang w:bidi="ar-EG"/>
        </w:rPr>
        <w:t xml:space="preserve"> تقيس مستوى تقدمها باستخدام </w:t>
      </w:r>
      <w:r w:rsidR="00A63359">
        <w:rPr>
          <w:rFonts w:hint="cs"/>
          <w:rtl/>
          <w:lang w:bidi="ar-EG"/>
        </w:rPr>
        <w:t>"</w:t>
      </w:r>
      <w:r w:rsidR="00A63359" w:rsidRPr="0075153A">
        <w:rPr>
          <w:rFonts w:hint="cs"/>
          <w:rtl/>
          <w:lang w:bidi="ar-EG"/>
        </w:rPr>
        <w:t>مؤشرات الأداء الرئيسية للمدن الذكية المستدامة</w:t>
      </w:r>
      <w:r w:rsidR="00A63359">
        <w:rPr>
          <w:rFonts w:hint="cs"/>
          <w:rtl/>
          <w:lang w:bidi="ar-EG"/>
        </w:rPr>
        <w:t>"</w:t>
      </w:r>
      <w:r w:rsidR="00A63359" w:rsidRPr="0075153A">
        <w:rPr>
          <w:rFonts w:hint="cs"/>
          <w:rtl/>
          <w:lang w:bidi="ar-EG"/>
        </w:rPr>
        <w:t xml:space="preserve"> استناداً إلى معايير الاتحاد والمؤشرات التي تروّجها مبادرة </w:t>
      </w:r>
      <w:r w:rsidR="00A63359">
        <w:rPr>
          <w:rFonts w:hint="cs"/>
          <w:rtl/>
          <w:lang w:bidi="ar-EG"/>
        </w:rPr>
        <w:t>"</w:t>
      </w:r>
      <w:r w:rsidR="00A63359" w:rsidRPr="0075153A">
        <w:rPr>
          <w:rFonts w:hint="cs"/>
          <w:rtl/>
          <w:lang w:bidi="ar-EG"/>
        </w:rPr>
        <w:t>متحدون من أجل مدن ذكية مستدامة</w:t>
      </w:r>
      <w:r w:rsidR="00A63359">
        <w:rPr>
          <w:rFonts w:hint="cs"/>
          <w:rtl/>
          <w:lang w:bidi="ar-EG"/>
        </w:rPr>
        <w:t>"</w:t>
      </w:r>
      <w:r w:rsidR="00A63359">
        <w:rPr>
          <w:rFonts w:hint="eastAsia"/>
          <w:rtl/>
          <w:lang w:bidi="ar-EG"/>
        </w:rPr>
        <w:t> </w:t>
      </w:r>
      <w:r w:rsidR="00A63359" w:rsidRPr="0075153A">
        <w:rPr>
          <w:lang w:val="es-ES" w:bidi="ar-EG"/>
        </w:rPr>
        <w:t>(U4SSC)</w:t>
      </w:r>
      <w:r w:rsidRPr="00A20E1C">
        <w:rPr>
          <w:rFonts w:hint="cs"/>
          <w:spacing w:val="4"/>
          <w:rtl/>
          <w:lang w:bidi="ar"/>
        </w:rPr>
        <w:t>.</w:t>
      </w:r>
    </w:p>
    <w:p w:rsidR="005936C8" w:rsidRPr="00BD213F" w:rsidRDefault="005936C8" w:rsidP="00E4443F">
      <w:pPr>
        <w:rPr>
          <w:rtl/>
          <w:lang w:bidi="ar-EG"/>
        </w:rPr>
      </w:pPr>
      <w:r w:rsidRPr="00BD213F">
        <w:rPr>
          <w:lang w:bidi="ar-EG"/>
        </w:rPr>
        <w:lastRenderedPageBreak/>
        <w:t>6.2</w:t>
      </w:r>
      <w:r w:rsidRPr="00BD213F">
        <w:rPr>
          <w:rtl/>
          <w:lang w:bidi="ar-EG"/>
        </w:rPr>
        <w:tab/>
      </w:r>
      <w:r w:rsidR="00B46E4B">
        <w:rPr>
          <w:rFonts w:hint="cs"/>
          <w:rtl/>
          <w:lang w:bidi="ar-EG"/>
        </w:rPr>
        <w:t>ويعمل</w:t>
      </w:r>
      <w:r w:rsidR="00A63359" w:rsidRPr="00A454F1">
        <w:rPr>
          <w:rFonts w:hint="cs"/>
          <w:rtl/>
          <w:lang w:bidi="ar-EG"/>
        </w:rPr>
        <w:t xml:space="preserve"> الفريق المتخصص المعني بالذكاء الاصطناعي من أجل الصحة</w:t>
      </w:r>
      <w:r w:rsidR="00A63359" w:rsidRPr="00A454F1">
        <w:rPr>
          <w:rFonts w:hint="eastAsia"/>
          <w:rtl/>
          <w:lang w:bidi="ar-EG"/>
        </w:rPr>
        <w:t> </w:t>
      </w:r>
      <w:r w:rsidR="00A63359" w:rsidRPr="00A454F1">
        <w:rPr>
          <w:lang w:bidi="ar-EG"/>
        </w:rPr>
        <w:t>(FG AI4H)</w:t>
      </w:r>
      <w:r w:rsidR="00A63359" w:rsidRPr="00A454F1">
        <w:rPr>
          <w:rFonts w:hint="cs"/>
          <w:rtl/>
          <w:lang w:bidi="ar-EG"/>
        </w:rPr>
        <w:t xml:space="preserve"> التابع لقطاع تقييس الاتصالات، بتعاون وثيق بين الاتحاد ومنظمة الصحة العالمية</w:t>
      </w:r>
      <w:r w:rsidR="00A63359" w:rsidRPr="00A454F1">
        <w:rPr>
          <w:rFonts w:hint="eastAsia"/>
          <w:rtl/>
          <w:lang w:bidi="ar-EG"/>
        </w:rPr>
        <w:t> </w:t>
      </w:r>
      <w:r w:rsidR="00A63359" w:rsidRPr="00A454F1">
        <w:rPr>
          <w:lang w:bidi="ar-EG"/>
        </w:rPr>
        <w:t>(WHO</w:t>
      </w:r>
      <w:proofErr w:type="gramStart"/>
      <w:r w:rsidR="00A63359" w:rsidRPr="00A454F1">
        <w:rPr>
          <w:lang w:bidi="ar-EG"/>
        </w:rPr>
        <w:t>)</w:t>
      </w:r>
      <w:r w:rsidR="00A63359" w:rsidRPr="00A454F1">
        <w:rPr>
          <w:rFonts w:hint="cs"/>
          <w:rtl/>
          <w:lang w:bidi="ar-EG"/>
        </w:rPr>
        <w:t>،</w:t>
      </w:r>
      <w:proofErr w:type="gramEnd"/>
      <w:r w:rsidR="00A63359" w:rsidRPr="00A454F1">
        <w:rPr>
          <w:rFonts w:hint="cs"/>
          <w:rtl/>
          <w:lang w:bidi="ar-EG"/>
        </w:rPr>
        <w:t xml:space="preserve"> من أجل إنشاء إطار وعملية تقترن به لوضع مؤشرات مرجعية للأداء لخوارزميات "ال</w:t>
      </w:r>
      <w:r w:rsidR="00B46E4B">
        <w:rPr>
          <w:rFonts w:hint="cs"/>
          <w:rtl/>
          <w:lang w:bidi="ar-EG"/>
        </w:rPr>
        <w:t>ذكاء الاصطناعي من أجل الصحة". و</w:t>
      </w:r>
      <w:r w:rsidR="00312828">
        <w:rPr>
          <w:rFonts w:hint="cs"/>
          <w:rtl/>
          <w:lang w:bidi="ar-EG"/>
        </w:rPr>
        <w:t>ي</w:t>
      </w:r>
      <w:r w:rsidR="00C46840">
        <w:rPr>
          <w:rFonts w:hint="cs"/>
          <w:rtl/>
          <w:lang w:bidi="ar-EG"/>
        </w:rPr>
        <w:t>وجِّ</w:t>
      </w:r>
      <w:r w:rsidR="00A63359" w:rsidRPr="00A454F1">
        <w:rPr>
          <w:rFonts w:hint="cs"/>
          <w:rtl/>
          <w:lang w:bidi="ar-EG"/>
        </w:rPr>
        <w:t>ه</w:t>
      </w:r>
      <w:r w:rsidR="00312828">
        <w:rPr>
          <w:rFonts w:hint="cs"/>
          <w:rtl/>
          <w:lang w:bidi="ar-EG"/>
        </w:rPr>
        <w:t xml:space="preserve"> تكرار</w:t>
      </w:r>
      <w:r w:rsidR="00A63359" w:rsidRPr="00A454F1">
        <w:rPr>
          <w:rFonts w:hint="cs"/>
          <w:rtl/>
          <w:lang w:bidi="ar-EG"/>
        </w:rPr>
        <w:t xml:space="preserve"> </w:t>
      </w:r>
      <w:hyperlink r:id="rId17" w:history="1">
        <w:r w:rsidR="00A63359" w:rsidRPr="00B10BF9">
          <w:rPr>
            <w:rStyle w:val="Hyperlink"/>
            <w:rFonts w:hint="cs"/>
            <w:i/>
            <w:iCs/>
            <w:rtl/>
            <w:lang w:bidi="ar-EG"/>
          </w:rPr>
          <w:t>الدعوات</w:t>
        </w:r>
        <w:r w:rsidR="00A63359" w:rsidRPr="00B10BF9">
          <w:rPr>
            <w:rStyle w:val="Hyperlink"/>
            <w:rFonts w:hint="cs"/>
            <w:rtl/>
            <w:lang w:bidi="ar-EG"/>
          </w:rPr>
          <w:t xml:space="preserve"> </w:t>
        </w:r>
        <w:r w:rsidR="00A63359" w:rsidRPr="00B10BF9">
          <w:rPr>
            <w:rStyle w:val="Hyperlink"/>
            <w:rFonts w:hint="cs"/>
            <w:i/>
            <w:iCs/>
            <w:rtl/>
            <w:lang w:bidi="ar-EG"/>
          </w:rPr>
          <w:t>إلى</w:t>
        </w:r>
        <w:r w:rsidR="00A63359" w:rsidRPr="00B10BF9">
          <w:rPr>
            <w:rStyle w:val="Hyperlink"/>
            <w:rFonts w:hint="cs"/>
            <w:rtl/>
            <w:lang w:bidi="ar-EG"/>
          </w:rPr>
          <w:t xml:space="preserve"> </w:t>
        </w:r>
        <w:r w:rsidR="00A63359" w:rsidRPr="00B10BF9">
          <w:rPr>
            <w:rStyle w:val="Hyperlink"/>
            <w:rFonts w:hint="cs"/>
            <w:i/>
            <w:iCs/>
            <w:rtl/>
            <w:lang w:bidi="ar-EG"/>
          </w:rPr>
          <w:t>تقديم مقترحات</w:t>
        </w:r>
      </w:hyperlink>
      <w:r w:rsidR="00A63359" w:rsidRPr="00A454F1">
        <w:rPr>
          <w:rFonts w:hint="cs"/>
          <w:rtl/>
          <w:lang w:bidi="ar-EG"/>
        </w:rPr>
        <w:t xml:space="preserve"> جهود الفريق المتخصص من أجل استحداث أساليب تقييم مدى نجاح حالات استخدام "الذكاء الاصطناعي من أجل الصحة" في</w:t>
      </w:r>
      <w:r w:rsidR="00A63359" w:rsidRPr="00A454F1">
        <w:rPr>
          <w:rFonts w:hint="eastAsia"/>
          <w:rtl/>
          <w:lang w:bidi="ar-EG"/>
        </w:rPr>
        <w:t> </w:t>
      </w:r>
      <w:r w:rsidR="00A63359" w:rsidRPr="00A454F1">
        <w:rPr>
          <w:rFonts w:hint="cs"/>
          <w:rtl/>
          <w:lang w:bidi="ar-EG"/>
        </w:rPr>
        <w:t>إثبات هذا</w:t>
      </w:r>
      <w:r w:rsidR="00A63359" w:rsidRPr="00A454F1">
        <w:rPr>
          <w:rFonts w:hint="eastAsia"/>
          <w:rtl/>
          <w:lang w:bidi="ar-EG"/>
        </w:rPr>
        <w:t> </w:t>
      </w:r>
      <w:r w:rsidR="00A63359" w:rsidRPr="00A454F1">
        <w:rPr>
          <w:rFonts w:hint="cs"/>
          <w:rtl/>
          <w:lang w:bidi="ar-EG"/>
        </w:rPr>
        <w:t>المفهوم</w:t>
      </w:r>
      <w:r w:rsidRPr="00A454F1">
        <w:rPr>
          <w:rFonts w:hint="cs"/>
          <w:rtl/>
          <w:lang w:bidi="ar"/>
        </w:rPr>
        <w:t>.</w:t>
      </w:r>
    </w:p>
    <w:p w:rsidR="005936C8" w:rsidRPr="00BD213F" w:rsidRDefault="005936C8" w:rsidP="00E4443F">
      <w:pPr>
        <w:rPr>
          <w:rtl/>
          <w:lang w:bidi="ar-EG"/>
        </w:rPr>
      </w:pPr>
      <w:r w:rsidRPr="00BD213F">
        <w:rPr>
          <w:lang w:bidi="ar-EG"/>
        </w:rPr>
        <w:t>7.2</w:t>
      </w:r>
      <w:r w:rsidRPr="00BD213F">
        <w:rPr>
          <w:rtl/>
          <w:lang w:bidi="ar-EG"/>
        </w:rPr>
        <w:tab/>
      </w:r>
      <w:r w:rsidR="00C46840" w:rsidRPr="00C46840">
        <w:rPr>
          <w:rFonts w:hint="cs"/>
          <w:rtl/>
          <w:lang w:bidi="ar-EG"/>
        </w:rPr>
        <w:t>و</w:t>
      </w:r>
      <w:r w:rsidR="00A63359" w:rsidRPr="00C46840">
        <w:rPr>
          <w:rFonts w:hint="cs"/>
          <w:rtl/>
          <w:lang w:bidi="ar-EG"/>
        </w:rPr>
        <w:t xml:space="preserve">وضع </w:t>
      </w:r>
      <w:r w:rsidR="00C46840">
        <w:rPr>
          <w:rFonts w:hint="cs"/>
          <w:rtl/>
          <w:lang w:bidi="ar-EG"/>
        </w:rPr>
        <w:t>قطاع تقييس الاتصالات</w:t>
      </w:r>
      <w:r w:rsidR="00A63359" w:rsidRPr="00C46840">
        <w:rPr>
          <w:rFonts w:hint="cs"/>
          <w:rtl/>
          <w:lang w:bidi="ar-EG"/>
        </w:rPr>
        <w:t xml:space="preserve"> معياراً جديداً</w:t>
      </w:r>
      <w:r w:rsidR="00A63359" w:rsidRPr="0075153A">
        <w:rPr>
          <w:rFonts w:hint="cs"/>
          <w:rtl/>
          <w:lang w:bidi="ar-EG"/>
        </w:rPr>
        <w:t xml:space="preserve"> </w:t>
      </w:r>
      <w:r w:rsidR="00C46840">
        <w:rPr>
          <w:rFonts w:hint="cs"/>
          <w:rtl/>
          <w:lang w:bidi="ar-EG"/>
        </w:rPr>
        <w:t>يقدم</w:t>
      </w:r>
      <w:r w:rsidR="00A63359" w:rsidRPr="0075153A">
        <w:rPr>
          <w:rFonts w:hint="cs"/>
          <w:rtl/>
          <w:lang w:bidi="ar-EG"/>
        </w:rPr>
        <w:t xml:space="preserve"> </w:t>
      </w:r>
      <w:hyperlink r:id="rId18" w:history="1">
        <w:r w:rsidR="00A63359" w:rsidRPr="00B10BF9">
          <w:rPr>
            <w:rStyle w:val="Hyperlink"/>
            <w:rFonts w:hint="cs"/>
            <w:rtl/>
            <w:lang w:bidi="ar-EG"/>
          </w:rPr>
          <w:t>مبادئ توجيهية للاستماع المأمون إلى أجهزة تشغيل الموسيقى</w:t>
        </w:r>
      </w:hyperlink>
      <w:r w:rsidR="00A63359" w:rsidRPr="0075153A">
        <w:rPr>
          <w:rFonts w:hint="cs"/>
          <w:rtl/>
          <w:lang w:bidi="ar-EG"/>
        </w:rPr>
        <w:t xml:space="preserve">، دعماً لمبادرة </w:t>
      </w:r>
      <w:r w:rsidR="00A63359">
        <w:rPr>
          <w:rFonts w:hint="cs"/>
          <w:rtl/>
          <w:lang w:bidi="ar-EG"/>
        </w:rPr>
        <w:t>"</w:t>
      </w:r>
      <w:r w:rsidR="00A63359" w:rsidRPr="0075153A">
        <w:rPr>
          <w:rFonts w:hint="cs"/>
          <w:rtl/>
          <w:lang w:bidi="ar-EG"/>
        </w:rPr>
        <w:t xml:space="preserve">اجعل الاستماع </w:t>
      </w:r>
      <w:r w:rsidR="00A63359" w:rsidRPr="003A3637">
        <w:rPr>
          <w:rFonts w:hint="cs"/>
          <w:rtl/>
          <w:lang w:bidi="ar-EG"/>
        </w:rPr>
        <w:t>مأموناً</w:t>
      </w:r>
      <w:r w:rsidR="00A63359">
        <w:rPr>
          <w:rFonts w:hint="cs"/>
          <w:rtl/>
          <w:lang w:bidi="ar-EG"/>
        </w:rPr>
        <w:t>"</w:t>
      </w:r>
      <w:r w:rsidR="00A63359" w:rsidRPr="0075153A">
        <w:rPr>
          <w:rFonts w:hint="cs"/>
          <w:rtl/>
          <w:lang w:bidi="ar-EG"/>
        </w:rPr>
        <w:t xml:space="preserve"> ال</w:t>
      </w:r>
      <w:r w:rsidR="00A63359">
        <w:rPr>
          <w:rFonts w:hint="cs"/>
          <w:rtl/>
          <w:lang w:bidi="ar-EG"/>
        </w:rPr>
        <w:t>تي أطلقتها منظمة الصحة العالمية</w:t>
      </w:r>
      <w:r w:rsidRPr="00BD213F">
        <w:rPr>
          <w:rFonts w:hint="cs"/>
          <w:rtl/>
          <w:lang w:bidi="ar"/>
        </w:rPr>
        <w:t>.</w:t>
      </w:r>
    </w:p>
    <w:p w:rsidR="005936C8" w:rsidRPr="00BD213F" w:rsidRDefault="005936C8" w:rsidP="008F4744">
      <w:pPr>
        <w:rPr>
          <w:spacing w:val="-2"/>
          <w:rtl/>
          <w:lang w:bidi="ar-EG"/>
        </w:rPr>
      </w:pPr>
      <w:r w:rsidRPr="000A1A46">
        <w:rPr>
          <w:spacing w:val="-2"/>
          <w:lang w:bidi="ar-EG"/>
        </w:rPr>
        <w:t>8.2</w:t>
      </w:r>
      <w:r w:rsidRPr="000A1A46">
        <w:rPr>
          <w:spacing w:val="-2"/>
          <w:rtl/>
          <w:lang w:bidi="ar-EG"/>
        </w:rPr>
        <w:tab/>
      </w:r>
      <w:r w:rsidR="002D58F4" w:rsidRPr="000A1A46">
        <w:rPr>
          <w:rFonts w:hint="cs"/>
          <w:rtl/>
          <w:lang w:bidi="ar-EG"/>
        </w:rPr>
        <w:t xml:space="preserve">وتشمل </w:t>
      </w:r>
      <w:hyperlink r:id="rId19" w:history="1">
        <w:r w:rsidR="00A63359" w:rsidRPr="00B10BF9">
          <w:rPr>
            <w:rStyle w:val="Hyperlink"/>
            <w:rFonts w:hint="cs"/>
            <w:rtl/>
            <w:lang w:bidi="ar-EG"/>
          </w:rPr>
          <w:t>المواص</w:t>
        </w:r>
        <w:r w:rsidR="00637E2A" w:rsidRPr="00B10BF9">
          <w:rPr>
            <w:rStyle w:val="Hyperlink"/>
            <w:rFonts w:hint="cs"/>
            <w:rtl/>
            <w:lang w:bidi="ar-EG"/>
          </w:rPr>
          <w:t xml:space="preserve">فات الجديدة والمحدّثة لاختبار </w:t>
        </w:r>
        <w:r w:rsidR="005B78DF" w:rsidRPr="00B10BF9">
          <w:rPr>
            <w:rStyle w:val="Hyperlink"/>
            <w:rFonts w:hint="cs"/>
            <w:rtl/>
            <w:lang w:bidi="ar-EG"/>
          </w:rPr>
          <w:t>ال</w:t>
        </w:r>
        <w:r w:rsidR="00A63359" w:rsidRPr="00B10BF9">
          <w:rPr>
            <w:rStyle w:val="Hyperlink"/>
            <w:rFonts w:hint="cs"/>
            <w:rtl/>
            <w:lang w:bidi="ar-EG"/>
          </w:rPr>
          <w:t>مطابقة</w:t>
        </w:r>
        <w:r w:rsidR="00637E2A" w:rsidRPr="00B10BF9">
          <w:rPr>
            <w:rStyle w:val="Hyperlink"/>
            <w:rFonts w:hint="cs"/>
            <w:rtl/>
            <w:lang w:bidi="ar-EG"/>
          </w:rPr>
          <w:t xml:space="preserve"> </w:t>
        </w:r>
        <w:r w:rsidR="005B78DF" w:rsidRPr="00B10BF9">
          <w:rPr>
            <w:rStyle w:val="Hyperlink"/>
            <w:rFonts w:hint="cs"/>
            <w:rtl/>
            <w:lang w:bidi="ar-EG"/>
          </w:rPr>
          <w:t xml:space="preserve">في مجال </w:t>
        </w:r>
        <w:r w:rsidR="00637E2A" w:rsidRPr="00B10BF9">
          <w:rPr>
            <w:rStyle w:val="Hyperlink"/>
            <w:rFonts w:hint="cs"/>
            <w:rtl/>
            <w:lang w:bidi="ar-EG"/>
          </w:rPr>
          <w:t>ا</w:t>
        </w:r>
        <w:r w:rsidR="00992321" w:rsidRPr="00B10BF9">
          <w:rPr>
            <w:rStyle w:val="Hyperlink"/>
            <w:rFonts w:hint="cs"/>
            <w:rtl/>
            <w:lang w:bidi="ar-EG"/>
          </w:rPr>
          <w:t>لصحة الإلكترونية</w:t>
        </w:r>
      </w:hyperlink>
      <w:r w:rsidR="00A63359" w:rsidRPr="000A1A46">
        <w:rPr>
          <w:rFonts w:hint="cs"/>
          <w:rtl/>
          <w:lang w:bidi="ar-EG"/>
        </w:rPr>
        <w:t xml:space="preserve"> </w:t>
      </w:r>
      <w:r w:rsidR="005B78DF" w:rsidRPr="000A1A46">
        <w:rPr>
          <w:rFonts w:hint="cs"/>
          <w:rtl/>
          <w:lang w:bidi="ar-EG"/>
        </w:rPr>
        <w:t>ل</w:t>
      </w:r>
      <w:r w:rsidR="00A63359" w:rsidRPr="000A1A46">
        <w:rPr>
          <w:rtl/>
        </w:rPr>
        <w:t>لتوصية</w:t>
      </w:r>
      <w:r w:rsidR="000A1A46">
        <w:rPr>
          <w:rFonts w:hint="cs"/>
          <w:rtl/>
        </w:rPr>
        <w:t xml:space="preserve"> </w:t>
      </w:r>
      <w:r w:rsidR="00A63359" w:rsidRPr="000A1A46">
        <w:rPr>
          <w:lang w:bidi="ar-EG"/>
        </w:rPr>
        <w:t>ITU</w:t>
      </w:r>
      <w:r w:rsidR="008D62BE">
        <w:rPr>
          <w:lang w:bidi="ar-EG"/>
        </w:rPr>
        <w:noBreakHyphen/>
      </w:r>
      <w:r w:rsidR="00A63359" w:rsidRPr="000A1A46">
        <w:rPr>
          <w:lang w:bidi="ar-EG"/>
        </w:rPr>
        <w:t>T H.810</w:t>
      </w:r>
      <w:r w:rsidR="00A63359" w:rsidRPr="000A1A46">
        <w:rPr>
          <w:rFonts w:hint="cs"/>
          <w:rtl/>
          <w:lang w:bidi="ar-EG"/>
        </w:rPr>
        <w:t xml:space="preserve"> اختبار </w:t>
      </w:r>
      <w:r w:rsidR="00D1399F" w:rsidRPr="000A1A46">
        <w:rPr>
          <w:rFonts w:hint="cs"/>
          <w:rtl/>
          <w:lang w:bidi="ar-EG"/>
        </w:rPr>
        <w:t>ا</w:t>
      </w:r>
      <w:r w:rsidR="00A63359" w:rsidRPr="000A1A46">
        <w:rPr>
          <w:rFonts w:hint="cs"/>
          <w:rtl/>
          <w:lang w:bidi="ar-EG"/>
        </w:rPr>
        <w:t xml:space="preserve">لأجهزة </w:t>
      </w:r>
      <w:r w:rsidR="00D1399F" w:rsidRPr="000A1A46">
        <w:rPr>
          <w:rFonts w:hint="cs"/>
          <w:rtl/>
          <w:lang w:bidi="ar-EG"/>
        </w:rPr>
        <w:t>الجديدة</w:t>
      </w:r>
      <w:r w:rsidR="000A1A46">
        <w:rPr>
          <w:rFonts w:hint="cs"/>
          <w:rtl/>
          <w:lang w:bidi="ar-EG"/>
        </w:rPr>
        <w:t xml:space="preserve"> المخصصة</w:t>
      </w:r>
      <w:r w:rsidR="00D1399F" w:rsidRPr="000A1A46">
        <w:rPr>
          <w:rFonts w:hint="cs"/>
          <w:rtl/>
          <w:lang w:bidi="ar-EG"/>
        </w:rPr>
        <w:t xml:space="preserve"> ل</w:t>
      </w:r>
      <w:r w:rsidR="00A63359" w:rsidRPr="000A1A46">
        <w:rPr>
          <w:rFonts w:hint="cs"/>
          <w:rtl/>
          <w:lang w:bidi="ar-EG"/>
        </w:rPr>
        <w:t>رصد حالة</w:t>
      </w:r>
      <w:r w:rsidR="000A1A46">
        <w:rPr>
          <w:rFonts w:hint="cs"/>
          <w:rtl/>
          <w:lang w:bidi="ar-EG"/>
        </w:rPr>
        <w:t xml:space="preserve"> استخدام</w:t>
      </w:r>
      <w:r w:rsidR="00A63359" w:rsidRPr="000A1A46">
        <w:rPr>
          <w:rFonts w:hint="cs"/>
          <w:rtl/>
          <w:lang w:bidi="ar-EG"/>
        </w:rPr>
        <w:t xml:space="preserve"> </w:t>
      </w:r>
      <w:r w:rsidR="00D1399F" w:rsidRPr="000A1A46">
        <w:rPr>
          <w:rFonts w:hint="cs"/>
          <w:rtl/>
          <w:lang w:bidi="ar-EG"/>
        </w:rPr>
        <w:t>الطاقة</w:t>
      </w:r>
      <w:r w:rsidR="00A63359" w:rsidRPr="000A1A46">
        <w:rPr>
          <w:rFonts w:hint="cs"/>
          <w:rtl/>
          <w:lang w:bidi="ar-EG"/>
        </w:rPr>
        <w:t xml:space="preserve"> </w:t>
      </w:r>
      <w:r w:rsidR="003A68D6" w:rsidRPr="000A1A46">
        <w:rPr>
          <w:rFonts w:hint="cs"/>
          <w:rtl/>
          <w:lang w:bidi="ar-EG"/>
        </w:rPr>
        <w:t>وال</w:t>
      </w:r>
      <w:r w:rsidR="00A63359" w:rsidRPr="000A1A46">
        <w:rPr>
          <w:rFonts w:hint="cs"/>
          <w:rtl/>
          <w:lang w:bidi="ar-EG"/>
        </w:rPr>
        <w:t xml:space="preserve">أجهزة </w:t>
      </w:r>
      <w:r w:rsidR="003A68D6" w:rsidRPr="000A1A46">
        <w:rPr>
          <w:rFonts w:hint="cs"/>
          <w:rtl/>
          <w:lang w:bidi="ar-EG"/>
        </w:rPr>
        <w:t>المحدّثة ل</w:t>
      </w:r>
      <w:r w:rsidR="00A63359" w:rsidRPr="000A1A46">
        <w:rPr>
          <w:rFonts w:hint="cs"/>
          <w:rtl/>
          <w:lang w:bidi="ar-EG"/>
        </w:rPr>
        <w:t>مرا</w:t>
      </w:r>
      <w:r w:rsidR="003A68D6" w:rsidRPr="000A1A46">
        <w:rPr>
          <w:rFonts w:hint="cs"/>
          <w:rtl/>
          <w:lang w:bidi="ar-EG"/>
        </w:rPr>
        <w:t>قبة السكر</w:t>
      </w:r>
      <w:r w:rsidR="00A63359" w:rsidRPr="000A1A46">
        <w:rPr>
          <w:rFonts w:hint="cs"/>
          <w:rtl/>
          <w:lang w:bidi="ar-EG"/>
        </w:rPr>
        <w:t xml:space="preserve">، </w:t>
      </w:r>
      <w:r w:rsidR="000A1A46">
        <w:rPr>
          <w:rFonts w:hint="cs"/>
          <w:rtl/>
          <w:lang w:bidi="ar-EG"/>
        </w:rPr>
        <w:t>ومعلومات محد</w:t>
      </w:r>
      <w:r w:rsidR="00991126">
        <w:rPr>
          <w:rFonts w:hint="cs"/>
          <w:rtl/>
          <w:lang w:bidi="ar-EG"/>
        </w:rPr>
        <w:t>ّ</w:t>
      </w:r>
      <w:r w:rsidR="000A1A46">
        <w:rPr>
          <w:rFonts w:hint="cs"/>
          <w:rtl/>
          <w:lang w:bidi="ar-EG"/>
        </w:rPr>
        <w:t>ثة عن</w:t>
      </w:r>
      <w:r w:rsidR="00A63359" w:rsidRPr="000A1A46">
        <w:rPr>
          <w:rFonts w:hint="cs"/>
          <w:rtl/>
          <w:lang w:bidi="ar-EG"/>
        </w:rPr>
        <w:t xml:space="preserve"> مقدرة التطبيق </w:t>
      </w:r>
      <w:r w:rsidR="00A63359" w:rsidRPr="000A1A46">
        <w:rPr>
          <w:lang w:val="es-ES" w:bidi="ar-EG"/>
        </w:rPr>
        <w:t>PCD</w:t>
      </w:r>
      <w:r w:rsidR="000A1A46">
        <w:rPr>
          <w:lang w:val="es-ES" w:bidi="ar-EG"/>
        </w:rPr>
        <w:noBreakHyphen/>
      </w:r>
      <w:r w:rsidR="00A63359" w:rsidRPr="000A1A46">
        <w:rPr>
          <w:lang w:val="es-ES" w:bidi="ar-EG"/>
        </w:rPr>
        <w:t>1</w:t>
      </w:r>
      <w:r w:rsidR="00A63359" w:rsidRPr="000A1A46">
        <w:rPr>
          <w:rFonts w:hint="cs"/>
          <w:rtl/>
          <w:lang w:bidi="ar-EG"/>
        </w:rPr>
        <w:t xml:space="preserve"> على </w:t>
      </w:r>
      <w:r w:rsidR="00637E2A" w:rsidRPr="000A1A46">
        <w:rPr>
          <w:rFonts w:hint="cs"/>
          <w:rtl/>
          <w:lang w:bidi="ar-EG"/>
        </w:rPr>
        <w:t>تحميل</w:t>
      </w:r>
      <w:r w:rsidR="00A63359" w:rsidRPr="000A1A46">
        <w:rPr>
          <w:rFonts w:hint="cs"/>
          <w:rtl/>
          <w:lang w:bidi="ar-EG"/>
        </w:rPr>
        <w:t xml:space="preserve"> الملاحظات. وتتضمن التوصية </w:t>
      </w:r>
      <w:r w:rsidR="00A63359" w:rsidRPr="000A1A46">
        <w:rPr>
          <w:lang w:val="en-GB" w:bidi="ar-EG"/>
        </w:rPr>
        <w:t>ITU</w:t>
      </w:r>
      <w:r w:rsidR="008D62BE">
        <w:rPr>
          <w:lang w:val="en-GB" w:bidi="ar-EG"/>
        </w:rPr>
        <w:noBreakHyphen/>
      </w:r>
      <w:r w:rsidR="00A63359" w:rsidRPr="000A1A46">
        <w:rPr>
          <w:lang w:val="en-GB" w:bidi="ar-EG"/>
        </w:rPr>
        <w:t>T</w:t>
      </w:r>
      <w:r w:rsidR="008F4744">
        <w:rPr>
          <w:lang w:val="en-GB" w:bidi="ar-EG"/>
        </w:rPr>
        <w:t> </w:t>
      </w:r>
      <w:r w:rsidR="00A63359" w:rsidRPr="000A1A46">
        <w:rPr>
          <w:lang w:val="en-GB" w:bidi="ar-EG"/>
        </w:rPr>
        <w:t>H.820</w:t>
      </w:r>
      <w:r w:rsidR="00A63359" w:rsidRPr="000A1A46">
        <w:rPr>
          <w:rFonts w:hint="cs"/>
          <w:rtl/>
        </w:rPr>
        <w:t xml:space="preserve"> </w:t>
      </w:r>
      <w:r w:rsidR="00A63359" w:rsidRPr="000A1A46">
        <w:rPr>
          <w:rtl/>
        </w:rPr>
        <w:t xml:space="preserve">خطة شاملة لاختبار تقييم المطابقة تستهدف اختبار مطابقة الأنظمة </w:t>
      </w:r>
      <w:r w:rsidR="00A63359" w:rsidRPr="000A1A46">
        <w:rPr>
          <w:rFonts w:hint="cs"/>
          <w:rtl/>
          <w:lang w:bidi="ar-EG"/>
        </w:rPr>
        <w:t xml:space="preserve">المشمولة </w:t>
      </w:r>
      <w:r w:rsidR="00A63359" w:rsidRPr="000A1A46">
        <w:rPr>
          <w:rFonts w:hint="cs"/>
          <w:rtl/>
        </w:rPr>
        <w:t>ب</w:t>
      </w:r>
      <w:r w:rsidR="00A63359" w:rsidRPr="000A1A46">
        <w:rPr>
          <w:rtl/>
        </w:rPr>
        <w:t>التوصية</w:t>
      </w:r>
      <w:r w:rsidR="00A63359" w:rsidRPr="000A1A46">
        <w:rPr>
          <w:rFonts w:hint="cs"/>
          <w:rtl/>
        </w:rPr>
        <w:t xml:space="preserve"> </w:t>
      </w:r>
      <w:r w:rsidR="00A63359" w:rsidRPr="000A1A46">
        <w:t>ITU</w:t>
      </w:r>
      <w:r w:rsidR="00A63359" w:rsidRPr="000A1A46">
        <w:noBreakHyphen/>
        <w:t>T </w:t>
      </w:r>
      <w:r w:rsidR="00A63359" w:rsidRPr="000A1A46">
        <w:rPr>
          <w:lang w:bidi="ar-EG"/>
        </w:rPr>
        <w:t>H.810</w:t>
      </w:r>
      <w:r w:rsidRPr="000A1A46">
        <w:rPr>
          <w:rFonts w:hint="cs"/>
          <w:spacing w:val="-2"/>
          <w:rtl/>
          <w:lang w:bidi="ar"/>
        </w:rPr>
        <w:t>.</w:t>
      </w:r>
    </w:p>
    <w:p w:rsidR="005936C8" w:rsidRPr="00BD213F" w:rsidRDefault="005936C8" w:rsidP="00E4443F">
      <w:pPr>
        <w:rPr>
          <w:rtl/>
          <w:lang w:val="en-GB" w:bidi="ar"/>
        </w:rPr>
      </w:pPr>
      <w:r w:rsidRPr="00BD213F">
        <w:rPr>
          <w:lang w:bidi="ar-EG"/>
        </w:rPr>
        <w:t>9.2</w:t>
      </w:r>
      <w:r w:rsidRPr="00BD213F">
        <w:rPr>
          <w:rtl/>
          <w:lang w:bidi="ar-EG"/>
        </w:rPr>
        <w:tab/>
      </w:r>
      <w:r w:rsidR="004A48A2">
        <w:rPr>
          <w:rFonts w:hint="cs"/>
          <w:rtl/>
          <w:lang w:bidi="ar-EG"/>
        </w:rPr>
        <w:t xml:space="preserve">وتواصل أعمال </w:t>
      </w:r>
      <w:r w:rsidR="00A63359" w:rsidRPr="0075153A">
        <w:rPr>
          <w:rFonts w:hint="cs"/>
          <w:rtl/>
          <w:lang w:bidi="ar-EG"/>
        </w:rPr>
        <w:t xml:space="preserve">قطاع </w:t>
      </w:r>
      <w:r w:rsidR="004A48A2">
        <w:rPr>
          <w:rFonts w:hint="cs"/>
          <w:rtl/>
          <w:lang w:bidi="ar-EG"/>
        </w:rPr>
        <w:t xml:space="preserve">تقييس الاتصالات </w:t>
      </w:r>
      <w:r w:rsidR="00A63359" w:rsidRPr="0075153A">
        <w:rPr>
          <w:rFonts w:hint="cs"/>
          <w:rtl/>
          <w:lang w:bidi="ar-EG"/>
        </w:rPr>
        <w:t xml:space="preserve">المتعلقة بالأداء وجودة الخدمة </w:t>
      </w:r>
      <w:r w:rsidR="00A63359" w:rsidRPr="0075153A">
        <w:rPr>
          <w:lang w:val="es-ES" w:bidi="ar-EG"/>
        </w:rPr>
        <w:t>(</w:t>
      </w:r>
      <w:proofErr w:type="spellStart"/>
      <w:r w:rsidR="00A63359" w:rsidRPr="0075153A">
        <w:rPr>
          <w:lang w:val="es-ES" w:bidi="ar-EG"/>
        </w:rPr>
        <w:t>QoS</w:t>
      </w:r>
      <w:proofErr w:type="spellEnd"/>
      <w:r w:rsidR="00A63359" w:rsidRPr="0075153A">
        <w:rPr>
          <w:lang w:val="es-ES" w:bidi="ar-EG"/>
        </w:rPr>
        <w:t>)</w:t>
      </w:r>
      <w:r w:rsidR="00A63359" w:rsidRPr="0075153A">
        <w:rPr>
          <w:rFonts w:hint="cs"/>
          <w:rtl/>
          <w:lang w:bidi="ar-EG"/>
        </w:rPr>
        <w:t xml:space="preserve"> وجودة التجربة </w:t>
      </w:r>
      <w:r w:rsidR="00A63359" w:rsidRPr="0075153A">
        <w:rPr>
          <w:lang w:val="es-ES" w:bidi="ar-EG"/>
        </w:rPr>
        <w:t>(</w:t>
      </w:r>
      <w:proofErr w:type="spellStart"/>
      <w:r w:rsidR="00A63359" w:rsidRPr="0075153A">
        <w:rPr>
          <w:lang w:val="es-ES" w:bidi="ar-EG"/>
        </w:rPr>
        <w:t>QoE</w:t>
      </w:r>
      <w:proofErr w:type="spellEnd"/>
      <w:r w:rsidR="00A63359" w:rsidRPr="0075153A">
        <w:rPr>
          <w:lang w:val="es-ES" w:bidi="ar-EG"/>
        </w:rPr>
        <w:t>)</w:t>
      </w:r>
      <w:r w:rsidR="00A63359" w:rsidRPr="0075153A">
        <w:rPr>
          <w:rFonts w:hint="cs"/>
          <w:rtl/>
          <w:lang w:bidi="ar-EG"/>
        </w:rPr>
        <w:t xml:space="preserve"> تطورها السريع، لتواكب بذلك </w:t>
      </w:r>
      <w:r w:rsidR="00A63359">
        <w:rPr>
          <w:rFonts w:hint="cs"/>
          <w:rtl/>
          <w:lang w:bidi="ar-EG"/>
        </w:rPr>
        <w:t>التقدم المحرز في</w:t>
      </w:r>
      <w:r w:rsidR="00A63359">
        <w:rPr>
          <w:rFonts w:hint="eastAsia"/>
          <w:rtl/>
          <w:lang w:bidi="ar-EG"/>
        </w:rPr>
        <w:t> </w:t>
      </w:r>
      <w:r w:rsidR="00A63359" w:rsidRPr="0075153A">
        <w:rPr>
          <w:rFonts w:hint="cs"/>
          <w:rtl/>
          <w:lang w:bidi="ar-EG"/>
        </w:rPr>
        <w:t xml:space="preserve">صناعة تكنولوجيا المعلومات والاتصالات. وتناقش </w:t>
      </w:r>
      <w:r w:rsidR="00A043A2">
        <w:rPr>
          <w:rStyle w:val="Hyperlink"/>
          <w:lang w:bidi="ar-EG"/>
        </w:rPr>
        <w:fldChar w:fldCharType="begin"/>
      </w:r>
      <w:r w:rsidR="00A043A2">
        <w:rPr>
          <w:rStyle w:val="Hyperlink"/>
          <w:lang w:bidi="ar-EG"/>
        </w:rPr>
        <w:instrText xml:space="preserve"> HYPERLINK "https://news.itu.int/workshop-on-quality-of-service-regulation/" </w:instrText>
      </w:r>
      <w:r w:rsidR="00A043A2">
        <w:rPr>
          <w:rStyle w:val="Hyperlink"/>
          <w:lang w:bidi="ar-EG"/>
        </w:rPr>
        <w:fldChar w:fldCharType="separate"/>
      </w:r>
      <w:r w:rsidR="00A63359" w:rsidRPr="00B10BF9">
        <w:rPr>
          <w:rStyle w:val="Hyperlink"/>
          <w:rFonts w:hint="cs"/>
          <w:rtl/>
          <w:lang w:bidi="ar-EG"/>
        </w:rPr>
        <w:t>معايير الاتحاد الجديدة</w:t>
      </w:r>
      <w:r w:rsidR="00A043A2">
        <w:rPr>
          <w:rStyle w:val="Hyperlink"/>
          <w:lang w:bidi="ar-EG"/>
        </w:rPr>
        <w:fldChar w:fldCharType="end"/>
      </w:r>
      <w:r w:rsidR="00A63359" w:rsidRPr="0075153A">
        <w:rPr>
          <w:rFonts w:hint="cs"/>
          <w:rtl/>
          <w:lang w:bidi="ar-EG"/>
        </w:rPr>
        <w:t xml:space="preserve"> في هذا الصدد جودة ألعاب الفيديو، وتطبيقات المهاتفة </w:t>
      </w:r>
      <w:r w:rsidR="00A63359">
        <w:rPr>
          <w:rFonts w:hint="cs"/>
          <w:rtl/>
          <w:lang w:bidi="ar-EG"/>
        </w:rPr>
        <w:t>الفيديوية</w:t>
      </w:r>
      <w:r w:rsidR="00A63359" w:rsidRPr="0075153A">
        <w:rPr>
          <w:rFonts w:hint="cs"/>
          <w:rtl/>
          <w:lang w:bidi="ar-EG"/>
        </w:rPr>
        <w:t xml:space="preserve">، والاتصالات التي تشمل المركبات، والبث الفيديوي بمعدل بتّات تكييفي، وخدمات تكنولوجيا المعلومات والاتصالات في الأحداث الرياضية والترفيهية الكبرى. وتواصل أعمال القطاع المتعلقة بإسداء المشورة التقنية للهيئات التنظيمية </w:t>
      </w:r>
      <w:r w:rsidR="000A1A46">
        <w:rPr>
          <w:rFonts w:hint="cs"/>
          <w:rtl/>
          <w:lang w:bidi="ar-EG"/>
        </w:rPr>
        <w:t>بما يعزز</w:t>
      </w:r>
      <w:r w:rsidR="00A63359" w:rsidRPr="0075153A">
        <w:rPr>
          <w:rFonts w:hint="cs"/>
          <w:rtl/>
          <w:lang w:bidi="ar-EG"/>
        </w:rPr>
        <w:t xml:space="preserve"> جودة الخدمة الاستئثار تدريجياً بنصيب أكبر </w:t>
      </w:r>
      <w:r w:rsidR="00A63359">
        <w:rPr>
          <w:rFonts w:hint="cs"/>
          <w:rtl/>
          <w:lang w:bidi="ar-EG"/>
        </w:rPr>
        <w:t>من برنامج أعمال التقييس بالاتحاد.</w:t>
      </w:r>
    </w:p>
    <w:p w:rsidR="005936C8" w:rsidRPr="008D62BE" w:rsidRDefault="005936C8" w:rsidP="008D62BE">
      <w:pPr>
        <w:rPr>
          <w:rtl/>
          <w:lang w:bidi="ar-EG"/>
        </w:rPr>
      </w:pPr>
      <w:r w:rsidRPr="00BD213F">
        <w:rPr>
          <w:lang w:bidi="ar-EG"/>
        </w:rPr>
        <w:t>10.2</w:t>
      </w:r>
      <w:r w:rsidRPr="00BD213F">
        <w:rPr>
          <w:rtl/>
          <w:lang w:bidi="ar-EG"/>
        </w:rPr>
        <w:tab/>
      </w:r>
      <w:r w:rsidR="00AF3565">
        <w:rPr>
          <w:rFonts w:hint="cs"/>
          <w:rtl/>
          <w:lang w:bidi="ar-EG"/>
        </w:rPr>
        <w:t>و</w:t>
      </w:r>
      <w:r w:rsidR="004B40F5" w:rsidRPr="003A3637">
        <w:rPr>
          <w:rFonts w:hint="cs"/>
          <w:rtl/>
          <w:lang w:bidi="ar-EG"/>
        </w:rPr>
        <w:t>يشكل</w:t>
      </w:r>
      <w:r w:rsidR="004B40F5" w:rsidRPr="0075153A">
        <w:rPr>
          <w:rFonts w:hint="cs"/>
          <w:rtl/>
          <w:lang w:bidi="ar-EG"/>
        </w:rPr>
        <w:t xml:space="preserve"> قطاع تقييس الاتصالات بالاتحاد </w:t>
      </w:r>
      <w:r w:rsidR="004B40F5" w:rsidRPr="0075153A">
        <w:rPr>
          <w:rtl/>
        </w:rPr>
        <w:t>منصة محايدة</w:t>
      </w:r>
      <w:r w:rsidR="004B40F5">
        <w:rPr>
          <w:rFonts w:hint="cs"/>
          <w:rtl/>
        </w:rPr>
        <w:t xml:space="preserve"> </w:t>
      </w:r>
      <w:r w:rsidR="004B40F5" w:rsidRPr="003A3637">
        <w:rPr>
          <w:rFonts w:hint="cs"/>
          <w:rtl/>
        </w:rPr>
        <w:t>للمجتمع الدولي</w:t>
      </w:r>
      <w:r w:rsidR="004B40F5" w:rsidRPr="0075153A">
        <w:rPr>
          <w:rtl/>
        </w:rPr>
        <w:t xml:space="preserve"> </w:t>
      </w:r>
      <w:r w:rsidR="004B40F5" w:rsidRPr="006F7B22">
        <w:rPr>
          <w:rFonts w:hint="cs"/>
          <w:rtl/>
        </w:rPr>
        <w:t>لتوطيد</w:t>
      </w:r>
      <w:r w:rsidR="004B40F5" w:rsidRPr="0075153A">
        <w:rPr>
          <w:rFonts w:hint="cs"/>
          <w:rtl/>
        </w:rPr>
        <w:t xml:space="preserve"> الصلات</w:t>
      </w:r>
      <w:r w:rsidR="004B40F5" w:rsidRPr="0075153A">
        <w:rPr>
          <w:rtl/>
        </w:rPr>
        <w:t xml:space="preserve"> بين الابتكار التقني واحتياجات </w:t>
      </w:r>
      <w:r w:rsidR="004B40F5" w:rsidRPr="0075153A">
        <w:rPr>
          <w:rFonts w:hint="cs"/>
          <w:rtl/>
        </w:rPr>
        <w:t>قطاع</w:t>
      </w:r>
      <w:r w:rsidR="004B40F5" w:rsidRPr="0075153A">
        <w:rPr>
          <w:rtl/>
        </w:rPr>
        <w:t xml:space="preserve"> الأعمال والمتطلبات الاقتصادية والسياساتية</w:t>
      </w:r>
      <w:r w:rsidR="004B40F5" w:rsidRPr="0075153A">
        <w:rPr>
          <w:lang w:bidi="ar-EG"/>
        </w:rPr>
        <w:t>.</w:t>
      </w:r>
      <w:r w:rsidR="004B40F5" w:rsidRPr="0075153A">
        <w:rPr>
          <w:rFonts w:hint="cs"/>
          <w:rtl/>
        </w:rPr>
        <w:t xml:space="preserve"> </w:t>
      </w:r>
      <w:r w:rsidR="004B40F5" w:rsidRPr="00AF3565">
        <w:rPr>
          <w:rFonts w:hint="cs"/>
          <w:rtl/>
        </w:rPr>
        <w:t xml:space="preserve">وتناقش </w:t>
      </w:r>
      <w:hyperlink r:id="rId20" w:history="1">
        <w:r w:rsidR="004B40F5" w:rsidRPr="00B10BF9">
          <w:rPr>
            <w:rStyle w:val="Hyperlink"/>
            <w:rFonts w:hint="cs"/>
            <w:rtl/>
          </w:rPr>
          <w:t>معايير الاتحاد الجديدة قيد الموافقة</w:t>
        </w:r>
      </w:hyperlink>
      <w:r w:rsidR="004B40F5" w:rsidRPr="00AF3565">
        <w:rPr>
          <w:rFonts w:hint="cs"/>
          <w:rtl/>
        </w:rPr>
        <w:t xml:space="preserve"> العلاقة </w:t>
      </w:r>
      <w:r w:rsidR="00A62A55">
        <w:rPr>
          <w:rFonts w:hint="cs"/>
          <w:rtl/>
          <w:lang w:bidi="ar-EG"/>
        </w:rPr>
        <w:t xml:space="preserve">التنافسية </w:t>
      </w:r>
      <w:r w:rsidR="004B40F5" w:rsidRPr="00AF3565">
        <w:rPr>
          <w:rFonts w:hint="cs"/>
          <w:rtl/>
        </w:rPr>
        <w:t xml:space="preserve">بين مشغلي الشبكات ومقدمي الخدمات </w:t>
      </w:r>
      <w:r w:rsidR="004B40F5" w:rsidRPr="00AF3565">
        <w:rPr>
          <w:rFonts w:hint="cs"/>
          <w:rtl/>
          <w:lang w:bidi="ar-EG"/>
        </w:rPr>
        <w:t xml:space="preserve">المتاحة بحرية على الإنترنت </w:t>
      </w:r>
      <w:r w:rsidR="004B40F5" w:rsidRPr="00AF3565">
        <w:rPr>
          <w:lang w:val="es-ES" w:bidi="ar-EG"/>
        </w:rPr>
        <w:t>(OTT)</w:t>
      </w:r>
      <w:r w:rsidR="00AF3565">
        <w:rPr>
          <w:rFonts w:hint="cs"/>
          <w:rtl/>
          <w:lang w:val="es-ES" w:bidi="ar-EG"/>
        </w:rPr>
        <w:t xml:space="preserve"> </w:t>
      </w:r>
      <w:r w:rsidR="00AF3565">
        <w:rPr>
          <w:lang w:bidi="ar-EG"/>
        </w:rPr>
        <w:t>(</w:t>
      </w:r>
      <w:r w:rsidR="00A62A55" w:rsidRPr="00CC6D28">
        <w:rPr>
          <w:rFonts w:asciiTheme="minorHAnsi" w:hAnsiTheme="minorHAnsi" w:cstheme="minorHAnsi"/>
          <w:bCs/>
          <w:szCs w:val="22"/>
        </w:rPr>
        <w:t>ITU</w:t>
      </w:r>
      <w:r w:rsidR="008D62BE">
        <w:rPr>
          <w:rFonts w:asciiTheme="minorHAnsi" w:hAnsiTheme="minorHAnsi" w:cstheme="minorHAnsi"/>
          <w:bCs/>
          <w:szCs w:val="22"/>
        </w:rPr>
        <w:noBreakHyphen/>
      </w:r>
      <w:r w:rsidR="00A62A55" w:rsidRPr="00CC6D28">
        <w:rPr>
          <w:rFonts w:asciiTheme="minorHAnsi" w:hAnsiTheme="minorHAnsi" w:cstheme="minorHAnsi"/>
          <w:bCs/>
          <w:szCs w:val="22"/>
        </w:rPr>
        <w:t>T D.262</w:t>
      </w:r>
      <w:r w:rsidR="00AF3565">
        <w:rPr>
          <w:lang w:bidi="ar-EG"/>
        </w:rPr>
        <w:t>)</w:t>
      </w:r>
      <w:r w:rsidR="004B40F5" w:rsidRPr="00AF3565">
        <w:rPr>
          <w:rFonts w:hint="cs"/>
          <w:rtl/>
          <w:lang w:bidi="ar-EG"/>
        </w:rPr>
        <w:t xml:space="preserve"> في الخدمات المالية المتنقلة</w:t>
      </w:r>
      <w:r w:rsidR="00A62A55">
        <w:rPr>
          <w:rFonts w:hint="cs"/>
          <w:rtl/>
          <w:lang w:bidi="ar-EG"/>
        </w:rPr>
        <w:t xml:space="preserve"> </w:t>
      </w:r>
      <w:r w:rsidR="00A62A55">
        <w:rPr>
          <w:lang w:bidi="ar-EG"/>
        </w:rPr>
        <w:t>(</w:t>
      </w:r>
      <w:r w:rsidR="00A62A55" w:rsidRPr="00CC6D28">
        <w:rPr>
          <w:rFonts w:asciiTheme="minorHAnsi" w:hAnsiTheme="minorHAnsi" w:cstheme="minorHAnsi"/>
          <w:bCs/>
          <w:szCs w:val="22"/>
        </w:rPr>
        <w:t>ITU</w:t>
      </w:r>
      <w:r w:rsidR="008D62BE">
        <w:rPr>
          <w:rFonts w:asciiTheme="minorHAnsi" w:hAnsiTheme="minorHAnsi" w:cstheme="minorHAnsi"/>
          <w:bCs/>
          <w:szCs w:val="22"/>
        </w:rPr>
        <w:noBreakHyphen/>
      </w:r>
      <w:r w:rsidR="00A62A55" w:rsidRPr="00CC6D28">
        <w:rPr>
          <w:rFonts w:asciiTheme="minorHAnsi" w:hAnsiTheme="minorHAnsi" w:cstheme="minorHAnsi"/>
          <w:bCs/>
          <w:szCs w:val="22"/>
        </w:rPr>
        <w:t>T D.263</w:t>
      </w:r>
      <w:r w:rsidR="00A62A55">
        <w:rPr>
          <w:lang w:bidi="ar-EG"/>
        </w:rPr>
        <w:t>)</w:t>
      </w:r>
      <w:r w:rsidR="004B40F5" w:rsidRPr="00AF3565">
        <w:rPr>
          <w:rFonts w:hint="cs"/>
          <w:rtl/>
          <w:lang w:bidi="ar-EG"/>
        </w:rPr>
        <w:t>، فضلاً عن مبادئ لتوحيد نسق قوائم الأسعار/التعريفات/الرسوم المستخدمة في تبادل الحركة الهاتفية</w:t>
      </w:r>
      <w:r w:rsidR="00A62A55">
        <w:rPr>
          <w:rFonts w:hint="cs"/>
          <w:rtl/>
          <w:lang w:bidi="ar-EG"/>
        </w:rPr>
        <w:t xml:space="preserve"> </w:t>
      </w:r>
      <w:r w:rsidR="00A62A55">
        <w:rPr>
          <w:lang w:bidi="ar-EG"/>
        </w:rPr>
        <w:t>(</w:t>
      </w:r>
      <w:r w:rsidR="00A62A55" w:rsidRPr="00CC6D28">
        <w:rPr>
          <w:rFonts w:asciiTheme="minorHAnsi" w:hAnsiTheme="minorHAnsi" w:cstheme="minorHAnsi"/>
          <w:bCs/>
          <w:szCs w:val="22"/>
        </w:rPr>
        <w:t>ITU</w:t>
      </w:r>
      <w:r w:rsidR="008D62BE">
        <w:rPr>
          <w:rFonts w:asciiTheme="minorHAnsi" w:hAnsiTheme="minorHAnsi" w:cstheme="minorHAnsi"/>
          <w:bCs/>
          <w:szCs w:val="22"/>
        </w:rPr>
        <w:noBreakHyphen/>
      </w:r>
      <w:r w:rsidR="00A62A55" w:rsidRPr="00CC6D28">
        <w:rPr>
          <w:rFonts w:asciiTheme="minorHAnsi" w:hAnsiTheme="minorHAnsi" w:cstheme="minorHAnsi"/>
          <w:bCs/>
          <w:szCs w:val="22"/>
        </w:rPr>
        <w:t>T D.198</w:t>
      </w:r>
      <w:r w:rsidR="00A62A55">
        <w:rPr>
          <w:lang w:bidi="ar-EG"/>
        </w:rPr>
        <w:t>)</w:t>
      </w:r>
      <w:r w:rsidRPr="00AF3565">
        <w:rPr>
          <w:rFonts w:hint="cs"/>
          <w:rtl/>
          <w:lang w:bidi="ar"/>
        </w:rPr>
        <w:t>.</w:t>
      </w:r>
    </w:p>
    <w:p w:rsidR="005936C8" w:rsidRPr="007D202C" w:rsidRDefault="005936C8" w:rsidP="007D202C">
      <w:pPr>
        <w:rPr>
          <w:spacing w:val="2"/>
          <w:rtl/>
          <w:lang w:bidi="ar-EG"/>
        </w:rPr>
      </w:pPr>
      <w:r w:rsidRPr="007D202C">
        <w:rPr>
          <w:spacing w:val="2"/>
          <w:lang w:bidi="ar-EG"/>
        </w:rPr>
        <w:t>11.2</w:t>
      </w:r>
      <w:r w:rsidRPr="007D202C">
        <w:rPr>
          <w:spacing w:val="2"/>
          <w:rtl/>
          <w:lang w:bidi="ar-EG"/>
        </w:rPr>
        <w:tab/>
      </w:r>
      <w:r w:rsidR="005B78DF" w:rsidRPr="007D202C">
        <w:rPr>
          <w:rFonts w:hint="cs"/>
          <w:spacing w:val="2"/>
          <w:rtl/>
          <w:lang w:bidi="ar-EG"/>
        </w:rPr>
        <w:t xml:space="preserve">ويقدم معيار جديد </w:t>
      </w:r>
      <w:r w:rsidR="004B40F5" w:rsidRPr="007D202C">
        <w:rPr>
          <w:rFonts w:hint="cs"/>
          <w:spacing w:val="2"/>
          <w:rtl/>
          <w:lang w:bidi="ar-EG"/>
        </w:rPr>
        <w:t>قيد الموافقة</w:t>
      </w:r>
      <w:r w:rsidR="00530DEE" w:rsidRPr="007D202C">
        <w:rPr>
          <w:rFonts w:hint="cs"/>
          <w:spacing w:val="2"/>
          <w:rtl/>
          <w:lang w:bidi="ar-EG"/>
        </w:rPr>
        <w:t xml:space="preserve"> للاتحاد</w:t>
      </w:r>
      <w:r w:rsidR="004B40F5" w:rsidRPr="007D202C">
        <w:rPr>
          <w:rFonts w:hint="cs"/>
          <w:spacing w:val="2"/>
          <w:rtl/>
          <w:lang w:bidi="ar-EG"/>
        </w:rPr>
        <w:t xml:space="preserve"> إطاراً لحل يستهدف مكافحة </w:t>
      </w:r>
      <w:r w:rsidR="004B40F5" w:rsidRPr="007D202C">
        <w:rPr>
          <w:spacing w:val="2"/>
          <w:rtl/>
        </w:rPr>
        <w:t xml:space="preserve">أجهزة تكنولوجيا المعلومات والاتصالات </w:t>
      </w:r>
      <w:r w:rsidR="004B40F5" w:rsidRPr="007D202C">
        <w:rPr>
          <w:rFonts w:hint="cs"/>
          <w:spacing w:val="2"/>
          <w:rtl/>
        </w:rPr>
        <w:t xml:space="preserve">المزيفة. ويستمر تسارع الجهود المبذولة في </w:t>
      </w:r>
      <w:hyperlink r:id="rId21" w:history="1">
        <w:r w:rsidR="004B40F5" w:rsidRPr="007D202C">
          <w:rPr>
            <w:rStyle w:val="Hyperlink"/>
            <w:rFonts w:hint="cs"/>
            <w:spacing w:val="2"/>
            <w:rtl/>
          </w:rPr>
          <w:t>مجال العمل</w:t>
        </w:r>
      </w:hyperlink>
      <w:r w:rsidR="004B40F5" w:rsidRPr="007D202C">
        <w:rPr>
          <w:rFonts w:hint="cs"/>
          <w:spacing w:val="2"/>
          <w:rtl/>
        </w:rPr>
        <w:t xml:space="preserve"> هذا وقد اتسع نطاقه ليشمل مكافحة تزييف الأجهزة المتنقلة ومكافحة سرقتها كذلك. وقد أُكدت من جديد ضرورة معالجة الشواغل المتعلقة بالتلاعب </w:t>
      </w:r>
      <w:r w:rsidR="00530DEE" w:rsidRPr="007D202C">
        <w:rPr>
          <w:rFonts w:hint="cs"/>
          <w:spacing w:val="2"/>
          <w:rtl/>
          <w:lang w:bidi="ar-EG"/>
        </w:rPr>
        <w:t xml:space="preserve">بمعرّفات </w:t>
      </w:r>
      <w:r w:rsidR="004B40F5" w:rsidRPr="007D202C">
        <w:rPr>
          <w:rFonts w:hint="cs"/>
          <w:spacing w:val="2"/>
          <w:rtl/>
          <w:lang w:bidi="ar-EG"/>
        </w:rPr>
        <w:t>هوية أجهزة تكنولوجيا المعلومات والاتصالات أو</w:t>
      </w:r>
      <w:r w:rsidR="007D202C">
        <w:rPr>
          <w:rFonts w:hint="eastAsia"/>
          <w:spacing w:val="2"/>
          <w:rtl/>
          <w:lang w:bidi="ar-EG"/>
        </w:rPr>
        <w:t> </w:t>
      </w:r>
      <w:r w:rsidR="004B40F5" w:rsidRPr="007D202C">
        <w:rPr>
          <w:rFonts w:hint="cs"/>
          <w:spacing w:val="2"/>
          <w:rtl/>
          <w:lang w:bidi="ar-EG"/>
        </w:rPr>
        <w:t>استنساخها</w:t>
      </w:r>
      <w:r w:rsidRPr="007D202C">
        <w:rPr>
          <w:rFonts w:hint="cs"/>
          <w:spacing w:val="2"/>
          <w:rtl/>
          <w:lang w:bidi="ar"/>
        </w:rPr>
        <w:t>.</w:t>
      </w:r>
    </w:p>
    <w:p w:rsidR="004B40F5" w:rsidRPr="0077256B" w:rsidRDefault="005936C8" w:rsidP="0077256B">
      <w:pPr>
        <w:rPr>
          <w:rtl/>
          <w:lang w:bidi="ar-EG"/>
        </w:rPr>
      </w:pPr>
      <w:r w:rsidRPr="0077256B">
        <w:rPr>
          <w:lang w:bidi="ar-EG"/>
        </w:rPr>
        <w:t>12.2</w:t>
      </w:r>
      <w:r w:rsidRPr="0077256B">
        <w:rPr>
          <w:rtl/>
          <w:lang w:bidi="ar-EG"/>
        </w:rPr>
        <w:tab/>
      </w:r>
      <w:r w:rsidR="00841A84" w:rsidRPr="0077256B">
        <w:rPr>
          <w:rFonts w:hint="cs"/>
          <w:rtl/>
          <w:lang w:bidi="ar-EG"/>
        </w:rPr>
        <w:t>وتشمل</w:t>
      </w:r>
      <w:r w:rsidR="004B40F5" w:rsidRPr="0077256B">
        <w:rPr>
          <w:rFonts w:hint="cs"/>
          <w:rtl/>
          <w:lang w:bidi="ar-EG"/>
        </w:rPr>
        <w:t xml:space="preserve"> </w:t>
      </w:r>
      <w:hyperlink r:id="rId22" w:history="1">
        <w:r w:rsidR="004B40F5" w:rsidRPr="0077256B">
          <w:rPr>
            <w:rStyle w:val="Hyperlink"/>
            <w:rFonts w:hint="cs"/>
            <w:rtl/>
            <w:lang w:bidi="ar-EG"/>
          </w:rPr>
          <w:t xml:space="preserve">أعمال القطاع في مجال خدمات نقل الصوت/الفيديو باستخدام تكنولوجيا التطور البعيد المدى </w:t>
        </w:r>
        <w:r w:rsidR="004B40F5" w:rsidRPr="0077256B">
          <w:rPr>
            <w:rStyle w:val="Hyperlink"/>
            <w:lang w:bidi="ar-EG"/>
          </w:rPr>
          <w:t>(</w:t>
        </w:r>
        <w:proofErr w:type="spellStart"/>
        <w:r w:rsidR="004B40F5" w:rsidRPr="0077256B">
          <w:rPr>
            <w:rStyle w:val="Hyperlink"/>
            <w:lang w:bidi="ar-EG"/>
          </w:rPr>
          <w:t>ViLTE</w:t>
        </w:r>
        <w:proofErr w:type="spellEnd"/>
        <w:r w:rsidR="004B40F5" w:rsidRPr="0077256B">
          <w:rPr>
            <w:rStyle w:val="Hyperlink"/>
            <w:lang w:bidi="ar-EG"/>
          </w:rPr>
          <w:t>/</w:t>
        </w:r>
        <w:proofErr w:type="spellStart"/>
        <w:r w:rsidR="004B40F5" w:rsidRPr="0077256B">
          <w:rPr>
            <w:rStyle w:val="Hyperlink"/>
            <w:lang w:bidi="ar-EG"/>
          </w:rPr>
          <w:t>VoLTE</w:t>
        </w:r>
        <w:proofErr w:type="spellEnd"/>
        <w:r w:rsidR="004B40F5" w:rsidRPr="0077256B">
          <w:rPr>
            <w:rStyle w:val="Hyperlink"/>
            <w:lang w:bidi="ar-EG"/>
          </w:rPr>
          <w:t>)</w:t>
        </w:r>
      </w:hyperlink>
      <w:r w:rsidR="00841A84" w:rsidRPr="0077256B">
        <w:rPr>
          <w:rFonts w:hint="cs"/>
          <w:rtl/>
          <w:lang w:bidi="ar-EG"/>
        </w:rPr>
        <w:t xml:space="preserve"> </w:t>
      </w:r>
      <w:r w:rsidR="004B40F5" w:rsidRPr="0077256B">
        <w:rPr>
          <w:rFonts w:hint="cs"/>
          <w:rtl/>
          <w:lang w:bidi="ar-EG"/>
        </w:rPr>
        <w:t xml:space="preserve">نشر بروتوكولات التشوير للتوصيل البيني للخدمات </w:t>
      </w:r>
      <w:proofErr w:type="spellStart"/>
      <w:r w:rsidR="004B40F5" w:rsidRPr="0077256B">
        <w:rPr>
          <w:lang w:bidi="ar-EG"/>
        </w:rPr>
        <w:t>VoLTE</w:t>
      </w:r>
      <w:proofErr w:type="spellEnd"/>
      <w:r w:rsidR="004B40F5" w:rsidRPr="0077256B">
        <w:rPr>
          <w:rtl/>
          <w:lang w:bidi="ar-EG"/>
        </w:rPr>
        <w:t>، ومسائل الترقيم ذات ا</w:t>
      </w:r>
      <w:r w:rsidR="00841A84" w:rsidRPr="0077256B">
        <w:rPr>
          <w:rFonts w:hint="cs"/>
          <w:rtl/>
          <w:lang w:bidi="ar-EG"/>
        </w:rPr>
        <w:t>ل</w:t>
      </w:r>
      <w:r w:rsidR="004B40F5" w:rsidRPr="0077256B">
        <w:rPr>
          <w:rtl/>
          <w:lang w:bidi="ar-EG"/>
        </w:rPr>
        <w:t>صلة، والاعتبارات المتعلقة بجودة الخدمة</w:t>
      </w:r>
      <w:r w:rsidR="004B40F5" w:rsidRPr="0077256B">
        <w:rPr>
          <w:rFonts w:hint="cs"/>
          <w:rtl/>
          <w:lang w:bidi="ar-EG"/>
        </w:rPr>
        <w:t> </w:t>
      </w:r>
      <w:r w:rsidR="004B40F5" w:rsidRPr="0077256B">
        <w:rPr>
          <w:lang w:val="es-ES" w:bidi="ar-EG"/>
        </w:rPr>
        <w:t>(</w:t>
      </w:r>
      <w:proofErr w:type="spellStart"/>
      <w:r w:rsidR="004B40F5" w:rsidRPr="0077256B">
        <w:rPr>
          <w:lang w:val="es-ES" w:bidi="ar-EG"/>
        </w:rPr>
        <w:t>QoS</w:t>
      </w:r>
      <w:proofErr w:type="spellEnd"/>
      <w:proofErr w:type="gramStart"/>
      <w:r w:rsidR="004B40F5" w:rsidRPr="0077256B">
        <w:rPr>
          <w:lang w:val="es-ES" w:bidi="ar-EG"/>
        </w:rPr>
        <w:t>)</w:t>
      </w:r>
      <w:r w:rsidR="004B40F5" w:rsidRPr="0077256B">
        <w:rPr>
          <w:rFonts w:hint="cs"/>
          <w:rtl/>
          <w:lang w:bidi="ar-EG"/>
        </w:rPr>
        <w:t>،</w:t>
      </w:r>
      <w:proofErr w:type="gramEnd"/>
      <w:r w:rsidR="004B40F5" w:rsidRPr="0077256B">
        <w:rPr>
          <w:rFonts w:hint="cs"/>
          <w:rtl/>
          <w:lang w:bidi="ar-EG"/>
        </w:rPr>
        <w:t xml:space="preserve"> ونداءات الطوارئ عبر الشبكات القائمة على الخدمة </w:t>
      </w:r>
      <w:proofErr w:type="spellStart"/>
      <w:r w:rsidR="004B40F5" w:rsidRPr="0077256B">
        <w:rPr>
          <w:lang w:bidi="ar-EG"/>
        </w:rPr>
        <w:t>VoLTE</w:t>
      </w:r>
      <w:proofErr w:type="spellEnd"/>
      <w:r w:rsidR="004B40F5" w:rsidRPr="0077256B">
        <w:rPr>
          <w:rFonts w:hint="cs"/>
          <w:rtl/>
          <w:lang w:bidi="ar-EG"/>
        </w:rPr>
        <w:t xml:space="preserve">. </w:t>
      </w:r>
      <w:r w:rsidR="004B40F5" w:rsidRPr="0077256B">
        <w:rPr>
          <w:rtl/>
          <w:lang w:bidi="ar-EG"/>
        </w:rPr>
        <w:t>وتناقش معايير الاتحاد الجديدة في هذا المجال التوصيل البيني للشبكات القائمة على الخدمات</w:t>
      </w:r>
      <w:r w:rsidR="004B40F5" w:rsidRPr="0077256B">
        <w:rPr>
          <w:rFonts w:hint="cs"/>
          <w:rtl/>
          <w:lang w:bidi="ar-EG"/>
        </w:rPr>
        <w:t xml:space="preserve"> </w:t>
      </w:r>
      <w:proofErr w:type="spellStart"/>
      <w:r w:rsidR="004B40F5" w:rsidRPr="0077256B">
        <w:rPr>
          <w:lang w:bidi="ar-EG"/>
        </w:rPr>
        <w:t>ViLTE</w:t>
      </w:r>
      <w:proofErr w:type="spellEnd"/>
      <w:r w:rsidR="004B40F5" w:rsidRPr="0077256B">
        <w:rPr>
          <w:lang w:bidi="ar-EG"/>
        </w:rPr>
        <w:t>/</w:t>
      </w:r>
      <w:proofErr w:type="spellStart"/>
      <w:r w:rsidR="004B40F5" w:rsidRPr="0077256B">
        <w:rPr>
          <w:lang w:bidi="ar-EG"/>
        </w:rPr>
        <w:t>VoLTE</w:t>
      </w:r>
      <w:proofErr w:type="spellEnd"/>
      <w:r w:rsidR="004B40F5" w:rsidRPr="0077256B">
        <w:rPr>
          <w:rtl/>
          <w:lang w:bidi="ar-EG"/>
        </w:rPr>
        <w:t xml:space="preserve"> </w:t>
      </w:r>
      <w:r w:rsidR="004B40F5" w:rsidRPr="0077256B">
        <w:rPr>
          <w:rFonts w:hint="cs"/>
          <w:rtl/>
          <w:lang w:bidi="ar-EG"/>
        </w:rPr>
        <w:t xml:space="preserve">واختبار التوصيل البيني لهذه الخدمات في سيناريوهات </w:t>
      </w:r>
      <w:r w:rsidR="0062416E" w:rsidRPr="0077256B">
        <w:rPr>
          <w:rFonts w:hint="cs"/>
          <w:rtl/>
          <w:lang w:bidi="ar-EG"/>
        </w:rPr>
        <w:t>التشغيل</w:t>
      </w:r>
      <w:r w:rsidR="004B40F5" w:rsidRPr="0077256B">
        <w:rPr>
          <w:rFonts w:hint="cs"/>
          <w:rtl/>
          <w:lang w:bidi="ar-EG"/>
        </w:rPr>
        <w:t xml:space="preserve"> البيني</w:t>
      </w:r>
      <w:r w:rsidR="00245314" w:rsidRPr="0077256B">
        <w:rPr>
          <w:lang w:bidi="ar-EG"/>
        </w:rPr>
        <w:t xml:space="preserve"> </w:t>
      </w:r>
      <w:r w:rsidR="004B40F5" w:rsidRPr="0077256B">
        <w:rPr>
          <w:rFonts w:hint="cs"/>
          <w:rtl/>
          <w:lang w:bidi="ar-EG"/>
        </w:rPr>
        <w:t>والتجوال</w:t>
      </w:r>
      <w:r w:rsidRPr="0077256B">
        <w:rPr>
          <w:rFonts w:hint="cs"/>
          <w:rtl/>
          <w:lang w:bidi="ar"/>
        </w:rPr>
        <w:t>.</w:t>
      </w:r>
      <w:r w:rsidR="00245314" w:rsidRPr="0077256B">
        <w:rPr>
          <w:rFonts w:hint="cs"/>
          <w:rtl/>
          <w:lang w:bidi="ar-EG"/>
        </w:rPr>
        <w:t xml:space="preserve"> و</w:t>
      </w:r>
      <w:r w:rsidR="00B70D7C" w:rsidRPr="0077256B">
        <w:rPr>
          <w:rFonts w:hint="cs"/>
          <w:rtl/>
          <w:lang w:bidi="ar-EG"/>
        </w:rPr>
        <w:t xml:space="preserve">نشر </w:t>
      </w:r>
      <w:r w:rsidR="000A1A46" w:rsidRPr="0077256B">
        <w:rPr>
          <w:rFonts w:hint="cs"/>
          <w:rtl/>
          <w:lang w:bidi="ar-EG"/>
        </w:rPr>
        <w:t>قطاع تقييس الاتصالات</w:t>
      </w:r>
      <w:r w:rsidR="00B70D7C" w:rsidRPr="0077256B">
        <w:rPr>
          <w:rFonts w:hint="cs"/>
          <w:rtl/>
          <w:lang w:bidi="ar-EG"/>
        </w:rPr>
        <w:t xml:space="preserve"> </w:t>
      </w:r>
      <w:r w:rsidR="00245314" w:rsidRPr="0077256B">
        <w:rPr>
          <w:rFonts w:hint="cs"/>
          <w:rtl/>
          <w:lang w:bidi="ar-EG"/>
        </w:rPr>
        <w:t>معايير جديدة ت</w:t>
      </w:r>
      <w:r w:rsidR="000A1A46" w:rsidRPr="0077256B">
        <w:rPr>
          <w:rFonts w:hint="cs"/>
          <w:rtl/>
          <w:lang w:bidi="ar-EG"/>
        </w:rPr>
        <w:t>قدم إحالات ل</w:t>
      </w:r>
      <w:r w:rsidR="00245314" w:rsidRPr="0077256B">
        <w:rPr>
          <w:rFonts w:hint="cs"/>
          <w:rtl/>
          <w:lang w:bidi="ar-EG"/>
        </w:rPr>
        <w:t>لنظام الفرعي للشبكة الأساسية للوسائط المتعددة القائمة على بروتوكول الإنترنت</w:t>
      </w:r>
      <w:r w:rsidR="00E4443F" w:rsidRPr="0077256B">
        <w:rPr>
          <w:rFonts w:hint="eastAsia"/>
          <w:rtl/>
          <w:lang w:bidi="ar-EG"/>
        </w:rPr>
        <w:t> </w:t>
      </w:r>
      <w:r w:rsidR="00245314" w:rsidRPr="0077256B">
        <w:rPr>
          <w:lang w:bidi="ar-EG"/>
        </w:rPr>
        <w:t>(</w:t>
      </w:r>
      <w:r w:rsidR="0007652C" w:rsidRPr="0077256B">
        <w:rPr>
          <w:lang w:bidi="ar-EG"/>
        </w:rPr>
        <w:t>IMS</w:t>
      </w:r>
      <w:r w:rsidR="00245314" w:rsidRPr="0077256B">
        <w:rPr>
          <w:lang w:bidi="ar-EG"/>
        </w:rPr>
        <w:t>)</w:t>
      </w:r>
      <w:r w:rsidR="0007652C" w:rsidRPr="0077256B">
        <w:rPr>
          <w:rFonts w:hint="cs"/>
          <w:rtl/>
          <w:lang w:bidi="ar-EG"/>
        </w:rPr>
        <w:t xml:space="preserve"> إلى الإصدار</w:t>
      </w:r>
      <w:r w:rsidR="0077256B" w:rsidRPr="0077256B">
        <w:rPr>
          <w:rFonts w:hint="eastAsia"/>
          <w:rtl/>
          <w:lang w:bidi="ar-EG"/>
        </w:rPr>
        <w:t> </w:t>
      </w:r>
      <w:r w:rsidR="0007652C" w:rsidRPr="0077256B">
        <w:rPr>
          <w:lang w:bidi="ar-EG"/>
        </w:rPr>
        <w:t>11</w:t>
      </w:r>
      <w:r w:rsidR="0007652C" w:rsidRPr="0077256B">
        <w:rPr>
          <w:rFonts w:hint="cs"/>
          <w:rtl/>
          <w:lang w:bidi="ar-EG"/>
        </w:rPr>
        <w:t xml:space="preserve">، بشأن متطلبات التشوير للإدارة الأوتوماتية لمجموعات عناوين بروتوكول الإنترنت باستخدام </w:t>
      </w:r>
      <w:r w:rsidR="00F75124" w:rsidRPr="0077256B">
        <w:rPr>
          <w:rFonts w:hint="cs"/>
          <w:rtl/>
          <w:lang w:bidi="ar-EG"/>
        </w:rPr>
        <w:t>ال</w:t>
      </w:r>
      <w:r w:rsidR="0007652C" w:rsidRPr="0077256B">
        <w:rPr>
          <w:rFonts w:hint="cs"/>
          <w:rtl/>
          <w:lang w:bidi="ar-EG"/>
        </w:rPr>
        <w:t xml:space="preserve">شبكات </w:t>
      </w:r>
      <w:r w:rsidR="00F75124" w:rsidRPr="0077256B">
        <w:rPr>
          <w:rFonts w:hint="cs"/>
          <w:rtl/>
          <w:lang w:bidi="ar-EG"/>
        </w:rPr>
        <w:t xml:space="preserve">المعرَّفة </w:t>
      </w:r>
      <w:r w:rsidR="00F75124" w:rsidRPr="0077256B">
        <w:rPr>
          <w:rFonts w:hint="cs"/>
          <w:rtl/>
          <w:lang w:bidi="ar-EG"/>
        </w:rPr>
        <w:lastRenderedPageBreak/>
        <w:t>بالبرمجيات</w:t>
      </w:r>
      <w:r w:rsidR="0077256B" w:rsidRPr="0077256B">
        <w:rPr>
          <w:rFonts w:hint="eastAsia"/>
          <w:rtl/>
          <w:lang w:bidi="ar-EG"/>
        </w:rPr>
        <w:t> </w:t>
      </w:r>
      <w:r w:rsidR="00F75124" w:rsidRPr="0077256B">
        <w:rPr>
          <w:lang w:bidi="ar-EG"/>
        </w:rPr>
        <w:t>(SDN)</w:t>
      </w:r>
      <w:r w:rsidR="00F75124" w:rsidRPr="0077256B">
        <w:rPr>
          <w:rFonts w:hint="cs"/>
          <w:rtl/>
          <w:lang w:bidi="ar-EG"/>
        </w:rPr>
        <w:t>، وبشأن المراكز الافتراضية للبيانات، وبشأن</w:t>
      </w:r>
      <w:r w:rsidR="000A1A46" w:rsidRPr="0077256B">
        <w:rPr>
          <w:rFonts w:hint="cs"/>
          <w:rtl/>
          <w:lang w:bidi="ar-EG"/>
        </w:rPr>
        <w:t xml:space="preserve"> اختبار </w:t>
      </w:r>
      <w:r w:rsidR="0062416E" w:rsidRPr="0077256B">
        <w:rPr>
          <w:rFonts w:hint="cs"/>
          <w:rtl/>
          <w:lang w:bidi="ar-EG"/>
        </w:rPr>
        <w:t>قابلي</w:t>
      </w:r>
      <w:r w:rsidR="00F75124" w:rsidRPr="0077256B">
        <w:rPr>
          <w:rFonts w:hint="cs"/>
          <w:rtl/>
          <w:lang w:bidi="ar-EG"/>
        </w:rPr>
        <w:t xml:space="preserve">ة التشغيل البيني للحوسبة السحابية، وبشأن </w:t>
      </w:r>
      <w:r w:rsidR="00C57676" w:rsidRPr="0077256B">
        <w:rPr>
          <w:rFonts w:hint="cs"/>
          <w:rtl/>
          <w:lang w:bidi="ar-EG"/>
        </w:rPr>
        <w:t>اختبار بوابات إنترنت الأشياء، وبشأن الإرسال الراديوي باستعمال بروتو</w:t>
      </w:r>
      <w:r w:rsidR="0062416E" w:rsidRPr="0077256B">
        <w:rPr>
          <w:rFonts w:hint="cs"/>
          <w:rtl/>
          <w:lang w:bidi="ar-EG"/>
        </w:rPr>
        <w:t>كو</w:t>
      </w:r>
      <w:r w:rsidR="00C57676" w:rsidRPr="0077256B">
        <w:rPr>
          <w:rFonts w:hint="cs"/>
          <w:rtl/>
          <w:lang w:bidi="ar-EG"/>
        </w:rPr>
        <w:t xml:space="preserve">ل الإنترنت، وبشأن </w:t>
      </w:r>
      <w:r w:rsidR="00C56B60" w:rsidRPr="0077256B">
        <w:rPr>
          <w:rFonts w:hint="cs"/>
          <w:rtl/>
          <w:lang w:bidi="ar-EG"/>
        </w:rPr>
        <w:t xml:space="preserve">التفحص </w:t>
      </w:r>
      <w:r w:rsidR="008920BB" w:rsidRPr="0077256B">
        <w:rPr>
          <w:rFonts w:hint="cs"/>
          <w:rtl/>
          <w:lang w:bidi="ar-EG"/>
        </w:rPr>
        <w:t>المعمق للرزم، وبشأن الاتصالات المتنقلة الدولية</w:t>
      </w:r>
      <w:r w:rsidR="0077256B" w:rsidRPr="0077256B">
        <w:rPr>
          <w:rtl/>
          <w:lang w:bidi="ar-EG"/>
        </w:rPr>
        <w:noBreakHyphen/>
      </w:r>
      <w:r w:rsidR="008920BB" w:rsidRPr="0077256B">
        <w:rPr>
          <w:lang w:bidi="ar-EG"/>
        </w:rPr>
        <w:t>2020</w:t>
      </w:r>
      <w:r w:rsidR="008920BB" w:rsidRPr="0077256B">
        <w:rPr>
          <w:rFonts w:hint="cs"/>
          <w:rtl/>
          <w:lang w:bidi="ar-EG"/>
        </w:rPr>
        <w:t xml:space="preserve">، وبشأن الحوسبة السحابية وإدارة الثقة في الخدمات السحابية البينية، وبشأن البيانات الضخمة كخدمة ومصدر البيانات، وبشأن </w:t>
      </w:r>
      <w:r w:rsidR="00B70D7C" w:rsidRPr="0077256B">
        <w:rPr>
          <w:rFonts w:hint="cs"/>
          <w:rtl/>
          <w:lang w:bidi="ar-EG"/>
        </w:rPr>
        <w:t xml:space="preserve">شبكات </w:t>
      </w:r>
      <w:r w:rsidR="008920BB" w:rsidRPr="0077256B">
        <w:rPr>
          <w:rFonts w:hint="cs"/>
          <w:rtl/>
          <w:lang w:bidi="ar-EG"/>
        </w:rPr>
        <w:t xml:space="preserve">الجيل التالي </w:t>
      </w:r>
      <w:r w:rsidR="00B70D7C" w:rsidRPr="0077256B">
        <w:rPr>
          <w:rFonts w:hint="cs"/>
          <w:rtl/>
          <w:lang w:bidi="ar-EG"/>
        </w:rPr>
        <w:t xml:space="preserve">لإيصال المحتوى، وبشأن الإطار </w:t>
      </w:r>
      <w:proofErr w:type="spellStart"/>
      <w:r w:rsidR="00B70D7C" w:rsidRPr="0077256B">
        <w:rPr>
          <w:rFonts w:asciiTheme="minorHAnsi" w:hAnsiTheme="minorHAnsi" w:cstheme="minorHAnsi"/>
          <w:bCs/>
          <w:szCs w:val="22"/>
        </w:rPr>
        <w:t>Lua</w:t>
      </w:r>
      <w:proofErr w:type="spellEnd"/>
      <w:r w:rsidR="00B70D7C" w:rsidRPr="0077256B">
        <w:rPr>
          <w:rFonts w:hint="cs"/>
          <w:rtl/>
          <w:lang w:bidi="ar-EG"/>
        </w:rPr>
        <w:t xml:space="preserve"> </w:t>
      </w:r>
      <w:r w:rsidR="00B70D7C" w:rsidRPr="0077256B">
        <w:rPr>
          <w:rtl/>
          <w:lang w:bidi="ar-EG"/>
        </w:rPr>
        <w:t>من أجل خدمات تلفزيون بروتوكول الإنترنت</w:t>
      </w:r>
      <w:r w:rsidR="007421C6" w:rsidRPr="0077256B">
        <w:rPr>
          <w:rFonts w:hint="cs"/>
          <w:rtl/>
          <w:lang w:bidi="ar-EG"/>
        </w:rPr>
        <w:t xml:space="preserve">، </w:t>
      </w:r>
      <w:r w:rsidR="00B70D7C" w:rsidRPr="0077256B">
        <w:rPr>
          <w:rFonts w:hint="cs"/>
          <w:rtl/>
          <w:lang w:bidi="ar-EG"/>
        </w:rPr>
        <w:t xml:space="preserve">وبشأن إنترنت الأشياء، ومشاريع </w:t>
      </w:r>
      <w:r w:rsidR="000A1A46" w:rsidRPr="0077256B">
        <w:rPr>
          <w:rFonts w:hint="cs"/>
          <w:rtl/>
          <w:lang w:bidi="ar-EG"/>
        </w:rPr>
        <w:t xml:space="preserve">نصوص </w:t>
      </w:r>
      <w:r w:rsidR="00B70D7C" w:rsidRPr="0077256B">
        <w:rPr>
          <w:rFonts w:hint="cs"/>
          <w:rtl/>
          <w:lang w:bidi="ar-EG"/>
        </w:rPr>
        <w:t xml:space="preserve">قيد الموافقة بشأن متطلبات التشوير </w:t>
      </w:r>
      <w:r w:rsidR="007421C6" w:rsidRPr="0077256B">
        <w:rPr>
          <w:rFonts w:hint="cs"/>
          <w:rtl/>
          <w:lang w:bidi="ar-EG"/>
        </w:rPr>
        <w:t xml:space="preserve">للحوسبة الجانبية، وبشأن وضع إطار لمكافحة </w:t>
      </w:r>
      <w:r w:rsidR="00984E28" w:rsidRPr="0077256B">
        <w:rPr>
          <w:rFonts w:hint="cs"/>
          <w:rtl/>
          <w:lang w:bidi="ar-EG"/>
        </w:rPr>
        <w:t>الأجهزة المزيفة.</w:t>
      </w:r>
    </w:p>
    <w:p w:rsidR="004B40F5" w:rsidRPr="00F733DC" w:rsidRDefault="004B40F5" w:rsidP="00E4443F">
      <w:pPr>
        <w:rPr>
          <w:rtl/>
          <w:lang w:bidi="ar-EG"/>
        </w:rPr>
      </w:pPr>
      <w:r>
        <w:rPr>
          <w:lang w:bidi="ar-EG"/>
        </w:rPr>
        <w:t>13.2</w:t>
      </w:r>
      <w:r>
        <w:rPr>
          <w:rtl/>
          <w:lang w:bidi="ar-EG"/>
        </w:rPr>
        <w:tab/>
      </w:r>
      <w:r w:rsidR="00984E28">
        <w:rPr>
          <w:rFonts w:hint="cs"/>
          <w:rtl/>
          <w:lang w:bidi="ar-EG"/>
        </w:rPr>
        <w:t xml:space="preserve">ويسلَّط الضوء على العمل المتعلق بمعايير الأمن في </w:t>
      </w:r>
      <w:r w:rsidR="00F733DC">
        <w:rPr>
          <w:rFonts w:hint="cs"/>
          <w:rtl/>
          <w:lang w:bidi="ar-EG"/>
        </w:rPr>
        <w:t>الوثيقة</w:t>
      </w:r>
      <w:r w:rsidR="00FA0548">
        <w:rPr>
          <w:rFonts w:hint="cs"/>
          <w:rtl/>
          <w:lang w:bidi="ar-EG"/>
        </w:rPr>
        <w:t xml:space="preserve"> </w:t>
      </w:r>
      <w:hyperlink r:id="rId23" w:history="1">
        <w:r w:rsidR="00B10BF9" w:rsidRPr="00B10BF9">
          <w:rPr>
            <w:rStyle w:val="Hyperlink"/>
            <w:bCs/>
            <w:lang w:val="en-GB" w:bidi="ar-EG"/>
          </w:rPr>
          <w:t>C19/18</w:t>
        </w:r>
      </w:hyperlink>
      <w:r w:rsidR="00F733DC" w:rsidRPr="00F733DC">
        <w:rPr>
          <w:rFonts w:hint="cs"/>
          <w:rtl/>
          <w:lang w:bidi="ar-EG"/>
        </w:rPr>
        <w:t>.</w:t>
      </w:r>
    </w:p>
    <w:p w:rsidR="005936C8" w:rsidRPr="00BD213F" w:rsidRDefault="005936C8" w:rsidP="00E4443F">
      <w:pPr>
        <w:rPr>
          <w:rtl/>
          <w:lang w:bidi="ar-EG"/>
        </w:rPr>
      </w:pPr>
      <w:r w:rsidRPr="00BD213F">
        <w:rPr>
          <w:lang w:bidi="ar-EG"/>
        </w:rPr>
        <w:t>1</w:t>
      </w:r>
      <w:r w:rsidR="004B40F5">
        <w:rPr>
          <w:lang w:bidi="ar-EG"/>
        </w:rPr>
        <w:t>4</w:t>
      </w:r>
      <w:r w:rsidRPr="00BD213F">
        <w:rPr>
          <w:lang w:bidi="ar-EG"/>
        </w:rPr>
        <w:t>.2</w:t>
      </w:r>
      <w:r w:rsidRPr="00BD213F">
        <w:rPr>
          <w:rtl/>
          <w:lang w:bidi="ar-EG"/>
        </w:rPr>
        <w:tab/>
        <w:t>ولم</w:t>
      </w:r>
      <w:r w:rsidRPr="00BD213F">
        <w:rPr>
          <w:rFonts w:hint="cs"/>
          <w:rtl/>
          <w:lang w:bidi="ar-EG"/>
        </w:rPr>
        <w:t> </w:t>
      </w:r>
      <w:r w:rsidRPr="00BD213F">
        <w:rPr>
          <w:rtl/>
          <w:lang w:bidi="ar-EG"/>
        </w:rPr>
        <w:t xml:space="preserve">يتلق مكتب تقييس الاتصالات تعليقات على أي من الحوادث التي أبلغ عنها </w:t>
      </w:r>
      <w:r w:rsidRPr="00BD213F">
        <w:rPr>
          <w:rFonts w:hint="cs"/>
          <w:rtl/>
          <w:lang w:bidi="ar-EG"/>
        </w:rPr>
        <w:t xml:space="preserve">فيما يتعلق </w:t>
      </w:r>
      <w:hyperlink r:id="rId24" w:history="1">
        <w:r w:rsidRPr="00BD213F">
          <w:rPr>
            <w:rStyle w:val="Hyperlink"/>
            <w:rFonts w:hint="cs"/>
            <w:rtl/>
            <w:lang w:bidi="ar-EG"/>
          </w:rPr>
          <w:t xml:space="preserve">بالقرار </w:t>
        </w:r>
        <w:r w:rsidRPr="00BD213F">
          <w:rPr>
            <w:rStyle w:val="Hyperlink"/>
            <w:lang w:bidi="ar-EG"/>
          </w:rPr>
          <w:t>69</w:t>
        </w:r>
        <w:r w:rsidRPr="00BD213F">
          <w:rPr>
            <w:rStyle w:val="Hyperlink"/>
            <w:rFonts w:hint="cs"/>
            <w:rtl/>
            <w:lang w:bidi="ar-EG"/>
          </w:rPr>
          <w:t xml:space="preserve"> ل</w:t>
        </w:r>
        <w:r w:rsidRPr="00BD213F">
          <w:rPr>
            <w:rStyle w:val="Hyperlink"/>
            <w:rtl/>
            <w:lang w:bidi="ar-EG"/>
          </w:rPr>
          <w:t>لجمعية العالمية لتقييس الاتصالات</w:t>
        </w:r>
      </w:hyperlink>
      <w:r w:rsidRPr="00BD213F">
        <w:rPr>
          <w:rFonts w:hint="cs"/>
          <w:rtl/>
          <w:lang w:bidi="ar"/>
        </w:rPr>
        <w:t xml:space="preserve"> بشأن</w:t>
      </w:r>
      <w:r w:rsidRPr="00BD213F">
        <w:rPr>
          <w:rFonts w:hint="cs"/>
          <w:rtl/>
          <w:lang w:bidi="ar-EG"/>
        </w:rPr>
        <w:t xml:space="preserve"> </w:t>
      </w:r>
      <w:bookmarkStart w:id="1" w:name="_Toc219803568"/>
      <w:bookmarkStart w:id="2" w:name="_Toc349551618"/>
      <w:r w:rsidRPr="00BD213F">
        <w:rPr>
          <w:rFonts w:hint="cs"/>
          <w:rtl/>
          <w:lang w:bidi="ar-EG"/>
        </w:rPr>
        <w:t>"النفاذ إلى موارد الإنترنت واستعمالها على أساس غير</w:t>
      </w:r>
      <w:r w:rsidRPr="00BD213F">
        <w:rPr>
          <w:rFonts w:hint="eastAsia"/>
          <w:rtl/>
          <w:lang w:bidi="ar-EG"/>
        </w:rPr>
        <w:t> </w:t>
      </w:r>
      <w:r w:rsidRPr="00BD213F">
        <w:rPr>
          <w:rFonts w:hint="cs"/>
          <w:rtl/>
          <w:lang w:bidi="ar-EG"/>
        </w:rPr>
        <w:t>تمييزي</w:t>
      </w:r>
      <w:bookmarkEnd w:id="1"/>
      <w:bookmarkEnd w:id="2"/>
      <w:r w:rsidRPr="00BD213F">
        <w:rPr>
          <w:rFonts w:hint="cs"/>
          <w:rtl/>
          <w:lang w:bidi="ar-EG"/>
        </w:rPr>
        <w:t>"</w:t>
      </w:r>
      <w:r w:rsidRPr="00BD213F">
        <w:rPr>
          <w:rtl/>
          <w:lang w:bidi="ar-EG"/>
        </w:rPr>
        <w:t xml:space="preserve"> (وحتى الآن وقعت </w:t>
      </w:r>
      <w:r w:rsidRPr="00BD213F">
        <w:rPr>
          <w:lang w:bidi="ar-EG"/>
        </w:rPr>
        <w:t>37</w:t>
      </w:r>
      <w:r w:rsidRPr="00BD213F">
        <w:rPr>
          <w:rtl/>
          <w:lang w:bidi="ar-EG"/>
        </w:rPr>
        <w:t xml:space="preserve"> حادثة منذ عام</w:t>
      </w:r>
      <w:r w:rsidRPr="00BD213F">
        <w:rPr>
          <w:rFonts w:hint="cs"/>
          <w:rtl/>
          <w:lang w:bidi="ar-EG"/>
        </w:rPr>
        <w:t> </w:t>
      </w:r>
      <w:r w:rsidRPr="00BD213F">
        <w:rPr>
          <w:lang w:bidi="ar-EG"/>
        </w:rPr>
        <w:t>2009</w:t>
      </w:r>
      <w:r w:rsidRPr="00BD213F">
        <w:rPr>
          <w:rFonts w:hint="cs"/>
          <w:rtl/>
          <w:lang w:bidi="ar-EG"/>
        </w:rPr>
        <w:t>،</w:t>
      </w:r>
      <w:r w:rsidRPr="00BD213F">
        <w:rPr>
          <w:rFonts w:hint="cs"/>
          <w:rtl/>
          <w:lang w:bidi="ar"/>
        </w:rPr>
        <w:t xml:space="preserve"> انظر جميع </w:t>
      </w:r>
      <w:hyperlink r:id="rId25" w:history="1">
        <w:r w:rsidRPr="00BD213F">
          <w:rPr>
            <w:rStyle w:val="Hyperlink"/>
            <w:rFonts w:hint="cs"/>
            <w:rtl/>
            <w:lang w:bidi="ar"/>
          </w:rPr>
          <w:t>التقارير</w:t>
        </w:r>
      </w:hyperlink>
      <w:r w:rsidRPr="00BD213F">
        <w:rPr>
          <w:rFonts w:hint="cs"/>
          <w:rtl/>
          <w:lang w:bidi="ar"/>
        </w:rPr>
        <w:t xml:space="preserve"> ذات الصلة).</w:t>
      </w:r>
    </w:p>
    <w:p w:rsidR="005936C8" w:rsidRPr="00BD213F" w:rsidRDefault="005936C8" w:rsidP="00A452EA">
      <w:pPr>
        <w:keepNext/>
        <w:keepLines/>
        <w:rPr>
          <w:rtl/>
        </w:rPr>
      </w:pPr>
      <w:r w:rsidRPr="000A1A46">
        <w:rPr>
          <w:lang w:bidi="ar-EG"/>
        </w:rPr>
        <w:t>1</w:t>
      </w:r>
      <w:r w:rsidR="004B40F5" w:rsidRPr="000A1A46">
        <w:rPr>
          <w:lang w:bidi="ar-EG"/>
        </w:rPr>
        <w:t>5</w:t>
      </w:r>
      <w:r w:rsidRPr="000A1A46">
        <w:rPr>
          <w:lang w:bidi="ar-EG"/>
        </w:rPr>
        <w:t>.2</w:t>
      </w:r>
      <w:r w:rsidRPr="000A1A46">
        <w:rPr>
          <w:rtl/>
          <w:lang w:bidi="ar-EG"/>
        </w:rPr>
        <w:tab/>
      </w:r>
      <w:r w:rsidRPr="000A1A46">
        <w:rPr>
          <w:rFonts w:hint="cs"/>
          <w:rtl/>
          <w:lang w:bidi="ar"/>
        </w:rPr>
        <w:t xml:space="preserve">واختتمت لجنة الدراسات </w:t>
      </w:r>
      <w:r w:rsidRPr="000A1A46">
        <w:rPr>
          <w:lang w:bidi="ar"/>
        </w:rPr>
        <w:t>1</w:t>
      </w:r>
      <w:r w:rsidRPr="000A1A46">
        <w:rPr>
          <w:rFonts w:hint="cs"/>
          <w:rtl/>
          <w:lang w:bidi="ar"/>
        </w:rPr>
        <w:t xml:space="preserve"> ولجنة الدراسات </w:t>
      </w:r>
      <w:r w:rsidRPr="000A1A46">
        <w:rPr>
          <w:lang w:bidi="ar"/>
        </w:rPr>
        <w:t>2</w:t>
      </w:r>
      <w:r w:rsidRPr="000A1A46">
        <w:rPr>
          <w:rFonts w:hint="cs"/>
          <w:rtl/>
          <w:lang w:bidi="ar"/>
        </w:rPr>
        <w:t xml:space="preserve"> لقطاع تنمية الاتصالات </w:t>
      </w:r>
      <w:hyperlink r:id="rId26" w:history="1">
        <w:r w:rsidRPr="000A1A46">
          <w:rPr>
            <w:rStyle w:val="Hyperlink"/>
            <w:rFonts w:hint="cs"/>
            <w:rtl/>
            <w:lang w:bidi="ar"/>
          </w:rPr>
          <w:t xml:space="preserve">فترة الدراسة </w:t>
        </w:r>
        <w:r w:rsidRPr="000A1A46">
          <w:rPr>
            <w:rStyle w:val="Hyperlink"/>
            <w:lang w:bidi="ar"/>
          </w:rPr>
          <w:t>2014</w:t>
        </w:r>
        <w:r w:rsidRPr="000A1A46">
          <w:rPr>
            <w:rStyle w:val="Hyperlink"/>
            <w:rFonts w:asciiTheme="minorHAnsi" w:hAnsiTheme="minorHAnsi"/>
            <w:szCs w:val="22"/>
            <w:rtl/>
            <w:lang w:bidi="ar"/>
          </w:rPr>
          <w:t>-</w:t>
        </w:r>
        <w:r w:rsidRPr="000A1A46">
          <w:rPr>
            <w:rStyle w:val="Hyperlink"/>
            <w:lang w:bidi="ar"/>
          </w:rPr>
          <w:t>2017</w:t>
        </w:r>
      </w:hyperlink>
      <w:r w:rsidRPr="000A1A46">
        <w:rPr>
          <w:rFonts w:hint="cs"/>
          <w:rtl/>
          <w:lang w:bidi="ar"/>
        </w:rPr>
        <w:t xml:space="preserve"> وأصدرت</w:t>
      </w:r>
      <w:r w:rsidR="00933D80" w:rsidRPr="000A1A46">
        <w:rPr>
          <w:rFonts w:hint="cs"/>
          <w:rtl/>
          <w:lang w:bidi="ar"/>
        </w:rPr>
        <w:t>ا</w:t>
      </w:r>
      <w:r w:rsidRPr="000A1A46">
        <w:rPr>
          <w:rFonts w:hint="cs"/>
          <w:rtl/>
          <w:lang w:bidi="ar"/>
        </w:rPr>
        <w:t xml:space="preserve"> عدداً من</w:t>
      </w:r>
      <w:r w:rsidRPr="000A1A46">
        <w:rPr>
          <w:rFonts w:hint="eastAsia"/>
          <w:rtl/>
          <w:lang w:bidi="ar"/>
        </w:rPr>
        <w:t> </w:t>
      </w:r>
      <w:r w:rsidRPr="000A1A46">
        <w:rPr>
          <w:rFonts w:hint="cs"/>
          <w:rtl/>
          <w:lang w:bidi="ar"/>
        </w:rPr>
        <w:t>التقارير والمبادئ التوجيهية المتعلقة بالإنترنت</w:t>
      </w:r>
      <w:r w:rsidRPr="000A1A46">
        <w:rPr>
          <w:rFonts w:hint="cs"/>
          <w:rtl/>
          <w:lang w:bidi="ar-EG"/>
        </w:rPr>
        <w:t xml:space="preserve"> </w:t>
      </w:r>
      <w:r w:rsidRPr="000A1A46">
        <w:rPr>
          <w:rFonts w:hint="cs"/>
          <w:rtl/>
          <w:lang w:bidi="ar"/>
        </w:rPr>
        <w:t>(انظر تقريري</w:t>
      </w:r>
      <w:r w:rsidRPr="000A1A46">
        <w:rPr>
          <w:rFonts w:hint="cs"/>
          <w:rtl/>
          <w:lang w:bidi="ar-EG"/>
        </w:rPr>
        <w:t xml:space="preserve"> </w:t>
      </w:r>
      <w:hyperlink r:id="rId27" w:history="1">
        <w:r w:rsidRPr="000A1A46">
          <w:rPr>
            <w:rStyle w:val="Hyperlink"/>
            <w:rFonts w:hint="cs"/>
            <w:rtl/>
            <w:lang w:bidi="ar"/>
          </w:rPr>
          <w:t>لجنة</w:t>
        </w:r>
        <w:r w:rsidRPr="000A1A46">
          <w:rPr>
            <w:rStyle w:val="Hyperlink"/>
            <w:rFonts w:hint="eastAsia"/>
            <w:rtl/>
            <w:lang w:bidi="ar"/>
          </w:rPr>
          <w:t> </w:t>
        </w:r>
        <w:r w:rsidRPr="000A1A46">
          <w:rPr>
            <w:rStyle w:val="Hyperlink"/>
            <w:rFonts w:hint="cs"/>
            <w:rtl/>
            <w:lang w:bidi="ar"/>
          </w:rPr>
          <w:t xml:space="preserve">الدراسات </w:t>
        </w:r>
        <w:r w:rsidRPr="000A1A46">
          <w:rPr>
            <w:rStyle w:val="Hyperlink"/>
            <w:lang w:bidi="ar"/>
          </w:rPr>
          <w:t>1</w:t>
        </w:r>
      </w:hyperlink>
      <w:r w:rsidRPr="000A1A46">
        <w:rPr>
          <w:rFonts w:hint="cs"/>
          <w:rtl/>
          <w:lang w:bidi="ar"/>
        </w:rPr>
        <w:t xml:space="preserve"> و</w:t>
      </w:r>
      <w:hyperlink r:id="rId28" w:history="1">
        <w:r w:rsidRPr="000A1A46">
          <w:rPr>
            <w:rStyle w:val="Hyperlink"/>
            <w:rFonts w:hint="cs"/>
            <w:rtl/>
            <w:lang w:bidi="ar"/>
          </w:rPr>
          <w:t xml:space="preserve">لجنة الدراسات </w:t>
        </w:r>
        <w:r w:rsidRPr="000A1A46">
          <w:rPr>
            <w:rStyle w:val="Hyperlink"/>
            <w:lang w:bidi="ar"/>
          </w:rPr>
          <w:t>2</w:t>
        </w:r>
      </w:hyperlink>
      <w:r w:rsidRPr="000A1A46">
        <w:rPr>
          <w:rFonts w:hint="cs"/>
          <w:rtl/>
          <w:lang w:bidi="ar"/>
        </w:rPr>
        <w:t xml:space="preserve"> لقطاع تنمية الاتصالات). وبعد المؤتمر العالمي لتنمية الاتصالات لعام </w:t>
      </w:r>
      <w:r w:rsidRPr="000A1A46">
        <w:rPr>
          <w:lang w:bidi="ar"/>
        </w:rPr>
        <w:t>2017</w:t>
      </w:r>
      <w:r w:rsidRPr="000A1A46">
        <w:rPr>
          <w:rFonts w:hint="cs"/>
          <w:rtl/>
          <w:lang w:bidi="ar"/>
        </w:rPr>
        <w:t>، سيستمر العمل في</w:t>
      </w:r>
      <w:r w:rsidRPr="000A1A46">
        <w:rPr>
          <w:rFonts w:hint="eastAsia"/>
          <w:rtl/>
          <w:lang w:bidi="ar"/>
        </w:rPr>
        <w:t> </w:t>
      </w:r>
      <w:r w:rsidRPr="000A1A46">
        <w:rPr>
          <w:rFonts w:hint="cs"/>
          <w:rtl/>
          <w:lang w:bidi="ar"/>
        </w:rPr>
        <w:t>القضايا المتعلقة ببروتوكول الإنترنت مثل التوصيل البيني لشبكات الجيل التالي، والاتصالات الصوتية عبر بروتوكول الإنترنت</w:t>
      </w:r>
      <w:r w:rsidRPr="000A1A46">
        <w:rPr>
          <w:rFonts w:hint="eastAsia"/>
          <w:rtl/>
          <w:lang w:bidi="ar"/>
        </w:rPr>
        <w:t> </w:t>
      </w:r>
      <w:r w:rsidRPr="000A1A46">
        <w:rPr>
          <w:lang w:bidi="ar"/>
        </w:rPr>
        <w:t>(VoIP)</w:t>
      </w:r>
      <w:r w:rsidRPr="000A1A46">
        <w:rPr>
          <w:rFonts w:hint="cs"/>
          <w:rtl/>
          <w:lang w:bidi="ar"/>
        </w:rPr>
        <w:t xml:space="preserve">، والخدمات السحابية، واستراتيجيات وسياسات وتكنولوجيات نشر النطاق العريض. وستستكشف اللجنتان </w:t>
      </w:r>
      <w:r w:rsidRPr="000A1A46">
        <w:rPr>
          <w:rFonts w:hint="cs"/>
          <w:rtl/>
          <w:lang w:bidi="ar-EG"/>
        </w:rPr>
        <w:t>الانتقال من</w:t>
      </w:r>
      <w:r w:rsidRPr="000A1A46">
        <w:rPr>
          <w:rFonts w:hint="eastAsia"/>
          <w:rtl/>
          <w:lang w:bidi="ar-EG"/>
        </w:rPr>
        <w:t> </w:t>
      </w:r>
      <w:r w:rsidRPr="000A1A46">
        <w:rPr>
          <w:rFonts w:hint="cs"/>
          <w:rtl/>
          <w:lang w:bidi="ar-EG"/>
        </w:rPr>
        <w:t>شبكات النطاق الضيق إلى شبكات النطاق العريض عالي السرعة والجودة (بما</w:t>
      </w:r>
      <w:r w:rsidRPr="000A1A46">
        <w:rPr>
          <w:rFonts w:hint="eastAsia"/>
          <w:rtl/>
          <w:lang w:bidi="ar-EG"/>
        </w:rPr>
        <w:t> </w:t>
      </w:r>
      <w:r w:rsidRPr="000A1A46">
        <w:rPr>
          <w:rFonts w:hint="cs"/>
          <w:rtl/>
          <w:lang w:bidi="ar-EG"/>
        </w:rPr>
        <w:t>في</w:t>
      </w:r>
      <w:r w:rsidRPr="000A1A46">
        <w:rPr>
          <w:rFonts w:hint="eastAsia"/>
          <w:rtl/>
          <w:lang w:bidi="ar-EG"/>
        </w:rPr>
        <w:t> </w:t>
      </w:r>
      <w:r w:rsidRPr="000A1A46">
        <w:rPr>
          <w:rFonts w:hint="cs"/>
          <w:rtl/>
          <w:lang w:bidi="ar-EG"/>
        </w:rPr>
        <w:t>ذلك الانتقال إلى شبكات ا</w:t>
      </w:r>
      <w:r w:rsidRPr="000A1A46">
        <w:rPr>
          <w:rtl/>
          <w:lang w:bidi="ar-EG"/>
        </w:rPr>
        <w:t>لاتصالات المتنقلة الدولية</w:t>
      </w:r>
      <w:r w:rsidR="00A452EA">
        <w:rPr>
          <w:rtl/>
          <w:lang w:bidi="ar-EG"/>
        </w:rPr>
        <w:noBreakHyphen/>
      </w:r>
      <w:r w:rsidRPr="000A1A46">
        <w:rPr>
          <w:lang w:bidi="ar-EG"/>
        </w:rPr>
        <w:t>2020</w:t>
      </w:r>
      <w:r w:rsidRPr="000A1A46">
        <w:rPr>
          <w:rFonts w:hint="cs"/>
          <w:rtl/>
          <w:lang w:bidi="ar-EG"/>
        </w:rPr>
        <w:t xml:space="preserve">) مع مراعاة ميزات </w:t>
      </w:r>
      <w:r w:rsidRPr="000A1A46">
        <w:rPr>
          <w:rtl/>
          <w:lang w:bidi="ar-EG"/>
        </w:rPr>
        <w:t>التوصيل البيني و</w:t>
      </w:r>
      <w:r w:rsidR="00933D80" w:rsidRPr="000A1A46">
        <w:rPr>
          <w:rFonts w:hint="cs"/>
          <w:rtl/>
          <w:lang w:bidi="ar-EG"/>
        </w:rPr>
        <w:t xml:space="preserve">قابلية </w:t>
      </w:r>
      <w:r w:rsidRPr="000A1A46">
        <w:rPr>
          <w:rtl/>
          <w:lang w:bidi="ar-EG"/>
        </w:rPr>
        <w:t>التشغيل البيني</w:t>
      </w:r>
      <w:r w:rsidRPr="000A1A46">
        <w:rPr>
          <w:rFonts w:hint="cs"/>
          <w:rtl/>
          <w:lang w:bidi="ar-EG"/>
        </w:rPr>
        <w:t xml:space="preserve">. وسيعمل فريق إدارة المسألة </w:t>
      </w:r>
      <w:r w:rsidRPr="000A1A46">
        <w:rPr>
          <w:lang w:bidi="ar-EG"/>
        </w:rPr>
        <w:t>1/1</w:t>
      </w:r>
      <w:r w:rsidRPr="000A1A46">
        <w:rPr>
          <w:rtl/>
          <w:lang w:bidi="ar-EG"/>
        </w:rPr>
        <w:t xml:space="preserve"> </w:t>
      </w:r>
      <w:r w:rsidRPr="000A1A46">
        <w:rPr>
          <w:rFonts w:hint="cs"/>
          <w:rtl/>
          <w:lang w:bidi="ar-EG"/>
        </w:rPr>
        <w:t>الجديدة في</w:t>
      </w:r>
      <w:r w:rsidRPr="000A1A46">
        <w:rPr>
          <w:rFonts w:hint="eastAsia"/>
          <w:rtl/>
          <w:lang w:bidi="ar-EG"/>
        </w:rPr>
        <w:t> </w:t>
      </w:r>
      <w:r w:rsidRPr="000A1A46">
        <w:rPr>
          <w:rFonts w:hint="cs"/>
          <w:rtl/>
          <w:lang w:bidi="ar-EG"/>
        </w:rPr>
        <w:t>مجال "</w:t>
      </w:r>
      <w:r w:rsidRPr="000A1A46">
        <w:rPr>
          <w:rFonts w:hint="cs"/>
          <w:rtl/>
        </w:rPr>
        <w:t>استراتيجيات وسياسات نشر النطاق العريض في البلدان النامية</w:t>
      </w:r>
      <w:r w:rsidRPr="000A1A46">
        <w:rPr>
          <w:rFonts w:hint="cs"/>
          <w:rtl/>
          <w:lang w:bidi="ar-EG"/>
        </w:rPr>
        <w:t xml:space="preserve">" (بدمج المسألتين السابقتين </w:t>
      </w:r>
      <w:r w:rsidRPr="000A1A46">
        <w:rPr>
          <w:lang w:bidi="ar-EG"/>
        </w:rPr>
        <w:t>1/1</w:t>
      </w:r>
      <w:r w:rsidRPr="000A1A46">
        <w:rPr>
          <w:rFonts w:hint="cs"/>
          <w:rtl/>
          <w:lang w:bidi="ar-EG"/>
        </w:rPr>
        <w:t xml:space="preserve"> و</w:t>
      </w:r>
      <w:r w:rsidRPr="000A1A46">
        <w:rPr>
          <w:lang w:bidi="ar-EG"/>
        </w:rPr>
        <w:t>2/1</w:t>
      </w:r>
      <w:r w:rsidRPr="000A1A46">
        <w:rPr>
          <w:rFonts w:hint="cs"/>
          <w:rtl/>
          <w:lang w:bidi="ar-EG"/>
        </w:rPr>
        <w:t xml:space="preserve">). </w:t>
      </w:r>
      <w:r w:rsidRPr="000A1A46">
        <w:rPr>
          <w:rFonts w:hint="cs"/>
          <w:rtl/>
          <w:lang w:bidi="ar"/>
        </w:rPr>
        <w:t xml:space="preserve">وستواصل أفرقة إدارة المسائل </w:t>
      </w:r>
      <w:r w:rsidRPr="000A1A46">
        <w:rPr>
          <w:lang w:bidi="ar-EG"/>
        </w:rPr>
        <w:t>4/1</w:t>
      </w:r>
      <w:r w:rsidRPr="000A1A46">
        <w:rPr>
          <w:rFonts w:hint="cs"/>
          <w:rtl/>
          <w:lang w:bidi="ar-EG"/>
        </w:rPr>
        <w:t xml:space="preserve"> و</w:t>
      </w:r>
      <w:r w:rsidRPr="000A1A46">
        <w:rPr>
          <w:lang w:bidi="ar-EG"/>
        </w:rPr>
        <w:t>5/1</w:t>
      </w:r>
      <w:r w:rsidRPr="000A1A46">
        <w:rPr>
          <w:rFonts w:hint="cs"/>
          <w:rtl/>
          <w:lang w:bidi="ar-EG"/>
        </w:rPr>
        <w:t xml:space="preserve"> و</w:t>
      </w:r>
      <w:r w:rsidRPr="000A1A46">
        <w:rPr>
          <w:lang w:bidi="ar-EG"/>
        </w:rPr>
        <w:t>1/2</w:t>
      </w:r>
      <w:r w:rsidRPr="000A1A46">
        <w:rPr>
          <w:rFonts w:hint="cs"/>
          <w:rtl/>
          <w:lang w:bidi="ar-EG"/>
        </w:rPr>
        <w:t xml:space="preserve"> </w:t>
      </w:r>
      <w:r w:rsidRPr="000A1A46">
        <w:rPr>
          <w:rFonts w:hint="cs"/>
          <w:rtl/>
          <w:lang w:bidi="ar"/>
        </w:rPr>
        <w:t>عملها من فترة الدراسة السابقة مع التركيز على الحاجة إلى توظيف تكنولوجيا المعلومات والاتصالات لخدمة التنمية الاجتماعية والاقتصادية المستدامة.</w:t>
      </w:r>
    </w:p>
    <w:p w:rsidR="004B40F5" w:rsidRPr="00BD213F" w:rsidRDefault="005936C8" w:rsidP="00E4443F">
      <w:pPr>
        <w:rPr>
          <w:rtl/>
          <w:lang w:bidi="ar-EG"/>
        </w:rPr>
      </w:pPr>
      <w:r w:rsidRPr="00BD213F">
        <w:rPr>
          <w:lang w:bidi="ar-EG"/>
        </w:rPr>
        <w:t>1</w:t>
      </w:r>
      <w:r w:rsidR="004B40F5">
        <w:rPr>
          <w:lang w:bidi="ar-EG"/>
        </w:rPr>
        <w:t>6</w:t>
      </w:r>
      <w:r w:rsidRPr="00BD213F">
        <w:rPr>
          <w:lang w:bidi="ar-EG"/>
        </w:rPr>
        <w:t>.2</w:t>
      </w:r>
      <w:r w:rsidRPr="00BD213F">
        <w:rPr>
          <w:rtl/>
          <w:lang w:bidi="ar-EG"/>
        </w:rPr>
        <w:tab/>
        <w:t xml:space="preserve">ويواصل قطاع تنمية الاتصالات تنفيذ توصيلية الإنترنت اللاسلكية عريضة النطاق وتطوير تطبيقات تكنولوجيا المعلومات والاتصالات لتوفير نفاذ رقمي مجاني أو بتكلفة زهيدة للمدارس والمستشفيات وللسكان المحرومين من الخدمات في المناطق الريفية والمناطق النائية في بلدان منتقاة (بوروندي وبوركينا فاصو وجيبوتي وليسوتو ومالي </w:t>
      </w:r>
      <w:r w:rsidR="004B40F5">
        <w:rPr>
          <w:rFonts w:hint="cs"/>
          <w:rtl/>
          <w:lang w:bidi="ar-EG"/>
        </w:rPr>
        <w:t>و</w:t>
      </w:r>
      <w:r w:rsidR="004B40F5" w:rsidRPr="004B40F5">
        <w:rPr>
          <w:rtl/>
          <w:lang w:bidi="ar-EG"/>
        </w:rPr>
        <w:t>رواندا</w:t>
      </w:r>
      <w:r w:rsidR="004B40F5">
        <w:rPr>
          <w:rFonts w:hint="cs"/>
          <w:rtl/>
          <w:lang w:bidi="ar-EG"/>
        </w:rPr>
        <w:t xml:space="preserve"> و</w:t>
      </w:r>
      <w:r w:rsidR="004B40F5" w:rsidRPr="004B40F5">
        <w:rPr>
          <w:rtl/>
          <w:lang w:bidi="ar-EG"/>
        </w:rPr>
        <w:t>إسواتيني</w:t>
      </w:r>
      <w:r w:rsidRPr="00BD213F">
        <w:rPr>
          <w:rtl/>
          <w:lang w:bidi="ar-EG"/>
        </w:rPr>
        <w:t xml:space="preserve"> </w:t>
      </w:r>
      <w:r w:rsidRPr="00BD213F">
        <w:rPr>
          <w:rFonts w:hint="cs"/>
          <w:rtl/>
          <w:lang w:bidi="ar-EG"/>
        </w:rPr>
        <w:t>و</w:t>
      </w:r>
      <w:r w:rsidRPr="00BD213F">
        <w:rPr>
          <w:rtl/>
        </w:rPr>
        <w:t>أنتيغوا وبربودا</w:t>
      </w:r>
      <w:r w:rsidRPr="00BD213F">
        <w:rPr>
          <w:rFonts w:hint="cs"/>
          <w:rtl/>
        </w:rPr>
        <w:t xml:space="preserve"> و</w:t>
      </w:r>
      <w:r w:rsidRPr="00BD213F">
        <w:rPr>
          <w:rtl/>
        </w:rPr>
        <w:t>سانت كيتس ونيفيس</w:t>
      </w:r>
      <w:r w:rsidRPr="00BD213F">
        <w:rPr>
          <w:rtl/>
          <w:lang w:bidi="ar-EG"/>
        </w:rPr>
        <w:t xml:space="preserve"> وغيرها).</w:t>
      </w:r>
      <w:r w:rsidR="00722161">
        <w:rPr>
          <w:rFonts w:hint="cs"/>
          <w:rtl/>
          <w:lang w:bidi="ar-EG"/>
        </w:rPr>
        <w:t xml:space="preserve"> وصدر المنشور بشأن</w:t>
      </w:r>
      <w:r w:rsidR="004B40F5">
        <w:rPr>
          <w:rFonts w:hint="cs"/>
          <w:rtl/>
          <w:lang w:bidi="ar-EG"/>
        </w:rPr>
        <w:t xml:space="preserve"> "</w:t>
      </w:r>
      <w:r w:rsidR="00F04434" w:rsidRPr="00722161">
        <w:rPr>
          <w:rtl/>
        </w:rPr>
        <w:t>التمهيد لتكنولوجيات الجيل الخامس</w:t>
      </w:r>
      <w:r w:rsidR="00E4443F">
        <w:rPr>
          <w:rtl/>
        </w:rPr>
        <w:t xml:space="preserve"> </w:t>
      </w:r>
      <w:r w:rsidR="00F04434" w:rsidRPr="00722161">
        <w:rPr>
          <w:lang w:bidi="ar-EG"/>
        </w:rPr>
        <w:t>(5G)</w:t>
      </w:r>
      <w:r w:rsidR="00F04434" w:rsidRPr="00722161">
        <w:rPr>
          <w:rtl/>
        </w:rPr>
        <w:t>: الفرص والتحديات</w:t>
      </w:r>
      <w:r w:rsidR="004B40F5" w:rsidRPr="00722161">
        <w:rPr>
          <w:rFonts w:hint="cs"/>
          <w:rtl/>
          <w:lang w:bidi="ar-EG"/>
        </w:rPr>
        <w:t xml:space="preserve">" </w:t>
      </w:r>
      <w:r w:rsidR="00722161">
        <w:rPr>
          <w:rFonts w:hint="cs"/>
          <w:rtl/>
          <w:lang w:bidi="ar-EG"/>
        </w:rPr>
        <w:t xml:space="preserve">لمساعدة البلدان النامية </w:t>
      </w:r>
      <w:r w:rsidR="007201EC">
        <w:rPr>
          <w:rFonts w:hint="cs"/>
          <w:rtl/>
          <w:lang w:bidi="ar-EG"/>
        </w:rPr>
        <w:t>بتزويدها</w:t>
      </w:r>
      <w:r w:rsidR="00722161">
        <w:rPr>
          <w:rFonts w:hint="cs"/>
          <w:rtl/>
          <w:lang w:bidi="ar-EG"/>
        </w:rPr>
        <w:t xml:space="preserve"> </w:t>
      </w:r>
      <w:r w:rsidR="007201EC">
        <w:rPr>
          <w:rFonts w:hint="cs"/>
          <w:rtl/>
          <w:lang w:bidi="ar-EG"/>
        </w:rPr>
        <w:t>ب</w:t>
      </w:r>
      <w:r w:rsidR="00722161">
        <w:rPr>
          <w:rFonts w:hint="cs"/>
          <w:rtl/>
          <w:lang w:bidi="ar-EG"/>
        </w:rPr>
        <w:t xml:space="preserve">أدوات النطاق العريض اللازمة </w:t>
      </w:r>
      <w:r w:rsidR="000A1A46">
        <w:rPr>
          <w:rFonts w:hint="cs"/>
          <w:rtl/>
          <w:lang w:bidi="ar-EG"/>
        </w:rPr>
        <w:t>لخططها</w:t>
      </w:r>
      <w:r w:rsidR="007D734A">
        <w:rPr>
          <w:rFonts w:hint="cs"/>
          <w:rtl/>
          <w:lang w:bidi="ar-EG"/>
        </w:rPr>
        <w:t xml:space="preserve"> وعمليات تطوير بنيتها التحتية.</w:t>
      </w:r>
    </w:p>
    <w:p w:rsidR="005936C8" w:rsidRPr="00BD213F" w:rsidRDefault="005936C8" w:rsidP="00DC7696">
      <w:pPr>
        <w:rPr>
          <w:rtl/>
          <w:lang w:bidi="ar-EG"/>
        </w:rPr>
      </w:pPr>
      <w:r w:rsidRPr="000A1A46">
        <w:rPr>
          <w:lang w:bidi="ar-EG"/>
        </w:rPr>
        <w:t>1</w:t>
      </w:r>
      <w:r w:rsidR="004B40F5" w:rsidRPr="000A1A46">
        <w:rPr>
          <w:lang w:bidi="ar-EG"/>
        </w:rPr>
        <w:t>7</w:t>
      </w:r>
      <w:r w:rsidRPr="000A1A46">
        <w:rPr>
          <w:lang w:bidi="ar-EG"/>
        </w:rPr>
        <w:t>.2</w:t>
      </w:r>
      <w:r w:rsidRPr="000A1A46">
        <w:rPr>
          <w:rtl/>
          <w:lang w:bidi="ar-EG"/>
        </w:rPr>
        <w:tab/>
      </w:r>
      <w:r w:rsidRPr="000A1A46">
        <w:rPr>
          <w:rFonts w:hint="cs"/>
          <w:rtl/>
          <w:lang w:bidi="ar-EG"/>
        </w:rPr>
        <w:t>و</w:t>
      </w:r>
      <w:r w:rsidRPr="000A1A46">
        <w:rPr>
          <w:rtl/>
          <w:lang w:bidi="ar-EG"/>
        </w:rPr>
        <w:t xml:space="preserve">اعتمد قطاع الاتصالات الراديوية التوصية </w:t>
      </w:r>
      <w:r w:rsidRPr="000A1A46">
        <w:rPr>
          <w:lang w:val="en-GB" w:bidi="ar-EG"/>
        </w:rPr>
        <w:t>ITU</w:t>
      </w:r>
      <w:r w:rsidRPr="000A1A46">
        <w:rPr>
          <w:lang w:val="en-GB" w:bidi="ar-EG"/>
        </w:rPr>
        <w:noBreakHyphen/>
        <w:t>R M.2083</w:t>
      </w:r>
      <w:r w:rsidR="00F160FB" w:rsidRPr="000A1A46">
        <w:rPr>
          <w:lang w:val="en-GB" w:bidi="ar-EG"/>
        </w:rPr>
        <w:t>-0</w:t>
      </w:r>
      <w:r w:rsidRPr="000A1A46">
        <w:rPr>
          <w:rtl/>
          <w:lang w:bidi="ar-EG"/>
        </w:rPr>
        <w:t xml:space="preserve"> "رؤية بشأن الاتصالات المتنقلة الدولية - الإطار والأهداف العامة للتطوير المستقبلي للاتصالات المتنقلة الدولية لعام </w:t>
      </w:r>
      <w:r w:rsidRPr="000A1A46">
        <w:rPr>
          <w:lang w:bidi="ar-EG"/>
        </w:rPr>
        <w:t>2020</w:t>
      </w:r>
      <w:r w:rsidRPr="000A1A46">
        <w:rPr>
          <w:rtl/>
          <w:lang w:bidi="ar-EG"/>
        </w:rPr>
        <w:t xml:space="preserve"> وما بعده</w:t>
      </w:r>
      <w:r w:rsidR="00DC7696">
        <w:rPr>
          <w:rFonts w:hint="cs"/>
          <w:rtl/>
          <w:lang w:bidi="ar-EG"/>
        </w:rPr>
        <w:t>"</w:t>
      </w:r>
      <w:r w:rsidRPr="000A1A46">
        <w:rPr>
          <w:rtl/>
          <w:lang w:bidi="ar-EG"/>
        </w:rPr>
        <w:t xml:space="preserve"> والقرارين </w:t>
      </w:r>
      <w:r w:rsidRPr="000A1A46">
        <w:rPr>
          <w:lang w:bidi="ar-EG"/>
        </w:rPr>
        <w:t>ITU</w:t>
      </w:r>
      <w:r w:rsidRPr="000A1A46">
        <w:rPr>
          <w:lang w:bidi="ar-EG"/>
        </w:rPr>
        <w:noBreakHyphen/>
        <w:t>R 65</w:t>
      </w:r>
      <w:r w:rsidRPr="000A1A46">
        <w:rPr>
          <w:rtl/>
          <w:lang w:bidi="ar-EG"/>
        </w:rPr>
        <w:t xml:space="preserve"> "المبادئ المتعلقة بعملية التطوير المستقبلي للاتصالات المتنقلة الدولية لعام </w:t>
      </w:r>
      <w:r w:rsidRPr="000A1A46">
        <w:rPr>
          <w:lang w:bidi="ar-EG"/>
        </w:rPr>
        <w:t>2020</w:t>
      </w:r>
      <w:r w:rsidRPr="000A1A46">
        <w:rPr>
          <w:rtl/>
          <w:lang w:bidi="ar-EG"/>
        </w:rPr>
        <w:t xml:space="preserve"> وما بعده" و</w:t>
      </w:r>
      <w:r w:rsidRPr="000A1A46">
        <w:rPr>
          <w:lang w:bidi="ar-EG"/>
        </w:rPr>
        <w:t>ITU</w:t>
      </w:r>
      <w:r w:rsidRPr="000A1A46">
        <w:rPr>
          <w:lang w:bidi="ar-EG"/>
        </w:rPr>
        <w:noBreakHyphen/>
        <w:t>R 66</w:t>
      </w:r>
      <w:r w:rsidRPr="000A1A46">
        <w:rPr>
          <w:rtl/>
          <w:lang w:bidi="ar-EG"/>
        </w:rPr>
        <w:t xml:space="preserve"> "الدراسات المتعلقة بالأنظمة والتطبيقات ا</w:t>
      </w:r>
      <w:r w:rsidR="00C672BD" w:rsidRPr="000A1A46">
        <w:rPr>
          <w:rtl/>
          <w:lang w:bidi="ar-EG"/>
        </w:rPr>
        <w:t>للاسلكية لتطوير إنترنت الأشياء"</w:t>
      </w:r>
      <w:r w:rsidR="00C672BD" w:rsidRPr="000A1A46">
        <w:rPr>
          <w:rFonts w:hint="cs"/>
          <w:rtl/>
          <w:lang w:bidi="ar-EG"/>
        </w:rPr>
        <w:t xml:space="preserve">، والتقرير </w:t>
      </w:r>
      <w:r w:rsidR="00C672BD" w:rsidRPr="000A1A46">
        <w:rPr>
          <w:rFonts w:asciiTheme="minorHAnsi" w:hAnsiTheme="minorHAnsi" w:cstheme="minorHAnsi"/>
          <w:szCs w:val="22"/>
        </w:rPr>
        <w:t>ITU-R M.2440-0</w:t>
      </w:r>
      <w:r w:rsidR="00C672BD" w:rsidRPr="000A1A46">
        <w:rPr>
          <w:rFonts w:asciiTheme="minorHAnsi" w:hAnsiTheme="minorHAnsi" w:cstheme="minorHAnsi" w:hint="cs"/>
          <w:szCs w:val="22"/>
          <w:rtl/>
        </w:rPr>
        <w:t xml:space="preserve"> </w:t>
      </w:r>
      <w:r w:rsidR="00C672BD" w:rsidRPr="000A1A46">
        <w:rPr>
          <w:rFonts w:hint="cs"/>
          <w:rtl/>
          <w:lang w:bidi="ar-EG"/>
        </w:rPr>
        <w:t xml:space="preserve">بشأن </w:t>
      </w:r>
      <w:r w:rsidR="00F160FB" w:rsidRPr="000A1A46">
        <w:rPr>
          <w:rFonts w:hint="cs"/>
          <w:rtl/>
          <w:lang w:bidi="ar-EG"/>
        </w:rPr>
        <w:t>"</w:t>
      </w:r>
      <w:r w:rsidR="005D011F" w:rsidRPr="000A1A46">
        <w:rPr>
          <w:rFonts w:hint="eastAsia"/>
          <w:rtl/>
          <w:lang w:bidi="ar-EG"/>
        </w:rPr>
        <w:t>استخدام</w:t>
      </w:r>
      <w:r w:rsidR="005D011F" w:rsidRPr="000A1A46">
        <w:rPr>
          <w:rtl/>
          <w:lang w:bidi="ar-EG"/>
        </w:rPr>
        <w:t xml:space="preserve"> المكون الأرضي للاتصالات المتنقلة الدولية من أجل الاتص</w:t>
      </w:r>
      <w:r w:rsidR="00DB0437" w:rsidRPr="000A1A46">
        <w:rPr>
          <w:rtl/>
          <w:lang w:bidi="ar-EG"/>
        </w:rPr>
        <w:t xml:space="preserve">الات ضيقة النطاق وعريضة النطاق </w:t>
      </w:r>
      <w:r w:rsidR="005D011F" w:rsidRPr="000A1A46">
        <w:rPr>
          <w:rtl/>
          <w:lang w:bidi="ar-EG"/>
        </w:rPr>
        <w:t>من النوع الآلي</w:t>
      </w:r>
      <w:r w:rsidR="005D011F" w:rsidRPr="000A1A46">
        <w:rPr>
          <w:rFonts w:hint="cs"/>
          <w:rtl/>
          <w:lang w:bidi="ar-EG"/>
        </w:rPr>
        <w:t>".</w:t>
      </w:r>
    </w:p>
    <w:p w:rsidR="005936C8" w:rsidRPr="00BD213F" w:rsidRDefault="005936C8" w:rsidP="00E4443F">
      <w:pPr>
        <w:rPr>
          <w:rtl/>
          <w:lang w:bidi="ar-EG"/>
        </w:rPr>
      </w:pPr>
      <w:r w:rsidRPr="00BD213F">
        <w:rPr>
          <w:lang w:bidi="ar-EG"/>
        </w:rPr>
        <w:lastRenderedPageBreak/>
        <w:t>1</w:t>
      </w:r>
      <w:r w:rsidR="00F160FB">
        <w:rPr>
          <w:lang w:bidi="ar-EG"/>
        </w:rPr>
        <w:t>8</w:t>
      </w:r>
      <w:r w:rsidRPr="00BD213F">
        <w:rPr>
          <w:lang w:bidi="ar-EG"/>
        </w:rPr>
        <w:t>.2</w:t>
      </w:r>
      <w:r w:rsidRPr="00BD213F">
        <w:rPr>
          <w:rtl/>
          <w:lang w:bidi="ar-EG"/>
        </w:rPr>
        <w:tab/>
      </w:r>
      <w:r w:rsidRPr="00BD213F">
        <w:rPr>
          <w:rFonts w:hint="cs"/>
          <w:rtl/>
          <w:lang w:bidi="ar-EG"/>
        </w:rPr>
        <w:t>و</w:t>
      </w:r>
      <w:r w:rsidRPr="00BD213F">
        <w:rPr>
          <w:rtl/>
          <w:lang w:bidi="ar-EG"/>
        </w:rPr>
        <w:t>يواصل الاتحاد الدولي للاتصالات تعاونه مع مؤسسة المبادرات الوطنية للبحوث </w:t>
      </w:r>
      <w:r w:rsidRPr="00BD213F">
        <w:rPr>
          <w:lang w:bidi="ar-EG"/>
        </w:rPr>
        <w:t>(</w:t>
      </w:r>
      <w:r w:rsidRPr="00BD213F">
        <w:rPr>
          <w:lang w:val="en-GB" w:bidi="ar-EG"/>
        </w:rPr>
        <w:t>CNRI</w:t>
      </w:r>
      <w:r w:rsidRPr="00BD213F">
        <w:rPr>
          <w:lang w:bidi="ar-EG"/>
        </w:rPr>
        <w:t>)</w:t>
      </w:r>
      <w:r w:rsidRPr="00BD213F">
        <w:rPr>
          <w:rtl/>
          <w:lang w:bidi="ar-EG"/>
        </w:rPr>
        <w:t xml:space="preserve"> ومؤسسة</w:t>
      </w:r>
      <w:r w:rsidRPr="00BD213F">
        <w:rPr>
          <w:rFonts w:hint="cs"/>
          <w:rtl/>
          <w:lang w:bidi="ar-EG"/>
        </w:rPr>
        <w:t> </w:t>
      </w:r>
      <w:r w:rsidRPr="00BD213F">
        <w:rPr>
          <w:lang w:val="en-AU" w:bidi="ar-EG"/>
        </w:rPr>
        <w:t>DONA</w:t>
      </w:r>
      <w:r w:rsidRPr="00BD213F">
        <w:rPr>
          <w:rtl/>
          <w:lang w:bidi="ar-EG"/>
        </w:rPr>
        <w:t xml:space="preserve"> بشأن</w:t>
      </w:r>
      <w:r w:rsidRPr="00BD213F">
        <w:rPr>
          <w:rFonts w:hint="cs"/>
          <w:rtl/>
          <w:lang w:bidi="ar-EG"/>
        </w:rPr>
        <w:t> </w:t>
      </w:r>
      <w:r w:rsidRPr="00BD213F">
        <w:rPr>
          <w:rtl/>
          <w:lang w:bidi="ar-EG"/>
        </w:rPr>
        <w:t>استخدام معمارية ال</w:t>
      </w:r>
      <w:r w:rsidR="000A1A46">
        <w:rPr>
          <w:rFonts w:hint="cs"/>
          <w:rtl/>
          <w:lang w:bidi="ar-EG"/>
        </w:rPr>
        <w:t>أ</w:t>
      </w:r>
      <w:r w:rsidRPr="00BD213F">
        <w:rPr>
          <w:rtl/>
          <w:lang w:bidi="ar-EG"/>
        </w:rPr>
        <w:t>شي</w:t>
      </w:r>
      <w:r w:rsidR="000A1A46">
        <w:rPr>
          <w:rFonts w:hint="cs"/>
          <w:rtl/>
          <w:lang w:bidi="ar-EG"/>
        </w:rPr>
        <w:t>ا</w:t>
      </w:r>
      <w:r w:rsidRPr="00BD213F">
        <w:rPr>
          <w:rtl/>
          <w:lang w:bidi="ar-EG"/>
        </w:rPr>
        <w:t>ء الرقمي</w:t>
      </w:r>
      <w:r w:rsidR="000A1A46">
        <w:rPr>
          <w:rFonts w:hint="cs"/>
          <w:rtl/>
          <w:lang w:bidi="ar-EG"/>
        </w:rPr>
        <w:t>ة</w:t>
      </w:r>
      <w:r w:rsidRPr="00BD213F">
        <w:rPr>
          <w:rtl/>
          <w:lang w:bidi="ar-EG"/>
        </w:rPr>
        <w:t xml:space="preserve"> </w:t>
      </w:r>
      <w:r w:rsidRPr="00BD213F">
        <w:rPr>
          <w:lang w:bidi="ar-EG"/>
        </w:rPr>
        <w:t>(</w:t>
      </w:r>
      <w:r w:rsidRPr="00BD213F">
        <w:rPr>
          <w:lang w:val="en-GB" w:bidi="ar-EG"/>
        </w:rPr>
        <w:t>DOA</w:t>
      </w:r>
      <w:r w:rsidRPr="00BD213F">
        <w:rPr>
          <w:lang w:bidi="ar-EG"/>
        </w:rPr>
        <w:t>)</w:t>
      </w:r>
      <w:r w:rsidRPr="00BD213F">
        <w:rPr>
          <w:rtl/>
          <w:lang w:bidi="ar-EG"/>
        </w:rPr>
        <w:t xml:space="preserve"> - وهي معمارية متقدمة لإدارة المعلومات - باستعمال سماتها المتقدمة لإدارة الأشياء الرقمية في الاتحاد ووكالات الأمم المتحدة المعنية.</w:t>
      </w:r>
    </w:p>
    <w:p w:rsidR="005936C8" w:rsidRPr="00BD213F" w:rsidRDefault="005936C8" w:rsidP="00DC7696">
      <w:pPr>
        <w:rPr>
          <w:rtl/>
          <w:lang w:bidi="ar"/>
        </w:rPr>
      </w:pPr>
      <w:r w:rsidRPr="00BD213F">
        <w:rPr>
          <w:lang w:bidi="ar-EG"/>
        </w:rPr>
        <w:t>1</w:t>
      </w:r>
      <w:r w:rsidR="00F160FB">
        <w:rPr>
          <w:lang w:bidi="ar-EG"/>
        </w:rPr>
        <w:t>9</w:t>
      </w:r>
      <w:r w:rsidRPr="00BD213F">
        <w:rPr>
          <w:lang w:bidi="ar-EG"/>
        </w:rPr>
        <w:t>.2</w:t>
      </w:r>
      <w:r w:rsidRPr="00BD213F">
        <w:rPr>
          <w:rtl/>
          <w:lang w:bidi="ar-EG"/>
        </w:rPr>
        <w:tab/>
      </w:r>
      <w:r w:rsidRPr="00BD213F">
        <w:rPr>
          <w:rFonts w:hint="cs"/>
          <w:rtl/>
          <w:lang w:bidi="ar"/>
        </w:rPr>
        <w:t>وقُدم</w:t>
      </w:r>
      <w:r w:rsidRPr="00BD213F">
        <w:rPr>
          <w:rtl/>
          <w:lang w:bidi="ar"/>
        </w:rPr>
        <w:t xml:space="preserve"> العديد من الدورات التدريبية من خلال </w:t>
      </w:r>
      <w:hyperlink r:id="rId29" w:history="1">
        <w:r w:rsidRPr="00BD213F">
          <w:rPr>
            <w:rStyle w:val="Hyperlink"/>
            <w:rtl/>
            <w:lang w:bidi="ar"/>
          </w:rPr>
          <w:t>أكاديمية الاتحاد</w:t>
        </w:r>
      </w:hyperlink>
      <w:r w:rsidRPr="00BD213F">
        <w:rPr>
          <w:rtl/>
          <w:lang w:bidi="ar"/>
        </w:rPr>
        <w:t xml:space="preserve"> وشبكة </w:t>
      </w:r>
      <w:hyperlink r:id="rId30" w:history="1">
        <w:r w:rsidRPr="00BD213F">
          <w:rPr>
            <w:rStyle w:val="Hyperlink"/>
            <w:rtl/>
            <w:lang w:bidi="ar"/>
          </w:rPr>
          <w:t>مراكز التميز التابعة للاتحاد</w:t>
        </w:r>
      </w:hyperlink>
      <w:r w:rsidRPr="00BD213F">
        <w:rPr>
          <w:rtl/>
          <w:lang w:bidi="ar"/>
        </w:rPr>
        <w:t xml:space="preserve">، </w:t>
      </w:r>
      <w:r w:rsidRPr="00BD213F">
        <w:rPr>
          <w:rFonts w:hint="cs"/>
          <w:rtl/>
          <w:lang w:bidi="ar"/>
        </w:rPr>
        <w:t>و</w:t>
      </w:r>
      <w:r w:rsidRPr="00BD213F">
        <w:rPr>
          <w:rtl/>
          <w:lang w:bidi="ar"/>
        </w:rPr>
        <w:t>تناول</w:t>
      </w:r>
      <w:r w:rsidRPr="00BD213F">
        <w:rPr>
          <w:rFonts w:hint="cs"/>
          <w:rtl/>
          <w:lang w:bidi="ar"/>
        </w:rPr>
        <w:t>ت</w:t>
      </w:r>
      <w:r w:rsidRPr="00BD213F">
        <w:rPr>
          <w:rtl/>
          <w:lang w:bidi="ar"/>
        </w:rPr>
        <w:t xml:space="preserve"> مواضيع مثل "التدريب على نشر</w:t>
      </w:r>
      <w:r w:rsidRPr="00BD213F">
        <w:rPr>
          <w:rFonts w:hint="cs"/>
          <w:rtl/>
          <w:lang w:bidi="ar"/>
        </w:rPr>
        <w:t xml:space="preserve"> الإصدار</w:t>
      </w:r>
      <w:r w:rsidRPr="00BD213F">
        <w:rPr>
          <w:rtl/>
          <w:lang w:bidi="ar"/>
        </w:rPr>
        <w:t xml:space="preserve"> </w:t>
      </w:r>
      <w:r w:rsidRPr="00BD213F">
        <w:rPr>
          <w:lang w:bidi="ar"/>
        </w:rPr>
        <w:t>IPv6</w:t>
      </w:r>
      <w:r w:rsidRPr="00BD213F">
        <w:rPr>
          <w:rtl/>
          <w:lang w:bidi="ar"/>
        </w:rPr>
        <w:t xml:space="preserve">" و"الجوانب الاستراتيجية لإدارة الإنترنت والابتكارات" و"البنية التحتية لتكنولوجيا المعلومات والاتصالات </w:t>
      </w:r>
      <w:r w:rsidRPr="00BD213F">
        <w:rPr>
          <w:rFonts w:hint="cs"/>
          <w:rtl/>
          <w:lang w:bidi="ar"/>
        </w:rPr>
        <w:t>وإنترنت الأشياء</w:t>
      </w:r>
      <w:r w:rsidRPr="00BD213F">
        <w:rPr>
          <w:rtl/>
          <w:lang w:bidi="ar"/>
        </w:rPr>
        <w:t>" و"تكنولوجيا</w:t>
      </w:r>
      <w:r w:rsidRPr="00BD213F">
        <w:rPr>
          <w:rFonts w:hint="cs"/>
          <w:rtl/>
          <w:lang w:bidi="ar"/>
        </w:rPr>
        <w:t>ت النفاذ ب</w:t>
      </w:r>
      <w:r w:rsidRPr="00BD213F">
        <w:rPr>
          <w:rtl/>
          <w:lang w:bidi="ar"/>
        </w:rPr>
        <w:t>الألياف البصرية وشبكات الجيل التالي"، و"تكنولوجيا</w:t>
      </w:r>
      <w:r w:rsidRPr="00BD213F">
        <w:rPr>
          <w:rFonts w:hint="cs"/>
          <w:rtl/>
          <w:lang w:bidi="ar"/>
        </w:rPr>
        <w:t>ت</w:t>
      </w:r>
      <w:r w:rsidRPr="00BD213F">
        <w:rPr>
          <w:rtl/>
          <w:lang w:bidi="ar"/>
        </w:rPr>
        <w:t xml:space="preserve"> الجيل الرابع:</w:t>
      </w:r>
      <w:r w:rsidR="00DC7696">
        <w:rPr>
          <w:rFonts w:hint="cs"/>
          <w:rtl/>
          <w:lang w:bidi="ar"/>
        </w:rPr>
        <w:t> </w:t>
      </w:r>
      <w:r w:rsidRPr="00BD213F">
        <w:rPr>
          <w:lang w:bidi="ar"/>
        </w:rPr>
        <w:t>LTE</w:t>
      </w:r>
      <w:r w:rsidRPr="00BD213F">
        <w:rPr>
          <w:rtl/>
          <w:lang w:bidi="ar"/>
        </w:rPr>
        <w:t xml:space="preserve"> و</w:t>
      </w:r>
      <w:r w:rsidRPr="00BD213F">
        <w:rPr>
          <w:lang w:bidi="ar"/>
        </w:rPr>
        <w:t>LTE</w:t>
      </w:r>
      <w:r w:rsidRPr="00BD213F">
        <w:rPr>
          <w:rFonts w:hint="cs"/>
          <w:rtl/>
          <w:lang w:bidi="ar"/>
        </w:rPr>
        <w:t xml:space="preserve"> المتقدمة</w:t>
      </w:r>
      <w:r w:rsidRPr="00BD213F">
        <w:rPr>
          <w:rtl/>
          <w:lang w:bidi="ar"/>
        </w:rPr>
        <w:t>"،</w:t>
      </w:r>
      <w:r w:rsidRPr="00BD213F">
        <w:rPr>
          <w:rFonts w:hint="cs"/>
          <w:rtl/>
          <w:lang w:bidi="ar"/>
        </w:rPr>
        <w:t xml:space="preserve"> و</w:t>
      </w:r>
      <w:r w:rsidRPr="00BD213F">
        <w:rPr>
          <w:rtl/>
          <w:lang w:bidi="ar"/>
        </w:rPr>
        <w:t xml:space="preserve">"مستقبل </w:t>
      </w:r>
      <w:r w:rsidRPr="00BD213F">
        <w:rPr>
          <w:rFonts w:hint="cs"/>
          <w:rtl/>
          <w:lang w:bidi="ar"/>
        </w:rPr>
        <w:t>السطح البيني</w:t>
      </w:r>
      <w:r w:rsidRPr="00BD213F">
        <w:rPr>
          <w:rtl/>
          <w:lang w:bidi="ar"/>
        </w:rPr>
        <w:t xml:space="preserve"> نحو </w:t>
      </w:r>
      <w:r w:rsidRPr="00BD213F">
        <w:rPr>
          <w:rFonts w:hint="cs"/>
          <w:rtl/>
          <w:lang w:bidi="ar"/>
        </w:rPr>
        <w:t>الجيل الخامس</w:t>
      </w:r>
      <w:r w:rsidRPr="00BD213F">
        <w:rPr>
          <w:rtl/>
          <w:lang w:bidi="ar"/>
        </w:rPr>
        <w:t xml:space="preserve"> </w:t>
      </w:r>
      <w:r w:rsidRPr="00BD213F">
        <w:rPr>
          <w:lang w:bidi="ar"/>
        </w:rPr>
        <w:t>(5G)</w:t>
      </w:r>
      <w:r w:rsidRPr="00BD213F">
        <w:rPr>
          <w:rtl/>
          <w:lang w:bidi="ar"/>
        </w:rPr>
        <w:t>"،</w:t>
      </w:r>
      <w:r w:rsidRPr="00BD213F">
        <w:rPr>
          <w:rFonts w:hint="cs"/>
          <w:rtl/>
          <w:lang w:bidi="ar"/>
        </w:rPr>
        <w:t xml:space="preserve"> و</w:t>
      </w:r>
      <w:r w:rsidRPr="00BD213F">
        <w:rPr>
          <w:rtl/>
          <w:lang w:bidi="ar"/>
        </w:rPr>
        <w:t>"دور تكنولوجيا المعلومات والاتصالات في</w:t>
      </w:r>
      <w:r w:rsidRPr="00BD213F">
        <w:rPr>
          <w:rFonts w:hint="cs"/>
          <w:rtl/>
          <w:lang w:bidi="ar"/>
        </w:rPr>
        <w:t> </w:t>
      </w:r>
      <w:r w:rsidRPr="00BD213F">
        <w:rPr>
          <w:rtl/>
          <w:lang w:bidi="ar"/>
        </w:rPr>
        <w:t xml:space="preserve">المدن الذكية المستدامة"، </w:t>
      </w:r>
      <w:r w:rsidRPr="00BD213F">
        <w:rPr>
          <w:rFonts w:hint="cs"/>
          <w:rtl/>
          <w:lang w:bidi="ar"/>
        </w:rPr>
        <w:t>وما إلى ذلك</w:t>
      </w:r>
      <w:r w:rsidRPr="00BD213F">
        <w:rPr>
          <w:rtl/>
          <w:lang w:bidi="ar"/>
        </w:rPr>
        <w:t>.</w:t>
      </w:r>
    </w:p>
    <w:p w:rsidR="005936C8" w:rsidRPr="00BD213F" w:rsidRDefault="00F160FB" w:rsidP="00E4443F">
      <w:pPr>
        <w:rPr>
          <w:rtl/>
          <w:lang w:bidi="ar-EG"/>
        </w:rPr>
      </w:pPr>
      <w:r>
        <w:rPr>
          <w:lang w:bidi="ar-EG"/>
        </w:rPr>
        <w:t>20</w:t>
      </w:r>
      <w:r w:rsidR="005936C8" w:rsidRPr="00BD213F">
        <w:rPr>
          <w:lang w:bidi="ar-EG"/>
        </w:rPr>
        <w:t>.2</w:t>
      </w:r>
      <w:r w:rsidR="005936C8" w:rsidRPr="00BD213F">
        <w:rPr>
          <w:rtl/>
          <w:lang w:bidi="ar-EG"/>
        </w:rPr>
        <w:tab/>
      </w:r>
      <w:r w:rsidR="005936C8" w:rsidRPr="00BD213F">
        <w:rPr>
          <w:rFonts w:hint="cs"/>
          <w:rtl/>
          <w:lang w:bidi="ar"/>
        </w:rPr>
        <w:t xml:space="preserve">ويدعم الاتحاد أيضاً </w:t>
      </w:r>
      <w:r w:rsidR="005936C8" w:rsidRPr="00BD213F">
        <w:rPr>
          <w:rFonts w:hint="cs"/>
          <w:rtl/>
          <w:lang w:bidi="ar-EG"/>
        </w:rPr>
        <w:t xml:space="preserve">معهد كوستاريكا للكهرباء </w:t>
      </w:r>
      <w:r w:rsidR="005936C8" w:rsidRPr="00BD213F">
        <w:rPr>
          <w:lang w:bidi="ar-EG"/>
        </w:rPr>
        <w:t>(ICE)</w:t>
      </w:r>
      <w:r w:rsidR="005936C8" w:rsidRPr="00BD213F">
        <w:rPr>
          <w:rFonts w:hint="cs"/>
          <w:rtl/>
          <w:lang w:bidi="ar-EG"/>
        </w:rPr>
        <w:t xml:space="preserve"> </w:t>
      </w:r>
      <w:r w:rsidR="005936C8" w:rsidRPr="00BD213F">
        <w:rPr>
          <w:rFonts w:hint="cs"/>
          <w:rtl/>
          <w:lang w:bidi="ar"/>
        </w:rPr>
        <w:t xml:space="preserve">في تعزيز بناء قدراته، بما في ذلك قدراته في مجال شبكات الجيل التالي، من خلال مشروع يسمى </w:t>
      </w:r>
      <w:r w:rsidR="005936C8">
        <w:rPr>
          <w:lang w:bidi="ar"/>
        </w:rPr>
        <w:t>"</w:t>
      </w:r>
      <w:proofErr w:type="spellStart"/>
      <w:r w:rsidR="005936C8" w:rsidRPr="00BD213F">
        <w:rPr>
          <w:lang w:bidi="ar"/>
        </w:rPr>
        <w:t>Desarrollo</w:t>
      </w:r>
      <w:proofErr w:type="spellEnd"/>
      <w:r w:rsidR="005936C8" w:rsidRPr="00BD213F">
        <w:rPr>
          <w:lang w:bidi="ar"/>
        </w:rPr>
        <w:t xml:space="preserve"> del </w:t>
      </w:r>
      <w:proofErr w:type="spellStart"/>
      <w:r w:rsidR="005936C8" w:rsidRPr="00BD213F">
        <w:rPr>
          <w:lang w:bidi="ar"/>
        </w:rPr>
        <w:t>conocimiento</w:t>
      </w:r>
      <w:proofErr w:type="spellEnd"/>
      <w:r w:rsidR="005936C8" w:rsidRPr="00BD213F">
        <w:rPr>
          <w:lang w:bidi="ar"/>
        </w:rPr>
        <w:t xml:space="preserve"> en </w:t>
      </w:r>
      <w:proofErr w:type="spellStart"/>
      <w:r w:rsidR="005936C8" w:rsidRPr="00BD213F">
        <w:rPr>
          <w:lang w:bidi="ar"/>
        </w:rPr>
        <w:t>tecnologías</w:t>
      </w:r>
      <w:proofErr w:type="spellEnd"/>
      <w:r w:rsidR="005936C8" w:rsidRPr="00BD213F">
        <w:rPr>
          <w:lang w:bidi="ar"/>
        </w:rPr>
        <w:t xml:space="preserve">, para </w:t>
      </w:r>
      <w:proofErr w:type="spellStart"/>
      <w:r w:rsidR="005936C8" w:rsidRPr="00BD213F">
        <w:rPr>
          <w:lang w:bidi="ar"/>
        </w:rPr>
        <w:t>especialistas</w:t>
      </w:r>
      <w:proofErr w:type="spellEnd"/>
      <w:r w:rsidR="005936C8" w:rsidRPr="00BD213F">
        <w:rPr>
          <w:lang w:bidi="ar"/>
        </w:rPr>
        <w:t xml:space="preserve"> </w:t>
      </w:r>
      <w:proofErr w:type="gramStart"/>
      <w:r w:rsidR="005936C8" w:rsidRPr="00BD213F">
        <w:rPr>
          <w:lang w:bidi="ar"/>
        </w:rPr>
        <w:t>del</w:t>
      </w:r>
      <w:proofErr w:type="gramEnd"/>
      <w:r w:rsidR="005936C8" w:rsidRPr="00BD213F">
        <w:rPr>
          <w:lang w:bidi="ar"/>
        </w:rPr>
        <w:t xml:space="preserve"> ICE</w:t>
      </w:r>
      <w:r w:rsidR="005936C8">
        <w:rPr>
          <w:lang w:bidi="ar"/>
        </w:rPr>
        <w:t>"</w:t>
      </w:r>
      <w:r w:rsidR="005936C8" w:rsidRPr="00BD213F">
        <w:rPr>
          <w:rFonts w:hint="cs"/>
          <w:rtl/>
          <w:lang w:bidi="ar"/>
        </w:rPr>
        <w:t>.</w:t>
      </w:r>
    </w:p>
    <w:p w:rsidR="00F160FB" w:rsidRPr="00070A98" w:rsidRDefault="00F160FB" w:rsidP="00DC7696">
      <w:pPr>
        <w:pStyle w:val="Heading1"/>
        <w:tabs>
          <w:tab w:val="clear" w:pos="794"/>
          <w:tab w:val="left" w:pos="1134"/>
        </w:tabs>
        <w:ind w:left="1134" w:hanging="1134"/>
        <w:rPr>
          <w:rFonts w:eastAsiaTheme="minorEastAsia"/>
        </w:rPr>
      </w:pPr>
      <w:r w:rsidRPr="002144A1">
        <w:rPr>
          <w:rFonts w:eastAsiaTheme="minorEastAsia"/>
        </w:rPr>
        <w:t>3</w:t>
      </w:r>
      <w:r w:rsidRPr="002144A1">
        <w:rPr>
          <w:rFonts w:eastAsiaTheme="minorEastAsia"/>
          <w:rtl/>
        </w:rPr>
        <w:tab/>
        <w:t xml:space="preserve">الإصدار السادس من بروتوكول الإنترنت </w:t>
      </w:r>
      <w:r w:rsidRPr="002144A1">
        <w:rPr>
          <w:rFonts w:eastAsiaTheme="minorEastAsia"/>
        </w:rPr>
        <w:t>(</w:t>
      </w:r>
      <w:r w:rsidRPr="002144A1">
        <w:rPr>
          <w:rFonts w:eastAsiaTheme="minorEastAsia"/>
          <w:lang w:val="en-GB"/>
        </w:rPr>
        <w:t>IPv6</w:t>
      </w:r>
      <w:r w:rsidRPr="002144A1">
        <w:rPr>
          <w:rFonts w:eastAsiaTheme="minorEastAsia"/>
        </w:rPr>
        <w:t>)</w:t>
      </w:r>
    </w:p>
    <w:p w:rsidR="00F160FB" w:rsidRPr="00BD213F" w:rsidRDefault="00F160FB" w:rsidP="00CE7C80">
      <w:pPr>
        <w:keepNext/>
        <w:keepLines/>
        <w:rPr>
          <w:rtl/>
          <w:lang w:bidi="ar-EG"/>
        </w:rPr>
      </w:pPr>
      <w:r w:rsidRPr="00BD213F">
        <w:rPr>
          <w:lang w:bidi="ar-EG"/>
        </w:rPr>
        <w:t>1.3</w:t>
      </w:r>
      <w:r w:rsidRPr="00BD213F">
        <w:rPr>
          <w:rtl/>
          <w:lang w:bidi="ar-EG"/>
        </w:rPr>
        <w:tab/>
      </w:r>
      <w:r w:rsidR="001F5EC9">
        <w:rPr>
          <w:rtl/>
          <w:lang w:bidi="ar-EG"/>
        </w:rPr>
        <w:t>تواصل لجن</w:t>
      </w:r>
      <w:r w:rsidR="001F5EC9">
        <w:rPr>
          <w:rFonts w:hint="cs"/>
          <w:rtl/>
          <w:lang w:bidi="ar-EG"/>
        </w:rPr>
        <w:t>ة</w:t>
      </w:r>
      <w:r w:rsidRPr="001F5EC9">
        <w:rPr>
          <w:rtl/>
          <w:lang w:bidi="ar-EG"/>
        </w:rPr>
        <w:t xml:space="preserve"> الدراسات </w:t>
      </w:r>
      <w:r w:rsidRPr="001F5EC9">
        <w:rPr>
          <w:lang w:bidi="ar-EG"/>
        </w:rPr>
        <w:t>3</w:t>
      </w:r>
      <w:r w:rsidRPr="001F5EC9">
        <w:rPr>
          <w:rtl/>
          <w:lang w:bidi="ar-EG"/>
        </w:rPr>
        <w:t xml:space="preserve"> لقطاع تقييس الاتصالات بالاتحاد دراسة المنهجية وبنود العمل اللازمة لتنفيذ الأجزاء ذات الصلة من القرار </w:t>
      </w:r>
      <w:r w:rsidRPr="001F5EC9">
        <w:rPr>
          <w:lang w:val="en-GB" w:bidi="ar-EG"/>
        </w:rPr>
        <w:t>64</w:t>
      </w:r>
      <w:r w:rsidRPr="001F5EC9">
        <w:rPr>
          <w:rtl/>
          <w:lang w:bidi="ar-EG"/>
        </w:rPr>
        <w:t xml:space="preserve"> الصادر عن الجمعية العالمية لتقييس الاتصالات.</w:t>
      </w:r>
      <w:r w:rsidRPr="001F5EC9">
        <w:rPr>
          <w:rFonts w:hint="cs"/>
          <w:rtl/>
          <w:lang w:bidi="ar-EG"/>
        </w:rPr>
        <w:t xml:space="preserve"> </w:t>
      </w:r>
      <w:r w:rsidR="001F5EC9">
        <w:rPr>
          <w:rFonts w:hint="cs"/>
          <w:rtl/>
          <w:lang w:bidi="ar"/>
        </w:rPr>
        <w:t>وتعمل لجنتا</w:t>
      </w:r>
      <w:r w:rsidRPr="001F5EC9">
        <w:rPr>
          <w:rFonts w:hint="cs"/>
          <w:rtl/>
          <w:lang w:bidi="ar"/>
        </w:rPr>
        <w:t xml:space="preserve"> الدراسات</w:t>
      </w:r>
      <w:r w:rsidR="001F5EC9">
        <w:rPr>
          <w:rFonts w:hint="cs"/>
          <w:rtl/>
          <w:lang w:bidi="ar"/>
        </w:rPr>
        <w:t xml:space="preserve"> </w:t>
      </w:r>
      <w:r w:rsidR="001F5EC9">
        <w:rPr>
          <w:lang w:bidi="ar"/>
        </w:rPr>
        <w:t>11</w:t>
      </w:r>
      <w:r w:rsidR="001F5EC9">
        <w:rPr>
          <w:rFonts w:hint="cs"/>
          <w:rtl/>
          <w:lang w:bidi="ar-EG"/>
        </w:rPr>
        <w:t xml:space="preserve"> </w:t>
      </w:r>
      <w:r w:rsidR="001F5EC9">
        <w:rPr>
          <w:rFonts w:hint="cs"/>
          <w:rtl/>
          <w:lang w:bidi="ar"/>
        </w:rPr>
        <w:t>و</w:t>
      </w:r>
      <w:r w:rsidRPr="001F5EC9">
        <w:rPr>
          <w:lang w:bidi="ar"/>
        </w:rPr>
        <w:t>20</w:t>
      </w:r>
      <w:r w:rsidRPr="001F5EC9">
        <w:rPr>
          <w:rFonts w:hint="cs"/>
          <w:rtl/>
          <w:lang w:bidi="ar"/>
        </w:rPr>
        <w:t xml:space="preserve"> لقطاع تقييس الاتصالات كذلك على صياغة مشاريع توصيات </w:t>
      </w:r>
      <w:r w:rsidR="003811F6">
        <w:rPr>
          <w:rFonts w:hint="cs"/>
          <w:rtl/>
          <w:lang w:bidi="ar"/>
        </w:rPr>
        <w:t>ل</w:t>
      </w:r>
      <w:r w:rsidRPr="001F5EC9">
        <w:rPr>
          <w:rFonts w:hint="cs"/>
          <w:rtl/>
          <w:lang w:bidi="ar"/>
        </w:rPr>
        <w:t xml:space="preserve">قطاع تقييس الاتصالات </w:t>
      </w:r>
      <w:r w:rsidR="001F5EC9">
        <w:rPr>
          <w:rFonts w:hint="cs"/>
          <w:rtl/>
          <w:lang w:bidi="ar"/>
        </w:rPr>
        <w:t>بشأن</w:t>
      </w:r>
      <w:r w:rsidRPr="001F5EC9">
        <w:rPr>
          <w:rFonts w:hint="cs"/>
          <w:rtl/>
          <w:lang w:bidi="ar"/>
        </w:rPr>
        <w:t xml:space="preserve"> </w:t>
      </w:r>
      <w:r w:rsidRPr="001F5EC9">
        <w:rPr>
          <w:rtl/>
          <w:lang w:bidi="ar-EG"/>
        </w:rPr>
        <w:t>الإصدار السادس من بروتوكول الإنترنت</w:t>
      </w:r>
      <w:r w:rsidRPr="001F5EC9">
        <w:rPr>
          <w:rFonts w:hint="cs"/>
          <w:rtl/>
          <w:lang w:bidi="ar-EG"/>
        </w:rPr>
        <w:t> </w:t>
      </w:r>
      <w:r w:rsidRPr="001F5EC9">
        <w:rPr>
          <w:lang w:bidi="ar-EG"/>
        </w:rPr>
        <w:t>(IPv6)</w:t>
      </w:r>
      <w:r w:rsidRPr="001F5EC9">
        <w:rPr>
          <w:rFonts w:hint="cs"/>
          <w:rtl/>
          <w:lang w:bidi="ar"/>
        </w:rPr>
        <w:t>.</w:t>
      </w:r>
      <w:r w:rsidR="001F5EC9">
        <w:rPr>
          <w:rFonts w:hint="cs"/>
          <w:rtl/>
          <w:lang w:bidi="ar"/>
        </w:rPr>
        <w:t xml:space="preserve"> ووافقت لجنة الدراسات</w:t>
      </w:r>
      <w:r w:rsidR="00CE7C80">
        <w:rPr>
          <w:rFonts w:hint="eastAsia"/>
          <w:rtl/>
          <w:lang w:bidi="ar"/>
        </w:rPr>
        <w:t> </w:t>
      </w:r>
      <w:r w:rsidR="001F5EC9">
        <w:rPr>
          <w:lang w:bidi="ar"/>
        </w:rPr>
        <w:t>11</w:t>
      </w:r>
      <w:r w:rsidR="001F5EC9">
        <w:rPr>
          <w:rFonts w:hint="cs"/>
          <w:rtl/>
          <w:lang w:bidi="ar"/>
        </w:rPr>
        <w:t xml:space="preserve"> </w:t>
      </w:r>
      <w:r w:rsidR="001F5EC9" w:rsidRPr="001F5EC9">
        <w:rPr>
          <w:rFonts w:hint="cs"/>
          <w:rtl/>
          <w:lang w:bidi="ar"/>
        </w:rPr>
        <w:t>لقطاع تقييس الاتصالات</w:t>
      </w:r>
      <w:r w:rsidR="001F5EC9">
        <w:rPr>
          <w:rFonts w:hint="cs"/>
          <w:rtl/>
          <w:lang w:bidi="ar"/>
        </w:rPr>
        <w:t xml:space="preserve"> </w:t>
      </w:r>
      <w:r w:rsidR="00F65C5D">
        <w:rPr>
          <w:rFonts w:hint="cs"/>
          <w:rtl/>
          <w:lang w:bidi="ar"/>
        </w:rPr>
        <w:t xml:space="preserve">على المعيار </w:t>
      </w:r>
      <w:r w:rsidR="00F65C5D" w:rsidRPr="0023180B">
        <w:rPr>
          <w:rFonts w:asciiTheme="minorHAnsi" w:hAnsiTheme="minorHAnsi" w:cstheme="minorHAnsi"/>
          <w:spacing w:val="-2"/>
          <w:szCs w:val="22"/>
        </w:rPr>
        <w:t>Q.3405</w:t>
      </w:r>
      <w:r w:rsidR="00E4443F">
        <w:rPr>
          <w:rFonts w:hint="cs"/>
          <w:rtl/>
          <w:lang w:bidi="ar"/>
        </w:rPr>
        <w:t xml:space="preserve"> </w:t>
      </w:r>
      <w:r w:rsidR="00F65C5D" w:rsidRPr="00F65C5D">
        <w:rPr>
          <w:rFonts w:hint="cs"/>
          <w:rtl/>
          <w:lang w:bidi="ar"/>
        </w:rPr>
        <w:t>ال</w:t>
      </w:r>
      <w:r w:rsidR="00F65C5D">
        <w:rPr>
          <w:rFonts w:hint="cs"/>
          <w:rtl/>
          <w:lang w:bidi="ar"/>
        </w:rPr>
        <w:t xml:space="preserve">جديد لقطاع تقييس الاتصالات بشأن </w:t>
      </w:r>
      <w:r w:rsidR="00F65C5D" w:rsidRPr="003811F6">
        <w:rPr>
          <w:rFonts w:hint="cs"/>
          <w:rtl/>
          <w:lang w:bidi="ar"/>
        </w:rPr>
        <w:t>إجراءات بروتوكول الإصدار السادس من أجل خدمات النطاق العريض</w:t>
      </w:r>
      <w:r w:rsidR="00CE7C80">
        <w:rPr>
          <w:rFonts w:hint="cs"/>
          <w:rtl/>
          <w:lang w:bidi="ar"/>
        </w:rPr>
        <w:t>.</w:t>
      </w:r>
    </w:p>
    <w:p w:rsidR="00F160FB" w:rsidRPr="00BD213F" w:rsidRDefault="00F160FB" w:rsidP="00E4443F">
      <w:pPr>
        <w:rPr>
          <w:rtl/>
          <w:lang w:val="en-GB" w:bidi="ar"/>
        </w:rPr>
      </w:pPr>
      <w:r w:rsidRPr="00BD213F">
        <w:rPr>
          <w:lang w:bidi="ar-EG"/>
        </w:rPr>
        <w:t>2.3</w:t>
      </w:r>
      <w:r w:rsidRPr="00BD213F">
        <w:rPr>
          <w:rtl/>
          <w:lang w:bidi="ar-EG"/>
        </w:rPr>
        <w:tab/>
      </w:r>
      <w:r w:rsidRPr="00F65C5D">
        <w:rPr>
          <w:rFonts w:hint="cs"/>
          <w:rtl/>
          <w:lang w:val="en-GB" w:bidi="ar"/>
        </w:rPr>
        <w:t>و</w:t>
      </w:r>
      <w:r w:rsidRPr="00F65C5D">
        <w:rPr>
          <w:rtl/>
          <w:lang w:val="en-GB" w:bidi="ar"/>
        </w:rPr>
        <w:t xml:space="preserve">يواصل مكتب تنمية الاتصالات وجامعة ماليزيا للعلوم والتكنولوجيا </w:t>
      </w:r>
      <w:r w:rsidRPr="00F65C5D">
        <w:rPr>
          <w:lang w:val="en-GB" w:bidi="ar"/>
        </w:rPr>
        <w:t>(</w:t>
      </w:r>
      <w:r w:rsidRPr="00F65C5D">
        <w:rPr>
          <w:lang w:bidi="ar"/>
        </w:rPr>
        <w:t>MUST</w:t>
      </w:r>
      <w:r w:rsidRPr="00F65C5D">
        <w:rPr>
          <w:lang w:val="en-GB" w:bidi="ar"/>
        </w:rPr>
        <w:t>)</w:t>
      </w:r>
      <w:r w:rsidRPr="00F65C5D">
        <w:rPr>
          <w:rtl/>
          <w:lang w:val="en-GB" w:bidi="ar"/>
        </w:rPr>
        <w:t xml:space="preserve"> العمل من أجل إنشاء مركز خبر</w:t>
      </w:r>
      <w:r w:rsidRPr="00F65C5D">
        <w:rPr>
          <w:rFonts w:hint="cs"/>
          <w:rtl/>
          <w:lang w:val="en-GB" w:bidi="ar"/>
        </w:rPr>
        <w:t>ات</w:t>
      </w:r>
      <w:r w:rsidR="007D734A">
        <w:rPr>
          <w:rFonts w:hint="cs"/>
          <w:rtl/>
          <w:lang w:val="en-GB" w:bidi="ar"/>
        </w:rPr>
        <w:t xml:space="preserve"> ل</w:t>
      </w:r>
      <w:r w:rsidR="000A1A46">
        <w:rPr>
          <w:rFonts w:hint="cs"/>
          <w:rtl/>
          <w:lang w:val="en-GB" w:bidi="ar"/>
        </w:rPr>
        <w:t>لاتحاد بشأن</w:t>
      </w:r>
      <w:r w:rsidRPr="00F65C5D">
        <w:rPr>
          <w:rtl/>
          <w:lang w:val="en-GB" w:bidi="ar"/>
        </w:rPr>
        <w:t xml:space="preserve"> </w:t>
      </w:r>
      <w:r w:rsidRPr="00F65C5D">
        <w:rPr>
          <w:rtl/>
          <w:lang w:bidi="ar-EG"/>
        </w:rPr>
        <w:t>الإصدار السادس من بروتوكول الإنترنت</w:t>
      </w:r>
      <w:r w:rsidRPr="00F65C5D">
        <w:rPr>
          <w:rFonts w:hint="cs"/>
          <w:rtl/>
          <w:lang w:bidi="ar-EG"/>
        </w:rPr>
        <w:t> </w:t>
      </w:r>
      <w:r w:rsidRPr="00F65C5D">
        <w:rPr>
          <w:lang w:bidi="ar-EG"/>
        </w:rPr>
        <w:t>(IPv6)</w:t>
      </w:r>
      <w:r w:rsidRPr="00F65C5D">
        <w:rPr>
          <w:rFonts w:hint="cs"/>
          <w:rtl/>
          <w:lang w:bidi="ar"/>
        </w:rPr>
        <w:t xml:space="preserve">/إنترنت الأشياء </w:t>
      </w:r>
      <w:r w:rsidRPr="00F65C5D">
        <w:rPr>
          <w:lang w:bidi="ar"/>
        </w:rPr>
        <w:t>(</w:t>
      </w:r>
      <w:proofErr w:type="spellStart"/>
      <w:r w:rsidRPr="00F65C5D">
        <w:rPr>
          <w:rFonts w:hint="cs"/>
          <w:lang w:bidi="ar"/>
        </w:rPr>
        <w:t>IoT</w:t>
      </w:r>
      <w:proofErr w:type="spellEnd"/>
      <w:r w:rsidRPr="00F65C5D">
        <w:rPr>
          <w:lang w:bidi="ar"/>
        </w:rPr>
        <w:t>)</w:t>
      </w:r>
      <w:r w:rsidRPr="00F65C5D">
        <w:rPr>
          <w:rFonts w:hint="cs"/>
          <w:rtl/>
          <w:lang w:bidi="ar"/>
        </w:rPr>
        <w:t xml:space="preserve"> </w:t>
      </w:r>
      <w:r w:rsidRPr="00F65C5D">
        <w:rPr>
          <w:rtl/>
          <w:lang w:val="en-GB" w:bidi="ar"/>
        </w:rPr>
        <w:t xml:space="preserve">لدعم الدول الأعضاء في انتقالها من الإصدار </w:t>
      </w:r>
      <w:r w:rsidRPr="00F65C5D">
        <w:rPr>
          <w:rFonts w:hint="cs"/>
          <w:rtl/>
          <w:lang w:val="en-GB" w:bidi="ar"/>
        </w:rPr>
        <w:t>الرابع</w:t>
      </w:r>
      <w:r w:rsidRPr="00F65C5D">
        <w:rPr>
          <w:rtl/>
          <w:lang w:val="en-GB" w:bidi="ar"/>
        </w:rPr>
        <w:t xml:space="preserve"> إلى </w:t>
      </w:r>
      <w:r w:rsidRPr="00F65C5D">
        <w:rPr>
          <w:rtl/>
          <w:lang w:bidi="ar-EG"/>
        </w:rPr>
        <w:t>الإصدار السادس من بروتوكول الإنترنت</w:t>
      </w:r>
      <w:r w:rsidRPr="00F65C5D">
        <w:rPr>
          <w:rtl/>
          <w:lang w:val="en-GB" w:bidi="ar"/>
        </w:rPr>
        <w:t xml:space="preserve"> بالنسبة إلى إنترنت الأشياء</w:t>
      </w:r>
      <w:r w:rsidR="00D335F7">
        <w:rPr>
          <w:rFonts w:hint="cs"/>
          <w:rtl/>
          <w:lang w:val="en-GB" w:bidi="ar"/>
        </w:rPr>
        <w:t xml:space="preserve"> والصناعة </w:t>
      </w:r>
      <w:r w:rsidR="00D335F7">
        <w:rPr>
          <w:lang w:bidi="ar"/>
        </w:rPr>
        <w:t>4.0</w:t>
      </w:r>
      <w:r w:rsidRPr="00BD213F">
        <w:rPr>
          <w:rtl/>
          <w:lang w:val="en-GB" w:bidi="ar"/>
        </w:rPr>
        <w:t>.</w:t>
      </w:r>
    </w:p>
    <w:p w:rsidR="00F160FB" w:rsidRPr="00BD213F" w:rsidRDefault="00F160FB" w:rsidP="00E4443F">
      <w:pPr>
        <w:rPr>
          <w:rtl/>
          <w:lang w:bidi="ar-EG"/>
        </w:rPr>
      </w:pPr>
      <w:r w:rsidRPr="00BD213F">
        <w:rPr>
          <w:lang w:bidi="ar-EG"/>
        </w:rPr>
        <w:t>3.3</w:t>
      </w:r>
      <w:r w:rsidRPr="00BD213F">
        <w:rPr>
          <w:rtl/>
          <w:lang w:bidi="ar-EG"/>
        </w:rPr>
        <w:tab/>
      </w:r>
      <w:r w:rsidRPr="00BD213F">
        <w:rPr>
          <w:rFonts w:hint="cs"/>
          <w:rtl/>
          <w:lang w:bidi="ar-EG"/>
        </w:rPr>
        <w:t>و</w:t>
      </w:r>
      <w:r w:rsidRPr="00BD213F">
        <w:rPr>
          <w:rtl/>
          <w:lang w:bidi="ar-EG"/>
        </w:rPr>
        <w:t>يتواصل العمل بشأن مشروع</w:t>
      </w:r>
      <w:r w:rsidR="00D33409">
        <w:rPr>
          <w:rFonts w:hint="cs"/>
          <w:rtl/>
          <w:lang w:bidi="ar-EG"/>
        </w:rPr>
        <w:t xml:space="preserve"> الاتحاد</w:t>
      </w:r>
      <w:r w:rsidRPr="00BD213F">
        <w:rPr>
          <w:rtl/>
          <w:lang w:bidi="ar-EG"/>
        </w:rPr>
        <w:t xml:space="preserve"> </w:t>
      </w:r>
      <w:r w:rsidR="00D33409">
        <w:rPr>
          <w:rFonts w:hint="cs"/>
          <w:rtl/>
          <w:lang w:bidi="ar-EG"/>
        </w:rPr>
        <w:t xml:space="preserve">لمنصة </w:t>
      </w:r>
      <w:r w:rsidRPr="00BD213F">
        <w:rPr>
          <w:rtl/>
          <w:lang w:bidi="ar-EG"/>
        </w:rPr>
        <w:t>الاختبار العالمية لتلفزيون بروتوكول الإنترنت القائم على الإصدار السادس من بروتوكول الإنترنت </w:t>
      </w:r>
      <w:r w:rsidRPr="00BD213F">
        <w:rPr>
          <w:lang w:bidi="ar-EG"/>
        </w:rPr>
        <w:t>(</w:t>
      </w:r>
      <w:hyperlink r:id="rId31" w:history="1">
        <w:r w:rsidRPr="00BD213F">
          <w:rPr>
            <w:rStyle w:val="Hyperlink"/>
            <w:lang w:bidi="ar-EG"/>
          </w:rPr>
          <w:t>I3GT</w:t>
        </w:r>
      </w:hyperlink>
      <w:r w:rsidRPr="00BD213F">
        <w:rPr>
          <w:lang w:bidi="ar-EG"/>
        </w:rPr>
        <w:t>)</w:t>
      </w:r>
      <w:r w:rsidRPr="00BD213F">
        <w:rPr>
          <w:rtl/>
          <w:lang w:bidi="ar-EG"/>
        </w:rPr>
        <w:t xml:space="preserve"> بين أعضاء الاتحاد وبدعم من أمانته لاختبار الجوانب المختلفة لمعايير تلفزيون بروتوكول الإنترنت لقطاع تقييس الاتصالات وتدريب المؤسسات الأكاديمية على تكنولوجيات تلفزيون بروتوكول الإنترنت الحديثة، وعرض تلفزيون بروتوكول الإنترنت المعياري على أصحاب المصلحة وأيضاً للترويج لنشر قدرات الإصدار السادس في البلدان النامية.</w:t>
      </w:r>
      <w:r w:rsidRPr="00BD213F">
        <w:rPr>
          <w:rFonts w:hint="cs"/>
          <w:rtl/>
          <w:lang w:bidi="ar-EG"/>
        </w:rPr>
        <w:t xml:space="preserve"> </w:t>
      </w:r>
      <w:r w:rsidR="008755FB">
        <w:rPr>
          <w:rFonts w:hint="cs"/>
          <w:rtl/>
          <w:lang w:bidi="ar"/>
        </w:rPr>
        <w:t>وتعمل</w:t>
      </w:r>
      <w:r w:rsidRPr="00BD213F">
        <w:rPr>
          <w:rFonts w:hint="cs"/>
          <w:rtl/>
          <w:lang w:bidi="ar"/>
        </w:rPr>
        <w:t xml:space="preserve"> لجنة الدراسات</w:t>
      </w:r>
      <w:r w:rsidRPr="00BD213F">
        <w:rPr>
          <w:rFonts w:hint="eastAsia"/>
          <w:rtl/>
          <w:lang w:bidi="ar"/>
        </w:rPr>
        <w:t> </w:t>
      </w:r>
      <w:r w:rsidRPr="00BD213F">
        <w:rPr>
          <w:lang w:bidi="ar"/>
        </w:rPr>
        <w:t>16</w:t>
      </w:r>
      <w:r w:rsidRPr="00BD213F">
        <w:rPr>
          <w:rFonts w:hint="cs"/>
          <w:rtl/>
          <w:lang w:bidi="ar"/>
        </w:rPr>
        <w:t xml:space="preserve"> </w:t>
      </w:r>
      <w:r w:rsidRPr="00BD213F">
        <w:rPr>
          <w:rFonts w:hint="cs"/>
          <w:rtl/>
          <w:lang w:bidi="ar-EG"/>
        </w:rPr>
        <w:t>ل</w:t>
      </w:r>
      <w:r w:rsidRPr="00BD213F">
        <w:rPr>
          <w:rFonts w:hint="cs"/>
          <w:rtl/>
          <w:lang w:bidi="ar"/>
        </w:rPr>
        <w:t xml:space="preserve">قطاع تقييس الاتصالات على مشروع الوثيقة التقنية </w:t>
      </w:r>
      <w:hyperlink r:id="rId32" w:history="1">
        <w:r w:rsidRPr="00BD213F">
          <w:rPr>
            <w:rStyle w:val="Hyperlink"/>
            <w:lang w:bidi="ar"/>
          </w:rPr>
          <w:t>HSTP.IPTV-Guide.2</w:t>
        </w:r>
      </w:hyperlink>
      <w:r>
        <w:rPr>
          <w:rFonts w:hint="cs"/>
          <w:rtl/>
          <w:lang w:bidi="ar"/>
        </w:rPr>
        <w:t xml:space="preserve"> </w:t>
      </w:r>
      <w:r w:rsidRPr="00BD213F">
        <w:rPr>
          <w:rFonts w:hint="cs"/>
          <w:rtl/>
          <w:lang w:bidi="ar"/>
        </w:rPr>
        <w:t>بشأن "معلمات خدمة تلفزيون بروتوكول الإنترنت لمقدمي خدمات تلفزيون بروتوكول الإنترنت الجديد".</w:t>
      </w:r>
    </w:p>
    <w:p w:rsidR="00785B10" w:rsidRPr="00DC7696" w:rsidRDefault="00F160FB" w:rsidP="00DC7696">
      <w:pPr>
        <w:rPr>
          <w:spacing w:val="-2"/>
          <w:rtl/>
          <w:lang w:bidi="ar-EG"/>
        </w:rPr>
      </w:pPr>
      <w:r w:rsidRPr="00DC7696">
        <w:rPr>
          <w:spacing w:val="-2"/>
          <w:lang w:bidi="ar-EG"/>
        </w:rPr>
        <w:t>4.3</w:t>
      </w:r>
      <w:r w:rsidRPr="00DC7696">
        <w:rPr>
          <w:spacing w:val="-2"/>
          <w:rtl/>
          <w:lang w:bidi="ar-EG"/>
        </w:rPr>
        <w:tab/>
        <w:t>ويواصل مكتب تنمية الاتصالات تقديم المساعدة إلى البلدان بشأن تنفيذ سياسات الإصدار السادس من بروتوكول الإنترنت</w:t>
      </w:r>
      <w:r w:rsidRPr="00DC7696">
        <w:rPr>
          <w:rFonts w:hint="cs"/>
          <w:spacing w:val="-2"/>
          <w:rtl/>
          <w:lang w:bidi="ar-EG"/>
        </w:rPr>
        <w:t> </w:t>
      </w:r>
      <w:r w:rsidRPr="00DC7696">
        <w:rPr>
          <w:spacing w:val="-2"/>
          <w:lang w:bidi="ar-EG"/>
        </w:rPr>
        <w:t>(IPv6)</w:t>
      </w:r>
      <w:r w:rsidRPr="00DC7696">
        <w:rPr>
          <w:spacing w:val="-2"/>
          <w:rtl/>
          <w:lang w:bidi="ar-EG"/>
        </w:rPr>
        <w:t xml:space="preserve"> </w:t>
      </w:r>
      <w:r w:rsidRPr="00DC7696">
        <w:rPr>
          <w:rFonts w:hint="cs"/>
          <w:spacing w:val="-2"/>
          <w:rtl/>
          <w:lang w:bidi="ar-EG"/>
        </w:rPr>
        <w:t>ومنصة</w:t>
      </w:r>
      <w:r w:rsidRPr="00DC7696">
        <w:rPr>
          <w:spacing w:val="-2"/>
          <w:rtl/>
          <w:lang w:bidi="ar-EG"/>
        </w:rPr>
        <w:t xml:space="preserve"> اختبار </w:t>
      </w:r>
      <w:r w:rsidRPr="00DC7696">
        <w:rPr>
          <w:spacing w:val="-2"/>
          <w:lang w:bidi="ar-EG"/>
        </w:rPr>
        <w:t>IPv6</w:t>
      </w:r>
      <w:r w:rsidRPr="00DC7696">
        <w:rPr>
          <w:spacing w:val="-2"/>
          <w:rtl/>
          <w:lang w:bidi="ar-EG"/>
        </w:rPr>
        <w:t xml:space="preserve"> على النحو الذي تطلبه الدول الأعضاء، </w:t>
      </w:r>
      <w:r w:rsidRPr="00DC7696">
        <w:rPr>
          <w:rFonts w:hint="cs"/>
          <w:spacing w:val="-2"/>
          <w:rtl/>
          <w:lang w:val="en-GB" w:bidi="ar-SY"/>
        </w:rPr>
        <w:t>ف</w:t>
      </w:r>
      <w:r w:rsidRPr="00DC7696">
        <w:rPr>
          <w:spacing w:val="-2"/>
          <w:rtl/>
          <w:lang w:val="en-GB" w:bidi="ar"/>
        </w:rPr>
        <w:t xml:space="preserve">على سبيل المثال: </w:t>
      </w:r>
      <w:r w:rsidR="00785B10" w:rsidRPr="00DC7696">
        <w:rPr>
          <w:rFonts w:hint="cs"/>
          <w:spacing w:val="-2"/>
          <w:rtl/>
          <w:lang w:bidi="ar-EG"/>
        </w:rPr>
        <w:t>قُدمت المساعدة في</w:t>
      </w:r>
      <w:r w:rsidR="006E0565" w:rsidRPr="00DC7696">
        <w:rPr>
          <w:rFonts w:hint="cs"/>
          <w:spacing w:val="-2"/>
          <w:rtl/>
          <w:lang w:bidi="ar-EG"/>
        </w:rPr>
        <w:t xml:space="preserve"> منطقة إفريقيا في إطار وضع منصة </w:t>
      </w:r>
      <w:r w:rsidR="00785B10" w:rsidRPr="00DC7696">
        <w:rPr>
          <w:rFonts w:hint="cs"/>
          <w:spacing w:val="-2"/>
          <w:rtl/>
          <w:lang w:bidi="ar-EG"/>
        </w:rPr>
        <w:t>اختبار للإصدار السادس من بروتوكول الإنترنت</w:t>
      </w:r>
      <w:r w:rsidR="00785B10" w:rsidRPr="00DC7696">
        <w:rPr>
          <w:rFonts w:hint="eastAsia"/>
          <w:spacing w:val="-2"/>
          <w:rtl/>
          <w:lang w:bidi="ar-EG"/>
        </w:rPr>
        <w:t> </w:t>
      </w:r>
      <w:r w:rsidR="00785B10" w:rsidRPr="00DC7696">
        <w:rPr>
          <w:spacing w:val="-2"/>
          <w:lang w:bidi="ar-EG"/>
        </w:rPr>
        <w:t>(IPv6)</w:t>
      </w:r>
      <w:r w:rsidR="00785B10" w:rsidRPr="00DC7696">
        <w:rPr>
          <w:rFonts w:hint="cs"/>
          <w:spacing w:val="-2"/>
          <w:rtl/>
          <w:lang w:val="fr-CH" w:bidi="ar-SY"/>
        </w:rPr>
        <w:t xml:space="preserve"> في كوت</w:t>
      </w:r>
      <w:r w:rsidR="00785B10" w:rsidRPr="00DC7696">
        <w:rPr>
          <w:rFonts w:hint="eastAsia"/>
          <w:spacing w:val="-2"/>
          <w:rtl/>
          <w:lang w:val="fr-CH" w:bidi="ar-SY"/>
        </w:rPr>
        <w:t> </w:t>
      </w:r>
      <w:r w:rsidR="005605E0" w:rsidRPr="00DC7696">
        <w:rPr>
          <w:rFonts w:hint="cs"/>
          <w:spacing w:val="-2"/>
          <w:rtl/>
          <w:lang w:val="fr-CH" w:bidi="ar-SY"/>
        </w:rPr>
        <w:t>ديفوار وأوغندا</w:t>
      </w:r>
      <w:r w:rsidR="006E0565" w:rsidRPr="00DC7696">
        <w:rPr>
          <w:rFonts w:hint="cs"/>
          <w:spacing w:val="-2"/>
          <w:rtl/>
          <w:lang w:val="fr-CH" w:bidi="ar-SY"/>
        </w:rPr>
        <w:t xml:space="preserve"> لاستخدامها كمنصة</w:t>
      </w:r>
      <w:r w:rsidR="00785B10" w:rsidRPr="00DC7696">
        <w:rPr>
          <w:rFonts w:hint="cs"/>
          <w:spacing w:val="-2"/>
          <w:rtl/>
          <w:lang w:val="fr-CH" w:bidi="ar-SY"/>
        </w:rPr>
        <w:t xml:space="preserve"> اختبار </w:t>
      </w:r>
      <w:r w:rsidR="004411B5" w:rsidRPr="00DC7696">
        <w:rPr>
          <w:rFonts w:hint="cs"/>
          <w:spacing w:val="-2"/>
          <w:rtl/>
          <w:lang w:val="fr-CH" w:bidi="ar-SY"/>
        </w:rPr>
        <w:t xml:space="preserve">على الصعيد </w:t>
      </w:r>
      <w:r w:rsidR="00785B10" w:rsidRPr="00DC7696">
        <w:rPr>
          <w:rFonts w:hint="cs"/>
          <w:spacing w:val="-2"/>
          <w:rtl/>
          <w:lang w:val="fr-CH" w:bidi="ar-SY"/>
        </w:rPr>
        <w:t xml:space="preserve">دون </w:t>
      </w:r>
      <w:r w:rsidR="004411B5" w:rsidRPr="00DC7696">
        <w:rPr>
          <w:rFonts w:hint="cs"/>
          <w:spacing w:val="-2"/>
          <w:rtl/>
          <w:lang w:val="fr-CH" w:bidi="ar-SY"/>
        </w:rPr>
        <w:t>الإقليمي</w:t>
      </w:r>
      <w:r w:rsidR="00785B10" w:rsidRPr="00DC7696">
        <w:rPr>
          <w:rFonts w:hint="cs"/>
          <w:spacing w:val="-2"/>
          <w:rtl/>
          <w:lang w:val="fr-CH" w:bidi="ar-SY"/>
        </w:rPr>
        <w:t xml:space="preserve"> للانتقال من الإصدار </w:t>
      </w:r>
      <w:r w:rsidR="00785B10" w:rsidRPr="00DC7696">
        <w:rPr>
          <w:rFonts w:hint="cs"/>
          <w:spacing w:val="-2"/>
          <w:rtl/>
          <w:lang w:val="fr-CH" w:bidi="ar-SY"/>
        </w:rPr>
        <w:lastRenderedPageBreak/>
        <w:t>الرابع إلى الإص</w:t>
      </w:r>
      <w:r w:rsidR="005605E0" w:rsidRPr="00DC7696">
        <w:rPr>
          <w:rFonts w:hint="cs"/>
          <w:spacing w:val="-2"/>
          <w:rtl/>
          <w:lang w:val="fr-CH" w:bidi="ar-SY"/>
        </w:rPr>
        <w:t xml:space="preserve">دار السادس من بروتوكول الإنترنت في </w:t>
      </w:r>
      <w:r w:rsidR="006E0565" w:rsidRPr="00DC7696">
        <w:rPr>
          <w:rFonts w:hint="cs"/>
          <w:spacing w:val="-2"/>
          <w:rtl/>
          <w:lang w:val="fr-CH" w:bidi="ar-SY"/>
        </w:rPr>
        <w:t xml:space="preserve">منطقتي غرب </w:t>
      </w:r>
      <w:r w:rsidR="005605E0" w:rsidRPr="00DC7696">
        <w:rPr>
          <w:rFonts w:hint="cs"/>
          <w:spacing w:val="-2"/>
          <w:rtl/>
          <w:lang w:val="fr-CH" w:bidi="ar-SY"/>
        </w:rPr>
        <w:t>إ</w:t>
      </w:r>
      <w:r w:rsidR="006E0565" w:rsidRPr="00DC7696">
        <w:rPr>
          <w:rFonts w:hint="cs"/>
          <w:spacing w:val="-2"/>
          <w:rtl/>
          <w:lang w:val="fr-CH" w:bidi="ar-SY"/>
        </w:rPr>
        <w:t>فريقيا وشرق</w:t>
      </w:r>
      <w:r w:rsidR="003811F6" w:rsidRPr="00DC7696">
        <w:rPr>
          <w:rFonts w:hint="cs"/>
          <w:spacing w:val="-2"/>
          <w:rtl/>
          <w:lang w:val="fr-CH" w:bidi="ar-SY"/>
        </w:rPr>
        <w:t xml:space="preserve"> إفريقيا</w:t>
      </w:r>
      <w:r w:rsidR="006E0565" w:rsidRPr="00DC7696">
        <w:rPr>
          <w:rFonts w:hint="cs"/>
          <w:spacing w:val="-2"/>
          <w:rtl/>
          <w:lang w:val="fr-CH" w:bidi="ar-SY"/>
        </w:rPr>
        <w:t xml:space="preserve"> على التوالي؛ وفي زمبابوي لاستخدامها كمنصة اختبار </w:t>
      </w:r>
      <w:r w:rsidR="004411B5" w:rsidRPr="00DC7696">
        <w:rPr>
          <w:rFonts w:hint="cs"/>
          <w:spacing w:val="-2"/>
          <w:rtl/>
          <w:lang w:val="fr-CH" w:bidi="ar-SY"/>
        </w:rPr>
        <w:t xml:space="preserve">على الصعيد </w:t>
      </w:r>
      <w:r w:rsidR="006E0565" w:rsidRPr="00DC7696">
        <w:rPr>
          <w:rFonts w:hint="cs"/>
          <w:spacing w:val="-2"/>
          <w:rtl/>
          <w:lang w:val="fr-CH" w:bidi="ar-SY"/>
        </w:rPr>
        <w:t xml:space="preserve">دون </w:t>
      </w:r>
      <w:r w:rsidR="004411B5" w:rsidRPr="00DC7696">
        <w:rPr>
          <w:rFonts w:hint="cs"/>
          <w:spacing w:val="-2"/>
          <w:rtl/>
          <w:lang w:val="fr-CH" w:bidi="ar-SY"/>
        </w:rPr>
        <w:t xml:space="preserve">الإقليمي للانتقال من الإصدار الرابع إلى الإصدار السادس من بروتوكول الإنترنت في منطقة إفريقيا الجنوبية؛ وفي الكاميرون لاستخدامها كمنصة اختبار على الصعيد دون الإقليمي للانتقال من الإصدار الرابع إلى الإصدار السادس من بروتوكول الإنترنت في منطقة إفريقيا الوسطى. ومن المخطط </w:t>
      </w:r>
      <w:r w:rsidR="00C00ED4" w:rsidRPr="00DC7696">
        <w:rPr>
          <w:rFonts w:hint="cs"/>
          <w:spacing w:val="-2"/>
          <w:rtl/>
          <w:lang w:val="fr-CH" w:bidi="ar-SY"/>
        </w:rPr>
        <w:t>إنشاء</w:t>
      </w:r>
      <w:r w:rsidR="004411B5" w:rsidRPr="00DC7696">
        <w:rPr>
          <w:rFonts w:hint="cs"/>
          <w:spacing w:val="-2"/>
          <w:rtl/>
          <w:lang w:val="fr-CH" w:bidi="ar-SY"/>
        </w:rPr>
        <w:t xml:space="preserve"> منصة اختبار </w:t>
      </w:r>
      <w:r w:rsidR="004411B5" w:rsidRPr="00DC7696">
        <w:rPr>
          <w:rFonts w:hint="cs"/>
          <w:spacing w:val="-2"/>
          <w:rtl/>
          <w:lang w:bidi="ar-EG"/>
        </w:rPr>
        <w:t>للإصدار السادس من بروتوكول الإنترنت</w:t>
      </w:r>
      <w:r w:rsidR="00E4443F" w:rsidRPr="00DC7696">
        <w:rPr>
          <w:rFonts w:hint="eastAsia"/>
          <w:spacing w:val="-2"/>
          <w:rtl/>
          <w:lang w:bidi="ar-EG"/>
        </w:rPr>
        <w:t xml:space="preserve"> </w:t>
      </w:r>
      <w:r w:rsidR="004411B5" w:rsidRPr="00DC7696">
        <w:rPr>
          <w:rFonts w:hint="cs"/>
          <w:spacing w:val="-2"/>
          <w:rtl/>
          <w:lang w:bidi="ar-EG"/>
        </w:rPr>
        <w:t xml:space="preserve">في سيراليون في الربع الأول من </w:t>
      </w:r>
      <w:r w:rsidR="004411B5" w:rsidRPr="00DC7696">
        <w:rPr>
          <w:spacing w:val="-2"/>
          <w:lang w:bidi="ar-EG"/>
        </w:rPr>
        <w:t>2019</w:t>
      </w:r>
      <w:r w:rsidR="004411B5" w:rsidRPr="00DC7696">
        <w:rPr>
          <w:rFonts w:hint="cs"/>
          <w:spacing w:val="-2"/>
          <w:rtl/>
          <w:lang w:bidi="ar-EG"/>
        </w:rPr>
        <w:t xml:space="preserve">. </w:t>
      </w:r>
      <w:r w:rsidR="00313DED" w:rsidRPr="00DC7696">
        <w:rPr>
          <w:rFonts w:hint="cs"/>
          <w:spacing w:val="-2"/>
          <w:rtl/>
          <w:lang w:bidi="ar-EG"/>
        </w:rPr>
        <w:t>وأجريت دراسة جدوى بشأن تحسين منصات اختبار الإصدار السادس، ويُعكف حالياً على إعداد خطة رئيسية لتيسير اعتماد البلدان النامية للإصدار السادس من بروتوكول</w:t>
      </w:r>
      <w:r w:rsidR="00DC7696" w:rsidRPr="00DC7696">
        <w:rPr>
          <w:rFonts w:hint="eastAsia"/>
          <w:spacing w:val="-2"/>
          <w:rtl/>
          <w:lang w:bidi="ar-EG"/>
        </w:rPr>
        <w:t> </w:t>
      </w:r>
      <w:r w:rsidR="00506459">
        <w:rPr>
          <w:rFonts w:hint="cs"/>
          <w:spacing w:val="-2"/>
          <w:rtl/>
          <w:lang w:bidi="ar-EG"/>
        </w:rPr>
        <w:t>الإنترنت.</w:t>
      </w:r>
    </w:p>
    <w:p w:rsidR="00F160FB" w:rsidRPr="00BD213F" w:rsidRDefault="00F160FB" w:rsidP="00E4443F">
      <w:pPr>
        <w:rPr>
          <w:rtl/>
          <w:lang w:bidi="ar"/>
        </w:rPr>
      </w:pPr>
      <w:r w:rsidRPr="00BD213F">
        <w:rPr>
          <w:lang w:bidi="ar-EG"/>
        </w:rPr>
        <w:t>5.3</w:t>
      </w:r>
      <w:r w:rsidRPr="00BD213F">
        <w:rPr>
          <w:rtl/>
          <w:lang w:bidi="ar-EG"/>
        </w:rPr>
        <w:tab/>
      </w:r>
      <w:r w:rsidR="00313DED">
        <w:rPr>
          <w:rFonts w:hint="cs"/>
          <w:rtl/>
          <w:lang w:bidi="ar-EG"/>
        </w:rPr>
        <w:t xml:space="preserve">وبشراكة مع </w:t>
      </w:r>
      <w:r w:rsidR="00252FA3" w:rsidRPr="00252FA3">
        <w:rPr>
          <w:rtl/>
          <w:lang w:bidi="ar"/>
        </w:rPr>
        <w:t xml:space="preserve">مركز معلومات شبكات آسيا والمحيط الهادئ </w:t>
      </w:r>
      <w:r w:rsidR="00252FA3" w:rsidRPr="00252FA3">
        <w:rPr>
          <w:lang w:bidi="ar"/>
        </w:rPr>
        <w:t>(APNIC)</w:t>
      </w:r>
      <w:r w:rsidR="00252FA3" w:rsidRPr="00252FA3">
        <w:rPr>
          <w:rFonts w:hint="cs"/>
          <w:rtl/>
          <w:lang w:bidi="ar"/>
        </w:rPr>
        <w:t xml:space="preserve"> وأستراليا</w:t>
      </w:r>
      <w:r w:rsidR="00785B10">
        <w:rPr>
          <w:rFonts w:hint="cs"/>
          <w:rtl/>
          <w:lang w:bidi="ar-EG"/>
        </w:rPr>
        <w:t xml:space="preserve">، </w:t>
      </w:r>
      <w:r w:rsidR="009E2197">
        <w:rPr>
          <w:rFonts w:hint="cs"/>
          <w:rtl/>
          <w:lang w:bidi="ar-EG"/>
        </w:rPr>
        <w:t>أقيم</w:t>
      </w:r>
      <w:r w:rsidR="00252FA3">
        <w:rPr>
          <w:rFonts w:hint="cs"/>
          <w:rtl/>
          <w:lang w:bidi="ar-EG"/>
        </w:rPr>
        <w:t xml:space="preserve"> </w:t>
      </w:r>
      <w:r w:rsidR="009E2197">
        <w:rPr>
          <w:rFonts w:hint="cs"/>
          <w:rtl/>
          <w:lang w:bidi="ar-EG"/>
        </w:rPr>
        <w:t>تدريب</w:t>
      </w:r>
      <w:r w:rsidR="00252FA3">
        <w:rPr>
          <w:rFonts w:hint="cs"/>
          <w:rtl/>
          <w:lang w:bidi="ar-EG"/>
        </w:rPr>
        <w:t xml:space="preserve"> </w:t>
      </w:r>
      <w:r w:rsidR="009E2197">
        <w:rPr>
          <w:rFonts w:hint="cs"/>
          <w:rtl/>
          <w:lang w:bidi="ar"/>
        </w:rPr>
        <w:t>على</w:t>
      </w:r>
      <w:r w:rsidR="00252FA3" w:rsidRPr="00252FA3">
        <w:rPr>
          <w:rFonts w:hint="cs"/>
          <w:rtl/>
          <w:lang w:bidi="ar"/>
        </w:rPr>
        <w:t xml:space="preserve"> "برنامج أمن الإنترنت والبنية التحتية ل</w:t>
      </w:r>
      <w:r w:rsidR="00252FA3" w:rsidRPr="00252FA3">
        <w:rPr>
          <w:rtl/>
          <w:lang w:val="en-GB" w:bidi="ar"/>
        </w:rPr>
        <w:t xml:space="preserve">لإصدار السادس </w:t>
      </w:r>
      <w:r w:rsidR="00252FA3" w:rsidRPr="00252FA3">
        <w:rPr>
          <w:rFonts w:hint="cs"/>
          <w:rtl/>
          <w:lang w:val="en-GB" w:bidi="ar"/>
        </w:rPr>
        <w:t xml:space="preserve">من </w:t>
      </w:r>
      <w:r w:rsidR="00252FA3" w:rsidRPr="00252FA3">
        <w:rPr>
          <w:rtl/>
          <w:lang w:val="en-GB" w:bidi="ar"/>
        </w:rPr>
        <w:t xml:space="preserve">بروتوكول الإنترنت </w:t>
      </w:r>
      <w:r w:rsidR="00252FA3" w:rsidRPr="00252FA3">
        <w:rPr>
          <w:lang w:val="en-GB" w:bidi="ar"/>
        </w:rPr>
        <w:t>(IPv6)</w:t>
      </w:r>
      <w:r w:rsidR="00252FA3">
        <w:rPr>
          <w:rFonts w:hint="cs"/>
          <w:rtl/>
          <w:lang w:bidi="ar"/>
        </w:rPr>
        <w:t xml:space="preserve">"، </w:t>
      </w:r>
      <w:r w:rsidRPr="00BD213F">
        <w:rPr>
          <w:rFonts w:hint="cs"/>
          <w:rtl/>
          <w:lang w:bidi="ar-SY"/>
        </w:rPr>
        <w:t>خلال الفترة</w:t>
      </w:r>
      <w:r w:rsidRPr="00BD213F">
        <w:rPr>
          <w:rFonts w:hint="cs"/>
          <w:rtl/>
          <w:lang w:bidi="ar"/>
        </w:rPr>
        <w:t xml:space="preserve"> </w:t>
      </w:r>
      <w:r w:rsidRPr="00BD213F">
        <w:rPr>
          <w:lang w:bidi="ar"/>
        </w:rPr>
        <w:t>8</w:t>
      </w:r>
      <w:r>
        <w:rPr>
          <w:lang w:bidi="ar"/>
        </w:rPr>
        <w:noBreakHyphen/>
        <w:t>4</w:t>
      </w:r>
      <w:r w:rsidRPr="00BD213F">
        <w:rPr>
          <w:rFonts w:hint="cs"/>
          <w:rtl/>
          <w:lang w:bidi="ar"/>
        </w:rPr>
        <w:t xml:space="preserve"> ديسمبر </w:t>
      </w:r>
      <w:r w:rsidRPr="00BD213F">
        <w:rPr>
          <w:lang w:bidi="ar"/>
        </w:rPr>
        <w:t>2017</w:t>
      </w:r>
      <w:r w:rsidRPr="00BD213F">
        <w:rPr>
          <w:rFonts w:hint="cs"/>
          <w:rtl/>
          <w:lang w:bidi="ar"/>
        </w:rPr>
        <w:t xml:space="preserve">، </w:t>
      </w:r>
      <w:r w:rsidR="00252FA3">
        <w:rPr>
          <w:rFonts w:hint="cs"/>
          <w:rtl/>
          <w:lang w:bidi="ar"/>
        </w:rPr>
        <w:t xml:space="preserve">في تونغا من أجل </w:t>
      </w:r>
      <w:r w:rsidRPr="00252FA3">
        <w:rPr>
          <w:rFonts w:hint="cs"/>
          <w:rtl/>
          <w:lang w:bidi="ar"/>
        </w:rPr>
        <w:t>منطقة المحيط الهادئ</w:t>
      </w:r>
      <w:r w:rsidR="00252FA3">
        <w:rPr>
          <w:rFonts w:hint="cs"/>
          <w:rtl/>
          <w:lang w:bidi="ar"/>
        </w:rPr>
        <w:t xml:space="preserve">، </w:t>
      </w:r>
      <w:r w:rsidR="00252FA3" w:rsidRPr="00252FA3">
        <w:rPr>
          <w:rtl/>
          <w:lang w:bidi="ar"/>
        </w:rPr>
        <w:t xml:space="preserve">ووضعت خارطة طريق </w:t>
      </w:r>
      <w:r w:rsidR="009E2197">
        <w:rPr>
          <w:rFonts w:hint="cs"/>
          <w:rtl/>
          <w:lang w:bidi="ar"/>
        </w:rPr>
        <w:t>ل</w:t>
      </w:r>
      <w:r w:rsidR="00252FA3" w:rsidRPr="00252FA3">
        <w:rPr>
          <w:rtl/>
          <w:lang w:bidi="ar"/>
        </w:rPr>
        <w:t xml:space="preserve">لإصدار </w:t>
      </w:r>
      <w:r w:rsidR="009E2197">
        <w:rPr>
          <w:rFonts w:hint="cs"/>
          <w:rtl/>
          <w:lang w:bidi="ar"/>
        </w:rPr>
        <w:t xml:space="preserve">السادس </w:t>
      </w:r>
      <w:r w:rsidR="009E2197">
        <w:rPr>
          <w:rtl/>
          <w:lang w:bidi="ar"/>
        </w:rPr>
        <w:t>في منغوليا وبروني</w:t>
      </w:r>
      <w:r w:rsidR="00506459">
        <w:rPr>
          <w:rFonts w:hint="cs"/>
          <w:rtl/>
          <w:lang w:bidi="ar"/>
        </w:rPr>
        <w:t>.</w:t>
      </w:r>
    </w:p>
    <w:p w:rsidR="00F160FB" w:rsidRPr="00DC7696" w:rsidRDefault="00F160FB" w:rsidP="008809AC">
      <w:pPr>
        <w:rPr>
          <w:spacing w:val="-4"/>
          <w:rtl/>
          <w:lang w:bidi="ar-EG"/>
        </w:rPr>
      </w:pPr>
      <w:r w:rsidRPr="00DC7696">
        <w:rPr>
          <w:spacing w:val="-4"/>
          <w:lang w:bidi="ar-EG"/>
        </w:rPr>
        <w:t>6.3</w:t>
      </w:r>
      <w:r w:rsidRPr="00DC7696">
        <w:rPr>
          <w:spacing w:val="-4"/>
          <w:rtl/>
          <w:lang w:bidi="ar-EG"/>
        </w:rPr>
        <w:tab/>
      </w:r>
      <w:r w:rsidRPr="00DC7696">
        <w:rPr>
          <w:rFonts w:hint="cs"/>
          <w:spacing w:val="-4"/>
          <w:rtl/>
          <w:lang w:bidi="ar"/>
        </w:rPr>
        <w:t>ومن خلال أكاديمية الاتحاد</w:t>
      </w:r>
      <w:r w:rsidR="009E2197" w:rsidRPr="00DC7696">
        <w:rPr>
          <w:rFonts w:hint="cs"/>
          <w:spacing w:val="-4"/>
          <w:rtl/>
          <w:lang w:bidi="ar"/>
        </w:rPr>
        <w:t xml:space="preserve">، قدم </w:t>
      </w:r>
      <w:r w:rsidR="00A15C21" w:rsidRPr="00DC7696">
        <w:rPr>
          <w:rFonts w:hint="cs"/>
          <w:spacing w:val="-4"/>
          <w:rtl/>
          <w:lang w:bidi="ar"/>
        </w:rPr>
        <w:t xml:space="preserve">مركز التميز </w:t>
      </w:r>
      <w:r w:rsidR="00A15C21" w:rsidRPr="00DC7696">
        <w:rPr>
          <w:rFonts w:asciiTheme="minorHAnsi" w:hAnsiTheme="minorHAnsi" w:cstheme="minorHAnsi"/>
          <w:spacing w:val="-4"/>
          <w:szCs w:val="22"/>
        </w:rPr>
        <w:t>ALTTC</w:t>
      </w:r>
      <w:r w:rsidR="00A15C21" w:rsidRPr="00DC7696">
        <w:rPr>
          <w:rFonts w:hint="cs"/>
          <w:spacing w:val="-4"/>
          <w:rtl/>
          <w:lang w:bidi="ar"/>
        </w:rPr>
        <w:t xml:space="preserve"> (مركز التدريب المتقدم في مجال الاتصالات) </w:t>
      </w:r>
      <w:r w:rsidRPr="00DC7696">
        <w:rPr>
          <w:rFonts w:hint="cs"/>
          <w:spacing w:val="-4"/>
          <w:rtl/>
          <w:lang w:bidi="ar"/>
        </w:rPr>
        <w:t>دورة</w:t>
      </w:r>
      <w:r w:rsidR="009E2197" w:rsidRPr="00DC7696">
        <w:rPr>
          <w:rFonts w:hint="cs"/>
          <w:spacing w:val="-4"/>
          <w:rtl/>
          <w:lang w:bidi="ar"/>
        </w:rPr>
        <w:t xml:space="preserve"> تدريبية على أمن الإنترنت والبنية التحتية </w:t>
      </w:r>
      <w:r w:rsidR="009E2197" w:rsidRPr="00DC7696">
        <w:rPr>
          <w:rFonts w:hint="cs"/>
          <w:spacing w:val="-4"/>
          <w:rtl/>
          <w:lang w:val="en-GB" w:bidi="ar"/>
        </w:rPr>
        <w:t>ل</w:t>
      </w:r>
      <w:r w:rsidRPr="00DC7696">
        <w:rPr>
          <w:spacing w:val="-4"/>
          <w:rtl/>
          <w:lang w:val="en-GB" w:bidi="ar"/>
        </w:rPr>
        <w:t xml:space="preserve">لإصدار السادس </w:t>
      </w:r>
      <w:r w:rsidRPr="00DC7696">
        <w:rPr>
          <w:rFonts w:hint="cs"/>
          <w:spacing w:val="-4"/>
          <w:rtl/>
          <w:lang w:val="en-GB" w:bidi="ar"/>
        </w:rPr>
        <w:t>من</w:t>
      </w:r>
      <w:r w:rsidRPr="00DC7696">
        <w:rPr>
          <w:rFonts w:hint="eastAsia"/>
          <w:spacing w:val="-4"/>
          <w:rtl/>
          <w:lang w:val="en-GB" w:bidi="ar"/>
        </w:rPr>
        <w:t> </w:t>
      </w:r>
      <w:r w:rsidRPr="00DC7696">
        <w:rPr>
          <w:spacing w:val="-4"/>
          <w:rtl/>
          <w:lang w:val="en-GB" w:bidi="ar"/>
        </w:rPr>
        <w:t xml:space="preserve">بروتوكول الإنترنت </w:t>
      </w:r>
      <w:r w:rsidR="009E2197" w:rsidRPr="00DC7696">
        <w:rPr>
          <w:rFonts w:hint="cs"/>
          <w:spacing w:val="-4"/>
          <w:rtl/>
          <w:lang w:val="en-GB" w:bidi="ar"/>
        </w:rPr>
        <w:t>في منطقة آسيا والمحيط الهادئ</w:t>
      </w:r>
      <w:r w:rsidR="00466F39" w:rsidRPr="00DC7696">
        <w:rPr>
          <w:rFonts w:hint="cs"/>
          <w:spacing w:val="-4"/>
          <w:rtl/>
          <w:lang w:val="en-GB" w:bidi="ar"/>
        </w:rPr>
        <w:t xml:space="preserve">، وذلك في الفترة </w:t>
      </w:r>
      <w:r w:rsidR="00466F39" w:rsidRPr="00DC7696">
        <w:rPr>
          <w:spacing w:val="-4"/>
          <w:lang w:val="en-GB" w:bidi="ar"/>
        </w:rPr>
        <w:t>5</w:t>
      </w:r>
      <w:r w:rsidR="008809AC">
        <w:rPr>
          <w:spacing w:val="-4"/>
          <w:lang w:val="en-GB" w:bidi="ar"/>
        </w:rPr>
        <w:noBreakHyphen/>
      </w:r>
      <w:r w:rsidR="00466F39" w:rsidRPr="00DC7696">
        <w:rPr>
          <w:spacing w:val="-4"/>
          <w:lang w:val="en-GB" w:bidi="ar"/>
        </w:rPr>
        <w:t>1</w:t>
      </w:r>
      <w:r w:rsidR="008809AC">
        <w:rPr>
          <w:rFonts w:hint="eastAsia"/>
          <w:spacing w:val="-4"/>
          <w:rtl/>
          <w:lang w:val="en-GB" w:bidi="ar-EG"/>
        </w:rPr>
        <w:t> </w:t>
      </w:r>
      <w:r w:rsidR="00466F39" w:rsidRPr="00DC7696">
        <w:rPr>
          <w:rFonts w:hint="cs"/>
          <w:spacing w:val="-4"/>
          <w:rtl/>
          <w:lang w:val="en-GB" w:bidi="ar-EG"/>
        </w:rPr>
        <w:t>مايو</w:t>
      </w:r>
      <w:r w:rsidR="008809AC">
        <w:rPr>
          <w:rFonts w:hint="eastAsia"/>
          <w:spacing w:val="-4"/>
          <w:rtl/>
          <w:lang w:val="en-GB" w:bidi="ar-EG"/>
        </w:rPr>
        <w:t> </w:t>
      </w:r>
      <w:r w:rsidR="00466F39" w:rsidRPr="00DC7696">
        <w:rPr>
          <w:spacing w:val="-4"/>
          <w:lang w:bidi="ar-EG"/>
        </w:rPr>
        <w:t>2018</w:t>
      </w:r>
      <w:r w:rsidR="00466F39" w:rsidRPr="00DC7696">
        <w:rPr>
          <w:rFonts w:hint="cs"/>
          <w:spacing w:val="-4"/>
          <w:rtl/>
          <w:lang w:bidi="ar-EG"/>
        </w:rPr>
        <w:t>، في</w:t>
      </w:r>
      <w:r w:rsidR="00DC7696" w:rsidRPr="00DC7696">
        <w:rPr>
          <w:rFonts w:hint="eastAsia"/>
          <w:spacing w:val="-4"/>
          <w:rtl/>
          <w:lang w:bidi="ar-EG"/>
        </w:rPr>
        <w:t> </w:t>
      </w:r>
      <w:r w:rsidR="00466F39" w:rsidRPr="00DC7696">
        <w:rPr>
          <w:rFonts w:hint="cs"/>
          <w:spacing w:val="-4"/>
          <w:rtl/>
          <w:lang w:bidi="ar-EG"/>
        </w:rPr>
        <w:t>غازي آباد</w:t>
      </w:r>
      <w:r w:rsidR="00F733DC" w:rsidRPr="00DC7696">
        <w:rPr>
          <w:rFonts w:hint="cs"/>
          <w:spacing w:val="-4"/>
          <w:rtl/>
          <w:lang w:bidi="ar-EG"/>
        </w:rPr>
        <w:t xml:space="preserve">، </w:t>
      </w:r>
      <w:r w:rsidR="00466F39" w:rsidRPr="00DC7696">
        <w:rPr>
          <w:rFonts w:hint="cs"/>
          <w:spacing w:val="-4"/>
          <w:rtl/>
          <w:lang w:bidi="ar-EG"/>
        </w:rPr>
        <w:t>الهند،</w:t>
      </w:r>
      <w:r w:rsidR="009E2197" w:rsidRPr="00DC7696">
        <w:rPr>
          <w:rFonts w:hint="cs"/>
          <w:spacing w:val="-4"/>
          <w:rtl/>
          <w:lang w:val="en-GB" w:bidi="ar"/>
        </w:rPr>
        <w:t xml:space="preserve"> </w:t>
      </w:r>
      <w:r w:rsidR="00466F39" w:rsidRPr="00DC7696">
        <w:rPr>
          <w:rFonts w:hint="cs"/>
          <w:spacing w:val="-4"/>
          <w:rtl/>
          <w:lang w:bidi="ar"/>
        </w:rPr>
        <w:t>بشراكة</w:t>
      </w:r>
      <w:r w:rsidRPr="00DC7696">
        <w:rPr>
          <w:rFonts w:hint="cs"/>
          <w:spacing w:val="-4"/>
          <w:rtl/>
          <w:lang w:bidi="ar"/>
        </w:rPr>
        <w:t xml:space="preserve"> مع </w:t>
      </w:r>
      <w:r w:rsidR="00466F39" w:rsidRPr="00DC7696">
        <w:rPr>
          <w:rFonts w:hint="cs"/>
          <w:spacing w:val="-4"/>
          <w:rtl/>
          <w:lang w:bidi="ar"/>
        </w:rPr>
        <w:t>وزارة الاقتصاد الرقمي والمجتمع الرقمي (تايلاند) و</w:t>
      </w:r>
      <w:r w:rsidR="00466F39" w:rsidRPr="00DC7696">
        <w:rPr>
          <w:spacing w:val="-4"/>
          <w:rtl/>
          <w:lang w:bidi="ar"/>
        </w:rPr>
        <w:t>مركز معلومات شبكات آسيا والمحيط الهادئ</w:t>
      </w:r>
      <w:r w:rsidR="00DC7696" w:rsidRPr="00DC7696">
        <w:rPr>
          <w:rFonts w:hint="cs"/>
          <w:spacing w:val="-4"/>
          <w:rtl/>
          <w:lang w:bidi="ar"/>
        </w:rPr>
        <w:t> </w:t>
      </w:r>
      <w:r w:rsidR="00466F39" w:rsidRPr="00DC7696">
        <w:rPr>
          <w:spacing w:val="-4"/>
          <w:lang w:bidi="ar"/>
        </w:rPr>
        <w:t>(APNIC)</w:t>
      </w:r>
      <w:r w:rsidR="00DC7696" w:rsidRPr="00DC7696">
        <w:rPr>
          <w:rFonts w:hint="cs"/>
          <w:spacing w:val="-4"/>
          <w:rtl/>
          <w:lang w:bidi="ar"/>
        </w:rPr>
        <w:t>.</w:t>
      </w:r>
    </w:p>
    <w:p w:rsidR="00785B10" w:rsidRPr="00B10BF9" w:rsidRDefault="00F160FB" w:rsidP="00DC7696">
      <w:pPr>
        <w:rPr>
          <w:rtl/>
          <w:lang w:bidi="ar-EG"/>
        </w:rPr>
      </w:pPr>
      <w:r w:rsidRPr="00BD213F">
        <w:rPr>
          <w:lang w:bidi="ar-EG"/>
        </w:rPr>
        <w:t>7.3</w:t>
      </w:r>
      <w:r w:rsidRPr="00BD213F">
        <w:rPr>
          <w:rtl/>
          <w:lang w:bidi="ar-EG"/>
        </w:rPr>
        <w:tab/>
      </w:r>
      <w:r w:rsidR="00E653FF">
        <w:rPr>
          <w:rFonts w:hint="cs"/>
          <w:rtl/>
          <w:lang w:bidi="ar-EG"/>
        </w:rPr>
        <w:t>وفي المنطقة العربية، نُفذ مشروع بشأن بناء القدرات البشرية ذات الصلة بالإصدار السادس من بروتوكول الإنترنت في</w:t>
      </w:r>
      <w:r w:rsidR="00DC7696">
        <w:rPr>
          <w:rFonts w:hint="eastAsia"/>
          <w:rtl/>
          <w:lang w:bidi="ar-EG"/>
        </w:rPr>
        <w:t> </w:t>
      </w:r>
      <w:r w:rsidR="00E653FF">
        <w:rPr>
          <w:rFonts w:hint="cs"/>
          <w:rtl/>
          <w:lang w:bidi="ar-EG"/>
        </w:rPr>
        <w:t xml:space="preserve">إطار اتفاق التعاون الموقع بين الاتحاد وهيئة تنظيم الاتصالات في الإمارات العربية المتحدة </w:t>
      </w:r>
      <w:r w:rsidR="00E653FF" w:rsidRPr="00CC6D28">
        <w:rPr>
          <w:rFonts w:asciiTheme="minorHAnsi" w:hAnsiTheme="minorHAnsi" w:cstheme="minorHAnsi"/>
          <w:szCs w:val="22"/>
        </w:rPr>
        <w:t>(TRA)</w:t>
      </w:r>
      <w:r w:rsidR="00B10BF9">
        <w:rPr>
          <w:rFonts w:hint="cs"/>
          <w:rtl/>
          <w:lang w:bidi="ar-EG"/>
        </w:rPr>
        <w:t>.</w:t>
      </w:r>
    </w:p>
    <w:p w:rsidR="00F160FB" w:rsidRPr="00BD213F" w:rsidRDefault="00785B10" w:rsidP="00DC7696">
      <w:pPr>
        <w:rPr>
          <w:rtl/>
          <w:lang w:bidi="ar-EG"/>
        </w:rPr>
      </w:pPr>
      <w:r>
        <w:rPr>
          <w:lang w:bidi="ar-EG"/>
        </w:rPr>
        <w:t>8.3</w:t>
      </w:r>
      <w:r>
        <w:rPr>
          <w:lang w:bidi="ar-EG"/>
        </w:rPr>
        <w:tab/>
      </w:r>
      <w:r w:rsidR="00F160FB" w:rsidRPr="00BD213F">
        <w:rPr>
          <w:rFonts w:hint="cs"/>
          <w:rtl/>
          <w:lang w:bidi="ar"/>
        </w:rPr>
        <w:t xml:space="preserve">واستطلع </w:t>
      </w:r>
      <w:hyperlink r:id="rId33" w:history="1">
        <w:r w:rsidR="00F160FB" w:rsidRPr="00BD213F">
          <w:rPr>
            <w:rStyle w:val="Hyperlink"/>
            <w:rFonts w:hint="cs"/>
            <w:rtl/>
            <w:lang w:bidi="ar"/>
          </w:rPr>
          <w:t>التقرير النهائي</w:t>
        </w:r>
      </w:hyperlink>
      <w:r w:rsidR="00F160FB" w:rsidRPr="00BD213F">
        <w:rPr>
          <w:rFonts w:hint="cs"/>
          <w:rtl/>
          <w:lang w:bidi="ar"/>
        </w:rPr>
        <w:t xml:space="preserve">، استجابةً </w:t>
      </w:r>
      <w:hyperlink r:id="rId34" w:history="1">
        <w:r w:rsidR="00F160FB" w:rsidRPr="00BD213F">
          <w:rPr>
            <w:rStyle w:val="Hyperlink"/>
            <w:rFonts w:hint="cs"/>
            <w:rtl/>
            <w:lang w:bidi="ar"/>
          </w:rPr>
          <w:t xml:space="preserve">للمسألة </w:t>
        </w:r>
        <w:r w:rsidR="00F160FB" w:rsidRPr="00BD213F">
          <w:rPr>
            <w:rStyle w:val="Hyperlink"/>
            <w:lang w:bidi="ar"/>
          </w:rPr>
          <w:t>1/1</w:t>
        </w:r>
      </w:hyperlink>
      <w:r w:rsidR="00F160FB" w:rsidRPr="00BD213F">
        <w:rPr>
          <w:rFonts w:hint="cs"/>
          <w:rtl/>
          <w:lang w:bidi="ar"/>
        </w:rPr>
        <w:t xml:space="preserve"> المنوطة بلجنة الدراسات </w:t>
      </w:r>
      <w:r w:rsidR="00F160FB" w:rsidRPr="00BD213F">
        <w:rPr>
          <w:lang w:bidi="ar"/>
        </w:rPr>
        <w:t>1</w:t>
      </w:r>
      <w:r w:rsidR="00F160FB" w:rsidRPr="00BD213F">
        <w:rPr>
          <w:rFonts w:hint="cs"/>
          <w:rtl/>
          <w:lang w:bidi="ar"/>
        </w:rPr>
        <w:t xml:space="preserve"> </w:t>
      </w:r>
      <w:r w:rsidR="00F160FB">
        <w:rPr>
          <w:rFonts w:hint="cs"/>
          <w:rtl/>
          <w:lang w:bidi="ar"/>
        </w:rPr>
        <w:t>ل</w:t>
      </w:r>
      <w:r w:rsidR="00F160FB" w:rsidRPr="00BD213F">
        <w:rPr>
          <w:rFonts w:hint="cs"/>
          <w:rtl/>
          <w:lang w:bidi="ar"/>
        </w:rPr>
        <w:t xml:space="preserve">قطاع تنمية الاتصالات ومن خلال دراسات حالة، تجارب البلدان التي تنتقل من الإصدار </w:t>
      </w:r>
      <w:r w:rsidR="00F160FB" w:rsidRPr="00BD213F">
        <w:rPr>
          <w:rtl/>
          <w:lang w:bidi="ar-EG"/>
        </w:rPr>
        <w:t>الرابع لبروتوكول الإنترنت </w:t>
      </w:r>
      <w:r w:rsidR="00F160FB" w:rsidRPr="00BD213F">
        <w:rPr>
          <w:lang w:bidi="ar-EG"/>
        </w:rPr>
        <w:t>(IPv4)</w:t>
      </w:r>
      <w:r w:rsidR="00F160FB" w:rsidRPr="00BD213F">
        <w:rPr>
          <w:rtl/>
          <w:lang w:bidi="ar-EG"/>
        </w:rPr>
        <w:t xml:space="preserve"> إلى الإصدار السادس منه </w:t>
      </w:r>
      <w:r w:rsidR="00F160FB" w:rsidRPr="00BD213F">
        <w:rPr>
          <w:lang w:bidi="ar-EG"/>
        </w:rPr>
        <w:t>(IPv6)</w:t>
      </w:r>
      <w:r w:rsidR="00F160FB" w:rsidRPr="00BD213F">
        <w:rPr>
          <w:rFonts w:hint="cs"/>
          <w:rtl/>
          <w:lang w:bidi="ar-EG"/>
        </w:rPr>
        <w:t xml:space="preserve"> </w:t>
      </w:r>
      <w:r w:rsidR="00F160FB" w:rsidRPr="00BD213F">
        <w:rPr>
          <w:rFonts w:hint="cs"/>
          <w:rtl/>
          <w:lang w:bidi="ar"/>
        </w:rPr>
        <w:t>لتمكين إنترنت الأشياء</w:t>
      </w:r>
      <w:r w:rsidR="00DC7696">
        <w:rPr>
          <w:rFonts w:hint="eastAsia"/>
          <w:rtl/>
          <w:lang w:bidi="ar"/>
        </w:rPr>
        <w:t> </w:t>
      </w:r>
      <w:r w:rsidR="00F160FB" w:rsidRPr="00BD213F">
        <w:rPr>
          <w:lang w:bidi="ar"/>
        </w:rPr>
        <w:t>(</w:t>
      </w:r>
      <w:proofErr w:type="spellStart"/>
      <w:r w:rsidR="00F160FB" w:rsidRPr="00BD213F">
        <w:rPr>
          <w:rFonts w:hint="cs"/>
          <w:lang w:bidi="ar"/>
        </w:rPr>
        <w:t>IoT</w:t>
      </w:r>
      <w:proofErr w:type="spellEnd"/>
      <w:r w:rsidR="00F160FB" w:rsidRPr="00BD213F">
        <w:rPr>
          <w:lang w:bidi="ar"/>
        </w:rPr>
        <w:t>)</w:t>
      </w:r>
      <w:r w:rsidR="00F160FB" w:rsidRPr="00BD213F">
        <w:rPr>
          <w:rFonts w:hint="cs"/>
          <w:rtl/>
          <w:lang w:bidi="ar"/>
        </w:rPr>
        <w:t xml:space="preserve">، والاتصالات من آلة إلى آلة </w:t>
      </w:r>
      <w:r w:rsidR="00F160FB" w:rsidRPr="00BD213F">
        <w:rPr>
          <w:lang w:bidi="ar"/>
        </w:rPr>
        <w:t>(</w:t>
      </w:r>
      <w:r w:rsidR="00F160FB" w:rsidRPr="00BD213F">
        <w:rPr>
          <w:rFonts w:hint="cs"/>
          <w:lang w:bidi="ar"/>
        </w:rPr>
        <w:t>M2M</w:t>
      </w:r>
      <w:r w:rsidR="00F160FB" w:rsidRPr="00BD213F">
        <w:rPr>
          <w:lang w:bidi="ar"/>
        </w:rPr>
        <w:t>)</w:t>
      </w:r>
      <w:r w:rsidR="00F160FB" w:rsidRPr="00BD213F">
        <w:rPr>
          <w:rFonts w:hint="cs"/>
          <w:rtl/>
          <w:lang w:bidi="ar"/>
        </w:rPr>
        <w:t xml:space="preserve">، وإنترنت كل شيء </w:t>
      </w:r>
      <w:r w:rsidR="00F160FB" w:rsidRPr="00BD213F">
        <w:rPr>
          <w:lang w:bidi="ar"/>
        </w:rPr>
        <w:t>(</w:t>
      </w:r>
      <w:r w:rsidR="00F160FB" w:rsidRPr="00BD213F">
        <w:rPr>
          <w:rFonts w:hint="cs"/>
          <w:lang w:bidi="ar"/>
        </w:rPr>
        <w:t>IoE</w:t>
      </w:r>
      <w:r w:rsidR="00F160FB" w:rsidRPr="00BD213F">
        <w:rPr>
          <w:lang w:bidi="ar"/>
        </w:rPr>
        <w:t>)</w:t>
      </w:r>
      <w:r w:rsidR="00F160FB" w:rsidRPr="00BD213F">
        <w:rPr>
          <w:rFonts w:hint="cs"/>
          <w:rtl/>
          <w:lang w:bidi="ar"/>
        </w:rPr>
        <w:t>، وغيرها من التكنولوجيات المستقبلية.</w:t>
      </w:r>
    </w:p>
    <w:p w:rsidR="00F160FB" w:rsidRPr="00F46D2A" w:rsidRDefault="00F160FB" w:rsidP="00F160FB">
      <w:pPr>
        <w:pStyle w:val="Heading1"/>
        <w:tabs>
          <w:tab w:val="clear" w:pos="794"/>
          <w:tab w:val="left" w:pos="1134"/>
        </w:tabs>
        <w:ind w:left="1134" w:hanging="1134"/>
        <w:rPr>
          <w:rFonts w:eastAsiaTheme="minorEastAsia"/>
          <w:rtl/>
        </w:rPr>
      </w:pPr>
      <w:r w:rsidRPr="00F46D2A">
        <w:rPr>
          <w:rFonts w:eastAsiaTheme="minorEastAsia"/>
        </w:rPr>
        <w:t>4</w:t>
      </w:r>
      <w:r w:rsidRPr="00F46D2A">
        <w:rPr>
          <w:rFonts w:eastAsiaTheme="minorEastAsia"/>
          <w:rtl/>
        </w:rPr>
        <w:tab/>
        <w:t>قضايا السياسة العامة المتصلة بالإنترنت بما في ذلك إدارة أسماء الميادين والعناوين</w:t>
      </w:r>
    </w:p>
    <w:p w:rsidR="00F160FB" w:rsidRPr="00BD213F" w:rsidRDefault="00F160FB" w:rsidP="00E4443F">
      <w:pPr>
        <w:rPr>
          <w:rtl/>
          <w:lang w:bidi="ar-EG"/>
        </w:rPr>
      </w:pPr>
      <w:r w:rsidRPr="00BD213F">
        <w:rPr>
          <w:lang w:bidi="ar-EG"/>
        </w:rPr>
        <w:t>1.4</w:t>
      </w:r>
      <w:r w:rsidRPr="00BD213F">
        <w:rPr>
          <w:rtl/>
          <w:lang w:bidi="ar-EG"/>
        </w:rPr>
        <w:tab/>
        <w:t xml:space="preserve">عقد </w:t>
      </w:r>
      <w:hyperlink r:id="rId35" w:history="1">
        <w:r w:rsidRPr="00BD213F">
          <w:rPr>
            <w:rStyle w:val="Hyperlink"/>
            <w:rtl/>
            <w:lang w:bidi="ar-EG"/>
          </w:rPr>
          <w:t>فريق العمل التابع للمجلس المعني بقضايا السياسة العامة الدولية المتعلقة بالإنترنت</w:t>
        </w:r>
        <w:r w:rsidRPr="00BD213F">
          <w:rPr>
            <w:rStyle w:val="Hyperlink"/>
            <w:rFonts w:hint="cs"/>
            <w:rtl/>
            <w:lang w:bidi="ar-EG"/>
          </w:rPr>
          <w:t xml:space="preserve"> </w:t>
        </w:r>
        <w:r w:rsidRPr="00BD213F">
          <w:rPr>
            <w:rStyle w:val="Hyperlink"/>
            <w:lang w:bidi="ar-EG"/>
          </w:rPr>
          <w:t>(CWG-Internet)</w:t>
        </w:r>
      </w:hyperlink>
      <w:r w:rsidRPr="00BD213F">
        <w:rPr>
          <w:rtl/>
          <w:lang w:bidi="ar-EG"/>
        </w:rPr>
        <w:t xml:space="preserve"> </w:t>
      </w:r>
      <w:r w:rsidR="004D7C97">
        <w:rPr>
          <w:rtl/>
          <w:lang w:bidi="ar-EG"/>
        </w:rPr>
        <w:t>اجتماع</w:t>
      </w:r>
      <w:r w:rsidR="004D7C97">
        <w:rPr>
          <w:rFonts w:hint="cs"/>
          <w:rtl/>
          <w:lang w:bidi="ar-EG"/>
        </w:rPr>
        <w:t>ه الثاني عشر</w:t>
      </w:r>
      <w:r w:rsidRPr="004D7C97">
        <w:rPr>
          <w:rtl/>
          <w:lang w:bidi="ar-EG"/>
        </w:rPr>
        <w:t xml:space="preserve"> في </w:t>
      </w:r>
      <w:r w:rsidRPr="004D7C97">
        <w:rPr>
          <w:lang w:bidi="ar-EG"/>
        </w:rPr>
        <w:t>1</w:t>
      </w:r>
      <w:r w:rsidRPr="004D7C97">
        <w:rPr>
          <w:rFonts w:hint="cs"/>
          <w:rtl/>
          <w:lang w:bidi="ar-EG"/>
        </w:rPr>
        <w:t xml:space="preserve"> </w:t>
      </w:r>
      <w:r w:rsidR="004D7C97">
        <w:rPr>
          <w:rFonts w:hint="cs"/>
          <w:rtl/>
          <w:lang w:bidi="ar-EG"/>
        </w:rPr>
        <w:t>فبراير</w:t>
      </w:r>
      <w:r w:rsidRPr="004D7C97">
        <w:rPr>
          <w:rFonts w:hint="cs"/>
          <w:rtl/>
          <w:lang w:bidi="ar-EG"/>
        </w:rPr>
        <w:t xml:space="preserve"> </w:t>
      </w:r>
      <w:r w:rsidRPr="004D7C97">
        <w:rPr>
          <w:lang w:bidi="ar-EG"/>
        </w:rPr>
        <w:t>2018</w:t>
      </w:r>
      <w:r w:rsidRPr="004D7C97">
        <w:rPr>
          <w:rtl/>
          <w:lang w:bidi="ar-EG"/>
        </w:rPr>
        <w:t xml:space="preserve">. </w:t>
      </w:r>
      <w:r w:rsidR="004D7C97">
        <w:rPr>
          <w:rFonts w:hint="cs"/>
          <w:rtl/>
          <w:lang w:bidi="ar-EG"/>
        </w:rPr>
        <w:t>ويرد تقرير منفصل</w:t>
      </w:r>
      <w:r w:rsidRPr="004D7C97">
        <w:rPr>
          <w:rFonts w:hint="cs"/>
          <w:rtl/>
          <w:lang w:bidi="ar"/>
        </w:rPr>
        <w:t xml:space="preserve"> </w:t>
      </w:r>
      <w:r w:rsidRPr="004D7C97">
        <w:rPr>
          <w:rFonts w:hint="cs"/>
          <w:rtl/>
          <w:lang w:bidi="ar-EG"/>
        </w:rPr>
        <w:t xml:space="preserve">في </w:t>
      </w:r>
      <w:hyperlink r:id="rId36" w:history="1">
        <w:r w:rsidRPr="004D7C97">
          <w:rPr>
            <w:rStyle w:val="Hyperlink"/>
            <w:rFonts w:hint="cs"/>
            <w:rtl/>
            <w:lang w:bidi="ar-EG"/>
          </w:rPr>
          <w:t xml:space="preserve">الوثيقة </w:t>
        </w:r>
        <w:r w:rsidRPr="004D7C97">
          <w:rPr>
            <w:rStyle w:val="Hyperlink"/>
            <w:lang w:bidi="ar-EG"/>
          </w:rPr>
          <w:t>C18/51</w:t>
        </w:r>
      </w:hyperlink>
      <w:r w:rsidRPr="004D7C97">
        <w:rPr>
          <w:rFonts w:hint="cs"/>
          <w:rtl/>
          <w:lang w:bidi="ar-EG"/>
        </w:rPr>
        <w:t>.</w:t>
      </w:r>
    </w:p>
    <w:p w:rsidR="00951B94" w:rsidRPr="00506459" w:rsidRDefault="00F160FB" w:rsidP="00312E7E">
      <w:pPr>
        <w:rPr>
          <w:spacing w:val="2"/>
          <w:rtl/>
          <w:lang w:bidi="ar-EG"/>
        </w:rPr>
      </w:pPr>
      <w:r w:rsidRPr="00506459">
        <w:rPr>
          <w:spacing w:val="2"/>
          <w:lang w:bidi="ar-EG"/>
        </w:rPr>
        <w:t>2.4</w:t>
      </w:r>
      <w:r w:rsidRPr="00506459">
        <w:rPr>
          <w:spacing w:val="2"/>
          <w:rtl/>
          <w:lang w:bidi="ar-EG"/>
        </w:rPr>
        <w:tab/>
      </w:r>
      <w:r w:rsidR="004D7C97" w:rsidRPr="00506459">
        <w:rPr>
          <w:rFonts w:hint="cs"/>
          <w:spacing w:val="2"/>
          <w:rtl/>
          <w:lang w:bidi="ar-EG"/>
        </w:rPr>
        <w:t>و</w:t>
      </w:r>
      <w:r w:rsidRPr="00506459">
        <w:rPr>
          <w:rFonts w:hint="cs"/>
          <w:spacing w:val="2"/>
          <w:rtl/>
          <w:lang w:bidi="ar"/>
        </w:rPr>
        <w:t xml:space="preserve">شارك الاتحاد </w:t>
      </w:r>
      <w:r w:rsidR="008A3B8D" w:rsidRPr="00506459">
        <w:rPr>
          <w:rFonts w:hint="cs"/>
          <w:spacing w:val="2"/>
          <w:rtl/>
          <w:lang w:bidi="ar"/>
        </w:rPr>
        <w:t>في الاجتماع الثالث</w:t>
      </w:r>
      <w:r w:rsidRPr="00506459">
        <w:rPr>
          <w:rFonts w:hint="cs"/>
          <w:spacing w:val="2"/>
          <w:rtl/>
          <w:lang w:bidi="ar"/>
        </w:rPr>
        <w:t xml:space="preserve"> عشر لمنتدى إدارة الإنترنت </w:t>
      </w:r>
      <w:r w:rsidRPr="00506459">
        <w:rPr>
          <w:spacing w:val="2"/>
          <w:lang w:bidi="ar"/>
        </w:rPr>
        <w:t>(IGF)</w:t>
      </w:r>
      <w:r w:rsidRPr="00506459">
        <w:rPr>
          <w:rFonts w:hint="cs"/>
          <w:spacing w:val="2"/>
          <w:rtl/>
          <w:lang w:bidi="ar"/>
        </w:rPr>
        <w:t xml:space="preserve"> الذي عقد في الفترة من </w:t>
      </w:r>
      <w:r w:rsidR="008A3B8D" w:rsidRPr="00506459">
        <w:rPr>
          <w:spacing w:val="2"/>
          <w:lang w:bidi="ar"/>
        </w:rPr>
        <w:t>12</w:t>
      </w:r>
      <w:r w:rsidRPr="00506459">
        <w:rPr>
          <w:rFonts w:hint="cs"/>
          <w:spacing w:val="2"/>
          <w:rtl/>
          <w:lang w:bidi="ar"/>
        </w:rPr>
        <w:t xml:space="preserve"> إلى</w:t>
      </w:r>
      <w:r w:rsidR="00DC7696" w:rsidRPr="00506459">
        <w:rPr>
          <w:rFonts w:hint="eastAsia"/>
          <w:spacing w:val="2"/>
          <w:rtl/>
          <w:lang w:bidi="ar"/>
        </w:rPr>
        <w:t> </w:t>
      </w:r>
      <w:r w:rsidR="008A3B8D" w:rsidRPr="00506459">
        <w:rPr>
          <w:spacing w:val="2"/>
          <w:lang w:bidi="ar"/>
        </w:rPr>
        <w:t>14</w:t>
      </w:r>
      <w:r w:rsidR="00DC7696" w:rsidRPr="00506459">
        <w:rPr>
          <w:rFonts w:hint="eastAsia"/>
          <w:spacing w:val="2"/>
          <w:rtl/>
          <w:lang w:bidi="ar"/>
        </w:rPr>
        <w:t> </w:t>
      </w:r>
      <w:r w:rsidR="008A3B8D" w:rsidRPr="00506459">
        <w:rPr>
          <w:rFonts w:hint="cs"/>
          <w:spacing w:val="2"/>
          <w:rtl/>
          <w:lang w:bidi="ar"/>
        </w:rPr>
        <w:t>نوفمبر</w:t>
      </w:r>
      <w:r w:rsidR="00DC7696" w:rsidRPr="00506459">
        <w:rPr>
          <w:rFonts w:hint="eastAsia"/>
          <w:spacing w:val="2"/>
          <w:rtl/>
          <w:lang w:bidi="ar"/>
        </w:rPr>
        <w:t> </w:t>
      </w:r>
      <w:r w:rsidR="008A3B8D" w:rsidRPr="00506459">
        <w:rPr>
          <w:spacing w:val="2"/>
          <w:lang w:bidi="ar"/>
        </w:rPr>
        <w:t>2018</w:t>
      </w:r>
      <w:r w:rsidRPr="00506459">
        <w:rPr>
          <w:rFonts w:hint="cs"/>
          <w:spacing w:val="2"/>
          <w:rtl/>
          <w:lang w:bidi="ar"/>
        </w:rPr>
        <w:t xml:space="preserve"> في</w:t>
      </w:r>
      <w:r w:rsidR="00312E7E">
        <w:rPr>
          <w:rFonts w:hint="eastAsia"/>
          <w:spacing w:val="2"/>
          <w:rtl/>
          <w:lang w:bidi="ar"/>
        </w:rPr>
        <w:t> </w:t>
      </w:r>
      <w:r w:rsidR="008A3B8D" w:rsidRPr="00506459">
        <w:rPr>
          <w:rFonts w:hint="cs"/>
          <w:spacing w:val="2"/>
          <w:rtl/>
          <w:lang w:bidi="ar"/>
        </w:rPr>
        <w:t>باريس</w:t>
      </w:r>
      <w:r w:rsidRPr="00506459">
        <w:rPr>
          <w:rFonts w:hint="cs"/>
          <w:spacing w:val="2"/>
          <w:rtl/>
          <w:lang w:bidi="ar"/>
        </w:rPr>
        <w:t xml:space="preserve">، </w:t>
      </w:r>
      <w:r w:rsidR="008A3B8D" w:rsidRPr="00506459">
        <w:rPr>
          <w:rFonts w:hint="cs"/>
          <w:spacing w:val="2"/>
          <w:rtl/>
          <w:lang w:bidi="ar"/>
        </w:rPr>
        <w:t>فرنسا</w:t>
      </w:r>
      <w:r w:rsidRPr="00506459">
        <w:rPr>
          <w:rFonts w:hint="cs"/>
          <w:spacing w:val="2"/>
          <w:rtl/>
          <w:lang w:bidi="ar"/>
        </w:rPr>
        <w:t xml:space="preserve">. </w:t>
      </w:r>
      <w:r w:rsidR="008A3B8D" w:rsidRPr="00506459">
        <w:rPr>
          <w:rFonts w:hint="cs"/>
          <w:spacing w:val="2"/>
          <w:rtl/>
          <w:lang w:bidi="ar"/>
        </w:rPr>
        <w:t>ونظراً للتداخل مع</w:t>
      </w:r>
      <w:r w:rsidR="00D33409" w:rsidRPr="00506459">
        <w:rPr>
          <w:rFonts w:hint="cs"/>
          <w:spacing w:val="2"/>
          <w:rtl/>
          <w:lang w:bidi="ar"/>
        </w:rPr>
        <w:t xml:space="preserve"> موعد</w:t>
      </w:r>
      <w:r w:rsidR="008A3B8D" w:rsidRPr="00506459">
        <w:rPr>
          <w:rFonts w:hint="cs"/>
          <w:spacing w:val="2"/>
          <w:rtl/>
          <w:lang w:bidi="ar"/>
        </w:rPr>
        <w:t xml:space="preserve"> مؤتمر المندوبين المفوضين، لم تكن مشاركة الاتحاد في منتدى إدارة الإنترنت بنفس مستوى مشاركته في الأعوام السابقة. </w:t>
      </w:r>
      <w:r w:rsidR="00951B94" w:rsidRPr="00506459">
        <w:rPr>
          <w:rFonts w:hint="cs"/>
          <w:spacing w:val="2"/>
          <w:rtl/>
          <w:lang w:bidi="ar"/>
        </w:rPr>
        <w:t xml:space="preserve">وشارك الاتحاد في تنظيم </w:t>
      </w:r>
      <w:r w:rsidRPr="00506459">
        <w:rPr>
          <w:rFonts w:hint="cs"/>
          <w:spacing w:val="2"/>
          <w:rtl/>
          <w:lang w:bidi="ar"/>
        </w:rPr>
        <w:t xml:space="preserve">منتدى </w:t>
      </w:r>
      <w:r w:rsidR="00951B94" w:rsidRPr="00506459">
        <w:rPr>
          <w:rFonts w:hint="cs"/>
          <w:spacing w:val="2"/>
          <w:rtl/>
          <w:lang w:bidi="ar"/>
        </w:rPr>
        <w:t>مفتوح بشأن تنفيذ خطوط عمل القمة العالمية لمجتمع المعلومات</w:t>
      </w:r>
      <w:r w:rsidR="00506459">
        <w:rPr>
          <w:rFonts w:hint="eastAsia"/>
          <w:spacing w:val="2"/>
          <w:rtl/>
          <w:lang w:bidi="ar"/>
        </w:rPr>
        <w:t> </w:t>
      </w:r>
      <w:r w:rsidR="00951B94" w:rsidRPr="00506459">
        <w:rPr>
          <w:spacing w:val="2"/>
          <w:lang w:bidi="ar"/>
        </w:rPr>
        <w:t>(</w:t>
      </w:r>
      <w:r w:rsidR="00951B94" w:rsidRPr="00506459">
        <w:rPr>
          <w:rFonts w:cstheme="minorHAnsi"/>
          <w:spacing w:val="2"/>
        </w:rPr>
        <w:t>WSIS</w:t>
      </w:r>
      <w:r w:rsidR="00951B94" w:rsidRPr="00506459">
        <w:rPr>
          <w:spacing w:val="2"/>
          <w:lang w:bidi="ar"/>
        </w:rPr>
        <w:t>)</w:t>
      </w:r>
      <w:r w:rsidR="00D62C1F" w:rsidRPr="00506459">
        <w:rPr>
          <w:rFonts w:hint="cs"/>
          <w:spacing w:val="2"/>
          <w:rtl/>
          <w:lang w:bidi="ar-EG"/>
        </w:rPr>
        <w:t xml:space="preserve"> من أجل أهداف التنمية المستدامة </w:t>
      </w:r>
      <w:r w:rsidR="00D62C1F" w:rsidRPr="00506459">
        <w:rPr>
          <w:spacing w:val="2"/>
          <w:lang w:bidi="ar-EG"/>
        </w:rPr>
        <w:t>(</w:t>
      </w:r>
      <w:r w:rsidR="00D62C1F" w:rsidRPr="00506459">
        <w:rPr>
          <w:rFonts w:cstheme="minorHAnsi"/>
          <w:spacing w:val="2"/>
        </w:rPr>
        <w:t>SDG</w:t>
      </w:r>
      <w:r w:rsidR="00D62C1F" w:rsidRPr="00506459">
        <w:rPr>
          <w:spacing w:val="2"/>
          <w:lang w:bidi="ar-EG"/>
        </w:rPr>
        <w:t>)</w:t>
      </w:r>
      <w:r w:rsidR="00D62C1F" w:rsidRPr="00506459">
        <w:rPr>
          <w:rFonts w:hint="cs"/>
          <w:spacing w:val="2"/>
          <w:rtl/>
          <w:lang w:bidi="ar-EG"/>
        </w:rPr>
        <w:t xml:space="preserve"> ومنتدى القمة العالمية لمجتمع المعلومات لعام </w:t>
      </w:r>
      <w:r w:rsidR="00D62C1F" w:rsidRPr="00506459">
        <w:rPr>
          <w:spacing w:val="2"/>
          <w:lang w:bidi="ar-EG"/>
        </w:rPr>
        <w:t>2019</w:t>
      </w:r>
      <w:r w:rsidR="00D62C1F" w:rsidRPr="00506459">
        <w:rPr>
          <w:rFonts w:hint="cs"/>
          <w:spacing w:val="2"/>
          <w:rtl/>
          <w:lang w:bidi="ar-EG"/>
        </w:rPr>
        <w:t xml:space="preserve"> (</w:t>
      </w:r>
      <w:r w:rsidR="00D62C1F" w:rsidRPr="00506459">
        <w:rPr>
          <w:rFonts w:hint="cs"/>
          <w:spacing w:val="2"/>
          <w:rtl/>
          <w:lang w:bidi="ar"/>
        </w:rPr>
        <w:t>بتنظيم مشترك من جانب منسقي خطوط عمل القمة العالمية لمجتمع المعلومات</w:t>
      </w:r>
      <w:r w:rsidR="00D62C1F" w:rsidRPr="00506459">
        <w:rPr>
          <w:rFonts w:hint="cs"/>
          <w:spacing w:val="2"/>
          <w:rtl/>
          <w:lang w:bidi="ar-EG"/>
        </w:rPr>
        <w:t xml:space="preserve">)، وشارك أيضاً في تنظيم ورشة عمل بشأن بناء </w:t>
      </w:r>
      <w:r w:rsidR="00DC7696" w:rsidRPr="00506459">
        <w:rPr>
          <w:rFonts w:hint="cs"/>
          <w:spacing w:val="2"/>
          <w:rtl/>
          <w:lang w:bidi="ar-EG"/>
        </w:rPr>
        <w:t>القدرات في</w:t>
      </w:r>
      <w:r w:rsidR="00FF1193">
        <w:rPr>
          <w:rFonts w:hint="eastAsia"/>
          <w:spacing w:val="2"/>
          <w:rtl/>
          <w:lang w:bidi="ar-EG"/>
        </w:rPr>
        <w:t> </w:t>
      </w:r>
      <w:r w:rsidR="00DC7696" w:rsidRPr="00506459">
        <w:rPr>
          <w:rFonts w:hint="cs"/>
          <w:spacing w:val="2"/>
          <w:rtl/>
          <w:lang w:bidi="ar-EG"/>
        </w:rPr>
        <w:t>مجال إدارة</w:t>
      </w:r>
      <w:r w:rsidR="00FF1193">
        <w:rPr>
          <w:rFonts w:hint="eastAsia"/>
          <w:spacing w:val="2"/>
          <w:rtl/>
          <w:lang w:bidi="ar-EG"/>
        </w:rPr>
        <w:t> </w:t>
      </w:r>
      <w:r w:rsidR="00DC7696" w:rsidRPr="00506459">
        <w:rPr>
          <w:rFonts w:hint="cs"/>
          <w:spacing w:val="2"/>
          <w:rtl/>
          <w:lang w:bidi="ar-EG"/>
        </w:rPr>
        <w:t>الإنترنت.</w:t>
      </w:r>
    </w:p>
    <w:p w:rsidR="00F160FB" w:rsidRPr="00BD213F" w:rsidRDefault="00785B10" w:rsidP="00E4443F">
      <w:pPr>
        <w:rPr>
          <w:rtl/>
          <w:lang w:bidi="ar-EG"/>
        </w:rPr>
      </w:pPr>
      <w:r>
        <w:rPr>
          <w:lang w:bidi="ar-EG"/>
        </w:rPr>
        <w:lastRenderedPageBreak/>
        <w:t>3</w:t>
      </w:r>
      <w:r w:rsidR="00F160FB" w:rsidRPr="00BD213F">
        <w:rPr>
          <w:lang w:bidi="ar-EG"/>
        </w:rPr>
        <w:t>.4</w:t>
      </w:r>
      <w:r w:rsidR="00F160FB" w:rsidRPr="00BD213F">
        <w:rPr>
          <w:lang w:bidi="ar-EG"/>
        </w:rPr>
        <w:tab/>
      </w:r>
      <w:r w:rsidR="00F160FB" w:rsidRPr="00BD213F">
        <w:rPr>
          <w:rtl/>
          <w:lang w:bidi="ar-EG"/>
        </w:rPr>
        <w:t>ويواصل الاتحاد متابعة مسألة حماية الأسماء والأسماء المختصرة للمنظمات الحكومية الدولية </w:t>
      </w:r>
      <w:r w:rsidR="00F160FB" w:rsidRPr="00BD213F">
        <w:rPr>
          <w:lang w:bidi="ar-EG"/>
        </w:rPr>
        <w:t>(IGO)</w:t>
      </w:r>
      <w:r w:rsidR="00F160FB" w:rsidRPr="00BD213F">
        <w:rPr>
          <w:rtl/>
          <w:lang w:bidi="ar-EG"/>
        </w:rPr>
        <w:t xml:space="preserve"> في</w:t>
      </w:r>
      <w:r w:rsidR="00F160FB" w:rsidRPr="00BD213F">
        <w:rPr>
          <w:rFonts w:hint="cs"/>
          <w:rtl/>
          <w:lang w:bidi="ar-EG"/>
        </w:rPr>
        <w:t> </w:t>
      </w:r>
      <w:r w:rsidR="00F160FB" w:rsidRPr="00BD213F">
        <w:rPr>
          <w:rtl/>
          <w:lang w:bidi="ar-EG"/>
        </w:rPr>
        <w:t>أي</w:t>
      </w:r>
      <w:r w:rsidR="00F160FB" w:rsidRPr="00BD213F">
        <w:rPr>
          <w:rFonts w:hint="cs"/>
          <w:rtl/>
          <w:lang w:bidi="ar-EG"/>
        </w:rPr>
        <w:t> </w:t>
      </w:r>
      <w:r w:rsidR="00F160FB" w:rsidRPr="00BD213F">
        <w:rPr>
          <w:rtl/>
          <w:lang w:bidi="ar-EG"/>
        </w:rPr>
        <w:t xml:space="preserve">من الميادين العامة للمستوى الأعلى </w:t>
      </w:r>
      <w:r w:rsidR="00F160FB" w:rsidRPr="00BD213F">
        <w:rPr>
          <w:lang w:bidi="ar-EG"/>
        </w:rPr>
        <w:t>(</w:t>
      </w:r>
      <w:proofErr w:type="spellStart"/>
      <w:r w:rsidR="00F160FB" w:rsidRPr="00BD213F">
        <w:rPr>
          <w:lang w:bidi="ar-EG"/>
        </w:rPr>
        <w:t>gTLD</w:t>
      </w:r>
      <w:proofErr w:type="spellEnd"/>
      <w:r w:rsidR="00F160FB" w:rsidRPr="00BD213F">
        <w:rPr>
          <w:lang w:bidi="ar-EG"/>
        </w:rPr>
        <w:t>)</w:t>
      </w:r>
      <w:r w:rsidR="00F160FB" w:rsidRPr="00BD213F">
        <w:rPr>
          <w:rtl/>
          <w:lang w:bidi="ar-EG"/>
        </w:rPr>
        <w:t xml:space="preserve"> الجديدة، وذلك كجزء من تحالف للمنظمات الحكومية الدولية يتألف من حوالي </w:t>
      </w:r>
      <w:r w:rsidR="00F160FB" w:rsidRPr="00BD213F">
        <w:rPr>
          <w:lang w:bidi="ar-EG"/>
        </w:rPr>
        <w:t>35</w:t>
      </w:r>
      <w:r w:rsidR="00F160FB" w:rsidRPr="00BD213F">
        <w:rPr>
          <w:rtl/>
          <w:lang w:bidi="ar-EG"/>
        </w:rPr>
        <w:t> منظمة بما في ذلك منظمة التعاون والتنمية في الميدان الاقتصادي</w:t>
      </w:r>
      <w:r w:rsidR="00F160FB" w:rsidRPr="00BD213F">
        <w:rPr>
          <w:rFonts w:hint="cs"/>
          <w:rtl/>
          <w:lang w:bidi="ar-EG"/>
        </w:rPr>
        <w:t> </w:t>
      </w:r>
      <w:r w:rsidR="00F160FB" w:rsidRPr="00BD213F">
        <w:rPr>
          <w:lang w:bidi="ar-EG"/>
        </w:rPr>
        <w:t>(OECD)</w:t>
      </w:r>
      <w:r w:rsidR="00F160FB" w:rsidRPr="00BD213F">
        <w:rPr>
          <w:rtl/>
          <w:lang w:bidi="ar-EG"/>
        </w:rPr>
        <w:t xml:space="preserve"> والأمم المتحدة</w:t>
      </w:r>
      <w:r w:rsidR="00F160FB" w:rsidRPr="00BD213F">
        <w:rPr>
          <w:rFonts w:hint="cs"/>
          <w:rtl/>
          <w:lang w:bidi="ar-EG"/>
        </w:rPr>
        <w:t> </w:t>
      </w:r>
      <w:r w:rsidR="00F160FB" w:rsidRPr="00BD213F">
        <w:rPr>
          <w:lang w:bidi="ar-EG"/>
        </w:rPr>
        <w:t>(UN)</w:t>
      </w:r>
      <w:r w:rsidR="00F160FB" w:rsidRPr="00BD213F">
        <w:rPr>
          <w:rtl/>
          <w:lang w:bidi="ar-EG"/>
        </w:rPr>
        <w:t xml:space="preserve"> والاتحاد البريدي العالم</w:t>
      </w:r>
      <w:r w:rsidR="00F160FB" w:rsidRPr="00BD213F">
        <w:rPr>
          <w:rFonts w:hint="cs"/>
          <w:rtl/>
          <w:lang w:bidi="ar-EG"/>
        </w:rPr>
        <w:t>ي </w:t>
      </w:r>
      <w:r w:rsidR="00F160FB" w:rsidRPr="00BD213F">
        <w:rPr>
          <w:lang w:bidi="ar-EG"/>
        </w:rPr>
        <w:t>(UPU)</w:t>
      </w:r>
      <w:r w:rsidR="00F160FB" w:rsidRPr="00BD213F">
        <w:rPr>
          <w:rFonts w:hint="cs"/>
          <w:rtl/>
          <w:lang w:bidi="ar-EG"/>
        </w:rPr>
        <w:t xml:space="preserve"> </w:t>
      </w:r>
      <w:r w:rsidR="00F160FB" w:rsidRPr="00BD213F">
        <w:rPr>
          <w:rtl/>
          <w:lang w:bidi="ar-EG"/>
        </w:rPr>
        <w:t>ومنظمة</w:t>
      </w:r>
      <w:r w:rsidR="00F160FB" w:rsidRPr="00BD213F">
        <w:rPr>
          <w:rFonts w:hint="cs"/>
          <w:rtl/>
          <w:lang w:bidi="ar-EG"/>
        </w:rPr>
        <w:t> </w:t>
      </w:r>
      <w:r w:rsidR="00F160FB" w:rsidRPr="00BD213F">
        <w:rPr>
          <w:rtl/>
          <w:lang w:bidi="ar-EG"/>
        </w:rPr>
        <w:t xml:space="preserve">الصحة العالمية </w:t>
      </w:r>
      <w:r w:rsidR="00F160FB" w:rsidRPr="00BD213F">
        <w:rPr>
          <w:lang w:bidi="ar-EG"/>
        </w:rPr>
        <w:t>(WHO)</w:t>
      </w:r>
      <w:r w:rsidR="00F160FB" w:rsidRPr="00BD213F">
        <w:rPr>
          <w:rFonts w:hint="cs"/>
          <w:rtl/>
          <w:lang w:bidi="ar-EG"/>
        </w:rPr>
        <w:t xml:space="preserve"> </w:t>
      </w:r>
      <w:r w:rsidR="00F160FB" w:rsidRPr="00BD213F">
        <w:rPr>
          <w:rtl/>
          <w:lang w:bidi="ar-EG"/>
        </w:rPr>
        <w:t xml:space="preserve">والمنظمة العالمية للملكية الفكرية </w:t>
      </w:r>
      <w:r w:rsidR="00F160FB" w:rsidRPr="00BD213F">
        <w:rPr>
          <w:lang w:bidi="ar-EG"/>
        </w:rPr>
        <w:t>(WIPO)</w:t>
      </w:r>
      <w:r w:rsidR="00F160FB" w:rsidRPr="00BD213F">
        <w:rPr>
          <w:rFonts w:hint="cs"/>
          <w:rtl/>
          <w:lang w:bidi="ar-EG"/>
        </w:rPr>
        <w:t xml:space="preserve"> </w:t>
      </w:r>
      <w:r w:rsidR="00F160FB" w:rsidRPr="00BD213F">
        <w:rPr>
          <w:rtl/>
          <w:lang w:bidi="ar-EG"/>
        </w:rPr>
        <w:t>والبنك الدولي.</w:t>
      </w:r>
    </w:p>
    <w:p w:rsidR="00F160FB" w:rsidRPr="00C637C4" w:rsidRDefault="00785B10" w:rsidP="00E4443F">
      <w:pPr>
        <w:rPr>
          <w:rtl/>
          <w:lang w:val="en-GB" w:bidi="ar-EG"/>
        </w:rPr>
      </w:pPr>
      <w:r>
        <w:rPr>
          <w:lang w:bidi="ar-EG"/>
        </w:rPr>
        <w:t>4</w:t>
      </w:r>
      <w:r w:rsidR="00F160FB" w:rsidRPr="00BD213F">
        <w:rPr>
          <w:lang w:bidi="ar-EG"/>
        </w:rPr>
        <w:t>.4</w:t>
      </w:r>
      <w:r w:rsidR="00F160FB" w:rsidRPr="00BD213F">
        <w:rPr>
          <w:rtl/>
          <w:lang w:bidi="ar-EG"/>
        </w:rPr>
        <w:tab/>
        <w:t xml:space="preserve">وتواصل لجنة الدراسات </w:t>
      </w:r>
      <w:r w:rsidR="00F160FB" w:rsidRPr="00BD213F">
        <w:rPr>
          <w:lang w:bidi="ar-EG"/>
        </w:rPr>
        <w:t>2</w:t>
      </w:r>
      <w:r w:rsidR="00F160FB" w:rsidRPr="00BD213F">
        <w:rPr>
          <w:rtl/>
          <w:lang w:bidi="ar-EG"/>
        </w:rPr>
        <w:t xml:space="preserve"> </w:t>
      </w:r>
      <w:r w:rsidR="00F160FB" w:rsidRPr="00BD213F">
        <w:rPr>
          <w:rFonts w:hint="cs"/>
          <w:rtl/>
          <w:lang w:bidi="ar-EG"/>
        </w:rPr>
        <w:t>ل</w:t>
      </w:r>
      <w:r w:rsidR="00F160FB" w:rsidRPr="00BD213F">
        <w:rPr>
          <w:rtl/>
          <w:lang w:bidi="ar-EG"/>
        </w:rPr>
        <w:t>قطاع تقييس الاتصالات متابعة مسألة احتمال اللبس فيما يتعلق بأرقام خطة الترقيم </w:t>
      </w:r>
      <w:r w:rsidR="00F160FB" w:rsidRPr="00BD213F">
        <w:rPr>
          <w:lang w:bidi="ar-EG"/>
        </w:rPr>
        <w:t>ITU</w:t>
      </w:r>
      <w:r w:rsidR="00F160FB" w:rsidRPr="00BD213F">
        <w:rPr>
          <w:lang w:bidi="ar-EG"/>
        </w:rPr>
        <w:noBreakHyphen/>
        <w:t>T E.164</w:t>
      </w:r>
      <w:r w:rsidR="00F160FB" w:rsidRPr="00BD213F">
        <w:rPr>
          <w:rtl/>
          <w:lang w:bidi="ar-EG"/>
        </w:rPr>
        <w:t xml:space="preserve"> وأرقام نظام أسماء ميادين </w:t>
      </w:r>
      <w:r w:rsidR="00F160FB" w:rsidRPr="00BD213F">
        <w:rPr>
          <w:lang w:bidi="ar-EG"/>
        </w:rPr>
        <w:t>(</w:t>
      </w:r>
      <w:r w:rsidR="00F160FB" w:rsidRPr="00BD213F">
        <w:rPr>
          <w:lang w:val="en-GB" w:bidi="ar-EG"/>
        </w:rPr>
        <w:t>DNS</w:t>
      </w:r>
      <w:proofErr w:type="gramStart"/>
      <w:r w:rsidR="00F160FB" w:rsidRPr="00BD213F">
        <w:rPr>
          <w:lang w:bidi="ar-EG"/>
        </w:rPr>
        <w:t>)</w:t>
      </w:r>
      <w:r w:rsidR="00F160FB" w:rsidRPr="00BD213F">
        <w:rPr>
          <w:rtl/>
          <w:lang w:bidi="ar-EG"/>
        </w:rPr>
        <w:t>،</w:t>
      </w:r>
      <w:proofErr w:type="gramEnd"/>
      <w:r w:rsidR="00F160FB" w:rsidRPr="00BD213F">
        <w:rPr>
          <w:rtl/>
          <w:lang w:bidi="ar-EG"/>
        </w:rPr>
        <w:t xml:space="preserve"> فيما يتعلق بتقديم </w:t>
      </w:r>
      <w:r w:rsidR="00F160FB" w:rsidRPr="00BD213F">
        <w:rPr>
          <w:lang w:bidi="ar-EG"/>
        </w:rPr>
        <w:t>T</w:t>
      </w:r>
      <w:r w:rsidR="00F160FB" w:rsidRPr="00BD213F">
        <w:rPr>
          <w:caps/>
          <w:lang w:bidi="ar-EG"/>
        </w:rPr>
        <w:t>elnic</w:t>
      </w:r>
      <w:r w:rsidR="00F160FB" w:rsidRPr="00BD213F">
        <w:rPr>
          <w:rtl/>
          <w:lang w:bidi="ar-EG"/>
        </w:rPr>
        <w:t>، مشغّل تسجيل أسماء الميادين، لأسماء الميادين العددية بالكامل، من أجل الميدان</w:t>
      </w:r>
      <w:r w:rsidR="00F160FB" w:rsidRPr="00BD213F">
        <w:rPr>
          <w:rFonts w:hint="cs"/>
          <w:rtl/>
          <w:lang w:bidi="ar-EG"/>
        </w:rPr>
        <w:t> </w:t>
      </w:r>
      <w:proofErr w:type="spellStart"/>
      <w:r w:rsidR="00F160FB" w:rsidRPr="00BD213F">
        <w:rPr>
          <w:lang w:bidi="ar-EG"/>
        </w:rPr>
        <w:t>tel</w:t>
      </w:r>
      <w:proofErr w:type="spellEnd"/>
      <w:r w:rsidR="00F160FB" w:rsidRPr="00BD213F">
        <w:rPr>
          <w:lang w:bidi="ar-EG"/>
        </w:rPr>
        <w:t xml:space="preserve"> </w:t>
      </w:r>
      <w:proofErr w:type="spellStart"/>
      <w:r w:rsidR="00F160FB" w:rsidRPr="00BD213F">
        <w:rPr>
          <w:lang w:bidi="ar-EG"/>
        </w:rPr>
        <w:t>gTLD</w:t>
      </w:r>
      <w:proofErr w:type="spellEnd"/>
      <w:r w:rsidR="00E4443F">
        <w:rPr>
          <w:rFonts w:hint="cs"/>
          <w:rtl/>
          <w:lang w:bidi="ar-EG"/>
        </w:rPr>
        <w:t>.</w:t>
      </w:r>
      <w:r w:rsidR="00F160FB" w:rsidRPr="00BD213F">
        <w:rPr>
          <w:rtl/>
          <w:lang w:bidi="ar-EG"/>
        </w:rPr>
        <w:t xml:space="preserve"> وتنتظر لجنة الدراسات </w:t>
      </w:r>
      <w:r w:rsidR="00F160FB" w:rsidRPr="00BD213F">
        <w:rPr>
          <w:lang w:bidi="ar-EG"/>
        </w:rPr>
        <w:t>2</w:t>
      </w:r>
      <w:r w:rsidR="00F160FB" w:rsidRPr="00BD213F">
        <w:rPr>
          <w:rtl/>
          <w:lang w:bidi="ar-EG"/>
        </w:rPr>
        <w:t xml:space="preserve"> </w:t>
      </w:r>
      <w:r w:rsidR="00F160FB" w:rsidRPr="00BD213F">
        <w:rPr>
          <w:rFonts w:hint="cs"/>
          <w:rtl/>
          <w:lang w:bidi="ar-EG"/>
        </w:rPr>
        <w:t>ل</w:t>
      </w:r>
      <w:r w:rsidR="00F160FB" w:rsidRPr="00BD213F">
        <w:rPr>
          <w:rtl/>
          <w:lang w:bidi="ar-EG"/>
        </w:rPr>
        <w:t xml:space="preserve">قطاع تقييس الاتصالات مساهمات من أعضاء قطاع تقييس الاتصالات بعد أن وجهت نداء يطلب مساهمات في هذا الموضوع في اجتماعها المعقود في يناير </w:t>
      </w:r>
      <w:r w:rsidR="00F160FB" w:rsidRPr="00BD213F">
        <w:rPr>
          <w:lang w:bidi="ar-EG"/>
        </w:rPr>
        <w:t>2016</w:t>
      </w:r>
      <w:r w:rsidR="00F160FB" w:rsidRPr="00BD213F">
        <w:rPr>
          <w:rtl/>
          <w:lang w:bidi="ar-EG"/>
        </w:rPr>
        <w:t>.</w:t>
      </w:r>
    </w:p>
    <w:p w:rsidR="00785B10" w:rsidRPr="00BD213F" w:rsidRDefault="00785B10" w:rsidP="00966846">
      <w:pPr>
        <w:rPr>
          <w:rtl/>
          <w:lang w:bidi="ar-EG"/>
        </w:rPr>
      </w:pPr>
      <w:r>
        <w:rPr>
          <w:lang w:bidi="ar-EG"/>
        </w:rPr>
        <w:t>5</w:t>
      </w:r>
      <w:r w:rsidR="00F160FB" w:rsidRPr="00BD213F">
        <w:rPr>
          <w:lang w:bidi="ar-EG"/>
        </w:rPr>
        <w:t>.4</w:t>
      </w:r>
      <w:r w:rsidR="00F160FB" w:rsidRPr="00BD213F">
        <w:rPr>
          <w:rtl/>
          <w:lang w:bidi="ar-EG"/>
        </w:rPr>
        <w:tab/>
      </w:r>
      <w:r w:rsidR="00F160FB" w:rsidRPr="00C93EDD">
        <w:rPr>
          <w:rFonts w:hint="cs"/>
          <w:rtl/>
          <w:lang w:bidi="ar"/>
        </w:rPr>
        <w:t xml:space="preserve">ويواصل مكتب تنمية الاتصالات </w:t>
      </w:r>
      <w:r w:rsidR="005B48F6">
        <w:rPr>
          <w:rFonts w:hint="cs"/>
          <w:rtl/>
          <w:lang w:bidi="ar"/>
        </w:rPr>
        <w:t>تنمية قدرات أعضاء الاتحاد</w:t>
      </w:r>
      <w:r w:rsidR="00F160FB" w:rsidRPr="00C93EDD">
        <w:rPr>
          <w:rFonts w:hint="cs"/>
          <w:rtl/>
          <w:lang w:bidi="ar"/>
        </w:rPr>
        <w:t xml:space="preserve"> </w:t>
      </w:r>
      <w:r w:rsidR="005B48F6">
        <w:rPr>
          <w:rFonts w:hint="cs"/>
          <w:rtl/>
          <w:lang w:bidi="ar"/>
        </w:rPr>
        <w:t>في مجال إدارة الإنترنت. ونفِّذ</w:t>
      </w:r>
      <w:r w:rsidR="00400B69">
        <w:rPr>
          <w:rFonts w:hint="cs"/>
          <w:rtl/>
          <w:lang w:bidi="ar"/>
        </w:rPr>
        <w:t xml:space="preserve"> العديد</w:t>
      </w:r>
      <w:r w:rsidR="005B48F6">
        <w:rPr>
          <w:rFonts w:hint="cs"/>
          <w:rtl/>
          <w:lang w:bidi="ar"/>
        </w:rPr>
        <w:t xml:space="preserve"> </w:t>
      </w:r>
      <w:r w:rsidR="00400B69">
        <w:rPr>
          <w:rFonts w:hint="cs"/>
          <w:rtl/>
          <w:lang w:bidi="ar"/>
        </w:rPr>
        <w:t>من</w:t>
      </w:r>
      <w:r w:rsidR="005B48F6">
        <w:rPr>
          <w:rFonts w:hint="cs"/>
          <w:rtl/>
          <w:lang w:bidi="ar"/>
        </w:rPr>
        <w:t xml:space="preserve"> </w:t>
      </w:r>
      <w:r w:rsidR="00400B69">
        <w:rPr>
          <w:rFonts w:hint="cs"/>
          <w:rtl/>
          <w:lang w:bidi="ar"/>
        </w:rPr>
        <w:t xml:space="preserve">الأنشطة التدريبية وأنشطة بناء القدرات </w:t>
      </w:r>
      <w:r w:rsidR="00400B69" w:rsidRPr="00C93EDD">
        <w:rPr>
          <w:rFonts w:hint="cs"/>
          <w:rtl/>
          <w:lang w:bidi="ar"/>
        </w:rPr>
        <w:t>في عام</w:t>
      </w:r>
      <w:r w:rsidR="00400B69" w:rsidRPr="00C93EDD">
        <w:rPr>
          <w:rFonts w:hint="eastAsia"/>
          <w:rtl/>
          <w:lang w:bidi="ar"/>
        </w:rPr>
        <w:t> </w:t>
      </w:r>
      <w:r w:rsidR="00400B69">
        <w:rPr>
          <w:lang w:bidi="ar"/>
        </w:rPr>
        <w:t>2018</w:t>
      </w:r>
      <w:r w:rsidR="00400B69">
        <w:rPr>
          <w:rFonts w:hint="cs"/>
          <w:rtl/>
          <w:lang w:bidi="ar"/>
        </w:rPr>
        <w:t>.</w:t>
      </w:r>
      <w:r w:rsidR="00F160FB" w:rsidRPr="00C93EDD">
        <w:rPr>
          <w:rFonts w:hint="cs"/>
          <w:rtl/>
          <w:lang w:bidi="ar"/>
        </w:rPr>
        <w:t xml:space="preserve"> </w:t>
      </w:r>
      <w:r w:rsidR="00400B69">
        <w:rPr>
          <w:rFonts w:hint="cs"/>
          <w:rtl/>
          <w:lang w:bidi="ar"/>
        </w:rPr>
        <w:t>ومن خلال شبكة مراكز التميز التابعة للاتحاد وأكاديمية الاتحاد، قدمت عدة دورات تدريبية في</w:t>
      </w:r>
      <w:r w:rsidR="00966846">
        <w:rPr>
          <w:rFonts w:hint="eastAsia"/>
          <w:rtl/>
          <w:lang w:bidi="ar"/>
        </w:rPr>
        <w:t> </w:t>
      </w:r>
      <w:r w:rsidR="00400B69">
        <w:rPr>
          <w:rFonts w:hint="cs"/>
          <w:rtl/>
          <w:lang w:bidi="ar"/>
        </w:rPr>
        <w:t>مجال إدارة الإنترنت</w:t>
      </w:r>
      <w:r w:rsidR="00F160FB" w:rsidRPr="00C93EDD">
        <w:rPr>
          <w:rFonts w:hint="cs"/>
          <w:rtl/>
          <w:lang w:bidi="ar"/>
        </w:rPr>
        <w:t>.</w:t>
      </w:r>
      <w:r w:rsidR="00400B69">
        <w:rPr>
          <w:rFonts w:hint="cs"/>
          <w:rtl/>
          <w:lang w:bidi="ar-EG"/>
        </w:rPr>
        <w:t xml:space="preserve"> </w:t>
      </w:r>
      <w:r w:rsidR="00F160FB" w:rsidRPr="00400B69">
        <w:rPr>
          <w:rFonts w:hint="cs"/>
          <w:rtl/>
          <w:lang w:bidi="ar"/>
        </w:rPr>
        <w:t>ونظم</w:t>
      </w:r>
      <w:r w:rsidR="00400B69">
        <w:rPr>
          <w:rFonts w:hint="cs"/>
          <w:rtl/>
          <w:lang w:bidi="ar"/>
        </w:rPr>
        <w:t>ت</w:t>
      </w:r>
      <w:r w:rsidR="00F160FB" w:rsidRPr="00400B69">
        <w:rPr>
          <w:rFonts w:hint="cs"/>
          <w:rtl/>
          <w:lang w:bidi="ar"/>
        </w:rPr>
        <w:t xml:space="preserve"> ورشة عمل إقليمية بشأن </w:t>
      </w:r>
      <w:r w:rsidR="00400B69">
        <w:rPr>
          <w:rFonts w:hint="cs"/>
          <w:rtl/>
          <w:lang w:bidi="ar"/>
        </w:rPr>
        <w:t>إدارة الإنترنت</w:t>
      </w:r>
      <w:r w:rsidR="007F2767">
        <w:rPr>
          <w:rFonts w:hint="cs"/>
          <w:rtl/>
          <w:lang w:bidi="ar"/>
        </w:rPr>
        <w:t xml:space="preserve"> من أجل منطقة إفريقيا</w:t>
      </w:r>
      <w:r w:rsidR="00186A67">
        <w:rPr>
          <w:rFonts w:hint="cs"/>
          <w:rtl/>
          <w:lang w:bidi="ar"/>
        </w:rPr>
        <w:t>،</w:t>
      </w:r>
      <w:r w:rsidR="007F2767">
        <w:rPr>
          <w:rFonts w:hint="cs"/>
          <w:rtl/>
          <w:lang w:bidi="ar"/>
        </w:rPr>
        <w:t xml:space="preserve"> في أبوجا، نيجيريا، يوميْ</w:t>
      </w:r>
      <w:r w:rsidR="00DC7696">
        <w:rPr>
          <w:rFonts w:hint="eastAsia"/>
          <w:rtl/>
          <w:lang w:bidi="ar"/>
        </w:rPr>
        <w:t> </w:t>
      </w:r>
      <w:r w:rsidR="007F2767">
        <w:rPr>
          <w:lang w:bidi="ar"/>
        </w:rPr>
        <w:t>27</w:t>
      </w:r>
      <w:r w:rsidR="007F2767">
        <w:rPr>
          <w:rFonts w:hint="cs"/>
          <w:rtl/>
          <w:lang w:bidi="ar-EG"/>
        </w:rPr>
        <w:t xml:space="preserve"> و</w:t>
      </w:r>
      <w:r w:rsidR="007F2767">
        <w:rPr>
          <w:lang w:bidi="ar-EG"/>
        </w:rPr>
        <w:t>28</w:t>
      </w:r>
      <w:r w:rsidR="00CE7C80">
        <w:rPr>
          <w:rFonts w:hint="eastAsia"/>
          <w:rtl/>
          <w:lang w:bidi="ar"/>
        </w:rPr>
        <w:t> </w:t>
      </w:r>
      <w:r w:rsidR="00F160FB" w:rsidRPr="00400B69">
        <w:rPr>
          <w:rFonts w:hint="cs"/>
          <w:rtl/>
          <w:lang w:bidi="ar"/>
        </w:rPr>
        <w:t>أغسطس</w:t>
      </w:r>
      <w:r w:rsidR="00CE7C80">
        <w:rPr>
          <w:rFonts w:hint="eastAsia"/>
          <w:rtl/>
          <w:lang w:bidi="ar"/>
        </w:rPr>
        <w:t> </w:t>
      </w:r>
      <w:r w:rsidR="007F2767">
        <w:rPr>
          <w:lang w:bidi="ar"/>
        </w:rPr>
        <w:t>2018</w:t>
      </w:r>
      <w:r w:rsidR="00186A67">
        <w:rPr>
          <w:rFonts w:hint="cs"/>
          <w:rtl/>
          <w:lang w:bidi="ar"/>
        </w:rPr>
        <w:t>، ب</w:t>
      </w:r>
      <w:r w:rsidR="00F160FB" w:rsidRPr="00400B69">
        <w:rPr>
          <w:rFonts w:hint="cs"/>
          <w:rtl/>
          <w:lang w:bidi="ar"/>
        </w:rPr>
        <w:t xml:space="preserve">شراكة مع مؤسسة </w:t>
      </w:r>
      <w:r w:rsidR="00F160FB" w:rsidRPr="00400B69">
        <w:rPr>
          <w:rFonts w:hint="cs"/>
          <w:lang w:bidi="ar-EG"/>
        </w:rPr>
        <w:t>Diplo</w:t>
      </w:r>
      <w:r w:rsidR="00F160FB" w:rsidRPr="00400B69">
        <w:rPr>
          <w:rFonts w:hint="cs"/>
          <w:rtl/>
          <w:lang w:bidi="ar"/>
        </w:rPr>
        <w:t>.</w:t>
      </w:r>
      <w:r w:rsidR="007F2767">
        <w:rPr>
          <w:rFonts w:hint="cs"/>
          <w:rtl/>
          <w:lang w:bidi="ar-EG"/>
        </w:rPr>
        <w:t xml:space="preserve"> واجتذبت ورشة العمل أكثر من </w:t>
      </w:r>
      <w:r w:rsidR="007F2767">
        <w:rPr>
          <w:lang w:bidi="ar-EG"/>
        </w:rPr>
        <w:t>100</w:t>
      </w:r>
      <w:r w:rsidR="007F2767">
        <w:rPr>
          <w:rFonts w:hint="cs"/>
          <w:rtl/>
          <w:lang w:bidi="ar-EG"/>
        </w:rPr>
        <w:t xml:space="preserve"> مشارك. وساهم الاتحاد أيضاً في</w:t>
      </w:r>
      <w:r w:rsidR="00DC7696">
        <w:rPr>
          <w:rFonts w:hint="eastAsia"/>
          <w:rtl/>
          <w:lang w:bidi="ar-EG"/>
        </w:rPr>
        <w:t> </w:t>
      </w:r>
      <w:r w:rsidR="004E343F">
        <w:rPr>
          <w:rFonts w:hint="cs"/>
          <w:rtl/>
          <w:lang w:bidi="ar-EG"/>
        </w:rPr>
        <w:t xml:space="preserve">أحداث بناء القدرات خلال منتدى القمة العالمية لمجتمع المعلومات لعام </w:t>
      </w:r>
      <w:r w:rsidR="004E343F">
        <w:rPr>
          <w:lang w:bidi="ar-EG"/>
        </w:rPr>
        <w:t>2018</w:t>
      </w:r>
      <w:r w:rsidR="004E343F">
        <w:rPr>
          <w:rFonts w:hint="cs"/>
          <w:rtl/>
          <w:lang w:bidi="ar-EG"/>
        </w:rPr>
        <w:t xml:space="preserve"> وخلال منتدى </w:t>
      </w:r>
      <w:r w:rsidR="004E343F" w:rsidRPr="008A3B8D">
        <w:rPr>
          <w:rFonts w:hint="cs"/>
          <w:rtl/>
          <w:lang w:bidi="ar"/>
        </w:rPr>
        <w:t>إدارة الإنترنت</w:t>
      </w:r>
      <w:r w:rsidR="004E343F">
        <w:rPr>
          <w:rFonts w:hint="cs"/>
          <w:rtl/>
          <w:lang w:bidi="ar"/>
        </w:rPr>
        <w:t xml:space="preserve"> لعام </w:t>
      </w:r>
      <w:r w:rsidR="004E343F">
        <w:rPr>
          <w:lang w:bidi="ar"/>
        </w:rPr>
        <w:t>2018</w:t>
      </w:r>
      <w:r w:rsidR="00186A67">
        <w:rPr>
          <w:rFonts w:hint="cs"/>
          <w:rtl/>
          <w:lang w:bidi="ar-EG"/>
        </w:rPr>
        <w:t>، ب</w:t>
      </w:r>
      <w:r w:rsidR="004E343F">
        <w:rPr>
          <w:rFonts w:hint="cs"/>
          <w:rtl/>
          <w:lang w:bidi="ar-EG"/>
        </w:rPr>
        <w:t xml:space="preserve">شراكة مع مؤسسة الإنترنت للأسماء والأرقام المخصصة </w:t>
      </w:r>
      <w:r w:rsidR="004E343F">
        <w:rPr>
          <w:lang w:bidi="ar-EG"/>
        </w:rPr>
        <w:t>(</w:t>
      </w:r>
      <w:r w:rsidR="004E343F">
        <w:rPr>
          <w:rFonts w:cstheme="minorHAnsi"/>
          <w:szCs w:val="22"/>
        </w:rPr>
        <w:t>ICANN</w:t>
      </w:r>
      <w:r w:rsidR="004E343F">
        <w:rPr>
          <w:lang w:bidi="ar-EG"/>
        </w:rPr>
        <w:t>)</w:t>
      </w:r>
      <w:r w:rsidR="004E343F">
        <w:rPr>
          <w:rFonts w:hint="cs"/>
          <w:rtl/>
          <w:lang w:bidi="ar-EG"/>
        </w:rPr>
        <w:t xml:space="preserve"> و</w:t>
      </w:r>
      <w:r w:rsidR="004E343F" w:rsidRPr="00400B69">
        <w:rPr>
          <w:rFonts w:hint="cs"/>
          <w:rtl/>
          <w:lang w:bidi="ar"/>
        </w:rPr>
        <w:t xml:space="preserve">مؤسسة </w:t>
      </w:r>
      <w:r w:rsidR="004E343F" w:rsidRPr="00400B69">
        <w:rPr>
          <w:rFonts w:hint="cs"/>
          <w:lang w:bidi="ar-EG"/>
        </w:rPr>
        <w:t>Diplo</w:t>
      </w:r>
      <w:r w:rsidR="00CE7C80">
        <w:rPr>
          <w:rFonts w:hint="cs"/>
          <w:rtl/>
          <w:lang w:bidi="ar-EG"/>
        </w:rPr>
        <w:t>.</w:t>
      </w:r>
    </w:p>
    <w:p w:rsidR="00F160FB" w:rsidRPr="00F46D2A" w:rsidRDefault="00F160FB" w:rsidP="00F160FB">
      <w:pPr>
        <w:pStyle w:val="Heading1"/>
        <w:tabs>
          <w:tab w:val="clear" w:pos="794"/>
          <w:tab w:val="left" w:pos="1134"/>
        </w:tabs>
        <w:ind w:left="1134" w:hanging="1134"/>
        <w:rPr>
          <w:rFonts w:eastAsiaTheme="minorEastAsia"/>
          <w:rtl/>
        </w:rPr>
      </w:pPr>
      <w:r w:rsidRPr="00F46D2A">
        <w:rPr>
          <w:rFonts w:eastAsiaTheme="minorEastAsia"/>
        </w:rPr>
        <w:t>5</w:t>
      </w:r>
      <w:r w:rsidRPr="00F46D2A">
        <w:rPr>
          <w:rFonts w:eastAsiaTheme="minorEastAsia"/>
          <w:rtl/>
        </w:rPr>
        <w:tab/>
        <w:t xml:space="preserve">بروتوكول الترقيم الإلكتروني </w:t>
      </w:r>
      <w:r w:rsidRPr="00F46D2A">
        <w:rPr>
          <w:rFonts w:eastAsiaTheme="minorEastAsia"/>
          <w:lang w:val="en-GB"/>
        </w:rPr>
        <w:t>(ENUM)</w:t>
      </w:r>
    </w:p>
    <w:p w:rsidR="00F160FB" w:rsidRPr="00BD213F" w:rsidRDefault="00F160FB" w:rsidP="00E4443F">
      <w:pPr>
        <w:rPr>
          <w:lang w:val="en-GB" w:bidi="ar-EG"/>
        </w:rPr>
      </w:pPr>
      <w:r w:rsidRPr="00BD213F">
        <w:rPr>
          <w:rtl/>
          <w:lang w:bidi="ar-EG"/>
        </w:rPr>
        <w:t xml:space="preserve">يحتفظ قطاع تقييس الاتصالات </w:t>
      </w:r>
      <w:hyperlink r:id="rId37" w:history="1">
        <w:r w:rsidRPr="00BD213F">
          <w:rPr>
            <w:rStyle w:val="Hyperlink"/>
            <w:rtl/>
            <w:lang w:bidi="ar-EG"/>
          </w:rPr>
          <w:t xml:space="preserve">بأحدث المعلومات بشأن بروتوكول الترقيم الإلكتروني </w:t>
        </w:r>
        <w:r w:rsidRPr="00BD213F">
          <w:rPr>
            <w:rStyle w:val="Hyperlink"/>
            <w:lang w:bidi="ar-EG"/>
          </w:rPr>
          <w:t>(ENUM)</w:t>
        </w:r>
      </w:hyperlink>
      <w:r w:rsidRPr="00BD213F">
        <w:rPr>
          <w:rtl/>
          <w:lang w:bidi="ar-EG"/>
        </w:rPr>
        <w:t>. ويشمل ذلك معلومات عن تفويضات البروتوكول المعتمدة وعن التجارب ذات الصلة بالبروتوكول.</w:t>
      </w:r>
    </w:p>
    <w:p w:rsidR="00F160FB" w:rsidRPr="00F46D2A" w:rsidRDefault="00F160FB" w:rsidP="00DC7696">
      <w:pPr>
        <w:pStyle w:val="Heading1"/>
        <w:tabs>
          <w:tab w:val="clear" w:pos="794"/>
          <w:tab w:val="left" w:pos="1134"/>
        </w:tabs>
        <w:ind w:left="1134" w:hanging="1134"/>
        <w:rPr>
          <w:rFonts w:eastAsiaTheme="minorEastAsia"/>
          <w:rtl/>
        </w:rPr>
      </w:pPr>
      <w:r w:rsidRPr="00F46D2A">
        <w:rPr>
          <w:rFonts w:eastAsiaTheme="minorEastAsia"/>
          <w:lang w:val="en-GB"/>
        </w:rPr>
        <w:t>6</w:t>
      </w:r>
      <w:r w:rsidRPr="00F46D2A">
        <w:rPr>
          <w:rFonts w:eastAsiaTheme="minorEastAsia"/>
          <w:rtl/>
        </w:rPr>
        <w:tab/>
        <w:t xml:space="preserve">التوصيلية الدولية للإنترنت </w:t>
      </w:r>
      <w:r w:rsidRPr="00F46D2A">
        <w:rPr>
          <w:rFonts w:eastAsiaTheme="minorEastAsia"/>
          <w:lang w:val="en-GB"/>
        </w:rPr>
        <w:t>(IIC)</w:t>
      </w:r>
      <w:r w:rsidRPr="00F46D2A">
        <w:rPr>
          <w:rFonts w:eastAsiaTheme="minorEastAsia"/>
          <w:rtl/>
        </w:rPr>
        <w:t xml:space="preserve">/نقاط تبادل الإنترنت </w:t>
      </w:r>
      <w:r w:rsidRPr="00F46D2A">
        <w:rPr>
          <w:rFonts w:eastAsiaTheme="minorEastAsia"/>
          <w:lang w:val="en-GB"/>
        </w:rPr>
        <w:t>(IXP)</w:t>
      </w:r>
    </w:p>
    <w:p w:rsidR="00F160FB" w:rsidRPr="004F2AD7" w:rsidRDefault="00F160FB" w:rsidP="00C61A71">
      <w:pPr>
        <w:rPr>
          <w:spacing w:val="-2"/>
          <w:rtl/>
          <w:lang w:bidi="ar-EG"/>
        </w:rPr>
      </w:pPr>
      <w:r w:rsidRPr="004F2AD7">
        <w:rPr>
          <w:spacing w:val="-2"/>
          <w:lang w:bidi="ar-EG"/>
        </w:rPr>
        <w:t>1.6</w:t>
      </w:r>
      <w:r w:rsidRPr="004F2AD7">
        <w:rPr>
          <w:spacing w:val="-2"/>
          <w:rtl/>
          <w:lang w:bidi="ar-EG"/>
        </w:rPr>
        <w:tab/>
        <w:t>يواصل مكتب تنمية الاتصالات تقديم المساعدة للبلدان في استحداث نقاط تبادل وطنية للإنترنت، وفي تحقيق توصيلية الإنترنت الإقليمية ذات الكفاءة والفعالية من حيث التكاليف؛ وذلك، على سبيل المثال: بوضع نموذج التوصيل البيني كأساس لإنشاء نقاط تبادل وطنية وإقليمية</w:t>
      </w:r>
      <w:r w:rsidRPr="004F2AD7">
        <w:rPr>
          <w:rFonts w:hint="cs"/>
          <w:spacing w:val="-2"/>
          <w:rtl/>
          <w:lang w:bidi="ar-EG"/>
        </w:rPr>
        <w:t xml:space="preserve">، </w:t>
      </w:r>
      <w:r w:rsidR="00D822AA" w:rsidRPr="004F2AD7">
        <w:rPr>
          <w:rFonts w:hint="cs"/>
          <w:spacing w:val="-2"/>
          <w:rtl/>
          <w:lang w:bidi="ar"/>
        </w:rPr>
        <w:t>كما هو الحال في غواتيمالا</w:t>
      </w:r>
      <w:r w:rsidRPr="004F2AD7">
        <w:rPr>
          <w:rFonts w:hint="cs"/>
          <w:spacing w:val="-2"/>
          <w:rtl/>
          <w:lang w:bidi="ar"/>
        </w:rPr>
        <w:t>؛</w:t>
      </w:r>
      <w:r w:rsidRPr="004F2AD7">
        <w:rPr>
          <w:spacing w:val="-2"/>
          <w:rtl/>
          <w:lang w:bidi="ar-EG"/>
        </w:rPr>
        <w:t xml:space="preserve"> ودعم تعزيز قدرات نقاط تبادل الإنترنت الوطنية (الجبل الأسود</w:t>
      </w:r>
      <w:proofErr w:type="gramStart"/>
      <w:r w:rsidRPr="004F2AD7">
        <w:rPr>
          <w:spacing w:val="-2"/>
          <w:rtl/>
          <w:lang w:bidi="ar-EG"/>
        </w:rPr>
        <w:t>)،</w:t>
      </w:r>
      <w:proofErr w:type="gramEnd"/>
      <w:r w:rsidRPr="004F2AD7">
        <w:rPr>
          <w:spacing w:val="-2"/>
          <w:rtl/>
          <w:lang w:bidi="ar-EG"/>
        </w:rPr>
        <w:t xml:space="preserve"> ونقاط تبادل الإنترنت الوطنية في</w:t>
      </w:r>
      <w:r w:rsidRPr="004F2AD7">
        <w:rPr>
          <w:rFonts w:hint="cs"/>
          <w:spacing w:val="-2"/>
          <w:rtl/>
          <w:lang w:bidi="ar-EG"/>
        </w:rPr>
        <w:t> </w:t>
      </w:r>
      <w:r w:rsidRPr="004F2AD7">
        <w:rPr>
          <w:spacing w:val="-2"/>
          <w:rtl/>
          <w:lang w:bidi="ar-EG"/>
        </w:rPr>
        <w:t xml:space="preserve">تيمور </w:t>
      </w:r>
      <w:r w:rsidR="00D822AA" w:rsidRPr="004F2AD7">
        <w:rPr>
          <w:rFonts w:hint="cs"/>
          <w:spacing w:val="-2"/>
          <w:rtl/>
          <w:lang w:bidi="ar-EG"/>
        </w:rPr>
        <w:t>ليش</w:t>
      </w:r>
      <w:r w:rsidRPr="004F2AD7">
        <w:rPr>
          <w:rFonts w:hint="cs"/>
          <w:spacing w:val="-2"/>
          <w:rtl/>
          <w:lang w:bidi="ar-EG"/>
        </w:rPr>
        <w:t>تي</w:t>
      </w:r>
      <w:r w:rsidRPr="004F2AD7">
        <w:rPr>
          <w:spacing w:val="-2"/>
          <w:rtl/>
          <w:lang w:bidi="ar-EG"/>
        </w:rPr>
        <w:t xml:space="preserve">؛ </w:t>
      </w:r>
      <w:r w:rsidR="00D33409" w:rsidRPr="004F2AD7">
        <w:rPr>
          <w:rFonts w:hint="cs"/>
          <w:spacing w:val="-2"/>
          <w:rtl/>
          <w:lang w:bidi="ar-EG"/>
        </w:rPr>
        <w:t>وإعداد</w:t>
      </w:r>
      <w:r w:rsidRPr="004F2AD7">
        <w:rPr>
          <w:spacing w:val="-2"/>
          <w:rtl/>
          <w:lang w:bidi="ar-EG"/>
        </w:rPr>
        <w:t xml:space="preserve"> منشور جديد عن "تبادل الإنترنت" بما في ذلك الطاقات المتجددة للاتصالات</w:t>
      </w:r>
      <w:r w:rsidR="00D822AA" w:rsidRPr="004F2AD7">
        <w:rPr>
          <w:rFonts w:hint="cs"/>
          <w:spacing w:val="-2"/>
          <w:rtl/>
          <w:lang w:bidi="ar-EG"/>
        </w:rPr>
        <w:t xml:space="preserve"> في</w:t>
      </w:r>
      <w:r w:rsidR="004F2AD7">
        <w:rPr>
          <w:rFonts w:hint="eastAsia"/>
          <w:spacing w:val="-2"/>
          <w:rtl/>
          <w:lang w:bidi="ar-EG"/>
        </w:rPr>
        <w:t> </w:t>
      </w:r>
      <w:r w:rsidR="00D822AA" w:rsidRPr="004F2AD7">
        <w:rPr>
          <w:rFonts w:hint="cs"/>
          <w:spacing w:val="-2"/>
          <w:rtl/>
          <w:lang w:bidi="ar-EG"/>
        </w:rPr>
        <w:t>المناطق</w:t>
      </w:r>
      <w:r w:rsidRPr="004F2AD7">
        <w:rPr>
          <w:spacing w:val="-2"/>
          <w:rtl/>
          <w:lang w:bidi="ar-EG"/>
        </w:rPr>
        <w:t xml:space="preserve"> الريفية</w:t>
      </w:r>
      <w:r w:rsidR="004F2AD7" w:rsidRPr="004F2AD7">
        <w:rPr>
          <w:rFonts w:hint="cs"/>
          <w:spacing w:val="-2"/>
          <w:rtl/>
          <w:lang w:bidi="ar-EG"/>
        </w:rPr>
        <w:t>، إلخ</w:t>
      </w:r>
      <w:r w:rsidR="00F5290F" w:rsidRPr="004F2AD7">
        <w:rPr>
          <w:rFonts w:hint="cs"/>
          <w:spacing w:val="-2"/>
          <w:rtl/>
          <w:lang w:bidi="ar-EG"/>
        </w:rPr>
        <w:t>.</w:t>
      </w:r>
      <w:r w:rsidRPr="004F2AD7">
        <w:rPr>
          <w:rFonts w:hint="cs"/>
          <w:spacing w:val="-2"/>
          <w:rtl/>
          <w:lang w:bidi="ar-EG"/>
        </w:rPr>
        <w:t xml:space="preserve"> </w:t>
      </w:r>
      <w:r w:rsidR="00F5290F" w:rsidRPr="004F2AD7">
        <w:rPr>
          <w:rFonts w:hint="cs"/>
          <w:spacing w:val="-2"/>
          <w:rtl/>
          <w:lang w:bidi="ar"/>
        </w:rPr>
        <w:t xml:space="preserve">ويجري النظر حالياً في </w:t>
      </w:r>
      <w:r w:rsidR="00D40912" w:rsidRPr="004F2AD7">
        <w:rPr>
          <w:rFonts w:hint="cs"/>
          <w:spacing w:val="-2"/>
          <w:rtl/>
          <w:lang w:bidi="ar"/>
        </w:rPr>
        <w:t xml:space="preserve">إنشاء </w:t>
      </w:r>
      <w:r w:rsidR="00F5290F" w:rsidRPr="004F2AD7">
        <w:rPr>
          <w:rFonts w:hint="cs"/>
          <w:spacing w:val="-2"/>
          <w:rtl/>
          <w:lang w:bidi="ar-EG"/>
        </w:rPr>
        <w:t>نقطة أخرى دون إقليمية لتبادل ا</w:t>
      </w:r>
      <w:r w:rsidRPr="004F2AD7">
        <w:rPr>
          <w:rFonts w:hint="cs"/>
          <w:spacing w:val="-2"/>
          <w:rtl/>
          <w:lang w:bidi="ar-EG"/>
        </w:rPr>
        <w:t>لإنترنت</w:t>
      </w:r>
      <w:r w:rsidRPr="004F2AD7">
        <w:rPr>
          <w:rFonts w:hint="cs"/>
          <w:spacing w:val="-2"/>
          <w:rtl/>
          <w:lang w:bidi="ar"/>
        </w:rPr>
        <w:t xml:space="preserve"> </w:t>
      </w:r>
      <w:r w:rsidR="000273BE" w:rsidRPr="004F2AD7">
        <w:rPr>
          <w:rFonts w:hint="cs"/>
          <w:spacing w:val="-2"/>
          <w:rtl/>
          <w:lang w:bidi="ar"/>
        </w:rPr>
        <w:t xml:space="preserve">مع </w:t>
      </w:r>
      <w:r w:rsidR="00F5290F" w:rsidRPr="004F2AD7">
        <w:rPr>
          <w:rFonts w:hint="cs"/>
          <w:spacing w:val="-2"/>
          <w:rtl/>
          <w:lang w:bidi="ar"/>
        </w:rPr>
        <w:t>استخدام شركة</w:t>
      </w:r>
      <w:r w:rsidR="004F2AD7" w:rsidRPr="004F2AD7">
        <w:rPr>
          <w:rFonts w:hint="eastAsia"/>
          <w:spacing w:val="-2"/>
          <w:rtl/>
          <w:lang w:bidi="ar"/>
        </w:rPr>
        <w:t> </w:t>
      </w:r>
      <w:r w:rsidR="00D40912" w:rsidRPr="004F2AD7">
        <w:rPr>
          <w:rFonts w:asciiTheme="minorHAnsi" w:hAnsiTheme="minorHAnsi" w:cstheme="minorHAnsi"/>
          <w:spacing w:val="-2"/>
          <w:szCs w:val="22"/>
        </w:rPr>
        <w:t>Djibouti</w:t>
      </w:r>
      <w:r w:rsidR="00C61A71">
        <w:rPr>
          <w:spacing w:val="-2"/>
          <w:lang w:bidi="ar"/>
        </w:rPr>
        <w:t> </w:t>
      </w:r>
      <w:r w:rsidR="00D40912" w:rsidRPr="004F2AD7">
        <w:rPr>
          <w:spacing w:val="-2"/>
          <w:lang w:bidi="ar"/>
        </w:rPr>
        <w:t>Telecom</w:t>
      </w:r>
      <w:r w:rsidR="00D40912" w:rsidRPr="004F2AD7">
        <w:rPr>
          <w:rFonts w:hint="cs"/>
          <w:spacing w:val="-2"/>
          <w:rtl/>
          <w:lang w:bidi="ar"/>
        </w:rPr>
        <w:t xml:space="preserve"> مركزها الجديد للبيانات </w:t>
      </w:r>
      <w:r w:rsidR="000273BE" w:rsidRPr="004F2AD7">
        <w:rPr>
          <w:rFonts w:hint="cs"/>
          <w:spacing w:val="-2"/>
          <w:rtl/>
          <w:lang w:bidi="ar"/>
        </w:rPr>
        <w:t>وك</w:t>
      </w:r>
      <w:r w:rsidR="00D40912" w:rsidRPr="004F2AD7">
        <w:rPr>
          <w:rFonts w:hint="cs"/>
          <w:spacing w:val="-2"/>
          <w:rtl/>
          <w:lang w:bidi="ar"/>
        </w:rPr>
        <w:t>بلات الألياف البصرية الخاصة بها</w:t>
      </w:r>
      <w:r w:rsidRPr="004F2AD7">
        <w:rPr>
          <w:rFonts w:hint="cs"/>
          <w:spacing w:val="-2"/>
          <w:rtl/>
          <w:lang w:bidi="ar"/>
        </w:rPr>
        <w:t>.</w:t>
      </w:r>
    </w:p>
    <w:p w:rsidR="00785B10" w:rsidRPr="00BD213F" w:rsidRDefault="00D40912" w:rsidP="00E4443F">
      <w:pPr>
        <w:rPr>
          <w:rtl/>
          <w:lang w:bidi="ar-EG"/>
        </w:rPr>
      </w:pPr>
      <w:r>
        <w:rPr>
          <w:rFonts w:hint="cs"/>
          <w:rtl/>
          <w:lang w:bidi="ar-EG"/>
        </w:rPr>
        <w:t xml:space="preserve">وأنشأ </w:t>
      </w:r>
      <w:r w:rsidR="00D232EF" w:rsidRPr="00D40912">
        <w:rPr>
          <w:rFonts w:hint="cs"/>
          <w:rtl/>
          <w:lang w:bidi="ar-EG"/>
        </w:rPr>
        <w:t>مكتب تنمية الاتصالات</w:t>
      </w:r>
      <w:r>
        <w:rPr>
          <w:rFonts w:hint="cs"/>
          <w:rtl/>
          <w:lang w:bidi="ar-EG"/>
        </w:rPr>
        <w:t xml:space="preserve"> أيضاً </w:t>
      </w:r>
      <w:hyperlink r:id="rId38" w:history="1">
        <w:r w:rsidRPr="00E4443F">
          <w:rPr>
            <w:rStyle w:val="Hyperlink"/>
            <w:rFonts w:hint="cs"/>
            <w:rtl/>
            <w:lang w:bidi="ar-EG"/>
          </w:rPr>
          <w:t xml:space="preserve">منصة </w:t>
        </w:r>
        <w:r w:rsidR="00C05FC5" w:rsidRPr="00E4443F">
          <w:rPr>
            <w:rStyle w:val="Hyperlink"/>
            <w:rFonts w:hint="cs"/>
            <w:rtl/>
            <w:lang w:bidi="ar-EG"/>
          </w:rPr>
          <w:t>لرسم خرائط بيانات تكنولوجيا المعلومات والاتصالات</w:t>
        </w:r>
      </w:hyperlink>
      <w:r w:rsidR="00D232EF" w:rsidRPr="00D40912">
        <w:rPr>
          <w:rFonts w:hint="cs"/>
          <w:rtl/>
          <w:lang w:bidi="ar-EG"/>
        </w:rPr>
        <w:t xml:space="preserve"> لتقييم </w:t>
      </w:r>
      <w:r w:rsidR="00C05FC5">
        <w:rPr>
          <w:rFonts w:hint="cs"/>
          <w:rtl/>
          <w:lang w:bidi="ar-EG"/>
        </w:rPr>
        <w:t>مواقع نقاط تبادل الإنترنت و</w:t>
      </w:r>
      <w:r w:rsidR="00D232EF" w:rsidRPr="00D40912">
        <w:rPr>
          <w:rtl/>
        </w:rPr>
        <w:t>توصيلية الشبك</w:t>
      </w:r>
      <w:r w:rsidR="00D232EF" w:rsidRPr="00D40912">
        <w:rPr>
          <w:rFonts w:hint="cs"/>
          <w:rtl/>
        </w:rPr>
        <w:t>ات</w:t>
      </w:r>
      <w:r w:rsidR="00D232EF" w:rsidRPr="00D40912">
        <w:rPr>
          <w:rtl/>
        </w:rPr>
        <w:t xml:space="preserve"> الرئيسية الوطنية</w:t>
      </w:r>
      <w:r w:rsidR="00D232EF" w:rsidRPr="00D40912">
        <w:rPr>
          <w:rFonts w:hint="cs"/>
          <w:rtl/>
          <w:lang w:bidi="ar-EG"/>
        </w:rPr>
        <w:t xml:space="preserve"> </w:t>
      </w:r>
      <w:r w:rsidR="00C05FC5">
        <w:rPr>
          <w:rFonts w:hint="cs"/>
          <w:rtl/>
          <w:lang w:bidi="ar-EG"/>
        </w:rPr>
        <w:t>(ا</w:t>
      </w:r>
      <w:r w:rsidR="00D232EF" w:rsidRPr="00D40912">
        <w:rPr>
          <w:rFonts w:hint="cs"/>
          <w:rtl/>
          <w:lang w:bidi="ar-EG"/>
        </w:rPr>
        <w:t>لألياف البصرية و</w:t>
      </w:r>
      <w:r w:rsidR="00C05FC5">
        <w:rPr>
          <w:rFonts w:hint="cs"/>
          <w:rtl/>
          <w:lang w:bidi="ar-EG"/>
        </w:rPr>
        <w:t xml:space="preserve">وصلات </w:t>
      </w:r>
      <w:r w:rsidR="00D232EF" w:rsidRPr="00D40912">
        <w:rPr>
          <w:rFonts w:hint="cs"/>
          <w:rtl/>
          <w:lang w:bidi="ar-EG"/>
        </w:rPr>
        <w:t>الموجات الصغرية والمحطات الأرضية الساتلية</w:t>
      </w:r>
      <w:r w:rsidR="00C05FC5">
        <w:rPr>
          <w:rFonts w:hint="cs"/>
          <w:rtl/>
          <w:lang w:bidi="ar-EG"/>
        </w:rPr>
        <w:t>)،</w:t>
      </w:r>
      <w:r w:rsidR="00D232EF" w:rsidRPr="00D40912">
        <w:rPr>
          <w:rFonts w:hint="cs"/>
          <w:rtl/>
          <w:lang w:bidi="ar-EG"/>
        </w:rPr>
        <w:t xml:space="preserve"> فضلاً عن المقاييس الرئيسية الأخرى لقطاع تكنولوجيا المعلومات والاتصالات.</w:t>
      </w:r>
    </w:p>
    <w:p w:rsidR="00D232EF" w:rsidRDefault="00F160FB" w:rsidP="00E4443F">
      <w:pPr>
        <w:rPr>
          <w:rtl/>
          <w:lang w:bidi="ar-EG"/>
        </w:rPr>
      </w:pPr>
      <w:r w:rsidRPr="00BD213F">
        <w:rPr>
          <w:lang w:bidi="ar-EG"/>
        </w:rPr>
        <w:lastRenderedPageBreak/>
        <w:t>2.6</w:t>
      </w:r>
      <w:r w:rsidRPr="00BD213F">
        <w:rPr>
          <w:rtl/>
          <w:lang w:bidi="ar-EG"/>
        </w:rPr>
        <w:tab/>
      </w:r>
      <w:r w:rsidRPr="00C05FC5">
        <w:rPr>
          <w:rtl/>
          <w:lang w:bidi="ar-EG"/>
        </w:rPr>
        <w:t xml:space="preserve">وتواصل لجنة الدراسات </w:t>
      </w:r>
      <w:r w:rsidRPr="00C05FC5">
        <w:rPr>
          <w:lang w:bidi="ar-EG"/>
        </w:rPr>
        <w:t>3</w:t>
      </w:r>
      <w:r w:rsidRPr="00C05FC5">
        <w:rPr>
          <w:rtl/>
          <w:lang w:bidi="ar-EG"/>
        </w:rPr>
        <w:t xml:space="preserve"> </w:t>
      </w:r>
      <w:r w:rsidRPr="00C05FC5">
        <w:rPr>
          <w:rFonts w:hint="cs"/>
          <w:rtl/>
          <w:lang w:bidi="ar-EG"/>
        </w:rPr>
        <w:t>ل</w:t>
      </w:r>
      <w:r w:rsidRPr="00C05FC5">
        <w:rPr>
          <w:rtl/>
          <w:lang w:bidi="ar-EG"/>
        </w:rPr>
        <w:t xml:space="preserve">قطاع تقييس الاتصالات العمل على التوصيلية الدولية للإنترنت، بما في ذلك </w:t>
      </w:r>
      <w:r w:rsidR="00C05FC5">
        <w:rPr>
          <w:rFonts w:hint="cs"/>
          <w:rtl/>
          <w:lang w:bidi="ar-EG"/>
        </w:rPr>
        <w:t>إطار تنافسي للتوصيلية الدولية للإنترنت</w:t>
      </w:r>
      <w:r w:rsidR="00174C0C">
        <w:rPr>
          <w:rFonts w:hint="cs"/>
          <w:rtl/>
          <w:lang w:bidi="ar-EG"/>
        </w:rPr>
        <w:t>،</w:t>
      </w:r>
      <w:r w:rsidR="00C05FC5">
        <w:rPr>
          <w:rFonts w:hint="cs"/>
          <w:rtl/>
          <w:lang w:bidi="ar-EG"/>
        </w:rPr>
        <w:t xml:space="preserve"> </w:t>
      </w:r>
      <w:r w:rsidR="00174C0C">
        <w:rPr>
          <w:rFonts w:hint="cs"/>
          <w:rtl/>
          <w:lang w:bidi="ar-EG"/>
        </w:rPr>
        <w:t>و</w:t>
      </w:r>
      <w:r w:rsidRPr="00C05FC5">
        <w:rPr>
          <w:rtl/>
          <w:lang w:bidi="ar-EG"/>
        </w:rPr>
        <w:t>التبادل بين النظراء وفق بروتوكول الإنترنت، ونقاط تبادل الحركة الإقليمية، ونماذج التكلفة، وتكلفة تقديم الخدمات.</w:t>
      </w:r>
      <w:r w:rsidR="00174C0C">
        <w:rPr>
          <w:rFonts w:hint="cs"/>
          <w:rtl/>
          <w:lang w:bidi="ar-EG"/>
        </w:rPr>
        <w:t xml:space="preserve"> وتعكف اللجنة أيضاً، في إطار المسألة </w:t>
      </w:r>
      <w:r w:rsidR="00174C0C">
        <w:rPr>
          <w:lang w:bidi="ar-EG"/>
        </w:rPr>
        <w:t>13/3</w:t>
      </w:r>
      <w:r w:rsidR="00174C0C">
        <w:rPr>
          <w:rFonts w:hint="cs"/>
          <w:rtl/>
          <w:lang w:bidi="ar-EG"/>
        </w:rPr>
        <w:t xml:space="preserve"> الجديدة، على إعداد معيار جديد بشأن الاستخدام الأمثل للكبلات الأرضية عبر </w:t>
      </w:r>
      <w:r w:rsidR="001F6F2C">
        <w:rPr>
          <w:rFonts w:hint="cs"/>
          <w:rtl/>
          <w:lang w:bidi="ar-EG"/>
        </w:rPr>
        <w:t>بلدان متعددة لتعزيز</w:t>
      </w:r>
      <w:r w:rsidR="00174C0C">
        <w:rPr>
          <w:rFonts w:hint="cs"/>
          <w:rtl/>
          <w:lang w:bidi="ar-EG"/>
        </w:rPr>
        <w:t xml:space="preserve"> التوصيلية </w:t>
      </w:r>
      <w:r w:rsidR="00C637C4">
        <w:rPr>
          <w:rFonts w:hint="cs"/>
          <w:rtl/>
          <w:lang w:bidi="ar-EG"/>
        </w:rPr>
        <w:t>الإقليمية والدولية.</w:t>
      </w:r>
    </w:p>
    <w:p w:rsidR="00D232EF" w:rsidRDefault="00D232EF" w:rsidP="00D232EF">
      <w:pPr>
        <w:pStyle w:val="Heading1"/>
        <w:rPr>
          <w:lang w:bidi="ar-EG"/>
        </w:rPr>
      </w:pPr>
      <w:r>
        <w:rPr>
          <w:lang w:bidi="ar-EG"/>
        </w:rPr>
        <w:t>7</w:t>
      </w:r>
      <w:r>
        <w:rPr>
          <w:lang w:bidi="ar-EG"/>
        </w:rPr>
        <w:tab/>
      </w:r>
      <w:r w:rsidR="001F6F2C">
        <w:rPr>
          <w:rFonts w:hint="cs"/>
          <w:rtl/>
          <w:lang w:bidi="ar-EG"/>
        </w:rPr>
        <w:t xml:space="preserve">الخدمات المتاحة بحرية على الإنترنت </w:t>
      </w:r>
      <w:r w:rsidR="001F6F2C">
        <w:rPr>
          <w:lang w:bidi="ar-EG"/>
        </w:rPr>
        <w:t>(</w:t>
      </w:r>
      <w:r w:rsidR="001F6F2C" w:rsidRPr="00CC6D28">
        <w:rPr>
          <w:rFonts w:asciiTheme="minorHAnsi" w:hAnsiTheme="minorHAnsi" w:cstheme="minorHAnsi"/>
          <w:sz w:val="22"/>
          <w:szCs w:val="22"/>
        </w:rPr>
        <w:t>OTT</w:t>
      </w:r>
      <w:r w:rsidR="001F6F2C">
        <w:rPr>
          <w:lang w:bidi="ar-EG"/>
        </w:rPr>
        <w:t>)</w:t>
      </w:r>
    </w:p>
    <w:p w:rsidR="00D232EF" w:rsidRDefault="00D232EF" w:rsidP="00F501FE">
      <w:pPr>
        <w:rPr>
          <w:rtl/>
          <w:lang w:bidi="ar-EG"/>
        </w:rPr>
      </w:pPr>
      <w:r>
        <w:rPr>
          <w:lang w:bidi="ar-EG"/>
        </w:rPr>
        <w:t>1.7</w:t>
      </w:r>
      <w:r>
        <w:rPr>
          <w:lang w:bidi="ar-EG"/>
        </w:rPr>
        <w:tab/>
      </w:r>
      <w:r w:rsidR="001D24AF">
        <w:rPr>
          <w:rFonts w:hint="cs"/>
          <w:rtl/>
          <w:lang w:bidi="ar-EG"/>
        </w:rPr>
        <w:t xml:space="preserve">انتهت لجنة الدراسات </w:t>
      </w:r>
      <w:r w:rsidR="001D24AF">
        <w:rPr>
          <w:lang w:bidi="ar-EG"/>
        </w:rPr>
        <w:t>3</w:t>
      </w:r>
      <w:r w:rsidR="001D24AF">
        <w:rPr>
          <w:rFonts w:hint="cs"/>
          <w:rtl/>
          <w:lang w:bidi="ar-EG"/>
        </w:rPr>
        <w:t xml:space="preserve"> لقطاع تقييس الاتصالات في اجتماعها الأخير من المرحلة الأولى من الموافقة (’التحديد‘) </w:t>
      </w:r>
      <w:r w:rsidR="00255283">
        <w:rPr>
          <w:rFonts w:hint="cs"/>
          <w:rtl/>
          <w:lang w:bidi="ar-EG"/>
        </w:rPr>
        <w:t>فيما</w:t>
      </w:r>
      <w:r w:rsidR="00DC7696">
        <w:rPr>
          <w:rFonts w:hint="eastAsia"/>
          <w:rtl/>
          <w:lang w:bidi="ar-EG"/>
        </w:rPr>
        <w:t> </w:t>
      </w:r>
      <w:r w:rsidR="00255283">
        <w:rPr>
          <w:rFonts w:hint="cs"/>
          <w:rtl/>
          <w:lang w:bidi="ar-EG"/>
        </w:rPr>
        <w:t>يتعلق</w:t>
      </w:r>
      <w:r w:rsidR="001D24AF">
        <w:rPr>
          <w:rFonts w:hint="cs"/>
          <w:rtl/>
          <w:lang w:bidi="ar-EG"/>
        </w:rPr>
        <w:t xml:space="preserve"> </w:t>
      </w:r>
      <w:r w:rsidR="00255283">
        <w:rPr>
          <w:rFonts w:hint="cs"/>
          <w:rtl/>
          <w:lang w:bidi="ar-EG"/>
        </w:rPr>
        <w:t>ب</w:t>
      </w:r>
      <w:r w:rsidR="001D24AF">
        <w:rPr>
          <w:rFonts w:hint="cs"/>
          <w:rtl/>
          <w:lang w:bidi="ar-EG"/>
        </w:rPr>
        <w:t>معيار جديد للاتحاد يتناول العلاقة بين مشغلي الشبكات ومقدمي الخدمات المتاحة بحرية على الإنترنت.</w:t>
      </w:r>
      <w:r w:rsidRPr="001D24AF">
        <w:rPr>
          <w:rFonts w:hint="cs"/>
          <w:spacing w:val="2"/>
          <w:rtl/>
          <w:lang w:bidi="ar-EG"/>
        </w:rPr>
        <w:t xml:space="preserve"> </w:t>
      </w:r>
      <w:r w:rsidR="001D24AF">
        <w:rPr>
          <w:rFonts w:hint="cs"/>
          <w:spacing w:val="2"/>
          <w:rtl/>
          <w:lang w:bidi="ar-EG"/>
        </w:rPr>
        <w:t xml:space="preserve">ويقدم </w:t>
      </w:r>
      <w:r w:rsidRPr="001D24AF">
        <w:rPr>
          <w:rFonts w:hint="cs"/>
          <w:spacing w:val="2"/>
          <w:rtl/>
          <w:lang w:bidi="ar-EG"/>
        </w:rPr>
        <w:t xml:space="preserve">مشروع </w:t>
      </w:r>
      <w:r w:rsidR="001D24AF">
        <w:rPr>
          <w:rFonts w:hint="cs"/>
          <w:spacing w:val="2"/>
          <w:rtl/>
          <w:lang w:bidi="ar-EG"/>
        </w:rPr>
        <w:t xml:space="preserve">المعيار الجديد </w:t>
      </w:r>
      <w:r w:rsidR="00635D80">
        <w:rPr>
          <w:rFonts w:asciiTheme="minorHAnsi" w:hAnsiTheme="minorHAnsi" w:cstheme="minorHAnsi"/>
          <w:szCs w:val="22"/>
        </w:rPr>
        <w:t>ITU</w:t>
      </w:r>
      <w:r w:rsidR="00F501FE">
        <w:rPr>
          <w:rFonts w:asciiTheme="minorHAnsi" w:hAnsiTheme="minorHAnsi" w:cstheme="minorHAnsi"/>
          <w:szCs w:val="22"/>
        </w:rPr>
        <w:noBreakHyphen/>
      </w:r>
      <w:r w:rsidR="00635D80">
        <w:rPr>
          <w:rFonts w:asciiTheme="minorHAnsi" w:hAnsiTheme="minorHAnsi" w:cstheme="minorHAnsi"/>
          <w:szCs w:val="22"/>
        </w:rPr>
        <w:t>T D.262 (D.OTT)</w:t>
      </w:r>
      <w:r w:rsidR="004F2AD7" w:rsidRPr="00635D80">
        <w:rPr>
          <w:rFonts w:hint="cs"/>
          <w:spacing w:val="2"/>
          <w:rtl/>
          <w:lang w:bidi="ar-EG"/>
        </w:rPr>
        <w:t xml:space="preserve"> </w:t>
      </w:r>
      <w:r w:rsidR="00635D80" w:rsidRPr="00635D80">
        <w:rPr>
          <w:rFonts w:hint="cs"/>
          <w:spacing w:val="2"/>
          <w:rtl/>
          <w:lang w:bidi="ar-EG"/>
        </w:rPr>
        <w:t xml:space="preserve">بشأن </w:t>
      </w:r>
      <w:r w:rsidR="000273BE">
        <w:rPr>
          <w:rFonts w:hint="cs"/>
          <w:spacing w:val="2"/>
          <w:rtl/>
          <w:lang w:bidi="ar-EG"/>
        </w:rPr>
        <w:t>"</w:t>
      </w:r>
      <w:r w:rsidR="00635D80">
        <w:rPr>
          <w:rFonts w:hint="cs"/>
          <w:spacing w:val="2"/>
          <w:rtl/>
          <w:lang w:bidi="ar-EG"/>
        </w:rPr>
        <w:t>الإطار</w:t>
      </w:r>
      <w:r w:rsidRPr="001D24AF">
        <w:rPr>
          <w:rFonts w:hint="cs"/>
          <w:spacing w:val="2"/>
          <w:rtl/>
          <w:lang w:bidi="ar-EG"/>
        </w:rPr>
        <w:t xml:space="preserve"> </w:t>
      </w:r>
      <w:r w:rsidR="00635D80">
        <w:rPr>
          <w:rFonts w:hint="cs"/>
          <w:spacing w:val="2"/>
          <w:rtl/>
          <w:lang w:bidi="ar-EG"/>
        </w:rPr>
        <w:t>التعاوني للخدمات المتاحة بحرية على الإنترنت</w:t>
      </w:r>
      <w:r w:rsidR="000273BE">
        <w:rPr>
          <w:rFonts w:hint="cs"/>
          <w:spacing w:val="2"/>
          <w:rtl/>
          <w:lang w:bidi="ar-EG"/>
        </w:rPr>
        <w:t>"</w:t>
      </w:r>
      <w:r w:rsidR="00635D80">
        <w:rPr>
          <w:rFonts w:hint="cs"/>
          <w:spacing w:val="2"/>
          <w:rtl/>
          <w:lang w:bidi="ar-EG"/>
        </w:rPr>
        <w:t xml:space="preserve"> معلمات لتحليل الديناميات المالية الجديدة للنظام الإيكولوجي لتكنولوجيا المعلومات والاتصالات، ومعرفة كيف يمكن للأطر السياساتية والتنظيمية </w:t>
      </w:r>
      <w:r w:rsidRPr="001D24AF">
        <w:rPr>
          <w:rFonts w:hint="cs"/>
          <w:spacing w:val="2"/>
          <w:rtl/>
          <w:lang w:bidi="ar-EG"/>
        </w:rPr>
        <w:t xml:space="preserve">تعزيز المنافسة وحماية المستهلك ومصالحه والابتكار الدينامي والاستثمار المستدام وتطوير البنية التحتية وإمكانية النفاذ والقدرة على تحمل التكاليف فيما يتعلق بالنمو العالمي </w:t>
      </w:r>
      <w:r w:rsidR="003E320C">
        <w:rPr>
          <w:rFonts w:hint="cs"/>
          <w:spacing w:val="2"/>
          <w:rtl/>
          <w:lang w:bidi="ar-EG"/>
        </w:rPr>
        <w:t>ل</w:t>
      </w:r>
      <w:r w:rsidRPr="001D24AF">
        <w:rPr>
          <w:rFonts w:hint="cs"/>
          <w:spacing w:val="2"/>
          <w:rtl/>
          <w:lang w:bidi="ar-EG"/>
        </w:rPr>
        <w:t>لخدمات المتاحة بحرية على الإنترنت</w:t>
      </w:r>
      <w:r w:rsidR="003E320C">
        <w:rPr>
          <w:rFonts w:hint="cs"/>
          <w:spacing w:val="2"/>
          <w:rtl/>
          <w:lang w:bidi="ar-EG"/>
        </w:rPr>
        <w:t>.</w:t>
      </w:r>
    </w:p>
    <w:p w:rsidR="00D232EF" w:rsidRDefault="00D232EF" w:rsidP="00E4443F">
      <w:pPr>
        <w:rPr>
          <w:rtl/>
          <w:lang w:bidi="ar-EG"/>
        </w:rPr>
      </w:pPr>
      <w:r>
        <w:rPr>
          <w:lang w:bidi="ar-EG"/>
        </w:rPr>
        <w:t>2.7</w:t>
      </w:r>
      <w:r>
        <w:rPr>
          <w:lang w:bidi="ar-EG"/>
        </w:rPr>
        <w:tab/>
      </w:r>
      <w:r w:rsidR="003E320C">
        <w:rPr>
          <w:rFonts w:hint="cs"/>
          <w:rtl/>
          <w:lang w:bidi="ar-EG"/>
        </w:rPr>
        <w:t xml:space="preserve">وقبل </w:t>
      </w:r>
      <w:r w:rsidR="00D33409">
        <w:rPr>
          <w:rFonts w:hint="cs"/>
          <w:rtl/>
          <w:lang w:bidi="ar-EG"/>
        </w:rPr>
        <w:t>ذلك</w:t>
      </w:r>
      <w:r w:rsidR="003E320C">
        <w:rPr>
          <w:rFonts w:hint="cs"/>
          <w:rtl/>
          <w:lang w:bidi="ar-EG"/>
        </w:rPr>
        <w:t xml:space="preserve">، </w:t>
      </w:r>
      <w:r w:rsidR="0064573A">
        <w:rPr>
          <w:rFonts w:hint="cs"/>
          <w:rtl/>
          <w:lang w:bidi="ar-EG"/>
        </w:rPr>
        <w:t xml:space="preserve">بحثت لجنة الدراسات </w:t>
      </w:r>
      <w:r w:rsidR="0064573A">
        <w:rPr>
          <w:lang w:bidi="ar-EG"/>
        </w:rPr>
        <w:t>3</w:t>
      </w:r>
      <w:r w:rsidR="0064573A">
        <w:rPr>
          <w:rFonts w:hint="cs"/>
          <w:rtl/>
          <w:lang w:bidi="ar-EG"/>
        </w:rPr>
        <w:t xml:space="preserve"> لقطاع تقييس الاتصالات في الموضوع وأصدرت تقريراً تقنياً </w:t>
      </w:r>
      <w:r w:rsidR="00A37B7F">
        <w:rPr>
          <w:rFonts w:hint="cs"/>
          <w:rtl/>
          <w:lang w:bidi="ar-EG"/>
        </w:rPr>
        <w:t xml:space="preserve">بشأن </w:t>
      </w:r>
      <w:r w:rsidR="000273BE">
        <w:rPr>
          <w:rFonts w:hint="cs"/>
          <w:rtl/>
          <w:lang w:bidi="ar-EG"/>
        </w:rPr>
        <w:t>"</w:t>
      </w:r>
      <w:r w:rsidR="0064573A">
        <w:rPr>
          <w:rFonts w:hint="cs"/>
          <w:rtl/>
          <w:lang w:bidi="ar-EG"/>
        </w:rPr>
        <w:t>الأثر الاقتصادي للخدمات المتاحة بحرية على الإنترنت</w:t>
      </w:r>
      <w:r w:rsidR="000273BE">
        <w:rPr>
          <w:rFonts w:hint="cs"/>
          <w:rtl/>
          <w:lang w:bidi="ar-EG"/>
        </w:rPr>
        <w:t>"</w:t>
      </w:r>
      <w:r w:rsidR="0064573A">
        <w:rPr>
          <w:rFonts w:hint="cs"/>
          <w:rtl/>
          <w:lang w:bidi="ar-EG"/>
        </w:rPr>
        <w:t xml:space="preserve"> يتضمن العديد من الحالات القُطرية. وتحرز اللجنة </w:t>
      </w:r>
      <w:r w:rsidR="000273BE">
        <w:rPr>
          <w:rFonts w:hint="cs"/>
          <w:rtl/>
          <w:lang w:bidi="ar-EG"/>
        </w:rPr>
        <w:t>كذلك</w:t>
      </w:r>
      <w:r w:rsidR="00E77C4D">
        <w:rPr>
          <w:rFonts w:hint="cs"/>
          <w:rtl/>
          <w:lang w:bidi="ar-EG"/>
        </w:rPr>
        <w:t xml:space="preserve"> تقدماً في العمل المتعلق</w:t>
      </w:r>
      <w:r w:rsidR="00A37B7F">
        <w:rPr>
          <w:rFonts w:hint="cs"/>
          <w:rtl/>
          <w:lang w:bidi="ar-EG"/>
        </w:rPr>
        <w:t xml:space="preserve"> بمواضيع منها: أثر التجاوز من جانب الخدمات المتاحة بحرية على الإنترنت، والشراكات بين الجهات الفاعلة في مجال الخدمات المتاحة بحرية على الإنترنت ومشغلي الشبكات المتنقلة.</w:t>
      </w:r>
    </w:p>
    <w:p w:rsidR="00D232EF" w:rsidRPr="00CB5A98" w:rsidRDefault="00D232EF" w:rsidP="00DC7696">
      <w:pPr>
        <w:rPr>
          <w:spacing w:val="2"/>
          <w:rtl/>
          <w:lang w:bidi="ar-EG"/>
        </w:rPr>
      </w:pPr>
      <w:r w:rsidRPr="00CB5A98">
        <w:rPr>
          <w:spacing w:val="2"/>
          <w:lang w:bidi="ar-EG"/>
        </w:rPr>
        <w:t>3.7</w:t>
      </w:r>
      <w:r w:rsidRPr="00CB5A98">
        <w:rPr>
          <w:spacing w:val="2"/>
          <w:lang w:bidi="ar-EG"/>
        </w:rPr>
        <w:tab/>
      </w:r>
      <w:r w:rsidR="002B5AA6" w:rsidRPr="00CB5A98">
        <w:rPr>
          <w:rFonts w:hint="cs"/>
          <w:spacing w:val="2"/>
          <w:rtl/>
          <w:lang w:bidi="ar-EG"/>
        </w:rPr>
        <w:t>و</w:t>
      </w:r>
      <w:r w:rsidR="00A37B7F" w:rsidRPr="00CB5A98">
        <w:rPr>
          <w:rFonts w:hint="cs"/>
          <w:spacing w:val="2"/>
          <w:rtl/>
          <w:lang w:bidi="ar-EG"/>
        </w:rPr>
        <w:t>حدد</w:t>
      </w:r>
      <w:r w:rsidR="002B5AA6" w:rsidRPr="00CB5A98">
        <w:rPr>
          <w:rFonts w:hint="cs"/>
          <w:spacing w:val="2"/>
          <w:rtl/>
          <w:lang w:bidi="ar-EG"/>
        </w:rPr>
        <w:t>ت</w:t>
      </w:r>
      <w:r w:rsidR="00A37B7F" w:rsidRPr="00CB5A98">
        <w:rPr>
          <w:rFonts w:hint="cs"/>
          <w:spacing w:val="2"/>
          <w:rtl/>
          <w:lang w:bidi="ar-EG"/>
        </w:rPr>
        <w:t xml:space="preserve"> لجنة الدراسات </w:t>
      </w:r>
      <w:r w:rsidR="00A37B7F" w:rsidRPr="00CB5A98">
        <w:rPr>
          <w:spacing w:val="2"/>
          <w:lang w:bidi="ar-EG"/>
        </w:rPr>
        <w:t>17</w:t>
      </w:r>
      <w:r w:rsidR="00A37B7F" w:rsidRPr="00CB5A98">
        <w:rPr>
          <w:rFonts w:hint="cs"/>
          <w:spacing w:val="2"/>
          <w:rtl/>
          <w:lang w:bidi="ar-EG"/>
        </w:rPr>
        <w:t xml:space="preserve"> لقطاع تقييس الاتصالات الخدمات المتاحة بحرية على الإنترنت باعتبارها </w:t>
      </w:r>
      <w:r w:rsidR="00206A9F" w:rsidRPr="00CB5A98">
        <w:rPr>
          <w:rFonts w:hint="cs"/>
          <w:spacing w:val="2"/>
          <w:rtl/>
          <w:lang w:bidi="ar-EG"/>
        </w:rPr>
        <w:t>واحدة من الجهات الفاعلة</w:t>
      </w:r>
      <w:r w:rsidR="00A37B7F" w:rsidRPr="00CB5A98">
        <w:rPr>
          <w:rFonts w:hint="cs"/>
          <w:spacing w:val="2"/>
          <w:rtl/>
          <w:lang w:bidi="ar-EG"/>
        </w:rPr>
        <w:t xml:space="preserve"> ا</w:t>
      </w:r>
      <w:r w:rsidR="00206A9F" w:rsidRPr="00CB5A98">
        <w:rPr>
          <w:rFonts w:hint="cs"/>
          <w:spacing w:val="2"/>
          <w:rtl/>
          <w:lang w:bidi="ar-EG"/>
        </w:rPr>
        <w:t>لجديدة في النظام الإيكولوجي التي ت</w:t>
      </w:r>
      <w:r w:rsidR="00A37B7F" w:rsidRPr="00CB5A98">
        <w:rPr>
          <w:rFonts w:hint="cs"/>
          <w:spacing w:val="2"/>
          <w:rtl/>
          <w:lang w:bidi="ar-EG"/>
        </w:rPr>
        <w:t xml:space="preserve">ؤثر على الأمن </w:t>
      </w:r>
      <w:r w:rsidR="00206A9F" w:rsidRPr="00CB5A98">
        <w:rPr>
          <w:rFonts w:hint="cs"/>
          <w:spacing w:val="2"/>
          <w:rtl/>
          <w:lang w:bidi="ar-EG"/>
        </w:rPr>
        <w:t xml:space="preserve">في إطار تحويلها للدراسات الأمنية. </w:t>
      </w:r>
      <w:r w:rsidR="006A25C2" w:rsidRPr="00CB5A98">
        <w:rPr>
          <w:rFonts w:hint="cs"/>
          <w:spacing w:val="2"/>
          <w:rtl/>
          <w:lang w:bidi="ar-EG"/>
        </w:rPr>
        <w:t>و</w:t>
      </w:r>
      <w:r w:rsidR="00BC6AB2" w:rsidRPr="00CB5A98">
        <w:rPr>
          <w:rFonts w:hint="cs"/>
          <w:spacing w:val="2"/>
          <w:rtl/>
          <w:lang w:bidi="ar-EG"/>
        </w:rPr>
        <w:t>أخذت ولا تزال تؤخذ التغييرات في</w:t>
      </w:r>
      <w:r w:rsidR="00DC7696" w:rsidRPr="00CB5A98">
        <w:rPr>
          <w:rFonts w:hint="eastAsia"/>
          <w:spacing w:val="2"/>
          <w:rtl/>
          <w:lang w:bidi="ar-EG"/>
        </w:rPr>
        <w:t> </w:t>
      </w:r>
      <w:r w:rsidR="00BC6AB2" w:rsidRPr="00CB5A98">
        <w:rPr>
          <w:rFonts w:hint="cs"/>
          <w:spacing w:val="2"/>
          <w:rtl/>
          <w:lang w:bidi="ar-EG"/>
        </w:rPr>
        <w:t xml:space="preserve">الاعتبار في </w:t>
      </w:r>
      <w:r w:rsidR="00206A9F" w:rsidRPr="00CB5A98">
        <w:rPr>
          <w:rFonts w:hint="cs"/>
          <w:spacing w:val="2"/>
          <w:rtl/>
          <w:lang w:bidi="ar-EG"/>
        </w:rPr>
        <w:t xml:space="preserve">العديد من التوصيات وبنود العمل </w:t>
      </w:r>
      <w:r w:rsidR="00BC6AB2" w:rsidRPr="00CB5A98">
        <w:rPr>
          <w:rFonts w:hint="cs"/>
          <w:spacing w:val="2"/>
          <w:rtl/>
          <w:lang w:bidi="ar-EG"/>
        </w:rPr>
        <w:t>الحالية</w:t>
      </w:r>
      <w:r w:rsidR="002B5AA6" w:rsidRPr="00CB5A98">
        <w:rPr>
          <w:rFonts w:hint="cs"/>
          <w:spacing w:val="2"/>
          <w:rtl/>
          <w:lang w:bidi="ar-EG"/>
        </w:rPr>
        <w:t xml:space="preserve">، وأدرجت لجنة الدراسات </w:t>
      </w:r>
      <w:r w:rsidR="002B5AA6" w:rsidRPr="00CB5A98">
        <w:rPr>
          <w:spacing w:val="2"/>
          <w:lang w:bidi="ar-EG"/>
        </w:rPr>
        <w:t>17</w:t>
      </w:r>
      <w:r w:rsidR="002B5AA6" w:rsidRPr="00CB5A98">
        <w:rPr>
          <w:rFonts w:hint="cs"/>
          <w:spacing w:val="2"/>
          <w:rtl/>
          <w:lang w:bidi="ar-EG"/>
        </w:rPr>
        <w:t xml:space="preserve"> الخدمات السحابية (</w:t>
      </w:r>
      <w:r w:rsidR="00176472" w:rsidRPr="00CB5A98">
        <w:rPr>
          <w:rFonts w:hint="cs"/>
          <w:spacing w:val="2"/>
          <w:rtl/>
          <w:lang w:bidi="ar-EG"/>
        </w:rPr>
        <w:t>التي تشمل الخدمات المتاحة بحرية على الإنترنت</w:t>
      </w:r>
      <w:r w:rsidR="002B5AA6" w:rsidRPr="00CB5A98">
        <w:rPr>
          <w:rFonts w:hint="cs"/>
          <w:spacing w:val="2"/>
          <w:rtl/>
          <w:lang w:bidi="ar-EG"/>
        </w:rPr>
        <w:t>)</w:t>
      </w:r>
      <w:r w:rsidR="00176472" w:rsidRPr="00CB5A98">
        <w:rPr>
          <w:rFonts w:hint="cs"/>
          <w:spacing w:val="2"/>
          <w:rtl/>
          <w:lang w:bidi="ar-EG"/>
        </w:rPr>
        <w:t xml:space="preserve"> كمسألة جديدة محتملة ضمن </w:t>
      </w:r>
      <w:r w:rsidR="00BC6AB2" w:rsidRPr="00CB5A98">
        <w:rPr>
          <w:rFonts w:hint="cs"/>
          <w:spacing w:val="2"/>
          <w:rtl/>
          <w:lang w:bidi="ar-EG"/>
        </w:rPr>
        <w:t xml:space="preserve">قائمة </w:t>
      </w:r>
      <w:r w:rsidR="00255283" w:rsidRPr="00CB5A98">
        <w:rPr>
          <w:rFonts w:hint="cs"/>
          <w:spacing w:val="2"/>
          <w:rtl/>
          <w:lang w:bidi="ar-EG"/>
        </w:rPr>
        <w:t>مسائلها</w:t>
      </w:r>
      <w:r w:rsidR="000C0B8E" w:rsidRPr="00CB5A98">
        <w:rPr>
          <w:rFonts w:hint="cs"/>
          <w:spacing w:val="2"/>
          <w:rtl/>
          <w:lang w:bidi="ar-EG"/>
        </w:rPr>
        <w:t xml:space="preserve"> </w:t>
      </w:r>
      <w:r w:rsidR="00D33409" w:rsidRPr="00CB5A98">
        <w:rPr>
          <w:rFonts w:hint="cs"/>
          <w:spacing w:val="2"/>
          <w:rtl/>
          <w:lang w:bidi="ar-EG"/>
        </w:rPr>
        <w:t>النمطية</w:t>
      </w:r>
      <w:r w:rsidR="000C0B8E" w:rsidRPr="00CB5A98">
        <w:rPr>
          <w:rFonts w:hint="cs"/>
          <w:spacing w:val="2"/>
          <w:rtl/>
          <w:lang w:bidi="ar-EG"/>
        </w:rPr>
        <w:t xml:space="preserve"> طويلة الأجل (يتعلق الأمر حالياً بالمسألتين</w:t>
      </w:r>
      <w:r w:rsidR="00DC7696" w:rsidRPr="00CB5A98">
        <w:rPr>
          <w:rFonts w:hint="eastAsia"/>
          <w:spacing w:val="2"/>
          <w:rtl/>
          <w:lang w:bidi="ar-EG"/>
        </w:rPr>
        <w:t> </w:t>
      </w:r>
      <w:r w:rsidR="000C0B8E" w:rsidRPr="00CB5A98">
        <w:rPr>
          <w:spacing w:val="2"/>
          <w:lang w:bidi="ar-EG"/>
        </w:rPr>
        <w:t>7/17</w:t>
      </w:r>
      <w:r w:rsidR="000C0B8E" w:rsidRPr="00CB5A98">
        <w:rPr>
          <w:rFonts w:hint="cs"/>
          <w:spacing w:val="2"/>
          <w:rtl/>
          <w:lang w:bidi="ar-EG"/>
        </w:rPr>
        <w:t xml:space="preserve"> و</w:t>
      </w:r>
      <w:r w:rsidR="000C0B8E" w:rsidRPr="00CB5A98">
        <w:rPr>
          <w:spacing w:val="2"/>
          <w:lang w:bidi="ar-EG"/>
        </w:rPr>
        <w:t>8/17</w:t>
      </w:r>
      <w:r w:rsidR="00DC7696" w:rsidRPr="00CB5A98">
        <w:rPr>
          <w:rFonts w:hint="cs"/>
          <w:spacing w:val="2"/>
          <w:rtl/>
          <w:lang w:bidi="ar-EG"/>
        </w:rPr>
        <w:t>).</w:t>
      </w:r>
    </w:p>
    <w:p w:rsidR="00D232EF" w:rsidRDefault="00D232EF" w:rsidP="00DC7696">
      <w:r>
        <w:rPr>
          <w:lang w:bidi="ar-EG"/>
        </w:rPr>
        <w:t>4.7</w:t>
      </w:r>
      <w:r>
        <w:rPr>
          <w:rtl/>
          <w:lang w:bidi="ar-EG"/>
        </w:rPr>
        <w:tab/>
      </w:r>
      <w:r w:rsidR="00255283">
        <w:rPr>
          <w:rFonts w:hint="cs"/>
          <w:rtl/>
          <w:lang w:bidi="ar-EG"/>
        </w:rPr>
        <w:t xml:space="preserve">وفي إطار لجنة الدراسات </w:t>
      </w:r>
      <w:r w:rsidR="00255283">
        <w:rPr>
          <w:lang w:bidi="ar-EG"/>
        </w:rPr>
        <w:t>1</w:t>
      </w:r>
      <w:r w:rsidR="00255283">
        <w:rPr>
          <w:rFonts w:hint="cs"/>
          <w:rtl/>
          <w:lang w:bidi="ar-EG"/>
        </w:rPr>
        <w:t xml:space="preserve"> لقطاع تنمية الاتصالات، </w:t>
      </w:r>
      <w:r w:rsidR="00D33409">
        <w:rPr>
          <w:rFonts w:hint="cs"/>
          <w:rtl/>
          <w:lang w:bidi="ar-EG"/>
        </w:rPr>
        <w:t>ستتناول أعمال</w:t>
      </w:r>
      <w:r w:rsidR="00255283">
        <w:rPr>
          <w:rFonts w:hint="cs"/>
          <w:rtl/>
          <w:lang w:bidi="ar-EG"/>
        </w:rPr>
        <w:t xml:space="preserve"> المسألة </w:t>
      </w:r>
      <w:r w:rsidR="00255283">
        <w:rPr>
          <w:lang w:bidi="ar-EG"/>
        </w:rPr>
        <w:t>3/1</w:t>
      </w:r>
      <w:r w:rsidR="00255283">
        <w:rPr>
          <w:rFonts w:hint="cs"/>
          <w:rtl/>
          <w:lang w:bidi="ar-EG"/>
        </w:rPr>
        <w:t xml:space="preserve"> الجديدة </w:t>
      </w:r>
      <w:r>
        <w:rPr>
          <w:rFonts w:hint="cs"/>
          <w:rtl/>
          <w:lang w:bidi="ar-EG"/>
        </w:rPr>
        <w:t>"</w:t>
      </w:r>
      <w:r w:rsidRPr="00D232EF">
        <w:rPr>
          <w:rFonts w:hint="eastAsia"/>
          <w:rtl/>
        </w:rPr>
        <w:t>التكنولوجيات</w:t>
      </w:r>
      <w:r w:rsidRPr="00D232EF">
        <w:rPr>
          <w:rtl/>
        </w:rPr>
        <w:t xml:space="preserve"> </w:t>
      </w:r>
      <w:r w:rsidRPr="00D232EF">
        <w:rPr>
          <w:rFonts w:hint="eastAsia"/>
          <w:rtl/>
        </w:rPr>
        <w:t>الناشئة،</w:t>
      </w:r>
      <w:r w:rsidRPr="00D232EF">
        <w:rPr>
          <w:rtl/>
        </w:rPr>
        <w:t xml:space="preserve"> </w:t>
      </w:r>
      <w:r w:rsidRPr="00D232EF">
        <w:rPr>
          <w:rFonts w:hint="eastAsia"/>
          <w:rtl/>
        </w:rPr>
        <w:t>بما</w:t>
      </w:r>
      <w:r w:rsidRPr="00D232EF">
        <w:rPr>
          <w:rFonts w:hint="cs"/>
          <w:rtl/>
        </w:rPr>
        <w:t> </w:t>
      </w:r>
      <w:r w:rsidRPr="00D232EF">
        <w:rPr>
          <w:rFonts w:hint="eastAsia"/>
          <w:rtl/>
        </w:rPr>
        <w:t>في</w:t>
      </w:r>
      <w:r w:rsidR="00DC7696">
        <w:rPr>
          <w:rFonts w:hint="cs"/>
          <w:rtl/>
        </w:rPr>
        <w:t> </w:t>
      </w:r>
      <w:r w:rsidRPr="00D232EF">
        <w:rPr>
          <w:rFonts w:hint="eastAsia"/>
          <w:rtl/>
        </w:rPr>
        <w:t>ذلك</w:t>
      </w:r>
      <w:r w:rsidRPr="00D232EF">
        <w:rPr>
          <w:rtl/>
        </w:rPr>
        <w:t xml:space="preserve"> </w:t>
      </w:r>
      <w:r w:rsidRPr="00D232EF">
        <w:rPr>
          <w:rFonts w:hint="eastAsia"/>
          <w:rtl/>
        </w:rPr>
        <w:t>الحوسبة</w:t>
      </w:r>
      <w:r w:rsidRPr="00D232EF">
        <w:rPr>
          <w:rtl/>
        </w:rPr>
        <w:t xml:space="preserve"> </w:t>
      </w:r>
      <w:r w:rsidRPr="00D232EF">
        <w:rPr>
          <w:rFonts w:hint="eastAsia"/>
          <w:rtl/>
        </w:rPr>
        <w:t>السحابية</w:t>
      </w:r>
      <w:r w:rsidRPr="00D232EF">
        <w:rPr>
          <w:rtl/>
        </w:rPr>
        <w:t xml:space="preserve"> </w:t>
      </w:r>
      <w:r w:rsidRPr="00D232EF">
        <w:rPr>
          <w:rFonts w:hint="eastAsia"/>
          <w:rtl/>
        </w:rPr>
        <w:t>والخدمات</w:t>
      </w:r>
      <w:r w:rsidRPr="00D232EF">
        <w:rPr>
          <w:rtl/>
        </w:rPr>
        <w:t xml:space="preserve"> </w:t>
      </w:r>
      <w:r w:rsidRPr="00D232EF">
        <w:rPr>
          <w:rFonts w:hint="eastAsia"/>
          <w:rtl/>
        </w:rPr>
        <w:t>المتنقلة</w:t>
      </w:r>
      <w:r w:rsidRPr="00D232EF">
        <w:rPr>
          <w:rtl/>
        </w:rPr>
        <w:t xml:space="preserve"> </w:t>
      </w:r>
      <w:r w:rsidRPr="00D232EF">
        <w:rPr>
          <w:rFonts w:hint="eastAsia"/>
          <w:rtl/>
        </w:rPr>
        <w:t>و</w:t>
      </w:r>
      <w:r w:rsidRPr="00D232EF">
        <w:rPr>
          <w:rFonts w:hint="cs"/>
          <w:rtl/>
        </w:rPr>
        <w:t>ال</w:t>
      </w:r>
      <w:r w:rsidRPr="00D232EF">
        <w:rPr>
          <w:rFonts w:hint="eastAsia"/>
          <w:rtl/>
        </w:rPr>
        <w:t>خدمات</w:t>
      </w:r>
      <w:r w:rsidRPr="00D232EF">
        <w:rPr>
          <w:rFonts w:hint="cs"/>
          <w:rtl/>
        </w:rPr>
        <w:t xml:space="preserve"> </w:t>
      </w:r>
      <w:r w:rsidRPr="00D232EF">
        <w:rPr>
          <w:rFonts w:hint="eastAsia"/>
          <w:rtl/>
        </w:rPr>
        <w:t>المتاحة</w:t>
      </w:r>
      <w:r w:rsidRPr="00D232EF">
        <w:rPr>
          <w:rtl/>
        </w:rPr>
        <w:t xml:space="preserve"> </w:t>
      </w:r>
      <w:r w:rsidRPr="00D232EF">
        <w:rPr>
          <w:rFonts w:hint="eastAsia"/>
          <w:rtl/>
        </w:rPr>
        <w:t>بحرّية</w:t>
      </w:r>
      <w:r w:rsidRPr="00D232EF">
        <w:rPr>
          <w:rtl/>
        </w:rPr>
        <w:t xml:space="preserve"> </w:t>
      </w:r>
      <w:r w:rsidRPr="00D232EF">
        <w:rPr>
          <w:rFonts w:hint="eastAsia"/>
          <w:rtl/>
        </w:rPr>
        <w:t>على</w:t>
      </w:r>
      <w:r w:rsidRPr="00D232EF">
        <w:rPr>
          <w:rtl/>
        </w:rPr>
        <w:t xml:space="preserve"> </w:t>
      </w:r>
      <w:r w:rsidRPr="00D232EF">
        <w:rPr>
          <w:rFonts w:hint="eastAsia"/>
          <w:rtl/>
        </w:rPr>
        <w:t>الإنترنت</w:t>
      </w:r>
      <w:r w:rsidRPr="00D232EF">
        <w:rPr>
          <w:rFonts w:hint="cs"/>
          <w:rtl/>
        </w:rPr>
        <w:t> </w:t>
      </w:r>
      <w:r w:rsidRPr="00D232EF">
        <w:rPr>
          <w:lang w:val="en-GB" w:bidi="ar-EG"/>
        </w:rPr>
        <w:t>(OTT)</w:t>
      </w:r>
      <w:r w:rsidRPr="00D232EF">
        <w:rPr>
          <w:rFonts w:hint="cs"/>
          <w:rtl/>
        </w:rPr>
        <w:t xml:space="preserve">: </w:t>
      </w:r>
      <w:r w:rsidRPr="00D232EF">
        <w:rPr>
          <w:rtl/>
        </w:rPr>
        <w:t>الفرص والتحديات والآثار الاقتصادية والسياساتية فيما</w:t>
      </w:r>
      <w:r w:rsidRPr="00D232EF">
        <w:rPr>
          <w:rFonts w:hint="cs"/>
          <w:rtl/>
        </w:rPr>
        <w:t> </w:t>
      </w:r>
      <w:r w:rsidRPr="00D232EF">
        <w:rPr>
          <w:rtl/>
        </w:rPr>
        <w:t>يخص البلدان النامية</w:t>
      </w:r>
      <w:r w:rsidR="00255283">
        <w:rPr>
          <w:rFonts w:hint="cs"/>
          <w:rtl/>
        </w:rPr>
        <w:t xml:space="preserve">" (بدمج المسألتين السابقتين </w:t>
      </w:r>
      <w:r w:rsidR="00255283">
        <w:t>1/1</w:t>
      </w:r>
      <w:r w:rsidR="00255283">
        <w:rPr>
          <w:rFonts w:hint="cs"/>
          <w:rtl/>
          <w:lang w:bidi="ar-EG"/>
        </w:rPr>
        <w:t xml:space="preserve"> و</w:t>
      </w:r>
      <w:r w:rsidR="00255283">
        <w:rPr>
          <w:lang w:bidi="ar-EG"/>
        </w:rPr>
        <w:t>3/1</w:t>
      </w:r>
      <w:r>
        <w:rPr>
          <w:rFonts w:hint="cs"/>
          <w:rtl/>
        </w:rPr>
        <w:t>).</w:t>
      </w:r>
    </w:p>
    <w:p w:rsidR="00A043A2" w:rsidRDefault="00A043A2" w:rsidP="00A043A2">
      <w:pPr>
        <w:spacing w:before="840"/>
        <w:jc w:val="center"/>
        <w:rPr>
          <w:rtl/>
          <w:lang w:bidi="ar-SY"/>
        </w:rPr>
      </w:pPr>
      <w:r>
        <w:t>_________________</w:t>
      </w:r>
      <w:bookmarkStart w:id="3" w:name="_GoBack"/>
      <w:bookmarkEnd w:id="3"/>
    </w:p>
    <w:sectPr w:rsidR="00A043A2" w:rsidSect="006C3242">
      <w:headerReference w:type="default" r:id="rId39"/>
      <w:footerReference w:type="default" r:id="rId40"/>
      <w:footerReference w:type="first" r:id="rId4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744" w:rsidRDefault="00CE0744" w:rsidP="006C3242">
      <w:pPr>
        <w:spacing w:before="0" w:line="240" w:lineRule="auto"/>
      </w:pPr>
      <w:r>
        <w:separator/>
      </w:r>
    </w:p>
  </w:endnote>
  <w:endnote w:type="continuationSeparator" w:id="0">
    <w:p w:rsidR="00CE0744" w:rsidRDefault="00CE0744"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A043A2" w:rsidRDefault="006C3242" w:rsidP="005D011F">
    <w:pPr>
      <w:pStyle w:val="Footer"/>
      <w:tabs>
        <w:tab w:val="clear" w:pos="4153"/>
        <w:tab w:val="clear" w:pos="8306"/>
        <w:tab w:val="center" w:pos="5103"/>
        <w:tab w:val="right" w:pos="9639"/>
      </w:tabs>
      <w:spacing w:before="120"/>
      <w:rPr>
        <w:rFonts w:ascii="Calibri" w:hAnsi="Calibri" w:cs="Calibri"/>
        <w:color w:val="D9D9D9" w:themeColor="background1" w:themeShade="D9"/>
        <w:sz w:val="16"/>
        <w:szCs w:val="16"/>
        <w:lang w:val="fr-FR"/>
      </w:rPr>
    </w:pPr>
    <w:r w:rsidRPr="00A043A2">
      <w:rPr>
        <w:rFonts w:ascii="Calibri" w:hAnsi="Calibri" w:cs="Calibri"/>
        <w:color w:val="D9D9D9" w:themeColor="background1" w:themeShade="D9"/>
        <w:sz w:val="16"/>
        <w:szCs w:val="16"/>
        <w:lang w:val="fr-FR"/>
      </w:rPr>
      <w:fldChar w:fldCharType="begin"/>
    </w:r>
    <w:r w:rsidRPr="00A043A2">
      <w:rPr>
        <w:rFonts w:ascii="Calibri" w:hAnsi="Calibri" w:cs="Calibri"/>
        <w:color w:val="D9D9D9" w:themeColor="background1" w:themeShade="D9"/>
        <w:sz w:val="16"/>
        <w:szCs w:val="16"/>
        <w:lang w:val="fr-FR"/>
      </w:rPr>
      <w:instrText xml:space="preserve"> FILENAME \p \* MERGEFORMAT </w:instrText>
    </w:r>
    <w:r w:rsidRPr="00A043A2">
      <w:rPr>
        <w:rFonts w:ascii="Calibri" w:hAnsi="Calibri" w:cs="Calibri"/>
        <w:color w:val="D9D9D9" w:themeColor="background1" w:themeShade="D9"/>
        <w:sz w:val="16"/>
        <w:szCs w:val="16"/>
        <w:lang w:val="fr-FR"/>
      </w:rPr>
      <w:fldChar w:fldCharType="separate"/>
    </w:r>
    <w:r w:rsidR="00C2743D" w:rsidRPr="00A043A2">
      <w:rPr>
        <w:rFonts w:ascii="Calibri" w:hAnsi="Calibri" w:cs="Calibri"/>
        <w:noProof/>
        <w:color w:val="D9D9D9" w:themeColor="background1" w:themeShade="D9"/>
        <w:sz w:val="16"/>
        <w:szCs w:val="16"/>
        <w:lang w:val="fr-FR"/>
      </w:rPr>
      <w:t>P:\ARA\SG\CONSEIL\C19\000\033A.docx</w:t>
    </w:r>
    <w:r w:rsidRPr="00A043A2">
      <w:rPr>
        <w:rFonts w:ascii="Calibri" w:hAnsi="Calibri" w:cs="Calibri"/>
        <w:color w:val="D9D9D9" w:themeColor="background1" w:themeShade="D9"/>
        <w:sz w:val="16"/>
        <w:szCs w:val="16"/>
      </w:rPr>
      <w:fldChar w:fldCharType="end"/>
    </w:r>
    <w:r w:rsidRPr="00A043A2">
      <w:rPr>
        <w:rFonts w:ascii="Calibri" w:hAnsi="Calibri" w:cs="Calibri"/>
        <w:color w:val="D9D9D9" w:themeColor="background1" w:themeShade="D9"/>
        <w:sz w:val="16"/>
        <w:szCs w:val="16"/>
        <w:lang w:val="fr-CH"/>
      </w:rPr>
      <w:t xml:space="preserve">  </w:t>
    </w:r>
    <w:r w:rsidRPr="00A043A2">
      <w:rPr>
        <w:rFonts w:ascii="Calibri" w:hAnsi="Calibri" w:cs="Calibri"/>
        <w:color w:val="D9D9D9" w:themeColor="background1" w:themeShade="D9"/>
        <w:sz w:val="16"/>
        <w:szCs w:val="16"/>
        <w:lang w:val="fr-FR"/>
      </w:rPr>
      <w:t xml:space="preserve"> (</w:t>
    </w:r>
    <w:r w:rsidR="005D011F" w:rsidRPr="00A043A2">
      <w:rPr>
        <w:rFonts w:ascii="Calibri" w:hAnsi="Calibri" w:cs="Calibri" w:hint="cs"/>
        <w:color w:val="D9D9D9" w:themeColor="background1" w:themeShade="D9"/>
        <w:sz w:val="16"/>
        <w:szCs w:val="16"/>
        <w:rtl/>
        <w:lang w:val="fr-FR"/>
      </w:rPr>
      <w:t>450249</w:t>
    </w:r>
    <w:r w:rsidRPr="00A043A2">
      <w:rPr>
        <w:rFonts w:ascii="Calibri" w:hAnsi="Calibri" w:cs="Calibri"/>
        <w:color w:val="D9D9D9" w:themeColor="background1" w:themeShade="D9"/>
        <w:sz w:val="16"/>
        <w:szCs w:val="16"/>
        <w:lang w:val="fr-FR"/>
      </w:rPr>
      <w:t>)</w:t>
    </w:r>
    <w:r w:rsidRPr="00A043A2">
      <w:rPr>
        <w:rFonts w:ascii="Calibri" w:hAnsi="Calibri" w:cs="Calibri"/>
        <w:color w:val="D9D9D9" w:themeColor="background1" w:themeShade="D9"/>
        <w:sz w:val="16"/>
        <w:szCs w:val="16"/>
        <w:lang w:val="fr-FR"/>
      </w:rPr>
      <w:tab/>
    </w:r>
    <w:r w:rsidRPr="00A043A2">
      <w:rPr>
        <w:rFonts w:ascii="Calibri" w:hAnsi="Calibri" w:cs="Calibri"/>
        <w:color w:val="D9D9D9" w:themeColor="background1" w:themeShade="D9"/>
        <w:sz w:val="16"/>
        <w:szCs w:val="16"/>
        <w:lang w:val="fr-FR"/>
      </w:rPr>
      <w:fldChar w:fldCharType="begin"/>
    </w:r>
    <w:r w:rsidRPr="00A043A2">
      <w:rPr>
        <w:rFonts w:ascii="Calibri" w:hAnsi="Calibri" w:cs="Calibri"/>
        <w:color w:val="D9D9D9" w:themeColor="background1" w:themeShade="D9"/>
        <w:sz w:val="16"/>
        <w:szCs w:val="16"/>
        <w:lang w:val="fr-FR"/>
      </w:rPr>
      <w:instrText xml:space="preserve"> savedate \@ dd.MM.yy </w:instrText>
    </w:r>
    <w:r w:rsidRPr="00A043A2">
      <w:rPr>
        <w:rFonts w:ascii="Calibri" w:hAnsi="Calibri" w:cs="Calibri"/>
        <w:color w:val="D9D9D9" w:themeColor="background1" w:themeShade="D9"/>
        <w:sz w:val="16"/>
        <w:szCs w:val="16"/>
        <w:lang w:val="fr-FR"/>
      </w:rPr>
      <w:fldChar w:fldCharType="separate"/>
    </w:r>
    <w:r w:rsidR="00A043A2" w:rsidRPr="00A043A2">
      <w:rPr>
        <w:rFonts w:ascii="Calibri" w:hAnsi="Calibri" w:cs="Calibri"/>
        <w:noProof/>
        <w:color w:val="D9D9D9" w:themeColor="background1" w:themeShade="D9"/>
        <w:sz w:val="16"/>
        <w:szCs w:val="16"/>
        <w:lang w:val="fr-FR"/>
      </w:rPr>
      <w:t>20.05.19</w:t>
    </w:r>
    <w:r w:rsidRPr="00A043A2">
      <w:rPr>
        <w:rFonts w:ascii="Calibri" w:hAnsi="Calibri" w:cs="Calibri"/>
        <w:color w:val="D9D9D9" w:themeColor="background1" w:themeShade="D9"/>
        <w:sz w:val="16"/>
        <w:szCs w:val="16"/>
      </w:rPr>
      <w:fldChar w:fldCharType="end"/>
    </w:r>
    <w:r w:rsidRPr="00A043A2">
      <w:rPr>
        <w:rFonts w:ascii="Calibri" w:hAnsi="Calibri" w:cs="Calibri"/>
        <w:color w:val="D9D9D9" w:themeColor="background1" w:themeShade="D9"/>
        <w:sz w:val="16"/>
        <w:szCs w:val="16"/>
        <w:lang w:val="fr-FR"/>
      </w:rPr>
      <w:tab/>
    </w:r>
    <w:r w:rsidRPr="00A043A2">
      <w:rPr>
        <w:rFonts w:ascii="Calibri" w:hAnsi="Calibri" w:cs="Calibri"/>
        <w:color w:val="D9D9D9" w:themeColor="background1" w:themeShade="D9"/>
        <w:sz w:val="16"/>
        <w:szCs w:val="16"/>
        <w:lang w:val="fr-FR"/>
      </w:rPr>
      <w:fldChar w:fldCharType="begin"/>
    </w:r>
    <w:r w:rsidRPr="00A043A2">
      <w:rPr>
        <w:rFonts w:ascii="Calibri" w:hAnsi="Calibri" w:cs="Calibri"/>
        <w:color w:val="D9D9D9" w:themeColor="background1" w:themeShade="D9"/>
        <w:sz w:val="16"/>
        <w:szCs w:val="16"/>
        <w:lang w:val="fr-FR"/>
      </w:rPr>
      <w:instrText xml:space="preserve"> printdate \@ dd.MM.yy </w:instrText>
    </w:r>
    <w:r w:rsidRPr="00A043A2">
      <w:rPr>
        <w:rFonts w:ascii="Calibri" w:hAnsi="Calibri" w:cs="Calibri"/>
        <w:color w:val="D9D9D9" w:themeColor="background1" w:themeShade="D9"/>
        <w:sz w:val="16"/>
        <w:szCs w:val="16"/>
        <w:lang w:val="fr-FR"/>
      </w:rPr>
      <w:fldChar w:fldCharType="separate"/>
    </w:r>
    <w:r w:rsidR="00C2743D" w:rsidRPr="00A043A2">
      <w:rPr>
        <w:rFonts w:ascii="Calibri" w:hAnsi="Calibri" w:cs="Calibri"/>
        <w:noProof/>
        <w:color w:val="D9D9D9" w:themeColor="background1" w:themeShade="D9"/>
        <w:sz w:val="16"/>
        <w:szCs w:val="16"/>
        <w:lang w:val="fr-FR"/>
      </w:rPr>
      <w:t>17.05.19</w:t>
    </w:r>
    <w:r w:rsidRPr="00A043A2">
      <w:rPr>
        <w:rFonts w:ascii="Calibri" w:hAnsi="Calibri" w:cs="Calibri"/>
        <w:color w:val="D9D9D9" w:themeColor="background1" w:themeShade="D9"/>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744" w:rsidRDefault="00CE0744" w:rsidP="006C3242">
      <w:pPr>
        <w:spacing w:before="0" w:line="240" w:lineRule="auto"/>
      </w:pPr>
      <w:r>
        <w:separator/>
      </w:r>
    </w:p>
  </w:footnote>
  <w:footnote w:type="continuationSeparator" w:id="0">
    <w:p w:rsidR="00CE0744" w:rsidRDefault="00CE0744"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A043A2" w:rsidP="005D011F">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C1</w:t>
        </w:r>
        <w:r w:rsidR="00D10CCF">
          <w:rPr>
            <w:rFonts w:cs="Calibri"/>
            <w:noProof/>
            <w:sz w:val="20"/>
            <w:szCs w:val="20"/>
          </w:rPr>
          <w:t>9</w:t>
        </w:r>
        <w:r w:rsidR="00447F32" w:rsidRPr="00447F32">
          <w:rPr>
            <w:rFonts w:cs="Calibri"/>
            <w:noProof/>
            <w:sz w:val="20"/>
            <w:szCs w:val="20"/>
          </w:rPr>
          <w:t>/</w:t>
        </w:r>
        <w:r w:rsidR="005D011F">
          <w:rPr>
            <w:rFonts w:cs="Calibri" w:hint="cs"/>
            <w:noProof/>
            <w:sz w:val="20"/>
            <w:szCs w:val="20"/>
            <w:rtl/>
          </w:rPr>
          <w:t>33</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744"/>
    <w:rsid w:val="0000049B"/>
    <w:rsid w:val="000273BE"/>
    <w:rsid w:val="0007652C"/>
    <w:rsid w:val="00090574"/>
    <w:rsid w:val="000A1A46"/>
    <w:rsid w:val="000C0B8E"/>
    <w:rsid w:val="000C1C0E"/>
    <w:rsid w:val="000C548A"/>
    <w:rsid w:val="000C6E37"/>
    <w:rsid w:val="000D3F29"/>
    <w:rsid w:val="000F17A8"/>
    <w:rsid w:val="001227A5"/>
    <w:rsid w:val="00174C0C"/>
    <w:rsid w:val="00176472"/>
    <w:rsid w:val="00186A67"/>
    <w:rsid w:val="001C0169"/>
    <w:rsid w:val="001D1403"/>
    <w:rsid w:val="001D1D50"/>
    <w:rsid w:val="001D24AF"/>
    <w:rsid w:val="001E446E"/>
    <w:rsid w:val="001F2342"/>
    <w:rsid w:val="001F5EC9"/>
    <w:rsid w:val="001F6F2C"/>
    <w:rsid w:val="00206A9F"/>
    <w:rsid w:val="00210513"/>
    <w:rsid w:val="002144A1"/>
    <w:rsid w:val="002154EE"/>
    <w:rsid w:val="002276D2"/>
    <w:rsid w:val="0023283D"/>
    <w:rsid w:val="00245314"/>
    <w:rsid w:val="00252FA3"/>
    <w:rsid w:val="00255283"/>
    <w:rsid w:val="00270A67"/>
    <w:rsid w:val="00271C43"/>
    <w:rsid w:val="00282FBC"/>
    <w:rsid w:val="00290728"/>
    <w:rsid w:val="002978F4"/>
    <w:rsid w:val="002B028D"/>
    <w:rsid w:val="002B5AA6"/>
    <w:rsid w:val="002D58F4"/>
    <w:rsid w:val="002E6541"/>
    <w:rsid w:val="00307037"/>
    <w:rsid w:val="00312828"/>
    <w:rsid w:val="00312E7E"/>
    <w:rsid w:val="00313DED"/>
    <w:rsid w:val="00334924"/>
    <w:rsid w:val="003409BC"/>
    <w:rsid w:val="00350F95"/>
    <w:rsid w:val="00357185"/>
    <w:rsid w:val="003811F6"/>
    <w:rsid w:val="00383829"/>
    <w:rsid w:val="003A68D6"/>
    <w:rsid w:val="003E320C"/>
    <w:rsid w:val="003F4B29"/>
    <w:rsid w:val="00400B69"/>
    <w:rsid w:val="0042686F"/>
    <w:rsid w:val="004317D8"/>
    <w:rsid w:val="00434183"/>
    <w:rsid w:val="004411B5"/>
    <w:rsid w:val="00443869"/>
    <w:rsid w:val="00446487"/>
    <w:rsid w:val="00447F32"/>
    <w:rsid w:val="0045257E"/>
    <w:rsid w:val="00466F39"/>
    <w:rsid w:val="004A48A2"/>
    <w:rsid w:val="004B40F5"/>
    <w:rsid w:val="004D7C97"/>
    <w:rsid w:val="004E11DC"/>
    <w:rsid w:val="004E343F"/>
    <w:rsid w:val="004F2AD7"/>
    <w:rsid w:val="005015C6"/>
    <w:rsid w:val="00506459"/>
    <w:rsid w:val="00530DEE"/>
    <w:rsid w:val="00531B4C"/>
    <w:rsid w:val="005409AC"/>
    <w:rsid w:val="0055516A"/>
    <w:rsid w:val="005605E0"/>
    <w:rsid w:val="0058108A"/>
    <w:rsid w:val="0058491B"/>
    <w:rsid w:val="00585174"/>
    <w:rsid w:val="00592EA5"/>
    <w:rsid w:val="005936C8"/>
    <w:rsid w:val="005A3170"/>
    <w:rsid w:val="005B48F6"/>
    <w:rsid w:val="005B78DF"/>
    <w:rsid w:val="005D011F"/>
    <w:rsid w:val="005E3FFE"/>
    <w:rsid w:val="0062416E"/>
    <w:rsid w:val="00635D80"/>
    <w:rsid w:val="00636B0A"/>
    <w:rsid w:val="00637E2A"/>
    <w:rsid w:val="0064573A"/>
    <w:rsid w:val="00677396"/>
    <w:rsid w:val="0069200F"/>
    <w:rsid w:val="006A25C2"/>
    <w:rsid w:val="006A65CB"/>
    <w:rsid w:val="006B08B7"/>
    <w:rsid w:val="006C3242"/>
    <w:rsid w:val="006C3B22"/>
    <w:rsid w:val="006C7CC0"/>
    <w:rsid w:val="006D2BE4"/>
    <w:rsid w:val="006E0565"/>
    <w:rsid w:val="006F63F7"/>
    <w:rsid w:val="007025C7"/>
    <w:rsid w:val="00706D7A"/>
    <w:rsid w:val="007201EC"/>
    <w:rsid w:val="00722161"/>
    <w:rsid w:val="00722F0D"/>
    <w:rsid w:val="00734C88"/>
    <w:rsid w:val="00741389"/>
    <w:rsid w:val="007421C6"/>
    <w:rsid w:val="0074420E"/>
    <w:rsid w:val="0077256B"/>
    <w:rsid w:val="00783E26"/>
    <w:rsid w:val="00785B10"/>
    <w:rsid w:val="007C3BC7"/>
    <w:rsid w:val="007D202C"/>
    <w:rsid w:val="007D4ACF"/>
    <w:rsid w:val="007D734A"/>
    <w:rsid w:val="007E319D"/>
    <w:rsid w:val="007F0787"/>
    <w:rsid w:val="007F2767"/>
    <w:rsid w:val="00810B7B"/>
    <w:rsid w:val="00822E24"/>
    <w:rsid w:val="0082358A"/>
    <w:rsid w:val="008235CD"/>
    <w:rsid w:val="008247DE"/>
    <w:rsid w:val="00840B10"/>
    <w:rsid w:val="00841A84"/>
    <w:rsid w:val="008442D9"/>
    <w:rsid w:val="008513CB"/>
    <w:rsid w:val="00862FCB"/>
    <w:rsid w:val="008755FB"/>
    <w:rsid w:val="008809AC"/>
    <w:rsid w:val="008920BB"/>
    <w:rsid w:val="008A3B8D"/>
    <w:rsid w:val="008D62BE"/>
    <w:rsid w:val="008F4744"/>
    <w:rsid w:val="00923B0C"/>
    <w:rsid w:val="00933D80"/>
    <w:rsid w:val="0094021C"/>
    <w:rsid w:val="00951B94"/>
    <w:rsid w:val="00952F86"/>
    <w:rsid w:val="00966846"/>
    <w:rsid w:val="00982B28"/>
    <w:rsid w:val="00984E28"/>
    <w:rsid w:val="00991126"/>
    <w:rsid w:val="00992321"/>
    <w:rsid w:val="009961AE"/>
    <w:rsid w:val="009D313F"/>
    <w:rsid w:val="009E2197"/>
    <w:rsid w:val="00A043A2"/>
    <w:rsid w:val="00A15C21"/>
    <w:rsid w:val="00A27632"/>
    <w:rsid w:val="00A37B7F"/>
    <w:rsid w:val="00A452EA"/>
    <w:rsid w:val="00A454F1"/>
    <w:rsid w:val="00A47A5A"/>
    <w:rsid w:val="00A62A55"/>
    <w:rsid w:val="00A63359"/>
    <w:rsid w:val="00A6683B"/>
    <w:rsid w:val="00A97F94"/>
    <w:rsid w:val="00AF3565"/>
    <w:rsid w:val="00B05BC8"/>
    <w:rsid w:val="00B10BF9"/>
    <w:rsid w:val="00B46E4B"/>
    <w:rsid w:val="00B64B47"/>
    <w:rsid w:val="00B70D7C"/>
    <w:rsid w:val="00BB4D93"/>
    <w:rsid w:val="00BB5D24"/>
    <w:rsid w:val="00BC6AB2"/>
    <w:rsid w:val="00BD67B6"/>
    <w:rsid w:val="00C002DE"/>
    <w:rsid w:val="00C00ED4"/>
    <w:rsid w:val="00C0137E"/>
    <w:rsid w:val="00C05F5B"/>
    <w:rsid w:val="00C05FC5"/>
    <w:rsid w:val="00C100B1"/>
    <w:rsid w:val="00C2743D"/>
    <w:rsid w:val="00C46840"/>
    <w:rsid w:val="00C53BF8"/>
    <w:rsid w:val="00C557D3"/>
    <w:rsid w:val="00C56B60"/>
    <w:rsid w:val="00C57676"/>
    <w:rsid w:val="00C61A71"/>
    <w:rsid w:val="00C637C4"/>
    <w:rsid w:val="00C66157"/>
    <w:rsid w:val="00C672BD"/>
    <w:rsid w:val="00C674FE"/>
    <w:rsid w:val="00C67501"/>
    <w:rsid w:val="00C75633"/>
    <w:rsid w:val="00C93EDD"/>
    <w:rsid w:val="00CB5A98"/>
    <w:rsid w:val="00CE0744"/>
    <w:rsid w:val="00CE2EE1"/>
    <w:rsid w:val="00CE3349"/>
    <w:rsid w:val="00CE7C80"/>
    <w:rsid w:val="00CF3FFD"/>
    <w:rsid w:val="00D10CCF"/>
    <w:rsid w:val="00D1399F"/>
    <w:rsid w:val="00D232EF"/>
    <w:rsid w:val="00D33409"/>
    <w:rsid w:val="00D335F7"/>
    <w:rsid w:val="00D40912"/>
    <w:rsid w:val="00D62C1F"/>
    <w:rsid w:val="00D77D0F"/>
    <w:rsid w:val="00D822AA"/>
    <w:rsid w:val="00D843D3"/>
    <w:rsid w:val="00DA1CF0"/>
    <w:rsid w:val="00DB0437"/>
    <w:rsid w:val="00DB413C"/>
    <w:rsid w:val="00DC1E02"/>
    <w:rsid w:val="00DC24B4"/>
    <w:rsid w:val="00DC7696"/>
    <w:rsid w:val="00DF16DC"/>
    <w:rsid w:val="00E22993"/>
    <w:rsid w:val="00E4443F"/>
    <w:rsid w:val="00E45211"/>
    <w:rsid w:val="00E653FF"/>
    <w:rsid w:val="00E77C4D"/>
    <w:rsid w:val="00E77E64"/>
    <w:rsid w:val="00E92863"/>
    <w:rsid w:val="00E96381"/>
    <w:rsid w:val="00EB796D"/>
    <w:rsid w:val="00F04434"/>
    <w:rsid w:val="00F058DC"/>
    <w:rsid w:val="00F160FB"/>
    <w:rsid w:val="00F24FC4"/>
    <w:rsid w:val="00F2676C"/>
    <w:rsid w:val="00F42810"/>
    <w:rsid w:val="00F501FE"/>
    <w:rsid w:val="00F5290F"/>
    <w:rsid w:val="00F65C5D"/>
    <w:rsid w:val="00F733DC"/>
    <w:rsid w:val="00F75124"/>
    <w:rsid w:val="00F84366"/>
    <w:rsid w:val="00F85089"/>
    <w:rsid w:val="00FA0548"/>
    <w:rsid w:val="00FA6F46"/>
    <w:rsid w:val="00FB1192"/>
    <w:rsid w:val="00FE5872"/>
    <w:rsid w:val="00FE7FCA"/>
    <w:rsid w:val="00FF11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46E89CF7-316F-4C82-8E86-A56AEBE0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396"/>
    <w:pPr>
      <w:tabs>
        <w:tab w:val="left" w:pos="79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67739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677396"/>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677396"/>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677396"/>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677396"/>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677396"/>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677396"/>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677396"/>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No">
    <w:name w:val="Dec_No"/>
    <w:basedOn w:val="Normal"/>
    <w:qFormat/>
    <w:rsid w:val="00CE3349"/>
    <w:pPr>
      <w:keepNext/>
      <w:keepLines/>
      <w:spacing w:before="360"/>
      <w:jc w:val="center"/>
    </w:pPr>
    <w:rPr>
      <w:sz w:val="26"/>
      <w:szCs w:val="36"/>
    </w:rPr>
  </w:style>
  <w:style w:type="paragraph" w:customStyle="1" w:styleId="Dectitle">
    <w:name w:val="Dec_title"/>
    <w:basedOn w:val="DecNo"/>
    <w:qFormat/>
    <w:rsid w:val="00DA1CF0"/>
    <w:pPr>
      <w:spacing w:before="120" w:after="360"/>
    </w:pPr>
    <w:rPr>
      <w:b/>
      <w:bCs/>
      <w:sz w:val="28"/>
      <w:szCs w:val="40"/>
    </w:rPr>
  </w:style>
  <w:style w:type="paragraph" w:customStyle="1" w:styleId="enumlev1">
    <w:name w:val="enumlev 1"/>
    <w:basedOn w:val="Normal"/>
    <w:qFormat/>
    <w:rsid w:val="00FE5872"/>
    <w:pPr>
      <w:spacing w:before="80"/>
      <w:ind w:left="1134" w:hanging="1134"/>
      <w:outlineLvl w:val="0"/>
    </w:pPr>
    <w:rPr>
      <w:lang w:bidi="ar-SY"/>
    </w:rPr>
  </w:style>
  <w:style w:type="paragraph" w:customStyle="1" w:styleId="enumlev2">
    <w:name w:val="enumlev 2"/>
    <w:basedOn w:val="Normal"/>
    <w:next w:val="enumlev1"/>
    <w:qFormat/>
    <w:rsid w:val="00FE5872"/>
    <w:pPr>
      <w:spacing w:before="80"/>
      <w:ind w:left="2268" w:hanging="1134"/>
      <w:outlineLvl w:val="1"/>
    </w:pPr>
  </w:style>
  <w:style w:type="paragraph" w:customStyle="1" w:styleId="enumlev3">
    <w:name w:val="enumlev 3"/>
    <w:basedOn w:val="Normal"/>
    <w:qFormat/>
    <w:rsid w:val="00FE5872"/>
    <w:pPr>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CE3349"/>
    <w:pPr>
      <w:keepNext/>
      <w:keepLines/>
      <w:spacing w:before="360"/>
      <w:jc w:val="center"/>
    </w:pPr>
    <w:rPr>
      <w:sz w:val="26"/>
      <w:szCs w:val="36"/>
    </w:rPr>
  </w:style>
  <w:style w:type="paragraph" w:customStyle="1" w:styleId="Restitle">
    <w:name w:val="Res_title"/>
    <w:basedOn w:val="Normal"/>
    <w:qFormat/>
    <w:rsid w:val="00CE3349"/>
    <w:pPr>
      <w:keepNext/>
      <w:keepLines/>
      <w:spacing w:before="24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spacing w:before="240"/>
      <w:ind w:left="1134" w:hanging="1134"/>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ITU-T/studygroups/2017-2020/15/Pages/exec-sum-201810.aspx" TargetMode="External"/><Relationship Id="rId18" Type="http://schemas.openxmlformats.org/officeDocument/2006/relationships/hyperlink" Target="https://news.itu.int/safe-listening-standard/" TargetMode="External"/><Relationship Id="rId26" Type="http://schemas.openxmlformats.org/officeDocument/2006/relationships/hyperlink" Target="http://www.itu.int/itu-d/study-groups"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news.itu.int/renewed-international-commitment-to-combat-counterfeiting/" TargetMode="External"/><Relationship Id="rId34" Type="http://schemas.openxmlformats.org/officeDocument/2006/relationships/hyperlink" Target="https://www.itu.int/net4/ITU-D/CDS/sg/rgqlist.asp?lg=1&amp;sp=2014&amp;rgq=D14-SG01-RGQ01.1&amp;stg=1"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ITU-T/workprog/wp_search.aspx?isn_sp=3925&amp;isn_status=-1,2&amp;adf=2018-02-01&amp;adt=2019-03-31&amp;pg_size=100&amp;details=0&amp;field=acdefghijo" TargetMode="External"/><Relationship Id="rId17" Type="http://schemas.openxmlformats.org/officeDocument/2006/relationships/hyperlink" Target="https://news.itu.int/artificial-intelligence-health-call-proposals/" TargetMode="External"/><Relationship Id="rId25" Type="http://schemas.openxmlformats.org/officeDocument/2006/relationships/hyperlink" Target="https://www.itu.int/net/ITU-T/res69/secured/notifications.aspx" TargetMode="External"/><Relationship Id="rId33" Type="http://schemas.openxmlformats.org/officeDocument/2006/relationships/hyperlink" Target="https://www.itu.int/pub/D-STG-SG01.01.1-2017" TargetMode="External"/><Relationship Id="rId38" Type="http://schemas.openxmlformats.org/officeDocument/2006/relationships/hyperlink" Target="https://www.itu.int/itu-d/tnd-map-public/" TargetMode="External"/><Relationship Id="rId2" Type="http://schemas.openxmlformats.org/officeDocument/2006/relationships/numbering" Target="numbering.xml"/><Relationship Id="rId16" Type="http://schemas.openxmlformats.org/officeDocument/2006/relationships/hyperlink" Target="https://www.itu.int/en/mediacentre/Pages/2018-PR34.aspx" TargetMode="External"/><Relationship Id="rId20" Type="http://schemas.openxmlformats.org/officeDocument/2006/relationships/hyperlink" Target="https://www.itu.int/en/ITU-T/studygroups/2017-2020/03/Documents/Executive%20Summary%20of%20ITU-T%20Study%20Group%203%20Meeting%20(Geneva,%209%E2%80%9318%20April%202018).pdf" TargetMode="External"/><Relationship Id="rId29" Type="http://schemas.openxmlformats.org/officeDocument/2006/relationships/hyperlink" Target="https://academy.itu.int/"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action/internet/Documents/Resolution_45_wtdc14.pdf" TargetMode="External"/><Relationship Id="rId24" Type="http://schemas.openxmlformats.org/officeDocument/2006/relationships/hyperlink" Target="https://www.itu.int/net/ITU-T/res69/Default.aspx" TargetMode="External"/><Relationship Id="rId32" Type="http://schemas.openxmlformats.org/officeDocument/2006/relationships/hyperlink" Target="http://www.itu.int/itu-t/workprog/wp_item.aspx?isn=14423" TargetMode="External"/><Relationship Id="rId37" Type="http://schemas.openxmlformats.org/officeDocument/2006/relationships/hyperlink" Target="http://www.itu.int/ITU-T/inr/enum/"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en/mediacentre/Pages/2018-CM05.aspx" TargetMode="External"/><Relationship Id="rId23" Type="http://schemas.openxmlformats.org/officeDocument/2006/relationships/hyperlink" Target="https://www.itu.int/md/S19-CL-C-0018/en" TargetMode="External"/><Relationship Id="rId28" Type="http://schemas.openxmlformats.org/officeDocument/2006/relationships/hyperlink" Target="https://www.itu.int/pub/D-STG-SG02" TargetMode="External"/><Relationship Id="rId36" Type="http://schemas.openxmlformats.org/officeDocument/2006/relationships/hyperlink" Target="https://www.itu.int/md/S18-CL-C-0051/en" TargetMode="External"/><Relationship Id="rId10" Type="http://schemas.openxmlformats.org/officeDocument/2006/relationships/hyperlink" Target="https://www.itu.int/md/D14-WTDC17-C-0115/en" TargetMode="External"/><Relationship Id="rId19" Type="http://schemas.openxmlformats.org/officeDocument/2006/relationships/hyperlink" Target="https://www.itu.int/en/ITU-T/studygroups/2017-2020/16/Pages/results-1807.aspx" TargetMode="External"/><Relationship Id="rId31" Type="http://schemas.openxmlformats.org/officeDocument/2006/relationships/hyperlink" Target="http://www.itu.int/en/ITU-T/C-I/interop/I3GT/Pages/default.aspx" TargetMode="External"/><Relationship Id="rId4" Type="http://schemas.openxmlformats.org/officeDocument/2006/relationships/settings" Target="settings.xml"/><Relationship Id="rId9" Type="http://schemas.openxmlformats.org/officeDocument/2006/relationships/hyperlink" Target="https://www.itu.int/en/council/Documents/basic-texts/RES-206-A.pdf" TargetMode="External"/><Relationship Id="rId14" Type="http://schemas.openxmlformats.org/officeDocument/2006/relationships/hyperlink" Target="https://news.itu.int/versatile-video-coding-project-starts-strongly/" TargetMode="External"/><Relationship Id="rId22" Type="http://schemas.openxmlformats.org/officeDocument/2006/relationships/hyperlink" Target="https://www.itu.int/en/ITU-T/studygroups/2017-2020/11/Pages/exec-sum-201807.aspx" TargetMode="External"/><Relationship Id="rId27" Type="http://schemas.openxmlformats.org/officeDocument/2006/relationships/hyperlink" Target="https://www.itu.int/pub/D-STG-SG01" TargetMode="External"/><Relationship Id="rId30" Type="http://schemas.openxmlformats.org/officeDocument/2006/relationships/hyperlink" Target="https://academy.itu.int/index.php?option=com_content&amp;view=article&amp;id=154&amp;Itemid=588&amp;lang=en" TargetMode="External"/><Relationship Id="rId35" Type="http://schemas.openxmlformats.org/officeDocument/2006/relationships/hyperlink" Target="https://www.itu.int/en/council/cwg-internet/Pages/default.aspx"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6F175-6FF2-4995-A01D-0A0D4FA4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3728</Words>
  <Characters>21252</Characters>
  <Application>Microsoft Office Word</Application>
  <DocSecurity>4</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Internet activities: Resolutions 101, 102, 133, and 180</dc:title>
  <dc:subject>Council 2019</dc:subject>
  <dc:creator>Aly, Abdullah</dc:creator>
  <cp:keywords>C2019, C19</cp:keywords>
  <dc:description/>
  <cp:lastModifiedBy>Brouard, Ricarda</cp:lastModifiedBy>
  <cp:revision>2</cp:revision>
  <cp:lastPrinted>2019-05-17T14:54:00Z</cp:lastPrinted>
  <dcterms:created xsi:type="dcterms:W3CDTF">2019-05-20T13:31:00Z</dcterms:created>
  <dcterms:modified xsi:type="dcterms:W3CDTF">2019-05-20T13:31:00Z</dcterms:modified>
  <cp:category>Conference document</cp:category>
</cp:coreProperties>
</file>