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E6D51">
            <w:pPr>
              <w:snapToGrid w:val="0"/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8E6D51">
            <w:pPr>
              <w:snapToGrid w:val="0"/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8E6D51">
            <w:pPr>
              <w:snapToGrid w:val="0"/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8E6D51">
            <w:pPr>
              <w:snapToGrid w:val="0"/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8E6D51">
            <w:pPr>
              <w:snapToGrid w:val="0"/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8E6D51">
            <w:pPr>
              <w:snapToGrid w:val="0"/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E6D51">
            <w:pPr>
              <w:tabs>
                <w:tab w:val="left" w:pos="851"/>
              </w:tabs>
              <w:snapToGrid w:val="0"/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56AE0" w:rsidRPr="00A71209">
              <w:rPr>
                <w:b/>
              </w:rPr>
              <w:t>PL 1.5</w:t>
            </w:r>
          </w:p>
        </w:tc>
        <w:tc>
          <w:tcPr>
            <w:tcW w:w="3120" w:type="dxa"/>
          </w:tcPr>
          <w:p w:rsidR="00BC7BC0" w:rsidRPr="001E6719" w:rsidRDefault="00BC7BC0" w:rsidP="008E6D51">
            <w:pPr>
              <w:tabs>
                <w:tab w:val="left" w:pos="851"/>
              </w:tabs>
              <w:snapToGrid w:val="0"/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556AE0">
              <w:rPr>
                <w:b/>
                <w:bCs/>
                <w:szCs w:val="22"/>
                <w:lang w:val="ru-RU"/>
              </w:rPr>
              <w:t>58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8E6D51">
            <w:pPr>
              <w:tabs>
                <w:tab w:val="left" w:pos="851"/>
              </w:tabs>
              <w:snapToGrid w:val="0"/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D404C6" w:rsidP="008E6D51">
            <w:pPr>
              <w:tabs>
                <w:tab w:val="left" w:pos="993"/>
              </w:tabs>
              <w:snapToGrid w:val="0"/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8E6D51">
            <w:pPr>
              <w:tabs>
                <w:tab w:val="left" w:pos="851"/>
              </w:tabs>
              <w:snapToGrid w:val="0"/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8E6D51">
            <w:pPr>
              <w:tabs>
                <w:tab w:val="left" w:pos="993"/>
              </w:tabs>
              <w:snapToGrid w:val="0"/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D404C6" w:rsidP="008E6D51">
            <w:pPr>
              <w:pStyle w:val="Source"/>
              <w:snapToGrid w:val="0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Отчет</w:t>
            </w:r>
            <w:r w:rsidR="00BC7BC0"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D335A0">
        <w:trPr>
          <w:cantSplit/>
        </w:trPr>
        <w:tc>
          <w:tcPr>
            <w:tcW w:w="10031" w:type="dxa"/>
            <w:gridSpan w:val="2"/>
          </w:tcPr>
          <w:p w:rsidR="00BC7BC0" w:rsidRPr="00B4321B" w:rsidRDefault="00B4321B" w:rsidP="00CE63BE">
            <w:pPr>
              <w:pStyle w:val="Title1"/>
              <w:snapToGrid w:val="0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ПЕРЕДАЧА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ОТЧЕТА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БЫВШЕГО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ПРЕДСЕДАТЕЛЯ</w:t>
            </w:r>
            <w:r w:rsidRPr="00B4321B">
              <w:rPr>
                <w:lang w:val="ru-RU"/>
              </w:rPr>
              <w:br/>
            </w:r>
            <w:r>
              <w:rPr>
                <w:lang w:val="ru-RU"/>
              </w:rPr>
              <w:t>ГРУППЫ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ВЫСОКОГО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УРОВНЯ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B432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ГПК</w:t>
            </w:r>
          </w:p>
        </w:tc>
      </w:tr>
      <w:bookmarkEnd w:id="2"/>
    </w:tbl>
    <w:p w:rsidR="002D2F57" w:rsidRPr="00B4321B" w:rsidRDefault="002D2F57" w:rsidP="008E6D51">
      <w:pPr>
        <w:snapToGrid w:val="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335A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 w:rsidP="008E6D51">
            <w:pPr>
              <w:pStyle w:val="Headingb"/>
              <w:snapToGrid w:val="0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556AE0" w:rsidRPr="00BE75DD" w:rsidRDefault="00556AE0" w:rsidP="001A7FCB">
            <w:pPr>
              <w:snapToGrid w:val="0"/>
              <w:spacing w:after="120"/>
              <w:rPr>
                <w:rFonts w:cs="Calibri"/>
                <w:b/>
                <w:iCs/>
                <w:lang w:val="ru-RU"/>
              </w:rPr>
            </w:pPr>
            <w:bookmarkStart w:id="3" w:name="lt_pId013"/>
            <w:r w:rsidRPr="00BE75DD">
              <w:rPr>
                <w:rFonts w:asciiTheme="minorHAnsi" w:hAnsiTheme="minorHAnsi"/>
                <w:szCs w:val="24"/>
                <w:lang w:val="ru-RU"/>
              </w:rPr>
              <w:t xml:space="preserve">На семнадцатом пленарном заседании ПК-18 </w:t>
            </w:r>
            <w:r w:rsidRPr="00BE75DD">
              <w:rPr>
                <w:rFonts w:asciiTheme="minorHAnsi" w:hAnsiTheme="minorHAnsi"/>
                <w:b/>
                <w:bCs/>
                <w:szCs w:val="24"/>
                <w:lang w:val="ru-RU"/>
              </w:rPr>
              <w:t>Генеральный секретарь</w:t>
            </w:r>
            <w:r w:rsidRPr="00BE75DD">
              <w:rPr>
                <w:rFonts w:asciiTheme="minorHAnsi" w:hAnsiTheme="minorHAnsi"/>
                <w:szCs w:val="24"/>
                <w:lang w:val="ru-RU"/>
              </w:rPr>
              <w:t xml:space="preserve"> </w:t>
            </w:r>
            <w:r w:rsidR="00BE75DD" w:rsidRPr="00BE75DD">
              <w:rPr>
                <w:rFonts w:asciiTheme="minorHAnsi" w:hAnsiTheme="minorHAnsi"/>
                <w:szCs w:val="24"/>
                <w:lang w:val="ru-RU"/>
              </w:rPr>
              <w:t xml:space="preserve">с удовлетворением </w:t>
            </w:r>
            <w:r w:rsidRPr="00BE75DD">
              <w:rPr>
                <w:rFonts w:asciiTheme="minorHAnsi" w:hAnsiTheme="minorHAnsi"/>
                <w:szCs w:val="24"/>
                <w:lang w:val="ru-RU"/>
              </w:rPr>
              <w:t>отметил</w:t>
            </w:r>
            <w:r w:rsidR="00BE75DD" w:rsidRPr="00BE75DD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r w:rsidR="00BE75DD" w:rsidRPr="00BE75DD">
              <w:rPr>
                <w:rFonts w:cstheme="minorHAnsi"/>
                <w:iCs/>
                <w:lang w:val="ru-RU"/>
              </w:rPr>
              <w:t>что в ходе обсуждения проекта резолюции значимость ГПК получила широкое признание</w:t>
            </w:r>
            <w:r w:rsidRPr="00BE75DD">
              <w:rPr>
                <w:rFonts w:cstheme="minorHAnsi"/>
                <w:iCs/>
                <w:lang w:val="ru-RU"/>
              </w:rPr>
              <w:t>.</w:t>
            </w:r>
            <w:bookmarkEnd w:id="3"/>
            <w:r w:rsidRPr="00BE75DD">
              <w:rPr>
                <w:rFonts w:cstheme="minorHAnsi"/>
                <w:iCs/>
                <w:lang w:val="ru-RU"/>
              </w:rPr>
              <w:t xml:space="preserve"> </w:t>
            </w:r>
            <w:r w:rsidR="00BE75DD" w:rsidRPr="00BE75DD">
              <w:rPr>
                <w:rFonts w:cstheme="minorHAnsi"/>
                <w:iCs/>
                <w:lang w:val="ru-RU"/>
              </w:rPr>
              <w:t>Он обратился к пленарному заседанию с призывом согласиться с сохранением п</w:t>
            </w:r>
            <w:r w:rsidR="00BE75DD">
              <w:rPr>
                <w:rFonts w:cstheme="minorHAnsi"/>
                <w:iCs/>
                <w:lang w:val="ru-RU"/>
              </w:rPr>
              <w:t>ункта</w:t>
            </w:r>
            <w:r w:rsidR="00BE75DD" w:rsidRPr="00BE75DD">
              <w:rPr>
                <w:rFonts w:cstheme="minorHAnsi"/>
                <w:iCs/>
                <w:lang w:val="ru-RU"/>
              </w:rPr>
              <w:t xml:space="preserve"> 12.1 раздела </w:t>
            </w:r>
            <w:r w:rsidR="00BE75DD" w:rsidRPr="00BE75DD">
              <w:rPr>
                <w:rFonts w:cstheme="minorHAnsi"/>
                <w:i/>
                <w:lang w:val="ru-RU"/>
              </w:rPr>
              <w:t>решает</w:t>
            </w:r>
            <w:r w:rsidR="00BE75DD" w:rsidRPr="00BE75DD">
              <w:rPr>
                <w:rFonts w:cstheme="minorHAnsi"/>
                <w:iCs/>
                <w:lang w:val="ru-RU"/>
              </w:rPr>
              <w:t xml:space="preserve">, который позволит </w:t>
            </w:r>
            <w:bookmarkStart w:id="4" w:name="lt_pId391"/>
            <w:r w:rsidR="00BE75DD" w:rsidRPr="00BE75DD">
              <w:rPr>
                <w:rFonts w:cstheme="minorHAnsi"/>
                <w:iCs/>
                <w:lang w:val="ru-RU"/>
              </w:rPr>
              <w:t>МСЭ использовать ГПК в качестве руководящих указаний в своей работе по вопросам укрепления доверия и безопасности при использовании ИКТ. В связи с этим он проконсультируется с Советом и бывшим председателем Группы экспертов высокого уровня по ГПК судьей Штайном Шольбергом</w:t>
            </w:r>
            <w:bookmarkEnd w:id="4"/>
            <w:r w:rsidR="00BE75DD" w:rsidRPr="00BE75DD">
              <w:rPr>
                <w:rFonts w:cstheme="minorHAnsi"/>
                <w:iCs/>
                <w:lang w:val="ru-RU"/>
              </w:rPr>
              <w:t>.</w:t>
            </w:r>
          </w:p>
          <w:p w:rsidR="002D2F57" w:rsidRPr="001E6719" w:rsidRDefault="002D2F57" w:rsidP="008E6D51">
            <w:pPr>
              <w:pStyle w:val="Headingb"/>
              <w:snapToGrid w:val="0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1E6719" w:rsidRDefault="00D404C6" w:rsidP="008E6D51">
            <w:pPr>
              <w:snapToGrid w:val="0"/>
              <w:rPr>
                <w:szCs w:val="22"/>
                <w:lang w:val="ru-RU"/>
              </w:rPr>
            </w:pPr>
            <w:r w:rsidRPr="008D3BA2">
              <w:rPr>
                <w:lang w:val="ru-RU"/>
              </w:rPr>
              <w:t xml:space="preserve">Совету предлагается </w:t>
            </w:r>
            <w:r w:rsidRPr="008D3BA2">
              <w:rPr>
                <w:b/>
                <w:bCs/>
                <w:lang w:val="ru-RU"/>
              </w:rPr>
              <w:t>принять к сведению</w:t>
            </w:r>
            <w:r w:rsidRPr="008D3BA2">
              <w:rPr>
                <w:lang w:val="ru-RU"/>
              </w:rPr>
              <w:t xml:space="preserve"> настоящий отчет.</w:t>
            </w:r>
          </w:p>
          <w:p w:rsidR="002D2F57" w:rsidRPr="00EA5681" w:rsidRDefault="002D2F57" w:rsidP="008E6D51">
            <w:pPr>
              <w:snapToGrid w:val="0"/>
              <w:spacing w:before="0"/>
              <w:jc w:val="center"/>
              <w:rPr>
                <w:caps/>
                <w:szCs w:val="22"/>
                <w:lang w:val="ru-RU"/>
              </w:rPr>
            </w:pPr>
            <w:r w:rsidRPr="00EA5681">
              <w:rPr>
                <w:caps/>
                <w:szCs w:val="22"/>
                <w:lang w:val="ru-RU"/>
              </w:rPr>
              <w:t>____________</w:t>
            </w:r>
          </w:p>
          <w:p w:rsidR="002D2F57" w:rsidRPr="00EA5681" w:rsidRDefault="002D2F57" w:rsidP="008E6D51">
            <w:pPr>
              <w:pStyle w:val="Headingb"/>
              <w:snapToGrid w:val="0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</w:t>
            </w:r>
            <w:r w:rsidRPr="00EA5681">
              <w:rPr>
                <w:szCs w:val="22"/>
                <w:lang w:val="ru-RU"/>
              </w:rPr>
              <w:t xml:space="preserve"> </w:t>
            </w:r>
            <w:r w:rsidRPr="001E6719">
              <w:rPr>
                <w:szCs w:val="22"/>
                <w:lang w:val="ru-RU"/>
              </w:rPr>
              <w:t>материалы</w:t>
            </w:r>
          </w:p>
          <w:bookmarkStart w:id="5" w:name="lt_pId020"/>
          <w:p w:rsidR="002D2F57" w:rsidRPr="00556AE0" w:rsidRDefault="00556AE0" w:rsidP="008E6D51">
            <w:pPr>
              <w:snapToGrid w:val="0"/>
              <w:rPr>
                <w:i/>
                <w:iCs/>
                <w:lang w:val="ru-RU"/>
              </w:rPr>
            </w:pPr>
            <w:r>
              <w:fldChar w:fldCharType="begin"/>
            </w:r>
            <w:r w:rsidRPr="00556AE0">
              <w:rPr>
                <w:lang w:val="ru-RU"/>
              </w:rPr>
              <w:instrText xml:space="preserve"> </w:instrText>
            </w:r>
            <w:r w:rsidRPr="009F66D3">
              <w:rPr>
                <w:lang w:val="fr-CH"/>
              </w:rPr>
              <w:instrText>HYPERLINK</w:instrText>
            </w:r>
            <w:r w:rsidRPr="00556AE0">
              <w:rPr>
                <w:lang w:val="ru-RU"/>
              </w:rPr>
              <w:instrText xml:space="preserve"> "</w:instrText>
            </w:r>
            <w:r w:rsidRPr="009F66D3">
              <w:rPr>
                <w:lang w:val="fr-CH"/>
              </w:rPr>
              <w:instrText>https</w:instrText>
            </w:r>
            <w:r w:rsidRPr="00556AE0">
              <w:rPr>
                <w:lang w:val="ru-RU"/>
              </w:rPr>
              <w:instrText>://</w:instrText>
            </w:r>
            <w:r w:rsidRPr="009F66D3">
              <w:rPr>
                <w:lang w:val="fr-CH"/>
              </w:rPr>
              <w:instrText>www</w:instrText>
            </w:r>
            <w:r w:rsidRPr="00556AE0">
              <w:rPr>
                <w:lang w:val="ru-RU"/>
              </w:rPr>
              <w:instrText>.</w:instrText>
            </w:r>
            <w:r w:rsidRPr="009F66D3">
              <w:rPr>
                <w:lang w:val="fr-CH"/>
              </w:rPr>
              <w:instrText>itu</w:instrText>
            </w:r>
            <w:r w:rsidRPr="00556AE0">
              <w:rPr>
                <w:lang w:val="ru-RU"/>
              </w:rPr>
              <w:instrText>.</w:instrText>
            </w:r>
            <w:r w:rsidRPr="009F66D3">
              <w:rPr>
                <w:lang w:val="fr-CH"/>
              </w:rPr>
              <w:instrText>int</w:instrText>
            </w:r>
            <w:r w:rsidRPr="00556AE0">
              <w:rPr>
                <w:lang w:val="ru-RU"/>
              </w:rPr>
              <w:instrText>/</w:instrText>
            </w:r>
            <w:r w:rsidRPr="009F66D3">
              <w:rPr>
                <w:lang w:val="fr-CH"/>
              </w:rPr>
              <w:instrText>md</w:instrText>
            </w:r>
            <w:r w:rsidRPr="00556AE0">
              <w:rPr>
                <w:lang w:val="ru-RU"/>
              </w:rPr>
              <w:instrText>/</w:instrText>
            </w:r>
            <w:r w:rsidRPr="009F66D3">
              <w:rPr>
                <w:lang w:val="fr-CH"/>
              </w:rPr>
              <w:instrText>S</w:instrText>
            </w:r>
            <w:r w:rsidRPr="00556AE0">
              <w:rPr>
                <w:lang w:val="ru-RU"/>
              </w:rPr>
              <w:instrText>18-</w:instrText>
            </w:r>
            <w:r w:rsidRPr="009F66D3">
              <w:rPr>
                <w:lang w:val="fr-CH"/>
              </w:rPr>
              <w:instrText>PP</w:instrText>
            </w:r>
            <w:r w:rsidRPr="00556AE0">
              <w:rPr>
                <w:lang w:val="ru-RU"/>
              </w:rPr>
              <w:instrText>-</w:instrText>
            </w:r>
            <w:r w:rsidRPr="009F66D3">
              <w:rPr>
                <w:lang w:val="fr-CH"/>
              </w:rPr>
              <w:instrText>C</w:instrText>
            </w:r>
            <w:r w:rsidRPr="00556AE0">
              <w:rPr>
                <w:lang w:val="ru-RU"/>
              </w:rPr>
              <w:instrText>-0174/</w:instrText>
            </w:r>
            <w:r w:rsidRPr="009F66D3">
              <w:rPr>
                <w:lang w:val="fr-CH"/>
              </w:rPr>
              <w:instrText>en</w:instrText>
            </w:r>
            <w:r w:rsidRPr="00556AE0">
              <w:rPr>
                <w:lang w:val="ru-RU"/>
              </w:rPr>
              <w:instrText xml:space="preserve">" </w:instrText>
            </w:r>
            <w:r>
              <w:fldChar w:fldCharType="separate"/>
            </w:r>
            <w:r>
              <w:rPr>
                <w:rStyle w:val="Hyperlink"/>
                <w:lang w:val="ru-RU"/>
              </w:rPr>
              <w:t>Документ</w:t>
            </w:r>
            <w:r w:rsidRPr="00556AE0">
              <w:rPr>
                <w:rStyle w:val="Hyperlink"/>
                <w:lang w:val="ru-RU"/>
              </w:rPr>
              <w:t xml:space="preserve"> </w:t>
            </w:r>
            <w:r w:rsidRPr="00AA1DEC">
              <w:rPr>
                <w:rStyle w:val="Hyperlink"/>
                <w:lang w:val="fr-CH"/>
              </w:rPr>
              <w:t>PP</w:t>
            </w:r>
            <w:r w:rsidRPr="00556AE0">
              <w:rPr>
                <w:rStyle w:val="Hyperlink"/>
                <w:lang w:val="ru-RU"/>
              </w:rPr>
              <w:t>-18/174</w:t>
            </w:r>
            <w:r>
              <w:fldChar w:fldCharType="end"/>
            </w:r>
            <w:r w:rsidRPr="001A7FCB">
              <w:rPr>
                <w:rStyle w:val="Hyperlink"/>
                <w:u w:val="none"/>
                <w:lang w:val="ru-RU"/>
              </w:rPr>
              <w:t xml:space="preserve">; </w:t>
            </w:r>
            <w:hyperlink r:id="rId9" w:history="1">
              <w:r>
                <w:rPr>
                  <w:rStyle w:val="Hyperlink"/>
                  <w:lang w:val="ru-RU"/>
                </w:rPr>
                <w:t>Документ</w:t>
              </w:r>
              <w:r w:rsidRPr="00556AE0">
                <w:rPr>
                  <w:rStyle w:val="Hyperlink"/>
                  <w:lang w:val="ru-RU"/>
                </w:rPr>
                <w:t xml:space="preserve"> </w:t>
              </w:r>
              <w:r w:rsidRPr="00AA1DEC">
                <w:rPr>
                  <w:rStyle w:val="Hyperlink"/>
                  <w:lang w:val="fr-CH"/>
                </w:rPr>
                <w:t>C</w:t>
              </w:r>
              <w:r w:rsidRPr="00556AE0">
                <w:rPr>
                  <w:rStyle w:val="Hyperlink"/>
                  <w:lang w:val="ru-RU"/>
                </w:rPr>
                <w:t>19/</w:t>
              </w:r>
              <w:r w:rsidRPr="00AA1DEC">
                <w:rPr>
                  <w:rStyle w:val="Hyperlink"/>
                  <w:lang w:val="fr-CH"/>
                </w:rPr>
                <w:t>INF</w:t>
              </w:r>
              <w:r w:rsidRPr="00556AE0">
                <w:rPr>
                  <w:rStyle w:val="Hyperlink"/>
                  <w:lang w:val="ru-RU"/>
                </w:rPr>
                <w:t>/9</w:t>
              </w:r>
            </w:hyperlink>
            <w:bookmarkEnd w:id="5"/>
          </w:p>
        </w:tc>
      </w:tr>
    </w:tbl>
    <w:p w:rsidR="00556AE0" w:rsidRPr="00556AE0" w:rsidRDefault="00556AE0" w:rsidP="008E6D51">
      <w:pPr>
        <w:snapToGrid w:val="0"/>
        <w:spacing w:before="480"/>
        <w:rPr>
          <w:b/>
          <w:bCs/>
          <w:lang w:val="ru-RU"/>
        </w:rPr>
      </w:pPr>
      <w:r>
        <w:rPr>
          <w:b/>
          <w:bCs/>
          <w:lang w:val="ru-RU"/>
        </w:rPr>
        <w:t>Приложение</w:t>
      </w:r>
      <w:r w:rsidRPr="00556AE0">
        <w:rPr>
          <w:b/>
          <w:bCs/>
          <w:lang w:val="ru-RU"/>
        </w:rPr>
        <w:t xml:space="preserve">: </w:t>
      </w:r>
      <w:r w:rsidRPr="001A7FCB">
        <w:rPr>
          <w:lang w:val="ru-RU"/>
        </w:rPr>
        <w:t>1</w:t>
      </w:r>
    </w:p>
    <w:p w:rsidR="00556AE0" w:rsidRPr="00556AE0" w:rsidRDefault="00556AE0" w:rsidP="008E6D51">
      <w:pPr>
        <w:overflowPunct/>
        <w:autoSpaceDE/>
        <w:autoSpaceDN/>
        <w:adjustRightInd/>
        <w:snapToGrid w:val="0"/>
        <w:spacing w:before="0"/>
        <w:textAlignment w:val="auto"/>
        <w:rPr>
          <w:lang w:val="ru-RU"/>
        </w:rPr>
      </w:pPr>
      <w:r w:rsidRPr="00556AE0">
        <w:rPr>
          <w:lang w:val="ru-RU"/>
        </w:rPr>
        <w:br w:type="page"/>
      </w:r>
      <w:bookmarkStart w:id="6" w:name="_GoBack"/>
      <w:bookmarkEnd w:id="6"/>
    </w:p>
    <w:p w:rsidR="00556AE0" w:rsidRPr="00556AE0" w:rsidRDefault="00556AE0" w:rsidP="008E6D51">
      <w:pPr>
        <w:pStyle w:val="AnnexNo"/>
        <w:snapToGrid w:val="0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556AE0" w:rsidRPr="00CE63BE" w:rsidRDefault="00556AE0" w:rsidP="008E6D51">
      <w:pPr>
        <w:snapToGrid w:val="0"/>
        <w:spacing w:before="360"/>
        <w:rPr>
          <w:rFonts w:asciiTheme="minorHAnsi" w:hAnsiTheme="minorHAnsi" w:cstheme="minorHAnsi"/>
          <w:b/>
          <w:szCs w:val="24"/>
          <w:lang w:val="ru-RU"/>
        </w:rPr>
      </w:pPr>
      <w:r>
        <w:rPr>
          <w:rFonts w:asciiTheme="minorHAnsi" w:hAnsiTheme="minorHAnsi" w:cstheme="minorHAnsi"/>
          <w:b/>
          <w:szCs w:val="24"/>
          <w:lang w:val="ru-RU"/>
        </w:rPr>
        <w:t>Отчет</w:t>
      </w:r>
      <w:r w:rsidRPr="00CE63BE">
        <w:rPr>
          <w:rFonts w:asciiTheme="minorHAnsi" w:hAnsiTheme="minorHAnsi" w:cstheme="minorHAnsi"/>
          <w:b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Cs w:val="24"/>
          <w:lang w:val="ru-RU"/>
        </w:rPr>
        <w:t>председателя</w:t>
      </w:r>
      <w:r w:rsidRPr="00CE63BE">
        <w:rPr>
          <w:rFonts w:asciiTheme="minorHAnsi" w:hAnsiTheme="minorHAnsi" w:cstheme="minorHAnsi"/>
          <w:b/>
          <w:szCs w:val="24"/>
          <w:lang w:val="ru-RU"/>
        </w:rPr>
        <w:t xml:space="preserve">, 2019 </w:t>
      </w:r>
      <w:r>
        <w:rPr>
          <w:rFonts w:asciiTheme="minorHAnsi" w:hAnsiTheme="minorHAnsi" w:cstheme="minorHAnsi"/>
          <w:b/>
          <w:szCs w:val="24"/>
          <w:lang w:val="ru-RU"/>
        </w:rPr>
        <w:t>год</w:t>
      </w:r>
    </w:p>
    <w:p w:rsidR="00556AE0" w:rsidRPr="00556AE0" w:rsidRDefault="00556AE0" w:rsidP="001A7FCB">
      <w:pPr>
        <w:snapToGrid w:val="0"/>
        <w:rPr>
          <w:rFonts w:asciiTheme="minorHAnsi" w:hAnsiTheme="minorHAnsi" w:cstheme="minorHAnsi"/>
          <w:b/>
          <w:bCs/>
          <w:szCs w:val="22"/>
          <w:lang w:val="ru-RU"/>
        </w:rPr>
      </w:pPr>
      <w:r>
        <w:rPr>
          <w:rFonts w:asciiTheme="minorHAnsi" w:hAnsiTheme="minorHAnsi" w:cstheme="minorHAnsi"/>
          <w:b/>
          <w:szCs w:val="24"/>
          <w:lang w:val="ru-RU"/>
        </w:rPr>
        <w:t>ПЕ</w:t>
      </w:r>
      <w:r w:rsidRPr="00556AE0">
        <w:rPr>
          <w:rFonts w:asciiTheme="minorHAnsi" w:hAnsiTheme="minorHAnsi" w:cstheme="minorHAnsi"/>
          <w:b/>
          <w:szCs w:val="22"/>
          <w:lang w:val="ru-RU"/>
        </w:rPr>
        <w:t>РЕСМОТРЕННЫЙ ОТЧЕТ БЫВШЕГО ПРЕДСЕДАТЕЛЯ ГРУППЫ ЭКСПЕРТОВ ВЫСОКОГО</w:t>
      </w:r>
      <w:r w:rsidR="00B4321B">
        <w:rPr>
          <w:rFonts w:asciiTheme="minorHAnsi" w:hAnsiTheme="minorHAnsi" w:cstheme="minorHAnsi"/>
          <w:b/>
          <w:szCs w:val="22"/>
          <w:lang w:val="ru-RU"/>
        </w:rPr>
        <w:t> </w:t>
      </w:r>
      <w:r w:rsidRPr="00556AE0">
        <w:rPr>
          <w:rFonts w:asciiTheme="minorHAnsi" w:hAnsiTheme="minorHAnsi" w:cstheme="minorHAnsi"/>
          <w:b/>
          <w:szCs w:val="22"/>
          <w:lang w:val="ru-RU"/>
        </w:rPr>
        <w:t>УРОВНЯ</w:t>
      </w:r>
      <w:r>
        <w:rPr>
          <w:rFonts w:asciiTheme="minorHAnsi" w:hAnsiTheme="minorHAnsi" w:cstheme="minorHAnsi"/>
          <w:b/>
          <w:szCs w:val="22"/>
          <w:lang w:val="ru-RU"/>
        </w:rPr>
        <w:t> </w:t>
      </w:r>
      <w:r w:rsidRPr="00556AE0">
        <w:rPr>
          <w:rFonts w:asciiTheme="minorHAnsi" w:hAnsiTheme="minorHAnsi" w:cstheme="minorHAnsi"/>
          <w:b/>
          <w:szCs w:val="22"/>
          <w:lang w:val="ru-RU"/>
        </w:rPr>
        <w:t>ПО</w:t>
      </w:r>
      <w:r>
        <w:rPr>
          <w:rFonts w:asciiTheme="minorHAnsi" w:hAnsiTheme="minorHAnsi" w:cstheme="minorHAnsi"/>
          <w:b/>
          <w:szCs w:val="22"/>
          <w:lang w:val="ru-RU"/>
        </w:rPr>
        <w:t> </w:t>
      </w:r>
      <w:r w:rsidRPr="00556AE0">
        <w:rPr>
          <w:rFonts w:asciiTheme="minorHAnsi" w:hAnsiTheme="minorHAnsi" w:cstheme="minorHAnsi"/>
          <w:b/>
          <w:szCs w:val="22"/>
          <w:lang w:val="ru-RU"/>
        </w:rPr>
        <w:t>ГПК</w:t>
      </w:r>
      <w:r w:rsidR="001A7FCB" w:rsidRPr="001A7FCB">
        <w:rPr>
          <w:rStyle w:val="FootnoteReference"/>
          <w:rFonts w:asciiTheme="minorHAnsi" w:hAnsiTheme="minorHAnsi" w:cstheme="minorHAnsi"/>
          <w:szCs w:val="22"/>
          <w:lang w:val="ru-RU"/>
        </w:rPr>
        <w:footnoteReference w:customMarkFollows="1" w:id="1"/>
        <w:t>1</w:t>
      </w:r>
    </w:p>
    <w:p w:rsidR="00BE75DD" w:rsidRPr="00B4321B" w:rsidRDefault="00B4321B" w:rsidP="00B4321B">
      <w:pPr>
        <w:snapToGrid w:val="0"/>
        <w:spacing w:before="0"/>
        <w:rPr>
          <w:rFonts w:asciiTheme="minorHAnsi" w:hAnsiTheme="minorHAnsi" w:cstheme="minorHAnsi"/>
          <w:b/>
          <w:bCs/>
          <w:szCs w:val="24"/>
          <w:lang w:val="ru-RU"/>
        </w:rPr>
      </w:pPr>
      <w:r w:rsidRPr="00B4321B">
        <w:rPr>
          <w:rFonts w:asciiTheme="minorHAnsi" w:hAnsiTheme="minorHAnsi" w:cstheme="minorHAnsi"/>
          <w:b/>
          <w:bCs/>
          <w:szCs w:val="24"/>
          <w:lang w:val="ru-RU"/>
        </w:rPr>
        <w:t xml:space="preserve">Штайн Шольберг, </w:t>
      </w:r>
      <w:r>
        <w:rPr>
          <w:rFonts w:asciiTheme="minorHAnsi" w:hAnsiTheme="minorHAnsi" w:cstheme="minorHAnsi"/>
          <w:b/>
          <w:bCs/>
          <w:szCs w:val="24"/>
          <w:lang w:val="ru-RU"/>
        </w:rPr>
        <w:br/>
        <w:t>с</w:t>
      </w:r>
      <w:r w:rsidR="00BE75DD" w:rsidRPr="00B4321B">
        <w:rPr>
          <w:rFonts w:asciiTheme="minorHAnsi" w:hAnsiTheme="minorHAnsi" w:cstheme="minorHAnsi"/>
          <w:b/>
          <w:bCs/>
          <w:szCs w:val="24"/>
          <w:lang w:val="ru-RU"/>
        </w:rPr>
        <w:t>тарш</w:t>
      </w:r>
      <w:r>
        <w:rPr>
          <w:rFonts w:asciiTheme="minorHAnsi" w:hAnsiTheme="minorHAnsi" w:cstheme="minorHAnsi"/>
          <w:b/>
          <w:bCs/>
          <w:szCs w:val="24"/>
          <w:lang w:val="ru-RU"/>
        </w:rPr>
        <w:t>ий</w:t>
      </w:r>
      <w:r w:rsidR="00BE75DD" w:rsidRPr="00B4321B">
        <w:rPr>
          <w:rFonts w:asciiTheme="minorHAnsi" w:hAnsiTheme="minorHAnsi" w:cstheme="minorHAnsi"/>
          <w:b/>
          <w:bCs/>
          <w:szCs w:val="24"/>
          <w:lang w:val="ru-RU"/>
        </w:rPr>
        <w:t xml:space="preserve"> судь</w:t>
      </w:r>
      <w:r>
        <w:rPr>
          <w:rFonts w:asciiTheme="minorHAnsi" w:hAnsiTheme="minorHAnsi" w:cstheme="minorHAnsi"/>
          <w:b/>
          <w:bCs/>
          <w:szCs w:val="24"/>
          <w:lang w:val="ru-RU"/>
        </w:rPr>
        <w:t>я</w:t>
      </w:r>
      <w:r w:rsidR="00BE75DD" w:rsidRPr="00B4321B">
        <w:rPr>
          <w:rFonts w:asciiTheme="minorHAnsi" w:hAnsiTheme="minorHAnsi" w:cstheme="minorHAnsi"/>
          <w:b/>
          <w:bCs/>
          <w:szCs w:val="24"/>
          <w:lang w:val="ru-RU"/>
        </w:rPr>
        <w:t xml:space="preserve"> (в отставке)</w:t>
      </w:r>
    </w:p>
    <w:p w:rsidR="00556AE0" w:rsidRPr="00556AE0" w:rsidRDefault="00556AE0" w:rsidP="008E6D51">
      <w:pPr>
        <w:snapToGrid w:val="0"/>
        <w:spacing w:before="0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Норвегия</w:t>
      </w:r>
    </w:p>
    <w:p w:rsidR="00556AE0" w:rsidRPr="00556AE0" w:rsidRDefault="00556AE0" w:rsidP="008E6D51">
      <w:pPr>
        <w:snapToGrid w:val="0"/>
        <w:spacing w:before="0"/>
        <w:jc w:val="right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30 апреля</w:t>
      </w:r>
      <w:r w:rsidRPr="00556AE0">
        <w:rPr>
          <w:rFonts w:asciiTheme="minorHAnsi" w:hAnsiTheme="minorHAnsi" w:cstheme="minorHAnsi"/>
          <w:szCs w:val="24"/>
          <w:lang w:val="ru-RU"/>
        </w:rPr>
        <w:t xml:space="preserve"> 2019</w:t>
      </w:r>
      <w:r>
        <w:rPr>
          <w:rFonts w:asciiTheme="minorHAnsi" w:hAnsiTheme="minorHAnsi" w:cstheme="minorHAnsi"/>
          <w:szCs w:val="24"/>
          <w:lang w:val="ru-RU"/>
        </w:rPr>
        <w:t> года</w:t>
      </w:r>
    </w:p>
    <w:p w:rsidR="00556AE0" w:rsidRPr="00CE63BE" w:rsidRDefault="00556AE0" w:rsidP="008E6D51">
      <w:pPr>
        <w:snapToGrid w:val="0"/>
        <w:spacing w:before="0"/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Кому</w:t>
      </w:r>
      <w:r w:rsidRPr="00CE63BE">
        <w:rPr>
          <w:rFonts w:asciiTheme="minorHAnsi" w:hAnsiTheme="minorHAnsi" w:cstheme="minorHAnsi"/>
          <w:b/>
          <w:bCs/>
          <w:szCs w:val="24"/>
          <w:lang w:val="ru-RU"/>
        </w:rPr>
        <w:t>:</w:t>
      </w:r>
    </w:p>
    <w:p w:rsidR="00556AE0" w:rsidRPr="001A7FCB" w:rsidRDefault="00556AE0" w:rsidP="008E6D51">
      <w:pPr>
        <w:snapToGrid w:val="0"/>
        <w:spacing w:before="0"/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Генеральному</w:t>
      </w:r>
      <w:r w:rsidRPr="00CE63BE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ru-RU"/>
        </w:rPr>
        <w:t>секретарю</w:t>
      </w:r>
      <w:r w:rsidRPr="00CE63BE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ru-RU"/>
        </w:rPr>
        <w:t>МСЭ</w:t>
      </w:r>
      <w:r w:rsidRPr="001A7FCB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ru-RU"/>
        </w:rPr>
        <w:t>Хоулиню</w:t>
      </w:r>
      <w:r w:rsidRPr="001A7FCB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ru-RU"/>
        </w:rPr>
        <w:t>Чжао</w:t>
      </w:r>
    </w:p>
    <w:p w:rsidR="00556AE0" w:rsidRPr="001A7FCB" w:rsidRDefault="00556AE0" w:rsidP="008E6D51">
      <w:pPr>
        <w:snapToGrid w:val="0"/>
        <w:rPr>
          <w:rFonts w:asciiTheme="minorHAnsi" w:hAnsiTheme="minorHAnsi" w:cstheme="minorHAnsi"/>
          <w:b/>
          <w:bCs/>
          <w:szCs w:val="24"/>
          <w:lang w:val="ru-RU"/>
        </w:rPr>
      </w:pPr>
    </w:p>
    <w:p w:rsidR="00556AE0" w:rsidRPr="001A7FCB" w:rsidRDefault="001A7FCB" w:rsidP="001A7FCB">
      <w:pPr>
        <w:pStyle w:val="Heading1"/>
        <w:rPr>
          <w:lang w:val="ru-RU"/>
        </w:rPr>
      </w:pPr>
      <w:r w:rsidRPr="001A7FCB">
        <w:rPr>
          <w:lang w:val="ru-RU"/>
        </w:rPr>
        <w:t>1</w:t>
      </w:r>
      <w:r w:rsidRPr="001A7FCB">
        <w:rPr>
          <w:lang w:val="ru-RU"/>
        </w:rPr>
        <w:tab/>
      </w:r>
      <w:r w:rsidR="00BE75DD">
        <w:rPr>
          <w:lang w:val="ru-RU"/>
        </w:rPr>
        <w:t>Введение</w:t>
      </w:r>
    </w:p>
    <w:p w:rsidR="00556AE0" w:rsidRPr="001A7FCB" w:rsidRDefault="00C52948" w:rsidP="001A7FCB">
      <w:pPr>
        <w:rPr>
          <w:lang w:val="ru-RU"/>
        </w:rPr>
      </w:pPr>
      <w:r w:rsidRPr="00CE63BE">
        <w:rPr>
          <w:lang w:val="ru-RU"/>
        </w:rPr>
        <w:t xml:space="preserve">Полномочная конференция МСЭ </w:t>
      </w:r>
      <w:r w:rsidR="00556AE0" w:rsidRPr="00CE63BE">
        <w:rPr>
          <w:lang w:val="ru-RU"/>
        </w:rPr>
        <w:t>2018</w:t>
      </w:r>
      <w:r w:rsidRPr="00CE63BE">
        <w:rPr>
          <w:lang w:val="ru-RU"/>
        </w:rPr>
        <w:t> года, состоявшаяся в Дубае, приняла Резолюцию </w:t>
      </w:r>
      <w:r w:rsidR="00556AE0" w:rsidRPr="00CE63BE">
        <w:rPr>
          <w:lang w:val="ru-RU"/>
        </w:rPr>
        <w:t>130:</w:t>
      </w:r>
      <w:bookmarkStart w:id="7" w:name="_Toc406757688"/>
      <w:r w:rsidRPr="00CE63BE">
        <w:rPr>
          <w:lang w:val="ru-RU"/>
        </w:rPr>
        <w:t xml:space="preserve"> "Усиление роли МСЭ в укреплении доверия и безопасности при использовании информационно-коммуникационных технологий</w:t>
      </w:r>
      <w:bookmarkEnd w:id="7"/>
      <w:r w:rsidRPr="00CE63BE">
        <w:rPr>
          <w:iCs/>
          <w:lang w:val="ru-RU"/>
        </w:rPr>
        <w:t>".</w:t>
      </w:r>
      <w:r w:rsidR="00556AE0" w:rsidRPr="00CE63BE">
        <w:rPr>
          <w:lang w:val="ru-RU"/>
        </w:rPr>
        <w:t xml:space="preserve"> </w:t>
      </w:r>
      <w:r w:rsidR="00F84518" w:rsidRPr="00CE63BE">
        <w:rPr>
          <w:lang w:val="ru-RU"/>
        </w:rPr>
        <w:t>В Резолюции содержится, наряду с прочим, решение "использовать структуру ГПК для того, чтобы далее направлять работу Союза по укреплению доверия и безопасности при использовании ИКТ"</w:t>
      </w:r>
      <w:r w:rsidR="00556AE0" w:rsidRPr="00CE63BE">
        <w:rPr>
          <w:i/>
          <w:iCs/>
          <w:lang w:val="ru-RU"/>
        </w:rPr>
        <w:t>.</w:t>
      </w:r>
    </w:p>
    <w:p w:rsidR="00556AE0" w:rsidRPr="008E6D51" w:rsidRDefault="00CE63BE" w:rsidP="001A7FCB">
      <w:pPr>
        <w:rPr>
          <w:lang w:val="ru-RU"/>
        </w:rPr>
      </w:pPr>
      <w:r w:rsidRPr="001A7FCB">
        <w:rPr>
          <w:lang w:val="ru-RU"/>
        </w:rPr>
        <w:t>На</w:t>
      </w:r>
      <w:r w:rsidR="00F84518" w:rsidRPr="001A7FCB">
        <w:rPr>
          <w:lang w:val="ru-RU"/>
        </w:rPr>
        <w:t xml:space="preserve"> пленарно</w:t>
      </w:r>
      <w:r w:rsidRPr="001A7FCB">
        <w:rPr>
          <w:lang w:val="ru-RU"/>
        </w:rPr>
        <w:t>м</w:t>
      </w:r>
      <w:r w:rsidR="00F84518" w:rsidRPr="001A7FCB">
        <w:rPr>
          <w:lang w:val="ru-RU"/>
        </w:rPr>
        <w:t xml:space="preserve"> заседани</w:t>
      </w:r>
      <w:r w:rsidRPr="001A7FCB">
        <w:rPr>
          <w:lang w:val="ru-RU"/>
        </w:rPr>
        <w:t>и</w:t>
      </w:r>
      <w:r w:rsidR="00F84518" w:rsidRPr="001A7FCB">
        <w:rPr>
          <w:lang w:val="ru-RU"/>
        </w:rPr>
        <w:t xml:space="preserve"> непосредственно перед принятием Резолюции 130 Генеральный секретарь МСЭ "с удовлетворением отметил, что в ходе обсуждения проекта резолюции значимость ГПК получила широкое признание. Он обратился к пленарному заседанию с призывом согласиться с сохранением пункта 12.1 раздела решает, который позволит МСЭ использовать ГПК в качестве руководящих указаний в своей работе по вопросам</w:t>
      </w:r>
      <w:r w:rsidR="00F84518" w:rsidRPr="005959B6">
        <w:rPr>
          <w:rFonts w:cstheme="minorHAnsi"/>
          <w:iCs/>
          <w:lang w:val="ru-RU"/>
        </w:rPr>
        <w:t xml:space="preserve"> укрепления доверия и безопасности при использовании ИКТ. В связи с этим он проконсультируется с Советом и бывшим председателем Группы экспертов высокого уровня по ГПК судьей Штайном Шольбергом"</w:t>
      </w:r>
      <w:r w:rsidR="001A7FCB">
        <w:rPr>
          <w:rStyle w:val="FootnoteReference"/>
          <w:rFonts w:cstheme="minorHAnsi"/>
          <w:iCs/>
          <w:lang w:val="ru-RU"/>
        </w:rPr>
        <w:footnoteReference w:customMarkFollows="1" w:id="2"/>
        <w:t>2</w:t>
      </w:r>
      <w:r w:rsidR="008E6D51">
        <w:rPr>
          <w:rFonts w:cstheme="minorHAnsi"/>
          <w:iCs/>
          <w:lang w:val="ru-RU"/>
        </w:rPr>
        <w:t>.</w:t>
      </w:r>
      <w:r w:rsidR="00F84518" w:rsidRPr="005959B6">
        <w:rPr>
          <w:rFonts w:cstheme="minorHAnsi"/>
          <w:iCs/>
          <w:szCs w:val="22"/>
          <w:vertAlign w:val="superscript"/>
          <w:lang w:val="ru-RU"/>
        </w:rPr>
        <w:t>.</w:t>
      </w:r>
    </w:p>
    <w:p w:rsidR="00556AE0" w:rsidRPr="00CE63BE" w:rsidRDefault="00BE75DD" w:rsidP="001A7FCB">
      <w:pPr>
        <w:pStyle w:val="Headingb"/>
        <w:rPr>
          <w:lang w:val="ru-RU" w:eastAsia="nb-NO"/>
        </w:rPr>
      </w:pPr>
      <w:r>
        <w:rPr>
          <w:lang w:val="ru-RU" w:eastAsia="nb-NO"/>
        </w:rPr>
        <w:t>Базовая</w:t>
      </w:r>
      <w:r w:rsidRPr="00CE63BE">
        <w:rPr>
          <w:lang w:val="ru-RU" w:eastAsia="nb-NO"/>
        </w:rPr>
        <w:t xml:space="preserve"> </w:t>
      </w:r>
      <w:r>
        <w:rPr>
          <w:lang w:val="ru-RU" w:eastAsia="nb-NO"/>
        </w:rPr>
        <w:t>информация</w:t>
      </w:r>
    </w:p>
    <w:p w:rsidR="00556AE0" w:rsidRPr="00411865" w:rsidRDefault="0078398E" w:rsidP="001A7FCB">
      <w:pPr>
        <w:rPr>
          <w:b/>
          <w:bCs/>
          <w:lang w:val="ru-RU"/>
        </w:rPr>
      </w:pPr>
      <w:r w:rsidRPr="00BE75DD">
        <w:rPr>
          <w:iCs/>
          <w:lang w:val="ru-RU"/>
        </w:rPr>
        <w:t>Глобальн</w:t>
      </w:r>
      <w:r>
        <w:rPr>
          <w:iCs/>
          <w:lang w:val="ru-RU"/>
        </w:rPr>
        <w:t>ая</w:t>
      </w:r>
      <w:r w:rsidRPr="00BE75DD">
        <w:rPr>
          <w:iCs/>
          <w:lang w:val="ru-RU"/>
        </w:rPr>
        <w:t xml:space="preserve"> программ</w:t>
      </w:r>
      <w:r>
        <w:rPr>
          <w:iCs/>
          <w:lang w:val="ru-RU"/>
        </w:rPr>
        <w:t>а</w:t>
      </w:r>
      <w:r w:rsidRPr="00BE75DD">
        <w:rPr>
          <w:iCs/>
          <w:lang w:val="ru-RU"/>
        </w:rPr>
        <w:t xml:space="preserve"> кибербезопасности (</w:t>
      </w:r>
      <w:r w:rsidR="00411865">
        <w:rPr>
          <w:lang w:val="ru-RU"/>
        </w:rPr>
        <w:t>ГПК</w:t>
      </w:r>
      <w:r>
        <w:rPr>
          <w:lang w:val="ru-RU"/>
        </w:rPr>
        <w:t>)</w:t>
      </w:r>
      <w:r w:rsidR="00411865">
        <w:rPr>
          <w:lang w:val="ru-RU"/>
        </w:rPr>
        <w:t xml:space="preserve"> составляет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основу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для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международного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сотрудничества</w:t>
      </w:r>
      <w:r w:rsidR="00411865" w:rsidRPr="00411865">
        <w:rPr>
          <w:lang w:val="ru-RU"/>
        </w:rPr>
        <w:t xml:space="preserve">, </w:t>
      </w:r>
      <w:r w:rsidR="00411865">
        <w:rPr>
          <w:lang w:val="ru-RU"/>
        </w:rPr>
        <w:t>направленного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на</w:t>
      </w:r>
      <w:r w:rsidR="00411865" w:rsidRPr="00411865">
        <w:rPr>
          <w:lang w:val="ru-RU"/>
        </w:rPr>
        <w:t xml:space="preserve"> </w:t>
      </w:r>
      <w:r w:rsidR="00411865" w:rsidRPr="00411865">
        <w:rPr>
          <w:color w:val="000000"/>
          <w:lang w:val="ru-RU"/>
        </w:rPr>
        <w:t>укрепление доверия и безопасности в информационном обществе.</w:t>
      </w:r>
      <w:r w:rsidR="00411865" w:rsidRPr="00411865">
        <w:rPr>
          <w:lang w:val="ru-RU"/>
        </w:rPr>
        <w:t xml:space="preserve"> </w:t>
      </w:r>
      <w:r w:rsidR="003D0651">
        <w:rPr>
          <w:lang w:val="ru-RU"/>
        </w:rPr>
        <w:t xml:space="preserve">Цель </w:t>
      </w:r>
      <w:r w:rsidR="00411865">
        <w:rPr>
          <w:lang w:val="ru-RU"/>
        </w:rPr>
        <w:t>ГПК</w:t>
      </w:r>
      <w:r w:rsidR="003D0651">
        <w:rPr>
          <w:lang w:val="ru-RU"/>
        </w:rPr>
        <w:t> −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обеспеч</w:t>
      </w:r>
      <w:r w:rsidR="003D0651">
        <w:rPr>
          <w:lang w:val="ru-RU"/>
        </w:rPr>
        <w:t>ить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взаимодействи</w:t>
      </w:r>
      <w:r w:rsidR="003D0651">
        <w:rPr>
          <w:lang w:val="ru-RU"/>
        </w:rPr>
        <w:t>е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и</w:t>
      </w:r>
      <w:r w:rsidR="00411865" w:rsidRPr="00411865">
        <w:rPr>
          <w:lang w:val="ru-RU"/>
        </w:rPr>
        <w:t xml:space="preserve"> </w:t>
      </w:r>
      <w:r w:rsidR="00411865" w:rsidRPr="001A7FCB">
        <w:rPr>
          <w:lang w:val="ru-RU"/>
        </w:rPr>
        <w:t>эффективност</w:t>
      </w:r>
      <w:r w:rsidR="003D0651" w:rsidRPr="001A7FCB">
        <w:rPr>
          <w:lang w:val="ru-RU"/>
        </w:rPr>
        <w:t>ь</w:t>
      </w:r>
      <w:r w:rsidR="003D0651">
        <w:rPr>
          <w:lang w:val="ru-RU"/>
        </w:rPr>
        <w:t>,</w:t>
      </w:r>
      <w:r w:rsidR="00411865" w:rsidRPr="00411865">
        <w:rPr>
          <w:lang w:val="ru-RU"/>
        </w:rPr>
        <w:t xml:space="preserve"> </w:t>
      </w:r>
      <w:r w:rsidR="00411865">
        <w:rPr>
          <w:lang w:val="ru-RU"/>
        </w:rPr>
        <w:t>стимулир</w:t>
      </w:r>
      <w:r w:rsidR="003D0651">
        <w:rPr>
          <w:lang w:val="ru-RU"/>
        </w:rPr>
        <w:t>у</w:t>
      </w:r>
      <w:r w:rsidR="00411865">
        <w:rPr>
          <w:lang w:val="ru-RU"/>
        </w:rPr>
        <w:t>я сотрудничеств</w:t>
      </w:r>
      <w:r w:rsidR="003D0651">
        <w:rPr>
          <w:lang w:val="ru-RU"/>
        </w:rPr>
        <w:t>о</w:t>
      </w:r>
      <w:r w:rsidR="00411865">
        <w:rPr>
          <w:lang w:val="ru-RU"/>
        </w:rPr>
        <w:t xml:space="preserve"> со всеми соответствующими </w:t>
      </w:r>
      <w:r w:rsidR="00411865">
        <w:rPr>
          <w:lang w:val="ru-RU"/>
        </w:rPr>
        <w:lastRenderedPageBreak/>
        <w:t xml:space="preserve">заинтересованными сторонами и между ними и </w:t>
      </w:r>
      <w:r w:rsidR="003D0651">
        <w:rPr>
          <w:lang w:val="ru-RU"/>
        </w:rPr>
        <w:t>опираясь на</w:t>
      </w:r>
      <w:r w:rsidR="00411865">
        <w:rPr>
          <w:lang w:val="ru-RU"/>
        </w:rPr>
        <w:t xml:space="preserve"> существующи</w:t>
      </w:r>
      <w:r w:rsidR="003D0651">
        <w:rPr>
          <w:lang w:val="ru-RU"/>
        </w:rPr>
        <w:t>е</w:t>
      </w:r>
      <w:r w:rsidR="00411865">
        <w:rPr>
          <w:lang w:val="ru-RU"/>
        </w:rPr>
        <w:t xml:space="preserve"> инициатив</w:t>
      </w:r>
      <w:r w:rsidR="003D0651">
        <w:rPr>
          <w:lang w:val="ru-RU"/>
        </w:rPr>
        <w:t>ы</w:t>
      </w:r>
      <w:r w:rsidR="00411865">
        <w:rPr>
          <w:lang w:val="ru-RU"/>
        </w:rPr>
        <w:t xml:space="preserve"> во избежание дублирования усилий.</w:t>
      </w:r>
    </w:p>
    <w:p w:rsidR="00556AE0" w:rsidRPr="00024AFB" w:rsidRDefault="0078398E" w:rsidP="00494593">
      <w:pPr>
        <w:rPr>
          <w:lang w:val="ru-RU"/>
        </w:rPr>
      </w:pPr>
      <w:r w:rsidRPr="00024AFB">
        <w:rPr>
          <w:lang w:val="ru-RU"/>
        </w:rPr>
        <w:t>Группа экспертов высокого уровня (</w:t>
      </w:r>
      <w:r w:rsidRPr="00024AFB">
        <w:t>HLEG</w:t>
      </w:r>
      <w:r w:rsidRPr="00024AFB">
        <w:rPr>
          <w:lang w:val="ru-RU"/>
        </w:rPr>
        <w:t xml:space="preserve">) по ГПК </w:t>
      </w:r>
      <w:r w:rsidR="008E6D51" w:rsidRPr="00024AFB">
        <w:rPr>
          <w:lang w:val="ru-RU"/>
        </w:rPr>
        <w:t>создана в октябре</w:t>
      </w:r>
      <w:r w:rsidR="00556AE0" w:rsidRPr="00024AFB">
        <w:rPr>
          <w:lang w:val="ru-RU"/>
        </w:rPr>
        <w:t xml:space="preserve"> 2007</w:t>
      </w:r>
      <w:r w:rsidR="008E6D51" w:rsidRPr="00024AFB">
        <w:rPr>
          <w:lang w:val="ru-RU"/>
        </w:rPr>
        <w:t> года для оказания помощи Генеральному секретарю МСЭ в разработке для Государств-Членов стратегических предложений по содействию кибербезопасности</w:t>
      </w:r>
      <w:r w:rsidR="00556AE0" w:rsidRPr="00024AFB">
        <w:rPr>
          <w:lang w:val="ru-RU"/>
        </w:rPr>
        <w:t xml:space="preserve">. </w:t>
      </w:r>
      <w:r w:rsidR="0017612F" w:rsidRPr="00024AFB">
        <w:rPr>
          <w:lang w:val="ru-RU"/>
        </w:rPr>
        <w:t xml:space="preserve">Функции </w:t>
      </w:r>
      <w:r w:rsidR="0017612F" w:rsidRPr="001A7FCB">
        <w:rPr>
          <w:lang w:val="ru-RU"/>
        </w:rPr>
        <w:t>председателя</w:t>
      </w:r>
      <w:r w:rsidR="0017612F" w:rsidRPr="00024AFB">
        <w:rPr>
          <w:lang w:val="ru-RU"/>
        </w:rPr>
        <w:t xml:space="preserve"> </w:t>
      </w:r>
      <w:r w:rsidR="008E6D51" w:rsidRPr="00024AFB">
        <w:rPr>
          <w:lang w:val="ru-RU"/>
        </w:rPr>
        <w:t>Групп</w:t>
      </w:r>
      <w:r w:rsidR="00024AFB" w:rsidRPr="00024AFB">
        <w:rPr>
          <w:lang w:val="ru-RU"/>
        </w:rPr>
        <w:t>ы</w:t>
      </w:r>
      <w:r w:rsidR="008E6D51" w:rsidRPr="00024AFB">
        <w:rPr>
          <w:lang w:val="ru-RU"/>
        </w:rPr>
        <w:t xml:space="preserve"> </w:t>
      </w:r>
      <w:r w:rsidR="0017612F" w:rsidRPr="00024AFB">
        <w:rPr>
          <w:lang w:val="ru-RU"/>
        </w:rPr>
        <w:t>выполнял</w:t>
      </w:r>
      <w:r w:rsidR="008E6D51" w:rsidRPr="00024AFB">
        <w:rPr>
          <w:lang w:val="ru-RU"/>
        </w:rPr>
        <w:t xml:space="preserve"> судь</w:t>
      </w:r>
      <w:r w:rsidR="0017612F" w:rsidRPr="00024AFB">
        <w:rPr>
          <w:lang w:val="ru-RU"/>
        </w:rPr>
        <w:t>я</w:t>
      </w:r>
      <w:r w:rsidR="008E6D51" w:rsidRPr="00024AFB">
        <w:rPr>
          <w:lang w:val="ru-RU"/>
        </w:rPr>
        <w:t xml:space="preserve"> </w:t>
      </w:r>
      <w:r w:rsidR="008E6D51" w:rsidRPr="00024AFB">
        <w:rPr>
          <w:iCs/>
          <w:lang w:val="ru-RU"/>
        </w:rPr>
        <w:t xml:space="preserve">Штайн Шольберг, Норвегия, </w:t>
      </w:r>
      <w:r w:rsidR="00024AFB" w:rsidRPr="00024AFB">
        <w:rPr>
          <w:iCs/>
          <w:lang w:val="ru-RU"/>
        </w:rPr>
        <w:t>имевший</w:t>
      </w:r>
      <w:r w:rsidR="008E6D51" w:rsidRPr="00024AFB">
        <w:rPr>
          <w:iCs/>
          <w:lang w:val="ru-RU"/>
        </w:rPr>
        <w:t xml:space="preserve"> более</w:t>
      </w:r>
      <w:r w:rsidR="00024AFB" w:rsidRPr="00024AFB">
        <w:rPr>
          <w:iCs/>
          <w:lang w:val="ru-RU"/>
        </w:rPr>
        <w:t xml:space="preserve"> чем</w:t>
      </w:r>
      <w:r w:rsidR="008E6D51" w:rsidRPr="00024AFB">
        <w:rPr>
          <w:iCs/>
          <w:lang w:val="ru-RU"/>
        </w:rPr>
        <w:t xml:space="preserve"> 30</w:t>
      </w:r>
      <w:r w:rsidR="00024AFB" w:rsidRPr="00024AFB">
        <w:rPr>
          <w:iCs/>
          <w:lang w:val="ru-RU"/>
        </w:rPr>
        <w:t>-</w:t>
      </w:r>
      <w:r w:rsidR="008E6D51" w:rsidRPr="00024AFB">
        <w:rPr>
          <w:iCs/>
          <w:lang w:val="ru-RU"/>
        </w:rPr>
        <w:t>лет</w:t>
      </w:r>
      <w:r w:rsidR="00024AFB" w:rsidRPr="00024AFB">
        <w:rPr>
          <w:iCs/>
          <w:lang w:val="ru-RU"/>
        </w:rPr>
        <w:t>ний опыт работы</w:t>
      </w:r>
      <w:r w:rsidR="008E6D51" w:rsidRPr="00024AFB">
        <w:rPr>
          <w:iCs/>
          <w:lang w:val="ru-RU"/>
        </w:rPr>
        <w:t xml:space="preserve"> в сфере законодательства о киберпреступност</w:t>
      </w:r>
      <w:r w:rsidR="00C67619" w:rsidRPr="00024AFB">
        <w:rPr>
          <w:iCs/>
          <w:lang w:val="ru-RU"/>
        </w:rPr>
        <w:t>и</w:t>
      </w:r>
      <w:r w:rsidR="00556AE0" w:rsidRPr="00024AFB">
        <w:rPr>
          <w:lang w:val="ru-RU"/>
        </w:rPr>
        <w:t xml:space="preserve">. </w:t>
      </w:r>
      <w:r w:rsidR="00C67619" w:rsidRPr="00024AFB">
        <w:rPr>
          <w:lang w:val="ru-RU"/>
        </w:rPr>
        <w:t>Работа</w:t>
      </w:r>
      <w:r w:rsidR="00C67619" w:rsidRPr="00024AFB">
        <w:rPr>
          <w:lang w:val="en-US"/>
        </w:rPr>
        <w:t> </w:t>
      </w:r>
      <w:r w:rsidR="00556AE0" w:rsidRPr="00024AFB">
        <w:t>HLEG</w:t>
      </w:r>
      <w:r w:rsidR="00556AE0" w:rsidRPr="00024AFB">
        <w:rPr>
          <w:lang w:val="ru-RU"/>
        </w:rPr>
        <w:t xml:space="preserve"> </w:t>
      </w:r>
      <w:r w:rsidR="00C67619" w:rsidRPr="00024AFB">
        <w:rPr>
          <w:lang w:val="ru-RU"/>
        </w:rPr>
        <w:t>связана с ролью МСЭ, определенной Всемирн</w:t>
      </w:r>
      <w:r w:rsidR="00313645" w:rsidRPr="00024AFB">
        <w:rPr>
          <w:lang w:val="ru-RU"/>
        </w:rPr>
        <w:t>ой встречей</w:t>
      </w:r>
      <w:r w:rsidR="00C67619" w:rsidRPr="00024AFB">
        <w:rPr>
          <w:lang w:val="ru-RU"/>
        </w:rPr>
        <w:t xml:space="preserve"> по вопросам информационного общества (ВВУИО) как содействующей организации </w:t>
      </w:r>
      <w:r w:rsidR="00C67619" w:rsidRPr="00024AFB">
        <w:rPr>
          <w:color w:val="000000"/>
          <w:lang w:val="ru-RU"/>
        </w:rPr>
        <w:t xml:space="preserve">по </w:t>
      </w:r>
      <w:r w:rsidR="001D2A59" w:rsidRPr="00024AFB">
        <w:rPr>
          <w:color w:val="000000"/>
          <w:lang w:val="ru-RU"/>
        </w:rPr>
        <w:t xml:space="preserve">ее </w:t>
      </w:r>
      <w:r w:rsidR="008A0B33" w:rsidRPr="00024AFB">
        <w:rPr>
          <w:color w:val="000000"/>
          <w:lang w:val="ru-RU"/>
        </w:rPr>
        <w:t>Н</w:t>
      </w:r>
      <w:r w:rsidR="00C67619" w:rsidRPr="00024AFB">
        <w:rPr>
          <w:color w:val="000000"/>
          <w:lang w:val="ru-RU"/>
        </w:rPr>
        <w:t xml:space="preserve">аправлению деятельности </w:t>
      </w:r>
      <w:r w:rsidR="00C67619" w:rsidRPr="00024AFB">
        <w:rPr>
          <w:color w:val="000000"/>
        </w:rPr>
        <w:t>C</w:t>
      </w:r>
      <w:r w:rsidR="00C67619" w:rsidRPr="00024AFB">
        <w:rPr>
          <w:color w:val="000000"/>
          <w:lang w:val="ru-RU"/>
        </w:rPr>
        <w:t>5 "Укрепление доверия и безопасности при использовании ИКТ</w:t>
      </w:r>
      <w:r w:rsidR="00C67619" w:rsidRPr="00024AFB">
        <w:rPr>
          <w:lang w:val="ru-RU"/>
        </w:rPr>
        <w:t>"</w:t>
      </w:r>
      <w:r w:rsidR="00556AE0" w:rsidRPr="00024AFB">
        <w:rPr>
          <w:lang w:val="ru-RU"/>
        </w:rPr>
        <w:t xml:space="preserve">. </w:t>
      </w:r>
      <w:r w:rsidR="00024AFB" w:rsidRPr="00024AFB">
        <w:rPr>
          <w:lang w:val="ru-RU"/>
        </w:rPr>
        <w:t>О</w:t>
      </w:r>
      <w:r w:rsidR="0017612F" w:rsidRPr="00024AFB">
        <w:rPr>
          <w:lang w:val="ru-RU"/>
        </w:rPr>
        <w:t>снову</w:t>
      </w:r>
      <w:r w:rsidR="00024AFB" w:rsidRPr="00024AFB">
        <w:rPr>
          <w:lang w:val="ru-RU"/>
        </w:rPr>
        <w:t xml:space="preserve"> этой работы</w:t>
      </w:r>
      <w:r w:rsidR="0017612F" w:rsidRPr="00024AFB">
        <w:rPr>
          <w:lang w:val="ru-RU"/>
        </w:rPr>
        <w:t xml:space="preserve"> составляет </w:t>
      </w:r>
      <w:r w:rsidR="00A60C26" w:rsidRPr="00024AFB">
        <w:rPr>
          <w:lang w:val="ru-RU"/>
        </w:rPr>
        <w:t>начатая</w:t>
      </w:r>
      <w:r w:rsidR="0017612F" w:rsidRPr="00024AFB">
        <w:rPr>
          <w:lang w:val="ru-RU"/>
        </w:rPr>
        <w:t xml:space="preserve"> в мае 2007 года Глобальная программа кибербезопасности, которая включает пять стратегических направлений</w:t>
      </w:r>
      <w:r w:rsidR="00556AE0" w:rsidRPr="00024AFB">
        <w:rPr>
          <w:lang w:val="ru-RU"/>
        </w:rPr>
        <w:t xml:space="preserve">: </w:t>
      </w:r>
      <w:r w:rsidR="00A60C26" w:rsidRPr="00024AFB">
        <w:rPr>
          <w:lang w:val="ru-RU"/>
        </w:rPr>
        <w:t>правовые меры,</w:t>
      </w:r>
      <w:r w:rsidR="00556AE0" w:rsidRPr="00024AFB">
        <w:rPr>
          <w:lang w:val="ru-RU"/>
        </w:rPr>
        <w:t xml:space="preserve"> </w:t>
      </w:r>
      <w:r w:rsidR="00A60C26" w:rsidRPr="00024AFB">
        <w:rPr>
          <w:color w:val="000000"/>
          <w:lang w:val="ru-RU"/>
        </w:rPr>
        <w:t>технические и процедурные меры</w:t>
      </w:r>
      <w:r w:rsidR="00A60C26" w:rsidRPr="00024AFB">
        <w:rPr>
          <w:lang w:val="ru-RU"/>
        </w:rPr>
        <w:t>,</w:t>
      </w:r>
      <w:r w:rsidR="00556AE0" w:rsidRPr="00024AFB">
        <w:rPr>
          <w:lang w:val="ru-RU"/>
        </w:rPr>
        <w:t xml:space="preserve"> </w:t>
      </w:r>
      <w:r w:rsidR="00A60C26" w:rsidRPr="00024AFB">
        <w:rPr>
          <w:color w:val="000000"/>
          <w:lang w:val="ru-RU"/>
        </w:rPr>
        <w:t>организационные структуры</w:t>
      </w:r>
      <w:r w:rsidR="00A60C26" w:rsidRPr="00024AFB">
        <w:rPr>
          <w:lang w:val="ru-RU"/>
        </w:rPr>
        <w:t>,</w:t>
      </w:r>
      <w:r w:rsidR="00556AE0" w:rsidRPr="00024AFB">
        <w:rPr>
          <w:lang w:val="ru-RU"/>
        </w:rPr>
        <w:t xml:space="preserve"> </w:t>
      </w:r>
      <w:r w:rsidR="00A60C26" w:rsidRPr="00024AFB">
        <w:rPr>
          <w:color w:val="000000"/>
          <w:lang w:val="ru-RU"/>
        </w:rPr>
        <w:t xml:space="preserve">создание потенциала и </w:t>
      </w:r>
      <w:r w:rsidR="00A60C26" w:rsidRPr="00024AFB">
        <w:rPr>
          <w:szCs w:val="22"/>
          <w:lang w:val="ru-RU"/>
        </w:rPr>
        <w:t>международное сотрудничество</w:t>
      </w:r>
      <w:r w:rsidR="00556AE0" w:rsidRPr="00024AFB">
        <w:rPr>
          <w:lang w:val="ru-RU"/>
        </w:rPr>
        <w:t xml:space="preserve">. </w:t>
      </w:r>
    </w:p>
    <w:p w:rsidR="00556AE0" w:rsidRPr="00024AFB" w:rsidRDefault="00024AFB" w:rsidP="001A7FCB">
      <w:pPr>
        <w:rPr>
          <w:lang w:val="ru-RU"/>
        </w:rPr>
      </w:pPr>
      <w:r w:rsidRPr="00024AFB">
        <w:rPr>
          <w:lang w:val="ru-RU"/>
        </w:rPr>
        <w:t xml:space="preserve">В состав </w:t>
      </w:r>
      <w:r w:rsidR="00556AE0" w:rsidRPr="00024AFB">
        <w:t>HLEG</w:t>
      </w:r>
      <w:r w:rsidR="00556AE0" w:rsidRPr="00024AFB">
        <w:rPr>
          <w:lang w:val="ru-RU"/>
        </w:rPr>
        <w:t xml:space="preserve"> </w:t>
      </w:r>
      <w:r w:rsidRPr="00024AFB">
        <w:rPr>
          <w:lang w:val="ru-RU"/>
        </w:rPr>
        <w:t>вошли</w:t>
      </w:r>
      <w:r w:rsidR="00A60C26" w:rsidRPr="00024AFB">
        <w:rPr>
          <w:lang w:val="ru-RU"/>
        </w:rPr>
        <w:t xml:space="preserve"> почти 100 независимых международных экспертов многих заинтересованных сторон со всего мира</w:t>
      </w:r>
      <w:r w:rsidR="00556AE0" w:rsidRPr="00024AFB">
        <w:rPr>
          <w:lang w:val="ru-RU"/>
        </w:rPr>
        <w:t xml:space="preserve">. </w:t>
      </w:r>
      <w:r w:rsidR="00A60C26" w:rsidRPr="00024AFB">
        <w:rPr>
          <w:lang w:val="ru-RU"/>
        </w:rPr>
        <w:t xml:space="preserve">Группа </w:t>
      </w:r>
      <w:r w:rsidR="00CC5439" w:rsidRPr="00024AFB">
        <w:rPr>
          <w:lang w:val="ru-RU"/>
        </w:rPr>
        <w:t xml:space="preserve">представила свои рекомендации Генеральному секретарю МСЭ по всем </w:t>
      </w:r>
      <w:r w:rsidR="00CC5439" w:rsidRPr="00E73E9D">
        <w:rPr>
          <w:spacing w:val="-4"/>
          <w:lang w:val="ru-RU"/>
        </w:rPr>
        <w:t>стратегическим направлениям в Отчете председателя в августе</w:t>
      </w:r>
      <w:r w:rsidR="00556AE0" w:rsidRPr="00E73E9D">
        <w:rPr>
          <w:spacing w:val="-4"/>
          <w:lang w:val="ru-RU"/>
        </w:rPr>
        <w:t xml:space="preserve"> 2008</w:t>
      </w:r>
      <w:r w:rsidR="00CC5439" w:rsidRPr="00E73E9D">
        <w:rPr>
          <w:spacing w:val="-4"/>
          <w:lang w:val="ru-RU"/>
        </w:rPr>
        <w:t> года</w:t>
      </w:r>
      <w:r w:rsidR="001A7FCB" w:rsidRPr="00E73E9D">
        <w:rPr>
          <w:rStyle w:val="FootnoteReference"/>
          <w:spacing w:val="-4"/>
          <w:lang w:val="ru-RU"/>
        </w:rPr>
        <w:footnoteReference w:customMarkFollows="1" w:id="3"/>
        <w:t>3</w:t>
      </w:r>
      <w:r w:rsidR="00CC5439" w:rsidRPr="00E73E9D">
        <w:rPr>
          <w:spacing w:val="-4"/>
          <w:lang w:val="ru-RU"/>
        </w:rPr>
        <w:t xml:space="preserve">. </w:t>
      </w:r>
      <w:r w:rsidRPr="00E73E9D">
        <w:rPr>
          <w:spacing w:val="-4"/>
          <w:lang w:val="ru-RU"/>
        </w:rPr>
        <w:t>Отчет направил с</w:t>
      </w:r>
      <w:r w:rsidR="00CC5439" w:rsidRPr="00E73E9D">
        <w:rPr>
          <w:spacing w:val="-4"/>
          <w:lang w:val="ru-RU"/>
        </w:rPr>
        <w:t xml:space="preserve">удья </w:t>
      </w:r>
      <w:r w:rsidR="00CC5439" w:rsidRPr="00E73E9D">
        <w:rPr>
          <w:iCs/>
          <w:spacing w:val="-4"/>
          <w:lang w:val="ru-RU"/>
        </w:rPr>
        <w:t>Штайн</w:t>
      </w:r>
      <w:r w:rsidR="00CC5439" w:rsidRPr="00024AFB">
        <w:rPr>
          <w:iCs/>
          <w:lang w:val="ru-RU"/>
        </w:rPr>
        <w:t xml:space="preserve"> Шольберг, как председатель </w:t>
      </w:r>
      <w:r w:rsidR="00CC5439" w:rsidRPr="00024AFB">
        <w:t>HLEG</w:t>
      </w:r>
      <w:r w:rsidR="00CC5439" w:rsidRPr="00024AFB">
        <w:rPr>
          <w:lang w:val="ru-RU"/>
        </w:rPr>
        <w:t xml:space="preserve"> по ГПК, </w:t>
      </w:r>
      <w:r>
        <w:rPr>
          <w:lang w:val="ru-RU"/>
        </w:rPr>
        <w:t>и вступительное заявление к Отчету</w:t>
      </w:r>
      <w:r w:rsidR="00CC5439" w:rsidRPr="00024AFB">
        <w:rPr>
          <w:lang w:val="ru-RU"/>
        </w:rPr>
        <w:t xml:space="preserve"> включало следующее</w:t>
      </w:r>
      <w:r w:rsidR="00556AE0" w:rsidRPr="00024AFB">
        <w:rPr>
          <w:lang w:val="ru-RU"/>
        </w:rPr>
        <w:t>:</w:t>
      </w:r>
    </w:p>
    <w:p w:rsidR="00556AE0" w:rsidRPr="001A7FCB" w:rsidRDefault="00CC5439" w:rsidP="001A7FCB">
      <w:pPr>
        <w:ind w:left="567"/>
        <w:rPr>
          <w:i/>
          <w:iCs/>
          <w:lang w:val="ru-RU"/>
        </w:rPr>
      </w:pPr>
      <w:r w:rsidRPr="001A7FCB">
        <w:rPr>
          <w:i/>
          <w:iCs/>
          <w:lang w:val="ru-RU"/>
        </w:rPr>
        <w:t>Кибератаки влекут за собой существенные затраты</w:t>
      </w:r>
      <w:r w:rsidRPr="001A7FCB">
        <w:rPr>
          <w:i/>
          <w:iCs/>
          <w:lang w:val="en-US"/>
        </w:rPr>
        <w:t> </w:t>
      </w:r>
      <w:r w:rsidRPr="001A7FCB">
        <w:rPr>
          <w:i/>
          <w:iCs/>
          <w:lang w:val="ru-RU"/>
        </w:rPr>
        <w:t>– в форме потери дохода, утраты конфиденциальных данных, повреждения оборудования, сбоев, вызываемых атаками "отказ в обслуживании", и выхода из строя сети</w:t>
      </w:r>
      <w:r w:rsidR="00556AE0" w:rsidRPr="001A7FCB">
        <w:rPr>
          <w:i/>
          <w:iCs/>
          <w:lang w:val="ru-RU"/>
        </w:rPr>
        <w:t xml:space="preserve">. </w:t>
      </w:r>
      <w:r w:rsidR="00EC3165" w:rsidRPr="001A7FCB">
        <w:rPr>
          <w:i/>
          <w:iCs/>
          <w:lang w:val="ru-RU"/>
        </w:rPr>
        <w:t>Увеличивающиеся</w:t>
      </w:r>
      <w:r w:rsidR="00232B81" w:rsidRPr="001A7FCB">
        <w:rPr>
          <w:i/>
          <w:iCs/>
          <w:lang w:val="ru-RU"/>
        </w:rPr>
        <w:t xml:space="preserve"> киберугрозы создают опасность для будущего роста и потенциала сетевого информационного общества</w:t>
      </w:r>
      <w:r w:rsidR="00556AE0" w:rsidRPr="001A7FCB">
        <w:rPr>
          <w:i/>
          <w:iCs/>
          <w:lang w:val="ru-RU"/>
        </w:rPr>
        <w:t xml:space="preserve">. </w:t>
      </w:r>
      <w:r w:rsidR="00232B81" w:rsidRPr="001A7FCB">
        <w:rPr>
          <w:i/>
          <w:iCs/>
          <w:lang w:val="ru-RU"/>
        </w:rPr>
        <w:t xml:space="preserve">Кроме того, киберпространство не имеет границ: </w:t>
      </w:r>
      <w:r w:rsidR="00EC3165" w:rsidRPr="001A7FCB">
        <w:rPr>
          <w:i/>
          <w:iCs/>
          <w:lang w:val="ru-RU"/>
        </w:rPr>
        <w:t xml:space="preserve">за считанные минуты </w:t>
      </w:r>
      <w:r w:rsidR="00232B81" w:rsidRPr="001A7FCB">
        <w:rPr>
          <w:i/>
          <w:iCs/>
          <w:lang w:val="ru-RU"/>
        </w:rPr>
        <w:t>кибератаки могут нанести неизмеримый ущерб</w:t>
      </w:r>
      <w:r w:rsidR="00EC3165" w:rsidRPr="001A7FCB">
        <w:rPr>
          <w:i/>
          <w:iCs/>
          <w:lang w:val="ru-RU"/>
        </w:rPr>
        <w:t xml:space="preserve"> в разных странах</w:t>
      </w:r>
      <w:r w:rsidR="00556AE0" w:rsidRPr="001A7FCB">
        <w:rPr>
          <w:i/>
          <w:iCs/>
          <w:lang w:val="ru-RU"/>
        </w:rPr>
        <w:t xml:space="preserve">. </w:t>
      </w:r>
      <w:r w:rsidR="00EC3165" w:rsidRPr="001A7FCB">
        <w:rPr>
          <w:i/>
          <w:iCs/>
          <w:lang w:val="ru-RU"/>
        </w:rPr>
        <w:t xml:space="preserve">Кибератаки составляют глобальную </w:t>
      </w:r>
      <w:r w:rsidR="00024AFB" w:rsidRPr="001A7FCB">
        <w:rPr>
          <w:i/>
          <w:iCs/>
          <w:lang w:val="ru-RU"/>
        </w:rPr>
        <w:t>п</w:t>
      </w:r>
      <w:r w:rsidR="00EC3165" w:rsidRPr="001A7FCB">
        <w:rPr>
          <w:i/>
          <w:iCs/>
          <w:lang w:val="ru-RU"/>
        </w:rPr>
        <w:t>роблему</w:t>
      </w:r>
      <w:r w:rsidR="001C2403" w:rsidRPr="001A7FCB">
        <w:rPr>
          <w:i/>
          <w:iCs/>
          <w:lang w:val="ru-RU"/>
        </w:rPr>
        <w:t>,</w:t>
      </w:r>
      <w:r w:rsidR="00EC3165" w:rsidRPr="001A7FCB">
        <w:rPr>
          <w:i/>
          <w:iCs/>
          <w:lang w:val="ru-RU"/>
        </w:rPr>
        <w:t xml:space="preserve"> и для борьбы с ними необходимо глобальное решение при участии всех заинтересованных сторон</w:t>
      </w:r>
      <w:r w:rsidR="00556AE0" w:rsidRPr="001A7FCB">
        <w:rPr>
          <w:i/>
          <w:iCs/>
          <w:lang w:val="ru-RU"/>
        </w:rPr>
        <w:t>.</w:t>
      </w:r>
    </w:p>
    <w:p w:rsidR="00556AE0" w:rsidRPr="003353F0" w:rsidRDefault="00EC3165" w:rsidP="001A7FCB">
      <w:pPr>
        <w:rPr>
          <w:lang w:val="ru-RU"/>
        </w:rPr>
      </w:pPr>
      <w:r w:rsidRPr="003353F0">
        <w:rPr>
          <w:lang w:val="ru-RU"/>
        </w:rPr>
        <w:t xml:space="preserve">С момента представления Отчета </w:t>
      </w:r>
      <w:r w:rsidR="00556AE0" w:rsidRPr="003353F0">
        <w:t>HLEG</w:t>
      </w:r>
      <w:r w:rsidR="00556AE0" w:rsidRPr="003353F0">
        <w:rPr>
          <w:lang w:val="ru-RU"/>
        </w:rPr>
        <w:t xml:space="preserve"> </w:t>
      </w:r>
      <w:r w:rsidRPr="003353F0">
        <w:rPr>
          <w:lang w:val="ru-RU"/>
        </w:rPr>
        <w:t xml:space="preserve">прошло более 10 лет. Настоящий отчет составлен по результатам анализа развития ситуации после </w:t>
      </w:r>
      <w:r w:rsidR="00556AE0" w:rsidRPr="003353F0">
        <w:rPr>
          <w:lang w:val="ru-RU"/>
        </w:rPr>
        <w:t>2008</w:t>
      </w:r>
      <w:r w:rsidRPr="003353F0">
        <w:rPr>
          <w:lang w:val="ru-RU"/>
        </w:rPr>
        <w:t> года</w:t>
      </w:r>
      <w:r w:rsidR="00556AE0" w:rsidRPr="003353F0">
        <w:rPr>
          <w:lang w:val="ru-RU"/>
        </w:rPr>
        <w:t>.</w:t>
      </w:r>
    </w:p>
    <w:p w:rsidR="00556AE0" w:rsidRPr="00CE63BE" w:rsidRDefault="00556AE0" w:rsidP="001A7FCB">
      <w:pPr>
        <w:pStyle w:val="Heading1"/>
        <w:rPr>
          <w:lang w:val="ru-RU"/>
        </w:rPr>
      </w:pPr>
      <w:r w:rsidRPr="00CE63BE">
        <w:rPr>
          <w:lang w:val="ru-RU"/>
        </w:rPr>
        <w:t>2</w:t>
      </w:r>
      <w:r w:rsidRPr="00CE63BE">
        <w:rPr>
          <w:lang w:val="ru-RU"/>
        </w:rPr>
        <w:tab/>
      </w:r>
      <w:r w:rsidR="00EC3165">
        <w:rPr>
          <w:lang w:val="ru-RU"/>
        </w:rPr>
        <w:t>Сохраняющаяся</w:t>
      </w:r>
      <w:r w:rsidR="00EC3165" w:rsidRPr="00CE63BE">
        <w:rPr>
          <w:lang w:val="ru-RU"/>
        </w:rPr>
        <w:t xml:space="preserve"> </w:t>
      </w:r>
      <w:r w:rsidR="00EC3165">
        <w:rPr>
          <w:lang w:val="ru-RU"/>
        </w:rPr>
        <w:t>актуальность</w:t>
      </w:r>
      <w:r w:rsidR="00EC3165" w:rsidRPr="00CE63BE">
        <w:rPr>
          <w:lang w:val="ru-RU"/>
        </w:rPr>
        <w:t xml:space="preserve"> </w:t>
      </w:r>
      <w:r w:rsidR="00EC3165">
        <w:rPr>
          <w:lang w:val="ru-RU"/>
        </w:rPr>
        <w:t>и</w:t>
      </w:r>
      <w:r w:rsidR="00EC3165" w:rsidRPr="00CE63BE">
        <w:rPr>
          <w:lang w:val="ru-RU"/>
        </w:rPr>
        <w:t xml:space="preserve"> </w:t>
      </w:r>
      <w:r w:rsidR="00EC3165">
        <w:rPr>
          <w:lang w:val="ru-RU"/>
        </w:rPr>
        <w:t>значимость</w:t>
      </w:r>
      <w:r w:rsidR="00EC3165" w:rsidRPr="00CE63BE">
        <w:rPr>
          <w:lang w:val="ru-RU"/>
        </w:rPr>
        <w:t xml:space="preserve"> </w:t>
      </w:r>
      <w:r w:rsidR="00EC3165">
        <w:rPr>
          <w:lang w:val="ru-RU"/>
        </w:rPr>
        <w:t>ГПК</w:t>
      </w:r>
    </w:p>
    <w:p w:rsidR="00556AE0" w:rsidRPr="001D2A59" w:rsidRDefault="00EC3165" w:rsidP="00494593">
      <w:pPr>
        <w:rPr>
          <w:lang w:val="ru-RU"/>
        </w:rPr>
      </w:pPr>
      <w:r>
        <w:rPr>
          <w:lang w:val="ru-RU"/>
        </w:rPr>
        <w:t>Основа</w:t>
      </w:r>
      <w:r w:rsidRPr="001D2A59">
        <w:rPr>
          <w:lang w:val="ru-RU"/>
        </w:rPr>
        <w:t xml:space="preserve">, </w:t>
      </w:r>
      <w:r>
        <w:rPr>
          <w:lang w:val="ru-RU"/>
        </w:rPr>
        <w:t>которую</w:t>
      </w:r>
      <w:r w:rsidRPr="001D2A59">
        <w:rPr>
          <w:lang w:val="ru-RU"/>
        </w:rPr>
        <w:t xml:space="preserve"> </w:t>
      </w:r>
      <w:r>
        <w:rPr>
          <w:lang w:val="ru-RU"/>
        </w:rPr>
        <w:t>обеспечивают</w:t>
      </w:r>
      <w:r w:rsidRPr="001D2A59">
        <w:rPr>
          <w:lang w:val="ru-RU"/>
        </w:rPr>
        <w:t xml:space="preserve"> </w:t>
      </w:r>
      <w:r>
        <w:rPr>
          <w:lang w:val="ru-RU"/>
        </w:rPr>
        <w:t>пять</w:t>
      </w:r>
      <w:r w:rsidRPr="001D2A59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1D2A59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1D2A59">
        <w:rPr>
          <w:lang w:val="ru-RU"/>
        </w:rPr>
        <w:t xml:space="preserve"> </w:t>
      </w:r>
      <w:r>
        <w:rPr>
          <w:lang w:val="ru-RU"/>
        </w:rPr>
        <w:t>ГПК</w:t>
      </w:r>
      <w:r w:rsidRPr="001D2A59">
        <w:rPr>
          <w:lang w:val="ru-RU"/>
        </w:rPr>
        <w:t xml:space="preserve">, </w:t>
      </w:r>
      <w:r w:rsidR="004C65DF">
        <w:rPr>
          <w:lang w:val="ru-RU"/>
        </w:rPr>
        <w:t>получила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высокую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оценку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сообщества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членов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МСЭ</w:t>
      </w:r>
      <w:r w:rsidR="004C65DF" w:rsidRPr="001D2A59">
        <w:rPr>
          <w:lang w:val="ru-RU"/>
        </w:rPr>
        <w:t xml:space="preserve">, </w:t>
      </w:r>
      <w:r w:rsidR="004C65DF">
        <w:rPr>
          <w:lang w:val="ru-RU"/>
        </w:rPr>
        <w:t>выдержав</w:t>
      </w:r>
      <w:r w:rsidR="004C65DF" w:rsidRPr="001D2A59">
        <w:rPr>
          <w:lang w:val="ru-RU"/>
        </w:rPr>
        <w:t xml:space="preserve">, </w:t>
      </w:r>
      <w:r w:rsidR="004C65DF">
        <w:rPr>
          <w:lang w:val="ru-RU"/>
        </w:rPr>
        <w:t>в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целом</w:t>
      </w:r>
      <w:r w:rsidR="004C65DF" w:rsidRPr="001D2A59">
        <w:rPr>
          <w:lang w:val="ru-RU"/>
        </w:rPr>
        <w:t xml:space="preserve">, </w:t>
      </w:r>
      <w:r w:rsidR="004C65DF">
        <w:rPr>
          <w:lang w:val="ru-RU"/>
        </w:rPr>
        <w:t>проверку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временем</w:t>
      </w:r>
      <w:r w:rsidR="004C65DF" w:rsidRPr="001D2A59">
        <w:rPr>
          <w:lang w:val="ru-RU"/>
        </w:rPr>
        <w:t xml:space="preserve">, </w:t>
      </w:r>
      <w:r w:rsidR="004C65DF">
        <w:rPr>
          <w:lang w:val="ru-RU"/>
        </w:rPr>
        <w:t>и</w:t>
      </w:r>
      <w:r w:rsidR="004C65DF" w:rsidRPr="001D2A59">
        <w:rPr>
          <w:lang w:val="ru-RU"/>
        </w:rPr>
        <w:t xml:space="preserve"> </w:t>
      </w:r>
      <w:r w:rsidR="004E787F">
        <w:rPr>
          <w:lang w:val="ru-RU"/>
        </w:rPr>
        <w:t>она по-прежнему является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широк</w:t>
      </w:r>
      <w:r w:rsidR="004E787F">
        <w:rPr>
          <w:lang w:val="ru-RU"/>
        </w:rPr>
        <w:t>ой</w:t>
      </w:r>
      <w:r w:rsidR="004C65DF" w:rsidRPr="001D2A59">
        <w:rPr>
          <w:lang w:val="ru-RU"/>
        </w:rPr>
        <w:t xml:space="preserve"> </w:t>
      </w:r>
      <w:r w:rsidR="004C65DF">
        <w:rPr>
          <w:lang w:val="ru-RU"/>
        </w:rPr>
        <w:t>основ</w:t>
      </w:r>
      <w:r w:rsidR="004E787F">
        <w:rPr>
          <w:lang w:val="ru-RU"/>
        </w:rPr>
        <w:t>ой</w:t>
      </w:r>
      <w:r w:rsidR="00556AE0" w:rsidRPr="001D2A59">
        <w:rPr>
          <w:lang w:val="ru-RU"/>
        </w:rPr>
        <w:t xml:space="preserve"> </w:t>
      </w:r>
      <w:r w:rsidR="00AD6743">
        <w:rPr>
          <w:lang w:val="ru-RU"/>
        </w:rPr>
        <w:t>для</w:t>
      </w:r>
      <w:r w:rsidR="00AD6743" w:rsidRPr="001D2A59">
        <w:rPr>
          <w:lang w:val="ru-RU"/>
        </w:rPr>
        <w:t xml:space="preserve"> </w:t>
      </w:r>
      <w:r w:rsidR="00AD6743">
        <w:rPr>
          <w:lang w:val="ru-RU"/>
        </w:rPr>
        <w:t>международного</w:t>
      </w:r>
      <w:r w:rsidR="00AD6743" w:rsidRPr="001D2A59">
        <w:rPr>
          <w:lang w:val="ru-RU"/>
        </w:rPr>
        <w:t xml:space="preserve"> </w:t>
      </w:r>
      <w:r w:rsidR="00AD6743">
        <w:rPr>
          <w:lang w:val="ru-RU"/>
        </w:rPr>
        <w:t>сотрудничества</w:t>
      </w:r>
      <w:r w:rsidR="00AD6743" w:rsidRPr="001D2A59">
        <w:rPr>
          <w:lang w:val="ru-RU"/>
        </w:rPr>
        <w:t xml:space="preserve"> </w:t>
      </w:r>
      <w:r w:rsidR="00AD6743">
        <w:rPr>
          <w:lang w:val="ru-RU"/>
        </w:rPr>
        <w:t>в</w:t>
      </w:r>
      <w:r w:rsidR="00AD6743" w:rsidRPr="001D2A59">
        <w:rPr>
          <w:lang w:val="ru-RU"/>
        </w:rPr>
        <w:t xml:space="preserve"> </w:t>
      </w:r>
      <w:r w:rsidR="00AD6743">
        <w:rPr>
          <w:lang w:val="ru-RU"/>
        </w:rPr>
        <w:t>области</w:t>
      </w:r>
      <w:r w:rsidR="00AD6743" w:rsidRPr="001D2A59">
        <w:rPr>
          <w:lang w:val="ru-RU"/>
        </w:rPr>
        <w:t xml:space="preserve"> </w:t>
      </w:r>
      <w:r w:rsidR="00AD6743">
        <w:rPr>
          <w:lang w:val="ru-RU"/>
        </w:rPr>
        <w:t>кибербезопасности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на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базе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итоговых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документов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ВВУИО</w:t>
      </w:r>
      <w:r w:rsidR="001D2A59" w:rsidRPr="001D2A59">
        <w:rPr>
          <w:lang w:val="ru-RU"/>
        </w:rPr>
        <w:t xml:space="preserve">, </w:t>
      </w:r>
      <w:r w:rsidR="001D2A59">
        <w:rPr>
          <w:lang w:val="ru-RU"/>
        </w:rPr>
        <w:t>в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частности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lastRenderedPageBreak/>
        <w:t>принципов</w:t>
      </w:r>
      <w:r w:rsidR="001D2A59" w:rsidRPr="001D2A59">
        <w:rPr>
          <w:lang w:val="ru-RU"/>
        </w:rPr>
        <w:t xml:space="preserve">, </w:t>
      </w:r>
      <w:r w:rsidR="001D2A59">
        <w:rPr>
          <w:lang w:val="ru-RU"/>
        </w:rPr>
        <w:t>изложенных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в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Направлении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деятельности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С</w:t>
      </w:r>
      <w:r w:rsidR="001D2A59" w:rsidRPr="001D2A59">
        <w:rPr>
          <w:lang w:val="ru-RU"/>
        </w:rPr>
        <w:t>5</w:t>
      </w:r>
      <w:r w:rsidR="00556AE0" w:rsidRPr="001D2A59">
        <w:rPr>
          <w:lang w:val="ru-RU"/>
        </w:rPr>
        <w:t xml:space="preserve">. </w:t>
      </w:r>
      <w:r w:rsidR="001D2A59">
        <w:rPr>
          <w:lang w:val="ru-RU"/>
        </w:rPr>
        <w:t>Соответствующие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рекомендации</w:t>
      </w:r>
      <w:r w:rsidR="001D2A59" w:rsidRPr="001D2A59">
        <w:rPr>
          <w:lang w:val="ru-RU"/>
        </w:rPr>
        <w:t xml:space="preserve">, </w:t>
      </w:r>
      <w:r w:rsidR="001D2A59">
        <w:rPr>
          <w:lang w:val="ru-RU"/>
        </w:rPr>
        <w:t>включенные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в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Отчет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председателя</w:t>
      </w:r>
      <w:r w:rsidR="00556AE0" w:rsidRPr="001D2A59">
        <w:rPr>
          <w:lang w:val="ru-RU"/>
        </w:rPr>
        <w:t xml:space="preserve"> </w:t>
      </w:r>
      <w:r w:rsidR="00556AE0" w:rsidRPr="0047517F">
        <w:t>HLEG</w:t>
      </w:r>
      <w:r w:rsidR="00556AE0" w:rsidRPr="001D2A59">
        <w:rPr>
          <w:lang w:val="ru-RU"/>
        </w:rPr>
        <w:t xml:space="preserve"> </w:t>
      </w:r>
      <w:r w:rsidR="001D2A59" w:rsidRPr="001D2A59">
        <w:rPr>
          <w:lang w:val="ru-RU"/>
        </w:rPr>
        <w:t>2008</w:t>
      </w:r>
      <w:r w:rsidR="001D2A59" w:rsidRPr="001D2A59">
        <w:rPr>
          <w:lang w:val="en-US"/>
        </w:rPr>
        <w:t> </w:t>
      </w:r>
      <w:r w:rsidR="001D2A59">
        <w:rPr>
          <w:lang w:val="ru-RU"/>
        </w:rPr>
        <w:t>года</w:t>
      </w:r>
      <w:r w:rsidR="001D2A59" w:rsidRPr="001D2A59">
        <w:rPr>
          <w:lang w:val="ru-RU"/>
        </w:rPr>
        <w:t xml:space="preserve">, </w:t>
      </w:r>
      <w:r w:rsidR="001D2A59">
        <w:rPr>
          <w:lang w:val="ru-RU"/>
        </w:rPr>
        <w:t>актуальны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сегодня также</w:t>
      </w:r>
      <w:r w:rsidR="001D2A59" w:rsidRPr="001D2A59">
        <w:rPr>
          <w:lang w:val="ru-RU"/>
        </w:rPr>
        <w:t xml:space="preserve">, </w:t>
      </w:r>
      <w:r w:rsidR="001D2A59">
        <w:rPr>
          <w:lang w:val="ru-RU"/>
        </w:rPr>
        <w:t>как</w:t>
      </w:r>
      <w:r w:rsidR="001D2A59" w:rsidRPr="001D2A59">
        <w:rPr>
          <w:lang w:val="ru-RU"/>
        </w:rPr>
        <w:t xml:space="preserve"> </w:t>
      </w:r>
      <w:r w:rsidR="001D2A59">
        <w:rPr>
          <w:lang w:val="ru-RU"/>
        </w:rPr>
        <w:t>и в</w:t>
      </w:r>
      <w:r w:rsidR="001D2A59" w:rsidRPr="001D2A59">
        <w:rPr>
          <w:lang w:val="ru-RU"/>
        </w:rPr>
        <w:t xml:space="preserve"> </w:t>
      </w:r>
      <w:r w:rsidR="00556AE0" w:rsidRPr="001D2A59">
        <w:rPr>
          <w:lang w:val="ru-RU"/>
        </w:rPr>
        <w:t>2008</w:t>
      </w:r>
      <w:r w:rsidR="001D2A59">
        <w:rPr>
          <w:lang w:val="ru-RU"/>
        </w:rPr>
        <w:t> году</w:t>
      </w:r>
      <w:r w:rsidR="00556AE0" w:rsidRPr="001D2A59">
        <w:rPr>
          <w:lang w:val="ru-RU"/>
        </w:rPr>
        <w:t xml:space="preserve"> (</w:t>
      </w:r>
      <w:r w:rsidR="001D2A59">
        <w:rPr>
          <w:lang w:val="ru-RU"/>
        </w:rPr>
        <w:t>хотя следует признать, что ряд аспектов Отчета можно считать устаревшими или замещенными другими событиями</w:t>
      </w:r>
      <w:r w:rsidR="00556AE0" w:rsidRPr="001D2A59">
        <w:rPr>
          <w:lang w:val="ru-RU"/>
        </w:rPr>
        <w:t>).</w:t>
      </w:r>
    </w:p>
    <w:p w:rsidR="00556AE0" w:rsidRPr="00661036" w:rsidRDefault="001D2A59" w:rsidP="001A7FCB">
      <w:pPr>
        <w:rPr>
          <w:lang w:val="ru-RU"/>
        </w:rPr>
      </w:pPr>
      <w:r>
        <w:rPr>
          <w:lang w:val="ru-RU"/>
        </w:rPr>
        <w:t>За</w:t>
      </w:r>
      <w:r w:rsidRPr="004F0521">
        <w:rPr>
          <w:lang w:val="ru-RU"/>
        </w:rPr>
        <w:t xml:space="preserve"> </w:t>
      </w:r>
      <w:r>
        <w:rPr>
          <w:lang w:val="ru-RU"/>
        </w:rPr>
        <w:t>прошедшее</w:t>
      </w:r>
      <w:r w:rsidRPr="004F0521">
        <w:rPr>
          <w:lang w:val="ru-RU"/>
        </w:rPr>
        <w:t xml:space="preserve"> </w:t>
      </w:r>
      <w:r>
        <w:rPr>
          <w:lang w:val="ru-RU"/>
        </w:rPr>
        <w:t>с</w:t>
      </w:r>
      <w:r w:rsidRPr="004F0521">
        <w:rPr>
          <w:lang w:val="ru-RU"/>
        </w:rPr>
        <w:t xml:space="preserve"> 2008</w:t>
      </w:r>
      <w:r w:rsidRPr="001D2A59">
        <w:rPr>
          <w:lang w:val="en-US"/>
        </w:rPr>
        <w:t> </w:t>
      </w:r>
      <w:r>
        <w:rPr>
          <w:lang w:val="ru-RU"/>
        </w:rPr>
        <w:t>года</w:t>
      </w:r>
      <w:r w:rsidRPr="004F0521">
        <w:rPr>
          <w:lang w:val="ru-RU"/>
        </w:rPr>
        <w:t xml:space="preserve"> </w:t>
      </w:r>
      <w:r>
        <w:rPr>
          <w:lang w:val="ru-RU"/>
        </w:rPr>
        <w:t>время</w:t>
      </w:r>
      <w:r w:rsidRPr="004F0521">
        <w:rPr>
          <w:lang w:val="ru-RU"/>
        </w:rPr>
        <w:t xml:space="preserve"> </w:t>
      </w:r>
      <w:r>
        <w:rPr>
          <w:lang w:val="ru-RU"/>
        </w:rPr>
        <w:t>среда</w:t>
      </w:r>
      <w:r w:rsidRPr="004F0521">
        <w:rPr>
          <w:lang w:val="ru-RU"/>
        </w:rPr>
        <w:t xml:space="preserve"> </w:t>
      </w:r>
      <w:r>
        <w:rPr>
          <w:lang w:val="ru-RU"/>
        </w:rPr>
        <w:t>ИКТ</w:t>
      </w:r>
      <w:r w:rsidRPr="004F0521">
        <w:rPr>
          <w:lang w:val="ru-RU"/>
        </w:rPr>
        <w:t xml:space="preserve"> </w:t>
      </w:r>
      <w:r>
        <w:rPr>
          <w:lang w:val="ru-RU"/>
        </w:rPr>
        <w:t>безусловно</w:t>
      </w:r>
      <w:r w:rsidRPr="004F0521">
        <w:rPr>
          <w:lang w:val="ru-RU"/>
        </w:rPr>
        <w:t xml:space="preserve"> </w:t>
      </w:r>
      <w:r>
        <w:rPr>
          <w:lang w:val="ru-RU"/>
        </w:rPr>
        <w:t>кардинально</w:t>
      </w:r>
      <w:r w:rsidRPr="004F0521">
        <w:rPr>
          <w:lang w:val="ru-RU"/>
        </w:rPr>
        <w:t xml:space="preserve"> </w:t>
      </w:r>
      <w:r>
        <w:rPr>
          <w:lang w:val="ru-RU"/>
        </w:rPr>
        <w:t>изменилась</w:t>
      </w:r>
      <w:r w:rsidRPr="004F0521">
        <w:rPr>
          <w:lang w:val="ru-RU"/>
        </w:rPr>
        <w:t>,</w:t>
      </w:r>
      <w:r w:rsidR="007E092F">
        <w:rPr>
          <w:lang w:val="ru-RU"/>
        </w:rPr>
        <w:t xml:space="preserve"> и теперь</w:t>
      </w:r>
      <w:r w:rsidRPr="004F0521">
        <w:rPr>
          <w:lang w:val="ru-RU"/>
        </w:rPr>
        <w:t xml:space="preserve"> </w:t>
      </w:r>
      <w:r>
        <w:rPr>
          <w:lang w:val="ru-RU"/>
        </w:rPr>
        <w:t>ИКТ</w:t>
      </w:r>
      <w:r w:rsidR="007E092F">
        <w:rPr>
          <w:lang w:val="ru-RU"/>
        </w:rPr>
        <w:t> − это</w:t>
      </w:r>
      <w:r w:rsidRPr="004F0521">
        <w:rPr>
          <w:lang w:val="ru-RU"/>
        </w:rPr>
        <w:t xml:space="preserve"> </w:t>
      </w:r>
      <w:r w:rsidR="004F0521">
        <w:rPr>
          <w:lang w:val="ru-RU"/>
        </w:rPr>
        <w:t>движущи</w:t>
      </w:r>
      <w:r w:rsidR="007E092F">
        <w:rPr>
          <w:lang w:val="ru-RU"/>
        </w:rPr>
        <w:t>е</w:t>
      </w:r>
      <w:r w:rsidR="004F0521" w:rsidRPr="004F0521">
        <w:rPr>
          <w:lang w:val="ru-RU"/>
        </w:rPr>
        <w:t xml:space="preserve"> </w:t>
      </w:r>
      <w:r w:rsidR="004F0521">
        <w:rPr>
          <w:lang w:val="ru-RU"/>
        </w:rPr>
        <w:t>сил</w:t>
      </w:r>
      <w:r w:rsidR="007E092F">
        <w:rPr>
          <w:lang w:val="ru-RU"/>
        </w:rPr>
        <w:t>ы</w:t>
      </w:r>
      <w:r w:rsidRPr="004F0521">
        <w:rPr>
          <w:lang w:val="ru-RU"/>
        </w:rPr>
        <w:t xml:space="preserve"> </w:t>
      </w:r>
      <w:r w:rsidR="004F0521">
        <w:rPr>
          <w:lang w:val="ru-RU"/>
        </w:rPr>
        <w:t xml:space="preserve">каждого сектора общества и, в частности, всей важнейшей инфраструктуры, которую страны используют </w:t>
      </w:r>
      <w:r w:rsidR="007E092F">
        <w:rPr>
          <w:lang w:val="ru-RU"/>
        </w:rPr>
        <w:t xml:space="preserve">в качестве основы </w:t>
      </w:r>
      <w:r w:rsidR="004F0521">
        <w:rPr>
          <w:lang w:val="ru-RU"/>
        </w:rPr>
        <w:t>своего бесперебойного функционирования</w:t>
      </w:r>
      <w:r w:rsidR="00556AE0" w:rsidRPr="004F0521">
        <w:rPr>
          <w:lang w:val="ru-RU"/>
        </w:rPr>
        <w:t xml:space="preserve">. </w:t>
      </w:r>
      <w:r w:rsidR="004E787F">
        <w:rPr>
          <w:lang w:val="ru-RU"/>
        </w:rPr>
        <w:t>На наших глазах возникают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внедр</w:t>
      </w:r>
      <w:r w:rsidR="004E787F">
        <w:rPr>
          <w:lang w:val="ru-RU"/>
        </w:rPr>
        <w:t>яются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новы</w:t>
      </w:r>
      <w:r w:rsidR="004E787F">
        <w:rPr>
          <w:lang w:val="ru-RU"/>
        </w:rPr>
        <w:t>е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технологи</w:t>
      </w:r>
      <w:r w:rsidR="004E787F">
        <w:rPr>
          <w:lang w:val="ru-RU"/>
        </w:rPr>
        <w:t>и</w:t>
      </w:r>
      <w:r w:rsidR="007E092F" w:rsidRPr="007E092F">
        <w:rPr>
          <w:lang w:val="ru-RU"/>
        </w:rPr>
        <w:t xml:space="preserve">, </w:t>
      </w:r>
      <w:r w:rsidR="007E092F">
        <w:rPr>
          <w:lang w:val="ru-RU"/>
        </w:rPr>
        <w:t>например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широкое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распространение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интернета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вещей</w:t>
      </w:r>
      <w:r w:rsidR="007E092F" w:rsidRPr="007E092F">
        <w:rPr>
          <w:lang w:val="ru-RU"/>
        </w:rPr>
        <w:t xml:space="preserve">, </w:t>
      </w:r>
      <w:r w:rsidR="007E092F">
        <w:rPr>
          <w:lang w:val="ru-RU"/>
        </w:rPr>
        <w:t>который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соединит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между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собой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десятки</w:t>
      </w:r>
      <w:r w:rsidR="007E092F" w:rsidRPr="007E092F">
        <w:rPr>
          <w:lang w:val="ru-RU"/>
        </w:rPr>
        <w:t xml:space="preserve">, </w:t>
      </w:r>
      <w:r w:rsidR="007E092F">
        <w:rPr>
          <w:lang w:val="ru-RU"/>
        </w:rPr>
        <w:t>если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не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сотни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миллиардов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новых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устройств</w:t>
      </w:r>
      <w:r w:rsidR="007E092F" w:rsidRPr="007E092F">
        <w:rPr>
          <w:lang w:val="ru-RU"/>
        </w:rPr>
        <w:t xml:space="preserve">, </w:t>
      </w:r>
      <w:r w:rsidR="007E092F">
        <w:rPr>
          <w:lang w:val="ru-RU"/>
        </w:rPr>
        <w:t>влечет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за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собой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значительное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число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новых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потенциальных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уязвимостей</w:t>
      </w:r>
      <w:r w:rsidR="00556AE0" w:rsidRPr="007E092F">
        <w:rPr>
          <w:lang w:val="ru-RU"/>
        </w:rPr>
        <w:t xml:space="preserve">; </w:t>
      </w:r>
      <w:r w:rsidR="007E092F">
        <w:rPr>
          <w:lang w:val="ru-RU"/>
        </w:rPr>
        <w:t>появление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искусственного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интеллекта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как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инструмента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использования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потенциала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данных, в особенности больших данных, для того чтобы люди могли принимать решения, используя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всю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имеющуюся</w:t>
      </w:r>
      <w:r w:rsidR="007E092F" w:rsidRPr="007E092F">
        <w:rPr>
          <w:lang w:val="ru-RU"/>
        </w:rPr>
        <w:t xml:space="preserve"> </w:t>
      </w:r>
      <w:r w:rsidR="007E092F">
        <w:rPr>
          <w:lang w:val="ru-RU"/>
        </w:rPr>
        <w:t>информацию</w:t>
      </w:r>
      <w:r w:rsidR="007E092F" w:rsidRPr="007E092F">
        <w:rPr>
          <w:lang w:val="ru-RU"/>
        </w:rPr>
        <w:t>,</w:t>
      </w:r>
      <w:r w:rsidR="00D60F8F">
        <w:rPr>
          <w:lang w:val="ru-RU"/>
        </w:rPr>
        <w:t xml:space="preserve"> а также </w:t>
      </w:r>
      <w:r w:rsidR="00392BAF">
        <w:rPr>
          <w:lang w:val="ru-RU"/>
        </w:rPr>
        <w:t xml:space="preserve">для </w:t>
      </w:r>
      <w:r w:rsidR="00D60F8F">
        <w:rPr>
          <w:lang w:val="ru-RU"/>
        </w:rPr>
        <w:t>созда</w:t>
      </w:r>
      <w:r w:rsidR="00392BAF">
        <w:rPr>
          <w:lang w:val="ru-RU"/>
        </w:rPr>
        <w:t>ния</w:t>
      </w:r>
      <w:r w:rsidR="00D60F8F">
        <w:rPr>
          <w:lang w:val="ru-RU"/>
        </w:rPr>
        <w:t xml:space="preserve"> возможност</w:t>
      </w:r>
      <w:r w:rsidR="00392BAF">
        <w:rPr>
          <w:lang w:val="ru-RU"/>
        </w:rPr>
        <w:t>и</w:t>
      </w:r>
      <w:r w:rsidR="00D60F8F">
        <w:rPr>
          <w:lang w:val="ru-RU"/>
        </w:rPr>
        <w:t xml:space="preserve"> принятия машинами автономных и так называемых интеллектуальных решений</w:t>
      </w:r>
      <w:r w:rsidR="007E092F" w:rsidRPr="007E092F">
        <w:rPr>
          <w:lang w:val="ru-RU"/>
        </w:rPr>
        <w:t xml:space="preserve"> </w:t>
      </w:r>
      <w:r w:rsidR="00D60F8F">
        <w:rPr>
          <w:lang w:val="ru-RU"/>
        </w:rPr>
        <w:t>самостоятельно и без вмешательства человека</w:t>
      </w:r>
      <w:r w:rsidR="00392BAF">
        <w:rPr>
          <w:lang w:val="ru-RU"/>
        </w:rPr>
        <w:t>,</w:t>
      </w:r>
      <w:r w:rsidR="00D60F8F">
        <w:rPr>
          <w:lang w:val="ru-RU"/>
        </w:rPr>
        <w:t xml:space="preserve"> обусловливает проблемы конфиденциальности, безопасности и доверия применительно как к пользователям</w:t>
      </w:r>
      <w:r w:rsidR="00556AE0" w:rsidRPr="007E092F">
        <w:rPr>
          <w:lang w:val="ru-RU"/>
        </w:rPr>
        <w:t xml:space="preserve">, </w:t>
      </w:r>
      <w:r w:rsidR="00D60F8F">
        <w:rPr>
          <w:lang w:val="ru-RU"/>
        </w:rPr>
        <w:t>так и к алгоритмам и инструментам</w:t>
      </w:r>
      <w:r w:rsidR="00556AE0" w:rsidRPr="007E092F">
        <w:rPr>
          <w:lang w:val="ru-RU"/>
        </w:rPr>
        <w:t xml:space="preserve">; </w:t>
      </w:r>
      <w:r w:rsidR="00D60F8F">
        <w:rPr>
          <w:lang w:val="ru-RU"/>
        </w:rPr>
        <w:t xml:space="preserve">новые технологии и стандарты связи, как например, </w:t>
      </w:r>
      <w:r w:rsidR="00556AE0" w:rsidRPr="007E092F">
        <w:rPr>
          <w:lang w:val="ru-RU"/>
        </w:rPr>
        <w:t>5</w:t>
      </w:r>
      <w:r w:rsidR="00556AE0" w:rsidRPr="0047517F">
        <w:t>G</w:t>
      </w:r>
      <w:r w:rsidR="00D60F8F">
        <w:rPr>
          <w:lang w:val="ru-RU"/>
        </w:rPr>
        <w:t xml:space="preserve">, обеспечивающие связь со скоростью, многократно большей, чем </w:t>
      </w:r>
      <w:r w:rsidR="0010103E">
        <w:rPr>
          <w:lang w:val="ru-RU"/>
        </w:rPr>
        <w:t>достижимая</w:t>
      </w:r>
      <w:r w:rsidR="00D60F8F">
        <w:rPr>
          <w:lang w:val="ru-RU"/>
        </w:rPr>
        <w:t xml:space="preserve"> сегодня</w:t>
      </w:r>
      <w:r w:rsidR="00556AE0" w:rsidRPr="00D60F8F">
        <w:rPr>
          <w:lang w:val="ru-RU"/>
        </w:rPr>
        <w:t xml:space="preserve">; </w:t>
      </w:r>
      <w:r w:rsidR="0010103E">
        <w:rPr>
          <w:lang w:val="ru-RU"/>
        </w:rPr>
        <w:t xml:space="preserve">квантовые вычисления, которые </w:t>
      </w:r>
      <w:r w:rsidR="00392BAF">
        <w:rPr>
          <w:lang w:val="ru-RU"/>
        </w:rPr>
        <w:t>предлагают</w:t>
      </w:r>
      <w:r w:rsidR="0010103E">
        <w:rPr>
          <w:lang w:val="ru-RU"/>
        </w:rPr>
        <w:t xml:space="preserve"> вычислительное быстродействие, выходящее за пределы современных возможностей, открыва</w:t>
      </w:r>
      <w:r w:rsidR="00816647">
        <w:rPr>
          <w:lang w:val="ru-RU"/>
        </w:rPr>
        <w:t>ют</w:t>
      </w:r>
      <w:r w:rsidR="0010103E">
        <w:rPr>
          <w:lang w:val="ru-RU"/>
        </w:rPr>
        <w:t xml:space="preserve"> широкие </w:t>
      </w:r>
      <w:r w:rsidR="004E787F">
        <w:rPr>
          <w:lang w:val="ru-RU"/>
        </w:rPr>
        <w:t>перспективы</w:t>
      </w:r>
      <w:r w:rsidR="00816647">
        <w:rPr>
          <w:lang w:val="ru-RU"/>
        </w:rPr>
        <w:t>, но и созд</w:t>
      </w:r>
      <w:r w:rsidR="004E787F">
        <w:rPr>
          <w:lang w:val="ru-RU"/>
        </w:rPr>
        <w:t>а</w:t>
      </w:r>
      <w:r w:rsidR="00816647">
        <w:rPr>
          <w:lang w:val="ru-RU"/>
        </w:rPr>
        <w:t>ют</w:t>
      </w:r>
      <w:r w:rsidR="0010103E">
        <w:rPr>
          <w:lang w:val="ru-RU"/>
        </w:rPr>
        <w:t xml:space="preserve"> угроз</w:t>
      </w:r>
      <w:r w:rsidR="00816647">
        <w:rPr>
          <w:lang w:val="ru-RU"/>
        </w:rPr>
        <w:t>ы</w:t>
      </w:r>
      <w:r w:rsidR="0010103E">
        <w:rPr>
          <w:lang w:val="ru-RU"/>
        </w:rPr>
        <w:t>, в том числе для действующих в настоящее время криптографических алгоритмов</w:t>
      </w:r>
      <w:r w:rsidR="00556AE0" w:rsidRPr="00D60F8F">
        <w:rPr>
          <w:lang w:val="ru-RU"/>
        </w:rPr>
        <w:t xml:space="preserve">. </w:t>
      </w:r>
      <w:r w:rsidR="00392BAF">
        <w:rPr>
          <w:lang w:val="ru-RU"/>
        </w:rPr>
        <w:t>Мы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наблюдали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также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появление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новых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технологий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безопасности</w:t>
      </w:r>
      <w:r w:rsidR="00392BAF" w:rsidRPr="00392BAF">
        <w:rPr>
          <w:lang w:val="ru-RU"/>
        </w:rPr>
        <w:t xml:space="preserve">, </w:t>
      </w:r>
      <w:r w:rsidR="00392BAF">
        <w:rPr>
          <w:lang w:val="ru-RU"/>
        </w:rPr>
        <w:t>таких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как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технологии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распределенного</w:t>
      </w:r>
      <w:r w:rsidR="00392BAF" w:rsidRPr="00392BAF">
        <w:rPr>
          <w:lang w:val="ru-RU"/>
        </w:rPr>
        <w:t xml:space="preserve"> </w:t>
      </w:r>
      <w:r w:rsidR="00392BAF">
        <w:rPr>
          <w:lang w:val="ru-RU"/>
        </w:rPr>
        <w:t>реестра</w:t>
      </w:r>
      <w:r w:rsidR="00556AE0" w:rsidRPr="00392BAF">
        <w:rPr>
          <w:lang w:val="ru-RU"/>
        </w:rPr>
        <w:t xml:space="preserve"> (</w:t>
      </w:r>
      <w:r w:rsidR="00661036">
        <w:rPr>
          <w:lang w:val="ru-RU"/>
        </w:rPr>
        <w:t>наиболее популярной реализацией которых являются блокчейны</w:t>
      </w:r>
      <w:r w:rsidR="00556AE0" w:rsidRPr="00392BAF">
        <w:rPr>
          <w:lang w:val="ru-RU"/>
        </w:rPr>
        <w:t>)</w:t>
      </w:r>
      <w:r w:rsidR="004E787F">
        <w:rPr>
          <w:lang w:val="ru-RU"/>
        </w:rPr>
        <w:t xml:space="preserve">, </w:t>
      </w:r>
      <w:r w:rsidR="00661036">
        <w:rPr>
          <w:lang w:val="ru-RU"/>
        </w:rPr>
        <w:t>обеспечиваю</w:t>
      </w:r>
      <w:r w:rsidR="004E787F">
        <w:rPr>
          <w:lang w:val="ru-RU"/>
        </w:rPr>
        <w:t>щих</w:t>
      </w:r>
      <w:r w:rsidR="00661036">
        <w:rPr>
          <w:lang w:val="ru-RU"/>
        </w:rPr>
        <w:t xml:space="preserve"> существенно более эффективные средства защиты систем и связанных с ними данных</w:t>
      </w:r>
      <w:r w:rsidR="00556AE0" w:rsidRPr="00392BAF">
        <w:rPr>
          <w:lang w:val="ru-RU"/>
        </w:rPr>
        <w:t xml:space="preserve">. </w:t>
      </w:r>
      <w:r w:rsidR="00661036">
        <w:rPr>
          <w:lang w:val="ru-RU"/>
        </w:rPr>
        <w:t>Кроме</w:t>
      </w:r>
      <w:r w:rsidR="00661036" w:rsidRPr="00661036">
        <w:rPr>
          <w:lang w:val="ru-RU"/>
        </w:rPr>
        <w:t xml:space="preserve"> </w:t>
      </w:r>
      <w:r w:rsidR="00661036">
        <w:rPr>
          <w:lang w:val="ru-RU"/>
        </w:rPr>
        <w:t>того</w:t>
      </w:r>
      <w:r w:rsidR="00661036" w:rsidRPr="00661036">
        <w:rPr>
          <w:lang w:val="ru-RU"/>
        </w:rPr>
        <w:t xml:space="preserve">, </w:t>
      </w:r>
      <w:r w:rsidR="00661036">
        <w:rPr>
          <w:lang w:val="ru-RU"/>
        </w:rPr>
        <w:t>в</w:t>
      </w:r>
      <w:r w:rsidR="00661036" w:rsidRPr="00661036">
        <w:rPr>
          <w:lang w:val="ru-RU"/>
        </w:rPr>
        <w:t xml:space="preserve"> </w:t>
      </w:r>
      <w:r w:rsidR="00661036">
        <w:rPr>
          <w:lang w:val="ru-RU"/>
        </w:rPr>
        <w:t>настоящее</w:t>
      </w:r>
      <w:r w:rsidR="00661036" w:rsidRPr="00661036">
        <w:rPr>
          <w:lang w:val="ru-RU"/>
        </w:rPr>
        <w:t xml:space="preserve"> </w:t>
      </w:r>
      <w:r w:rsidR="00661036">
        <w:rPr>
          <w:lang w:val="ru-RU"/>
        </w:rPr>
        <w:t>время</w:t>
      </w:r>
      <w:r w:rsidR="00661036" w:rsidRPr="00661036">
        <w:rPr>
          <w:lang w:val="ru-RU"/>
        </w:rPr>
        <w:t xml:space="preserve"> </w:t>
      </w:r>
      <w:r w:rsidR="007C4459">
        <w:rPr>
          <w:lang w:val="ru-RU"/>
        </w:rPr>
        <w:t>в мире растет</w:t>
      </w:r>
      <w:r w:rsidR="00661036" w:rsidRPr="00661036">
        <w:rPr>
          <w:lang w:val="ru-RU"/>
        </w:rPr>
        <w:t xml:space="preserve"> </w:t>
      </w:r>
      <w:r w:rsidR="00661036">
        <w:rPr>
          <w:lang w:val="ru-RU"/>
        </w:rPr>
        <w:t>число</w:t>
      </w:r>
      <w:r w:rsidR="00661036" w:rsidRPr="00661036">
        <w:rPr>
          <w:lang w:val="ru-RU"/>
        </w:rPr>
        <w:t xml:space="preserve"> </w:t>
      </w:r>
      <w:r w:rsidR="00661036">
        <w:rPr>
          <w:lang w:val="ru-RU"/>
        </w:rPr>
        <w:t>стран</w:t>
      </w:r>
      <w:r w:rsidR="007C4459">
        <w:rPr>
          <w:lang w:val="ru-RU"/>
        </w:rPr>
        <w:t>, которые</w:t>
      </w:r>
      <w:r w:rsidR="00661036">
        <w:rPr>
          <w:lang w:val="ru-RU"/>
        </w:rPr>
        <w:t xml:space="preserve"> все</w:t>
      </w:r>
      <w:r w:rsidR="007C4459">
        <w:rPr>
          <w:lang w:val="ru-RU"/>
        </w:rPr>
        <w:t xml:space="preserve"> более</w:t>
      </w:r>
      <w:r w:rsidR="00661036">
        <w:rPr>
          <w:lang w:val="ru-RU"/>
        </w:rPr>
        <w:t xml:space="preserve"> активн</w:t>
      </w:r>
      <w:r w:rsidR="007C4459">
        <w:rPr>
          <w:lang w:val="ru-RU"/>
        </w:rPr>
        <w:t>о</w:t>
      </w:r>
      <w:r w:rsidR="00661036">
        <w:rPr>
          <w:lang w:val="ru-RU"/>
        </w:rPr>
        <w:t xml:space="preserve"> переходят к внедрению систем цифровой идентификации</w:t>
      </w:r>
      <w:r w:rsidR="00556AE0" w:rsidRPr="00661036">
        <w:rPr>
          <w:lang w:val="ru-RU"/>
        </w:rPr>
        <w:t>.</w:t>
      </w:r>
    </w:p>
    <w:p w:rsidR="00556AE0" w:rsidRPr="003353F0" w:rsidRDefault="00594D8C" w:rsidP="001A7FCB">
      <w:pPr>
        <w:rPr>
          <w:bCs/>
          <w:lang w:val="ru-RU"/>
        </w:rPr>
      </w:pPr>
      <w:r w:rsidRPr="003353F0">
        <w:rPr>
          <w:lang w:val="ru-RU"/>
        </w:rPr>
        <w:t>Наряду с этим следует отметить явление, которое после 2008 года в значительной степени определило формат глобальной экосистемы ИКТ, − всемирное широкомасштабное распространение социальных сетей</w:t>
      </w:r>
      <w:r w:rsidR="00556AE0" w:rsidRPr="003353F0">
        <w:rPr>
          <w:lang w:val="ru-RU"/>
        </w:rPr>
        <w:t xml:space="preserve">. </w:t>
      </w:r>
      <w:r w:rsidRPr="003353F0">
        <w:rPr>
          <w:lang w:val="ru-RU"/>
        </w:rPr>
        <w:t xml:space="preserve">Число пользователей ряда </w:t>
      </w:r>
      <w:r w:rsidRPr="001A7FCB">
        <w:rPr>
          <w:lang w:val="ru-RU"/>
        </w:rPr>
        <w:t>компаний</w:t>
      </w:r>
      <w:r w:rsidR="004E2507" w:rsidRPr="003353F0">
        <w:rPr>
          <w:lang w:val="ru-RU"/>
        </w:rPr>
        <w:t xml:space="preserve"> превышает численность совокупного населения многих стран, например число пользователей </w:t>
      </w:r>
      <w:r w:rsidR="00556AE0" w:rsidRPr="003353F0">
        <w:rPr>
          <w:bCs/>
        </w:rPr>
        <w:t>Facebook</w:t>
      </w:r>
      <w:r w:rsidR="00556AE0" w:rsidRPr="003353F0">
        <w:rPr>
          <w:bCs/>
          <w:lang w:val="ru-RU"/>
        </w:rPr>
        <w:t xml:space="preserve"> </w:t>
      </w:r>
      <w:r w:rsidR="004E2507" w:rsidRPr="003353F0">
        <w:rPr>
          <w:bCs/>
          <w:lang w:val="ru-RU"/>
        </w:rPr>
        <w:t xml:space="preserve">превышает </w:t>
      </w:r>
      <w:r w:rsidR="00556AE0" w:rsidRPr="003353F0">
        <w:rPr>
          <w:bCs/>
          <w:lang w:val="ru-RU"/>
        </w:rPr>
        <w:t>2</w:t>
      </w:r>
      <w:r w:rsidR="004E2507" w:rsidRPr="003353F0">
        <w:rPr>
          <w:bCs/>
          <w:lang w:val="ru-RU"/>
        </w:rPr>
        <w:t>,</w:t>
      </w:r>
      <w:r w:rsidR="00556AE0" w:rsidRPr="003353F0">
        <w:rPr>
          <w:bCs/>
          <w:lang w:val="ru-RU"/>
        </w:rPr>
        <w:t>3</w:t>
      </w:r>
      <w:r w:rsidR="004E2507" w:rsidRPr="003353F0">
        <w:rPr>
          <w:bCs/>
          <w:lang w:val="ru-RU"/>
        </w:rPr>
        <w:t> млрд.</w:t>
      </w:r>
      <w:r w:rsidR="00556AE0" w:rsidRPr="003353F0">
        <w:rPr>
          <w:bCs/>
          <w:lang w:val="ru-RU"/>
        </w:rPr>
        <w:t xml:space="preserve"> (</w:t>
      </w:r>
      <w:r w:rsidR="004E2507" w:rsidRPr="003353F0">
        <w:rPr>
          <w:bCs/>
          <w:lang w:val="ru-RU"/>
        </w:rPr>
        <w:t>март</w:t>
      </w:r>
      <w:r w:rsidR="00556AE0" w:rsidRPr="003353F0">
        <w:rPr>
          <w:bCs/>
          <w:lang w:val="ru-RU"/>
        </w:rPr>
        <w:t xml:space="preserve"> 2019</w:t>
      </w:r>
      <w:r w:rsidR="004E2507" w:rsidRPr="003353F0">
        <w:rPr>
          <w:bCs/>
          <w:lang w:val="en-US"/>
        </w:rPr>
        <w:t> </w:t>
      </w:r>
      <w:r w:rsidR="004E2507" w:rsidRPr="003353F0">
        <w:rPr>
          <w:bCs/>
          <w:lang w:val="ru-RU"/>
        </w:rPr>
        <w:t>г.</w:t>
      </w:r>
      <w:r w:rsidR="00556AE0" w:rsidRPr="003353F0">
        <w:rPr>
          <w:bCs/>
          <w:lang w:val="ru-RU"/>
        </w:rPr>
        <w:t xml:space="preserve">). </w:t>
      </w:r>
      <w:r w:rsidR="004E2507" w:rsidRPr="003353F0">
        <w:rPr>
          <w:bCs/>
          <w:lang w:val="ru-RU"/>
        </w:rPr>
        <w:t xml:space="preserve">Социальные сети играют ключевую роль в соединении людей по всему миру, стирая географические границы и обеспечивая простой доступ к </w:t>
      </w:r>
      <w:r w:rsidR="004E2507" w:rsidRPr="001A7FCB">
        <w:rPr>
          <w:lang w:val="ru-RU"/>
        </w:rPr>
        <w:t>информации</w:t>
      </w:r>
      <w:r w:rsidR="004E2507" w:rsidRPr="003353F0">
        <w:rPr>
          <w:bCs/>
          <w:lang w:val="ru-RU"/>
        </w:rPr>
        <w:t xml:space="preserve"> и возможностям</w:t>
      </w:r>
      <w:r w:rsidR="00556AE0" w:rsidRPr="003353F0">
        <w:rPr>
          <w:bCs/>
          <w:lang w:val="ru-RU"/>
        </w:rPr>
        <w:t xml:space="preserve"> </w:t>
      </w:r>
      <w:r w:rsidR="004E2507" w:rsidRPr="003353F0">
        <w:rPr>
          <w:bCs/>
          <w:lang w:val="ru-RU"/>
        </w:rPr>
        <w:t>в таких масштабах, которые прежде не существовали</w:t>
      </w:r>
      <w:r w:rsidR="00556AE0" w:rsidRPr="003353F0">
        <w:rPr>
          <w:bCs/>
          <w:lang w:val="ru-RU"/>
        </w:rPr>
        <w:t xml:space="preserve">. </w:t>
      </w:r>
      <w:r w:rsidR="004E2507" w:rsidRPr="003353F0">
        <w:rPr>
          <w:bCs/>
          <w:lang w:val="ru-RU"/>
        </w:rPr>
        <w:t>Но</w:t>
      </w:r>
      <w:r w:rsidR="003353F0" w:rsidRPr="003353F0">
        <w:rPr>
          <w:bCs/>
          <w:lang w:val="ru-RU"/>
        </w:rPr>
        <w:t> </w:t>
      </w:r>
      <w:r w:rsidR="004E2507" w:rsidRPr="003353F0">
        <w:rPr>
          <w:bCs/>
          <w:lang w:val="ru-RU"/>
        </w:rPr>
        <w:t>они также вызвали серьезные проблемы доверия, связанные с конфиденциальностью и безопасностью пользователей и создаваемых ими данных</w:t>
      </w:r>
      <w:r w:rsidR="00556AE0" w:rsidRPr="003353F0">
        <w:rPr>
          <w:bCs/>
          <w:lang w:val="ru-RU"/>
        </w:rPr>
        <w:t xml:space="preserve">, </w:t>
      </w:r>
      <w:r w:rsidR="004E2507" w:rsidRPr="003353F0">
        <w:rPr>
          <w:bCs/>
          <w:lang w:val="ru-RU"/>
        </w:rPr>
        <w:t>подлинност</w:t>
      </w:r>
      <w:r w:rsidR="006110D2" w:rsidRPr="003353F0">
        <w:rPr>
          <w:bCs/>
          <w:lang w:val="ru-RU"/>
        </w:rPr>
        <w:t>ью</w:t>
      </w:r>
      <w:r w:rsidR="004E2507" w:rsidRPr="003353F0">
        <w:rPr>
          <w:bCs/>
          <w:lang w:val="ru-RU"/>
        </w:rPr>
        <w:t xml:space="preserve"> и </w:t>
      </w:r>
      <w:r w:rsidR="006110D2" w:rsidRPr="003353F0">
        <w:rPr>
          <w:bCs/>
          <w:lang w:val="ru-RU"/>
        </w:rPr>
        <w:t>надежностью информации, доступной в социальных сетях, распространением контента, разжигающего ненависть, и т. д</w:t>
      </w:r>
      <w:r w:rsidR="00556AE0" w:rsidRPr="003353F0">
        <w:rPr>
          <w:bCs/>
          <w:lang w:val="ru-RU"/>
        </w:rPr>
        <w:t xml:space="preserve">. </w:t>
      </w:r>
    </w:p>
    <w:p w:rsidR="00556AE0" w:rsidRPr="001B7636" w:rsidRDefault="001B7636" w:rsidP="001A7FCB">
      <w:pPr>
        <w:rPr>
          <w:lang w:val="ru-RU"/>
        </w:rPr>
      </w:pPr>
      <w:r>
        <w:rPr>
          <w:lang w:val="ru-RU"/>
        </w:rPr>
        <w:t>В</w:t>
      </w:r>
      <w:r w:rsidRPr="001B7636">
        <w:rPr>
          <w:lang w:val="ru-RU"/>
        </w:rPr>
        <w:t xml:space="preserve"> </w:t>
      </w:r>
      <w:r>
        <w:rPr>
          <w:lang w:val="ru-RU"/>
        </w:rPr>
        <w:t>целом</w:t>
      </w:r>
      <w:r w:rsidRPr="001B7636">
        <w:rPr>
          <w:lang w:val="ru-RU"/>
        </w:rPr>
        <w:t xml:space="preserve"> </w:t>
      </w:r>
      <w:r>
        <w:rPr>
          <w:lang w:val="ru-RU"/>
        </w:rPr>
        <w:t>ИКТ</w:t>
      </w:r>
      <w:r w:rsidRPr="001B7636">
        <w:rPr>
          <w:lang w:val="ru-RU"/>
        </w:rPr>
        <w:t xml:space="preserve"> </w:t>
      </w:r>
      <w:r>
        <w:rPr>
          <w:lang w:val="ru-RU"/>
        </w:rPr>
        <w:t>во</w:t>
      </w:r>
      <w:r w:rsidRPr="001B7636">
        <w:rPr>
          <w:lang w:val="ru-RU"/>
        </w:rPr>
        <w:t xml:space="preserve"> </w:t>
      </w:r>
      <w:r>
        <w:rPr>
          <w:lang w:val="ru-RU"/>
        </w:rPr>
        <w:t>всемирном</w:t>
      </w:r>
      <w:r w:rsidRPr="001B7636">
        <w:rPr>
          <w:lang w:val="ru-RU"/>
        </w:rPr>
        <w:t xml:space="preserve"> </w:t>
      </w:r>
      <w:r>
        <w:rPr>
          <w:lang w:val="ru-RU"/>
        </w:rPr>
        <w:t>масштабе</w:t>
      </w:r>
      <w:r w:rsidRPr="001B7636">
        <w:rPr>
          <w:lang w:val="ru-RU"/>
        </w:rPr>
        <w:t xml:space="preserve"> </w:t>
      </w:r>
      <w:r>
        <w:rPr>
          <w:lang w:val="ru-RU"/>
        </w:rPr>
        <w:t>признаны</w:t>
      </w:r>
      <w:r w:rsidRPr="001B7636">
        <w:rPr>
          <w:lang w:val="ru-RU"/>
        </w:rPr>
        <w:t xml:space="preserve"> </w:t>
      </w:r>
      <w:r>
        <w:rPr>
          <w:lang w:val="ru-RU"/>
        </w:rPr>
        <w:t>ключевым</w:t>
      </w:r>
      <w:r w:rsidRPr="001B7636">
        <w:rPr>
          <w:lang w:val="ru-RU"/>
        </w:rPr>
        <w:t xml:space="preserve"> </w:t>
      </w:r>
      <w:r>
        <w:rPr>
          <w:lang w:val="ru-RU"/>
        </w:rPr>
        <w:t>средством</w:t>
      </w:r>
      <w:r w:rsidRPr="001B7636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1B7636">
        <w:rPr>
          <w:lang w:val="ru-RU"/>
        </w:rPr>
        <w:t xml:space="preserve"> </w:t>
      </w:r>
      <w:r>
        <w:rPr>
          <w:lang w:val="ru-RU"/>
        </w:rPr>
        <w:t>Целей</w:t>
      </w:r>
      <w:r w:rsidRPr="001B7636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1B7636">
        <w:rPr>
          <w:lang w:val="ru-RU"/>
        </w:rPr>
        <w:t xml:space="preserve"> </w:t>
      </w:r>
      <w:r>
        <w:rPr>
          <w:lang w:val="ru-RU"/>
        </w:rPr>
        <w:t>развития</w:t>
      </w:r>
      <w:r w:rsidRPr="001B7636">
        <w:rPr>
          <w:lang w:val="ru-RU"/>
        </w:rPr>
        <w:t xml:space="preserve">, </w:t>
      </w:r>
      <w:r>
        <w:rPr>
          <w:lang w:val="ru-RU"/>
        </w:rPr>
        <w:t>определенных</w:t>
      </w:r>
      <w:r w:rsidRPr="001B7636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1B7636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1B7636">
        <w:rPr>
          <w:lang w:val="ru-RU"/>
        </w:rPr>
        <w:t xml:space="preserve"> </w:t>
      </w:r>
      <w:r>
        <w:rPr>
          <w:lang w:val="ru-RU"/>
        </w:rPr>
        <w:t>Наций</w:t>
      </w:r>
      <w:r w:rsidRPr="001B7636">
        <w:rPr>
          <w:lang w:val="ru-RU"/>
        </w:rPr>
        <w:t xml:space="preserve">, </w:t>
      </w:r>
      <w:r>
        <w:rPr>
          <w:lang w:val="ru-RU"/>
        </w:rPr>
        <w:t>а для этого важно, чтобы люди, используя ИКТ, чувствовали доверие и уверенность</w:t>
      </w:r>
      <w:r w:rsidR="00556AE0" w:rsidRPr="001B7636">
        <w:rPr>
          <w:lang w:val="ru-RU"/>
        </w:rPr>
        <w:t xml:space="preserve">. </w:t>
      </w:r>
    </w:p>
    <w:p w:rsidR="00556AE0" w:rsidRPr="001B7636" w:rsidRDefault="001B7636" w:rsidP="001A7FCB">
      <w:pPr>
        <w:rPr>
          <w:lang w:val="ru-RU"/>
        </w:rPr>
      </w:pPr>
      <w:r>
        <w:rPr>
          <w:lang w:val="ru-RU"/>
        </w:rPr>
        <w:lastRenderedPageBreak/>
        <w:t>Проводимая</w:t>
      </w:r>
      <w:r w:rsidRPr="001B7636">
        <w:rPr>
          <w:lang w:val="ru-RU"/>
        </w:rPr>
        <w:t xml:space="preserve"> </w:t>
      </w:r>
      <w:r>
        <w:rPr>
          <w:lang w:val="ru-RU"/>
        </w:rPr>
        <w:t>в</w:t>
      </w:r>
      <w:r w:rsidRPr="001B7636">
        <w:rPr>
          <w:lang w:val="ru-RU"/>
        </w:rPr>
        <w:t xml:space="preserve"> </w:t>
      </w:r>
      <w:r>
        <w:rPr>
          <w:lang w:val="ru-RU"/>
        </w:rPr>
        <w:t>рамках</w:t>
      </w:r>
      <w:r w:rsidRPr="001B7636">
        <w:rPr>
          <w:lang w:val="ru-RU"/>
        </w:rPr>
        <w:t xml:space="preserve"> </w:t>
      </w:r>
      <w:r>
        <w:rPr>
          <w:lang w:val="ru-RU"/>
        </w:rPr>
        <w:t>ГПК</w:t>
      </w:r>
      <w:r w:rsidRPr="001B7636">
        <w:rPr>
          <w:lang w:val="ru-RU"/>
        </w:rPr>
        <w:t xml:space="preserve"> </w:t>
      </w:r>
      <w:r w:rsidRPr="001A7FCB">
        <w:rPr>
          <w:lang w:val="ru-RU"/>
        </w:rPr>
        <w:t>деятельность</w:t>
      </w:r>
      <w:r>
        <w:rPr>
          <w:lang w:val="ru-RU"/>
        </w:rPr>
        <w:t xml:space="preserve"> развивается, учитывая изменения среды ИКТ, в том числе деятельность, проводим</w:t>
      </w:r>
      <w:r w:rsidR="007E1C79">
        <w:rPr>
          <w:lang w:val="ru-RU"/>
        </w:rPr>
        <w:t>ая</w:t>
      </w:r>
      <w:r>
        <w:rPr>
          <w:lang w:val="ru-RU"/>
        </w:rPr>
        <w:t xml:space="preserve"> МСЭ</w:t>
      </w:r>
      <w:r w:rsidR="001A7FCB">
        <w:rPr>
          <w:rStyle w:val="FootnoteReference"/>
          <w:lang w:val="ru-RU"/>
        </w:rPr>
        <w:footnoteReference w:customMarkFollows="1" w:id="4"/>
        <w:t>4</w:t>
      </w:r>
      <w:r w:rsidR="00556AE0"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своим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мандатом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1B76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ролью</w:t>
      </w:r>
      <w:r w:rsidRPr="001B7636">
        <w:rPr>
          <w:szCs w:val="22"/>
          <w:lang w:val="ru-RU"/>
        </w:rPr>
        <w:t xml:space="preserve"> </w:t>
      </w:r>
      <w:r>
        <w:rPr>
          <w:lang w:val="ru-RU"/>
        </w:rPr>
        <w:t xml:space="preserve">содействующей организации </w:t>
      </w:r>
      <w:r w:rsidRPr="00C67619">
        <w:rPr>
          <w:color w:val="000000"/>
          <w:lang w:val="ru-RU"/>
        </w:rPr>
        <w:t xml:space="preserve">по </w:t>
      </w:r>
      <w:r w:rsidR="008A0B33">
        <w:rPr>
          <w:color w:val="000000"/>
          <w:lang w:val="ru-RU"/>
        </w:rPr>
        <w:t>Н</w:t>
      </w:r>
      <w:r w:rsidRPr="00C67619">
        <w:rPr>
          <w:color w:val="000000"/>
          <w:lang w:val="ru-RU"/>
        </w:rPr>
        <w:t xml:space="preserve">аправлению деятельности </w:t>
      </w:r>
      <w:r>
        <w:rPr>
          <w:color w:val="000000"/>
        </w:rPr>
        <w:t>C</w:t>
      </w:r>
      <w:r w:rsidRPr="00C67619">
        <w:rPr>
          <w:color w:val="000000"/>
          <w:lang w:val="ru-RU"/>
        </w:rPr>
        <w:t>5</w:t>
      </w:r>
      <w:r>
        <w:rPr>
          <w:color w:val="000000"/>
          <w:lang w:val="ru-RU"/>
        </w:rPr>
        <w:t xml:space="preserve"> ВВУИО</w:t>
      </w:r>
      <w:r w:rsidR="00556AE0" w:rsidRPr="001B7636">
        <w:rPr>
          <w:lang w:val="ru-RU"/>
        </w:rPr>
        <w:t xml:space="preserve">. </w:t>
      </w:r>
    </w:p>
    <w:p w:rsidR="00556AE0" w:rsidRPr="007E1C79" w:rsidRDefault="007E1C79" w:rsidP="001A7FCB">
      <w:pPr>
        <w:rPr>
          <w:lang w:val="ru-RU"/>
        </w:rPr>
      </w:pPr>
      <w:r>
        <w:rPr>
          <w:lang w:val="ru-RU"/>
        </w:rPr>
        <w:t>ГПК эффективно содейст</w:t>
      </w:r>
      <w:r w:rsidR="003736CD" w:rsidRPr="007E1C79">
        <w:rPr>
          <w:lang w:val="ru-RU"/>
        </w:rPr>
        <w:t>в</w:t>
      </w:r>
      <w:r w:rsidRPr="007E1C79">
        <w:rPr>
          <w:lang w:val="ru-RU"/>
        </w:rPr>
        <w:t>ует</w:t>
      </w:r>
      <w:r w:rsidR="003736CD" w:rsidRPr="007E1C79">
        <w:rPr>
          <w:lang w:val="ru-RU"/>
        </w:rPr>
        <w:t xml:space="preserve"> деятельности МСЭ по </w:t>
      </w:r>
      <w:r w:rsidR="003736CD" w:rsidRPr="007E1C79">
        <w:rPr>
          <w:color w:val="000000"/>
          <w:lang w:val="ru-RU"/>
        </w:rPr>
        <w:t>укреплению доверия и безопасности при использовании ИКТ</w:t>
      </w:r>
      <w:r w:rsidR="00556AE0" w:rsidRPr="007E1C79">
        <w:rPr>
          <w:lang w:val="ru-RU"/>
        </w:rPr>
        <w:t xml:space="preserve">. </w:t>
      </w:r>
      <w:r w:rsidR="003736CD" w:rsidRPr="007E1C79">
        <w:rPr>
          <w:lang w:val="ru-RU"/>
        </w:rPr>
        <w:t>Руководствуясь своим мандатом и реализацией ГПК, МСЭ прилагает усилия к тому, чтобы объединить различные заинтересованные стороны для совместной работы по выполнению ряда важнейших инициатив, таких как помощь странам в определении своей национально</w:t>
      </w:r>
      <w:r w:rsidR="003353F0">
        <w:rPr>
          <w:lang w:val="ru-RU"/>
        </w:rPr>
        <w:t>й</w:t>
      </w:r>
      <w:r w:rsidR="003736CD" w:rsidRPr="007E1C79">
        <w:rPr>
          <w:lang w:val="ru-RU"/>
        </w:rPr>
        <w:t xml:space="preserve"> стратегии в области кибербезопасности</w:t>
      </w:r>
      <w:r w:rsidR="00556AE0" w:rsidRPr="007E1C79">
        <w:rPr>
          <w:lang w:val="ru-RU"/>
        </w:rPr>
        <w:t xml:space="preserve">, </w:t>
      </w:r>
      <w:r w:rsidR="003736CD" w:rsidRPr="007E1C79">
        <w:rPr>
          <w:lang w:val="ru-RU"/>
        </w:rPr>
        <w:t xml:space="preserve">укреплении своей инфраструктуры путем разработки и внедрения международных стандартов безопасности, </w:t>
      </w:r>
      <w:r w:rsidR="003736CD" w:rsidRPr="001A7FCB">
        <w:rPr>
          <w:lang w:val="ru-RU"/>
        </w:rPr>
        <w:t>создании</w:t>
      </w:r>
      <w:r w:rsidR="003736CD" w:rsidRPr="007E1C79">
        <w:rPr>
          <w:lang w:val="ru-RU"/>
        </w:rPr>
        <w:t xml:space="preserve"> собственных групп реагирования на компьютерные инциденты</w:t>
      </w:r>
      <w:r w:rsidR="00556AE0" w:rsidRPr="007E1C79">
        <w:rPr>
          <w:lang w:val="ru-RU"/>
        </w:rPr>
        <w:t xml:space="preserve">, </w:t>
      </w:r>
      <w:r w:rsidR="003736CD" w:rsidRPr="007E1C79">
        <w:rPr>
          <w:lang w:val="ru-RU"/>
        </w:rPr>
        <w:t>развертывании инициатив по защите ребенка в онлайновой среде</w:t>
      </w:r>
      <w:r w:rsidR="003353F0">
        <w:rPr>
          <w:lang w:val="ru-RU"/>
        </w:rPr>
        <w:t>, а также</w:t>
      </w:r>
      <w:r w:rsidR="003736CD" w:rsidRPr="007E1C79">
        <w:rPr>
          <w:lang w:val="ru-RU"/>
        </w:rPr>
        <w:t xml:space="preserve"> создании необходимого человеческого потенциала и </w:t>
      </w:r>
      <w:r w:rsidR="0074659C" w:rsidRPr="007E1C79">
        <w:rPr>
          <w:lang w:val="ru-RU"/>
        </w:rPr>
        <w:t xml:space="preserve">приобретении </w:t>
      </w:r>
      <w:r w:rsidRPr="007E1C79">
        <w:rPr>
          <w:lang w:val="ru-RU"/>
        </w:rPr>
        <w:t xml:space="preserve">требуемых </w:t>
      </w:r>
      <w:r w:rsidR="0074659C" w:rsidRPr="007E1C79">
        <w:rPr>
          <w:lang w:val="ru-RU"/>
        </w:rPr>
        <w:t>навыков</w:t>
      </w:r>
      <w:r w:rsidR="00556AE0" w:rsidRPr="007E1C79">
        <w:rPr>
          <w:lang w:val="ru-RU"/>
        </w:rPr>
        <w:t xml:space="preserve">. </w:t>
      </w:r>
      <w:r w:rsidR="0074659C" w:rsidRPr="007E1C79">
        <w:rPr>
          <w:lang w:val="ru-RU"/>
        </w:rPr>
        <w:t>В</w:t>
      </w:r>
      <w:r w:rsidR="0074659C" w:rsidRPr="007E1C79">
        <w:rPr>
          <w:lang w:val="en-US"/>
        </w:rPr>
        <w:t> </w:t>
      </w:r>
      <w:r w:rsidR="0074659C" w:rsidRPr="007E1C79">
        <w:rPr>
          <w:lang w:val="ru-RU"/>
        </w:rPr>
        <w:t>рамках ГПК начато выполнение различных инициатив с участием многих заинтересованных сторон, например инициативы "Защита ребенка в онлайновой среде"</w:t>
      </w:r>
      <w:r w:rsidR="00556AE0" w:rsidRPr="007E1C79">
        <w:rPr>
          <w:lang w:val="ru-RU"/>
        </w:rPr>
        <w:t>.</w:t>
      </w:r>
    </w:p>
    <w:p w:rsidR="00556AE0" w:rsidRPr="00CE63BE" w:rsidRDefault="00556AE0" w:rsidP="001A7FCB">
      <w:pPr>
        <w:pStyle w:val="Heading1"/>
        <w:rPr>
          <w:lang w:val="ru-RU"/>
        </w:rPr>
      </w:pPr>
      <w:r w:rsidRPr="00CE63BE">
        <w:rPr>
          <w:lang w:val="ru-RU"/>
        </w:rPr>
        <w:t>3</w:t>
      </w:r>
      <w:r w:rsidRPr="00CE63BE">
        <w:rPr>
          <w:lang w:val="ru-RU"/>
        </w:rPr>
        <w:tab/>
      </w:r>
      <w:r w:rsidR="003E7682">
        <w:rPr>
          <w:lang w:val="ru-RU"/>
        </w:rPr>
        <w:t>Поиск</w:t>
      </w:r>
      <w:r w:rsidR="003E7682" w:rsidRPr="00CE63BE">
        <w:rPr>
          <w:lang w:val="ru-RU"/>
        </w:rPr>
        <w:t xml:space="preserve"> </w:t>
      </w:r>
      <w:r w:rsidR="003E7682">
        <w:rPr>
          <w:lang w:val="ru-RU"/>
        </w:rPr>
        <w:t>общей</w:t>
      </w:r>
      <w:r w:rsidR="003E7682" w:rsidRPr="00CE63BE">
        <w:rPr>
          <w:lang w:val="ru-RU"/>
        </w:rPr>
        <w:t xml:space="preserve"> </w:t>
      </w:r>
      <w:r w:rsidR="003E7682">
        <w:rPr>
          <w:lang w:val="ru-RU"/>
        </w:rPr>
        <w:t>позиции</w:t>
      </w:r>
      <w:r w:rsidR="003E7682" w:rsidRPr="00CE63BE">
        <w:rPr>
          <w:lang w:val="ru-RU"/>
        </w:rPr>
        <w:t xml:space="preserve"> </w:t>
      </w:r>
      <w:r w:rsidR="003E7682">
        <w:rPr>
          <w:lang w:val="ru-RU"/>
        </w:rPr>
        <w:t>по</w:t>
      </w:r>
      <w:r w:rsidR="003E7682" w:rsidRPr="00CE63BE">
        <w:rPr>
          <w:lang w:val="ru-RU"/>
        </w:rPr>
        <w:t xml:space="preserve"> </w:t>
      </w:r>
      <w:r w:rsidR="003E7682">
        <w:rPr>
          <w:lang w:val="ru-RU"/>
        </w:rPr>
        <w:t>кибербезопасности</w:t>
      </w:r>
    </w:p>
    <w:p w:rsidR="00556AE0" w:rsidRPr="007E1C79" w:rsidRDefault="003E7682" w:rsidP="001A7FCB">
      <w:pPr>
        <w:rPr>
          <w:lang w:val="ru-RU"/>
        </w:rPr>
      </w:pPr>
      <w:r w:rsidRPr="007E1C79">
        <w:rPr>
          <w:lang w:val="ru-RU"/>
        </w:rPr>
        <w:t xml:space="preserve">Кибербезопасность составляет важную часть глобальной повестки дня </w:t>
      </w:r>
      <w:r w:rsidR="00F347AC" w:rsidRPr="007E1C79">
        <w:rPr>
          <w:lang w:val="ru-RU"/>
        </w:rPr>
        <w:t xml:space="preserve">глав государств и мировых лидеров, а также </w:t>
      </w:r>
      <w:r w:rsidR="00B4321B" w:rsidRPr="007E1C79">
        <w:rPr>
          <w:lang w:val="ru-RU"/>
        </w:rPr>
        <w:t xml:space="preserve">руководителей </w:t>
      </w:r>
      <w:r w:rsidR="00F347AC" w:rsidRPr="007E1C79">
        <w:rPr>
          <w:lang w:val="ru-RU"/>
        </w:rPr>
        <w:t>компаний частного сектора</w:t>
      </w:r>
      <w:r w:rsidR="00556AE0" w:rsidRPr="007E1C79">
        <w:rPr>
          <w:lang w:val="ru-RU"/>
        </w:rPr>
        <w:t xml:space="preserve">, </w:t>
      </w:r>
      <w:r w:rsidR="00F347AC" w:rsidRPr="007E1C79">
        <w:rPr>
          <w:lang w:val="ru-RU"/>
        </w:rPr>
        <w:t>международных организаций и организаций гражданского общества во всем мире</w:t>
      </w:r>
      <w:r w:rsidR="00556AE0" w:rsidRPr="007E1C79">
        <w:rPr>
          <w:lang w:val="ru-RU"/>
        </w:rPr>
        <w:t xml:space="preserve">. </w:t>
      </w:r>
      <w:r w:rsidR="00F347AC" w:rsidRPr="007E1C79">
        <w:rPr>
          <w:lang w:val="ru-RU"/>
        </w:rPr>
        <w:t xml:space="preserve">Как </w:t>
      </w:r>
      <w:r w:rsidR="00F347AC" w:rsidRPr="001A7FCB">
        <w:rPr>
          <w:lang w:val="ru-RU"/>
        </w:rPr>
        <w:t>указано</w:t>
      </w:r>
      <w:r w:rsidR="00F347AC" w:rsidRPr="007E1C79">
        <w:rPr>
          <w:lang w:val="ru-RU"/>
        </w:rPr>
        <w:t xml:space="preserve"> выше, в настоящее время выполняется несколько заслуживающих одобрения инициатив, предложенных разными </w:t>
      </w:r>
      <w:r w:rsidR="00F347AC" w:rsidRPr="00494593">
        <w:rPr>
          <w:lang w:val="ru-RU"/>
        </w:rPr>
        <w:t>г</w:t>
      </w:r>
      <w:r w:rsidR="00F347AC" w:rsidRPr="007E1C79">
        <w:rPr>
          <w:lang w:val="ru-RU"/>
        </w:rPr>
        <w:t>руппами заинтересованных сторон</w:t>
      </w:r>
      <w:r w:rsidR="00556AE0" w:rsidRPr="007E1C79">
        <w:rPr>
          <w:lang w:val="ru-RU"/>
        </w:rPr>
        <w:t xml:space="preserve">. </w:t>
      </w:r>
      <w:r w:rsidR="00F347AC" w:rsidRPr="007E1C79">
        <w:rPr>
          <w:lang w:val="ru-RU"/>
        </w:rPr>
        <w:t xml:space="preserve">Некоторые </w:t>
      </w:r>
      <w:r w:rsidR="005C57F6" w:rsidRPr="007E1C79">
        <w:rPr>
          <w:lang w:val="ru-RU"/>
        </w:rPr>
        <w:t xml:space="preserve">изменения, произошедшие после 2008 года на </w:t>
      </w:r>
      <w:r w:rsidR="00F347AC" w:rsidRPr="007E1C79">
        <w:rPr>
          <w:lang w:val="ru-RU"/>
        </w:rPr>
        <w:t>региональн</w:t>
      </w:r>
      <w:r w:rsidR="005C57F6" w:rsidRPr="007E1C79">
        <w:rPr>
          <w:lang w:val="ru-RU"/>
        </w:rPr>
        <w:t>ом</w:t>
      </w:r>
      <w:r w:rsidR="00F347AC" w:rsidRPr="007E1C79">
        <w:rPr>
          <w:lang w:val="ru-RU"/>
        </w:rPr>
        <w:t xml:space="preserve"> и глобальн</w:t>
      </w:r>
      <w:r w:rsidR="005C57F6" w:rsidRPr="007E1C79">
        <w:rPr>
          <w:lang w:val="ru-RU"/>
        </w:rPr>
        <w:t>ом уровнях</w:t>
      </w:r>
      <w:r w:rsidR="00F347AC" w:rsidRPr="007E1C79">
        <w:rPr>
          <w:lang w:val="ru-RU"/>
        </w:rPr>
        <w:t xml:space="preserve">, отражены в </w:t>
      </w:r>
      <w:hyperlink r:id="rId10" w:history="1">
        <w:r w:rsidR="00F347AC" w:rsidRPr="007E1C79">
          <w:rPr>
            <w:rStyle w:val="Hyperlink"/>
            <w:rFonts w:asciiTheme="minorHAnsi" w:hAnsiTheme="minorHAnsi" w:cstheme="minorHAnsi"/>
            <w:bCs/>
            <w:iCs/>
            <w:spacing w:val="-2"/>
            <w:szCs w:val="24"/>
            <w:lang w:val="ru-RU"/>
          </w:rPr>
          <w:t>Документе</w:t>
        </w:r>
        <w:r w:rsidR="00556AE0" w:rsidRPr="007E1C79">
          <w:rPr>
            <w:rStyle w:val="Hyperlink"/>
            <w:rFonts w:asciiTheme="minorHAnsi" w:hAnsiTheme="minorHAnsi" w:cstheme="minorHAnsi"/>
            <w:bCs/>
            <w:iCs/>
            <w:spacing w:val="-2"/>
            <w:szCs w:val="24"/>
            <w:lang w:val="ru-RU"/>
          </w:rPr>
          <w:t xml:space="preserve"> </w:t>
        </w:r>
        <w:r w:rsidR="00556AE0" w:rsidRPr="007E1C79">
          <w:rPr>
            <w:rStyle w:val="Hyperlink"/>
            <w:rFonts w:asciiTheme="minorHAnsi" w:hAnsiTheme="minorHAnsi" w:cstheme="minorHAnsi"/>
            <w:bCs/>
            <w:iCs/>
            <w:spacing w:val="-2"/>
            <w:szCs w:val="24"/>
          </w:rPr>
          <w:t>INF</w:t>
        </w:r>
        <w:r w:rsidR="00556AE0" w:rsidRPr="007E1C79">
          <w:rPr>
            <w:rStyle w:val="Hyperlink"/>
            <w:rFonts w:asciiTheme="minorHAnsi" w:hAnsiTheme="minorHAnsi" w:cstheme="minorHAnsi"/>
            <w:bCs/>
            <w:iCs/>
            <w:spacing w:val="-2"/>
            <w:szCs w:val="24"/>
            <w:lang w:val="ru-RU"/>
          </w:rPr>
          <w:t>/9</w:t>
        </w:r>
      </w:hyperlink>
      <w:r w:rsidR="00556AE0" w:rsidRPr="007E1C79">
        <w:rPr>
          <w:lang w:val="ru-RU"/>
        </w:rPr>
        <w:t>.</w:t>
      </w:r>
    </w:p>
    <w:p w:rsidR="00556AE0" w:rsidRPr="00E33F37" w:rsidRDefault="00735DEE" w:rsidP="001A7FCB">
      <w:pPr>
        <w:rPr>
          <w:lang w:val="ru-RU"/>
        </w:rPr>
      </w:pPr>
      <w:r>
        <w:rPr>
          <w:lang w:val="ru-RU"/>
        </w:rPr>
        <w:t>Однако несмотря на это, растет дефицит доверия</w:t>
      </w:r>
      <w:r w:rsidRPr="00735DEE">
        <w:rPr>
          <w:lang w:val="ru-RU"/>
        </w:rPr>
        <w:t xml:space="preserve"> </w:t>
      </w:r>
      <w:r>
        <w:rPr>
          <w:lang w:val="ru-RU"/>
        </w:rPr>
        <w:t>в киберпространстве</w:t>
      </w:r>
      <w:r w:rsidR="00556AE0" w:rsidRPr="00735DEE">
        <w:rPr>
          <w:lang w:val="ru-RU"/>
        </w:rPr>
        <w:t xml:space="preserve">. </w:t>
      </w:r>
      <w:r>
        <w:rPr>
          <w:lang w:val="ru-RU"/>
        </w:rPr>
        <w:t>Неоднократно</w:t>
      </w:r>
      <w:r w:rsidRPr="00735DEE">
        <w:rPr>
          <w:lang w:val="ru-RU"/>
        </w:rPr>
        <w:t xml:space="preserve"> </w:t>
      </w:r>
      <w:r>
        <w:rPr>
          <w:lang w:val="ru-RU"/>
        </w:rPr>
        <w:t>отмечавшаяся задача, которая требует решения, заключается в необходимости обеспечить более высокий уровень согласованности и связанности</w:t>
      </w:r>
      <w:r w:rsidRPr="00735DEE">
        <w:rPr>
          <w:lang w:val="ru-RU"/>
        </w:rPr>
        <w:t xml:space="preserve"> </w:t>
      </w:r>
      <w:r>
        <w:rPr>
          <w:lang w:val="ru-RU"/>
        </w:rPr>
        <w:t xml:space="preserve">инициатив, для того </w:t>
      </w:r>
      <w:r w:rsidRPr="001A7FCB">
        <w:rPr>
          <w:lang w:val="ru-RU"/>
        </w:rPr>
        <w:t>чтобы</w:t>
      </w:r>
      <w:r>
        <w:rPr>
          <w:lang w:val="ru-RU"/>
        </w:rPr>
        <w:t xml:space="preserve"> они оказывали максимальное воздействие</w:t>
      </w:r>
      <w:r w:rsidR="00556AE0" w:rsidRPr="00735DEE">
        <w:rPr>
          <w:lang w:val="ru-RU"/>
        </w:rPr>
        <w:t xml:space="preserve">. </w:t>
      </w:r>
      <w:r w:rsidR="00E33F37">
        <w:rPr>
          <w:lang w:val="ru-RU"/>
        </w:rPr>
        <w:t>Это</w:t>
      </w:r>
      <w:r w:rsidR="00E33F37" w:rsidRPr="00E33F37">
        <w:rPr>
          <w:lang w:val="ru-RU"/>
        </w:rPr>
        <w:t xml:space="preserve"> </w:t>
      </w:r>
      <w:r w:rsidR="00E33F37">
        <w:rPr>
          <w:lang w:val="ru-RU"/>
        </w:rPr>
        <w:t>должно</w:t>
      </w:r>
      <w:r w:rsidR="00E33F37" w:rsidRPr="00E33F37">
        <w:rPr>
          <w:lang w:val="ru-RU"/>
        </w:rPr>
        <w:t xml:space="preserve"> </w:t>
      </w:r>
      <w:r w:rsidR="00E33F37">
        <w:rPr>
          <w:lang w:val="ru-RU"/>
        </w:rPr>
        <w:t>оставаться</w:t>
      </w:r>
      <w:r w:rsidR="00E33F37" w:rsidRPr="00E33F37">
        <w:rPr>
          <w:lang w:val="ru-RU"/>
        </w:rPr>
        <w:t xml:space="preserve"> </w:t>
      </w:r>
      <w:r w:rsidR="00E33F37">
        <w:rPr>
          <w:lang w:val="ru-RU"/>
        </w:rPr>
        <w:t>в</w:t>
      </w:r>
      <w:r w:rsidR="00E33F37" w:rsidRPr="00E33F37">
        <w:rPr>
          <w:lang w:val="ru-RU"/>
        </w:rPr>
        <w:t xml:space="preserve"> </w:t>
      </w:r>
      <w:r w:rsidR="00E33F37">
        <w:rPr>
          <w:lang w:val="ru-RU"/>
        </w:rPr>
        <w:t>центре</w:t>
      </w:r>
      <w:r w:rsidR="00E33F37" w:rsidRPr="00E33F37">
        <w:rPr>
          <w:lang w:val="ru-RU"/>
        </w:rPr>
        <w:t xml:space="preserve"> </w:t>
      </w:r>
      <w:r w:rsidR="00E33F37">
        <w:rPr>
          <w:lang w:val="ru-RU"/>
        </w:rPr>
        <w:t>внимания</w:t>
      </w:r>
      <w:r w:rsidR="00E33F37" w:rsidRPr="00E33F37">
        <w:rPr>
          <w:lang w:val="ru-RU"/>
        </w:rPr>
        <w:t xml:space="preserve"> </w:t>
      </w:r>
      <w:r w:rsidR="00E33F37">
        <w:rPr>
          <w:lang w:val="ru-RU"/>
        </w:rPr>
        <w:t>МСЭ</w:t>
      </w:r>
      <w:r w:rsidR="00FC0FAF">
        <w:rPr>
          <w:lang w:val="ru-RU"/>
        </w:rPr>
        <w:t xml:space="preserve">, </w:t>
      </w:r>
      <w:r w:rsidR="00E33F37">
        <w:rPr>
          <w:lang w:val="ru-RU"/>
        </w:rPr>
        <w:t>выполня</w:t>
      </w:r>
      <w:r w:rsidR="00FC0FAF">
        <w:rPr>
          <w:lang w:val="ru-RU"/>
        </w:rPr>
        <w:t>ющего</w:t>
      </w:r>
      <w:r w:rsidR="00E33F37">
        <w:rPr>
          <w:lang w:val="ru-RU"/>
        </w:rPr>
        <w:t xml:space="preserve"> функци</w:t>
      </w:r>
      <w:r w:rsidR="003353F0">
        <w:rPr>
          <w:lang w:val="ru-RU"/>
        </w:rPr>
        <w:t>ю</w:t>
      </w:r>
      <w:r w:rsidR="00E33F37">
        <w:rPr>
          <w:lang w:val="ru-RU"/>
        </w:rPr>
        <w:t xml:space="preserve"> содействующей организации по Направлению деятельности</w:t>
      </w:r>
      <w:r w:rsidR="00556AE0" w:rsidRPr="00E33F37">
        <w:rPr>
          <w:lang w:val="ru-RU"/>
        </w:rPr>
        <w:t xml:space="preserve"> </w:t>
      </w:r>
      <w:r w:rsidR="00556AE0" w:rsidRPr="0047517F">
        <w:t>C</w:t>
      </w:r>
      <w:r w:rsidR="00556AE0" w:rsidRPr="00E33F37">
        <w:rPr>
          <w:lang w:val="ru-RU"/>
        </w:rPr>
        <w:t>5</w:t>
      </w:r>
      <w:r w:rsidR="00E33F37">
        <w:rPr>
          <w:lang w:val="ru-RU"/>
        </w:rPr>
        <w:t xml:space="preserve"> ВВУИО</w:t>
      </w:r>
      <w:r w:rsidR="00556AE0" w:rsidRPr="00E33F37">
        <w:rPr>
          <w:lang w:val="ru-RU"/>
        </w:rPr>
        <w:t xml:space="preserve">. </w:t>
      </w:r>
    </w:p>
    <w:p w:rsidR="00556AE0" w:rsidRPr="00FC0FAF" w:rsidRDefault="00FC0FAF" w:rsidP="001A7FCB">
      <w:pPr>
        <w:rPr>
          <w:lang w:val="ru-RU"/>
        </w:rPr>
      </w:pPr>
      <w:r>
        <w:rPr>
          <w:lang w:val="ru-RU"/>
        </w:rPr>
        <w:t>Направления</w:t>
      </w:r>
      <w:r w:rsidRPr="00FC0FAF">
        <w:rPr>
          <w:lang w:val="ru-RU"/>
        </w:rPr>
        <w:t xml:space="preserve"> </w:t>
      </w:r>
      <w:r>
        <w:rPr>
          <w:lang w:val="ru-RU"/>
        </w:rPr>
        <w:t>и</w:t>
      </w:r>
      <w:r w:rsidRPr="00FC0FA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FC0FAF">
        <w:rPr>
          <w:lang w:val="ru-RU"/>
        </w:rPr>
        <w:t xml:space="preserve"> </w:t>
      </w:r>
      <w:r>
        <w:rPr>
          <w:lang w:val="ru-RU"/>
        </w:rPr>
        <w:t>ГПК</w:t>
      </w:r>
      <w:r w:rsidRPr="00FC0FAF">
        <w:rPr>
          <w:lang w:val="ru-RU"/>
        </w:rPr>
        <w:t xml:space="preserve">, </w:t>
      </w:r>
      <w:r>
        <w:rPr>
          <w:lang w:val="ru-RU"/>
        </w:rPr>
        <w:t>в</w:t>
      </w:r>
      <w:r w:rsidRPr="00FC0FAF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FC0FAF">
        <w:rPr>
          <w:lang w:val="ru-RU"/>
        </w:rPr>
        <w:t xml:space="preserve"> </w:t>
      </w:r>
      <w:r>
        <w:rPr>
          <w:lang w:val="ru-RU"/>
        </w:rPr>
        <w:t xml:space="preserve">касающиеся международного сотрудничества, должны и далее использоваться Союзом в </w:t>
      </w:r>
      <w:r w:rsidRPr="001A7FCB">
        <w:rPr>
          <w:lang w:val="ru-RU"/>
        </w:rPr>
        <w:t>качестве</w:t>
      </w:r>
      <w:r>
        <w:rPr>
          <w:lang w:val="ru-RU"/>
        </w:rPr>
        <w:t xml:space="preserve"> основы, определяющей его соответствующие усилия по координации</w:t>
      </w:r>
      <w:r w:rsidR="00556AE0" w:rsidRPr="00FC0FAF">
        <w:rPr>
          <w:lang w:val="ru-RU"/>
        </w:rPr>
        <w:t xml:space="preserve">. </w:t>
      </w:r>
    </w:p>
    <w:p w:rsidR="00556AE0" w:rsidRPr="0018696F" w:rsidRDefault="00FC0FAF" w:rsidP="001A7FCB">
      <w:pPr>
        <w:rPr>
          <w:lang w:val="ru-RU"/>
        </w:rPr>
      </w:pPr>
      <w:r>
        <w:rPr>
          <w:lang w:val="ru-RU"/>
        </w:rPr>
        <w:t>Для</w:t>
      </w:r>
      <w:r w:rsidRPr="00FC0FA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FC0FAF">
        <w:rPr>
          <w:lang w:val="ru-RU"/>
        </w:rPr>
        <w:t xml:space="preserve"> </w:t>
      </w:r>
      <w:r>
        <w:rPr>
          <w:lang w:val="ru-RU"/>
        </w:rPr>
        <w:t>большей</w:t>
      </w:r>
      <w:r w:rsidRPr="00FC0FAF">
        <w:rPr>
          <w:lang w:val="ru-RU"/>
        </w:rPr>
        <w:t xml:space="preserve"> </w:t>
      </w:r>
      <w:r>
        <w:rPr>
          <w:lang w:val="ru-RU"/>
        </w:rPr>
        <w:t>ясности</w:t>
      </w:r>
      <w:r w:rsidRPr="00FC0FAF">
        <w:rPr>
          <w:lang w:val="ru-RU"/>
        </w:rPr>
        <w:t xml:space="preserve"> </w:t>
      </w:r>
      <w:r>
        <w:rPr>
          <w:lang w:val="ru-RU"/>
        </w:rPr>
        <w:t>и</w:t>
      </w:r>
      <w:r w:rsidRPr="00FC0FAF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FC0FAF">
        <w:rPr>
          <w:lang w:val="ru-RU"/>
        </w:rPr>
        <w:t xml:space="preserve"> </w:t>
      </w:r>
      <w:r>
        <w:rPr>
          <w:lang w:val="ru-RU"/>
        </w:rPr>
        <w:t>при</w:t>
      </w:r>
      <w:r w:rsidRPr="00FC0FAF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FC0FA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FC0FAF">
        <w:rPr>
          <w:lang w:val="ru-RU"/>
        </w:rPr>
        <w:t xml:space="preserve"> </w:t>
      </w:r>
      <w:r>
        <w:rPr>
          <w:lang w:val="ru-RU"/>
        </w:rPr>
        <w:t>ГПК</w:t>
      </w:r>
      <w:r w:rsidRPr="00FC0FAF">
        <w:rPr>
          <w:lang w:val="ru-RU"/>
        </w:rPr>
        <w:t xml:space="preserve">, </w:t>
      </w:r>
      <w:r>
        <w:rPr>
          <w:lang w:val="ru-RU"/>
        </w:rPr>
        <w:t>принимая</w:t>
      </w:r>
      <w:r w:rsidRPr="00FC0FAF">
        <w:rPr>
          <w:lang w:val="ru-RU"/>
        </w:rPr>
        <w:t xml:space="preserve"> </w:t>
      </w:r>
      <w:r w:rsidRPr="00E73E9D">
        <w:rPr>
          <w:spacing w:val="-4"/>
          <w:lang w:val="ru-RU"/>
        </w:rPr>
        <w:t>во внимание сложност</w:t>
      </w:r>
      <w:r w:rsidR="00B4321B" w:rsidRPr="00E73E9D">
        <w:rPr>
          <w:spacing w:val="-4"/>
          <w:lang w:val="ru-RU"/>
        </w:rPr>
        <w:t>ь</w:t>
      </w:r>
      <w:r w:rsidRPr="00E73E9D">
        <w:rPr>
          <w:spacing w:val="-4"/>
          <w:lang w:val="ru-RU"/>
        </w:rPr>
        <w:t xml:space="preserve"> вопросов, </w:t>
      </w:r>
      <w:r w:rsidR="0018696F" w:rsidRPr="00E73E9D">
        <w:rPr>
          <w:spacing w:val="-4"/>
          <w:lang w:val="ru-RU"/>
        </w:rPr>
        <w:t>возникающих в связи</w:t>
      </w:r>
      <w:r w:rsidRPr="00E73E9D">
        <w:rPr>
          <w:spacing w:val="-4"/>
          <w:lang w:val="ru-RU"/>
        </w:rPr>
        <w:t xml:space="preserve"> с быстро </w:t>
      </w:r>
      <w:r w:rsidRPr="00E73E9D">
        <w:rPr>
          <w:spacing w:val="-4"/>
          <w:lang w:val="ru-RU"/>
        </w:rPr>
        <w:lastRenderedPageBreak/>
        <w:t>меняющейся экосистемой ИКТ</w:t>
      </w:r>
      <w:r w:rsidR="00556AE0" w:rsidRPr="00E73E9D">
        <w:rPr>
          <w:spacing w:val="-4"/>
          <w:lang w:val="ru-RU"/>
        </w:rPr>
        <w:t xml:space="preserve">, </w:t>
      </w:r>
      <w:r w:rsidRPr="00E73E9D">
        <w:rPr>
          <w:spacing w:val="-4"/>
          <w:lang w:val="ru-RU"/>
        </w:rPr>
        <w:t>может</w:t>
      </w:r>
      <w:r>
        <w:rPr>
          <w:lang w:val="ru-RU"/>
        </w:rPr>
        <w:t xml:space="preserve"> </w:t>
      </w:r>
      <w:r w:rsidRPr="00E73E9D">
        <w:rPr>
          <w:spacing w:val="-4"/>
          <w:lang w:val="ru-RU"/>
        </w:rPr>
        <w:t xml:space="preserve">потребоваться дальнейшая разработка соответствующих руководящих </w:t>
      </w:r>
      <w:r w:rsidR="0018696F" w:rsidRPr="00E73E9D">
        <w:rPr>
          <w:spacing w:val="-4"/>
          <w:lang w:val="ru-RU"/>
        </w:rPr>
        <w:t>принципов</w:t>
      </w:r>
      <w:r w:rsidRPr="00E73E9D">
        <w:rPr>
          <w:spacing w:val="-4"/>
          <w:lang w:val="ru-RU"/>
        </w:rPr>
        <w:t xml:space="preserve"> использовани</w:t>
      </w:r>
      <w:r w:rsidR="0018696F" w:rsidRPr="00E73E9D">
        <w:rPr>
          <w:spacing w:val="-4"/>
          <w:lang w:val="ru-RU"/>
        </w:rPr>
        <w:t>я</w:t>
      </w:r>
      <w:r w:rsidRPr="00E73E9D">
        <w:rPr>
          <w:spacing w:val="-4"/>
          <w:lang w:val="ru-RU"/>
        </w:rPr>
        <w:t xml:space="preserve"> ГПК</w:t>
      </w:r>
      <w:r w:rsidR="00E73E9D" w:rsidRPr="00E73E9D">
        <w:rPr>
          <w:spacing w:val="-4"/>
          <w:lang w:val="ru-RU"/>
        </w:rPr>
        <w:t>.</w:t>
      </w:r>
    </w:p>
    <w:p w:rsidR="00E73E9D" w:rsidRPr="00E73E9D" w:rsidRDefault="003E2B62" w:rsidP="00E73E9D">
      <w:pPr>
        <w:rPr>
          <w:lang w:val="ru-RU"/>
        </w:rPr>
      </w:pPr>
      <w:r>
        <w:rPr>
          <w:lang w:val="ru-RU"/>
        </w:rPr>
        <w:t>Как</w:t>
      </w:r>
      <w:r w:rsidRPr="003E2B62">
        <w:rPr>
          <w:lang w:val="ru-RU"/>
        </w:rPr>
        <w:t xml:space="preserve"> </w:t>
      </w:r>
      <w:r>
        <w:rPr>
          <w:lang w:val="ru-RU"/>
        </w:rPr>
        <w:t>председатель</w:t>
      </w:r>
      <w:r w:rsidRPr="003E2B62">
        <w:rPr>
          <w:lang w:val="ru-RU"/>
        </w:rPr>
        <w:t xml:space="preserve"> </w:t>
      </w:r>
      <w:r w:rsidR="00556AE0" w:rsidRPr="0047517F">
        <w:t>HLEG</w:t>
      </w:r>
      <w:r w:rsidRPr="003E2B62">
        <w:rPr>
          <w:lang w:val="ru-RU"/>
        </w:rPr>
        <w:t xml:space="preserve"> 2008</w:t>
      </w:r>
      <w:r w:rsidRPr="003E2B62">
        <w:rPr>
          <w:lang w:val="en-US"/>
        </w:rPr>
        <w:t> </w:t>
      </w:r>
      <w:r>
        <w:rPr>
          <w:lang w:val="ru-RU"/>
        </w:rPr>
        <w:t>года</w:t>
      </w:r>
      <w:r w:rsidR="00556AE0" w:rsidRPr="003E2B62">
        <w:rPr>
          <w:lang w:val="ru-RU"/>
        </w:rPr>
        <w:t xml:space="preserve">, </w:t>
      </w:r>
      <w:r>
        <w:rPr>
          <w:lang w:val="ru-RU"/>
        </w:rPr>
        <w:t xml:space="preserve">я готов </w:t>
      </w:r>
      <w:r w:rsidRPr="001A7FCB">
        <w:rPr>
          <w:lang w:val="ru-RU"/>
        </w:rPr>
        <w:t>консультировать</w:t>
      </w:r>
      <w:r>
        <w:rPr>
          <w:lang w:val="ru-RU"/>
        </w:rPr>
        <w:t xml:space="preserve"> Генерального секретаря МСЭ</w:t>
      </w:r>
      <w:r w:rsidRPr="003E2B62">
        <w:rPr>
          <w:lang w:val="ru-RU"/>
        </w:rPr>
        <w:t xml:space="preserve"> </w:t>
      </w:r>
      <w:r>
        <w:rPr>
          <w:lang w:val="ru-RU"/>
        </w:rPr>
        <w:t>по</w:t>
      </w:r>
      <w:r w:rsidRPr="003E2B62">
        <w:rPr>
          <w:lang w:val="ru-RU"/>
        </w:rPr>
        <w:t xml:space="preserve"> </w:t>
      </w:r>
      <w:r>
        <w:rPr>
          <w:lang w:val="ru-RU"/>
        </w:rPr>
        <w:t>любой</w:t>
      </w:r>
      <w:r w:rsidRPr="003E2B62">
        <w:rPr>
          <w:lang w:val="ru-RU"/>
        </w:rPr>
        <w:t xml:space="preserve"> </w:t>
      </w:r>
      <w:r>
        <w:rPr>
          <w:lang w:val="ru-RU"/>
        </w:rPr>
        <w:t>деятельности в этой области</w:t>
      </w:r>
      <w:r w:rsidR="00556AE0" w:rsidRPr="003E2B62">
        <w:rPr>
          <w:lang w:val="ru-RU"/>
        </w:rPr>
        <w:t>.</w:t>
      </w:r>
    </w:p>
    <w:p w:rsidR="00E73E9D" w:rsidRDefault="00E73E9D">
      <w:pPr>
        <w:jc w:val="center"/>
      </w:pPr>
      <w:r>
        <w:t>______________</w:t>
      </w:r>
    </w:p>
    <w:sectPr w:rsidR="00E73E9D" w:rsidSect="00C713BD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6F" w:rsidRDefault="0018696F">
      <w:r>
        <w:separator/>
      </w:r>
    </w:p>
  </w:endnote>
  <w:endnote w:type="continuationSeparator" w:id="0">
    <w:p w:rsidR="0018696F" w:rsidRDefault="001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6F" w:rsidRPr="00D335A0" w:rsidRDefault="001A7FCB" w:rsidP="001A7FCB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D335A0">
      <w:rPr>
        <w:color w:val="D9D9D9" w:themeColor="background1" w:themeShade="D9"/>
        <w:lang w:val="en-US"/>
      </w:rPr>
      <w:fldChar w:fldCharType="begin"/>
    </w:r>
    <w:r w:rsidRPr="00D335A0">
      <w:rPr>
        <w:color w:val="D9D9D9" w:themeColor="background1" w:themeShade="D9"/>
      </w:rPr>
      <w:instrText xml:space="preserve"> FILENAME \p  \* MERGEFORMAT </w:instrText>
    </w:r>
    <w:r w:rsidRPr="00D335A0">
      <w:rPr>
        <w:color w:val="D9D9D9" w:themeColor="background1" w:themeShade="D9"/>
        <w:lang w:val="en-US"/>
      </w:rPr>
      <w:fldChar w:fldCharType="separate"/>
    </w:r>
    <w:r w:rsidRPr="00D335A0">
      <w:rPr>
        <w:color w:val="D9D9D9" w:themeColor="background1" w:themeShade="D9"/>
      </w:rPr>
      <w:t>P:\RUS\SG\CONSEIL\C19\000\058R.docx</w:t>
    </w:r>
    <w:r w:rsidRPr="00D335A0">
      <w:rPr>
        <w:color w:val="D9D9D9" w:themeColor="background1" w:themeShade="D9"/>
        <w:lang w:val="en-US"/>
      </w:rPr>
      <w:fldChar w:fldCharType="end"/>
    </w:r>
    <w:r w:rsidRPr="00D335A0">
      <w:rPr>
        <w:color w:val="D9D9D9" w:themeColor="background1" w:themeShade="D9"/>
      </w:rPr>
      <w:t xml:space="preserve"> (454902)</w:t>
    </w:r>
    <w:r w:rsidRPr="00D335A0">
      <w:rPr>
        <w:color w:val="D9D9D9" w:themeColor="background1" w:themeShade="D9"/>
      </w:rPr>
      <w:tab/>
    </w:r>
    <w:r w:rsidRPr="00D335A0">
      <w:rPr>
        <w:color w:val="D9D9D9" w:themeColor="background1" w:themeShade="D9"/>
      </w:rPr>
      <w:fldChar w:fldCharType="begin"/>
    </w:r>
    <w:r w:rsidRPr="00D335A0">
      <w:rPr>
        <w:color w:val="D9D9D9" w:themeColor="background1" w:themeShade="D9"/>
      </w:rPr>
      <w:instrText xml:space="preserve"> SAVEDATE \@ DD.MM.YY </w:instrText>
    </w:r>
    <w:r w:rsidRPr="00D335A0">
      <w:rPr>
        <w:color w:val="D9D9D9" w:themeColor="background1" w:themeShade="D9"/>
      </w:rPr>
      <w:fldChar w:fldCharType="separate"/>
    </w:r>
    <w:r w:rsidR="00D335A0" w:rsidRPr="00D335A0">
      <w:rPr>
        <w:color w:val="D9D9D9" w:themeColor="background1" w:themeShade="D9"/>
      </w:rPr>
      <w:t>21.05.19</w:t>
    </w:r>
    <w:r w:rsidRPr="00D335A0">
      <w:rPr>
        <w:color w:val="D9D9D9" w:themeColor="background1" w:themeShade="D9"/>
      </w:rPr>
      <w:fldChar w:fldCharType="end"/>
    </w:r>
    <w:r w:rsidRPr="00D335A0">
      <w:rPr>
        <w:color w:val="D9D9D9" w:themeColor="background1" w:themeShade="D9"/>
      </w:rPr>
      <w:tab/>
    </w:r>
    <w:r w:rsidRPr="00D335A0">
      <w:rPr>
        <w:color w:val="D9D9D9" w:themeColor="background1" w:themeShade="D9"/>
      </w:rPr>
      <w:fldChar w:fldCharType="begin"/>
    </w:r>
    <w:r w:rsidRPr="00D335A0">
      <w:rPr>
        <w:color w:val="D9D9D9" w:themeColor="background1" w:themeShade="D9"/>
      </w:rPr>
      <w:instrText xml:space="preserve"> PRINTDATE \@ DD.MM.YY </w:instrText>
    </w:r>
    <w:r w:rsidRPr="00D335A0">
      <w:rPr>
        <w:color w:val="D9D9D9" w:themeColor="background1" w:themeShade="D9"/>
      </w:rPr>
      <w:fldChar w:fldCharType="separate"/>
    </w:r>
    <w:r w:rsidRPr="00D335A0">
      <w:rPr>
        <w:color w:val="D9D9D9" w:themeColor="background1" w:themeShade="D9"/>
      </w:rPr>
      <w:t>17.05.19</w:t>
    </w:r>
    <w:r w:rsidRPr="00D335A0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6F" w:rsidRDefault="0018696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8696F" w:rsidRPr="00D335A0" w:rsidRDefault="0018696F" w:rsidP="001A7FCB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D335A0">
      <w:rPr>
        <w:color w:val="D9D9D9" w:themeColor="background1" w:themeShade="D9"/>
        <w:lang w:val="en-US"/>
      </w:rPr>
      <w:fldChar w:fldCharType="begin"/>
    </w:r>
    <w:r w:rsidRPr="00D335A0">
      <w:rPr>
        <w:color w:val="D9D9D9" w:themeColor="background1" w:themeShade="D9"/>
      </w:rPr>
      <w:instrText xml:space="preserve"> FILENAME \p  \* MERGEFORMAT </w:instrText>
    </w:r>
    <w:r w:rsidRPr="00D335A0">
      <w:rPr>
        <w:color w:val="D9D9D9" w:themeColor="background1" w:themeShade="D9"/>
        <w:lang w:val="en-US"/>
      </w:rPr>
      <w:fldChar w:fldCharType="separate"/>
    </w:r>
    <w:r w:rsidR="001A7FCB" w:rsidRPr="00D335A0">
      <w:rPr>
        <w:color w:val="D9D9D9" w:themeColor="background1" w:themeShade="D9"/>
      </w:rPr>
      <w:t>P:\RUS\SG\CONSEIL\C19\000\058R.docx</w:t>
    </w:r>
    <w:r w:rsidRPr="00D335A0">
      <w:rPr>
        <w:color w:val="D9D9D9" w:themeColor="background1" w:themeShade="D9"/>
        <w:lang w:val="en-US"/>
      </w:rPr>
      <w:fldChar w:fldCharType="end"/>
    </w:r>
    <w:r w:rsidRPr="00D335A0">
      <w:rPr>
        <w:color w:val="D9D9D9" w:themeColor="background1" w:themeShade="D9"/>
      </w:rPr>
      <w:t xml:space="preserve"> (</w:t>
    </w:r>
    <w:r w:rsidR="001A7FCB" w:rsidRPr="00D335A0">
      <w:rPr>
        <w:color w:val="D9D9D9" w:themeColor="background1" w:themeShade="D9"/>
      </w:rPr>
      <w:t>454902</w:t>
    </w:r>
    <w:r w:rsidRPr="00D335A0">
      <w:rPr>
        <w:color w:val="D9D9D9" w:themeColor="background1" w:themeShade="D9"/>
      </w:rPr>
      <w:t>)</w:t>
    </w:r>
    <w:r w:rsidRPr="00D335A0">
      <w:rPr>
        <w:color w:val="D9D9D9" w:themeColor="background1" w:themeShade="D9"/>
      </w:rPr>
      <w:tab/>
    </w:r>
    <w:r w:rsidRPr="00D335A0">
      <w:rPr>
        <w:color w:val="D9D9D9" w:themeColor="background1" w:themeShade="D9"/>
      </w:rPr>
      <w:fldChar w:fldCharType="begin"/>
    </w:r>
    <w:r w:rsidRPr="00D335A0">
      <w:rPr>
        <w:color w:val="D9D9D9" w:themeColor="background1" w:themeShade="D9"/>
      </w:rPr>
      <w:instrText xml:space="preserve"> SAVEDATE \@ DD.MM.YY </w:instrText>
    </w:r>
    <w:r w:rsidRPr="00D335A0">
      <w:rPr>
        <w:color w:val="D9D9D9" w:themeColor="background1" w:themeShade="D9"/>
      </w:rPr>
      <w:fldChar w:fldCharType="separate"/>
    </w:r>
    <w:r w:rsidR="00D335A0" w:rsidRPr="00D335A0">
      <w:rPr>
        <w:color w:val="D9D9D9" w:themeColor="background1" w:themeShade="D9"/>
      </w:rPr>
      <w:t>21.05.19</w:t>
    </w:r>
    <w:r w:rsidRPr="00D335A0">
      <w:rPr>
        <w:color w:val="D9D9D9" w:themeColor="background1" w:themeShade="D9"/>
      </w:rPr>
      <w:fldChar w:fldCharType="end"/>
    </w:r>
    <w:r w:rsidRPr="00D335A0">
      <w:rPr>
        <w:color w:val="D9D9D9" w:themeColor="background1" w:themeShade="D9"/>
      </w:rPr>
      <w:tab/>
    </w:r>
    <w:r w:rsidRPr="00D335A0">
      <w:rPr>
        <w:color w:val="D9D9D9" w:themeColor="background1" w:themeShade="D9"/>
      </w:rPr>
      <w:fldChar w:fldCharType="begin"/>
    </w:r>
    <w:r w:rsidRPr="00D335A0">
      <w:rPr>
        <w:color w:val="D9D9D9" w:themeColor="background1" w:themeShade="D9"/>
      </w:rPr>
      <w:instrText xml:space="preserve"> PRINTDATE \@ DD.MM.YY </w:instrText>
    </w:r>
    <w:r w:rsidRPr="00D335A0">
      <w:rPr>
        <w:color w:val="D9D9D9" w:themeColor="background1" w:themeShade="D9"/>
      </w:rPr>
      <w:fldChar w:fldCharType="separate"/>
    </w:r>
    <w:r w:rsidR="001A7FCB" w:rsidRPr="00D335A0">
      <w:rPr>
        <w:color w:val="D9D9D9" w:themeColor="background1" w:themeShade="D9"/>
      </w:rPr>
      <w:t>17.05.19</w:t>
    </w:r>
    <w:r w:rsidRPr="00D335A0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6F" w:rsidRDefault="0018696F">
      <w:r>
        <w:t>____________________</w:t>
      </w:r>
    </w:p>
  </w:footnote>
  <w:footnote w:type="continuationSeparator" w:id="0">
    <w:p w:rsidR="0018696F" w:rsidRDefault="0018696F">
      <w:r>
        <w:continuationSeparator/>
      </w:r>
    </w:p>
  </w:footnote>
  <w:footnote w:id="1">
    <w:p w:rsidR="001A7FCB" w:rsidRPr="00CE63BE" w:rsidRDefault="001A7FCB" w:rsidP="001A7FCB">
      <w:pPr>
        <w:ind w:left="284" w:hanging="284"/>
        <w:rPr>
          <w:rFonts w:asciiTheme="minorHAnsi" w:hAnsiTheme="minorHAnsi" w:cstheme="minorHAnsi"/>
          <w:sz w:val="18"/>
          <w:szCs w:val="18"/>
          <w:lang w:val="ru-RU"/>
        </w:rPr>
      </w:pPr>
      <w:r w:rsidRPr="001A7FCB">
        <w:rPr>
          <w:rStyle w:val="FootnoteReference"/>
          <w:lang w:val="ru-RU"/>
        </w:rPr>
        <w:t>1</w:t>
      </w:r>
      <w:r w:rsidRPr="005959B6">
        <w:rPr>
          <w:rFonts w:asciiTheme="minorHAnsi" w:hAnsiTheme="minorHAnsi" w:cstheme="minorHAnsi"/>
          <w:sz w:val="18"/>
          <w:szCs w:val="18"/>
          <w:vertAlign w:val="superscript"/>
          <w:lang w:val="ru-RU"/>
        </w:rPr>
        <w:t xml:space="preserve"> 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ab/>
      </w:r>
      <w:r>
        <w:rPr>
          <w:rFonts w:asciiTheme="minorHAnsi" w:hAnsiTheme="minorHAnsi" w:cstheme="minorHAnsi"/>
          <w:sz w:val="18"/>
          <w:szCs w:val="18"/>
          <w:lang w:val="ru-RU"/>
        </w:rPr>
        <w:t>Содержащаяся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в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настоящем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Отчете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информация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была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подготовлена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и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представлена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председателем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47517F">
        <w:rPr>
          <w:rFonts w:asciiTheme="minorHAnsi" w:hAnsiTheme="minorHAnsi" w:cstheme="minorHAnsi"/>
          <w:sz w:val="18"/>
          <w:szCs w:val="18"/>
        </w:rPr>
        <w:t>HLEG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по ГПК на основе общедоступной информации. Мнения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ru-RU"/>
        </w:rPr>
        <w:t>выраженные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в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данной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публикации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ru-RU"/>
        </w:rPr>
        <w:t>являются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исключительно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мнениями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автора</w:t>
      </w:r>
      <w:r w:rsidRPr="00CE63BE">
        <w:rPr>
          <w:rFonts w:asciiTheme="minorHAnsi" w:hAnsiTheme="minorHAnsi" w:cstheme="minorHAnsi"/>
          <w:sz w:val="18"/>
          <w:szCs w:val="18"/>
          <w:lang w:val="ru-RU"/>
        </w:rPr>
        <w:t>.</w:t>
      </w:r>
    </w:p>
  </w:footnote>
  <w:footnote w:id="2">
    <w:p w:rsidR="001A7FCB" w:rsidRPr="001A7FCB" w:rsidRDefault="001A7FCB">
      <w:pPr>
        <w:pStyle w:val="FootnoteText"/>
        <w:rPr>
          <w:lang w:val="ru-RU"/>
        </w:rPr>
      </w:pPr>
      <w:r w:rsidRPr="001A7FCB">
        <w:rPr>
          <w:rStyle w:val="FootnoteReference"/>
          <w:lang w:val="ru-RU"/>
        </w:rPr>
        <w:t>2</w:t>
      </w:r>
      <w:r w:rsidRPr="001A7FCB">
        <w:rPr>
          <w:lang w:val="ru-RU"/>
        </w:rPr>
        <w:t xml:space="preserve"> </w:t>
      </w:r>
      <w:r w:rsidRPr="001A7FCB">
        <w:rPr>
          <w:lang w:val="ru-RU"/>
        </w:rPr>
        <w:tab/>
      </w:r>
      <w:r>
        <w:rPr>
          <w:rFonts w:asciiTheme="minorHAnsi" w:hAnsiTheme="minorHAnsi" w:cstheme="minorHAnsi"/>
          <w:sz w:val="18"/>
          <w:szCs w:val="18"/>
          <w:lang w:val="ru-RU"/>
        </w:rPr>
        <w:t>Протокол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семнадцатого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пленарного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заседания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Полномочной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конференции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ru-RU"/>
        </w:rPr>
        <w:t>Дубай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ru-RU"/>
        </w:rPr>
        <w:t>четверг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>, 15</w:t>
      </w:r>
      <w:r w:rsidRPr="00B7303A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  <w:lang w:val="ru-RU"/>
        </w:rPr>
        <w:t>ноября</w:t>
      </w:r>
      <w:r w:rsidRPr="005959B6">
        <w:rPr>
          <w:rFonts w:asciiTheme="minorHAnsi" w:hAnsiTheme="minorHAnsi" w:cstheme="minorHAnsi"/>
          <w:sz w:val="18"/>
          <w:szCs w:val="18"/>
          <w:lang w:val="ru-RU"/>
        </w:rPr>
        <w:t xml:space="preserve"> 2018</w:t>
      </w:r>
      <w:r>
        <w:rPr>
          <w:rFonts w:asciiTheme="minorHAnsi" w:hAnsiTheme="minorHAnsi" w:cstheme="minorHAnsi"/>
          <w:sz w:val="18"/>
          <w:szCs w:val="18"/>
          <w:lang w:val="ru-RU"/>
        </w:rPr>
        <w:t> года</w:t>
      </w:r>
      <w:r w:rsidRPr="001A7FCB">
        <w:rPr>
          <w:rFonts w:asciiTheme="minorHAnsi" w:hAnsiTheme="minorHAnsi" w:cstheme="minorHAnsi"/>
          <w:sz w:val="18"/>
          <w:szCs w:val="18"/>
          <w:lang w:val="ru-RU"/>
        </w:rPr>
        <w:t>.</w:t>
      </w:r>
    </w:p>
  </w:footnote>
  <w:footnote w:id="3">
    <w:p w:rsidR="001A7FCB" w:rsidRPr="001A7FCB" w:rsidRDefault="001A7FCB">
      <w:pPr>
        <w:pStyle w:val="FootnoteText"/>
        <w:rPr>
          <w:lang w:val="ru-RU"/>
        </w:rPr>
      </w:pPr>
      <w:r w:rsidRPr="001A7FCB">
        <w:rPr>
          <w:rStyle w:val="FootnoteReference"/>
          <w:lang w:val="ru-RU"/>
        </w:rPr>
        <w:t>3</w:t>
      </w:r>
      <w:r>
        <w:rPr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B7303A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: Судья</w:t>
      </w:r>
      <w:r w:rsidRPr="00B7303A">
        <w:rPr>
          <w:sz w:val="18"/>
          <w:szCs w:val="18"/>
          <w:lang w:val="ru-RU"/>
        </w:rPr>
        <w:t xml:space="preserve"> Штайн Шольберг</w:t>
      </w:r>
      <w:r>
        <w:rPr>
          <w:sz w:val="18"/>
          <w:szCs w:val="18"/>
          <w:lang w:val="ru-RU"/>
        </w:rPr>
        <w:t>, Норвегия, "Отчет</w:t>
      </w:r>
      <w:r w:rsidRPr="00B730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председателя</w:t>
      </w:r>
      <w:r w:rsidRPr="00B730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Группы</w:t>
      </w:r>
      <w:r w:rsidRPr="00B730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экспертов</w:t>
      </w:r>
      <w:r w:rsidRPr="00B730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высокого</w:t>
      </w:r>
      <w:r w:rsidRPr="00B730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уровня"</w:t>
      </w:r>
      <w:r w:rsidRPr="00B7303A">
        <w:rPr>
          <w:sz w:val="18"/>
          <w:szCs w:val="18"/>
          <w:lang w:val="ru-RU"/>
        </w:rPr>
        <w:t xml:space="preserve"> </w:t>
      </w:r>
      <w:hyperlink r:id="rId1" w:history="1">
        <w:r w:rsidRPr="00846ED2">
          <w:rPr>
            <w:rStyle w:val="Hyperlink"/>
            <w:sz w:val="18"/>
            <w:szCs w:val="18"/>
          </w:rPr>
          <w:t>https</w:t>
        </w:r>
        <w:r w:rsidRPr="00B7303A">
          <w:rPr>
            <w:rStyle w:val="Hyperlink"/>
            <w:sz w:val="18"/>
            <w:szCs w:val="18"/>
            <w:lang w:val="ru-RU"/>
          </w:rPr>
          <w:t>://</w:t>
        </w:r>
        <w:r w:rsidRPr="00846ED2">
          <w:rPr>
            <w:rStyle w:val="Hyperlink"/>
            <w:sz w:val="18"/>
            <w:szCs w:val="18"/>
          </w:rPr>
          <w:t>www</w:t>
        </w:r>
        <w:r w:rsidRPr="00B7303A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846ED2">
          <w:rPr>
            <w:rStyle w:val="Hyperlink"/>
            <w:sz w:val="18"/>
            <w:szCs w:val="18"/>
          </w:rPr>
          <w:t>itu</w:t>
        </w:r>
        <w:proofErr w:type="spellEnd"/>
        <w:r w:rsidRPr="00B7303A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846ED2">
          <w:rPr>
            <w:rStyle w:val="Hyperlink"/>
            <w:sz w:val="18"/>
            <w:szCs w:val="18"/>
          </w:rPr>
          <w:t>int</w:t>
        </w:r>
        <w:proofErr w:type="spellEnd"/>
        <w:r w:rsidRPr="00B7303A">
          <w:rPr>
            <w:rStyle w:val="Hyperlink"/>
            <w:sz w:val="18"/>
            <w:szCs w:val="18"/>
            <w:lang w:val="ru-RU"/>
          </w:rPr>
          <w:t>/</w:t>
        </w:r>
        <w:r w:rsidRPr="00846ED2">
          <w:rPr>
            <w:rStyle w:val="Hyperlink"/>
            <w:sz w:val="18"/>
            <w:szCs w:val="18"/>
          </w:rPr>
          <w:t>en</w:t>
        </w:r>
        <w:r w:rsidRPr="00B7303A">
          <w:rPr>
            <w:rStyle w:val="Hyperlink"/>
            <w:sz w:val="18"/>
            <w:szCs w:val="18"/>
            <w:lang w:val="ru-RU"/>
          </w:rPr>
          <w:t>/</w:t>
        </w:r>
        <w:r w:rsidRPr="00846ED2">
          <w:rPr>
            <w:rStyle w:val="Hyperlink"/>
            <w:sz w:val="18"/>
            <w:szCs w:val="18"/>
          </w:rPr>
          <w:t>action</w:t>
        </w:r>
        <w:r w:rsidRPr="00B7303A">
          <w:rPr>
            <w:rStyle w:val="Hyperlink"/>
            <w:sz w:val="18"/>
            <w:szCs w:val="18"/>
            <w:lang w:val="ru-RU"/>
          </w:rPr>
          <w:t>/</w:t>
        </w:r>
        <w:r w:rsidRPr="00846ED2">
          <w:rPr>
            <w:rStyle w:val="Hyperlink"/>
            <w:sz w:val="18"/>
            <w:szCs w:val="18"/>
          </w:rPr>
          <w:t>cybersecurity</w:t>
        </w:r>
        <w:r w:rsidRPr="00B7303A">
          <w:rPr>
            <w:rStyle w:val="Hyperlink"/>
            <w:sz w:val="18"/>
            <w:szCs w:val="18"/>
            <w:lang w:val="ru-RU"/>
          </w:rPr>
          <w:t>/</w:t>
        </w:r>
        <w:r w:rsidRPr="00846ED2">
          <w:rPr>
            <w:rStyle w:val="Hyperlink"/>
            <w:sz w:val="18"/>
            <w:szCs w:val="18"/>
          </w:rPr>
          <w:t>Pages</w:t>
        </w:r>
        <w:r w:rsidRPr="00B7303A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846ED2">
          <w:rPr>
            <w:rStyle w:val="Hyperlink"/>
            <w:sz w:val="18"/>
            <w:szCs w:val="18"/>
          </w:rPr>
          <w:t>gca</w:t>
        </w:r>
        <w:proofErr w:type="spellEnd"/>
        <w:r w:rsidRPr="00B7303A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846ED2">
          <w:rPr>
            <w:rStyle w:val="Hyperlink"/>
            <w:sz w:val="18"/>
            <w:szCs w:val="18"/>
          </w:rPr>
          <w:t>aspx</w:t>
        </w:r>
        <w:proofErr w:type="spellEnd"/>
      </w:hyperlink>
      <w:r w:rsidRPr="001A7FCB">
        <w:rPr>
          <w:rStyle w:val="Hyperlink"/>
          <w:sz w:val="18"/>
          <w:szCs w:val="18"/>
          <w:u w:val="none"/>
          <w:lang w:val="ru-RU"/>
        </w:rPr>
        <w:t>.</w:t>
      </w:r>
    </w:p>
  </w:footnote>
  <w:footnote w:id="4">
    <w:p w:rsidR="001A7FCB" w:rsidRPr="001A7FCB" w:rsidRDefault="001A7FCB" w:rsidP="001A7FCB">
      <w:pPr>
        <w:pStyle w:val="FootnoteText"/>
        <w:rPr>
          <w:lang w:val="ru-RU"/>
        </w:rPr>
      </w:pPr>
      <w:r w:rsidRPr="001A7FCB">
        <w:rPr>
          <w:rStyle w:val="FootnoteReference"/>
          <w:lang w:val="ru-RU"/>
        </w:rPr>
        <w:t>4</w:t>
      </w:r>
      <w:r w:rsidRPr="001A7FCB">
        <w:rPr>
          <w:rStyle w:val="FootnoteReference"/>
          <w:lang w:val="ru-RU"/>
        </w:rPr>
        <w:tab/>
      </w:r>
      <w:r>
        <w:rPr>
          <w:sz w:val="18"/>
          <w:szCs w:val="18"/>
          <w:lang w:val="ru-RU"/>
        </w:rPr>
        <w:t>См</w:t>
      </w:r>
      <w:r w:rsidRPr="008E6D51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ежегодный</w:t>
      </w:r>
      <w:r w:rsidRPr="008E6D5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отчет Совету МСЭ</w:t>
      </w:r>
      <w:r w:rsidRPr="008E6D5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8E6D5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деятельности</w:t>
      </w:r>
      <w:r w:rsidRPr="008E6D5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МСЭ</w:t>
      </w:r>
      <w:r w:rsidRPr="008E6D5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8E6D51">
        <w:rPr>
          <w:sz w:val="18"/>
          <w:szCs w:val="18"/>
          <w:lang w:val="ru-RU"/>
        </w:rPr>
        <w:t xml:space="preserve"> </w:t>
      </w:r>
      <w:r w:rsidRPr="008E6D51">
        <w:rPr>
          <w:rFonts w:asciiTheme="minorHAnsi" w:hAnsiTheme="minorHAnsi" w:cstheme="minorHAnsi"/>
          <w:bCs/>
          <w:sz w:val="18"/>
          <w:szCs w:val="18"/>
          <w:lang w:val="ru-RU"/>
        </w:rPr>
        <w:t>укреплени</w:t>
      </w:r>
      <w:r>
        <w:rPr>
          <w:rFonts w:asciiTheme="minorHAnsi" w:hAnsiTheme="minorHAnsi" w:cstheme="minorHAnsi"/>
          <w:bCs/>
          <w:sz w:val="18"/>
          <w:szCs w:val="18"/>
          <w:lang w:val="ru-RU"/>
        </w:rPr>
        <w:t>ю</w:t>
      </w:r>
      <w:r w:rsidRPr="008E6D51">
        <w:rPr>
          <w:rFonts w:asciiTheme="minorHAnsi" w:hAnsiTheme="minorHAnsi" w:cstheme="minorHAnsi"/>
          <w:bCs/>
          <w:sz w:val="18"/>
          <w:szCs w:val="18"/>
          <w:lang w:val="ru-RU"/>
        </w:rPr>
        <w:t xml:space="preserve"> доверия и безопасности при использовании </w:t>
      </w:r>
      <w:r>
        <w:rPr>
          <w:rFonts w:asciiTheme="minorHAnsi" w:hAnsiTheme="minorHAnsi" w:cstheme="minorHAnsi"/>
          <w:bCs/>
          <w:sz w:val="18"/>
          <w:szCs w:val="18"/>
          <w:lang w:val="ru-RU"/>
        </w:rPr>
        <w:t>ИКТ.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6F" w:rsidRDefault="0018696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335A0">
      <w:rPr>
        <w:noProof/>
      </w:rPr>
      <w:t>4</w:t>
    </w:r>
    <w:r>
      <w:rPr>
        <w:noProof/>
      </w:rPr>
      <w:fldChar w:fldCharType="end"/>
    </w:r>
  </w:p>
  <w:p w:rsidR="0018696F" w:rsidRDefault="0018696F" w:rsidP="00EA5681">
    <w:pPr>
      <w:pStyle w:val="Header"/>
      <w:spacing w:after="480"/>
    </w:pPr>
    <w:r>
      <w:t>C19/</w:t>
    </w:r>
    <w:r w:rsidR="00EA5681">
      <w:rPr>
        <w:lang w:val="ru-RU"/>
      </w:rPr>
      <w:t>58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926EC"/>
    <w:multiLevelType w:val="hybridMultilevel"/>
    <w:tmpl w:val="08227D10"/>
    <w:lvl w:ilvl="0" w:tplc="16A626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AF0AC28A">
      <w:start w:val="1"/>
      <w:numFmt w:val="lowerLetter"/>
      <w:lvlText w:val="%2."/>
      <w:lvlJc w:val="left"/>
      <w:pPr>
        <w:ind w:left="1437" w:hanging="360"/>
      </w:pPr>
    </w:lvl>
    <w:lvl w:ilvl="2" w:tplc="99EED784">
      <w:start w:val="1"/>
      <w:numFmt w:val="lowerRoman"/>
      <w:lvlText w:val="%3."/>
      <w:lvlJc w:val="right"/>
      <w:pPr>
        <w:ind w:left="2157" w:hanging="180"/>
      </w:pPr>
    </w:lvl>
    <w:lvl w:ilvl="3" w:tplc="9BC8C23E" w:tentative="1">
      <w:start w:val="1"/>
      <w:numFmt w:val="decimal"/>
      <w:lvlText w:val="%4."/>
      <w:lvlJc w:val="left"/>
      <w:pPr>
        <w:ind w:left="2877" w:hanging="360"/>
      </w:pPr>
    </w:lvl>
    <w:lvl w:ilvl="4" w:tplc="638A0F3C" w:tentative="1">
      <w:start w:val="1"/>
      <w:numFmt w:val="lowerLetter"/>
      <w:lvlText w:val="%5."/>
      <w:lvlJc w:val="left"/>
      <w:pPr>
        <w:ind w:left="3597" w:hanging="360"/>
      </w:pPr>
    </w:lvl>
    <w:lvl w:ilvl="5" w:tplc="B478FBEE" w:tentative="1">
      <w:start w:val="1"/>
      <w:numFmt w:val="lowerRoman"/>
      <w:lvlText w:val="%6."/>
      <w:lvlJc w:val="right"/>
      <w:pPr>
        <w:ind w:left="4317" w:hanging="180"/>
      </w:pPr>
    </w:lvl>
    <w:lvl w:ilvl="6" w:tplc="66903AB0" w:tentative="1">
      <w:start w:val="1"/>
      <w:numFmt w:val="decimal"/>
      <w:lvlText w:val="%7."/>
      <w:lvlJc w:val="left"/>
      <w:pPr>
        <w:ind w:left="5037" w:hanging="360"/>
      </w:pPr>
    </w:lvl>
    <w:lvl w:ilvl="7" w:tplc="C26AF088" w:tentative="1">
      <w:start w:val="1"/>
      <w:numFmt w:val="lowerLetter"/>
      <w:lvlText w:val="%8."/>
      <w:lvlJc w:val="left"/>
      <w:pPr>
        <w:ind w:left="5757" w:hanging="360"/>
      </w:pPr>
    </w:lvl>
    <w:lvl w:ilvl="8" w:tplc="4738B7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807939"/>
    <w:multiLevelType w:val="hybridMultilevel"/>
    <w:tmpl w:val="C0C4BEBA"/>
    <w:lvl w:ilvl="0" w:tplc="6E542A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A70CF6B4">
      <w:start w:val="1"/>
      <w:numFmt w:val="lowerLetter"/>
      <w:lvlText w:val="%2."/>
      <w:lvlJc w:val="left"/>
      <w:pPr>
        <w:ind w:left="1443" w:hanging="360"/>
      </w:pPr>
    </w:lvl>
    <w:lvl w:ilvl="2" w:tplc="056A332E" w:tentative="1">
      <w:start w:val="1"/>
      <w:numFmt w:val="lowerRoman"/>
      <w:lvlText w:val="%3."/>
      <w:lvlJc w:val="right"/>
      <w:pPr>
        <w:ind w:left="2163" w:hanging="180"/>
      </w:pPr>
    </w:lvl>
    <w:lvl w:ilvl="3" w:tplc="DF8A5C54" w:tentative="1">
      <w:start w:val="1"/>
      <w:numFmt w:val="decimal"/>
      <w:lvlText w:val="%4."/>
      <w:lvlJc w:val="left"/>
      <w:pPr>
        <w:ind w:left="2883" w:hanging="360"/>
      </w:pPr>
    </w:lvl>
    <w:lvl w:ilvl="4" w:tplc="6700D8D6" w:tentative="1">
      <w:start w:val="1"/>
      <w:numFmt w:val="lowerLetter"/>
      <w:lvlText w:val="%5."/>
      <w:lvlJc w:val="left"/>
      <w:pPr>
        <w:ind w:left="3603" w:hanging="360"/>
      </w:pPr>
    </w:lvl>
    <w:lvl w:ilvl="5" w:tplc="3C7E184A" w:tentative="1">
      <w:start w:val="1"/>
      <w:numFmt w:val="lowerRoman"/>
      <w:lvlText w:val="%6."/>
      <w:lvlJc w:val="right"/>
      <w:pPr>
        <w:ind w:left="4323" w:hanging="180"/>
      </w:pPr>
    </w:lvl>
    <w:lvl w:ilvl="6" w:tplc="25E07F14" w:tentative="1">
      <w:start w:val="1"/>
      <w:numFmt w:val="decimal"/>
      <w:lvlText w:val="%7."/>
      <w:lvlJc w:val="left"/>
      <w:pPr>
        <w:ind w:left="5043" w:hanging="360"/>
      </w:pPr>
    </w:lvl>
    <w:lvl w:ilvl="7" w:tplc="A1F6C162" w:tentative="1">
      <w:start w:val="1"/>
      <w:numFmt w:val="lowerLetter"/>
      <w:lvlText w:val="%8."/>
      <w:lvlJc w:val="left"/>
      <w:pPr>
        <w:ind w:left="5763" w:hanging="360"/>
      </w:pPr>
    </w:lvl>
    <w:lvl w:ilvl="8" w:tplc="3D207E7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F27F60"/>
    <w:multiLevelType w:val="hybridMultilevel"/>
    <w:tmpl w:val="B8B2FA38"/>
    <w:lvl w:ilvl="0" w:tplc="53240EE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2DC241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DEC5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A3CC91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346D2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528FA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5A21B6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EE766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6E63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876644"/>
    <w:multiLevelType w:val="multilevel"/>
    <w:tmpl w:val="004A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6731CDC"/>
    <w:multiLevelType w:val="hybridMultilevel"/>
    <w:tmpl w:val="08227D10"/>
    <w:lvl w:ilvl="0" w:tplc="38F0DC2A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E03CFA5C">
      <w:start w:val="1"/>
      <w:numFmt w:val="lowerLetter"/>
      <w:lvlText w:val="%2."/>
      <w:lvlJc w:val="left"/>
      <w:pPr>
        <w:ind w:left="7176" w:hanging="360"/>
      </w:pPr>
    </w:lvl>
    <w:lvl w:ilvl="2" w:tplc="598A8F86">
      <w:start w:val="1"/>
      <w:numFmt w:val="lowerRoman"/>
      <w:lvlText w:val="%3."/>
      <w:lvlJc w:val="right"/>
      <w:pPr>
        <w:ind w:left="7896" w:hanging="180"/>
      </w:pPr>
    </w:lvl>
    <w:lvl w:ilvl="3" w:tplc="6B505C9A" w:tentative="1">
      <w:start w:val="1"/>
      <w:numFmt w:val="decimal"/>
      <w:lvlText w:val="%4."/>
      <w:lvlJc w:val="left"/>
      <w:pPr>
        <w:ind w:left="8616" w:hanging="360"/>
      </w:pPr>
    </w:lvl>
    <w:lvl w:ilvl="4" w:tplc="D988CECA" w:tentative="1">
      <w:start w:val="1"/>
      <w:numFmt w:val="lowerLetter"/>
      <w:lvlText w:val="%5."/>
      <w:lvlJc w:val="left"/>
      <w:pPr>
        <w:ind w:left="9336" w:hanging="360"/>
      </w:pPr>
    </w:lvl>
    <w:lvl w:ilvl="5" w:tplc="B5B09750" w:tentative="1">
      <w:start w:val="1"/>
      <w:numFmt w:val="lowerRoman"/>
      <w:lvlText w:val="%6."/>
      <w:lvlJc w:val="right"/>
      <w:pPr>
        <w:ind w:left="10056" w:hanging="180"/>
      </w:pPr>
    </w:lvl>
    <w:lvl w:ilvl="6" w:tplc="8526761A" w:tentative="1">
      <w:start w:val="1"/>
      <w:numFmt w:val="decimal"/>
      <w:lvlText w:val="%7."/>
      <w:lvlJc w:val="left"/>
      <w:pPr>
        <w:ind w:left="10776" w:hanging="360"/>
      </w:pPr>
    </w:lvl>
    <w:lvl w:ilvl="7" w:tplc="4C3608F0" w:tentative="1">
      <w:start w:val="1"/>
      <w:numFmt w:val="lowerLetter"/>
      <w:lvlText w:val="%8."/>
      <w:lvlJc w:val="left"/>
      <w:pPr>
        <w:ind w:left="11496" w:hanging="360"/>
      </w:pPr>
    </w:lvl>
    <w:lvl w:ilvl="8" w:tplc="4778257C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6" w15:restartNumberingAfterBreak="0">
    <w:nsid w:val="581030A8"/>
    <w:multiLevelType w:val="hybridMultilevel"/>
    <w:tmpl w:val="99FCCD40"/>
    <w:lvl w:ilvl="0" w:tplc="BC5A40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220D1D0" w:tentative="1">
      <w:start w:val="1"/>
      <w:numFmt w:val="lowerLetter"/>
      <w:lvlText w:val="%2."/>
      <w:lvlJc w:val="left"/>
      <w:pPr>
        <w:ind w:left="1443" w:hanging="360"/>
      </w:pPr>
    </w:lvl>
    <w:lvl w:ilvl="2" w:tplc="D84A40B8" w:tentative="1">
      <w:start w:val="1"/>
      <w:numFmt w:val="lowerRoman"/>
      <w:lvlText w:val="%3."/>
      <w:lvlJc w:val="right"/>
      <w:pPr>
        <w:ind w:left="2163" w:hanging="180"/>
      </w:pPr>
    </w:lvl>
    <w:lvl w:ilvl="3" w:tplc="2190ED6C" w:tentative="1">
      <w:start w:val="1"/>
      <w:numFmt w:val="decimal"/>
      <w:lvlText w:val="%4."/>
      <w:lvlJc w:val="left"/>
      <w:pPr>
        <w:ind w:left="2883" w:hanging="360"/>
      </w:pPr>
    </w:lvl>
    <w:lvl w:ilvl="4" w:tplc="E9782BE4" w:tentative="1">
      <w:start w:val="1"/>
      <w:numFmt w:val="lowerLetter"/>
      <w:lvlText w:val="%5."/>
      <w:lvlJc w:val="left"/>
      <w:pPr>
        <w:ind w:left="3603" w:hanging="360"/>
      </w:pPr>
    </w:lvl>
    <w:lvl w:ilvl="5" w:tplc="561035B6" w:tentative="1">
      <w:start w:val="1"/>
      <w:numFmt w:val="lowerRoman"/>
      <w:lvlText w:val="%6."/>
      <w:lvlJc w:val="right"/>
      <w:pPr>
        <w:ind w:left="4323" w:hanging="180"/>
      </w:pPr>
    </w:lvl>
    <w:lvl w:ilvl="6" w:tplc="DFB233CE" w:tentative="1">
      <w:start w:val="1"/>
      <w:numFmt w:val="decimal"/>
      <w:lvlText w:val="%7."/>
      <w:lvlJc w:val="left"/>
      <w:pPr>
        <w:ind w:left="5043" w:hanging="360"/>
      </w:pPr>
    </w:lvl>
    <w:lvl w:ilvl="7" w:tplc="D8888EA8" w:tentative="1">
      <w:start w:val="1"/>
      <w:numFmt w:val="lowerLetter"/>
      <w:lvlText w:val="%8."/>
      <w:lvlJc w:val="left"/>
      <w:pPr>
        <w:ind w:left="5763" w:hanging="360"/>
      </w:pPr>
    </w:lvl>
    <w:lvl w:ilvl="8" w:tplc="670EEF4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5EFF2C78"/>
    <w:multiLevelType w:val="hybridMultilevel"/>
    <w:tmpl w:val="E2628C18"/>
    <w:lvl w:ilvl="0" w:tplc="731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CE9DB6" w:tentative="1">
      <w:start w:val="1"/>
      <w:numFmt w:val="lowerLetter"/>
      <w:lvlText w:val="%2."/>
      <w:lvlJc w:val="left"/>
      <w:pPr>
        <w:ind w:left="1080" w:hanging="360"/>
      </w:pPr>
    </w:lvl>
    <w:lvl w:ilvl="2" w:tplc="FE84C33C" w:tentative="1">
      <w:start w:val="1"/>
      <w:numFmt w:val="lowerRoman"/>
      <w:lvlText w:val="%3."/>
      <w:lvlJc w:val="right"/>
      <w:pPr>
        <w:ind w:left="1800" w:hanging="180"/>
      </w:pPr>
    </w:lvl>
    <w:lvl w:ilvl="3" w:tplc="66D8EACE" w:tentative="1">
      <w:start w:val="1"/>
      <w:numFmt w:val="decimal"/>
      <w:lvlText w:val="%4."/>
      <w:lvlJc w:val="left"/>
      <w:pPr>
        <w:ind w:left="2520" w:hanging="360"/>
      </w:pPr>
    </w:lvl>
    <w:lvl w:ilvl="4" w:tplc="9D1CA46E" w:tentative="1">
      <w:start w:val="1"/>
      <w:numFmt w:val="lowerLetter"/>
      <w:lvlText w:val="%5."/>
      <w:lvlJc w:val="left"/>
      <w:pPr>
        <w:ind w:left="3240" w:hanging="360"/>
      </w:pPr>
    </w:lvl>
    <w:lvl w:ilvl="5" w:tplc="9060525E" w:tentative="1">
      <w:start w:val="1"/>
      <w:numFmt w:val="lowerRoman"/>
      <w:lvlText w:val="%6."/>
      <w:lvlJc w:val="right"/>
      <w:pPr>
        <w:ind w:left="3960" w:hanging="180"/>
      </w:pPr>
    </w:lvl>
    <w:lvl w:ilvl="6" w:tplc="38BC1368" w:tentative="1">
      <w:start w:val="1"/>
      <w:numFmt w:val="decimal"/>
      <w:lvlText w:val="%7."/>
      <w:lvlJc w:val="left"/>
      <w:pPr>
        <w:ind w:left="4680" w:hanging="360"/>
      </w:pPr>
    </w:lvl>
    <w:lvl w:ilvl="7" w:tplc="E7FA29F8" w:tentative="1">
      <w:start w:val="1"/>
      <w:numFmt w:val="lowerLetter"/>
      <w:lvlText w:val="%8."/>
      <w:lvlJc w:val="left"/>
      <w:pPr>
        <w:ind w:left="5400" w:hanging="360"/>
      </w:pPr>
    </w:lvl>
    <w:lvl w:ilvl="8" w:tplc="8580F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3"/>
    <w:rsid w:val="000004E5"/>
    <w:rsid w:val="0002183E"/>
    <w:rsid w:val="00024AFB"/>
    <w:rsid w:val="00042BAA"/>
    <w:rsid w:val="0004666F"/>
    <w:rsid w:val="00050343"/>
    <w:rsid w:val="000569B4"/>
    <w:rsid w:val="00066115"/>
    <w:rsid w:val="00080E82"/>
    <w:rsid w:val="000A1BC4"/>
    <w:rsid w:val="000C63E4"/>
    <w:rsid w:val="000E568E"/>
    <w:rsid w:val="00100554"/>
    <w:rsid w:val="0010103E"/>
    <w:rsid w:val="0010134E"/>
    <w:rsid w:val="001041D9"/>
    <w:rsid w:val="001330CA"/>
    <w:rsid w:val="0014734F"/>
    <w:rsid w:val="0015710D"/>
    <w:rsid w:val="00163A32"/>
    <w:rsid w:val="0017612F"/>
    <w:rsid w:val="0018696F"/>
    <w:rsid w:val="00192B41"/>
    <w:rsid w:val="001A7FCB"/>
    <w:rsid w:val="001B7636"/>
    <w:rsid w:val="001B7B09"/>
    <w:rsid w:val="001C2403"/>
    <w:rsid w:val="001D2A59"/>
    <w:rsid w:val="001E6719"/>
    <w:rsid w:val="001F3D9C"/>
    <w:rsid w:val="00225368"/>
    <w:rsid w:val="00227FF0"/>
    <w:rsid w:val="00232B81"/>
    <w:rsid w:val="00264AE8"/>
    <w:rsid w:val="00291EB6"/>
    <w:rsid w:val="002A220D"/>
    <w:rsid w:val="002B0FE1"/>
    <w:rsid w:val="002D2F57"/>
    <w:rsid w:val="002D48C5"/>
    <w:rsid w:val="002D76D4"/>
    <w:rsid w:val="002E2736"/>
    <w:rsid w:val="003061A5"/>
    <w:rsid w:val="00313645"/>
    <w:rsid w:val="00315F16"/>
    <w:rsid w:val="00320149"/>
    <w:rsid w:val="00321183"/>
    <w:rsid w:val="003353F0"/>
    <w:rsid w:val="00353878"/>
    <w:rsid w:val="003736CD"/>
    <w:rsid w:val="00375546"/>
    <w:rsid w:val="00376824"/>
    <w:rsid w:val="003822E3"/>
    <w:rsid w:val="00392BAF"/>
    <w:rsid w:val="003A36DB"/>
    <w:rsid w:val="003C071D"/>
    <w:rsid w:val="003C24B4"/>
    <w:rsid w:val="003C4C5F"/>
    <w:rsid w:val="003D0651"/>
    <w:rsid w:val="003D3CDE"/>
    <w:rsid w:val="003E2B62"/>
    <w:rsid w:val="003E7682"/>
    <w:rsid w:val="003F099E"/>
    <w:rsid w:val="003F235E"/>
    <w:rsid w:val="004023E0"/>
    <w:rsid w:val="00403DD8"/>
    <w:rsid w:val="00411865"/>
    <w:rsid w:val="0045686C"/>
    <w:rsid w:val="004918C4"/>
    <w:rsid w:val="00492E62"/>
    <w:rsid w:val="00494593"/>
    <w:rsid w:val="00497703"/>
    <w:rsid w:val="004A0374"/>
    <w:rsid w:val="004A1910"/>
    <w:rsid w:val="004A45B5"/>
    <w:rsid w:val="004C1EA4"/>
    <w:rsid w:val="004C477D"/>
    <w:rsid w:val="004C5FB2"/>
    <w:rsid w:val="004C65DF"/>
    <w:rsid w:val="004C68C8"/>
    <w:rsid w:val="004D0129"/>
    <w:rsid w:val="004E2507"/>
    <w:rsid w:val="004E787F"/>
    <w:rsid w:val="004F0521"/>
    <w:rsid w:val="00505062"/>
    <w:rsid w:val="00556AE0"/>
    <w:rsid w:val="00594D8C"/>
    <w:rsid w:val="005959B6"/>
    <w:rsid w:val="005A64D5"/>
    <w:rsid w:val="005B3DEC"/>
    <w:rsid w:val="005C57F6"/>
    <w:rsid w:val="00601994"/>
    <w:rsid w:val="006110D2"/>
    <w:rsid w:val="006134E2"/>
    <w:rsid w:val="00634891"/>
    <w:rsid w:val="00661036"/>
    <w:rsid w:val="00672D5D"/>
    <w:rsid w:val="006858D0"/>
    <w:rsid w:val="00692A70"/>
    <w:rsid w:val="006D5355"/>
    <w:rsid w:val="006E2D42"/>
    <w:rsid w:val="00703676"/>
    <w:rsid w:val="00707304"/>
    <w:rsid w:val="00732269"/>
    <w:rsid w:val="00735DEE"/>
    <w:rsid w:val="0074659C"/>
    <w:rsid w:val="00761016"/>
    <w:rsid w:val="00780096"/>
    <w:rsid w:val="0078398E"/>
    <w:rsid w:val="00785ABD"/>
    <w:rsid w:val="00793311"/>
    <w:rsid w:val="007A2DD4"/>
    <w:rsid w:val="007C4459"/>
    <w:rsid w:val="007D38B5"/>
    <w:rsid w:val="007E092F"/>
    <w:rsid w:val="007E1C79"/>
    <w:rsid w:val="007E7EA0"/>
    <w:rsid w:val="00807255"/>
    <w:rsid w:val="0081023E"/>
    <w:rsid w:val="00816647"/>
    <w:rsid w:val="008173AA"/>
    <w:rsid w:val="00840A14"/>
    <w:rsid w:val="0084399B"/>
    <w:rsid w:val="00886E9A"/>
    <w:rsid w:val="008A0B33"/>
    <w:rsid w:val="008B62B4"/>
    <w:rsid w:val="008C609E"/>
    <w:rsid w:val="008D2D7B"/>
    <w:rsid w:val="008E0737"/>
    <w:rsid w:val="008E6D51"/>
    <w:rsid w:val="008F7C2C"/>
    <w:rsid w:val="00921652"/>
    <w:rsid w:val="0092412A"/>
    <w:rsid w:val="00940E96"/>
    <w:rsid w:val="00967F33"/>
    <w:rsid w:val="00973937"/>
    <w:rsid w:val="009B0BAE"/>
    <w:rsid w:val="009B2D5D"/>
    <w:rsid w:val="009C1C89"/>
    <w:rsid w:val="009F298D"/>
    <w:rsid w:val="009F3448"/>
    <w:rsid w:val="00A01CF9"/>
    <w:rsid w:val="00A06757"/>
    <w:rsid w:val="00A60C26"/>
    <w:rsid w:val="00A629EA"/>
    <w:rsid w:val="00A71773"/>
    <w:rsid w:val="00A71BE4"/>
    <w:rsid w:val="00A750F4"/>
    <w:rsid w:val="00AB0EC2"/>
    <w:rsid w:val="00AD6743"/>
    <w:rsid w:val="00AE2C85"/>
    <w:rsid w:val="00AE614C"/>
    <w:rsid w:val="00B01525"/>
    <w:rsid w:val="00B12A37"/>
    <w:rsid w:val="00B4321B"/>
    <w:rsid w:val="00B55B22"/>
    <w:rsid w:val="00B631A1"/>
    <w:rsid w:val="00B63EF2"/>
    <w:rsid w:val="00B7303A"/>
    <w:rsid w:val="00B90AB9"/>
    <w:rsid w:val="00BA7D89"/>
    <w:rsid w:val="00BC0D39"/>
    <w:rsid w:val="00BC7BC0"/>
    <w:rsid w:val="00BD57B7"/>
    <w:rsid w:val="00BE1BF7"/>
    <w:rsid w:val="00BE63E2"/>
    <w:rsid w:val="00BE75DD"/>
    <w:rsid w:val="00C213EB"/>
    <w:rsid w:val="00C34408"/>
    <w:rsid w:val="00C51BB3"/>
    <w:rsid w:val="00C52948"/>
    <w:rsid w:val="00C63154"/>
    <w:rsid w:val="00C67619"/>
    <w:rsid w:val="00C713BD"/>
    <w:rsid w:val="00CC5439"/>
    <w:rsid w:val="00CD2009"/>
    <w:rsid w:val="00CE63BE"/>
    <w:rsid w:val="00CF629C"/>
    <w:rsid w:val="00D01A29"/>
    <w:rsid w:val="00D0622E"/>
    <w:rsid w:val="00D12104"/>
    <w:rsid w:val="00D335A0"/>
    <w:rsid w:val="00D404C6"/>
    <w:rsid w:val="00D46A02"/>
    <w:rsid w:val="00D60F8F"/>
    <w:rsid w:val="00D8543E"/>
    <w:rsid w:val="00D92EEA"/>
    <w:rsid w:val="00DA5D4E"/>
    <w:rsid w:val="00DD0D75"/>
    <w:rsid w:val="00DE56F2"/>
    <w:rsid w:val="00DF61B3"/>
    <w:rsid w:val="00E176BA"/>
    <w:rsid w:val="00E17A7D"/>
    <w:rsid w:val="00E23A1C"/>
    <w:rsid w:val="00E33F37"/>
    <w:rsid w:val="00E423EC"/>
    <w:rsid w:val="00E55121"/>
    <w:rsid w:val="00E55BE1"/>
    <w:rsid w:val="00E73E9D"/>
    <w:rsid w:val="00EA5681"/>
    <w:rsid w:val="00EB4FCB"/>
    <w:rsid w:val="00EC3165"/>
    <w:rsid w:val="00EC6BC5"/>
    <w:rsid w:val="00F0275B"/>
    <w:rsid w:val="00F02C3F"/>
    <w:rsid w:val="00F31575"/>
    <w:rsid w:val="00F347AC"/>
    <w:rsid w:val="00F35898"/>
    <w:rsid w:val="00F5225B"/>
    <w:rsid w:val="00F53BF9"/>
    <w:rsid w:val="00F622E8"/>
    <w:rsid w:val="00F84518"/>
    <w:rsid w:val="00FC0FA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3532941-94AF-4F58-B4FC-69BC302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aliases w:val="2,22,2nd level,A,A.B.C.,H2,H2-Heading 2,Header 2,Header2,Heading Indent No L2,Heading2,List 21,Titre 2 Car,UNDERRUBRIK 1-2,h2,heading 2+ Indent: Left 0.25 in,heading2,l2,list2,título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FA Fußnotentext"/>
    <w:basedOn w:val="Normal"/>
    <w:link w:val="FootnoteTextChar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D404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rsid w:val="00D404C6"/>
    <w:rPr>
      <w:rFonts w:asciiTheme="minorHAnsi" w:eastAsiaTheme="minorEastAsia" w:hAnsiTheme="minorHAnsi" w:cstheme="minorBidi"/>
      <w:sz w:val="22"/>
      <w:szCs w:val="22"/>
      <w:lang w:val="fr-CH"/>
    </w:rPr>
  </w:style>
  <w:style w:type="character" w:customStyle="1" w:styleId="Heading1Char">
    <w:name w:val="Heading 1 Char"/>
    <w:basedOn w:val="DefaultParagraphFont"/>
    <w:link w:val="Heading1"/>
    <w:rsid w:val="00D404C6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aliases w:val="2 Char,22 Char,2nd level Char,A Char,A.B.C. Char,H2 Char,H2-Heading 2 Char,Header 2 Char,Header2 Char,Heading Indent No L2 Char,Heading2 Char,List 21 Char,Titre 2 Car Char,UNDERRUBRIK 1-2 Char,h2 Char,heading 2+ Indent: Left 0.25 in Char"/>
    <w:basedOn w:val="DefaultParagraphFont"/>
    <w:link w:val="Heading2"/>
    <w:uiPriority w:val="9"/>
    <w:locked/>
    <w:rsid w:val="00D404C6"/>
    <w:rPr>
      <w:rFonts w:ascii="Calibri" w:hAnsi="Calibri"/>
      <w:b/>
      <w:sz w:val="22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D404C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D404C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D404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rsid w:val="00556AE0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S19-CL-INF-00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9-CL-INF-0009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action/cybersecurity/Pages/gca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4C4C-71E0-47BD-B90A-F583EB22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4</Pages>
  <Words>1338</Words>
  <Characters>9584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of the Report from the former Chairman of GCA High-Level Experts Group</dc:title>
  <dc:subject>Council 2019</dc:subject>
  <dc:creator>Antipina, Nadezda</dc:creator>
  <cp:keywords>C2019, C19</cp:keywords>
  <dc:description/>
  <cp:lastModifiedBy>Brouard, Ricarda</cp:lastModifiedBy>
  <cp:revision>2</cp:revision>
  <cp:lastPrinted>2019-05-17T07:43:00Z</cp:lastPrinted>
  <dcterms:created xsi:type="dcterms:W3CDTF">2019-05-22T08:12:00Z</dcterms:created>
  <dcterms:modified xsi:type="dcterms:W3CDTF">2019-05-22T08:12:00Z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