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A77F5">
              <w:rPr>
                <w:b/>
              </w:rPr>
              <w:t>ADM 7</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0A77F5">
              <w:rPr>
                <w:b/>
                <w:bCs/>
                <w:szCs w:val="24"/>
                <w:lang w:eastAsia="zh-CN"/>
              </w:rPr>
              <w:t>60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3E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0A77F5">
              <w:rPr>
                <w:rFonts w:asciiTheme="minorHAnsi" w:hAnsiTheme="minorHAnsi" w:cstheme="minorHAnsi"/>
                <w:b/>
                <w:bCs/>
                <w:szCs w:val="24"/>
                <w:lang w:eastAsia="zh-CN"/>
              </w:rPr>
              <w:t>5</w:t>
            </w:r>
            <w:r w:rsidRPr="00FC5386">
              <w:rPr>
                <w:rFonts w:hint="eastAsia"/>
                <w:b/>
                <w:bCs/>
                <w:szCs w:val="24"/>
                <w:lang w:eastAsia="zh-CN"/>
              </w:rPr>
              <w:t>月</w:t>
            </w:r>
            <w:r w:rsidR="000A77F5">
              <w:rPr>
                <w:rFonts w:asciiTheme="minorHAnsi" w:hAnsiTheme="minorHAnsi" w:cstheme="minorHAnsi"/>
                <w:b/>
                <w:bCs/>
                <w:szCs w:val="24"/>
                <w:lang w:eastAsia="zh-CN"/>
              </w:rPr>
              <w:t>9</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3173E" w:rsidP="00F3173E">
            <w:pPr>
              <w:pStyle w:val="Source"/>
              <w:rPr>
                <w:lang w:eastAsia="zh-CN"/>
              </w:rPr>
            </w:pPr>
            <w:r>
              <w:t>秘书长的报告</w:t>
            </w:r>
          </w:p>
        </w:tc>
      </w:tr>
      <w:tr w:rsidR="0093362E">
        <w:trPr>
          <w:cantSplit/>
        </w:trPr>
        <w:tc>
          <w:tcPr>
            <w:tcW w:w="10031" w:type="dxa"/>
          </w:tcPr>
          <w:p w:rsidR="0093362E" w:rsidRPr="00E112F0" w:rsidRDefault="00016676" w:rsidP="00E112F0">
            <w:pPr>
              <w:pStyle w:val="Title1"/>
              <w:rPr>
                <w:lang w:eastAsia="zh-CN"/>
              </w:rPr>
            </w:pPr>
            <w:r>
              <w:rPr>
                <w:rFonts w:hint="eastAsia"/>
                <w:lang w:eastAsia="zh-CN"/>
              </w:rPr>
              <w:t>具有财务和</w:t>
            </w:r>
            <w:r>
              <w:rPr>
                <w:rFonts w:hint="eastAsia"/>
                <w:lang w:eastAsia="zh-CN"/>
              </w:rPr>
              <w:t>/</w:t>
            </w:r>
            <w:r>
              <w:rPr>
                <w:rFonts w:hint="eastAsia"/>
                <w:lang w:eastAsia="zh-CN"/>
              </w:rPr>
              <w:t>或战略影响的谅解备忘录</w:t>
            </w:r>
          </w:p>
        </w:tc>
      </w:tr>
    </w:tbl>
    <w:p w:rsidR="0093362E" w:rsidRDefault="0093362E" w:rsidP="00001B77">
      <w:pPr>
        <w:rPr>
          <w:lang w:eastAsia="zh-CN"/>
        </w:rPr>
      </w:pPr>
    </w:p>
    <w:p w:rsidR="00B40A53" w:rsidRPr="00485E67"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3173E" w:rsidRDefault="00B40A53" w:rsidP="003C2E37">
            <w:pPr>
              <w:pStyle w:val="Headingb"/>
              <w:rPr>
                <w:lang w:eastAsia="zh-CN"/>
              </w:rPr>
            </w:pPr>
            <w:r>
              <w:rPr>
                <w:rFonts w:hint="eastAsia"/>
                <w:lang w:val="fr-FR" w:eastAsia="zh-CN"/>
              </w:rPr>
              <w:t>概</w:t>
            </w:r>
            <w:r>
              <w:rPr>
                <w:rFonts w:hint="eastAsia"/>
                <w:lang w:eastAsia="zh-CN"/>
              </w:rPr>
              <w:t>要</w:t>
            </w:r>
          </w:p>
          <w:p w:rsidR="00016676" w:rsidRPr="00016676" w:rsidRDefault="00016676" w:rsidP="00E112F0">
            <w:pPr>
              <w:ind w:firstLineChars="200" w:firstLine="480"/>
              <w:rPr>
                <w:lang w:eastAsia="zh-CN"/>
              </w:rPr>
            </w:pPr>
            <w:r w:rsidRPr="00016676">
              <w:rPr>
                <w:rFonts w:hint="eastAsia"/>
                <w:lang w:eastAsia="zh-CN"/>
              </w:rPr>
              <w:t>本</w:t>
            </w:r>
            <w:r w:rsidR="009B53E6">
              <w:rPr>
                <w:rFonts w:hint="eastAsia"/>
                <w:lang w:eastAsia="zh-CN"/>
              </w:rPr>
              <w:t>文件包含国际电联自上届理事会会议以来签署的对国际联盟具有潜在财务</w:t>
            </w:r>
            <w:r w:rsidRPr="00016676">
              <w:rPr>
                <w:rFonts w:hint="eastAsia"/>
                <w:lang w:eastAsia="zh-CN"/>
              </w:rPr>
              <w:t>和</w:t>
            </w:r>
            <w:r w:rsidRPr="00016676">
              <w:rPr>
                <w:rFonts w:hint="eastAsia"/>
                <w:lang w:eastAsia="zh-CN"/>
              </w:rPr>
              <w:t>/</w:t>
            </w:r>
            <w:r w:rsidRPr="00016676">
              <w:rPr>
                <w:rFonts w:hint="eastAsia"/>
                <w:lang w:eastAsia="zh-CN"/>
              </w:rPr>
              <w:t>或战略影响的谅解备忘录（</w:t>
            </w:r>
            <w:r w:rsidRPr="00016676">
              <w:rPr>
                <w:rFonts w:hint="eastAsia"/>
                <w:lang w:eastAsia="zh-CN"/>
              </w:rPr>
              <w:t>M</w:t>
            </w:r>
            <w:r w:rsidRPr="00016676">
              <w:rPr>
                <w:lang w:eastAsia="zh-CN"/>
              </w:rPr>
              <w:t>oU</w:t>
            </w:r>
            <w:r w:rsidRPr="00016676">
              <w:rPr>
                <w:rFonts w:hint="eastAsia"/>
                <w:lang w:eastAsia="zh-CN"/>
              </w:rPr>
              <w:t>）</w:t>
            </w:r>
            <w:r w:rsidRPr="00016676">
              <w:rPr>
                <w:rFonts w:hint="eastAsia"/>
                <w:lang w:eastAsia="zh-CN"/>
              </w:rPr>
              <w:t>/</w:t>
            </w:r>
            <w:r w:rsidRPr="00016676">
              <w:rPr>
                <w:rFonts w:hint="eastAsia"/>
                <w:lang w:eastAsia="zh-CN"/>
              </w:rPr>
              <w:t>协议清单。清单中的每一份谅解备忘录</w:t>
            </w:r>
            <w:r w:rsidRPr="00016676">
              <w:rPr>
                <w:rFonts w:hint="eastAsia"/>
                <w:lang w:eastAsia="zh-CN"/>
              </w:rPr>
              <w:t>/</w:t>
            </w:r>
            <w:r w:rsidRPr="00016676">
              <w:rPr>
                <w:rFonts w:hint="eastAsia"/>
                <w:lang w:eastAsia="zh-CN"/>
              </w:rPr>
              <w:t>协议均载于本文件附件。</w:t>
            </w:r>
          </w:p>
          <w:p w:rsidR="00B40A53" w:rsidRPr="003C2E37" w:rsidRDefault="00B40A53" w:rsidP="003C2E37">
            <w:pPr>
              <w:pStyle w:val="Headingb"/>
              <w:rPr>
                <w:lang w:eastAsia="zh-CN"/>
              </w:rPr>
            </w:pPr>
            <w:r>
              <w:rPr>
                <w:rFonts w:hint="eastAsia"/>
                <w:lang w:eastAsia="zh-CN"/>
              </w:rPr>
              <w:t>需采取的行动</w:t>
            </w:r>
          </w:p>
          <w:p w:rsidR="00B40A53" w:rsidRPr="00E112F0" w:rsidRDefault="00016676" w:rsidP="00E112F0">
            <w:pPr>
              <w:ind w:firstLineChars="200" w:firstLine="480"/>
              <w:rPr>
                <w:szCs w:val="22"/>
                <w:lang w:eastAsia="zh-CN"/>
              </w:rPr>
            </w:pPr>
            <w:r>
              <w:rPr>
                <w:lang w:eastAsia="zh-CN"/>
              </w:rPr>
              <w:t>请理事会将本文件</w:t>
            </w:r>
            <w:r w:rsidRPr="00016676">
              <w:rPr>
                <w:b/>
                <w:bCs/>
                <w:lang w:eastAsia="zh-CN"/>
              </w:rPr>
              <w:t>记录在案</w:t>
            </w:r>
            <w:r>
              <w:rPr>
                <w:lang w:eastAsia="zh-CN"/>
              </w:rPr>
              <w:t>。</w:t>
            </w:r>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485E67" w:rsidRDefault="00886F5E" w:rsidP="00E112F0">
      <w:pPr>
        <w:tabs>
          <w:tab w:val="clear" w:pos="794"/>
          <w:tab w:val="clear" w:pos="1191"/>
          <w:tab w:val="clear" w:pos="1588"/>
          <w:tab w:val="clear" w:pos="1985"/>
          <w:tab w:val="center" w:pos="6804"/>
        </w:tabs>
        <w:overflowPunct/>
        <w:autoSpaceDE/>
        <w:autoSpaceDN/>
        <w:adjustRightInd/>
        <w:spacing w:before="2160"/>
        <w:textAlignment w:val="auto"/>
      </w:pPr>
      <w:r>
        <w:rPr>
          <w:lang w:eastAsia="zh-CN"/>
        </w:rPr>
        <w:tab/>
      </w:r>
      <w:r>
        <w:t>秘书长</w:t>
      </w:r>
      <w:r w:rsidR="00485E67">
        <w:br/>
      </w:r>
      <w:r w:rsidR="00485E67">
        <w:tab/>
      </w:r>
      <w:r>
        <w:t>赵厚麟</w:t>
      </w: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E51CEA" w:rsidRDefault="00E51CEA" w:rsidP="00E51CEA">
      <w:pPr>
        <w:tabs>
          <w:tab w:val="center" w:pos="6237"/>
        </w:tabs>
        <w:overflowPunct/>
        <w:autoSpaceDE/>
        <w:autoSpaceDN/>
        <w:adjustRightInd/>
        <w:spacing w:before="0"/>
        <w:textAlignment w:val="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2"/>
        <w:gridCol w:w="1560"/>
        <w:gridCol w:w="1837"/>
      </w:tblGrid>
      <w:tr w:rsidR="00E51CEA" w:rsidTr="00E14492">
        <w:trPr>
          <w:jc w:val="center"/>
        </w:trPr>
        <w:tc>
          <w:tcPr>
            <w:tcW w:w="1980" w:type="dxa"/>
            <w:tcBorders>
              <w:top w:val="single" w:sz="4" w:space="0" w:color="auto"/>
              <w:left w:val="single" w:sz="4" w:space="0" w:color="auto"/>
              <w:bottom w:val="single" w:sz="4" w:space="0" w:color="auto"/>
              <w:right w:val="single" w:sz="4" w:space="0" w:color="auto"/>
            </w:tcBorders>
            <w:hideMark/>
          </w:tcPr>
          <w:p w:rsidR="00E51CEA" w:rsidRPr="00392627" w:rsidRDefault="00E51CEA" w:rsidP="00E14492">
            <w:pPr>
              <w:pStyle w:val="Tablehead"/>
              <w:rPr>
                <w:rFonts w:asciiTheme="minorHAnsi" w:hAnsiTheme="minorHAnsi"/>
                <w:szCs w:val="24"/>
                <w:lang w:val="en-US"/>
              </w:rPr>
            </w:pPr>
            <w:r>
              <w:br w:type="page"/>
            </w:r>
            <w:r w:rsidR="002C2013">
              <w:t>对方</w:t>
            </w:r>
          </w:p>
        </w:tc>
        <w:tc>
          <w:tcPr>
            <w:tcW w:w="4252" w:type="dxa"/>
            <w:tcBorders>
              <w:top w:val="single" w:sz="4" w:space="0" w:color="auto"/>
              <w:left w:val="single" w:sz="4" w:space="0" w:color="auto"/>
              <w:bottom w:val="single" w:sz="4" w:space="0" w:color="auto"/>
              <w:right w:val="single" w:sz="4" w:space="0" w:color="auto"/>
            </w:tcBorders>
            <w:hideMark/>
          </w:tcPr>
          <w:p w:rsidR="00E51CEA" w:rsidRPr="00392627" w:rsidRDefault="002C2013" w:rsidP="00E14492">
            <w:pPr>
              <w:pStyle w:val="Tablehead"/>
              <w:rPr>
                <w:rFonts w:asciiTheme="minorHAnsi" w:hAnsiTheme="minorHAnsi"/>
                <w:szCs w:val="24"/>
                <w:lang w:val="en-US"/>
              </w:rPr>
            </w:pPr>
            <w:r>
              <w:rPr>
                <w:rFonts w:asciiTheme="minorHAnsi" w:hAnsiTheme="minorHAnsi"/>
                <w:szCs w:val="24"/>
                <w:lang w:val="en-US"/>
              </w:rPr>
              <w:t>主题</w:t>
            </w:r>
          </w:p>
        </w:tc>
        <w:tc>
          <w:tcPr>
            <w:tcW w:w="1560" w:type="dxa"/>
            <w:tcBorders>
              <w:top w:val="single" w:sz="4" w:space="0" w:color="auto"/>
              <w:left w:val="single" w:sz="4" w:space="0" w:color="auto"/>
              <w:bottom w:val="single" w:sz="4" w:space="0" w:color="auto"/>
              <w:right w:val="single" w:sz="4" w:space="0" w:color="auto"/>
            </w:tcBorders>
            <w:hideMark/>
          </w:tcPr>
          <w:p w:rsidR="00E51CEA" w:rsidRPr="00392627" w:rsidRDefault="002C2013" w:rsidP="00E14492">
            <w:pPr>
              <w:pStyle w:val="Tablehead"/>
              <w:rPr>
                <w:rFonts w:asciiTheme="minorHAnsi" w:hAnsiTheme="minorHAnsi"/>
                <w:szCs w:val="24"/>
                <w:lang w:val="en-US"/>
              </w:rPr>
            </w:pPr>
            <w:r>
              <w:rPr>
                <w:rFonts w:asciiTheme="minorHAnsi" w:hAnsiTheme="minorHAnsi"/>
                <w:szCs w:val="24"/>
                <w:lang w:val="en-US"/>
              </w:rPr>
              <w:t>签署日期</w:t>
            </w:r>
          </w:p>
        </w:tc>
        <w:tc>
          <w:tcPr>
            <w:tcW w:w="1837"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head"/>
              <w:rPr>
                <w:rFonts w:asciiTheme="minorHAnsi" w:hAnsiTheme="minorHAnsi"/>
                <w:szCs w:val="24"/>
                <w:lang w:val="en-US"/>
              </w:rPr>
            </w:pPr>
            <w:r>
              <w:rPr>
                <w:rFonts w:asciiTheme="minorHAnsi" w:hAnsiTheme="minorHAnsi"/>
                <w:szCs w:val="24"/>
                <w:lang w:val="en-US"/>
              </w:rPr>
              <w:t>国际电联联系人</w:t>
            </w:r>
          </w:p>
        </w:tc>
      </w:tr>
      <w:tr w:rsidR="00E51CEA" w:rsidTr="00E14492">
        <w:trPr>
          <w:jc w:val="center"/>
        </w:trPr>
        <w:tc>
          <w:tcPr>
            <w:tcW w:w="1980"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rPr>
                <w:lang w:val="en-US"/>
              </w:rPr>
            </w:pPr>
            <w:r w:rsidRPr="002C2013">
              <w:rPr>
                <w:rFonts w:hint="eastAsia"/>
                <w:lang w:val="en-US"/>
              </w:rPr>
              <w:t>全球网络联盟</w:t>
            </w:r>
            <w:r w:rsidR="00E14492">
              <w:rPr>
                <w:lang w:val="en-US"/>
              </w:rPr>
              <w:br/>
            </w:r>
            <w:r w:rsidR="00C012B8">
              <w:rPr>
                <w:rFonts w:hint="eastAsia"/>
                <w:lang w:val="en-US"/>
              </w:rPr>
              <w:t>（</w:t>
            </w:r>
            <w:r w:rsidR="00C012B8">
              <w:rPr>
                <w:rFonts w:hint="eastAsia"/>
                <w:lang w:val="en-US"/>
              </w:rPr>
              <w:t>G</w:t>
            </w:r>
            <w:r w:rsidR="00C012B8">
              <w:rPr>
                <w:lang w:val="en-US"/>
              </w:rPr>
              <w:t>lo</w:t>
            </w:r>
            <w:r w:rsidR="00C012B8">
              <w:rPr>
                <w:rFonts w:hint="eastAsia"/>
                <w:lang w:val="en-US"/>
              </w:rPr>
              <w:t>bal</w:t>
            </w:r>
            <w:r w:rsidR="00C012B8">
              <w:rPr>
                <w:lang w:val="en-US"/>
              </w:rPr>
              <w:t xml:space="preserve"> </w:t>
            </w:r>
            <w:r w:rsidR="00C012B8">
              <w:rPr>
                <w:rFonts w:hint="eastAsia"/>
                <w:lang w:val="en-US"/>
              </w:rPr>
              <w:t>Cyber</w:t>
            </w:r>
            <w:r w:rsidR="00C012B8">
              <w:rPr>
                <w:lang w:val="en-US"/>
              </w:rPr>
              <w:t xml:space="preserve"> Alliance</w:t>
            </w:r>
            <w:r w:rsidR="00C012B8">
              <w:rPr>
                <w:rFonts w:hint="eastAsia"/>
                <w:lang w:val="en-US"/>
              </w:rPr>
              <w:t>）</w:t>
            </w:r>
          </w:p>
        </w:tc>
        <w:tc>
          <w:tcPr>
            <w:tcW w:w="4252"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rPr>
                <w:lang w:val="en-US" w:eastAsia="zh-CN"/>
              </w:rPr>
            </w:pPr>
            <w:r w:rsidRPr="002C2013">
              <w:rPr>
                <w:rFonts w:hint="eastAsia"/>
                <w:lang w:val="en-US" w:eastAsia="zh-CN"/>
              </w:rPr>
              <w:t>联合声明</w:t>
            </w:r>
            <w:r w:rsidR="00E14492">
              <w:rPr>
                <w:rFonts w:hint="eastAsia"/>
                <w:lang w:val="en-US" w:eastAsia="zh-CN"/>
              </w:rPr>
              <w:t xml:space="preserve"> </w:t>
            </w:r>
            <w:r w:rsidR="00E14492" w:rsidRPr="00E14492">
              <w:rPr>
                <w:lang w:val="en-US" w:eastAsia="zh-CN"/>
              </w:rPr>
              <w:t>–</w:t>
            </w:r>
            <w:r w:rsidR="00E14492">
              <w:rPr>
                <w:lang w:val="en-US" w:eastAsia="zh-CN"/>
              </w:rPr>
              <w:t xml:space="preserve"> </w:t>
            </w:r>
            <w:r w:rsidRPr="002C2013">
              <w:rPr>
                <w:rFonts w:hint="eastAsia"/>
                <w:lang w:val="en-US" w:eastAsia="zh-CN"/>
              </w:rPr>
              <w:t>进一步促进网络安全方面的国际合作</w:t>
            </w:r>
          </w:p>
        </w:tc>
        <w:tc>
          <w:tcPr>
            <w:tcW w:w="1560"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jc w:val="center"/>
              <w:rPr>
                <w:lang w:val="en-US" w:eastAsia="zh-CN"/>
              </w:rPr>
            </w:pPr>
            <w:r>
              <w:rPr>
                <w:lang w:val="en-US"/>
              </w:rPr>
              <w:t>18</w:t>
            </w:r>
            <w:r>
              <w:rPr>
                <w:lang w:val="en-US"/>
              </w:rPr>
              <w:t>年</w:t>
            </w:r>
            <w:r>
              <w:rPr>
                <w:rFonts w:hint="eastAsia"/>
                <w:lang w:val="en-US" w:eastAsia="zh-CN"/>
              </w:rPr>
              <w:t>7</w:t>
            </w:r>
            <w:r>
              <w:rPr>
                <w:rFonts w:hint="eastAsia"/>
                <w:lang w:val="en-US" w:eastAsia="zh-CN"/>
              </w:rPr>
              <w:t>月</w:t>
            </w:r>
            <w:r>
              <w:rPr>
                <w:rFonts w:hint="eastAsia"/>
                <w:lang w:val="en-US" w:eastAsia="zh-CN"/>
              </w:rPr>
              <w:t>9</w:t>
            </w:r>
            <w:r>
              <w:rPr>
                <w:rFonts w:hint="eastAsia"/>
                <w:lang w:val="en-US" w:eastAsia="zh-CN"/>
              </w:rPr>
              <w:t>日</w:t>
            </w:r>
          </w:p>
        </w:tc>
        <w:tc>
          <w:tcPr>
            <w:tcW w:w="1837"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jc w:val="center"/>
              <w:rPr>
                <w:lang w:val="en-US"/>
              </w:rPr>
            </w:pPr>
            <w:r>
              <w:rPr>
                <w:lang w:val="en-US"/>
              </w:rPr>
              <w:t>电信发展局</w:t>
            </w:r>
          </w:p>
        </w:tc>
      </w:tr>
      <w:tr w:rsidR="00E51CEA" w:rsidTr="00E14492">
        <w:trPr>
          <w:jc w:val="center"/>
        </w:trPr>
        <w:tc>
          <w:tcPr>
            <w:tcW w:w="1980"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rPr>
                <w:lang w:val="en-US"/>
              </w:rPr>
            </w:pPr>
            <w:r>
              <w:rPr>
                <w:lang w:val="en-US"/>
              </w:rPr>
              <w:t>世界经济论坛</w:t>
            </w:r>
          </w:p>
        </w:tc>
        <w:tc>
          <w:tcPr>
            <w:tcW w:w="4252"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rPr>
                <w:lang w:val="en-US" w:eastAsia="zh-CN"/>
              </w:rPr>
            </w:pPr>
            <w:r w:rsidRPr="002C2013">
              <w:rPr>
                <w:rFonts w:hint="eastAsia"/>
                <w:lang w:val="en-US" w:eastAsia="zh-CN"/>
              </w:rPr>
              <w:t>意向书</w:t>
            </w:r>
            <w:r w:rsidR="00E14492">
              <w:rPr>
                <w:rFonts w:hint="eastAsia"/>
                <w:lang w:val="en-US" w:eastAsia="zh-CN"/>
              </w:rPr>
              <w:t xml:space="preserve"> </w:t>
            </w:r>
            <w:r w:rsidR="00E14492" w:rsidRPr="00E14492">
              <w:rPr>
                <w:lang w:val="en-US" w:eastAsia="zh-CN"/>
              </w:rPr>
              <w:t>–</w:t>
            </w:r>
            <w:r w:rsidR="00E14492">
              <w:rPr>
                <w:lang w:val="en-US" w:eastAsia="zh-CN"/>
              </w:rPr>
              <w:t xml:space="preserve"> </w:t>
            </w:r>
            <w:r w:rsidRPr="002C2013">
              <w:rPr>
                <w:rFonts w:hint="eastAsia"/>
                <w:lang w:val="en-US" w:eastAsia="zh-CN"/>
              </w:rPr>
              <w:t>促进网络安全和减轻网络威胁</w:t>
            </w:r>
          </w:p>
        </w:tc>
        <w:tc>
          <w:tcPr>
            <w:tcW w:w="1560"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jc w:val="center"/>
              <w:rPr>
                <w:lang w:val="en-US" w:eastAsia="zh-CN"/>
              </w:rPr>
            </w:pPr>
            <w:r>
              <w:rPr>
                <w:lang w:val="en-US"/>
              </w:rPr>
              <w:t>19</w:t>
            </w:r>
            <w:r>
              <w:rPr>
                <w:lang w:val="en-US"/>
              </w:rPr>
              <w:t>年</w:t>
            </w:r>
            <w:r>
              <w:rPr>
                <w:rFonts w:hint="eastAsia"/>
                <w:lang w:val="en-US" w:eastAsia="zh-CN"/>
              </w:rPr>
              <w:t>1</w:t>
            </w:r>
            <w:r>
              <w:rPr>
                <w:rFonts w:hint="eastAsia"/>
                <w:lang w:val="en-US" w:eastAsia="zh-CN"/>
              </w:rPr>
              <w:t>月</w:t>
            </w:r>
            <w:r>
              <w:rPr>
                <w:rFonts w:hint="eastAsia"/>
                <w:lang w:val="en-US" w:eastAsia="zh-CN"/>
              </w:rPr>
              <w:t>1</w:t>
            </w:r>
            <w:r>
              <w:rPr>
                <w:lang w:val="en-US" w:eastAsia="zh-CN"/>
              </w:rPr>
              <w:t>1</w:t>
            </w:r>
            <w:r>
              <w:rPr>
                <w:lang w:val="en-US" w:eastAsia="zh-CN"/>
              </w:rPr>
              <w:t>日</w:t>
            </w:r>
          </w:p>
        </w:tc>
        <w:tc>
          <w:tcPr>
            <w:tcW w:w="1837" w:type="dxa"/>
            <w:tcBorders>
              <w:top w:val="single" w:sz="4" w:space="0" w:color="auto"/>
              <w:left w:val="single" w:sz="4" w:space="0" w:color="auto"/>
              <w:bottom w:val="single" w:sz="4" w:space="0" w:color="auto"/>
              <w:right w:val="single" w:sz="4" w:space="0" w:color="auto"/>
            </w:tcBorders>
          </w:tcPr>
          <w:p w:rsidR="00E51CEA" w:rsidRDefault="002C2013" w:rsidP="009648C0">
            <w:pPr>
              <w:pStyle w:val="Tabletext"/>
              <w:jc w:val="center"/>
              <w:rPr>
                <w:lang w:val="en-US" w:eastAsia="zh-CN"/>
              </w:rPr>
            </w:pPr>
            <w:r>
              <w:rPr>
                <w:lang w:val="en-US" w:eastAsia="zh-CN"/>
              </w:rPr>
              <w:t>战略、伙伴</w:t>
            </w:r>
            <w:r w:rsidR="00E14492">
              <w:rPr>
                <w:lang w:val="en-US" w:eastAsia="zh-CN"/>
              </w:rPr>
              <w:br/>
            </w:r>
            <w:r>
              <w:rPr>
                <w:lang w:val="en-US" w:eastAsia="zh-CN"/>
              </w:rPr>
              <w:t>关系管理处（</w:t>
            </w:r>
            <w:r>
              <w:rPr>
                <w:rFonts w:hint="eastAsia"/>
                <w:lang w:val="en-US" w:eastAsia="zh-CN"/>
              </w:rPr>
              <w:t>S</w:t>
            </w:r>
            <w:r>
              <w:rPr>
                <w:lang w:val="en-US" w:eastAsia="zh-CN"/>
              </w:rPr>
              <w:t>PM</w:t>
            </w:r>
            <w:r>
              <w:rPr>
                <w:lang w:val="en-US" w:eastAsia="zh-CN"/>
              </w:rPr>
              <w:t>）</w:t>
            </w:r>
          </w:p>
        </w:tc>
      </w:tr>
      <w:tr w:rsidR="00E51CEA" w:rsidTr="00E14492">
        <w:trPr>
          <w:jc w:val="center"/>
        </w:trPr>
        <w:tc>
          <w:tcPr>
            <w:tcW w:w="1980"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rPr>
                <w:lang w:val="en-US"/>
              </w:rPr>
            </w:pPr>
            <w:r>
              <w:rPr>
                <w:lang w:val="en-US"/>
              </w:rPr>
              <w:t>世界银行</w:t>
            </w:r>
          </w:p>
        </w:tc>
        <w:tc>
          <w:tcPr>
            <w:tcW w:w="4252"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rPr>
                <w:lang w:val="en-US" w:eastAsia="zh-CN"/>
              </w:rPr>
            </w:pPr>
            <w:r w:rsidRPr="002C2013">
              <w:rPr>
                <w:rFonts w:hint="eastAsia"/>
                <w:lang w:val="en-US" w:eastAsia="zh-CN"/>
              </w:rPr>
              <w:t>联合</w:t>
            </w:r>
            <w:r w:rsidR="001227C6">
              <w:rPr>
                <w:rFonts w:hint="eastAsia"/>
                <w:lang w:val="en-US" w:eastAsia="zh-CN"/>
              </w:rPr>
              <w:t>声明</w:t>
            </w:r>
            <w:r w:rsidR="00E14492">
              <w:rPr>
                <w:rFonts w:hint="eastAsia"/>
                <w:lang w:val="en-US" w:eastAsia="zh-CN"/>
              </w:rPr>
              <w:t xml:space="preserve"> </w:t>
            </w:r>
            <w:r w:rsidR="00E14492" w:rsidRPr="00E14492">
              <w:rPr>
                <w:lang w:val="en-US" w:eastAsia="zh-CN"/>
              </w:rPr>
              <w:t>–</w:t>
            </w:r>
            <w:r w:rsidR="00E14492">
              <w:rPr>
                <w:lang w:val="en-US" w:eastAsia="zh-CN"/>
              </w:rPr>
              <w:t xml:space="preserve"> </w:t>
            </w:r>
            <w:r w:rsidRPr="002C2013">
              <w:rPr>
                <w:rFonts w:hint="eastAsia"/>
                <w:lang w:val="en-US" w:eastAsia="zh-CN"/>
              </w:rPr>
              <w:t>合作推进</w:t>
            </w:r>
            <w:r w:rsidRPr="002C2013">
              <w:rPr>
                <w:rFonts w:hint="eastAsia"/>
                <w:lang w:val="en-US" w:eastAsia="zh-CN"/>
              </w:rPr>
              <w:t>2030</w:t>
            </w:r>
            <w:r w:rsidRPr="002C2013">
              <w:rPr>
                <w:rFonts w:hint="eastAsia"/>
                <w:lang w:val="en-US" w:eastAsia="zh-CN"/>
              </w:rPr>
              <w:t>年可持续发展议程</w:t>
            </w:r>
          </w:p>
        </w:tc>
        <w:tc>
          <w:tcPr>
            <w:tcW w:w="1560"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jc w:val="center"/>
              <w:rPr>
                <w:lang w:val="en-US" w:eastAsia="zh-CN"/>
              </w:rPr>
            </w:pPr>
            <w:r>
              <w:rPr>
                <w:lang w:val="en-US"/>
              </w:rPr>
              <w:t>19</w:t>
            </w:r>
            <w:r>
              <w:rPr>
                <w:lang w:val="en-US"/>
              </w:rPr>
              <w:t>年</w:t>
            </w:r>
            <w:r>
              <w:rPr>
                <w:rFonts w:hint="eastAsia"/>
                <w:lang w:val="en-US" w:eastAsia="zh-CN"/>
              </w:rPr>
              <w:t>4</w:t>
            </w:r>
            <w:r>
              <w:rPr>
                <w:rFonts w:hint="eastAsia"/>
                <w:lang w:val="en-US" w:eastAsia="zh-CN"/>
              </w:rPr>
              <w:t>月</w:t>
            </w:r>
            <w:r>
              <w:rPr>
                <w:rFonts w:hint="eastAsia"/>
                <w:lang w:val="en-US" w:eastAsia="zh-CN"/>
              </w:rPr>
              <w:t>1</w:t>
            </w:r>
            <w:r>
              <w:rPr>
                <w:lang w:val="en-US" w:eastAsia="zh-CN"/>
              </w:rPr>
              <w:t>2</w:t>
            </w:r>
            <w:r>
              <w:rPr>
                <w:lang w:val="en-US" w:eastAsia="zh-CN"/>
              </w:rPr>
              <w:t>日</w:t>
            </w:r>
          </w:p>
        </w:tc>
        <w:tc>
          <w:tcPr>
            <w:tcW w:w="1837"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jc w:val="center"/>
              <w:rPr>
                <w:lang w:val="en-US"/>
              </w:rPr>
            </w:pPr>
            <w:r>
              <w:rPr>
                <w:lang w:val="en-US"/>
              </w:rPr>
              <w:t>电信发展局</w:t>
            </w:r>
          </w:p>
        </w:tc>
      </w:tr>
      <w:tr w:rsidR="00E51CEA" w:rsidTr="00E14492">
        <w:trPr>
          <w:jc w:val="center"/>
        </w:trPr>
        <w:tc>
          <w:tcPr>
            <w:tcW w:w="1980" w:type="dxa"/>
            <w:tcBorders>
              <w:top w:val="single" w:sz="4" w:space="0" w:color="auto"/>
              <w:left w:val="single" w:sz="4" w:space="0" w:color="auto"/>
              <w:bottom w:val="single" w:sz="4" w:space="0" w:color="auto"/>
              <w:right w:val="single" w:sz="4" w:space="0" w:color="auto"/>
            </w:tcBorders>
          </w:tcPr>
          <w:p w:rsidR="00E51CEA" w:rsidRDefault="00856EBF" w:rsidP="00E14492">
            <w:pPr>
              <w:pStyle w:val="Tabletext"/>
              <w:rPr>
                <w:lang w:val="en-US"/>
              </w:rPr>
            </w:pPr>
            <w:r w:rsidRPr="00856EBF">
              <w:rPr>
                <w:rFonts w:hint="eastAsia"/>
                <w:lang w:val="en-US"/>
              </w:rPr>
              <w:t>中国进出口银行</w:t>
            </w:r>
          </w:p>
        </w:tc>
        <w:tc>
          <w:tcPr>
            <w:tcW w:w="4252"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rPr>
                <w:lang w:val="en-US" w:eastAsia="zh-CN"/>
              </w:rPr>
            </w:pPr>
            <w:r w:rsidRPr="002C2013">
              <w:rPr>
                <w:rFonts w:hint="eastAsia"/>
                <w:lang w:val="en-US" w:eastAsia="zh-CN"/>
              </w:rPr>
              <w:t>谅解备忘录</w:t>
            </w:r>
            <w:r w:rsidR="00E14492">
              <w:rPr>
                <w:rFonts w:hint="eastAsia"/>
                <w:lang w:val="en-US" w:eastAsia="zh-CN"/>
              </w:rPr>
              <w:t xml:space="preserve"> </w:t>
            </w:r>
            <w:r w:rsidR="00E14492" w:rsidRPr="00E14492">
              <w:rPr>
                <w:lang w:val="en-US" w:eastAsia="zh-CN"/>
              </w:rPr>
              <w:t>–</w:t>
            </w:r>
            <w:r w:rsidR="00E14492">
              <w:rPr>
                <w:lang w:val="en-US" w:eastAsia="zh-CN"/>
              </w:rPr>
              <w:t xml:space="preserve"> </w:t>
            </w:r>
            <w:r w:rsidRPr="002C2013">
              <w:rPr>
                <w:rFonts w:hint="eastAsia"/>
                <w:lang w:val="en-US" w:eastAsia="zh-CN"/>
              </w:rPr>
              <w:t>通过一带一路倡议促进</w:t>
            </w:r>
            <w:r w:rsidRPr="002C2013">
              <w:rPr>
                <w:rFonts w:hint="eastAsia"/>
                <w:lang w:val="en-US" w:eastAsia="zh-CN"/>
              </w:rPr>
              <w:t>2030</w:t>
            </w:r>
            <w:r w:rsidRPr="002C2013">
              <w:rPr>
                <w:rFonts w:hint="eastAsia"/>
                <w:lang w:val="en-US" w:eastAsia="zh-CN"/>
              </w:rPr>
              <w:t>年可持续发展议程</w:t>
            </w:r>
            <w:r w:rsidR="009B53E6">
              <w:rPr>
                <w:rFonts w:hint="eastAsia"/>
                <w:lang w:val="en-US" w:eastAsia="zh-CN"/>
              </w:rPr>
              <w:t>、</w:t>
            </w:r>
            <w:r>
              <w:rPr>
                <w:rFonts w:hint="eastAsia"/>
                <w:lang w:val="en-US" w:eastAsia="zh-CN"/>
              </w:rPr>
              <w:t>以</w:t>
            </w:r>
            <w:r w:rsidRPr="002C2013">
              <w:rPr>
                <w:rFonts w:hint="eastAsia"/>
                <w:lang w:val="en-US" w:eastAsia="zh-CN"/>
              </w:rPr>
              <w:t>弥合数字鸿沟</w:t>
            </w:r>
          </w:p>
        </w:tc>
        <w:tc>
          <w:tcPr>
            <w:tcW w:w="1560" w:type="dxa"/>
            <w:tcBorders>
              <w:top w:val="single" w:sz="4" w:space="0" w:color="auto"/>
              <w:left w:val="single" w:sz="4" w:space="0" w:color="auto"/>
              <w:bottom w:val="single" w:sz="4" w:space="0" w:color="auto"/>
              <w:right w:val="single" w:sz="4" w:space="0" w:color="auto"/>
            </w:tcBorders>
          </w:tcPr>
          <w:p w:rsidR="00E51CEA" w:rsidRDefault="002C2013" w:rsidP="00E14492">
            <w:pPr>
              <w:pStyle w:val="Tabletext"/>
              <w:jc w:val="center"/>
              <w:rPr>
                <w:lang w:val="en-US" w:eastAsia="zh-CN"/>
              </w:rPr>
            </w:pPr>
            <w:r>
              <w:rPr>
                <w:lang w:val="en-US"/>
              </w:rPr>
              <w:t>19</w:t>
            </w:r>
            <w:r>
              <w:rPr>
                <w:lang w:val="en-US"/>
              </w:rPr>
              <w:t>年</w:t>
            </w:r>
            <w:r>
              <w:rPr>
                <w:rFonts w:hint="eastAsia"/>
                <w:lang w:val="en-US" w:eastAsia="zh-CN"/>
              </w:rPr>
              <w:t>4</w:t>
            </w:r>
            <w:r>
              <w:rPr>
                <w:rFonts w:hint="eastAsia"/>
                <w:lang w:val="en-US" w:eastAsia="zh-CN"/>
              </w:rPr>
              <w:t>月</w:t>
            </w:r>
            <w:r>
              <w:rPr>
                <w:rFonts w:hint="eastAsia"/>
                <w:lang w:val="en-US" w:eastAsia="zh-CN"/>
              </w:rPr>
              <w:t>2</w:t>
            </w:r>
            <w:r>
              <w:rPr>
                <w:lang w:val="en-US" w:eastAsia="zh-CN"/>
              </w:rPr>
              <w:t>4</w:t>
            </w:r>
            <w:r>
              <w:rPr>
                <w:lang w:val="en-US" w:eastAsia="zh-CN"/>
              </w:rPr>
              <w:t>日</w:t>
            </w:r>
          </w:p>
        </w:tc>
        <w:tc>
          <w:tcPr>
            <w:tcW w:w="1837" w:type="dxa"/>
            <w:tcBorders>
              <w:top w:val="single" w:sz="4" w:space="0" w:color="auto"/>
              <w:left w:val="single" w:sz="4" w:space="0" w:color="auto"/>
              <w:bottom w:val="single" w:sz="4" w:space="0" w:color="auto"/>
              <w:right w:val="single" w:sz="4" w:space="0" w:color="auto"/>
            </w:tcBorders>
          </w:tcPr>
          <w:p w:rsidR="00E51CEA" w:rsidRDefault="009648C0" w:rsidP="00E14492">
            <w:pPr>
              <w:pStyle w:val="Tabletext"/>
              <w:jc w:val="center"/>
              <w:rPr>
                <w:lang w:val="en-US" w:eastAsia="zh-CN"/>
              </w:rPr>
            </w:pPr>
            <w:r>
              <w:rPr>
                <w:lang w:val="en-US" w:eastAsia="zh-CN"/>
              </w:rPr>
              <w:t>战略、伙伴</w:t>
            </w:r>
            <w:r>
              <w:rPr>
                <w:lang w:val="en-US" w:eastAsia="zh-CN"/>
              </w:rPr>
              <w:br/>
            </w:r>
            <w:r>
              <w:rPr>
                <w:lang w:val="en-US" w:eastAsia="zh-CN"/>
              </w:rPr>
              <w:t>关系管理处（</w:t>
            </w:r>
            <w:r>
              <w:rPr>
                <w:rFonts w:hint="eastAsia"/>
                <w:lang w:val="en-US" w:eastAsia="zh-CN"/>
              </w:rPr>
              <w:t>S</w:t>
            </w:r>
            <w:r>
              <w:rPr>
                <w:lang w:val="en-US" w:eastAsia="zh-CN"/>
              </w:rPr>
              <w:t>PM</w:t>
            </w:r>
            <w:r>
              <w:rPr>
                <w:lang w:val="en-US" w:eastAsia="zh-CN"/>
              </w:rPr>
              <w:t>）</w:t>
            </w:r>
          </w:p>
        </w:tc>
      </w:tr>
    </w:tbl>
    <w:p w:rsidR="00E51CEA" w:rsidRDefault="00CA2A6C" w:rsidP="00E51CEA">
      <w:pPr>
        <w:spacing w:before="1920"/>
        <w:rPr>
          <w:lang w:val="en-US"/>
        </w:rPr>
      </w:pPr>
      <w:r w:rsidRPr="00752A0E">
        <w:rPr>
          <w:b/>
          <w:bCs/>
          <w:lang w:val="en-US"/>
        </w:rPr>
        <w:t>附件：</w:t>
      </w:r>
      <w:r w:rsidR="00E51CEA">
        <w:rPr>
          <w:lang w:val="en-US"/>
        </w:rPr>
        <w:t>4</w:t>
      </w:r>
      <w:r>
        <w:rPr>
          <w:lang w:val="en-US"/>
        </w:rPr>
        <w:t>件</w:t>
      </w:r>
    </w:p>
    <w:p w:rsidR="00B45365" w:rsidRDefault="00E51CEA" w:rsidP="00E51CEA">
      <w:pPr>
        <w:rPr>
          <w:lang w:val="fr-CH"/>
        </w:rPr>
      </w:pPr>
      <w:r w:rsidRPr="007307EA">
        <w:rPr>
          <w:lang w:val="fr-CH"/>
        </w:rPr>
        <w:br w:type="page"/>
      </w:r>
    </w:p>
    <w:p w:rsidR="00E51CEA" w:rsidRPr="00752A0E" w:rsidRDefault="00C012B8" w:rsidP="00752A0E">
      <w:pPr>
        <w:pStyle w:val="AnnexNo"/>
      </w:pPr>
      <w:r w:rsidRPr="00752A0E">
        <w:lastRenderedPageBreak/>
        <w:t>附件</w:t>
      </w:r>
      <w:r w:rsidR="00E51CEA" w:rsidRPr="00752A0E">
        <w:t>1</w:t>
      </w:r>
    </w:p>
    <w:p w:rsidR="00E51CEA" w:rsidRDefault="00E51CEA" w:rsidP="00E51CEA">
      <w:pPr>
        <w:overflowPunct/>
        <w:autoSpaceDE/>
        <w:autoSpaceDN/>
        <w:adjustRightInd/>
        <w:spacing w:before="0"/>
        <w:jc w:val="center"/>
        <w:textAlignment w:val="auto"/>
        <w:rPr>
          <w:lang w:val="fr-CH"/>
        </w:rPr>
      </w:pPr>
    </w:p>
    <w:tbl>
      <w:tblPr>
        <w:tblW w:w="9865" w:type="dxa"/>
        <w:tblInd w:w="8" w:type="dxa"/>
        <w:tblLayout w:type="fixed"/>
        <w:tblCellMar>
          <w:left w:w="0" w:type="dxa"/>
          <w:right w:w="0" w:type="dxa"/>
        </w:tblCellMar>
        <w:tblLook w:val="0000" w:firstRow="0" w:lastRow="0" w:firstColumn="0" w:lastColumn="0" w:noHBand="0" w:noVBand="0"/>
      </w:tblPr>
      <w:tblGrid>
        <w:gridCol w:w="6513"/>
        <w:gridCol w:w="3352"/>
      </w:tblGrid>
      <w:tr w:rsidR="00E51CEA" w:rsidTr="00E51CEA">
        <w:trPr>
          <w:cantSplit/>
        </w:trPr>
        <w:tc>
          <w:tcPr>
            <w:tcW w:w="6513" w:type="dxa"/>
          </w:tcPr>
          <w:p w:rsidR="00E51CEA" w:rsidRPr="00841612" w:rsidRDefault="00E51CEA" w:rsidP="00E51CEA">
            <w:pPr>
              <w:tabs>
                <w:tab w:val="left" w:pos="4111"/>
              </w:tabs>
              <w:spacing w:before="0"/>
              <w:rPr>
                <w:b/>
                <w:szCs w:val="24"/>
                <w:lang w:eastAsia="zh-CN"/>
              </w:rPr>
            </w:pPr>
            <w:r>
              <w:rPr>
                <w:rStyle w:val="Bodytext4"/>
                <w:noProof/>
                <w:lang w:eastAsia="zh-CN"/>
              </w:rPr>
              <w:drawing>
                <wp:inline distT="0" distB="0" distL="0" distR="0" wp14:anchorId="385FB137" wp14:editId="4A1E5143">
                  <wp:extent cx="640080" cy="737870"/>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37870"/>
                          </a:xfrm>
                          <a:prstGeom prst="rect">
                            <a:avLst/>
                          </a:prstGeom>
                          <a:noFill/>
                        </pic:spPr>
                      </pic:pic>
                    </a:graphicData>
                  </a:graphic>
                </wp:inline>
              </w:drawing>
            </w:r>
          </w:p>
        </w:tc>
        <w:tc>
          <w:tcPr>
            <w:tcW w:w="3352" w:type="dxa"/>
          </w:tcPr>
          <w:p w:rsidR="00752A0E" w:rsidRDefault="00E51CEA" w:rsidP="00E51CEA">
            <w:pPr>
              <w:tabs>
                <w:tab w:val="clear" w:pos="794"/>
                <w:tab w:val="left" w:pos="559"/>
                <w:tab w:val="left" w:pos="4111"/>
              </w:tabs>
              <w:ind w:left="559" w:hanging="559"/>
              <w:rPr>
                <w:lang w:eastAsia="zh-CN"/>
              </w:rPr>
            </w:pPr>
            <w:r>
              <w:rPr>
                <w:noProof/>
                <w:lang w:eastAsia="zh-CN"/>
              </w:rPr>
              <w:drawing>
                <wp:inline distT="0" distB="0" distL="0" distR="0" wp14:anchorId="08205FB8" wp14:editId="5D04CA4B">
                  <wp:extent cx="1616614" cy="562610"/>
                  <wp:effectExtent l="0" t="0" r="3175" b="8890"/>
                  <wp:docPr id="13" name="Picture 13" descr="cid:ii_jiyp9sp32_16446ff62cbe3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jiyp9sp32_16446ff62cbe3c36"/>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29309" cy="601830"/>
                          </a:xfrm>
                          <a:prstGeom prst="rect">
                            <a:avLst/>
                          </a:prstGeom>
                          <a:noFill/>
                          <a:ln>
                            <a:noFill/>
                          </a:ln>
                        </pic:spPr>
                      </pic:pic>
                    </a:graphicData>
                  </a:graphic>
                </wp:inline>
              </w:drawing>
            </w:r>
          </w:p>
          <w:p w:rsidR="00E51CEA" w:rsidRDefault="00977700" w:rsidP="00752A0E">
            <w:pPr>
              <w:tabs>
                <w:tab w:val="clear" w:pos="794"/>
                <w:tab w:val="left" w:pos="559"/>
                <w:tab w:val="left" w:pos="4111"/>
              </w:tabs>
              <w:spacing w:before="0"/>
              <w:ind w:left="1497" w:hanging="561"/>
              <w:rPr>
                <w:lang w:eastAsia="zh-CN"/>
              </w:rPr>
            </w:pPr>
            <w:r>
              <w:rPr>
                <w:rFonts w:hint="eastAsia"/>
                <w:lang w:eastAsia="zh-CN"/>
              </w:rPr>
              <w:t>全球网络联盟</w:t>
            </w:r>
          </w:p>
        </w:tc>
      </w:tr>
    </w:tbl>
    <w:p w:rsidR="00E51CEA" w:rsidRPr="00E51CEA" w:rsidRDefault="00E51CEA" w:rsidP="00E51CEA">
      <w:pPr>
        <w:overflowPunct/>
        <w:autoSpaceDE/>
        <w:autoSpaceDN/>
        <w:adjustRightInd/>
        <w:spacing w:before="0"/>
        <w:jc w:val="center"/>
        <w:textAlignment w:val="auto"/>
        <w:rPr>
          <w:lang w:eastAsia="zh-CN"/>
        </w:rPr>
      </w:pPr>
    </w:p>
    <w:p w:rsidR="005C747B" w:rsidRPr="005C747B" w:rsidRDefault="005C747B" w:rsidP="00973C07">
      <w:pPr>
        <w:spacing w:before="600" w:line="480" w:lineRule="auto"/>
        <w:jc w:val="center"/>
        <w:rPr>
          <w:snapToGrid w:val="0"/>
          <w:sz w:val="31"/>
          <w:szCs w:val="31"/>
          <w:lang w:eastAsia="zh-CN"/>
        </w:rPr>
      </w:pPr>
      <w:r w:rsidRPr="005C747B">
        <w:rPr>
          <w:rFonts w:hint="eastAsia"/>
          <w:snapToGrid w:val="0"/>
          <w:sz w:val="31"/>
          <w:szCs w:val="31"/>
          <w:lang w:eastAsia="zh-CN"/>
        </w:rPr>
        <w:t>国际电信联盟</w:t>
      </w:r>
    </w:p>
    <w:p w:rsidR="005C747B" w:rsidRPr="005C747B" w:rsidRDefault="009B53E6" w:rsidP="00973C07">
      <w:pPr>
        <w:spacing w:before="600" w:line="480" w:lineRule="auto"/>
        <w:jc w:val="center"/>
        <w:rPr>
          <w:snapToGrid w:val="0"/>
          <w:sz w:val="31"/>
          <w:szCs w:val="31"/>
          <w:lang w:eastAsia="zh-CN"/>
        </w:rPr>
      </w:pPr>
      <w:r>
        <w:rPr>
          <w:rFonts w:hint="eastAsia"/>
          <w:snapToGrid w:val="0"/>
          <w:sz w:val="31"/>
          <w:szCs w:val="31"/>
          <w:lang w:eastAsia="zh-CN"/>
        </w:rPr>
        <w:t>与</w:t>
      </w:r>
    </w:p>
    <w:p w:rsidR="005C747B" w:rsidRPr="005C747B" w:rsidRDefault="005C747B" w:rsidP="00973C07">
      <w:pPr>
        <w:spacing w:before="600" w:line="480" w:lineRule="auto"/>
        <w:jc w:val="center"/>
        <w:rPr>
          <w:snapToGrid w:val="0"/>
          <w:sz w:val="31"/>
          <w:szCs w:val="31"/>
          <w:lang w:eastAsia="zh-CN"/>
        </w:rPr>
      </w:pPr>
      <w:r w:rsidRPr="005C747B">
        <w:rPr>
          <w:rFonts w:hint="eastAsia"/>
          <w:snapToGrid w:val="0"/>
          <w:sz w:val="31"/>
          <w:szCs w:val="31"/>
          <w:lang w:eastAsia="zh-CN"/>
        </w:rPr>
        <w:t>全球网络联盟之间</w:t>
      </w:r>
    </w:p>
    <w:p w:rsidR="005C747B" w:rsidRPr="005C747B" w:rsidRDefault="005C747B" w:rsidP="00973C07">
      <w:pPr>
        <w:spacing w:before="600" w:line="480" w:lineRule="auto"/>
        <w:jc w:val="center"/>
        <w:rPr>
          <w:snapToGrid w:val="0"/>
          <w:sz w:val="31"/>
          <w:szCs w:val="31"/>
          <w:lang w:eastAsia="zh-CN"/>
        </w:rPr>
      </w:pPr>
      <w:r w:rsidRPr="005C747B">
        <w:rPr>
          <w:rFonts w:hint="eastAsia"/>
          <w:snapToGrid w:val="0"/>
          <w:sz w:val="31"/>
          <w:szCs w:val="31"/>
          <w:lang w:eastAsia="zh-CN"/>
        </w:rPr>
        <w:t>关于</w:t>
      </w:r>
    </w:p>
    <w:p w:rsidR="005C747B" w:rsidRPr="005C747B" w:rsidRDefault="005C747B" w:rsidP="00973C07">
      <w:pPr>
        <w:spacing w:before="600" w:line="480" w:lineRule="auto"/>
        <w:jc w:val="center"/>
        <w:rPr>
          <w:snapToGrid w:val="0"/>
          <w:sz w:val="31"/>
          <w:szCs w:val="31"/>
          <w:lang w:eastAsia="zh-CN"/>
        </w:rPr>
      </w:pPr>
      <w:r w:rsidRPr="005C747B">
        <w:rPr>
          <w:rFonts w:hint="eastAsia"/>
          <w:snapToGrid w:val="0"/>
          <w:sz w:val="31"/>
          <w:szCs w:val="31"/>
          <w:lang w:eastAsia="zh-CN"/>
        </w:rPr>
        <w:t>进一步促进网络安全方面国际合作的</w:t>
      </w:r>
    </w:p>
    <w:p w:rsidR="005C747B" w:rsidRPr="005C747B" w:rsidRDefault="005C747B" w:rsidP="00973C07">
      <w:pPr>
        <w:spacing w:before="600" w:line="480" w:lineRule="auto"/>
        <w:jc w:val="center"/>
        <w:rPr>
          <w:b/>
          <w:bCs/>
          <w:snapToGrid w:val="0"/>
          <w:sz w:val="31"/>
          <w:szCs w:val="31"/>
          <w:lang w:eastAsia="zh-CN"/>
        </w:rPr>
      </w:pPr>
      <w:r w:rsidRPr="005C747B">
        <w:rPr>
          <w:rFonts w:hint="eastAsia"/>
          <w:b/>
          <w:bCs/>
          <w:snapToGrid w:val="0"/>
          <w:sz w:val="31"/>
          <w:szCs w:val="31"/>
          <w:lang w:eastAsia="zh-CN"/>
        </w:rPr>
        <w:t>联合声明</w:t>
      </w:r>
    </w:p>
    <w:p w:rsidR="00E51CEA" w:rsidRDefault="00E51CEA" w:rsidP="00E51CEA">
      <w:pPr>
        <w:spacing w:before="600" w:line="480" w:lineRule="auto"/>
        <w:jc w:val="center"/>
        <w:rPr>
          <w:snapToGrid w:val="0"/>
          <w:lang w:eastAsia="zh-CN"/>
        </w:rPr>
      </w:pPr>
    </w:p>
    <w:p w:rsidR="00752A0E" w:rsidRDefault="00752A0E">
      <w:pPr>
        <w:tabs>
          <w:tab w:val="clear" w:pos="794"/>
          <w:tab w:val="clear" w:pos="1191"/>
          <w:tab w:val="clear" w:pos="1588"/>
          <w:tab w:val="clear" w:pos="1985"/>
        </w:tabs>
        <w:overflowPunct/>
        <w:autoSpaceDE/>
        <w:autoSpaceDN/>
        <w:adjustRightInd/>
        <w:spacing w:before="0"/>
        <w:textAlignment w:val="auto"/>
        <w:rPr>
          <w:b/>
          <w:bCs/>
          <w:snapToGrid w:val="0"/>
          <w:sz w:val="23"/>
          <w:szCs w:val="23"/>
          <w:lang w:eastAsia="zh-CN"/>
        </w:rPr>
      </w:pPr>
      <w:r>
        <w:rPr>
          <w:b/>
          <w:bCs/>
          <w:snapToGrid w:val="0"/>
          <w:sz w:val="23"/>
          <w:szCs w:val="23"/>
          <w:lang w:eastAsia="zh-CN"/>
        </w:rPr>
        <w:br w:type="page"/>
      </w:r>
    </w:p>
    <w:p w:rsidR="00E51CEA" w:rsidRPr="00651309" w:rsidRDefault="000D7E8E" w:rsidP="00752A0E">
      <w:pPr>
        <w:pStyle w:val="Headingb"/>
        <w:rPr>
          <w:snapToGrid w:val="0"/>
          <w:lang w:eastAsia="zh-CN"/>
        </w:rPr>
      </w:pPr>
      <w:r>
        <w:rPr>
          <w:snapToGrid w:val="0"/>
          <w:lang w:eastAsia="zh-CN"/>
        </w:rPr>
        <w:lastRenderedPageBreak/>
        <w:t>考虑到</w:t>
      </w:r>
    </w:p>
    <w:p w:rsidR="00E51CEA" w:rsidRPr="00752A0E" w:rsidRDefault="00752A0E" w:rsidP="00752A0E">
      <w:pPr>
        <w:pStyle w:val="enumlev1"/>
        <w:rPr>
          <w:snapToGrid w:val="0"/>
          <w:lang w:eastAsia="zh-CN"/>
        </w:rPr>
      </w:pPr>
      <w:r w:rsidRPr="00734105">
        <w:rPr>
          <w:rFonts w:cs="Times New Roman"/>
          <w:snapToGrid w:val="0"/>
          <w:lang w:eastAsia="zh-CN"/>
        </w:rPr>
        <w:t>a)</w:t>
      </w:r>
      <w:r w:rsidRPr="00734105">
        <w:rPr>
          <w:rFonts w:cs="Times New Roman"/>
          <w:snapToGrid w:val="0"/>
          <w:lang w:eastAsia="zh-CN"/>
        </w:rPr>
        <w:tab/>
      </w:r>
      <w:r w:rsidR="000D7E8E" w:rsidRPr="00752A0E">
        <w:rPr>
          <w:rFonts w:hint="eastAsia"/>
          <w:snapToGrid w:val="0"/>
          <w:lang w:eastAsia="zh-CN"/>
        </w:rPr>
        <w:t>继信息社会世界峰会（</w:t>
      </w:r>
      <w:r w:rsidR="000D7E8E" w:rsidRPr="00752A0E">
        <w:rPr>
          <w:rFonts w:hint="eastAsia"/>
          <w:snapToGrid w:val="0"/>
          <w:lang w:eastAsia="zh-CN"/>
        </w:rPr>
        <w:t>WSIS</w:t>
      </w:r>
      <w:r w:rsidR="000D7E8E" w:rsidRPr="00752A0E">
        <w:rPr>
          <w:rFonts w:hint="eastAsia"/>
          <w:snapToGrid w:val="0"/>
          <w:lang w:eastAsia="zh-CN"/>
        </w:rPr>
        <w:t>）和</w:t>
      </w:r>
      <w:r w:rsidR="000D7E8E" w:rsidRPr="00752A0E">
        <w:rPr>
          <w:rFonts w:hint="eastAsia"/>
          <w:snapToGrid w:val="0"/>
          <w:lang w:eastAsia="zh-CN"/>
        </w:rPr>
        <w:t>2010</w:t>
      </w:r>
      <w:r w:rsidR="000D7E8E" w:rsidRPr="00752A0E">
        <w:rPr>
          <w:rFonts w:hint="eastAsia"/>
          <w:snapToGrid w:val="0"/>
          <w:lang w:eastAsia="zh-CN"/>
        </w:rPr>
        <w:t>年国际电联全权代表会议之后，国际电联的一个根本作用是树立人们</w:t>
      </w:r>
      <w:r w:rsidR="009B53E6" w:rsidRPr="00752A0E">
        <w:rPr>
          <w:rFonts w:hint="eastAsia"/>
          <w:snapToGrid w:val="0"/>
          <w:lang w:eastAsia="zh-CN"/>
        </w:rPr>
        <w:t>对</w:t>
      </w:r>
      <w:r w:rsidR="000D7E8E" w:rsidRPr="00752A0E">
        <w:rPr>
          <w:rFonts w:hint="eastAsia"/>
          <w:snapToGrid w:val="0"/>
          <w:lang w:eastAsia="zh-CN"/>
        </w:rPr>
        <w:t>使用信息通信技术（</w:t>
      </w:r>
      <w:r w:rsidR="000D7E8E" w:rsidRPr="00752A0E">
        <w:rPr>
          <w:rFonts w:hint="eastAsia"/>
          <w:snapToGrid w:val="0"/>
          <w:lang w:eastAsia="zh-CN"/>
        </w:rPr>
        <w:t>I</w:t>
      </w:r>
      <w:r w:rsidR="000D7E8E" w:rsidRPr="00752A0E">
        <w:rPr>
          <w:snapToGrid w:val="0"/>
          <w:lang w:eastAsia="zh-CN"/>
        </w:rPr>
        <w:t>CT</w:t>
      </w:r>
      <w:r w:rsidR="000D7E8E" w:rsidRPr="00752A0E">
        <w:rPr>
          <w:rFonts w:hint="eastAsia"/>
          <w:snapToGrid w:val="0"/>
          <w:lang w:eastAsia="zh-CN"/>
        </w:rPr>
        <w:t>）的信心并提高安全性；参加</w:t>
      </w:r>
      <w:r w:rsidR="000D7E8E" w:rsidRPr="00752A0E">
        <w:rPr>
          <w:rFonts w:hint="eastAsia"/>
          <w:snapToGrid w:val="0"/>
          <w:lang w:eastAsia="zh-CN"/>
        </w:rPr>
        <w:t>WSIS</w:t>
      </w:r>
      <w:r w:rsidR="000D7E8E" w:rsidRPr="00752A0E">
        <w:rPr>
          <w:rFonts w:hint="eastAsia"/>
          <w:snapToGrid w:val="0"/>
          <w:lang w:eastAsia="zh-CN"/>
        </w:rPr>
        <w:t>会议的世界领导人委托国际电联在协调全球努力遏制与信息社会有关的威胁和不安全</w:t>
      </w:r>
      <w:r w:rsidR="009B53E6" w:rsidRPr="00752A0E">
        <w:rPr>
          <w:rFonts w:hint="eastAsia"/>
          <w:snapToGrid w:val="0"/>
          <w:lang w:eastAsia="zh-CN"/>
        </w:rPr>
        <w:t>性</w:t>
      </w:r>
      <w:r w:rsidR="000D7E8E" w:rsidRPr="00752A0E">
        <w:rPr>
          <w:rFonts w:hint="eastAsia"/>
          <w:snapToGrid w:val="0"/>
          <w:lang w:eastAsia="zh-CN"/>
        </w:rPr>
        <w:t>方面发挥</w:t>
      </w:r>
      <w:r w:rsidR="001D492B" w:rsidRPr="00752A0E">
        <w:rPr>
          <w:rFonts w:hint="eastAsia"/>
          <w:snapToGrid w:val="0"/>
          <w:lang w:eastAsia="zh-CN"/>
        </w:rPr>
        <w:t>主导作用；</w:t>
      </w:r>
    </w:p>
    <w:p w:rsidR="00E51CEA" w:rsidRPr="00752A0E" w:rsidRDefault="00752A0E" w:rsidP="00752A0E">
      <w:pPr>
        <w:pStyle w:val="enumlev1"/>
        <w:rPr>
          <w:snapToGrid w:val="0"/>
          <w:sz w:val="23"/>
          <w:szCs w:val="23"/>
          <w:lang w:eastAsia="zh-CN"/>
        </w:rPr>
      </w:pPr>
      <w:bookmarkStart w:id="2" w:name="_Toc407024785"/>
      <w:r>
        <w:rPr>
          <w:rFonts w:cs="Times New Roman"/>
          <w:snapToGrid w:val="0"/>
          <w:sz w:val="23"/>
          <w:szCs w:val="23"/>
          <w:lang w:eastAsia="zh-CN"/>
        </w:rPr>
        <w:t>b)</w:t>
      </w:r>
      <w:r>
        <w:rPr>
          <w:rFonts w:cs="Times New Roman"/>
          <w:snapToGrid w:val="0"/>
          <w:sz w:val="23"/>
          <w:szCs w:val="23"/>
          <w:lang w:eastAsia="zh-CN"/>
        </w:rPr>
        <w:tab/>
      </w:r>
      <w:r w:rsidR="001D492B" w:rsidRPr="00752A0E">
        <w:rPr>
          <w:snapToGrid w:val="0"/>
          <w:sz w:val="23"/>
          <w:szCs w:val="23"/>
          <w:lang w:eastAsia="zh-CN"/>
        </w:rPr>
        <w:t>全权代表大会</w:t>
      </w:r>
      <w:r w:rsidR="001D492B" w:rsidRPr="00E168E9">
        <w:rPr>
          <w:rStyle w:val="href"/>
          <w:rFonts w:hint="eastAsia"/>
          <w:lang w:eastAsia="zh-CN"/>
        </w:rPr>
        <w:t>第</w:t>
      </w:r>
      <w:r w:rsidR="001D492B" w:rsidRPr="00E168E9">
        <w:rPr>
          <w:rStyle w:val="href"/>
          <w:lang w:eastAsia="zh-CN"/>
        </w:rPr>
        <w:t>130</w:t>
      </w:r>
      <w:r w:rsidR="001D492B" w:rsidRPr="00E168E9">
        <w:rPr>
          <w:rStyle w:val="href"/>
          <w:rFonts w:hint="eastAsia"/>
          <w:lang w:eastAsia="zh-CN"/>
        </w:rPr>
        <w:t>号决议</w:t>
      </w:r>
      <w:r w:rsidR="001D492B" w:rsidRPr="00DA3650">
        <w:rPr>
          <w:rFonts w:hint="eastAsia"/>
          <w:lang w:eastAsia="zh-CN"/>
        </w:rPr>
        <w:t>（</w:t>
      </w:r>
      <w:r w:rsidR="001D492B">
        <w:rPr>
          <w:rFonts w:hint="eastAsia"/>
          <w:lang w:eastAsia="zh-CN"/>
        </w:rPr>
        <w:t>2014</w:t>
      </w:r>
      <w:r w:rsidR="001D492B">
        <w:rPr>
          <w:rFonts w:hint="eastAsia"/>
          <w:lang w:eastAsia="zh-CN"/>
        </w:rPr>
        <w:t>年，釜山</w:t>
      </w:r>
      <w:r w:rsidR="001D492B" w:rsidRPr="00DA3650">
        <w:rPr>
          <w:rFonts w:hint="eastAsia"/>
          <w:lang w:eastAsia="zh-CN"/>
        </w:rPr>
        <w:t>，修订版）</w:t>
      </w:r>
      <w:bookmarkEnd w:id="2"/>
      <w:r w:rsidR="00E51CEA" w:rsidRPr="00752A0E">
        <w:rPr>
          <w:rFonts w:hint="eastAsia"/>
          <w:snapToGrid w:val="0"/>
          <w:sz w:val="23"/>
          <w:szCs w:val="23"/>
          <w:lang w:eastAsia="zh-CN"/>
        </w:rPr>
        <w:t>责成秘书长和三个局的主任</w:t>
      </w:r>
      <w:r w:rsidR="00E51CEA" w:rsidRPr="00FC5B10">
        <w:rPr>
          <w:rFonts w:hint="eastAsia"/>
          <w:lang w:eastAsia="zh-CN"/>
        </w:rPr>
        <w:t>根据信息社会世界峰会有关所有国家普遍且不受歧视地享用</w:t>
      </w:r>
      <w:r w:rsidR="00E51CEA" w:rsidRPr="007D76BE">
        <w:rPr>
          <w:lang w:eastAsia="zh-CN"/>
        </w:rPr>
        <w:t>ICT</w:t>
      </w:r>
      <w:r w:rsidR="00E51CEA" w:rsidRPr="00FC5B10">
        <w:rPr>
          <w:rFonts w:hint="eastAsia"/>
          <w:lang w:eastAsia="zh-CN"/>
        </w:rPr>
        <w:t>的条款</w:t>
      </w:r>
      <w:r w:rsidR="001D492B">
        <w:rPr>
          <w:rFonts w:hint="eastAsia"/>
          <w:lang w:eastAsia="zh-CN"/>
        </w:rPr>
        <w:t>，</w:t>
      </w:r>
      <w:r w:rsidR="00E51CEA" w:rsidRPr="00FC5B10">
        <w:rPr>
          <w:rFonts w:hint="eastAsia"/>
          <w:lang w:eastAsia="zh-CN"/>
        </w:rPr>
        <w:t>促进对所需手段和资源的获取，以增强各成员国对使用</w:t>
      </w:r>
      <w:r w:rsidR="00E51CEA" w:rsidRPr="007D76BE">
        <w:rPr>
          <w:lang w:eastAsia="zh-CN"/>
        </w:rPr>
        <w:t>ICT</w:t>
      </w:r>
      <w:r w:rsidR="00E51CEA" w:rsidRPr="00FC5B10">
        <w:rPr>
          <w:rFonts w:hint="eastAsia"/>
          <w:lang w:eastAsia="zh-CN"/>
        </w:rPr>
        <w:t>的信心并提高安全性；</w:t>
      </w:r>
    </w:p>
    <w:p w:rsidR="00E51CEA" w:rsidRPr="00752A0E" w:rsidRDefault="00752A0E" w:rsidP="00752A0E">
      <w:pPr>
        <w:pStyle w:val="enumlev1"/>
        <w:rPr>
          <w:snapToGrid w:val="0"/>
          <w:sz w:val="23"/>
          <w:szCs w:val="23"/>
          <w:lang w:eastAsia="zh-CN"/>
        </w:rPr>
      </w:pPr>
      <w:bookmarkStart w:id="3" w:name="lt_pId009"/>
      <w:r w:rsidRPr="000F1035">
        <w:rPr>
          <w:rFonts w:cs="Times New Roman"/>
          <w:snapToGrid w:val="0"/>
          <w:sz w:val="23"/>
          <w:szCs w:val="23"/>
          <w:lang w:eastAsia="zh-CN"/>
        </w:rPr>
        <w:t>c)</w:t>
      </w:r>
      <w:r w:rsidRPr="000F1035">
        <w:rPr>
          <w:rFonts w:cs="Times New Roman"/>
          <w:snapToGrid w:val="0"/>
          <w:sz w:val="23"/>
          <w:szCs w:val="23"/>
          <w:lang w:eastAsia="zh-CN"/>
        </w:rPr>
        <w:tab/>
      </w:r>
      <w:r w:rsidR="00EA132F" w:rsidRPr="00752A0E">
        <w:rPr>
          <w:snapToGrid w:val="0"/>
          <w:sz w:val="23"/>
          <w:szCs w:val="23"/>
          <w:lang w:eastAsia="zh-CN"/>
        </w:rPr>
        <w:t>国际电联世界电信发展大会第</w:t>
      </w:r>
      <w:r w:rsidR="00E51CEA" w:rsidRPr="00752A0E">
        <w:rPr>
          <w:snapToGrid w:val="0"/>
          <w:sz w:val="23"/>
          <w:szCs w:val="23"/>
          <w:lang w:eastAsia="zh-CN"/>
        </w:rPr>
        <w:t>45</w:t>
      </w:r>
      <w:r w:rsidR="00EA132F" w:rsidRPr="00752A0E">
        <w:rPr>
          <w:snapToGrid w:val="0"/>
          <w:sz w:val="23"/>
          <w:szCs w:val="23"/>
          <w:lang w:eastAsia="zh-CN"/>
        </w:rPr>
        <w:t>号决议（</w:t>
      </w:r>
      <w:r w:rsidR="00EA132F" w:rsidRPr="00752A0E">
        <w:rPr>
          <w:rFonts w:hint="eastAsia"/>
          <w:snapToGrid w:val="0"/>
          <w:sz w:val="23"/>
          <w:szCs w:val="23"/>
          <w:lang w:eastAsia="zh-CN"/>
        </w:rPr>
        <w:t>2</w:t>
      </w:r>
      <w:r w:rsidR="00EA132F" w:rsidRPr="00752A0E">
        <w:rPr>
          <w:snapToGrid w:val="0"/>
          <w:sz w:val="23"/>
          <w:szCs w:val="23"/>
          <w:lang w:eastAsia="zh-CN"/>
        </w:rPr>
        <w:t>0</w:t>
      </w:r>
      <w:r w:rsidR="00695A42">
        <w:rPr>
          <w:snapToGrid w:val="0"/>
          <w:sz w:val="23"/>
          <w:szCs w:val="23"/>
          <w:lang w:eastAsia="zh-CN"/>
        </w:rPr>
        <w:t>1</w:t>
      </w:r>
      <w:r w:rsidR="00EA132F" w:rsidRPr="00752A0E">
        <w:rPr>
          <w:snapToGrid w:val="0"/>
          <w:sz w:val="23"/>
          <w:szCs w:val="23"/>
          <w:lang w:eastAsia="zh-CN"/>
        </w:rPr>
        <w:t>4</w:t>
      </w:r>
      <w:r w:rsidR="00EA132F" w:rsidRPr="00752A0E">
        <w:rPr>
          <w:snapToGrid w:val="0"/>
          <w:sz w:val="23"/>
          <w:szCs w:val="23"/>
          <w:lang w:eastAsia="zh-CN"/>
        </w:rPr>
        <w:t>年，迪拜，修订版）</w:t>
      </w:r>
      <w:r w:rsidR="00E9229A" w:rsidRPr="00752A0E">
        <w:rPr>
          <w:rFonts w:hint="eastAsia"/>
          <w:snapToGrid w:val="0"/>
          <w:sz w:val="23"/>
          <w:szCs w:val="23"/>
          <w:lang w:eastAsia="zh-CN"/>
        </w:rPr>
        <w:t>责成电信发展局主任</w:t>
      </w:r>
      <w:r w:rsidR="00E9229A" w:rsidRPr="00752A0E">
        <w:rPr>
          <w:rFonts w:hint="eastAsia"/>
          <w:lang w:eastAsia="zh-CN"/>
        </w:rPr>
        <w:t>支持成员国（特别是发展中国家）</w:t>
      </w:r>
      <w:r w:rsidR="009B53E6" w:rsidRPr="00752A0E">
        <w:rPr>
          <w:rFonts w:hint="eastAsia"/>
          <w:lang w:eastAsia="zh-CN"/>
        </w:rPr>
        <w:t>的</w:t>
      </w:r>
      <w:r w:rsidR="00E9229A" w:rsidRPr="00752A0E">
        <w:rPr>
          <w:rFonts w:hint="eastAsia"/>
          <w:lang w:eastAsia="zh-CN"/>
        </w:rPr>
        <w:t>关于强化网络安全合作机制的举措；帮助发展中国家提高他们的准备水准，以便确保其关键电信</w:t>
      </w:r>
      <w:r w:rsidR="00E9229A" w:rsidRPr="00752A0E">
        <w:rPr>
          <w:lang w:eastAsia="zh-CN"/>
        </w:rPr>
        <w:t>/ICT</w:t>
      </w:r>
      <w:r w:rsidR="00E9229A" w:rsidRPr="00752A0E">
        <w:rPr>
          <w:rFonts w:hint="eastAsia"/>
          <w:lang w:eastAsia="zh-CN"/>
        </w:rPr>
        <w:t>基础设施能够安全、高效；</w:t>
      </w:r>
      <w:bookmarkEnd w:id="3"/>
    </w:p>
    <w:p w:rsidR="00E51CEA" w:rsidRPr="00752A0E" w:rsidRDefault="00752A0E" w:rsidP="00752A0E">
      <w:pPr>
        <w:pStyle w:val="enumlev1"/>
        <w:rPr>
          <w:snapToGrid w:val="0"/>
          <w:lang w:eastAsia="zh-CN"/>
        </w:rPr>
      </w:pPr>
      <w:r w:rsidRPr="00734105">
        <w:rPr>
          <w:rFonts w:cs="Times New Roman"/>
          <w:snapToGrid w:val="0"/>
          <w:lang w:eastAsia="zh-CN"/>
        </w:rPr>
        <w:t>d)</w:t>
      </w:r>
      <w:r w:rsidRPr="00734105">
        <w:rPr>
          <w:rFonts w:cs="Times New Roman"/>
          <w:snapToGrid w:val="0"/>
          <w:lang w:eastAsia="zh-CN"/>
        </w:rPr>
        <w:tab/>
      </w:r>
      <w:r w:rsidR="00EA132F" w:rsidRPr="00752A0E">
        <w:rPr>
          <w:rFonts w:hint="eastAsia"/>
          <w:snapToGrid w:val="0"/>
          <w:lang w:eastAsia="zh-CN"/>
        </w:rPr>
        <w:t>全球网络联盟是遏制网络威胁系统性根源的首要组织和公认的全球领导者，作为一个非营利组织</w:t>
      </w:r>
      <w:r w:rsidR="00EA132F" w:rsidRPr="00752A0E">
        <w:rPr>
          <w:rFonts w:hint="eastAsia"/>
          <w:snapToGrid w:val="0"/>
          <w:lang w:eastAsia="zh-CN"/>
        </w:rPr>
        <w:t>/</w:t>
      </w:r>
      <w:r w:rsidR="00EA132F" w:rsidRPr="00752A0E">
        <w:rPr>
          <w:rFonts w:hint="eastAsia"/>
          <w:snapToGrid w:val="0"/>
          <w:lang w:eastAsia="zh-CN"/>
        </w:rPr>
        <w:t>非政府组织（</w:t>
      </w:r>
      <w:r w:rsidR="00EA132F" w:rsidRPr="00752A0E">
        <w:rPr>
          <w:rFonts w:hint="eastAsia"/>
          <w:snapToGrid w:val="0"/>
          <w:lang w:eastAsia="zh-CN"/>
        </w:rPr>
        <w:t>N</w:t>
      </w:r>
      <w:r w:rsidR="00EA132F" w:rsidRPr="00752A0E">
        <w:rPr>
          <w:snapToGrid w:val="0"/>
          <w:lang w:eastAsia="zh-CN"/>
        </w:rPr>
        <w:t>GO</w:t>
      </w:r>
      <w:r w:rsidR="00EA132F" w:rsidRPr="00752A0E">
        <w:rPr>
          <w:rFonts w:hint="eastAsia"/>
          <w:snapToGrid w:val="0"/>
          <w:lang w:eastAsia="zh-CN"/>
        </w:rPr>
        <w:t>），致力于构建我们向开放源界提供的解决方案；</w:t>
      </w:r>
    </w:p>
    <w:p w:rsidR="00E51CEA" w:rsidRPr="00752A0E" w:rsidRDefault="00752A0E" w:rsidP="00752A0E">
      <w:pPr>
        <w:pStyle w:val="enumlev1"/>
        <w:rPr>
          <w:snapToGrid w:val="0"/>
          <w:lang w:eastAsia="zh-CN"/>
        </w:rPr>
      </w:pPr>
      <w:r w:rsidRPr="00734105">
        <w:rPr>
          <w:rFonts w:cs="Times New Roman"/>
          <w:snapToGrid w:val="0"/>
          <w:lang w:eastAsia="zh-CN"/>
        </w:rPr>
        <w:t>e)</w:t>
      </w:r>
      <w:r w:rsidRPr="00734105">
        <w:rPr>
          <w:rFonts w:cs="Times New Roman"/>
          <w:snapToGrid w:val="0"/>
          <w:lang w:eastAsia="zh-CN"/>
        </w:rPr>
        <w:tab/>
      </w:r>
      <w:r w:rsidR="00EA132F" w:rsidRPr="00752A0E">
        <w:rPr>
          <w:rFonts w:hint="eastAsia"/>
          <w:snapToGrid w:val="0"/>
          <w:lang w:eastAsia="zh-CN"/>
        </w:rPr>
        <w:t>获取关于全球网络威胁的信息对所有利益攸关方，特别是国际电联成员国具有巨大价值，</w:t>
      </w:r>
    </w:p>
    <w:p w:rsidR="00E51CEA" w:rsidRPr="00E8258A" w:rsidRDefault="009D06AC" w:rsidP="00752A0E">
      <w:pPr>
        <w:ind w:firstLineChars="200" w:firstLine="482"/>
        <w:rPr>
          <w:b/>
          <w:bCs/>
          <w:snapToGrid w:val="0"/>
          <w:lang w:eastAsia="zh-CN"/>
        </w:rPr>
      </w:pPr>
      <w:r w:rsidRPr="001113F1">
        <w:rPr>
          <w:rFonts w:hint="eastAsia"/>
          <w:b/>
          <w:bCs/>
          <w:snapToGrid w:val="0"/>
          <w:lang w:eastAsia="zh-CN"/>
        </w:rPr>
        <w:t>因此，国际电信联盟</w:t>
      </w:r>
      <w:r w:rsidR="005226B3" w:rsidRPr="001113F1">
        <w:rPr>
          <w:rFonts w:hint="eastAsia"/>
          <w:b/>
          <w:bCs/>
          <w:snapToGrid w:val="0"/>
          <w:lang w:eastAsia="zh-CN"/>
        </w:rPr>
        <w:t>（</w:t>
      </w:r>
      <w:r w:rsidRPr="001113F1">
        <w:rPr>
          <w:rFonts w:hint="eastAsia"/>
          <w:b/>
          <w:bCs/>
          <w:snapToGrid w:val="0"/>
          <w:lang w:eastAsia="zh-CN"/>
        </w:rPr>
        <w:t>国际电联</w:t>
      </w:r>
      <w:r w:rsidR="005226B3" w:rsidRPr="001113F1">
        <w:rPr>
          <w:rFonts w:hint="eastAsia"/>
          <w:b/>
          <w:bCs/>
          <w:snapToGrid w:val="0"/>
          <w:lang w:eastAsia="zh-CN"/>
        </w:rPr>
        <w:t>）</w:t>
      </w:r>
      <w:r w:rsidRPr="00BD56C9">
        <w:rPr>
          <w:rFonts w:hint="eastAsia"/>
          <w:snapToGrid w:val="0"/>
          <w:lang w:eastAsia="zh-CN"/>
        </w:rPr>
        <w:t>和</w:t>
      </w:r>
      <w:r w:rsidRPr="001113F1">
        <w:rPr>
          <w:rFonts w:hint="eastAsia"/>
          <w:b/>
          <w:bCs/>
          <w:snapToGrid w:val="0"/>
          <w:lang w:eastAsia="zh-CN"/>
        </w:rPr>
        <w:t>全球网络联盟</w:t>
      </w:r>
      <w:r w:rsidR="005226B3">
        <w:rPr>
          <w:rFonts w:hint="eastAsia"/>
          <w:snapToGrid w:val="0"/>
          <w:lang w:eastAsia="zh-CN"/>
        </w:rPr>
        <w:t>特</w:t>
      </w:r>
      <w:r w:rsidRPr="009D06AC">
        <w:rPr>
          <w:rFonts w:hint="eastAsia"/>
          <w:snapToGrid w:val="0"/>
          <w:lang w:eastAsia="zh-CN"/>
        </w:rPr>
        <w:t>宣布，根据国际电联和全球网络联盟的工作</w:t>
      </w:r>
      <w:r w:rsidR="00F551BD">
        <w:rPr>
          <w:rFonts w:hint="eastAsia"/>
          <w:snapToGrid w:val="0"/>
          <w:lang w:val="en-US" w:eastAsia="zh-CN"/>
        </w:rPr>
        <w:t>计划</w:t>
      </w:r>
      <w:r w:rsidRPr="009D06AC">
        <w:rPr>
          <w:rFonts w:hint="eastAsia"/>
          <w:snapToGrid w:val="0"/>
          <w:lang w:eastAsia="zh-CN"/>
        </w:rPr>
        <w:t>，并根据各自的</w:t>
      </w:r>
      <w:r w:rsidR="00F551BD">
        <w:rPr>
          <w:rFonts w:hint="eastAsia"/>
          <w:snapToGrid w:val="0"/>
          <w:lang w:val="en-US" w:eastAsia="zh-CN"/>
        </w:rPr>
        <w:t>职责</w:t>
      </w:r>
      <w:r w:rsidRPr="009D06AC">
        <w:rPr>
          <w:rFonts w:hint="eastAsia"/>
          <w:snapToGrid w:val="0"/>
          <w:lang w:eastAsia="zh-CN"/>
        </w:rPr>
        <w:t>、规则、条例和程序，</w:t>
      </w:r>
      <w:r w:rsidR="00F551BD">
        <w:rPr>
          <w:rFonts w:hint="eastAsia"/>
          <w:snapToGrid w:val="0"/>
          <w:lang w:eastAsia="zh-CN"/>
        </w:rPr>
        <w:t>意在：</w:t>
      </w:r>
    </w:p>
    <w:p w:rsidR="00E51CEA" w:rsidRPr="00752A0E" w:rsidRDefault="00752A0E" w:rsidP="00752A0E">
      <w:pPr>
        <w:pStyle w:val="enumlev1"/>
        <w:rPr>
          <w:lang w:eastAsia="zh-CN"/>
        </w:rPr>
      </w:pPr>
      <w:bookmarkStart w:id="4" w:name="lt_pId013"/>
      <w:r w:rsidRPr="00752A0E">
        <w:rPr>
          <w:lang w:eastAsia="zh-CN"/>
        </w:rPr>
        <w:t>1</w:t>
      </w:r>
      <w:r w:rsidRPr="00752A0E">
        <w:rPr>
          <w:lang w:eastAsia="zh-CN"/>
        </w:rPr>
        <w:tab/>
      </w:r>
      <w:r w:rsidR="00F551BD" w:rsidRPr="00BD56C9">
        <w:rPr>
          <w:rFonts w:hint="eastAsia"/>
          <w:lang w:eastAsia="zh-CN"/>
        </w:rPr>
        <w:t>在互惠互利和国际电联成员福祉的基础上</w:t>
      </w:r>
      <w:r w:rsidR="00F551BD" w:rsidRPr="00752A0E">
        <w:rPr>
          <w:rFonts w:hint="eastAsia"/>
          <w:lang w:eastAsia="zh-CN"/>
        </w:rPr>
        <w:t>，</w:t>
      </w:r>
      <w:r w:rsidR="002138B7" w:rsidRPr="00752A0E">
        <w:rPr>
          <w:lang w:eastAsia="zh-CN"/>
        </w:rPr>
        <w:t>为建设更加稳妥和安全的信息社会开展合</w:t>
      </w:r>
      <w:r w:rsidR="009B53E6" w:rsidRPr="00752A0E">
        <w:rPr>
          <w:rFonts w:hint="eastAsia"/>
          <w:lang w:eastAsia="zh-CN"/>
        </w:rPr>
        <w:t>作</w:t>
      </w:r>
      <w:r w:rsidR="00F551BD" w:rsidRPr="00752A0E">
        <w:rPr>
          <w:lang w:eastAsia="zh-CN"/>
        </w:rPr>
        <w:t>。</w:t>
      </w:r>
      <w:bookmarkEnd w:id="4"/>
    </w:p>
    <w:p w:rsidR="00E51CEA" w:rsidRPr="00752A0E" w:rsidRDefault="00752A0E" w:rsidP="00752A0E">
      <w:pPr>
        <w:pStyle w:val="enumlev1"/>
        <w:rPr>
          <w:snapToGrid w:val="0"/>
          <w:lang w:eastAsia="zh-CN"/>
        </w:rPr>
      </w:pPr>
      <w:r>
        <w:rPr>
          <w:snapToGrid w:val="0"/>
          <w:lang w:eastAsia="zh-CN"/>
        </w:rPr>
        <w:t>2</w:t>
      </w:r>
      <w:r>
        <w:rPr>
          <w:snapToGrid w:val="0"/>
          <w:lang w:eastAsia="zh-CN"/>
        </w:rPr>
        <w:tab/>
      </w:r>
      <w:r w:rsidR="00731CFB" w:rsidRPr="00752A0E">
        <w:rPr>
          <w:rFonts w:hint="eastAsia"/>
          <w:snapToGrid w:val="0"/>
          <w:lang w:eastAsia="zh-CN"/>
        </w:rPr>
        <w:t>开展相互协商，以探索建立机制、工具和服务的可能性，帮助国际电联成员改善其应对网络威胁和相关风险的准备情况和反应能力。除其他外，这种协商可</w:t>
      </w:r>
      <w:r w:rsidR="00731CFB" w:rsidRPr="00752A0E">
        <w:rPr>
          <w:rFonts w:eastAsia="STKaiti" w:hint="eastAsia"/>
          <w:iCs/>
          <w:snapToGrid w:val="0"/>
          <w:lang w:eastAsia="zh-CN"/>
        </w:rPr>
        <w:t>尤其</w:t>
      </w:r>
      <w:r w:rsidR="00731CFB" w:rsidRPr="00752A0E">
        <w:rPr>
          <w:rFonts w:hint="eastAsia"/>
          <w:snapToGrid w:val="0"/>
          <w:lang w:eastAsia="zh-CN"/>
        </w:rPr>
        <w:t>涉及开发物联网（</w:t>
      </w:r>
      <w:r w:rsidR="00731CFB" w:rsidRPr="00752A0E">
        <w:rPr>
          <w:rFonts w:hint="eastAsia"/>
          <w:snapToGrid w:val="0"/>
          <w:lang w:eastAsia="zh-CN"/>
        </w:rPr>
        <w:t>I</w:t>
      </w:r>
      <w:r w:rsidR="00731CFB" w:rsidRPr="00752A0E">
        <w:rPr>
          <w:snapToGrid w:val="0"/>
          <w:lang w:eastAsia="zh-CN"/>
        </w:rPr>
        <w:t>oT</w:t>
      </w:r>
      <w:r w:rsidR="00731CFB" w:rsidRPr="00752A0E">
        <w:rPr>
          <w:rFonts w:hint="eastAsia"/>
          <w:snapToGrid w:val="0"/>
          <w:lang w:eastAsia="zh-CN"/>
        </w:rPr>
        <w:t>）蜜罐网络、物联网域名系统遥测服务和网络威胁报告工具，以便国际电联成员免费使用。</w:t>
      </w:r>
    </w:p>
    <w:p w:rsidR="00E51CEA" w:rsidRPr="00752A0E" w:rsidRDefault="00752A0E" w:rsidP="00752A0E">
      <w:pPr>
        <w:pStyle w:val="enumlev1"/>
        <w:rPr>
          <w:snapToGrid w:val="0"/>
          <w:lang w:eastAsia="zh-CN"/>
        </w:rPr>
      </w:pPr>
      <w:r>
        <w:rPr>
          <w:snapToGrid w:val="0"/>
          <w:lang w:eastAsia="zh-CN"/>
        </w:rPr>
        <w:t>3</w:t>
      </w:r>
      <w:r>
        <w:rPr>
          <w:snapToGrid w:val="0"/>
          <w:lang w:eastAsia="zh-CN"/>
        </w:rPr>
        <w:tab/>
      </w:r>
      <w:r w:rsidR="00363E43" w:rsidRPr="00752A0E">
        <w:rPr>
          <w:rFonts w:hint="eastAsia"/>
          <w:snapToGrid w:val="0"/>
          <w:lang w:eastAsia="zh-CN"/>
        </w:rPr>
        <w:t>审查国际电联与全球网络联盟在签署本联合声明一年后在合作方面取得的进展，然后决定加强合作可能需要的任何进一步措施。</w:t>
      </w:r>
    </w:p>
    <w:p w:rsidR="00E51CEA" w:rsidRPr="003A717C" w:rsidRDefault="00445D07" w:rsidP="00752A0E">
      <w:pPr>
        <w:ind w:firstLineChars="200" w:firstLine="460"/>
        <w:rPr>
          <w:snapToGrid w:val="0"/>
          <w:sz w:val="23"/>
          <w:szCs w:val="23"/>
          <w:lang w:eastAsia="zh-CN"/>
        </w:rPr>
      </w:pPr>
      <w:bookmarkStart w:id="5" w:name="lt_pId018"/>
      <w:r w:rsidRPr="00445D07">
        <w:rPr>
          <w:rFonts w:hint="eastAsia"/>
          <w:snapToGrid w:val="0"/>
          <w:sz w:val="23"/>
          <w:szCs w:val="23"/>
          <w:lang w:eastAsia="zh-CN"/>
        </w:rPr>
        <w:t>国际电联和全球网络联盟承认，本联合声明不应被解释为</w:t>
      </w:r>
      <w:r>
        <w:rPr>
          <w:rFonts w:hint="eastAsia"/>
          <w:snapToGrid w:val="0"/>
          <w:sz w:val="23"/>
          <w:szCs w:val="23"/>
          <w:lang w:eastAsia="zh-CN"/>
        </w:rPr>
        <w:t>是</w:t>
      </w:r>
      <w:r w:rsidRPr="00445D07">
        <w:rPr>
          <w:rFonts w:hint="eastAsia"/>
          <w:snapToGrid w:val="0"/>
          <w:sz w:val="23"/>
          <w:szCs w:val="23"/>
          <w:lang w:eastAsia="zh-CN"/>
        </w:rPr>
        <w:t>具有约束力的文件，也不产生任何形式的信托或法律义务。</w:t>
      </w:r>
      <w:r w:rsidRPr="004D5806">
        <w:rPr>
          <w:rFonts w:hint="eastAsia"/>
          <w:lang w:eastAsia="zh-CN"/>
        </w:rPr>
        <w:t>根据本</w:t>
      </w:r>
      <w:r>
        <w:rPr>
          <w:rFonts w:hint="eastAsia"/>
          <w:lang w:eastAsia="zh-CN"/>
        </w:rPr>
        <w:t>联合声明</w:t>
      </w:r>
      <w:r w:rsidRPr="004D5806">
        <w:rPr>
          <w:rFonts w:hint="eastAsia"/>
          <w:lang w:eastAsia="zh-CN"/>
        </w:rPr>
        <w:t>可能</w:t>
      </w:r>
      <w:r w:rsidRPr="004D5806">
        <w:rPr>
          <w:lang w:eastAsia="zh-CN"/>
        </w:rPr>
        <w:t>开展</w:t>
      </w:r>
      <w:r w:rsidRPr="004D5806">
        <w:rPr>
          <w:rFonts w:hint="eastAsia"/>
          <w:lang w:eastAsia="zh-CN"/>
        </w:rPr>
        <w:t>的</w:t>
      </w:r>
      <w:r>
        <w:rPr>
          <w:rFonts w:hint="eastAsia"/>
          <w:lang w:eastAsia="zh-CN"/>
        </w:rPr>
        <w:t>任何</w:t>
      </w:r>
      <w:r w:rsidRPr="004D5806">
        <w:rPr>
          <w:lang w:eastAsia="zh-CN"/>
        </w:rPr>
        <w:t>活动</w:t>
      </w:r>
      <w:r>
        <w:rPr>
          <w:rFonts w:hint="eastAsia"/>
          <w:lang w:eastAsia="zh-CN"/>
        </w:rPr>
        <w:t>都</w:t>
      </w:r>
      <w:r w:rsidRPr="004D5806">
        <w:rPr>
          <w:rFonts w:hint="eastAsia"/>
          <w:lang w:eastAsia="zh-CN"/>
        </w:rPr>
        <w:t>将取决于</w:t>
      </w:r>
      <w:r w:rsidRPr="004D5806">
        <w:rPr>
          <w:lang w:eastAsia="zh-CN"/>
        </w:rPr>
        <w:t>各方</w:t>
      </w:r>
      <w:r w:rsidRPr="004D5806">
        <w:rPr>
          <w:rFonts w:hint="eastAsia"/>
          <w:lang w:eastAsia="zh-CN"/>
        </w:rPr>
        <w:t>是否具有</w:t>
      </w:r>
      <w:r w:rsidRPr="004D5806">
        <w:rPr>
          <w:lang w:eastAsia="zh-CN"/>
        </w:rPr>
        <w:t>充足</w:t>
      </w:r>
      <w:r w:rsidRPr="004D5806">
        <w:rPr>
          <w:rFonts w:hint="eastAsia"/>
          <w:lang w:eastAsia="zh-CN"/>
        </w:rPr>
        <w:t>可用的</w:t>
      </w:r>
      <w:r w:rsidRPr="004D5806">
        <w:rPr>
          <w:lang w:eastAsia="zh-CN"/>
        </w:rPr>
        <w:t>人员、资金</w:t>
      </w:r>
      <w:r w:rsidRPr="004D5806">
        <w:rPr>
          <w:rFonts w:hint="eastAsia"/>
          <w:lang w:eastAsia="zh-CN"/>
        </w:rPr>
        <w:t>及</w:t>
      </w:r>
      <w:r w:rsidRPr="004D5806">
        <w:rPr>
          <w:lang w:eastAsia="zh-CN"/>
        </w:rPr>
        <w:t>其他资源</w:t>
      </w:r>
      <w:bookmarkEnd w:id="5"/>
      <w:r w:rsidRPr="00445D07">
        <w:rPr>
          <w:rFonts w:hint="eastAsia"/>
          <w:lang w:eastAsia="zh-CN"/>
        </w:rPr>
        <w:t>，并可能要求执行一项或多项具有法律约束力的文书，这些文书将由</w:t>
      </w:r>
      <w:r w:rsidR="009B53E6">
        <w:rPr>
          <w:rFonts w:hint="eastAsia"/>
          <w:lang w:eastAsia="zh-CN"/>
        </w:rPr>
        <w:t>两个</w:t>
      </w:r>
      <w:r w:rsidRPr="00445D07">
        <w:rPr>
          <w:rFonts w:hint="eastAsia"/>
          <w:lang w:eastAsia="zh-CN"/>
        </w:rPr>
        <w:t>签署方单独谈判和商定。</w:t>
      </w:r>
    </w:p>
    <w:p w:rsidR="00E51CEA" w:rsidRPr="00651309" w:rsidRDefault="00E51CEA" w:rsidP="00752A0E">
      <w:pPr>
        <w:spacing w:before="600" w:after="240"/>
        <w:ind w:right="74"/>
        <w:jc w:val="both"/>
        <w:rPr>
          <w:snapToGrid w:val="0"/>
          <w:sz w:val="23"/>
          <w:szCs w:val="23"/>
        </w:rPr>
      </w:pPr>
      <w:bookmarkStart w:id="6" w:name="lt_pId019"/>
      <w:r>
        <w:rPr>
          <w:snapToGrid w:val="0"/>
          <w:sz w:val="23"/>
          <w:szCs w:val="23"/>
        </w:rPr>
        <w:lastRenderedPageBreak/>
        <w:t>2018</w:t>
      </w:r>
      <w:bookmarkEnd w:id="6"/>
      <w:r w:rsidR="005F5D01">
        <w:rPr>
          <w:rFonts w:hint="eastAsia"/>
          <w:snapToGrid w:val="0"/>
          <w:sz w:val="23"/>
          <w:szCs w:val="23"/>
          <w:lang w:eastAsia="zh-CN"/>
        </w:rPr>
        <w:t>年</w:t>
      </w:r>
      <w:r w:rsidR="005F5D01">
        <w:rPr>
          <w:rFonts w:hint="eastAsia"/>
          <w:snapToGrid w:val="0"/>
          <w:sz w:val="23"/>
          <w:szCs w:val="23"/>
          <w:lang w:eastAsia="zh-CN"/>
        </w:rPr>
        <w:t>7</w:t>
      </w:r>
      <w:r w:rsidR="005F5D01">
        <w:rPr>
          <w:rFonts w:hint="eastAsia"/>
          <w:snapToGrid w:val="0"/>
          <w:sz w:val="23"/>
          <w:szCs w:val="23"/>
          <w:lang w:eastAsia="zh-CN"/>
        </w:rPr>
        <w:t>月</w:t>
      </w:r>
      <w:r w:rsidR="005F5D01">
        <w:rPr>
          <w:rFonts w:hint="eastAsia"/>
          <w:snapToGrid w:val="0"/>
          <w:sz w:val="23"/>
          <w:szCs w:val="23"/>
          <w:lang w:eastAsia="zh-CN"/>
        </w:rPr>
        <w:t>9</w:t>
      </w:r>
      <w:r w:rsidR="005F5D01">
        <w:rPr>
          <w:rFonts w:hint="eastAsia"/>
          <w:snapToGrid w:val="0"/>
          <w:sz w:val="23"/>
          <w:szCs w:val="23"/>
          <w:lang w:eastAsia="zh-CN"/>
        </w:rPr>
        <w:t>日签署</w:t>
      </w:r>
    </w:p>
    <w:tbl>
      <w:tblPr>
        <w:tblW w:w="0" w:type="auto"/>
        <w:tblInd w:w="534" w:type="dxa"/>
        <w:tblLook w:val="00A0" w:firstRow="1" w:lastRow="0" w:firstColumn="1" w:lastColumn="0" w:noHBand="0" w:noVBand="0"/>
      </w:tblPr>
      <w:tblGrid>
        <w:gridCol w:w="3900"/>
        <w:gridCol w:w="546"/>
        <w:gridCol w:w="3891"/>
      </w:tblGrid>
      <w:tr w:rsidR="00E51CEA" w:rsidRPr="00CE30DE" w:rsidTr="00752A0E">
        <w:trPr>
          <w:trHeight w:val="2825"/>
        </w:trPr>
        <w:tc>
          <w:tcPr>
            <w:tcW w:w="3900" w:type="dxa"/>
          </w:tcPr>
          <w:p w:rsidR="00E51CEA" w:rsidRPr="00CE30DE" w:rsidRDefault="00455C64" w:rsidP="00E51CEA">
            <w:pPr>
              <w:ind w:left="74"/>
              <w:jc w:val="center"/>
              <w:rPr>
                <w:snapToGrid w:val="0"/>
                <w:sz w:val="23"/>
                <w:szCs w:val="23"/>
                <w:lang w:eastAsia="zh-CN"/>
              </w:rPr>
            </w:pPr>
            <w:r>
              <w:rPr>
                <w:rFonts w:hint="eastAsia"/>
                <w:snapToGrid w:val="0"/>
                <w:sz w:val="23"/>
                <w:szCs w:val="23"/>
                <w:lang w:eastAsia="zh-CN"/>
              </w:rPr>
              <w:t>全球网络联盟</w:t>
            </w:r>
            <w:r w:rsidR="009B53E6">
              <w:rPr>
                <w:rFonts w:hint="eastAsia"/>
                <w:snapToGrid w:val="0"/>
                <w:sz w:val="23"/>
                <w:szCs w:val="23"/>
                <w:lang w:eastAsia="zh-CN"/>
              </w:rPr>
              <w:t>代表</w:t>
            </w:r>
          </w:p>
          <w:p w:rsidR="00E51CEA" w:rsidRPr="00CE30DE" w:rsidRDefault="00E51CEA" w:rsidP="00E51CEA">
            <w:pPr>
              <w:ind w:left="74"/>
              <w:jc w:val="center"/>
              <w:rPr>
                <w:snapToGrid w:val="0"/>
                <w:sz w:val="23"/>
                <w:szCs w:val="23"/>
                <w:lang w:eastAsia="zh-CN"/>
              </w:rPr>
            </w:pPr>
          </w:p>
          <w:p w:rsidR="00E51CEA" w:rsidRPr="00CE30DE" w:rsidRDefault="00E51CEA" w:rsidP="00E51CEA">
            <w:pPr>
              <w:ind w:left="74"/>
              <w:jc w:val="center"/>
              <w:rPr>
                <w:snapToGrid w:val="0"/>
                <w:sz w:val="23"/>
                <w:szCs w:val="23"/>
                <w:lang w:eastAsia="zh-CN"/>
              </w:rPr>
            </w:pPr>
          </w:p>
          <w:p w:rsidR="00E51CEA" w:rsidRPr="00CE30DE" w:rsidRDefault="00E51CEA" w:rsidP="00E51CEA">
            <w:pPr>
              <w:ind w:left="74"/>
              <w:jc w:val="center"/>
              <w:rPr>
                <w:snapToGrid w:val="0"/>
                <w:sz w:val="23"/>
                <w:szCs w:val="23"/>
                <w:lang w:eastAsia="zh-CN"/>
              </w:rPr>
            </w:pPr>
            <w:r w:rsidRPr="00CE30DE">
              <w:rPr>
                <w:snapToGrid w:val="0"/>
                <w:sz w:val="23"/>
                <w:szCs w:val="23"/>
                <w:lang w:eastAsia="zh-CN"/>
              </w:rPr>
              <w:t>_______________________________</w:t>
            </w:r>
          </w:p>
          <w:p w:rsidR="00E51CEA" w:rsidRPr="00CE30DE" w:rsidRDefault="007461BA" w:rsidP="00E51CEA">
            <w:pPr>
              <w:spacing w:before="60"/>
              <w:ind w:left="74"/>
              <w:jc w:val="center"/>
              <w:rPr>
                <w:snapToGrid w:val="0"/>
                <w:sz w:val="23"/>
                <w:szCs w:val="23"/>
                <w:lang w:eastAsia="zh-CN"/>
              </w:rPr>
            </w:pPr>
            <w:bookmarkStart w:id="7" w:name="lt_pId024"/>
            <w:r>
              <w:rPr>
                <w:rFonts w:hint="eastAsia"/>
                <w:snapToGrid w:val="0"/>
                <w:sz w:val="23"/>
                <w:szCs w:val="23"/>
                <w:lang w:eastAsia="zh-CN"/>
              </w:rPr>
              <w:t>全球网络联盟（</w:t>
            </w:r>
            <w:r w:rsidRPr="00CE30DE">
              <w:rPr>
                <w:snapToGrid w:val="0"/>
                <w:sz w:val="23"/>
                <w:szCs w:val="23"/>
                <w:lang w:eastAsia="zh-CN"/>
              </w:rPr>
              <w:t>GCA</w:t>
            </w:r>
            <w:bookmarkEnd w:id="7"/>
            <w:r>
              <w:rPr>
                <w:snapToGrid w:val="0"/>
                <w:sz w:val="23"/>
                <w:szCs w:val="23"/>
                <w:lang w:eastAsia="zh-CN"/>
              </w:rPr>
              <w:t>）</w:t>
            </w:r>
            <w:r w:rsidR="00D61248">
              <w:rPr>
                <w:snapToGrid w:val="0"/>
                <w:sz w:val="23"/>
                <w:szCs w:val="23"/>
                <w:lang w:eastAsia="zh-CN"/>
              </w:rPr>
              <w:br/>
            </w:r>
            <w:r w:rsidR="009B53E6">
              <w:rPr>
                <w:rFonts w:hint="eastAsia"/>
                <w:snapToGrid w:val="0"/>
                <w:sz w:val="23"/>
                <w:szCs w:val="23"/>
                <w:lang w:eastAsia="zh-CN"/>
              </w:rPr>
              <w:t>总裁兼</w:t>
            </w:r>
            <w:r>
              <w:rPr>
                <w:rFonts w:hint="eastAsia"/>
                <w:snapToGrid w:val="0"/>
                <w:sz w:val="23"/>
                <w:szCs w:val="23"/>
                <w:lang w:eastAsia="zh-CN"/>
              </w:rPr>
              <w:t>首席执行官</w:t>
            </w:r>
          </w:p>
          <w:p w:rsidR="00E51CEA" w:rsidRPr="00CE30DE" w:rsidRDefault="007461BA" w:rsidP="00752A0E">
            <w:pPr>
              <w:spacing w:before="60"/>
              <w:ind w:left="74"/>
              <w:jc w:val="center"/>
              <w:rPr>
                <w:snapToGrid w:val="0"/>
                <w:sz w:val="23"/>
                <w:szCs w:val="23"/>
              </w:rPr>
            </w:pPr>
            <w:bookmarkStart w:id="8" w:name="lt_pId022"/>
            <w:r w:rsidRPr="00CE30DE">
              <w:rPr>
                <w:snapToGrid w:val="0"/>
                <w:sz w:val="23"/>
                <w:szCs w:val="23"/>
              </w:rPr>
              <w:t>Philip Reitinger</w:t>
            </w:r>
            <w:bookmarkEnd w:id="8"/>
          </w:p>
        </w:tc>
        <w:tc>
          <w:tcPr>
            <w:tcW w:w="546" w:type="dxa"/>
          </w:tcPr>
          <w:p w:rsidR="00E51CEA" w:rsidRPr="00CE30DE" w:rsidRDefault="00E51CEA" w:rsidP="00E51CEA">
            <w:pPr>
              <w:ind w:left="74"/>
              <w:jc w:val="center"/>
              <w:rPr>
                <w:snapToGrid w:val="0"/>
                <w:sz w:val="23"/>
                <w:szCs w:val="23"/>
              </w:rPr>
            </w:pPr>
          </w:p>
        </w:tc>
        <w:tc>
          <w:tcPr>
            <w:tcW w:w="3891" w:type="dxa"/>
          </w:tcPr>
          <w:p w:rsidR="00E51CEA" w:rsidRPr="00CE30DE" w:rsidRDefault="00455C64" w:rsidP="00E51CEA">
            <w:pPr>
              <w:ind w:left="74"/>
              <w:jc w:val="center"/>
              <w:rPr>
                <w:snapToGrid w:val="0"/>
                <w:sz w:val="23"/>
                <w:szCs w:val="23"/>
                <w:lang w:eastAsia="zh-CN"/>
              </w:rPr>
            </w:pPr>
            <w:r>
              <w:rPr>
                <w:rFonts w:hint="eastAsia"/>
                <w:snapToGrid w:val="0"/>
                <w:sz w:val="23"/>
                <w:szCs w:val="23"/>
                <w:lang w:eastAsia="zh-CN"/>
              </w:rPr>
              <w:t>国际电信联盟</w:t>
            </w:r>
            <w:r w:rsidR="009B53E6">
              <w:rPr>
                <w:rFonts w:hint="eastAsia"/>
                <w:snapToGrid w:val="0"/>
                <w:sz w:val="23"/>
                <w:szCs w:val="23"/>
                <w:lang w:eastAsia="zh-CN"/>
              </w:rPr>
              <w:t>代表</w:t>
            </w:r>
          </w:p>
          <w:p w:rsidR="00E51CEA" w:rsidRPr="00CE30DE" w:rsidRDefault="00E51CEA" w:rsidP="00E51CEA">
            <w:pPr>
              <w:ind w:left="74"/>
              <w:jc w:val="center"/>
              <w:rPr>
                <w:snapToGrid w:val="0"/>
                <w:sz w:val="23"/>
                <w:szCs w:val="23"/>
                <w:lang w:eastAsia="zh-CN"/>
              </w:rPr>
            </w:pPr>
          </w:p>
          <w:p w:rsidR="00E51CEA" w:rsidRDefault="00E51CEA" w:rsidP="00E51CEA">
            <w:pPr>
              <w:ind w:left="74"/>
              <w:jc w:val="center"/>
              <w:rPr>
                <w:snapToGrid w:val="0"/>
                <w:sz w:val="23"/>
                <w:szCs w:val="23"/>
                <w:lang w:eastAsia="zh-CN"/>
              </w:rPr>
            </w:pPr>
          </w:p>
          <w:p w:rsidR="00E51CEA" w:rsidRPr="00CE30DE" w:rsidRDefault="00E51CEA" w:rsidP="00E51CEA">
            <w:pPr>
              <w:ind w:left="74"/>
              <w:jc w:val="center"/>
              <w:rPr>
                <w:snapToGrid w:val="0"/>
                <w:sz w:val="23"/>
                <w:szCs w:val="23"/>
                <w:lang w:eastAsia="zh-CN"/>
              </w:rPr>
            </w:pPr>
            <w:r w:rsidRPr="00CE30DE">
              <w:rPr>
                <w:snapToGrid w:val="0"/>
                <w:sz w:val="23"/>
                <w:szCs w:val="23"/>
                <w:lang w:eastAsia="zh-CN"/>
              </w:rPr>
              <w:t>______________________________</w:t>
            </w:r>
          </w:p>
          <w:p w:rsidR="00E51CEA" w:rsidRPr="00CE30DE" w:rsidRDefault="007461BA" w:rsidP="00E51CEA">
            <w:pPr>
              <w:spacing w:before="60"/>
              <w:ind w:left="74"/>
              <w:jc w:val="center"/>
              <w:rPr>
                <w:snapToGrid w:val="0"/>
                <w:sz w:val="23"/>
                <w:szCs w:val="23"/>
                <w:lang w:val="fr-CH" w:eastAsia="zh-CN"/>
              </w:rPr>
            </w:pPr>
            <w:bookmarkStart w:id="9" w:name="lt_pId029"/>
            <w:r>
              <w:rPr>
                <w:rFonts w:hint="eastAsia"/>
                <w:snapToGrid w:val="0"/>
                <w:sz w:val="23"/>
                <w:szCs w:val="23"/>
                <w:lang w:val="fr-CH" w:eastAsia="zh-CN"/>
              </w:rPr>
              <w:t>国际电联电信发展局（</w:t>
            </w:r>
            <w:r w:rsidR="00E51CEA" w:rsidRPr="00CE30DE">
              <w:rPr>
                <w:snapToGrid w:val="0"/>
                <w:sz w:val="23"/>
                <w:szCs w:val="23"/>
                <w:lang w:val="fr-CH" w:eastAsia="zh-CN"/>
              </w:rPr>
              <w:t>BDT</w:t>
            </w:r>
            <w:bookmarkEnd w:id="9"/>
            <w:r>
              <w:rPr>
                <w:rFonts w:hint="eastAsia"/>
                <w:snapToGrid w:val="0"/>
                <w:sz w:val="23"/>
                <w:szCs w:val="23"/>
                <w:lang w:val="fr-CH" w:eastAsia="zh-CN"/>
              </w:rPr>
              <w:t>）</w:t>
            </w:r>
            <w:r w:rsidR="00D61248">
              <w:rPr>
                <w:snapToGrid w:val="0"/>
                <w:sz w:val="23"/>
                <w:szCs w:val="23"/>
                <w:lang w:val="fr-CH" w:eastAsia="zh-CN"/>
              </w:rPr>
              <w:br/>
            </w:r>
            <w:r>
              <w:rPr>
                <w:rFonts w:hint="eastAsia"/>
                <w:snapToGrid w:val="0"/>
                <w:sz w:val="23"/>
                <w:szCs w:val="23"/>
                <w:lang w:val="fr-CH" w:eastAsia="zh-CN"/>
              </w:rPr>
              <w:t>主任</w:t>
            </w:r>
          </w:p>
          <w:p w:rsidR="00E51CEA" w:rsidRPr="00CE30DE" w:rsidRDefault="007461BA" w:rsidP="00752A0E">
            <w:pPr>
              <w:spacing w:before="60"/>
              <w:ind w:left="74"/>
              <w:jc w:val="center"/>
              <w:rPr>
                <w:snapToGrid w:val="0"/>
                <w:sz w:val="23"/>
                <w:szCs w:val="23"/>
              </w:rPr>
            </w:pPr>
            <w:bookmarkStart w:id="10" w:name="lt_pId027"/>
            <w:r>
              <w:rPr>
                <w:rFonts w:hint="eastAsia"/>
                <w:snapToGrid w:val="0"/>
                <w:sz w:val="23"/>
                <w:szCs w:val="23"/>
                <w:lang w:eastAsia="zh-CN"/>
              </w:rPr>
              <w:t>布哈伊马</w:t>
            </w:r>
            <w:r w:rsidR="00D61248" w:rsidRPr="00D61248">
              <w:rPr>
                <w:rFonts w:asciiTheme="minorEastAsia" w:eastAsiaTheme="minorEastAsia" w:hAnsiTheme="minorEastAsia"/>
                <w:snapToGrid w:val="0"/>
                <w:sz w:val="23"/>
                <w:szCs w:val="23"/>
                <w:lang w:eastAsia="zh-CN"/>
              </w:rPr>
              <w:t>•</w:t>
            </w:r>
            <w:r>
              <w:rPr>
                <w:rFonts w:hint="eastAsia"/>
                <w:snapToGrid w:val="0"/>
                <w:sz w:val="23"/>
                <w:szCs w:val="23"/>
                <w:lang w:eastAsia="zh-CN"/>
              </w:rPr>
              <w:t>萨努</w:t>
            </w:r>
            <w:bookmarkEnd w:id="10"/>
          </w:p>
        </w:tc>
      </w:tr>
    </w:tbl>
    <w:p w:rsidR="00752A0E" w:rsidRPr="00752A0E" w:rsidRDefault="00752A0E">
      <w:pPr>
        <w:tabs>
          <w:tab w:val="clear" w:pos="794"/>
          <w:tab w:val="clear" w:pos="1191"/>
          <w:tab w:val="clear" w:pos="1588"/>
          <w:tab w:val="clear" w:pos="1985"/>
        </w:tabs>
        <w:overflowPunct/>
        <w:autoSpaceDE/>
        <w:autoSpaceDN/>
        <w:adjustRightInd/>
        <w:spacing w:before="0"/>
        <w:textAlignment w:val="auto"/>
        <w:rPr>
          <w:caps/>
          <w:sz w:val="2"/>
          <w:szCs w:val="2"/>
          <w:lang w:val="en-US" w:eastAsia="zh-CN"/>
        </w:rPr>
      </w:pPr>
      <w:r w:rsidRPr="00752A0E">
        <w:rPr>
          <w:sz w:val="2"/>
          <w:szCs w:val="2"/>
          <w:lang w:val="en-US" w:eastAsia="zh-CN"/>
        </w:rPr>
        <w:br w:type="page"/>
      </w:r>
    </w:p>
    <w:p w:rsidR="002138B7" w:rsidRPr="003A5CC0" w:rsidRDefault="00F8030F" w:rsidP="003A5CC0">
      <w:pPr>
        <w:pStyle w:val="AnnexNo"/>
      </w:pPr>
      <w:r w:rsidRPr="003A5CC0">
        <w:rPr>
          <w:rFonts w:hint="eastAsia"/>
        </w:rPr>
        <w:lastRenderedPageBreak/>
        <w:t>附件</w:t>
      </w:r>
      <w:r w:rsidR="002138B7" w:rsidRPr="003A5CC0">
        <w:t>2</w:t>
      </w:r>
    </w:p>
    <w:p w:rsidR="002138B7" w:rsidRDefault="002138B7" w:rsidP="002138B7">
      <w:pPr>
        <w:overflowPunct/>
        <w:autoSpaceDE/>
        <w:autoSpaceDN/>
        <w:adjustRightInd/>
        <w:spacing w:before="0"/>
        <w:jc w:val="center"/>
        <w:textAlignment w:val="auto"/>
        <w:rPr>
          <w:lang w:val="en-US"/>
        </w:rPr>
      </w:pPr>
    </w:p>
    <w:tbl>
      <w:tblPr>
        <w:tblW w:w="986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6513"/>
        <w:gridCol w:w="3352"/>
      </w:tblGrid>
      <w:tr w:rsidR="002138B7" w:rsidTr="003A5CC0">
        <w:trPr>
          <w:cantSplit/>
        </w:trPr>
        <w:tc>
          <w:tcPr>
            <w:tcW w:w="6513" w:type="dxa"/>
          </w:tcPr>
          <w:p w:rsidR="002138B7" w:rsidRPr="00841612" w:rsidRDefault="00D87F34" w:rsidP="002C2013">
            <w:pPr>
              <w:tabs>
                <w:tab w:val="left" w:pos="4111"/>
              </w:tabs>
              <w:spacing w:before="0"/>
              <w:rPr>
                <w:b/>
                <w:szCs w:val="24"/>
                <w:lang w:eastAsia="zh-CN"/>
              </w:rPr>
            </w:pPr>
            <w:bookmarkStart w:id="11" w:name="dstart"/>
            <w:bookmarkEnd w:id="11"/>
            <w:r w:rsidRPr="006C3B40">
              <w:rPr>
                <w:b/>
                <w:noProof/>
                <w:sz w:val="36"/>
                <w:lang w:eastAsia="zh-CN"/>
              </w:rPr>
              <w:drawing>
                <wp:inline distT="0" distB="0" distL="0" distR="0" wp14:anchorId="2E109B97" wp14:editId="4E2DB3D1">
                  <wp:extent cx="765810" cy="843280"/>
                  <wp:effectExtent l="0" t="0" r="0"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810" cy="843280"/>
                          </a:xfrm>
                          <a:prstGeom prst="rect">
                            <a:avLst/>
                          </a:prstGeom>
                          <a:noFill/>
                          <a:ln>
                            <a:noFill/>
                          </a:ln>
                        </pic:spPr>
                      </pic:pic>
                    </a:graphicData>
                  </a:graphic>
                </wp:inline>
              </w:drawing>
            </w:r>
          </w:p>
        </w:tc>
        <w:tc>
          <w:tcPr>
            <w:tcW w:w="3352" w:type="dxa"/>
          </w:tcPr>
          <w:p w:rsidR="003A5CC0" w:rsidRDefault="003A5CC0" w:rsidP="003A5CC0">
            <w:pPr>
              <w:tabs>
                <w:tab w:val="clear" w:pos="794"/>
                <w:tab w:val="left" w:pos="559"/>
                <w:tab w:val="left" w:pos="4111"/>
              </w:tabs>
              <w:spacing w:before="0"/>
              <w:ind w:left="559" w:hanging="559"/>
              <w:jc w:val="center"/>
              <w:rPr>
                <w:noProof/>
                <w:lang w:eastAsia="zh-CN"/>
              </w:rPr>
            </w:pPr>
            <w:r>
              <w:rPr>
                <w:noProof/>
              </w:rPr>
              <w:object w:dxaOrig="177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6.25pt;mso-width-percent:0;mso-height-percent:0;mso-width-percent:0;mso-height-percent:0" o:ole="" fillcolor="window">
                  <v:imagedata r:id="rId13" o:title=""/>
                </v:shape>
                <o:OLEObject Type="Embed" ProgID="Word.Picture.8" ShapeID="_x0000_i1025" DrawAspect="Content" ObjectID="_1620461467" r:id="rId14"/>
              </w:object>
            </w:r>
          </w:p>
          <w:p w:rsidR="003A5CC0" w:rsidRPr="003A5CC0" w:rsidRDefault="00F8030F" w:rsidP="003A5CC0">
            <w:pPr>
              <w:tabs>
                <w:tab w:val="clear" w:pos="794"/>
                <w:tab w:val="left" w:pos="559"/>
                <w:tab w:val="left" w:pos="4111"/>
              </w:tabs>
              <w:spacing w:before="0"/>
              <w:ind w:left="559" w:hanging="559"/>
              <w:jc w:val="center"/>
              <w:rPr>
                <w:noProof/>
                <w:sz w:val="20"/>
                <w:lang w:eastAsia="zh-CN"/>
              </w:rPr>
            </w:pPr>
            <w:r w:rsidRPr="003A5CC0">
              <w:rPr>
                <w:rFonts w:hint="eastAsia"/>
                <w:noProof/>
                <w:sz w:val="20"/>
                <w:lang w:eastAsia="zh-CN"/>
              </w:rPr>
              <w:t>世界经济论坛</w:t>
            </w:r>
          </w:p>
          <w:p w:rsidR="002138B7" w:rsidRDefault="00F8030F" w:rsidP="00C9348A">
            <w:pPr>
              <w:tabs>
                <w:tab w:val="clear" w:pos="794"/>
                <w:tab w:val="left" w:pos="559"/>
                <w:tab w:val="left" w:pos="4111"/>
              </w:tabs>
              <w:spacing w:before="0" w:after="200"/>
              <w:ind w:left="559" w:hanging="559"/>
              <w:jc w:val="center"/>
              <w:rPr>
                <w:lang w:eastAsia="zh-CN"/>
              </w:rPr>
            </w:pPr>
            <w:r w:rsidRPr="003A5CC0">
              <w:rPr>
                <w:rFonts w:hint="eastAsia"/>
                <w:noProof/>
                <w:sz w:val="20"/>
                <w:lang w:eastAsia="zh-CN"/>
              </w:rPr>
              <w:t>致力于改善世界</w:t>
            </w:r>
            <w:r w:rsidR="007F79C1" w:rsidRPr="003A5CC0">
              <w:rPr>
                <w:rFonts w:hint="eastAsia"/>
                <w:noProof/>
                <w:sz w:val="20"/>
                <w:lang w:eastAsia="zh-CN"/>
              </w:rPr>
              <w:t>状况</w:t>
            </w:r>
          </w:p>
        </w:tc>
      </w:tr>
    </w:tbl>
    <w:p w:rsidR="00E51CEA" w:rsidRPr="002138B7" w:rsidRDefault="007F79C1" w:rsidP="00BD56C9">
      <w:pPr>
        <w:pStyle w:val="Headingb"/>
        <w:spacing w:before="0"/>
        <w:rPr>
          <w:lang w:eastAsia="zh-CN"/>
        </w:rPr>
      </w:pPr>
      <w:r>
        <w:rPr>
          <w:rFonts w:hint="eastAsia"/>
          <w:lang w:eastAsia="zh-CN"/>
        </w:rPr>
        <w:t>意向书</w:t>
      </w:r>
    </w:p>
    <w:p w:rsidR="00E51CEA" w:rsidRPr="002138B7" w:rsidRDefault="00E51CEA" w:rsidP="003A5CC0">
      <w:pPr>
        <w:rPr>
          <w:lang w:eastAsia="zh-CN"/>
        </w:rPr>
      </w:pPr>
    </w:p>
    <w:p w:rsidR="007F79C1" w:rsidRPr="007F79C1" w:rsidRDefault="007F79C1" w:rsidP="003A5CC0">
      <w:pPr>
        <w:spacing w:after="240"/>
        <w:rPr>
          <w:lang w:eastAsia="zh-CN"/>
        </w:rPr>
      </w:pPr>
      <w:r w:rsidRPr="007F79C1">
        <w:rPr>
          <w:rFonts w:hint="eastAsia"/>
          <w:lang w:eastAsia="zh-CN"/>
        </w:rPr>
        <w:t>本意向书由以下双方签署</w:t>
      </w:r>
      <w:r>
        <w:rPr>
          <w:rFonts w:hint="eastAsia"/>
          <w:lang w:eastAsia="zh-CN"/>
        </w:rPr>
        <w:t>：</w:t>
      </w:r>
    </w:p>
    <w:p w:rsidR="00E51CEA" w:rsidRPr="003A5CC0" w:rsidRDefault="007F79C1" w:rsidP="003A5CC0">
      <w:pPr>
        <w:rPr>
          <w:szCs w:val="24"/>
        </w:rPr>
      </w:pPr>
      <w:r w:rsidRPr="003A5CC0">
        <w:rPr>
          <w:rFonts w:hint="eastAsia"/>
          <w:b/>
          <w:bCs/>
          <w:szCs w:val="24"/>
        </w:rPr>
        <w:t>世界经济论坛</w:t>
      </w:r>
      <w:r w:rsidRPr="003A5CC0">
        <w:rPr>
          <w:b/>
          <w:bCs/>
          <w:szCs w:val="24"/>
        </w:rPr>
        <w:t>（</w:t>
      </w:r>
      <w:r w:rsidRPr="003A5CC0">
        <w:rPr>
          <w:rFonts w:hint="eastAsia"/>
          <w:b/>
          <w:bCs/>
          <w:szCs w:val="24"/>
        </w:rPr>
        <w:t>WORLD ECONOMIC FORUM</w:t>
      </w:r>
      <w:r w:rsidRPr="003A5CC0">
        <w:rPr>
          <w:rFonts w:hint="eastAsia"/>
          <w:b/>
          <w:bCs/>
          <w:szCs w:val="24"/>
        </w:rPr>
        <w:t>）</w:t>
      </w:r>
      <w:r w:rsidRPr="003A5CC0">
        <w:rPr>
          <w:rFonts w:hint="eastAsia"/>
          <w:szCs w:val="24"/>
        </w:rPr>
        <w:t>，总部设在瑞士日内瓦</w:t>
      </w:r>
      <w:r w:rsidRPr="003A5CC0">
        <w:rPr>
          <w:szCs w:val="24"/>
        </w:rPr>
        <w:t>/</w:t>
      </w:r>
      <w:r w:rsidRPr="003A5CC0">
        <w:rPr>
          <w:rFonts w:hint="eastAsia"/>
          <w:szCs w:val="24"/>
        </w:rPr>
        <w:t>科隆尼</w:t>
      </w:r>
      <w:r w:rsidRPr="003A5CC0">
        <w:rPr>
          <w:rFonts w:hint="eastAsia"/>
          <w:szCs w:val="24"/>
        </w:rPr>
        <w:t>91-93</w:t>
      </w:r>
      <w:r w:rsidRPr="003A5CC0">
        <w:rPr>
          <w:rFonts w:hint="eastAsia"/>
          <w:szCs w:val="24"/>
        </w:rPr>
        <w:t>号卡皮特路（</w:t>
      </w:r>
      <w:r w:rsidRPr="003A5CC0">
        <w:rPr>
          <w:szCs w:val="24"/>
        </w:rPr>
        <w:t>91-93 Route de la Capite, CH-1223 Cologny/Geneva, Switzerland</w:t>
      </w:r>
      <w:r w:rsidRPr="003A5CC0">
        <w:rPr>
          <w:rFonts w:hint="eastAsia"/>
          <w:szCs w:val="24"/>
        </w:rPr>
        <w:t>）</w:t>
      </w:r>
      <w:r w:rsidR="00F1483D" w:rsidRPr="003A5CC0">
        <w:rPr>
          <w:rFonts w:hint="eastAsia"/>
          <w:szCs w:val="24"/>
        </w:rPr>
        <w:t>的非营利基金会，由其法人</w:t>
      </w:r>
      <w:r w:rsidRPr="003A5CC0">
        <w:rPr>
          <w:rFonts w:hint="eastAsia"/>
          <w:szCs w:val="24"/>
        </w:rPr>
        <w:t>代表代表（以下简称“论坛”）；</w:t>
      </w:r>
    </w:p>
    <w:p w:rsidR="007F79C1" w:rsidRDefault="007F79C1" w:rsidP="003A5CC0">
      <w:pPr>
        <w:spacing w:before="240" w:after="240"/>
        <w:rPr>
          <w:color w:val="000000"/>
          <w:szCs w:val="24"/>
          <w:lang w:eastAsia="zh-CN"/>
        </w:rPr>
      </w:pPr>
      <w:r w:rsidRPr="007F79C1">
        <w:rPr>
          <w:rFonts w:hint="eastAsia"/>
          <w:color w:val="000000"/>
          <w:szCs w:val="24"/>
          <w:lang w:eastAsia="zh-CN"/>
        </w:rPr>
        <w:t>和</w:t>
      </w:r>
    </w:p>
    <w:p w:rsidR="00E51CEA" w:rsidRPr="002138B7" w:rsidRDefault="007F79C1" w:rsidP="003A5CC0">
      <w:pPr>
        <w:rPr>
          <w:color w:val="000000"/>
          <w:szCs w:val="24"/>
          <w:lang w:eastAsia="zh-CN"/>
        </w:rPr>
      </w:pPr>
      <w:r w:rsidRPr="007F79C1">
        <w:rPr>
          <w:rFonts w:hint="eastAsia"/>
          <w:b/>
          <w:bCs/>
          <w:color w:val="000000"/>
          <w:szCs w:val="24"/>
          <w:lang w:eastAsia="zh-CN"/>
        </w:rPr>
        <w:t>国际电信联盟</w:t>
      </w:r>
      <w:r>
        <w:rPr>
          <w:rFonts w:hint="eastAsia"/>
          <w:b/>
          <w:bCs/>
          <w:color w:val="000000"/>
          <w:szCs w:val="24"/>
          <w:lang w:eastAsia="zh-CN"/>
        </w:rPr>
        <w:t>（</w:t>
      </w:r>
      <w:r w:rsidRPr="007F79C1">
        <w:rPr>
          <w:rFonts w:hint="eastAsia"/>
          <w:b/>
          <w:bCs/>
          <w:color w:val="000000"/>
          <w:szCs w:val="24"/>
          <w:lang w:eastAsia="zh-CN"/>
        </w:rPr>
        <w:t>国际电联</w:t>
      </w:r>
      <w:r>
        <w:rPr>
          <w:rFonts w:hint="eastAsia"/>
          <w:b/>
          <w:bCs/>
          <w:color w:val="000000"/>
          <w:szCs w:val="24"/>
          <w:lang w:eastAsia="zh-CN"/>
        </w:rPr>
        <w:t>）</w:t>
      </w:r>
      <w:r w:rsidRPr="007F79C1">
        <w:rPr>
          <w:rFonts w:hint="eastAsia"/>
          <w:color w:val="000000"/>
          <w:szCs w:val="24"/>
          <w:lang w:eastAsia="zh-CN"/>
        </w:rPr>
        <w:t>，地址为</w:t>
      </w:r>
      <w:r>
        <w:rPr>
          <w:rFonts w:hint="eastAsia"/>
          <w:color w:val="000000"/>
          <w:szCs w:val="24"/>
          <w:lang w:eastAsia="zh-CN"/>
        </w:rPr>
        <w:t>万国宫广场，</w:t>
      </w:r>
      <w:r w:rsidRPr="007F79C1">
        <w:rPr>
          <w:rFonts w:hint="eastAsia"/>
          <w:color w:val="000000"/>
          <w:szCs w:val="24"/>
          <w:lang w:eastAsia="zh-CN"/>
        </w:rPr>
        <w:t>日内瓦</w:t>
      </w:r>
      <w:r w:rsidRPr="007F79C1">
        <w:rPr>
          <w:rFonts w:hint="eastAsia"/>
          <w:color w:val="000000"/>
          <w:szCs w:val="24"/>
          <w:lang w:eastAsia="zh-CN"/>
        </w:rPr>
        <w:t>1202</w:t>
      </w:r>
      <w:r>
        <w:rPr>
          <w:color w:val="222222"/>
          <w:shd w:val="clear" w:color="auto" w:fill="FFFFFF"/>
        </w:rPr>
        <w:t>（</w:t>
      </w:r>
      <w:r w:rsidRPr="002F5330">
        <w:rPr>
          <w:color w:val="222222"/>
          <w:shd w:val="clear" w:color="auto" w:fill="FFFFFF"/>
        </w:rPr>
        <w:t>Place des Nations, 1202 Genève</w:t>
      </w:r>
      <w:r>
        <w:rPr>
          <w:color w:val="222222"/>
          <w:shd w:val="clear" w:color="auto" w:fill="FFFFFF"/>
        </w:rPr>
        <w:t>）</w:t>
      </w:r>
      <w:r w:rsidR="00F1483D">
        <w:rPr>
          <w:rFonts w:hint="eastAsia"/>
          <w:color w:val="000000"/>
          <w:szCs w:val="24"/>
          <w:lang w:eastAsia="zh-CN"/>
        </w:rPr>
        <w:t>，</w:t>
      </w:r>
      <w:r w:rsidR="00F1483D" w:rsidRPr="00181973">
        <w:rPr>
          <w:rFonts w:hint="eastAsia"/>
        </w:rPr>
        <w:t>特此由</w:t>
      </w:r>
      <w:r w:rsidR="00F1483D">
        <w:rPr>
          <w:rFonts w:hint="eastAsia"/>
          <w:color w:val="000000"/>
          <w:szCs w:val="24"/>
          <w:lang w:eastAsia="zh-CN"/>
        </w:rPr>
        <w:t>其法</w:t>
      </w:r>
      <w:r w:rsidR="00F1483D" w:rsidRPr="007F79C1">
        <w:rPr>
          <w:rFonts w:hint="eastAsia"/>
          <w:color w:val="000000"/>
          <w:szCs w:val="24"/>
          <w:lang w:eastAsia="zh-CN"/>
        </w:rPr>
        <w:t>人</w:t>
      </w:r>
      <w:r w:rsidRPr="007F79C1">
        <w:rPr>
          <w:rFonts w:hint="eastAsia"/>
          <w:color w:val="000000"/>
          <w:szCs w:val="24"/>
          <w:lang w:eastAsia="zh-CN"/>
        </w:rPr>
        <w:t>代表</w:t>
      </w:r>
      <w:r w:rsidR="00F1483D" w:rsidRPr="007F79C1">
        <w:rPr>
          <w:rFonts w:hint="eastAsia"/>
          <w:color w:val="000000"/>
          <w:szCs w:val="24"/>
          <w:lang w:eastAsia="zh-CN"/>
        </w:rPr>
        <w:t>代表</w:t>
      </w:r>
      <w:r>
        <w:rPr>
          <w:rFonts w:hint="eastAsia"/>
          <w:color w:val="000000"/>
          <w:szCs w:val="24"/>
          <w:lang w:eastAsia="zh-CN"/>
        </w:rPr>
        <w:t>（</w:t>
      </w:r>
      <w:r w:rsidRPr="007F79C1">
        <w:rPr>
          <w:rFonts w:hint="eastAsia"/>
          <w:color w:val="000000"/>
          <w:szCs w:val="24"/>
          <w:lang w:eastAsia="zh-CN"/>
        </w:rPr>
        <w:t>以下简称“国际电联”</w:t>
      </w:r>
      <w:r>
        <w:rPr>
          <w:rFonts w:hint="eastAsia"/>
          <w:color w:val="000000"/>
          <w:szCs w:val="24"/>
          <w:lang w:eastAsia="zh-CN"/>
        </w:rPr>
        <w:t>）</w:t>
      </w:r>
      <w:r w:rsidRPr="007F79C1">
        <w:rPr>
          <w:rFonts w:hint="eastAsia"/>
          <w:color w:val="000000"/>
          <w:szCs w:val="24"/>
          <w:lang w:eastAsia="zh-CN"/>
        </w:rPr>
        <w:t>；</w:t>
      </w:r>
    </w:p>
    <w:p w:rsidR="00D60D97" w:rsidRDefault="00D60D97" w:rsidP="003A5CC0">
      <w:pPr>
        <w:spacing w:before="360"/>
        <w:rPr>
          <w:szCs w:val="24"/>
          <w:lang w:eastAsia="zh-CN"/>
        </w:rPr>
      </w:pPr>
      <w:r>
        <w:rPr>
          <w:rFonts w:hint="eastAsia"/>
          <w:szCs w:val="24"/>
          <w:lang w:eastAsia="zh-CN"/>
        </w:rPr>
        <w:t>（</w:t>
      </w:r>
      <w:r w:rsidRPr="00D60D97">
        <w:rPr>
          <w:rFonts w:hint="eastAsia"/>
          <w:szCs w:val="24"/>
          <w:lang w:eastAsia="zh-CN"/>
        </w:rPr>
        <w:t>以下单独称为“一方”，统称为“双方”</w:t>
      </w:r>
      <w:r>
        <w:rPr>
          <w:rFonts w:hint="eastAsia"/>
          <w:szCs w:val="24"/>
          <w:lang w:eastAsia="zh-CN"/>
        </w:rPr>
        <w:t>）</w:t>
      </w:r>
    </w:p>
    <w:p w:rsidR="00E81679" w:rsidRDefault="00E81679" w:rsidP="003A5CC0">
      <w:pPr>
        <w:rPr>
          <w:color w:val="000000"/>
          <w:szCs w:val="24"/>
          <w:lang w:eastAsia="zh-CN"/>
        </w:rPr>
      </w:pPr>
      <w:r w:rsidRPr="00E81679">
        <w:rPr>
          <w:rFonts w:hint="eastAsia"/>
          <w:color w:val="000000"/>
          <w:szCs w:val="24"/>
          <w:lang w:eastAsia="zh-CN"/>
        </w:rPr>
        <w:t>鉴于</w:t>
      </w:r>
      <w:r>
        <w:rPr>
          <w:rFonts w:hint="eastAsia"/>
          <w:color w:val="000000"/>
          <w:szCs w:val="24"/>
          <w:lang w:eastAsia="zh-CN"/>
        </w:rPr>
        <w:t>：</w:t>
      </w:r>
    </w:p>
    <w:p w:rsidR="00E51CEA" w:rsidRPr="002138B7" w:rsidRDefault="00E81679" w:rsidP="003A5CC0">
      <w:pPr>
        <w:ind w:firstLineChars="200" w:firstLine="480"/>
        <w:rPr>
          <w:lang w:eastAsia="zh-CN"/>
        </w:rPr>
      </w:pPr>
      <w:r w:rsidRPr="00E81679">
        <w:rPr>
          <w:rFonts w:hint="eastAsia"/>
          <w:lang w:eastAsia="zh-CN"/>
        </w:rPr>
        <w:t>论坛是一个独立的国际机构，致力于通过让商界、政界、学术界和其他社会领袖参与制定全球、区域和行业议程来改善世界状况；</w:t>
      </w:r>
    </w:p>
    <w:p w:rsidR="00E51CEA" w:rsidRPr="003A5CC0" w:rsidRDefault="00E81679" w:rsidP="003A5CC0">
      <w:pPr>
        <w:autoSpaceDE/>
        <w:autoSpaceDN/>
        <w:ind w:firstLineChars="200" w:firstLine="480"/>
      </w:pPr>
      <w:r w:rsidRPr="003A5CC0">
        <w:rPr>
          <w:rFonts w:hint="eastAsia"/>
        </w:rPr>
        <w:t>该论坛于</w:t>
      </w:r>
      <w:r w:rsidRPr="003A5CC0">
        <w:rPr>
          <w:rFonts w:hint="eastAsia"/>
        </w:rPr>
        <w:t>1971</w:t>
      </w:r>
      <w:r w:rsidRPr="003A5CC0">
        <w:rPr>
          <w:rFonts w:hint="eastAsia"/>
        </w:rPr>
        <w:t>年作为</w:t>
      </w:r>
      <w:r w:rsidR="003A5CC0" w:rsidRPr="003A5CC0">
        <w:rPr>
          <w:rFonts w:hint="eastAsia"/>
        </w:rPr>
        <w:t>一个基金会成立，总部设在瑞士日内瓦，该论坛是公正和非营利的</w:t>
      </w:r>
      <w:r w:rsidR="003A5CC0">
        <w:rPr>
          <w:rFonts w:hint="eastAsia"/>
        </w:rPr>
        <w:t>；</w:t>
      </w:r>
      <w:r w:rsidRPr="003A5CC0">
        <w:rPr>
          <w:rFonts w:hint="eastAsia"/>
        </w:rPr>
        <w:t>它与政治、党派或国家利益无关</w:t>
      </w:r>
      <w:r w:rsidRPr="003A5CC0">
        <w:t>（</w:t>
      </w:r>
      <w:hyperlink r:id="rId15" w:history="1">
        <w:r w:rsidR="00E51CEA" w:rsidRPr="003A5CC0">
          <w:rPr>
            <w:rStyle w:val="Hyperlink"/>
          </w:rPr>
          <w:t>www.weforum.org</w:t>
        </w:r>
      </w:hyperlink>
      <w:r w:rsidRPr="003A5CC0">
        <w:t>）；</w:t>
      </w:r>
    </w:p>
    <w:p w:rsidR="00E51CEA" w:rsidRPr="002138B7" w:rsidRDefault="00042628" w:rsidP="003A5CC0">
      <w:pPr>
        <w:ind w:firstLineChars="200" w:firstLine="480"/>
        <w:rPr>
          <w:lang w:eastAsia="zh-CN"/>
        </w:rPr>
      </w:pPr>
      <w:r w:rsidRPr="00042628">
        <w:rPr>
          <w:rFonts w:hint="eastAsia"/>
          <w:lang w:eastAsia="zh-CN"/>
        </w:rPr>
        <w:t>国际电联是联合国电信</w:t>
      </w:r>
      <w:r w:rsidRPr="00042628">
        <w:rPr>
          <w:rFonts w:hint="eastAsia"/>
          <w:lang w:eastAsia="zh-CN"/>
        </w:rPr>
        <w:t>/</w:t>
      </w:r>
      <w:r>
        <w:rPr>
          <w:rFonts w:hint="eastAsia"/>
          <w:lang w:eastAsia="zh-CN"/>
        </w:rPr>
        <w:t>信息</w:t>
      </w:r>
      <w:r w:rsidRPr="00042628">
        <w:rPr>
          <w:rFonts w:hint="eastAsia"/>
          <w:lang w:eastAsia="zh-CN"/>
        </w:rPr>
        <w:t>通信技术</w:t>
      </w:r>
      <w:r>
        <w:rPr>
          <w:rFonts w:hint="eastAsia"/>
          <w:lang w:val="en-US" w:eastAsia="zh-CN"/>
        </w:rPr>
        <w:t>（</w:t>
      </w:r>
      <w:r>
        <w:rPr>
          <w:rFonts w:hint="eastAsia"/>
          <w:lang w:eastAsia="zh-CN"/>
        </w:rPr>
        <w:t>“</w:t>
      </w:r>
      <w:r>
        <w:rPr>
          <w:rFonts w:hint="eastAsia"/>
          <w:lang w:eastAsia="zh-CN"/>
        </w:rPr>
        <w:t>I</w:t>
      </w:r>
      <w:r>
        <w:rPr>
          <w:lang w:eastAsia="zh-CN"/>
        </w:rPr>
        <w:t>CT</w:t>
      </w:r>
      <w:r>
        <w:rPr>
          <w:rFonts w:hint="eastAsia"/>
          <w:lang w:eastAsia="zh-CN"/>
        </w:rPr>
        <w:t>”</w:t>
      </w:r>
      <w:r>
        <w:rPr>
          <w:rFonts w:hint="eastAsia"/>
          <w:lang w:val="en-US" w:eastAsia="zh-CN"/>
        </w:rPr>
        <w:t>）</w:t>
      </w:r>
      <w:r w:rsidR="00F1483D">
        <w:rPr>
          <w:rFonts w:hint="eastAsia"/>
          <w:lang w:val="en-US" w:eastAsia="zh-CN"/>
        </w:rPr>
        <w:t>领域</w:t>
      </w:r>
      <w:r>
        <w:rPr>
          <w:rFonts w:hint="eastAsia"/>
          <w:lang w:eastAsia="zh-CN"/>
        </w:rPr>
        <w:t>的专门机构，致力于连通世界，且是</w:t>
      </w:r>
      <w:r w:rsidRPr="00042628">
        <w:rPr>
          <w:rFonts w:hint="eastAsia"/>
          <w:lang w:eastAsia="zh-CN"/>
        </w:rPr>
        <w:t>信息社会世界</w:t>
      </w:r>
      <w:r>
        <w:rPr>
          <w:rFonts w:hint="eastAsia"/>
          <w:lang w:eastAsia="zh-CN"/>
        </w:rPr>
        <w:t>峰会（</w:t>
      </w:r>
      <w:r>
        <w:rPr>
          <w:rFonts w:hint="eastAsia"/>
          <w:lang w:eastAsia="zh-CN"/>
        </w:rPr>
        <w:t>WSIS</w:t>
      </w:r>
      <w:r>
        <w:rPr>
          <w:rFonts w:hint="eastAsia"/>
          <w:lang w:eastAsia="zh-CN"/>
        </w:rPr>
        <w:t>）</w:t>
      </w:r>
      <w:r w:rsidRPr="00042628">
        <w:rPr>
          <w:rFonts w:hint="eastAsia"/>
          <w:lang w:eastAsia="zh-CN"/>
        </w:rPr>
        <w:t>关于</w:t>
      </w:r>
      <w:r>
        <w:rPr>
          <w:rFonts w:hint="eastAsia"/>
          <w:lang w:eastAsia="zh-CN"/>
        </w:rPr>
        <w:t>树立</w:t>
      </w:r>
      <w:r w:rsidRPr="00042628">
        <w:rPr>
          <w:rFonts w:hint="eastAsia"/>
          <w:lang w:eastAsia="zh-CN"/>
        </w:rPr>
        <w:t>使用</w:t>
      </w:r>
      <w:r>
        <w:rPr>
          <w:rFonts w:hint="eastAsia"/>
          <w:lang w:eastAsia="zh-CN"/>
        </w:rPr>
        <w:t>I</w:t>
      </w:r>
      <w:r>
        <w:rPr>
          <w:lang w:eastAsia="zh-CN"/>
        </w:rPr>
        <w:t>CT</w:t>
      </w:r>
      <w:r>
        <w:rPr>
          <w:rFonts w:hint="eastAsia"/>
          <w:lang w:eastAsia="zh-CN"/>
        </w:rPr>
        <w:t>的信心并提高</w:t>
      </w:r>
      <w:r w:rsidRPr="00042628">
        <w:rPr>
          <w:rFonts w:hint="eastAsia"/>
          <w:lang w:eastAsia="zh-CN"/>
        </w:rPr>
        <w:t>安全</w:t>
      </w:r>
      <w:r>
        <w:rPr>
          <w:rFonts w:hint="eastAsia"/>
          <w:lang w:eastAsia="zh-CN"/>
        </w:rPr>
        <w:t>性</w:t>
      </w:r>
      <w:r w:rsidRPr="00042628">
        <w:rPr>
          <w:rFonts w:hint="eastAsia"/>
          <w:lang w:eastAsia="zh-CN"/>
        </w:rPr>
        <w:t>的</w:t>
      </w:r>
      <w:r w:rsidRPr="00042628">
        <w:rPr>
          <w:rFonts w:hint="eastAsia"/>
          <w:lang w:eastAsia="zh-CN"/>
        </w:rPr>
        <w:t>C5</w:t>
      </w:r>
      <w:r w:rsidRPr="00042628">
        <w:rPr>
          <w:rFonts w:hint="eastAsia"/>
          <w:lang w:eastAsia="zh-CN"/>
        </w:rPr>
        <w:t>行动</w:t>
      </w:r>
      <w:r>
        <w:rPr>
          <w:rFonts w:hint="eastAsia"/>
          <w:lang w:eastAsia="zh-CN"/>
        </w:rPr>
        <w:t>方面</w:t>
      </w:r>
      <w:r w:rsidRPr="00042628">
        <w:rPr>
          <w:rFonts w:hint="eastAsia"/>
          <w:lang w:eastAsia="zh-CN"/>
        </w:rPr>
        <w:t>的</w:t>
      </w:r>
      <w:r>
        <w:rPr>
          <w:rFonts w:hint="eastAsia"/>
          <w:lang w:eastAsia="zh-CN"/>
        </w:rPr>
        <w:t>推进方</w:t>
      </w:r>
      <w:r w:rsidRPr="00042628">
        <w:rPr>
          <w:rFonts w:hint="eastAsia"/>
          <w:lang w:eastAsia="zh-CN"/>
        </w:rPr>
        <w:t>；</w:t>
      </w:r>
    </w:p>
    <w:p w:rsidR="00E51CEA" w:rsidRPr="002138B7" w:rsidRDefault="00800840" w:rsidP="003A5CC0">
      <w:pPr>
        <w:ind w:firstLineChars="200" w:firstLine="480"/>
        <w:rPr>
          <w:lang w:eastAsia="zh-CN"/>
        </w:rPr>
      </w:pPr>
      <w:r w:rsidRPr="00800840">
        <w:rPr>
          <w:rFonts w:hint="eastAsia"/>
          <w:lang w:eastAsia="zh-CN"/>
        </w:rPr>
        <w:lastRenderedPageBreak/>
        <w:t>双方希望探索在双方之间建立非排他性合作的机会，以合作促进网络安全，并同意审查</w:t>
      </w:r>
      <w:r>
        <w:rPr>
          <w:rFonts w:hint="eastAsia"/>
          <w:lang w:eastAsia="zh-CN"/>
        </w:rPr>
        <w:t>在</w:t>
      </w:r>
      <w:r w:rsidRPr="00800840">
        <w:rPr>
          <w:rFonts w:hint="eastAsia"/>
          <w:lang w:eastAsia="zh-CN"/>
        </w:rPr>
        <w:t>减轻网络威胁的项目和举措</w:t>
      </w:r>
      <w:r>
        <w:rPr>
          <w:rFonts w:hint="eastAsia"/>
          <w:lang w:eastAsia="zh-CN"/>
        </w:rPr>
        <w:t>方面</w:t>
      </w:r>
      <w:r w:rsidR="008460F6">
        <w:rPr>
          <w:rFonts w:hint="eastAsia"/>
          <w:lang w:eastAsia="zh-CN"/>
        </w:rPr>
        <w:t>的合作。</w:t>
      </w:r>
    </w:p>
    <w:p w:rsidR="00E51CEA" w:rsidRPr="002138B7" w:rsidRDefault="00785B38" w:rsidP="003A5CC0">
      <w:pPr>
        <w:ind w:firstLineChars="200" w:firstLine="480"/>
        <w:rPr>
          <w:lang w:eastAsia="zh-CN"/>
        </w:rPr>
      </w:pPr>
      <w:r w:rsidRPr="00785B38">
        <w:rPr>
          <w:rFonts w:hint="eastAsia"/>
          <w:lang w:eastAsia="zh-CN"/>
        </w:rPr>
        <w:t>因此，双方现</w:t>
      </w:r>
      <w:r>
        <w:rPr>
          <w:rFonts w:hint="eastAsia"/>
          <w:lang w:eastAsia="zh-CN"/>
        </w:rPr>
        <w:t>已达成</w:t>
      </w:r>
      <w:r w:rsidRPr="00785B38">
        <w:rPr>
          <w:rFonts w:hint="eastAsia"/>
          <w:lang w:eastAsia="zh-CN"/>
        </w:rPr>
        <w:t>如下</w:t>
      </w:r>
      <w:r>
        <w:rPr>
          <w:rFonts w:hint="eastAsia"/>
          <w:lang w:eastAsia="zh-CN"/>
        </w:rPr>
        <w:t>协议：</w:t>
      </w:r>
    </w:p>
    <w:p w:rsidR="00E51CEA" w:rsidRPr="00785B38" w:rsidRDefault="003A5CC0" w:rsidP="005E5B62">
      <w:pPr>
        <w:pStyle w:val="Heading1"/>
        <w:rPr>
          <w:lang w:eastAsia="zh-CN"/>
        </w:rPr>
      </w:pPr>
      <w:r w:rsidRPr="00EF32E5">
        <w:rPr>
          <w:lang w:eastAsia="zh-CN"/>
        </w:rPr>
        <w:t>1</w:t>
      </w:r>
      <w:r w:rsidR="00752A0E" w:rsidRPr="00785B38">
        <w:rPr>
          <w:sz w:val="21"/>
          <w:szCs w:val="21"/>
          <w:lang w:eastAsia="zh-CN"/>
        </w:rPr>
        <w:tab/>
      </w:r>
      <w:r w:rsidR="00785B38" w:rsidRPr="00785B38">
        <w:rPr>
          <w:rFonts w:hint="eastAsia"/>
          <w:lang w:eastAsia="zh-CN"/>
        </w:rPr>
        <w:t>目的</w:t>
      </w:r>
    </w:p>
    <w:p w:rsidR="00785B38" w:rsidRPr="00752A0E" w:rsidRDefault="003A5CC0" w:rsidP="005E5B62">
      <w:pPr>
        <w:pStyle w:val="enumlev1"/>
        <w:rPr>
          <w:lang w:eastAsia="zh-CN"/>
        </w:rPr>
      </w:pPr>
      <w:r w:rsidRPr="005E5B62">
        <w:rPr>
          <w:lang w:eastAsia="zh-CN"/>
        </w:rPr>
        <w:t>1.1</w:t>
      </w:r>
      <w:r w:rsidR="00752A0E" w:rsidRPr="00785B38">
        <w:rPr>
          <w:rFonts w:ascii="Arial" w:hAnsi="Arial"/>
          <w:sz w:val="20"/>
          <w:lang w:eastAsia="zh-CN"/>
        </w:rPr>
        <w:tab/>
      </w:r>
      <w:r w:rsidR="00785B38" w:rsidRPr="00752A0E">
        <w:rPr>
          <w:rFonts w:hint="eastAsia"/>
          <w:lang w:eastAsia="zh-CN"/>
        </w:rPr>
        <w:t>本意向书构成双方之间不具约束力的协议（第</w:t>
      </w:r>
      <w:r w:rsidR="00785B38" w:rsidRPr="00752A0E">
        <w:rPr>
          <w:rFonts w:hint="eastAsia"/>
          <w:lang w:eastAsia="zh-CN"/>
        </w:rPr>
        <w:t>2</w:t>
      </w:r>
      <w:r w:rsidR="00785B38" w:rsidRPr="00752A0E">
        <w:rPr>
          <w:rFonts w:hint="eastAsia"/>
          <w:lang w:eastAsia="zh-CN"/>
        </w:rPr>
        <w:t>节“保密”除外，该条款具有约束力）。</w:t>
      </w:r>
    </w:p>
    <w:p w:rsidR="00E51CEA" w:rsidRPr="00752A0E" w:rsidRDefault="00752A0E" w:rsidP="005E5B62">
      <w:pPr>
        <w:pStyle w:val="enumlev1"/>
        <w:rPr>
          <w:lang w:eastAsia="zh-CN"/>
        </w:rPr>
      </w:pPr>
      <w:r w:rsidRPr="005E5B62">
        <w:rPr>
          <w:lang w:eastAsia="zh-CN"/>
        </w:rPr>
        <w:t>1</w:t>
      </w:r>
      <w:r w:rsidR="003A5CC0" w:rsidRPr="005E5B62">
        <w:rPr>
          <w:lang w:eastAsia="zh-CN"/>
        </w:rPr>
        <w:t>.2</w:t>
      </w:r>
      <w:r w:rsidRPr="002138B7">
        <w:rPr>
          <w:rFonts w:ascii="Arial" w:hAnsi="Arial"/>
          <w:sz w:val="20"/>
          <w:lang w:eastAsia="zh-CN"/>
        </w:rPr>
        <w:tab/>
      </w:r>
      <w:r w:rsidR="00785B38" w:rsidRPr="00752A0E">
        <w:rPr>
          <w:rFonts w:hint="eastAsia"/>
          <w:lang w:eastAsia="zh-CN"/>
        </w:rPr>
        <w:t>双方特别希望探索合作机会，以便更好地了解网络世界的总体威胁情况，同时帮助减少、遏制和阻止网络威胁及提高网络能力。</w:t>
      </w:r>
    </w:p>
    <w:p w:rsidR="00E51CEA" w:rsidRPr="002138B7" w:rsidRDefault="00752A0E" w:rsidP="005E5B62">
      <w:pPr>
        <w:pStyle w:val="Heading1"/>
        <w:rPr>
          <w:lang w:eastAsia="zh-CN"/>
        </w:rPr>
      </w:pPr>
      <w:r w:rsidRPr="005E5B62">
        <w:t>2</w:t>
      </w:r>
      <w:r w:rsidRPr="002138B7">
        <w:rPr>
          <w:sz w:val="21"/>
          <w:szCs w:val="21"/>
          <w:lang w:eastAsia="zh-CN"/>
        </w:rPr>
        <w:tab/>
      </w:r>
      <w:r w:rsidR="00A1404F" w:rsidRPr="00A1404F">
        <w:rPr>
          <w:rFonts w:hint="eastAsia"/>
          <w:lang w:eastAsia="zh-CN"/>
        </w:rPr>
        <w:t>保密和不披露义务</w:t>
      </w:r>
    </w:p>
    <w:p w:rsidR="00E51CEA" w:rsidRPr="00752A0E" w:rsidRDefault="005E5B62" w:rsidP="005E5B62">
      <w:pPr>
        <w:pStyle w:val="enumlev1"/>
        <w:rPr>
          <w:lang w:eastAsia="zh-CN"/>
        </w:rPr>
      </w:pPr>
      <w:r w:rsidRPr="005E5B62">
        <w:rPr>
          <w:lang w:eastAsia="zh-CN"/>
        </w:rPr>
        <w:t>2.1</w:t>
      </w:r>
      <w:r w:rsidR="00752A0E" w:rsidRPr="002138B7">
        <w:rPr>
          <w:rFonts w:ascii="Arial" w:hAnsi="Arial"/>
          <w:sz w:val="20"/>
          <w:lang w:eastAsia="zh-CN"/>
        </w:rPr>
        <w:tab/>
      </w:r>
      <w:r w:rsidR="00A1404F" w:rsidRPr="00752A0E">
        <w:rPr>
          <w:rFonts w:hint="eastAsia"/>
          <w:u w:val="single"/>
          <w:lang w:eastAsia="zh-CN"/>
        </w:rPr>
        <w:t>机密信息的定义</w:t>
      </w:r>
      <w:r w:rsidR="00A1404F" w:rsidRPr="00752A0E">
        <w:rPr>
          <w:rFonts w:hint="eastAsia"/>
          <w:lang w:eastAsia="zh-CN"/>
        </w:rPr>
        <w:t>。双方应对其他各方的信息（在论坛的情况下，还应包括美国世界经济论坛的所有信息和</w:t>
      </w:r>
      <w:r w:rsidR="00A1404F" w:rsidRPr="00752A0E">
        <w:rPr>
          <w:rFonts w:hint="eastAsia"/>
          <w:lang w:eastAsia="zh-CN"/>
        </w:rPr>
        <w:t>/</w:t>
      </w:r>
      <w:r w:rsidR="00A1404F" w:rsidRPr="00752A0E">
        <w:rPr>
          <w:rFonts w:hint="eastAsia"/>
          <w:lang w:eastAsia="zh-CN"/>
        </w:rPr>
        <w:t>或其成员、合作伙伴和</w:t>
      </w:r>
      <w:r w:rsidR="00A1404F" w:rsidRPr="00752A0E">
        <w:rPr>
          <w:rFonts w:hint="eastAsia"/>
          <w:lang w:eastAsia="zh-CN"/>
        </w:rPr>
        <w:t>/</w:t>
      </w:r>
      <w:r w:rsidR="00A1404F" w:rsidRPr="00752A0E">
        <w:rPr>
          <w:rFonts w:hint="eastAsia"/>
          <w:lang w:eastAsia="zh-CN"/>
        </w:rPr>
        <w:t>或参与者委托给他们的所有信息）保密，这些信息不在公共领域或不可广泛获取，且各方已从其他各方收到、或通过其他方式在与本意向书相关的情况下获得或获取（</w:t>
      </w:r>
      <w:r w:rsidR="00F1483D" w:rsidRPr="00752A0E">
        <w:rPr>
          <w:rFonts w:hint="eastAsia"/>
          <w:lang w:eastAsia="zh-CN"/>
        </w:rPr>
        <w:t>“机密</w:t>
      </w:r>
      <w:r w:rsidR="00A1404F" w:rsidRPr="00752A0E">
        <w:rPr>
          <w:rFonts w:hint="eastAsia"/>
          <w:lang w:eastAsia="zh-CN"/>
        </w:rPr>
        <w:t>信息”）。</w:t>
      </w:r>
      <w:r w:rsidR="008D003C" w:rsidRPr="00752A0E">
        <w:rPr>
          <w:rFonts w:hint="eastAsia"/>
          <w:lang w:eastAsia="zh-CN"/>
        </w:rPr>
        <w:t>如有疑问，信息应视为机密信息。披露机密信息的一方在此称为“披露方”，接收机密信息的一方在此称为“接收方”，视情况而定。所有机密信息只能用于与协作相关的目的。接收方同意，除非披露方明确书面指示或授权或法律要求，否则接收方不会在任何时候直接或间接向任何个人或实体披露或提供披露方的任何机密信息。</w:t>
      </w:r>
    </w:p>
    <w:p w:rsidR="00E51CEA" w:rsidRPr="002138B7" w:rsidRDefault="00752A0E" w:rsidP="005E5B62">
      <w:pPr>
        <w:pStyle w:val="enumlev1"/>
        <w:rPr>
          <w:lang w:eastAsia="zh-CN"/>
        </w:rPr>
      </w:pPr>
      <w:r w:rsidRPr="005E5B62">
        <w:rPr>
          <w:lang w:eastAsia="zh-CN"/>
        </w:rPr>
        <w:t>2</w:t>
      </w:r>
      <w:r w:rsidR="005E5B62" w:rsidRPr="005E5B62">
        <w:rPr>
          <w:lang w:eastAsia="zh-CN"/>
        </w:rPr>
        <w:t>.2</w:t>
      </w:r>
      <w:r w:rsidRPr="002138B7">
        <w:rPr>
          <w:rFonts w:ascii="Arial" w:hAnsi="Arial"/>
          <w:sz w:val="20"/>
          <w:lang w:eastAsia="zh-CN"/>
        </w:rPr>
        <w:tab/>
      </w:r>
      <w:r w:rsidR="00F61DE6" w:rsidRPr="00F61DE6">
        <w:rPr>
          <w:rFonts w:hint="eastAsia"/>
          <w:u w:val="single"/>
          <w:lang w:eastAsia="zh-CN"/>
        </w:rPr>
        <w:t>机密信息的条款和使用</w:t>
      </w:r>
      <w:r w:rsidR="00F61DE6" w:rsidRPr="00E24387">
        <w:rPr>
          <w:rFonts w:hint="eastAsia"/>
          <w:lang w:eastAsia="zh-CN"/>
        </w:rPr>
        <w:t>。</w:t>
      </w:r>
      <w:r w:rsidR="00F1483D">
        <w:rPr>
          <w:rFonts w:hint="eastAsia"/>
          <w:lang w:eastAsia="zh-CN"/>
        </w:rPr>
        <w:t>除非双方另有约定，否则每一</w:t>
      </w:r>
      <w:r w:rsidR="00F61DE6" w:rsidRPr="00F61DE6">
        <w:rPr>
          <w:rFonts w:hint="eastAsia"/>
          <w:lang w:eastAsia="zh-CN"/>
        </w:rPr>
        <w:t>方特此承诺：</w:t>
      </w:r>
    </w:p>
    <w:p w:rsidR="00E51CEA" w:rsidRPr="00752A0E" w:rsidRDefault="00752A0E" w:rsidP="005E5B62">
      <w:pPr>
        <w:pStyle w:val="enumlev2"/>
        <w:rPr>
          <w:lang w:eastAsia="zh-CN"/>
        </w:rPr>
      </w:pPr>
      <w:r w:rsidRPr="002138B7">
        <w:rPr>
          <w:lang w:eastAsia="zh-CN"/>
        </w:rPr>
        <w:t>i)</w:t>
      </w:r>
      <w:r w:rsidRPr="002138B7">
        <w:rPr>
          <w:lang w:eastAsia="zh-CN"/>
        </w:rPr>
        <w:tab/>
      </w:r>
      <w:r w:rsidR="00F61DE6" w:rsidRPr="00752A0E">
        <w:rPr>
          <w:rFonts w:hint="eastAsia"/>
          <w:lang w:eastAsia="zh-CN"/>
        </w:rPr>
        <w:t>以对待其自身机密信息的至少同等程度的谨慎对待此类机密信息，但在任何情况下都不得低于合理的谨慎；</w:t>
      </w:r>
    </w:p>
    <w:p w:rsidR="00E51CEA" w:rsidRPr="00752A0E" w:rsidRDefault="00752A0E" w:rsidP="005E5B62">
      <w:pPr>
        <w:pStyle w:val="enumlev2"/>
        <w:rPr>
          <w:lang w:eastAsia="zh-CN"/>
        </w:rPr>
      </w:pPr>
      <w:r w:rsidRPr="002138B7">
        <w:rPr>
          <w:lang w:eastAsia="zh-CN"/>
        </w:rPr>
        <w:t>ii)</w:t>
      </w:r>
      <w:r w:rsidRPr="002138B7">
        <w:rPr>
          <w:lang w:eastAsia="zh-CN"/>
        </w:rPr>
        <w:tab/>
      </w:r>
      <w:r w:rsidR="00F61DE6" w:rsidRPr="00752A0E">
        <w:rPr>
          <w:rFonts w:hint="eastAsia"/>
          <w:lang w:eastAsia="zh-CN"/>
        </w:rPr>
        <w:t>未经双方事先书面同意，不得以任何方式、全部或部分、直接或间接向任何第三方转让、披露或提供任何机密信息。</w:t>
      </w:r>
    </w:p>
    <w:p w:rsidR="00E51CEA" w:rsidRPr="002138B7" w:rsidRDefault="00E51CEA" w:rsidP="005E5B62">
      <w:pPr>
        <w:pStyle w:val="enumlev1"/>
        <w:rPr>
          <w:lang w:eastAsia="zh-CN"/>
        </w:rPr>
      </w:pPr>
      <w:r w:rsidRPr="002138B7">
        <w:rPr>
          <w:lang w:eastAsia="zh-CN"/>
        </w:rPr>
        <w:t>2.3</w:t>
      </w:r>
      <w:r w:rsidRPr="002138B7">
        <w:rPr>
          <w:lang w:eastAsia="zh-CN"/>
        </w:rPr>
        <w:tab/>
      </w:r>
      <w:r w:rsidR="0068580D" w:rsidRPr="0068580D">
        <w:rPr>
          <w:rFonts w:hint="eastAsia"/>
          <w:u w:val="single"/>
          <w:lang w:eastAsia="zh-CN"/>
        </w:rPr>
        <w:t>排除</w:t>
      </w:r>
      <w:r w:rsidR="0068580D" w:rsidRPr="0068580D">
        <w:rPr>
          <w:rFonts w:hint="eastAsia"/>
          <w:lang w:eastAsia="zh-CN"/>
        </w:rPr>
        <w:t>。机密信息不应包括以下信息</w:t>
      </w:r>
      <w:r w:rsidR="0068580D">
        <w:rPr>
          <w:rFonts w:hint="eastAsia"/>
          <w:lang w:eastAsia="zh-CN"/>
        </w:rPr>
        <w:t>：</w:t>
      </w:r>
    </w:p>
    <w:p w:rsidR="0068580D" w:rsidRPr="00752A0E" w:rsidRDefault="00752A0E" w:rsidP="005E5B62">
      <w:pPr>
        <w:pStyle w:val="enumlev2"/>
        <w:rPr>
          <w:lang w:eastAsia="zh-CN"/>
        </w:rPr>
      </w:pPr>
      <w:r w:rsidRPr="0068580D">
        <w:rPr>
          <w:lang w:eastAsia="zh-CN"/>
        </w:rPr>
        <w:t>i)</w:t>
      </w:r>
      <w:r w:rsidRPr="0068580D">
        <w:rPr>
          <w:lang w:eastAsia="zh-CN"/>
        </w:rPr>
        <w:tab/>
      </w:r>
      <w:r w:rsidR="0068580D" w:rsidRPr="00752A0E">
        <w:rPr>
          <w:rFonts w:hint="eastAsia"/>
          <w:lang w:eastAsia="zh-CN"/>
        </w:rPr>
        <w:t>在披露时或之后，通过本意向书项下的无违约行为，</w:t>
      </w:r>
      <w:r w:rsidR="00F1483D" w:rsidRPr="00752A0E">
        <w:rPr>
          <w:rFonts w:hint="eastAsia"/>
          <w:lang w:eastAsia="zh-CN"/>
        </w:rPr>
        <w:t>已</w:t>
      </w:r>
      <w:r w:rsidR="0068580D" w:rsidRPr="00752A0E">
        <w:rPr>
          <w:rFonts w:hint="eastAsia"/>
          <w:lang w:eastAsia="zh-CN"/>
        </w:rPr>
        <w:t>在公共领域广泛</w:t>
      </w:r>
      <w:r w:rsidR="00F1483D" w:rsidRPr="00752A0E">
        <w:rPr>
          <w:rFonts w:hint="eastAsia"/>
          <w:lang w:eastAsia="zh-CN"/>
        </w:rPr>
        <w:t>提供</w:t>
      </w:r>
      <w:r w:rsidR="0068580D" w:rsidRPr="00752A0E">
        <w:rPr>
          <w:rFonts w:hint="eastAsia"/>
          <w:lang w:eastAsia="zh-CN"/>
        </w:rPr>
        <w:t>；</w:t>
      </w:r>
    </w:p>
    <w:p w:rsidR="0068580D" w:rsidRPr="00752A0E" w:rsidRDefault="00752A0E" w:rsidP="005E5B62">
      <w:pPr>
        <w:pStyle w:val="enumlev2"/>
        <w:rPr>
          <w:lang w:eastAsia="zh-CN"/>
        </w:rPr>
      </w:pPr>
      <w:r w:rsidRPr="0068580D">
        <w:rPr>
          <w:lang w:eastAsia="zh-CN"/>
        </w:rPr>
        <w:t>ii)</w:t>
      </w:r>
      <w:r w:rsidRPr="0068580D">
        <w:rPr>
          <w:lang w:eastAsia="zh-CN"/>
        </w:rPr>
        <w:tab/>
      </w:r>
      <w:r w:rsidR="0068580D" w:rsidRPr="00752A0E">
        <w:rPr>
          <w:rFonts w:hint="eastAsia"/>
          <w:lang w:eastAsia="zh-CN"/>
        </w:rPr>
        <w:t>由接收方从第三方合法接收，且据接收方经合理查询后获知，该第三方没有义务对披露方的此类信息保密；</w:t>
      </w:r>
    </w:p>
    <w:p w:rsidR="0068580D" w:rsidRPr="00752A0E" w:rsidRDefault="00752A0E" w:rsidP="005E5B62">
      <w:pPr>
        <w:pStyle w:val="enumlev2"/>
        <w:rPr>
          <w:lang w:eastAsia="zh-CN"/>
        </w:rPr>
      </w:pPr>
      <w:r w:rsidRPr="0068580D">
        <w:rPr>
          <w:lang w:eastAsia="zh-CN"/>
        </w:rPr>
        <w:t>iii)</w:t>
      </w:r>
      <w:r w:rsidRPr="0068580D">
        <w:rPr>
          <w:lang w:eastAsia="zh-CN"/>
        </w:rPr>
        <w:tab/>
      </w:r>
      <w:r w:rsidR="0068580D" w:rsidRPr="00752A0E">
        <w:rPr>
          <w:rFonts w:hint="eastAsia"/>
          <w:lang w:eastAsia="zh-CN"/>
        </w:rPr>
        <w:t>在披露方披露之前，由接收方在没有保密限制的情况下拥有，并且没有违反本意向书；</w:t>
      </w:r>
    </w:p>
    <w:p w:rsidR="0068580D" w:rsidRPr="00752A0E" w:rsidRDefault="00752A0E" w:rsidP="005E5B62">
      <w:pPr>
        <w:pStyle w:val="enumlev2"/>
        <w:rPr>
          <w:lang w:eastAsia="zh-CN"/>
        </w:rPr>
      </w:pPr>
      <w:r w:rsidRPr="0068580D">
        <w:rPr>
          <w:lang w:eastAsia="zh-CN"/>
        </w:rPr>
        <w:lastRenderedPageBreak/>
        <w:t>iv)</w:t>
      </w:r>
      <w:r w:rsidRPr="0068580D">
        <w:rPr>
          <w:lang w:eastAsia="zh-CN"/>
        </w:rPr>
        <w:tab/>
      </w:r>
      <w:r w:rsidR="0068580D" w:rsidRPr="00752A0E">
        <w:rPr>
          <w:rFonts w:hint="eastAsia"/>
          <w:lang w:eastAsia="zh-CN"/>
        </w:rPr>
        <w:t>由接收方独立开发，未使用、访问或参考机密信息；</w:t>
      </w:r>
    </w:p>
    <w:p w:rsidR="00E51CEA" w:rsidRPr="00752A0E" w:rsidRDefault="00752A0E" w:rsidP="005E5B62">
      <w:pPr>
        <w:pStyle w:val="enumlev2"/>
        <w:rPr>
          <w:lang w:eastAsia="zh-CN"/>
        </w:rPr>
      </w:pPr>
      <w:r w:rsidRPr="002138B7">
        <w:rPr>
          <w:lang w:eastAsia="zh-CN"/>
        </w:rPr>
        <w:t>v)</w:t>
      </w:r>
      <w:r w:rsidRPr="002138B7">
        <w:rPr>
          <w:lang w:eastAsia="zh-CN"/>
        </w:rPr>
        <w:tab/>
      </w:r>
      <w:r w:rsidR="0068580D" w:rsidRPr="00752A0E">
        <w:rPr>
          <w:rFonts w:hint="eastAsia"/>
          <w:lang w:eastAsia="zh-CN"/>
        </w:rPr>
        <w:t>由接收方在披露方事先书面批准的情况下披露。</w:t>
      </w:r>
    </w:p>
    <w:p w:rsidR="00E51CEA" w:rsidRPr="002138B7" w:rsidRDefault="00752A0E" w:rsidP="005E5B62">
      <w:pPr>
        <w:pStyle w:val="Heading1"/>
        <w:rPr>
          <w:lang w:eastAsia="zh-CN"/>
        </w:rPr>
      </w:pPr>
      <w:r w:rsidRPr="005E5B62">
        <w:rPr>
          <w:lang w:eastAsia="zh-CN"/>
        </w:rPr>
        <w:t>3</w:t>
      </w:r>
      <w:r w:rsidRPr="002138B7">
        <w:rPr>
          <w:sz w:val="21"/>
          <w:szCs w:val="21"/>
          <w:lang w:eastAsia="zh-CN"/>
        </w:rPr>
        <w:tab/>
      </w:r>
      <w:r w:rsidR="00F1483D">
        <w:rPr>
          <w:rFonts w:hint="eastAsia"/>
          <w:lang w:eastAsia="zh-CN"/>
        </w:rPr>
        <w:t>其他事项</w:t>
      </w:r>
    </w:p>
    <w:p w:rsidR="00E51CEA" w:rsidRPr="00752A0E" w:rsidRDefault="005E5B62" w:rsidP="005E5B62">
      <w:pPr>
        <w:pStyle w:val="enumlev1"/>
        <w:rPr>
          <w:lang w:eastAsia="zh-CN"/>
        </w:rPr>
      </w:pPr>
      <w:bookmarkStart w:id="12" w:name="_Ref349115396"/>
      <w:r w:rsidRPr="005E5B62">
        <w:rPr>
          <w:lang w:eastAsia="zh-CN"/>
        </w:rPr>
        <w:t>3.1</w:t>
      </w:r>
      <w:r w:rsidR="00752A0E" w:rsidRPr="002138B7">
        <w:rPr>
          <w:rFonts w:ascii="Arial" w:hAnsi="Arial"/>
          <w:sz w:val="20"/>
          <w:lang w:eastAsia="zh-CN"/>
        </w:rPr>
        <w:tab/>
      </w:r>
      <w:r w:rsidR="007D0FFC" w:rsidRPr="00752A0E">
        <w:rPr>
          <w:rFonts w:hint="eastAsia"/>
          <w:lang w:eastAsia="zh-CN"/>
        </w:rPr>
        <w:t>本意向书中的任何内容均不得</w:t>
      </w:r>
      <w:r w:rsidR="00F1483D" w:rsidRPr="00752A0E">
        <w:rPr>
          <w:rFonts w:hint="eastAsia"/>
          <w:lang w:eastAsia="zh-CN"/>
        </w:rPr>
        <w:t>被</w:t>
      </w:r>
      <w:r w:rsidR="007D0FFC" w:rsidRPr="00752A0E">
        <w:rPr>
          <w:rFonts w:hint="eastAsia"/>
          <w:lang w:eastAsia="zh-CN"/>
        </w:rPr>
        <w:t>解释或理解为对论坛和国际电联根据适用于各方的国际协议和国家法律享有的特权、豁免和便利的明示或暗示的放弃或修改</w:t>
      </w:r>
      <w:r w:rsidR="002138B7" w:rsidRPr="004D5806">
        <w:rPr>
          <w:lang w:eastAsia="zh-CN"/>
        </w:rPr>
        <w:t>。</w:t>
      </w:r>
    </w:p>
    <w:bookmarkEnd w:id="12"/>
    <w:p w:rsidR="00094FC5" w:rsidRPr="00094FC5" w:rsidRDefault="00752A0E" w:rsidP="005E5B62">
      <w:pPr>
        <w:pStyle w:val="enumlev1"/>
        <w:rPr>
          <w:lang w:eastAsia="zh-CN"/>
        </w:rPr>
      </w:pPr>
      <w:r w:rsidRPr="005E5B62">
        <w:rPr>
          <w:lang w:eastAsia="zh-CN"/>
        </w:rPr>
        <w:t>3</w:t>
      </w:r>
      <w:r w:rsidR="005E5B62" w:rsidRPr="005E5B62">
        <w:rPr>
          <w:lang w:eastAsia="zh-CN"/>
        </w:rPr>
        <w:t>.2</w:t>
      </w:r>
      <w:r w:rsidRPr="00094FC5">
        <w:rPr>
          <w:rFonts w:ascii="Arial" w:hAnsi="Arial"/>
          <w:sz w:val="20"/>
          <w:lang w:eastAsia="zh-CN"/>
        </w:rPr>
        <w:tab/>
      </w:r>
      <w:r w:rsidR="00094FC5" w:rsidRPr="00094FC5">
        <w:rPr>
          <w:rFonts w:hint="eastAsia"/>
          <w:lang w:eastAsia="zh-CN"/>
        </w:rPr>
        <w:t>不存在根据本意向书进行的知识产权转让。</w:t>
      </w:r>
    </w:p>
    <w:p w:rsidR="00094FC5" w:rsidRPr="00094FC5" w:rsidRDefault="005E5B62" w:rsidP="005E5B62">
      <w:pPr>
        <w:pStyle w:val="enumlev1"/>
        <w:rPr>
          <w:lang w:eastAsia="zh-CN"/>
        </w:rPr>
      </w:pPr>
      <w:r w:rsidRPr="005E5B62">
        <w:rPr>
          <w:lang w:eastAsia="zh-CN"/>
        </w:rPr>
        <w:t>3.3</w:t>
      </w:r>
      <w:r w:rsidR="00752A0E" w:rsidRPr="00094FC5">
        <w:rPr>
          <w:rFonts w:ascii="Arial" w:hAnsi="Arial"/>
          <w:sz w:val="20"/>
          <w:lang w:eastAsia="zh-CN"/>
        </w:rPr>
        <w:tab/>
      </w:r>
      <w:r w:rsidR="00094FC5" w:rsidRPr="00094FC5">
        <w:rPr>
          <w:rFonts w:hint="eastAsia"/>
          <w:lang w:eastAsia="zh-CN"/>
        </w:rPr>
        <w:t>双方同意事先获得使用另一方名称和徽标的书面批准。</w:t>
      </w:r>
    </w:p>
    <w:p w:rsidR="00094FC5" w:rsidRPr="00094FC5" w:rsidRDefault="005E5B62" w:rsidP="005E5B62">
      <w:pPr>
        <w:pStyle w:val="enumlev1"/>
        <w:rPr>
          <w:lang w:eastAsia="zh-CN"/>
        </w:rPr>
      </w:pPr>
      <w:r w:rsidRPr="005E5B62">
        <w:rPr>
          <w:lang w:eastAsia="zh-CN"/>
        </w:rPr>
        <w:t>3.4</w:t>
      </w:r>
      <w:r w:rsidR="00752A0E" w:rsidRPr="00094FC5">
        <w:rPr>
          <w:rFonts w:ascii="Arial" w:hAnsi="Arial"/>
          <w:sz w:val="20"/>
          <w:lang w:eastAsia="zh-CN"/>
        </w:rPr>
        <w:tab/>
      </w:r>
      <w:r w:rsidR="00094FC5" w:rsidRPr="00094FC5">
        <w:rPr>
          <w:rFonts w:hint="eastAsia"/>
          <w:lang w:eastAsia="zh-CN"/>
        </w:rPr>
        <w:t>本意向书自</w:t>
      </w:r>
      <w:r w:rsidR="00F1483D">
        <w:rPr>
          <w:rFonts w:hint="eastAsia"/>
          <w:lang w:eastAsia="zh-CN"/>
        </w:rPr>
        <w:t>2019</w:t>
      </w:r>
      <w:r w:rsidR="00094FC5" w:rsidRPr="00094FC5">
        <w:rPr>
          <w:rFonts w:hint="eastAsia"/>
          <w:lang w:eastAsia="zh-CN"/>
        </w:rPr>
        <w:t>年</w:t>
      </w:r>
      <w:r w:rsidR="00094FC5" w:rsidRPr="00094FC5">
        <w:rPr>
          <w:rFonts w:hint="eastAsia"/>
          <w:lang w:eastAsia="zh-CN"/>
        </w:rPr>
        <w:t>1</w:t>
      </w:r>
      <w:r w:rsidR="00094FC5" w:rsidRPr="00094FC5">
        <w:rPr>
          <w:rFonts w:hint="eastAsia"/>
          <w:lang w:eastAsia="zh-CN"/>
        </w:rPr>
        <w:t>月</w:t>
      </w:r>
      <w:r w:rsidR="00094FC5" w:rsidRPr="00094FC5">
        <w:rPr>
          <w:rFonts w:hint="eastAsia"/>
          <w:lang w:eastAsia="zh-CN"/>
        </w:rPr>
        <w:t>1</w:t>
      </w:r>
      <w:r w:rsidR="00F1483D">
        <w:rPr>
          <w:rFonts w:hint="eastAsia"/>
          <w:lang w:eastAsia="zh-CN"/>
        </w:rPr>
        <w:t>1</w:t>
      </w:r>
      <w:r w:rsidR="00094FC5" w:rsidRPr="00094FC5">
        <w:rPr>
          <w:rFonts w:hint="eastAsia"/>
          <w:lang w:eastAsia="zh-CN"/>
        </w:rPr>
        <w:t>日起生效，自生效之日起</w:t>
      </w:r>
      <w:r w:rsidR="00094FC5" w:rsidRPr="00094FC5">
        <w:rPr>
          <w:rFonts w:hint="eastAsia"/>
          <w:lang w:eastAsia="zh-CN"/>
        </w:rPr>
        <w:t>24</w:t>
      </w:r>
      <w:r w:rsidR="00094FC5" w:rsidRPr="00094FC5">
        <w:rPr>
          <w:rFonts w:hint="eastAsia"/>
          <w:lang w:eastAsia="zh-CN"/>
        </w:rPr>
        <w:t>个月内自动到期，除非双方签署书面文件</w:t>
      </w:r>
      <w:r w:rsidR="00094FC5">
        <w:rPr>
          <w:rFonts w:hint="eastAsia"/>
          <w:lang w:eastAsia="zh-CN"/>
        </w:rPr>
        <w:t>予以</w:t>
      </w:r>
      <w:r w:rsidR="00094FC5" w:rsidRPr="00094FC5">
        <w:rPr>
          <w:rFonts w:hint="eastAsia"/>
          <w:lang w:eastAsia="zh-CN"/>
        </w:rPr>
        <w:t>延长。</w:t>
      </w:r>
    </w:p>
    <w:p w:rsidR="00094FC5" w:rsidRPr="00094FC5" w:rsidRDefault="005E5B62" w:rsidP="005E5B62">
      <w:pPr>
        <w:pStyle w:val="enumlev1"/>
        <w:rPr>
          <w:lang w:eastAsia="zh-CN"/>
        </w:rPr>
      </w:pPr>
      <w:r w:rsidRPr="005E5B62">
        <w:rPr>
          <w:lang w:eastAsia="zh-CN"/>
        </w:rPr>
        <w:t>3.5</w:t>
      </w:r>
      <w:r w:rsidR="00752A0E" w:rsidRPr="00094FC5">
        <w:rPr>
          <w:rFonts w:ascii="Arial" w:hAnsi="Arial"/>
          <w:sz w:val="20"/>
          <w:lang w:eastAsia="zh-CN"/>
        </w:rPr>
        <w:tab/>
      </w:r>
      <w:r w:rsidR="00094FC5" w:rsidRPr="00094FC5">
        <w:rPr>
          <w:rFonts w:hint="eastAsia"/>
          <w:lang w:eastAsia="zh-CN"/>
        </w:rPr>
        <w:t>任何一方</w:t>
      </w:r>
      <w:r w:rsidR="00094FC5">
        <w:rPr>
          <w:rFonts w:hint="eastAsia"/>
          <w:lang w:eastAsia="zh-CN"/>
        </w:rPr>
        <w:t>都</w:t>
      </w:r>
      <w:r w:rsidR="00094FC5" w:rsidRPr="00094FC5">
        <w:rPr>
          <w:rFonts w:hint="eastAsia"/>
          <w:lang w:eastAsia="zh-CN"/>
        </w:rPr>
        <w:t>不得代表另一方承担义务或采取对其有约束力的任何其他行动。</w:t>
      </w:r>
    </w:p>
    <w:p w:rsidR="00E51CEA" w:rsidRPr="002138B7" w:rsidRDefault="005E5B62" w:rsidP="005E5B62">
      <w:pPr>
        <w:pStyle w:val="enumlev1"/>
        <w:rPr>
          <w:lang w:eastAsia="zh-CN"/>
        </w:rPr>
      </w:pPr>
      <w:r w:rsidRPr="005E5B62">
        <w:rPr>
          <w:lang w:eastAsia="zh-CN"/>
        </w:rPr>
        <w:t>3.6</w:t>
      </w:r>
      <w:r w:rsidR="00752A0E" w:rsidRPr="002138B7">
        <w:rPr>
          <w:rFonts w:ascii="Arial" w:hAnsi="Arial"/>
          <w:sz w:val="20"/>
          <w:lang w:eastAsia="zh-CN"/>
        </w:rPr>
        <w:tab/>
      </w:r>
      <w:r w:rsidR="00094FC5" w:rsidRPr="00094FC5">
        <w:rPr>
          <w:rFonts w:hint="eastAsia"/>
          <w:lang w:eastAsia="zh-CN"/>
        </w:rPr>
        <w:t>双方同意，他们</w:t>
      </w:r>
      <w:r w:rsidR="009A4087">
        <w:rPr>
          <w:rFonts w:hint="eastAsia"/>
          <w:lang w:eastAsia="zh-CN"/>
        </w:rPr>
        <w:t>将</w:t>
      </w:r>
      <w:r w:rsidR="00094FC5" w:rsidRPr="00094FC5">
        <w:rPr>
          <w:rFonts w:hint="eastAsia"/>
          <w:lang w:eastAsia="zh-CN"/>
        </w:rPr>
        <w:t>真诚努力，通过相互协商和协议解决双方之间因本意向书而产生或与之相关的任何争议。</w:t>
      </w:r>
      <w:r w:rsidR="00F1483D">
        <w:rPr>
          <w:rFonts w:hint="eastAsia"/>
          <w:lang w:eastAsia="zh-CN"/>
        </w:rPr>
        <w:t>本意向书须</w:t>
      </w:r>
      <w:r w:rsidR="00094FC5" w:rsidRPr="00094FC5">
        <w:rPr>
          <w:rFonts w:hint="eastAsia"/>
          <w:lang w:eastAsia="zh-CN"/>
        </w:rPr>
        <w:t>受瑞士实体法管辖并根据瑞士实体法进行解释</w:t>
      </w:r>
      <w:r w:rsidR="009A4087">
        <w:rPr>
          <w:rFonts w:hint="eastAsia"/>
          <w:lang w:eastAsia="zh-CN"/>
        </w:rPr>
        <w:t>。</w:t>
      </w:r>
    </w:p>
    <w:p w:rsidR="005E5B62" w:rsidRDefault="005E5B62">
      <w:pPr>
        <w:tabs>
          <w:tab w:val="clear" w:pos="794"/>
          <w:tab w:val="clear" w:pos="1191"/>
          <w:tab w:val="clear" w:pos="1588"/>
          <w:tab w:val="clear" w:pos="1985"/>
        </w:tabs>
        <w:overflowPunct/>
        <w:topLinePunct w:val="0"/>
        <w:autoSpaceDE/>
        <w:autoSpaceDN/>
        <w:adjustRightInd/>
        <w:spacing w:before="0"/>
        <w:textAlignment w:val="auto"/>
        <w:rPr>
          <w:szCs w:val="24"/>
          <w:lang w:eastAsia="zh-CN"/>
        </w:rPr>
      </w:pPr>
      <w:r>
        <w:rPr>
          <w:szCs w:val="24"/>
          <w:lang w:eastAsia="zh-CN"/>
        </w:rPr>
        <w:br w:type="page"/>
      </w:r>
    </w:p>
    <w:p w:rsidR="005E5B62" w:rsidRDefault="005E5B62" w:rsidP="005E5B62">
      <w:pPr>
        <w:spacing w:after="120"/>
        <w:ind w:firstLineChars="200" w:firstLine="480"/>
        <w:rPr>
          <w:lang w:eastAsia="zh-CN"/>
        </w:rPr>
      </w:pPr>
    </w:p>
    <w:p w:rsidR="00E51CEA" w:rsidRDefault="009A4087" w:rsidP="005E5B62">
      <w:pPr>
        <w:spacing w:after="120"/>
        <w:ind w:firstLineChars="200" w:firstLine="480"/>
        <w:rPr>
          <w:lang w:eastAsia="zh-CN"/>
        </w:rPr>
      </w:pPr>
      <w:r w:rsidRPr="005E5B62">
        <w:rPr>
          <w:rFonts w:hint="eastAsia"/>
          <w:lang w:eastAsia="zh-CN"/>
        </w:rPr>
        <w:t>双方各自通过</w:t>
      </w:r>
      <w:r w:rsidRPr="005E5B62">
        <w:rPr>
          <w:lang w:eastAsia="zh-CN"/>
        </w:rPr>
        <w:t>其正式授</w:t>
      </w:r>
      <w:r w:rsidRPr="005E5B62">
        <w:rPr>
          <w:rFonts w:hint="eastAsia"/>
          <w:lang w:eastAsia="zh-CN"/>
        </w:rPr>
        <w:t>权</w:t>
      </w:r>
      <w:r w:rsidRPr="005E5B62">
        <w:rPr>
          <w:lang w:eastAsia="zh-CN"/>
        </w:rPr>
        <w:t>的代表</w:t>
      </w:r>
      <w:r w:rsidRPr="005E5B62">
        <w:rPr>
          <w:rFonts w:hint="eastAsia"/>
          <w:lang w:eastAsia="zh-CN"/>
        </w:rPr>
        <w:t>签</w:t>
      </w:r>
      <w:r w:rsidRPr="005E5B62">
        <w:rPr>
          <w:lang w:eastAsia="zh-CN"/>
        </w:rPr>
        <w:t>署了本意向</w:t>
      </w:r>
      <w:r w:rsidRPr="005E5B62">
        <w:rPr>
          <w:rFonts w:hint="eastAsia"/>
          <w:lang w:eastAsia="zh-CN"/>
        </w:rPr>
        <w:t>书</w:t>
      </w:r>
      <w:r w:rsidRPr="005E5B62">
        <w:rPr>
          <w:lang w:eastAsia="zh-CN"/>
        </w:rPr>
        <w:t>，原件</w:t>
      </w:r>
      <w:r w:rsidRPr="005E5B62">
        <w:rPr>
          <w:rFonts w:hint="eastAsia"/>
          <w:lang w:eastAsia="zh-CN"/>
        </w:rPr>
        <w:t>为</w:t>
      </w:r>
      <w:r w:rsidR="00C80053" w:rsidRPr="005E5B62">
        <w:rPr>
          <w:rFonts w:hint="eastAsia"/>
          <w:lang w:eastAsia="zh-CN"/>
        </w:rPr>
        <w:t>两（</w:t>
      </w:r>
      <w:r w:rsidR="00C80053" w:rsidRPr="005E5B62">
        <w:rPr>
          <w:rFonts w:hint="eastAsia"/>
          <w:lang w:eastAsia="zh-CN"/>
        </w:rPr>
        <w:t>2</w:t>
      </w:r>
      <w:r w:rsidR="00C80053" w:rsidRPr="005E5B62">
        <w:rPr>
          <w:rFonts w:hint="eastAsia"/>
          <w:lang w:eastAsia="zh-CN"/>
        </w:rPr>
        <w:t>）</w:t>
      </w:r>
      <w:r w:rsidR="008F022F" w:rsidRPr="005E5B62">
        <w:rPr>
          <w:rFonts w:hint="eastAsia"/>
          <w:lang w:eastAsia="zh-CN"/>
        </w:rPr>
        <w:t>份</w:t>
      </w:r>
      <w:r w:rsidRPr="005E5B62">
        <w:rPr>
          <w:lang w:eastAsia="zh-CN"/>
        </w:rPr>
        <w:t>英文，</w:t>
      </w:r>
      <w:r w:rsidR="008F022F" w:rsidRPr="005E5B62">
        <w:rPr>
          <w:lang w:eastAsia="zh-CN"/>
        </w:rPr>
        <w:t>以昭信守</w:t>
      </w:r>
      <w:r w:rsidRPr="005E5B62">
        <w:rPr>
          <w:lang w:eastAsia="zh-CN"/>
        </w:rPr>
        <w:t>。</w:t>
      </w:r>
    </w:p>
    <w:tbl>
      <w:tblPr>
        <w:tblW w:w="5000" w:type="pct"/>
        <w:tblCellMar>
          <w:top w:w="60" w:type="dxa"/>
          <w:bottom w:w="60" w:type="dxa"/>
        </w:tblCellMar>
        <w:tblLook w:val="01E0" w:firstRow="1" w:lastRow="1" w:firstColumn="1" w:lastColumn="1" w:noHBand="0" w:noVBand="0"/>
      </w:tblPr>
      <w:tblGrid>
        <w:gridCol w:w="4858"/>
        <w:gridCol w:w="4781"/>
      </w:tblGrid>
      <w:tr w:rsidR="00E51CEA" w:rsidRPr="002138B7" w:rsidTr="005E5B62">
        <w:trPr>
          <w:trHeight w:val="393"/>
        </w:trPr>
        <w:tc>
          <w:tcPr>
            <w:tcW w:w="4858" w:type="dxa"/>
            <w:shd w:val="clear" w:color="auto" w:fill="auto"/>
          </w:tcPr>
          <w:p w:rsidR="00E51CEA" w:rsidRPr="002138B7" w:rsidRDefault="00C80053" w:rsidP="00C80053">
            <w:pPr>
              <w:suppressLineNumbers/>
              <w:tabs>
                <w:tab w:val="left" w:pos="1100"/>
                <w:tab w:val="left" w:pos="4620"/>
              </w:tabs>
              <w:jc w:val="both"/>
              <w:rPr>
                <w:rFonts w:cs="Arial"/>
                <w:szCs w:val="24"/>
              </w:rPr>
            </w:pPr>
            <w:r>
              <w:rPr>
                <w:rFonts w:cs="Arial" w:hint="eastAsia"/>
                <w:b/>
                <w:noProof/>
                <w:szCs w:val="24"/>
                <w:lang w:eastAsia="zh-CN"/>
              </w:rPr>
              <w:t>世界经济论坛</w:t>
            </w:r>
          </w:p>
        </w:tc>
        <w:tc>
          <w:tcPr>
            <w:tcW w:w="4781" w:type="dxa"/>
            <w:shd w:val="clear" w:color="auto" w:fill="auto"/>
          </w:tcPr>
          <w:p w:rsidR="00E51CEA" w:rsidRPr="002138B7" w:rsidRDefault="00C80053" w:rsidP="00C80053">
            <w:pPr>
              <w:suppressLineNumbers/>
              <w:tabs>
                <w:tab w:val="left" w:pos="1103"/>
                <w:tab w:val="left" w:pos="4620"/>
              </w:tabs>
              <w:jc w:val="both"/>
              <w:rPr>
                <w:rFonts w:cs="Arial"/>
                <w:szCs w:val="24"/>
              </w:rPr>
            </w:pPr>
            <w:r>
              <w:rPr>
                <w:rFonts w:cs="Arial" w:hint="eastAsia"/>
                <w:b/>
                <w:szCs w:val="24"/>
                <w:lang w:eastAsia="zh-CN"/>
              </w:rPr>
              <w:t>国际电信联盟</w:t>
            </w:r>
          </w:p>
        </w:tc>
      </w:tr>
      <w:tr w:rsidR="00E51CEA" w:rsidRPr="002138B7" w:rsidTr="005E5B62">
        <w:trPr>
          <w:trHeight w:val="374"/>
        </w:trPr>
        <w:tc>
          <w:tcPr>
            <w:tcW w:w="4858" w:type="dxa"/>
            <w:shd w:val="clear" w:color="auto" w:fill="auto"/>
          </w:tcPr>
          <w:p w:rsidR="00E51CEA" w:rsidRPr="002138B7" w:rsidRDefault="0030795E" w:rsidP="00553320">
            <w:pPr>
              <w:suppressLineNumbers/>
              <w:tabs>
                <w:tab w:val="left" w:pos="1100"/>
                <w:tab w:val="left" w:pos="4620"/>
              </w:tabs>
              <w:jc w:val="both"/>
              <w:rPr>
                <w:rFonts w:cs="Arial"/>
                <w:szCs w:val="24"/>
              </w:rPr>
            </w:pPr>
            <w:r>
              <w:rPr>
                <w:rFonts w:cs="Arial" w:hint="eastAsia"/>
                <w:szCs w:val="24"/>
                <w:lang w:eastAsia="zh-CN"/>
              </w:rPr>
              <w:t>日期：</w:t>
            </w:r>
            <w:r w:rsidR="00E51CEA" w:rsidRPr="002138B7">
              <w:rPr>
                <w:rFonts w:cs="Arial"/>
                <w:szCs w:val="24"/>
              </w:rPr>
              <w:tab/>
              <w:t>_______________________</w:t>
            </w:r>
          </w:p>
        </w:tc>
        <w:tc>
          <w:tcPr>
            <w:tcW w:w="4781" w:type="dxa"/>
            <w:shd w:val="clear" w:color="auto" w:fill="auto"/>
          </w:tcPr>
          <w:p w:rsidR="00E51CEA" w:rsidRPr="002138B7" w:rsidRDefault="0030795E" w:rsidP="00553320">
            <w:pPr>
              <w:suppressLineNumbers/>
              <w:tabs>
                <w:tab w:val="left" w:pos="1103"/>
                <w:tab w:val="left" w:pos="4620"/>
              </w:tabs>
              <w:jc w:val="both"/>
              <w:rPr>
                <w:rFonts w:cs="Arial"/>
                <w:szCs w:val="24"/>
              </w:rPr>
            </w:pPr>
            <w:r>
              <w:rPr>
                <w:rFonts w:cs="Arial" w:hint="eastAsia"/>
                <w:szCs w:val="24"/>
                <w:lang w:eastAsia="zh-CN"/>
              </w:rPr>
              <w:t>日期：</w:t>
            </w:r>
            <w:r w:rsidR="002138B7">
              <w:rPr>
                <w:rFonts w:cs="Arial"/>
                <w:szCs w:val="24"/>
              </w:rPr>
              <w:tab/>
            </w:r>
            <w:r w:rsidR="00E51CEA" w:rsidRPr="002138B7">
              <w:rPr>
                <w:rFonts w:cs="Arial"/>
                <w:szCs w:val="24"/>
              </w:rPr>
              <w:t>________________________</w:t>
            </w:r>
          </w:p>
        </w:tc>
      </w:tr>
      <w:tr w:rsidR="00E51CEA" w:rsidRPr="002138B7" w:rsidTr="005E5B62">
        <w:trPr>
          <w:trHeight w:val="393"/>
        </w:trPr>
        <w:tc>
          <w:tcPr>
            <w:tcW w:w="4858" w:type="dxa"/>
            <w:shd w:val="clear" w:color="auto" w:fill="auto"/>
          </w:tcPr>
          <w:p w:rsidR="00E51CEA" w:rsidRPr="002138B7" w:rsidRDefault="0030795E" w:rsidP="00553320">
            <w:pPr>
              <w:suppressLineNumbers/>
              <w:tabs>
                <w:tab w:val="left" w:pos="1100"/>
                <w:tab w:val="left" w:pos="4620"/>
              </w:tabs>
              <w:jc w:val="both"/>
              <w:rPr>
                <w:rFonts w:cs="Arial"/>
                <w:szCs w:val="24"/>
              </w:rPr>
            </w:pPr>
            <w:r>
              <w:rPr>
                <w:rFonts w:cs="Arial" w:hint="eastAsia"/>
                <w:szCs w:val="24"/>
                <w:lang w:eastAsia="zh-CN"/>
              </w:rPr>
              <w:t>签字：</w:t>
            </w:r>
            <w:r w:rsidR="00E51CEA" w:rsidRPr="002138B7">
              <w:rPr>
                <w:rFonts w:cs="Arial"/>
                <w:szCs w:val="24"/>
              </w:rPr>
              <w:tab/>
              <w:t>_______________________</w:t>
            </w:r>
          </w:p>
        </w:tc>
        <w:tc>
          <w:tcPr>
            <w:tcW w:w="4781" w:type="dxa"/>
            <w:shd w:val="clear" w:color="auto" w:fill="auto"/>
          </w:tcPr>
          <w:p w:rsidR="00E51CEA" w:rsidRPr="002138B7" w:rsidRDefault="0030795E" w:rsidP="00553320">
            <w:pPr>
              <w:suppressLineNumbers/>
              <w:tabs>
                <w:tab w:val="left" w:pos="1073"/>
                <w:tab w:val="left" w:pos="1103"/>
                <w:tab w:val="left" w:pos="4620"/>
              </w:tabs>
              <w:jc w:val="both"/>
              <w:rPr>
                <w:rFonts w:cs="Arial"/>
                <w:szCs w:val="24"/>
              </w:rPr>
            </w:pPr>
            <w:r>
              <w:rPr>
                <w:rFonts w:cs="Arial" w:hint="eastAsia"/>
                <w:szCs w:val="24"/>
                <w:lang w:eastAsia="zh-CN"/>
              </w:rPr>
              <w:t>签字：</w:t>
            </w:r>
            <w:r w:rsidR="00E51CEA" w:rsidRPr="002138B7">
              <w:rPr>
                <w:rFonts w:cs="Arial"/>
                <w:szCs w:val="24"/>
              </w:rPr>
              <w:tab/>
              <w:t>______________________</w:t>
            </w:r>
          </w:p>
        </w:tc>
      </w:tr>
      <w:tr w:rsidR="00E51CEA" w:rsidRPr="002138B7" w:rsidTr="005E5B62">
        <w:trPr>
          <w:trHeight w:val="393"/>
        </w:trPr>
        <w:tc>
          <w:tcPr>
            <w:tcW w:w="4858" w:type="dxa"/>
            <w:shd w:val="clear" w:color="auto" w:fill="auto"/>
          </w:tcPr>
          <w:p w:rsidR="00E51CEA" w:rsidRPr="002138B7" w:rsidRDefault="0030795E" w:rsidP="00553320">
            <w:pPr>
              <w:suppressLineNumbers/>
              <w:tabs>
                <w:tab w:val="left" w:pos="1100"/>
                <w:tab w:val="left" w:pos="4620"/>
              </w:tabs>
              <w:jc w:val="both"/>
              <w:rPr>
                <w:rFonts w:cs="Arial"/>
                <w:szCs w:val="24"/>
              </w:rPr>
            </w:pPr>
            <w:r>
              <w:rPr>
                <w:rFonts w:cs="Arial" w:hint="eastAsia"/>
                <w:szCs w:val="24"/>
                <w:lang w:eastAsia="zh-CN"/>
              </w:rPr>
              <w:t>姓名：</w:t>
            </w:r>
            <w:r w:rsidR="00E51CEA" w:rsidRPr="002138B7">
              <w:rPr>
                <w:rFonts w:cs="Arial"/>
                <w:szCs w:val="24"/>
              </w:rPr>
              <w:tab/>
            </w:r>
            <w:bookmarkStart w:id="13" w:name="lt_pId054"/>
            <w:r w:rsidR="00E51CEA" w:rsidRPr="002138B7">
              <w:rPr>
                <w:rFonts w:cs="Arial"/>
                <w:szCs w:val="24"/>
              </w:rPr>
              <w:t>KLAUS SCHWAB</w:t>
            </w:r>
            <w:bookmarkEnd w:id="13"/>
          </w:p>
        </w:tc>
        <w:tc>
          <w:tcPr>
            <w:tcW w:w="4781" w:type="dxa"/>
            <w:shd w:val="clear" w:color="auto" w:fill="auto"/>
          </w:tcPr>
          <w:p w:rsidR="00E51CEA" w:rsidRPr="002138B7" w:rsidRDefault="0030795E" w:rsidP="005E5B62">
            <w:pPr>
              <w:suppressLineNumbers/>
              <w:tabs>
                <w:tab w:val="left" w:pos="1103"/>
                <w:tab w:val="left" w:pos="4620"/>
              </w:tabs>
              <w:rPr>
                <w:rFonts w:cs="Arial"/>
                <w:szCs w:val="24"/>
              </w:rPr>
            </w:pPr>
            <w:r>
              <w:rPr>
                <w:rFonts w:cs="Arial" w:hint="eastAsia"/>
                <w:szCs w:val="24"/>
                <w:lang w:eastAsia="zh-CN"/>
              </w:rPr>
              <w:t>姓名：</w:t>
            </w:r>
            <w:r w:rsidR="00E51CEA" w:rsidRPr="002138B7">
              <w:rPr>
                <w:rFonts w:cs="Arial"/>
                <w:szCs w:val="24"/>
              </w:rPr>
              <w:tab/>
            </w:r>
            <w:r>
              <w:rPr>
                <w:rFonts w:cs="Arial" w:hint="eastAsia"/>
                <w:szCs w:val="24"/>
                <w:lang w:eastAsia="zh-CN"/>
              </w:rPr>
              <w:t>赵厚麟</w:t>
            </w:r>
          </w:p>
        </w:tc>
      </w:tr>
      <w:tr w:rsidR="00E51CEA" w:rsidRPr="002138B7" w:rsidTr="005E5B62">
        <w:trPr>
          <w:trHeight w:val="656"/>
        </w:trPr>
        <w:tc>
          <w:tcPr>
            <w:tcW w:w="4858" w:type="dxa"/>
            <w:shd w:val="clear" w:color="auto" w:fill="auto"/>
          </w:tcPr>
          <w:p w:rsidR="00E51CEA" w:rsidRPr="002138B7" w:rsidRDefault="0030795E" w:rsidP="00553320">
            <w:pPr>
              <w:suppressLineNumbers/>
              <w:tabs>
                <w:tab w:val="left" w:pos="1100"/>
                <w:tab w:val="left" w:pos="4620"/>
              </w:tabs>
              <w:jc w:val="both"/>
              <w:rPr>
                <w:rFonts w:cs="Arial"/>
                <w:szCs w:val="24"/>
              </w:rPr>
            </w:pPr>
            <w:r>
              <w:rPr>
                <w:rFonts w:cs="Arial" w:hint="eastAsia"/>
                <w:szCs w:val="24"/>
                <w:lang w:eastAsia="zh-CN"/>
              </w:rPr>
              <w:t>职务：</w:t>
            </w:r>
            <w:r w:rsidR="00E51CEA" w:rsidRPr="002138B7">
              <w:rPr>
                <w:rFonts w:cs="Arial"/>
                <w:szCs w:val="24"/>
              </w:rPr>
              <w:tab/>
            </w:r>
            <w:r>
              <w:rPr>
                <w:rFonts w:cs="Arial" w:hint="eastAsia"/>
                <w:szCs w:val="24"/>
                <w:lang w:eastAsia="zh-CN"/>
              </w:rPr>
              <w:t>执行主席</w:t>
            </w:r>
          </w:p>
        </w:tc>
        <w:tc>
          <w:tcPr>
            <w:tcW w:w="4781" w:type="dxa"/>
            <w:shd w:val="clear" w:color="auto" w:fill="auto"/>
          </w:tcPr>
          <w:p w:rsidR="00E51CEA" w:rsidRPr="002138B7" w:rsidRDefault="0030795E" w:rsidP="005E5B62">
            <w:pPr>
              <w:suppressLineNumbers/>
              <w:tabs>
                <w:tab w:val="left" w:pos="1103"/>
                <w:tab w:val="left" w:pos="4620"/>
              </w:tabs>
              <w:rPr>
                <w:rFonts w:cs="Arial"/>
                <w:szCs w:val="24"/>
              </w:rPr>
            </w:pPr>
            <w:r>
              <w:rPr>
                <w:rFonts w:cs="Arial" w:hint="eastAsia"/>
                <w:szCs w:val="24"/>
                <w:lang w:eastAsia="zh-CN"/>
              </w:rPr>
              <w:t>职务：</w:t>
            </w:r>
            <w:r w:rsidR="005E5B62">
              <w:rPr>
                <w:rFonts w:cs="Arial"/>
                <w:szCs w:val="24"/>
                <w:lang w:eastAsia="zh-CN"/>
              </w:rPr>
              <w:tab/>
            </w:r>
            <w:r>
              <w:rPr>
                <w:rFonts w:cs="Arial" w:hint="eastAsia"/>
                <w:szCs w:val="24"/>
                <w:lang w:eastAsia="zh-CN"/>
              </w:rPr>
              <w:t>秘书长</w:t>
            </w:r>
          </w:p>
        </w:tc>
      </w:tr>
    </w:tbl>
    <w:p w:rsidR="00D87F34" w:rsidRDefault="00D87F34" w:rsidP="00553320">
      <w:pPr>
        <w:tabs>
          <w:tab w:val="left" w:pos="0"/>
          <w:tab w:val="left" w:pos="540"/>
          <w:tab w:val="left" w:pos="996"/>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759"/>
        <w:rPr>
          <w:rFonts w:cs="Arial"/>
          <w:szCs w:val="22"/>
        </w:rPr>
      </w:pPr>
    </w:p>
    <w:p w:rsidR="00D87F34" w:rsidRDefault="00D87F34">
      <w:pPr>
        <w:tabs>
          <w:tab w:val="clear" w:pos="794"/>
          <w:tab w:val="clear" w:pos="1191"/>
          <w:tab w:val="clear" w:pos="1588"/>
          <w:tab w:val="clear" w:pos="1985"/>
        </w:tabs>
        <w:overflowPunct/>
        <w:autoSpaceDE/>
        <w:autoSpaceDN/>
        <w:adjustRightInd/>
        <w:spacing w:before="0"/>
        <w:textAlignment w:val="auto"/>
        <w:rPr>
          <w:rFonts w:cs="Arial"/>
          <w:szCs w:val="22"/>
        </w:rPr>
      </w:pPr>
      <w:r>
        <w:rPr>
          <w:rFonts w:cs="Arial"/>
          <w:szCs w:val="22"/>
        </w:rPr>
        <w:br w:type="page"/>
      </w:r>
    </w:p>
    <w:p w:rsidR="00D87F34" w:rsidRPr="005E5B62" w:rsidRDefault="0014691E" w:rsidP="005E5B62">
      <w:pPr>
        <w:pStyle w:val="AnnexNo"/>
      </w:pPr>
      <w:r w:rsidRPr="005E5B62">
        <w:rPr>
          <w:rFonts w:hint="eastAsia"/>
        </w:rPr>
        <w:lastRenderedPageBreak/>
        <w:t>附件</w:t>
      </w:r>
      <w:r w:rsidR="005E5B62" w:rsidRPr="005E5B62">
        <w:t>3</w:t>
      </w:r>
    </w:p>
    <w:p w:rsidR="00D87F34" w:rsidRPr="00D87F34" w:rsidRDefault="00D87F34" w:rsidP="00D87F34">
      <w:pPr>
        <w:rPr>
          <w:lang w:val="en-US"/>
        </w:rPr>
      </w:pPr>
    </w:p>
    <w:tbl>
      <w:tblPr>
        <w:tblW w:w="9865" w:type="dxa"/>
        <w:tblInd w:w="8" w:type="dxa"/>
        <w:tblLayout w:type="fixed"/>
        <w:tblCellMar>
          <w:left w:w="0" w:type="dxa"/>
          <w:right w:w="0" w:type="dxa"/>
        </w:tblCellMar>
        <w:tblLook w:val="0000" w:firstRow="0" w:lastRow="0" w:firstColumn="0" w:lastColumn="0" w:noHBand="0" w:noVBand="0"/>
      </w:tblPr>
      <w:tblGrid>
        <w:gridCol w:w="6513"/>
        <w:gridCol w:w="3352"/>
      </w:tblGrid>
      <w:tr w:rsidR="00D87F34" w:rsidTr="00D87F34">
        <w:trPr>
          <w:cantSplit/>
        </w:trPr>
        <w:tc>
          <w:tcPr>
            <w:tcW w:w="6513" w:type="dxa"/>
          </w:tcPr>
          <w:p w:rsidR="00D87F34" w:rsidRPr="00841612" w:rsidRDefault="00D87F34" w:rsidP="002C2013">
            <w:pPr>
              <w:tabs>
                <w:tab w:val="left" w:pos="4111"/>
              </w:tabs>
              <w:spacing w:before="0"/>
              <w:rPr>
                <w:b/>
                <w:szCs w:val="24"/>
                <w:lang w:eastAsia="zh-CN"/>
              </w:rPr>
            </w:pPr>
            <w:r w:rsidRPr="00F1238A">
              <w:rPr>
                <w:noProof/>
                <w:lang w:eastAsia="zh-CN"/>
              </w:rPr>
              <w:drawing>
                <wp:inline distT="0" distB="0" distL="0" distR="0" wp14:anchorId="20469064" wp14:editId="4E1E0A71">
                  <wp:extent cx="812165" cy="812165"/>
                  <wp:effectExtent l="0" t="0" r="0" b="0"/>
                  <wp:docPr id="21" name="Picture 2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352" w:type="dxa"/>
          </w:tcPr>
          <w:p w:rsidR="0014691E" w:rsidRDefault="00553320" w:rsidP="005E5B62">
            <w:pPr>
              <w:tabs>
                <w:tab w:val="clear" w:pos="794"/>
                <w:tab w:val="left" w:pos="559"/>
                <w:tab w:val="left" w:pos="4111"/>
              </w:tabs>
              <w:spacing w:before="0"/>
              <w:ind w:left="559" w:hanging="559"/>
              <w:jc w:val="center"/>
              <w:rPr>
                <w:lang w:eastAsia="zh-CN"/>
              </w:rPr>
            </w:pPr>
            <w:r>
              <w:rPr>
                <w:noProof/>
                <w:lang w:eastAsia="zh-CN"/>
              </w:rPr>
              <w:drawing>
                <wp:inline distT="0" distB="0" distL="0" distR="0" wp14:anchorId="48F54FB8" wp14:editId="4E230040">
                  <wp:extent cx="1665515" cy="8958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79228" cy="903236"/>
                          </a:xfrm>
                          <a:prstGeom prst="rect">
                            <a:avLst/>
                          </a:prstGeom>
                        </pic:spPr>
                      </pic:pic>
                    </a:graphicData>
                  </a:graphic>
                </wp:inline>
              </w:drawing>
            </w:r>
          </w:p>
          <w:p w:rsidR="00D87F34" w:rsidRPr="005E5B62" w:rsidRDefault="0014691E" w:rsidP="005E5B62">
            <w:pPr>
              <w:tabs>
                <w:tab w:val="clear" w:pos="794"/>
                <w:tab w:val="left" w:pos="559"/>
                <w:tab w:val="left" w:pos="4111"/>
              </w:tabs>
              <w:spacing w:before="0"/>
              <w:ind w:left="559" w:hanging="559"/>
              <w:jc w:val="center"/>
              <w:rPr>
                <w:sz w:val="20"/>
                <w:lang w:eastAsia="zh-CN"/>
              </w:rPr>
            </w:pPr>
            <w:r w:rsidRPr="005E5B62">
              <w:rPr>
                <w:rFonts w:hint="eastAsia"/>
                <w:sz w:val="20"/>
                <w:lang w:eastAsia="zh-CN"/>
              </w:rPr>
              <w:t>世界银行</w:t>
            </w:r>
          </w:p>
        </w:tc>
      </w:tr>
    </w:tbl>
    <w:p w:rsidR="0014691E" w:rsidRPr="0014691E" w:rsidRDefault="0014691E" w:rsidP="0014691E">
      <w:pPr>
        <w:suppressAutoHyphens/>
        <w:rPr>
          <w:b/>
          <w:smallCaps/>
          <w:sz w:val="32"/>
          <w:szCs w:val="32"/>
          <w:lang w:eastAsia="zh-CN"/>
        </w:rPr>
      </w:pPr>
    </w:p>
    <w:p w:rsidR="0014691E" w:rsidRPr="00487381" w:rsidRDefault="0014691E" w:rsidP="000D537E">
      <w:pPr>
        <w:suppressAutoHyphens/>
        <w:spacing w:before="360"/>
        <w:jc w:val="center"/>
        <w:rPr>
          <w:b/>
          <w:smallCaps/>
          <w:sz w:val="28"/>
          <w:szCs w:val="28"/>
          <w:lang w:eastAsia="zh-CN"/>
        </w:rPr>
      </w:pPr>
      <w:r w:rsidRPr="00487381">
        <w:rPr>
          <w:rFonts w:hint="eastAsia"/>
          <w:b/>
          <w:smallCaps/>
          <w:sz w:val="28"/>
          <w:szCs w:val="28"/>
          <w:lang w:eastAsia="zh-CN"/>
        </w:rPr>
        <w:t>国际复兴开发银行和</w:t>
      </w:r>
    </w:p>
    <w:p w:rsidR="0014691E" w:rsidRPr="00487381" w:rsidRDefault="0014691E" w:rsidP="0014691E">
      <w:pPr>
        <w:suppressAutoHyphens/>
        <w:jc w:val="center"/>
        <w:rPr>
          <w:b/>
          <w:smallCaps/>
          <w:sz w:val="28"/>
          <w:szCs w:val="28"/>
          <w:lang w:eastAsia="zh-CN"/>
        </w:rPr>
      </w:pPr>
      <w:r w:rsidRPr="00487381">
        <w:rPr>
          <w:rFonts w:hint="eastAsia"/>
          <w:b/>
          <w:smallCaps/>
          <w:sz w:val="28"/>
          <w:szCs w:val="28"/>
          <w:lang w:eastAsia="zh-CN"/>
        </w:rPr>
        <w:t>国际开发协会</w:t>
      </w:r>
    </w:p>
    <w:p w:rsidR="0014691E" w:rsidRPr="00487381" w:rsidRDefault="0014691E" w:rsidP="0014691E">
      <w:pPr>
        <w:suppressAutoHyphens/>
        <w:jc w:val="center"/>
        <w:rPr>
          <w:b/>
          <w:smallCaps/>
          <w:sz w:val="28"/>
          <w:szCs w:val="28"/>
          <w:lang w:eastAsia="zh-CN"/>
        </w:rPr>
      </w:pPr>
    </w:p>
    <w:p w:rsidR="0014691E" w:rsidRPr="00487381" w:rsidRDefault="0014691E" w:rsidP="0014691E">
      <w:pPr>
        <w:suppressAutoHyphens/>
        <w:jc w:val="center"/>
        <w:rPr>
          <w:b/>
          <w:smallCaps/>
          <w:sz w:val="28"/>
          <w:szCs w:val="28"/>
          <w:lang w:eastAsia="zh-CN"/>
        </w:rPr>
      </w:pPr>
      <w:r w:rsidRPr="00487381">
        <w:rPr>
          <w:rFonts w:hint="eastAsia"/>
          <w:b/>
          <w:smallCaps/>
          <w:sz w:val="28"/>
          <w:szCs w:val="28"/>
          <w:lang w:eastAsia="zh-CN"/>
        </w:rPr>
        <w:t>与</w:t>
      </w:r>
    </w:p>
    <w:p w:rsidR="0014691E" w:rsidRPr="00487381" w:rsidRDefault="0014691E" w:rsidP="0014691E">
      <w:pPr>
        <w:suppressAutoHyphens/>
        <w:jc w:val="center"/>
        <w:rPr>
          <w:b/>
          <w:smallCaps/>
          <w:sz w:val="28"/>
          <w:szCs w:val="28"/>
          <w:lang w:eastAsia="zh-CN"/>
        </w:rPr>
      </w:pPr>
    </w:p>
    <w:p w:rsidR="0014691E" w:rsidRPr="00487381" w:rsidRDefault="0014691E" w:rsidP="0014691E">
      <w:pPr>
        <w:suppressAutoHyphens/>
        <w:jc w:val="center"/>
        <w:rPr>
          <w:b/>
          <w:smallCaps/>
          <w:sz w:val="28"/>
          <w:szCs w:val="28"/>
          <w:lang w:eastAsia="zh-CN"/>
        </w:rPr>
      </w:pPr>
      <w:r w:rsidRPr="00487381">
        <w:rPr>
          <w:rFonts w:hint="eastAsia"/>
          <w:b/>
          <w:smallCaps/>
          <w:sz w:val="28"/>
          <w:szCs w:val="28"/>
          <w:lang w:eastAsia="zh-CN"/>
        </w:rPr>
        <w:t>国际电信联盟</w:t>
      </w:r>
    </w:p>
    <w:p w:rsidR="0014691E" w:rsidRPr="00487381" w:rsidRDefault="0014691E" w:rsidP="0014691E">
      <w:pPr>
        <w:suppressAutoHyphens/>
        <w:jc w:val="center"/>
        <w:rPr>
          <w:b/>
          <w:smallCaps/>
          <w:sz w:val="28"/>
          <w:szCs w:val="28"/>
          <w:lang w:eastAsia="zh-CN"/>
        </w:rPr>
      </w:pPr>
    </w:p>
    <w:p w:rsidR="0014691E" w:rsidRPr="00487381" w:rsidRDefault="0014691E" w:rsidP="0014691E">
      <w:pPr>
        <w:suppressAutoHyphens/>
        <w:jc w:val="center"/>
        <w:rPr>
          <w:b/>
          <w:smallCaps/>
          <w:sz w:val="28"/>
          <w:szCs w:val="28"/>
          <w:lang w:eastAsia="zh-CN"/>
        </w:rPr>
      </w:pPr>
      <w:r w:rsidRPr="00487381">
        <w:rPr>
          <w:rFonts w:hint="eastAsia"/>
          <w:b/>
          <w:smallCaps/>
          <w:sz w:val="28"/>
          <w:szCs w:val="28"/>
          <w:lang w:eastAsia="zh-CN"/>
        </w:rPr>
        <w:t>之间</w:t>
      </w:r>
    </w:p>
    <w:p w:rsidR="0014691E" w:rsidRPr="00487381" w:rsidRDefault="0014691E" w:rsidP="0014691E">
      <w:pPr>
        <w:suppressAutoHyphens/>
        <w:jc w:val="center"/>
        <w:rPr>
          <w:b/>
          <w:smallCaps/>
          <w:sz w:val="28"/>
          <w:szCs w:val="28"/>
          <w:lang w:eastAsia="zh-CN"/>
        </w:rPr>
      </w:pPr>
    </w:p>
    <w:p w:rsidR="0014691E" w:rsidRDefault="0014691E" w:rsidP="0014691E">
      <w:pPr>
        <w:suppressAutoHyphens/>
        <w:jc w:val="center"/>
        <w:rPr>
          <w:b/>
          <w:smallCaps/>
          <w:sz w:val="28"/>
          <w:szCs w:val="28"/>
          <w:lang w:eastAsia="zh-CN"/>
        </w:rPr>
      </w:pPr>
      <w:r w:rsidRPr="00487381">
        <w:rPr>
          <w:rFonts w:hint="eastAsia"/>
          <w:b/>
          <w:smallCaps/>
          <w:sz w:val="28"/>
          <w:szCs w:val="28"/>
          <w:lang w:eastAsia="zh-CN"/>
        </w:rPr>
        <w:t>关于合作推进</w:t>
      </w:r>
      <w:r w:rsidRPr="00487381">
        <w:rPr>
          <w:rFonts w:hint="eastAsia"/>
          <w:b/>
          <w:smallCaps/>
          <w:sz w:val="28"/>
          <w:szCs w:val="28"/>
          <w:lang w:eastAsia="zh-CN"/>
        </w:rPr>
        <w:t>2030</w:t>
      </w:r>
      <w:r w:rsidRPr="00487381">
        <w:rPr>
          <w:rFonts w:hint="eastAsia"/>
          <w:b/>
          <w:smallCaps/>
          <w:sz w:val="28"/>
          <w:szCs w:val="28"/>
          <w:lang w:eastAsia="zh-CN"/>
        </w:rPr>
        <w:t>年可持续发展议程的</w:t>
      </w:r>
    </w:p>
    <w:p w:rsidR="00833213" w:rsidRDefault="00833213" w:rsidP="0014691E">
      <w:pPr>
        <w:suppressAutoHyphens/>
        <w:jc w:val="center"/>
        <w:rPr>
          <w:b/>
          <w:smallCaps/>
          <w:sz w:val="28"/>
          <w:szCs w:val="28"/>
          <w:lang w:eastAsia="zh-CN"/>
        </w:rPr>
      </w:pPr>
    </w:p>
    <w:p w:rsidR="00833213" w:rsidRPr="00487381" w:rsidRDefault="00833213" w:rsidP="0014691E">
      <w:pPr>
        <w:suppressAutoHyphens/>
        <w:jc w:val="center"/>
        <w:rPr>
          <w:b/>
          <w:smallCaps/>
          <w:sz w:val="28"/>
          <w:szCs w:val="28"/>
          <w:lang w:eastAsia="zh-CN"/>
        </w:rPr>
      </w:pPr>
    </w:p>
    <w:p w:rsidR="0014691E" w:rsidRPr="0014691E" w:rsidRDefault="0014691E" w:rsidP="0014691E">
      <w:pPr>
        <w:suppressAutoHyphens/>
        <w:jc w:val="center"/>
        <w:rPr>
          <w:b/>
          <w:smallCaps/>
          <w:sz w:val="32"/>
          <w:szCs w:val="32"/>
          <w:lang w:eastAsia="zh-CN"/>
        </w:rPr>
      </w:pPr>
      <w:r w:rsidRPr="00487381">
        <w:rPr>
          <w:rFonts w:hint="eastAsia"/>
          <w:b/>
          <w:smallCaps/>
          <w:sz w:val="28"/>
          <w:szCs w:val="28"/>
          <w:lang w:eastAsia="zh-CN"/>
        </w:rPr>
        <w:t>联合声明</w:t>
      </w:r>
    </w:p>
    <w:p w:rsidR="0014691E" w:rsidRPr="0014691E" w:rsidRDefault="0014691E" w:rsidP="0014691E">
      <w:pPr>
        <w:suppressAutoHyphens/>
        <w:jc w:val="center"/>
        <w:rPr>
          <w:b/>
          <w:smallCaps/>
          <w:sz w:val="32"/>
          <w:szCs w:val="32"/>
          <w:lang w:eastAsia="zh-CN"/>
        </w:rPr>
      </w:pPr>
    </w:p>
    <w:p w:rsidR="00E51CEA" w:rsidRPr="00695C3E" w:rsidRDefault="00E51CEA" w:rsidP="0014691E">
      <w:pPr>
        <w:suppressAutoHyphens/>
        <w:jc w:val="center"/>
        <w:rPr>
          <w:b/>
          <w:smallCaps/>
          <w:sz w:val="28"/>
          <w:szCs w:val="28"/>
          <w:lang w:eastAsia="zh-CN"/>
        </w:rPr>
      </w:pPr>
    </w:p>
    <w:p w:rsidR="00E51CEA" w:rsidRPr="00695C3E" w:rsidRDefault="00E51CEA" w:rsidP="00E51CEA">
      <w:pPr>
        <w:suppressAutoHyphens/>
        <w:jc w:val="center"/>
        <w:rPr>
          <w:b/>
          <w:sz w:val="28"/>
          <w:szCs w:val="28"/>
          <w:lang w:eastAsia="zh-CN"/>
        </w:rPr>
      </w:pPr>
    </w:p>
    <w:p w:rsidR="00E51CEA" w:rsidRPr="00695C3E" w:rsidRDefault="00E51CEA" w:rsidP="00E51CEA">
      <w:pPr>
        <w:suppressAutoHyphens/>
        <w:jc w:val="center"/>
        <w:rPr>
          <w:rFonts w:asciiTheme="minorHAnsi" w:hAnsiTheme="minorHAnsi" w:cstheme="minorHAnsi"/>
          <w:b/>
          <w:sz w:val="28"/>
          <w:szCs w:val="28"/>
          <w:lang w:eastAsia="zh-CN"/>
        </w:rPr>
      </w:pPr>
    </w:p>
    <w:p w:rsidR="00E51CEA" w:rsidRPr="00B649CC" w:rsidRDefault="0014691E" w:rsidP="00E51CEA">
      <w:pPr>
        <w:suppressAutoHyphens/>
        <w:jc w:val="center"/>
        <w:rPr>
          <w:rFonts w:asciiTheme="minorHAnsi" w:hAnsiTheme="minorHAnsi" w:cstheme="minorHAnsi"/>
          <w:b/>
          <w:sz w:val="28"/>
          <w:szCs w:val="28"/>
          <w:lang w:eastAsia="zh-CN"/>
        </w:rPr>
      </w:pPr>
      <w:r>
        <w:rPr>
          <w:b/>
          <w:smallCaps/>
          <w:sz w:val="28"/>
          <w:szCs w:val="28"/>
          <w:lang w:eastAsia="zh-CN"/>
        </w:rPr>
        <w:t>2019</w:t>
      </w:r>
      <w:r>
        <w:rPr>
          <w:rFonts w:hint="eastAsia"/>
          <w:b/>
          <w:smallCaps/>
          <w:sz w:val="28"/>
          <w:szCs w:val="28"/>
          <w:lang w:eastAsia="zh-CN"/>
        </w:rPr>
        <w:t>年</w:t>
      </w:r>
      <w:r>
        <w:rPr>
          <w:rFonts w:hint="eastAsia"/>
          <w:b/>
          <w:smallCaps/>
          <w:sz w:val="28"/>
          <w:szCs w:val="28"/>
          <w:lang w:eastAsia="zh-CN"/>
        </w:rPr>
        <w:t>4</w:t>
      </w:r>
      <w:r>
        <w:rPr>
          <w:rFonts w:hint="eastAsia"/>
          <w:b/>
          <w:smallCaps/>
          <w:sz w:val="28"/>
          <w:szCs w:val="28"/>
          <w:lang w:eastAsia="zh-CN"/>
        </w:rPr>
        <w:t>月</w:t>
      </w:r>
      <w:r>
        <w:rPr>
          <w:rFonts w:hint="eastAsia"/>
          <w:b/>
          <w:smallCaps/>
          <w:sz w:val="28"/>
          <w:szCs w:val="28"/>
          <w:lang w:eastAsia="zh-CN"/>
        </w:rPr>
        <w:t>12</w:t>
      </w:r>
      <w:r>
        <w:rPr>
          <w:rFonts w:hint="eastAsia"/>
          <w:b/>
          <w:smallCaps/>
          <w:sz w:val="28"/>
          <w:szCs w:val="28"/>
          <w:lang w:eastAsia="zh-CN"/>
        </w:rPr>
        <w:t>日</w:t>
      </w:r>
    </w:p>
    <w:p w:rsidR="00E51CEA" w:rsidRDefault="00E51CEA" w:rsidP="00E51CEA">
      <w:pPr>
        <w:suppressAutoHyphens/>
        <w:jc w:val="center"/>
        <w:rPr>
          <w:rFonts w:asciiTheme="minorHAnsi" w:hAnsiTheme="minorHAnsi" w:cstheme="minorHAnsi"/>
          <w:b/>
          <w:lang w:eastAsia="zh-CN"/>
        </w:rPr>
      </w:pPr>
    </w:p>
    <w:p w:rsidR="00E51CEA" w:rsidRDefault="00E51CEA" w:rsidP="00E51CEA">
      <w:pPr>
        <w:suppressAutoHyphens/>
        <w:jc w:val="center"/>
        <w:rPr>
          <w:rFonts w:asciiTheme="minorHAnsi" w:hAnsiTheme="minorHAnsi" w:cstheme="minorHAnsi"/>
          <w:b/>
          <w:lang w:eastAsia="zh-CN"/>
        </w:rPr>
      </w:pPr>
    </w:p>
    <w:p w:rsidR="00E51CEA" w:rsidRPr="00107E61" w:rsidRDefault="00E51CEA" w:rsidP="000D537E">
      <w:pPr>
        <w:ind w:firstLineChars="200" w:firstLine="508"/>
        <w:rPr>
          <w:lang w:eastAsia="zh-CN"/>
        </w:rPr>
      </w:pPr>
      <w:r>
        <w:rPr>
          <w:rFonts w:asciiTheme="majorBidi" w:hAnsiTheme="majorBidi" w:cstheme="majorBidi"/>
          <w:b/>
          <w:color w:val="414141"/>
          <w:w w:val="105"/>
          <w:lang w:eastAsia="zh-CN"/>
        </w:rPr>
        <w:br w:type="page"/>
      </w:r>
      <w:r w:rsidR="00A32C61" w:rsidRPr="00A32C61">
        <w:rPr>
          <w:rFonts w:hint="eastAsia"/>
          <w:b/>
          <w:bCs/>
          <w:w w:val="105"/>
          <w:lang w:eastAsia="zh-CN"/>
        </w:rPr>
        <w:lastRenderedPageBreak/>
        <w:t>本联合声明</w:t>
      </w:r>
      <w:r w:rsidR="00A32C61">
        <w:rPr>
          <w:rFonts w:hint="eastAsia"/>
          <w:w w:val="105"/>
          <w:lang w:eastAsia="zh-CN"/>
        </w:rPr>
        <w:t>（</w:t>
      </w:r>
      <w:r w:rsidR="00A32C61" w:rsidRPr="00A32C61">
        <w:rPr>
          <w:rFonts w:hint="eastAsia"/>
          <w:w w:val="105"/>
          <w:lang w:eastAsia="zh-CN"/>
        </w:rPr>
        <w:t>“声明”</w:t>
      </w:r>
      <w:r w:rsidR="00A32C61">
        <w:rPr>
          <w:rFonts w:hint="eastAsia"/>
          <w:w w:val="105"/>
          <w:lang w:val="en-US" w:eastAsia="zh-CN"/>
        </w:rPr>
        <w:t>）</w:t>
      </w:r>
      <w:r w:rsidR="00A32C61" w:rsidRPr="00A32C61">
        <w:rPr>
          <w:rFonts w:hint="eastAsia"/>
          <w:w w:val="105"/>
          <w:lang w:eastAsia="zh-CN"/>
        </w:rPr>
        <w:t>由国际复兴开发银行和国际开发协会</w:t>
      </w:r>
      <w:r w:rsidR="00A32C61">
        <w:rPr>
          <w:rFonts w:hint="eastAsia"/>
          <w:w w:val="105"/>
          <w:lang w:eastAsia="zh-CN"/>
        </w:rPr>
        <w:t>（</w:t>
      </w:r>
      <w:r w:rsidR="00A32C61" w:rsidRPr="00A32C61">
        <w:rPr>
          <w:rFonts w:hint="eastAsia"/>
          <w:w w:val="105"/>
          <w:lang w:eastAsia="zh-CN"/>
        </w:rPr>
        <w:t>统称为“世界银行”或“世行”</w:t>
      </w:r>
      <w:r w:rsidR="00A32C61">
        <w:rPr>
          <w:rFonts w:hint="eastAsia"/>
          <w:w w:val="105"/>
          <w:lang w:val="en-US" w:eastAsia="zh-CN"/>
        </w:rPr>
        <w:t>）</w:t>
      </w:r>
      <w:r w:rsidR="00A32C61">
        <w:rPr>
          <w:rFonts w:hint="eastAsia"/>
          <w:w w:val="105"/>
          <w:lang w:eastAsia="zh-CN"/>
        </w:rPr>
        <w:t>与</w:t>
      </w:r>
      <w:r w:rsidR="00A32C61" w:rsidRPr="00A32C61">
        <w:rPr>
          <w:rFonts w:hint="eastAsia"/>
          <w:w w:val="105"/>
          <w:lang w:eastAsia="zh-CN"/>
        </w:rPr>
        <w:t>国际电信联盟</w:t>
      </w:r>
      <w:r w:rsidR="00A32C61">
        <w:rPr>
          <w:rFonts w:hint="eastAsia"/>
          <w:w w:val="105"/>
          <w:lang w:eastAsia="zh-CN"/>
        </w:rPr>
        <w:t>（</w:t>
      </w:r>
      <w:r w:rsidR="00A32C61" w:rsidRPr="00A32C61">
        <w:rPr>
          <w:rFonts w:hint="eastAsia"/>
          <w:w w:val="105"/>
          <w:lang w:eastAsia="zh-CN"/>
        </w:rPr>
        <w:t>简称为“国际电联”</w:t>
      </w:r>
      <w:r w:rsidR="00A32C61">
        <w:rPr>
          <w:rFonts w:hint="eastAsia"/>
          <w:w w:val="105"/>
          <w:lang w:val="en-US" w:eastAsia="zh-CN"/>
        </w:rPr>
        <w:t>）</w:t>
      </w:r>
      <w:r w:rsidR="00A32C61">
        <w:rPr>
          <w:rFonts w:hint="eastAsia"/>
          <w:w w:val="105"/>
          <w:lang w:eastAsia="zh-CN"/>
        </w:rPr>
        <w:t>（</w:t>
      </w:r>
      <w:r w:rsidR="00A32C61" w:rsidRPr="00A32C61">
        <w:rPr>
          <w:rFonts w:hint="eastAsia"/>
          <w:w w:val="105"/>
          <w:lang w:eastAsia="zh-CN"/>
        </w:rPr>
        <w:t>世界银行和国际电联也可统称为“</w:t>
      </w:r>
      <w:r w:rsidR="00A32C61">
        <w:rPr>
          <w:rFonts w:hint="eastAsia"/>
          <w:w w:val="105"/>
          <w:lang w:eastAsia="zh-CN"/>
        </w:rPr>
        <w:t>两个</w:t>
      </w:r>
      <w:r w:rsidR="00A32C61" w:rsidRPr="00A32C61">
        <w:rPr>
          <w:rFonts w:hint="eastAsia"/>
          <w:w w:val="105"/>
          <w:lang w:eastAsia="zh-CN"/>
        </w:rPr>
        <w:t>签署方”，每一方</w:t>
      </w:r>
      <w:r w:rsidR="00A32C61">
        <w:rPr>
          <w:rFonts w:hint="eastAsia"/>
          <w:w w:val="105"/>
          <w:lang w:eastAsia="zh-CN"/>
        </w:rPr>
        <w:t>称为</w:t>
      </w:r>
      <w:r w:rsidR="00A32C61" w:rsidRPr="00A32C61">
        <w:rPr>
          <w:rFonts w:hint="eastAsia"/>
          <w:w w:val="105"/>
          <w:lang w:eastAsia="zh-CN"/>
        </w:rPr>
        <w:t>“签署方”</w:t>
      </w:r>
      <w:r w:rsidR="00A32C61">
        <w:rPr>
          <w:rFonts w:hint="eastAsia"/>
          <w:w w:val="105"/>
          <w:lang w:eastAsia="zh-CN"/>
        </w:rPr>
        <w:t>）</w:t>
      </w:r>
      <w:r w:rsidR="00A32C61" w:rsidRPr="00A32C61">
        <w:rPr>
          <w:rFonts w:hint="eastAsia"/>
          <w:w w:val="105"/>
          <w:lang w:eastAsia="zh-CN"/>
        </w:rPr>
        <w:t>于上述日期</w:t>
      </w:r>
      <w:r w:rsidR="00A32C61">
        <w:rPr>
          <w:w w:val="105"/>
          <w:lang w:eastAsia="zh-CN"/>
        </w:rPr>
        <w:t>（</w:t>
      </w:r>
      <w:r w:rsidR="00A32C61">
        <w:rPr>
          <w:rFonts w:hint="eastAsia"/>
          <w:w w:val="105"/>
          <w:lang w:eastAsia="zh-CN"/>
        </w:rPr>
        <w:t>“</w:t>
      </w:r>
      <w:r w:rsidR="00A32C61" w:rsidRPr="00A32C61">
        <w:rPr>
          <w:rFonts w:hint="eastAsia"/>
          <w:w w:val="105"/>
          <w:lang w:eastAsia="zh-CN"/>
        </w:rPr>
        <w:t>生效日期</w:t>
      </w:r>
      <w:r w:rsidR="00A32C61">
        <w:rPr>
          <w:rFonts w:hint="eastAsia"/>
          <w:w w:val="105"/>
          <w:lang w:eastAsia="zh-CN"/>
        </w:rPr>
        <w:t>”）</w:t>
      </w:r>
      <w:r w:rsidR="00A32C61" w:rsidRPr="00A32C61">
        <w:rPr>
          <w:rFonts w:hint="eastAsia"/>
          <w:w w:val="105"/>
          <w:lang w:eastAsia="zh-CN"/>
        </w:rPr>
        <w:t>就</w:t>
      </w:r>
      <w:r w:rsidR="00A32C61">
        <w:rPr>
          <w:rFonts w:hint="eastAsia"/>
          <w:w w:val="105"/>
          <w:lang w:eastAsia="zh-CN"/>
        </w:rPr>
        <w:t>两个</w:t>
      </w:r>
      <w:r w:rsidR="00A32C61" w:rsidRPr="00A32C61">
        <w:rPr>
          <w:rFonts w:hint="eastAsia"/>
          <w:w w:val="105"/>
          <w:lang w:eastAsia="zh-CN"/>
        </w:rPr>
        <w:t>签署方</w:t>
      </w:r>
      <w:r w:rsidR="00F1483D">
        <w:rPr>
          <w:rFonts w:hint="eastAsia"/>
          <w:w w:val="105"/>
          <w:lang w:eastAsia="zh-CN"/>
        </w:rPr>
        <w:t>为</w:t>
      </w:r>
      <w:r w:rsidR="001D3034">
        <w:rPr>
          <w:rFonts w:hint="eastAsia"/>
          <w:w w:val="105"/>
          <w:lang w:eastAsia="zh-CN"/>
        </w:rPr>
        <w:t>实现</w:t>
      </w:r>
      <w:r w:rsidR="00A32C61" w:rsidRPr="00A32C61">
        <w:rPr>
          <w:rFonts w:hint="eastAsia"/>
          <w:w w:val="105"/>
          <w:lang w:eastAsia="zh-CN"/>
        </w:rPr>
        <w:t>推进</w:t>
      </w:r>
      <w:r w:rsidR="00A32C61" w:rsidRPr="00A32C61">
        <w:rPr>
          <w:rFonts w:hint="eastAsia"/>
          <w:w w:val="105"/>
          <w:lang w:eastAsia="zh-CN"/>
        </w:rPr>
        <w:t>2030</w:t>
      </w:r>
      <w:r w:rsidR="00A32C61" w:rsidRPr="00A32C61">
        <w:rPr>
          <w:rFonts w:hint="eastAsia"/>
          <w:w w:val="105"/>
          <w:lang w:eastAsia="zh-CN"/>
        </w:rPr>
        <w:t>年可持续发展议程的共同目标</w:t>
      </w:r>
      <w:r w:rsidR="00A32C61">
        <w:rPr>
          <w:rFonts w:hint="eastAsia"/>
          <w:w w:val="105"/>
          <w:lang w:eastAsia="zh-CN"/>
        </w:rPr>
        <w:t>而制定</w:t>
      </w:r>
      <w:r w:rsidR="00A32C61" w:rsidRPr="00A32C61">
        <w:rPr>
          <w:rFonts w:hint="eastAsia"/>
          <w:w w:val="105"/>
          <w:lang w:eastAsia="zh-CN"/>
        </w:rPr>
        <w:t>。</w:t>
      </w:r>
    </w:p>
    <w:p w:rsidR="00E51CEA" w:rsidRPr="00695C3E" w:rsidRDefault="007378E5" w:rsidP="000D537E">
      <w:pPr>
        <w:ind w:firstLineChars="200" w:firstLine="482"/>
        <w:rPr>
          <w:lang w:eastAsia="zh-CN"/>
        </w:rPr>
      </w:pPr>
      <w:r w:rsidRPr="00805EE1">
        <w:rPr>
          <w:rFonts w:hint="eastAsia"/>
          <w:b/>
          <w:bCs/>
          <w:lang w:eastAsia="zh-CN"/>
        </w:rPr>
        <w:t>考虑到</w:t>
      </w:r>
      <w:r>
        <w:rPr>
          <w:rFonts w:hint="eastAsia"/>
          <w:lang w:eastAsia="zh-CN"/>
        </w:rPr>
        <w:t>已</w:t>
      </w:r>
      <w:r w:rsidRPr="007378E5">
        <w:rPr>
          <w:rFonts w:hint="eastAsia"/>
          <w:lang w:eastAsia="zh-CN"/>
        </w:rPr>
        <w:t>通过</w:t>
      </w:r>
      <w:r>
        <w:rPr>
          <w:rFonts w:hint="eastAsia"/>
          <w:lang w:eastAsia="zh-CN"/>
        </w:rPr>
        <w:t>的</w:t>
      </w:r>
      <w:r w:rsidRPr="007378E5">
        <w:rPr>
          <w:rFonts w:hint="eastAsia"/>
          <w:lang w:eastAsia="zh-CN"/>
        </w:rPr>
        <w:t>2030</w:t>
      </w:r>
      <w:r w:rsidRPr="007378E5">
        <w:rPr>
          <w:rFonts w:hint="eastAsia"/>
          <w:lang w:eastAsia="zh-CN"/>
        </w:rPr>
        <w:t>年可持续发展议程及其相关的可持续发展目标</w:t>
      </w:r>
      <w:r>
        <w:rPr>
          <w:rFonts w:hint="eastAsia"/>
          <w:lang w:eastAsia="zh-CN"/>
        </w:rPr>
        <w:t>（</w:t>
      </w:r>
      <w:r>
        <w:rPr>
          <w:rFonts w:hint="eastAsia"/>
          <w:lang w:eastAsia="zh-CN"/>
        </w:rPr>
        <w:t>S</w:t>
      </w:r>
      <w:r>
        <w:rPr>
          <w:lang w:eastAsia="zh-CN"/>
        </w:rPr>
        <w:t>DG</w:t>
      </w:r>
      <w:r>
        <w:rPr>
          <w:rFonts w:hint="eastAsia"/>
          <w:lang w:eastAsia="zh-CN"/>
        </w:rPr>
        <w:t>）</w:t>
      </w:r>
      <w:r w:rsidRPr="007378E5">
        <w:rPr>
          <w:rFonts w:hint="eastAsia"/>
          <w:lang w:eastAsia="zh-CN"/>
        </w:rPr>
        <w:t>、具体目标和实施手段；</w:t>
      </w:r>
    </w:p>
    <w:p w:rsidR="00E51CEA" w:rsidRPr="00695C3E" w:rsidRDefault="00393EB7" w:rsidP="000D537E">
      <w:pPr>
        <w:ind w:firstLineChars="200" w:firstLine="482"/>
        <w:rPr>
          <w:lang w:eastAsia="zh-CN"/>
        </w:rPr>
      </w:pPr>
      <w:r w:rsidRPr="00805EE1">
        <w:rPr>
          <w:rFonts w:hint="eastAsia"/>
          <w:b/>
          <w:bCs/>
          <w:lang w:eastAsia="zh-CN"/>
        </w:rPr>
        <w:t>鉴于</w:t>
      </w:r>
      <w:r>
        <w:rPr>
          <w:rFonts w:hint="eastAsia"/>
          <w:lang w:eastAsia="zh-CN"/>
        </w:rPr>
        <w:t>世界银行是一个国际发展机构，其使命是以可持续</w:t>
      </w:r>
      <w:r w:rsidRPr="00393EB7">
        <w:rPr>
          <w:rFonts w:hint="eastAsia"/>
          <w:lang w:eastAsia="zh-CN"/>
        </w:rPr>
        <w:t>方式结束极端贫困并促进共同繁荣。世界银行成员包括</w:t>
      </w:r>
      <w:r w:rsidRPr="00393EB7">
        <w:rPr>
          <w:rFonts w:hint="eastAsia"/>
          <w:lang w:eastAsia="zh-CN"/>
        </w:rPr>
        <w:t>180</w:t>
      </w:r>
      <w:r w:rsidRPr="00393EB7">
        <w:rPr>
          <w:rFonts w:hint="eastAsia"/>
          <w:lang w:eastAsia="zh-CN"/>
        </w:rPr>
        <w:t>多个国家。它通过向其发展中成员国提供资金、技术援助和知识共享服务以及通过与其他组织的伙伴关系来实现这些目标；</w:t>
      </w:r>
    </w:p>
    <w:p w:rsidR="00E51CEA" w:rsidRPr="00695C3E" w:rsidRDefault="00065677" w:rsidP="000D537E">
      <w:pPr>
        <w:ind w:firstLineChars="200" w:firstLine="482"/>
        <w:rPr>
          <w:lang w:eastAsia="zh-CN"/>
        </w:rPr>
      </w:pPr>
      <w:r w:rsidRPr="00805EE1">
        <w:rPr>
          <w:rFonts w:hint="eastAsia"/>
          <w:b/>
          <w:bCs/>
          <w:lang w:eastAsia="zh-CN"/>
        </w:rPr>
        <w:t>鉴于</w:t>
      </w:r>
      <w:r>
        <w:rPr>
          <w:rFonts w:hint="eastAsia"/>
          <w:lang w:eastAsia="zh-CN"/>
        </w:rPr>
        <w:t>国际电联是联合国电信及信息</w:t>
      </w:r>
      <w:r w:rsidRPr="00065677">
        <w:rPr>
          <w:rFonts w:hint="eastAsia"/>
          <w:lang w:eastAsia="zh-CN"/>
        </w:rPr>
        <w:t>通信技术</w:t>
      </w:r>
      <w:r>
        <w:rPr>
          <w:lang w:val="en-US" w:eastAsia="zh-CN"/>
        </w:rPr>
        <w:t>（</w:t>
      </w:r>
      <w:r>
        <w:rPr>
          <w:rFonts w:hint="eastAsia"/>
          <w:lang w:eastAsia="zh-CN"/>
        </w:rPr>
        <w:t>I</w:t>
      </w:r>
      <w:r>
        <w:rPr>
          <w:lang w:eastAsia="zh-CN"/>
        </w:rPr>
        <w:t>CT</w:t>
      </w:r>
      <w:r>
        <w:rPr>
          <w:lang w:val="en-US" w:eastAsia="zh-CN"/>
        </w:rPr>
        <w:t>）</w:t>
      </w:r>
      <w:r w:rsidR="00F1483D">
        <w:rPr>
          <w:rFonts w:hint="eastAsia"/>
          <w:lang w:val="en-US" w:eastAsia="zh-CN"/>
        </w:rPr>
        <w:t>领域</w:t>
      </w:r>
      <w:r w:rsidRPr="00065677">
        <w:rPr>
          <w:rFonts w:hint="eastAsia"/>
          <w:lang w:eastAsia="zh-CN"/>
        </w:rPr>
        <w:t>的专门机构，致力于</w:t>
      </w:r>
      <w:r w:rsidR="00CF2FF5">
        <w:rPr>
          <w:rFonts w:hint="eastAsia"/>
          <w:lang w:eastAsia="zh-CN"/>
        </w:rPr>
        <w:t>实现</w:t>
      </w:r>
      <w:r w:rsidRPr="00065677">
        <w:rPr>
          <w:rFonts w:hint="eastAsia"/>
          <w:lang w:eastAsia="zh-CN"/>
        </w:rPr>
        <w:t>全世界人民</w:t>
      </w:r>
      <w:r w:rsidR="00CF2FF5">
        <w:rPr>
          <w:rFonts w:hint="eastAsia"/>
          <w:lang w:eastAsia="zh-CN"/>
        </w:rPr>
        <w:t>的</w:t>
      </w:r>
      <w:r w:rsidR="00CF2FF5" w:rsidRPr="00065677">
        <w:rPr>
          <w:rFonts w:hint="eastAsia"/>
          <w:lang w:eastAsia="zh-CN"/>
        </w:rPr>
        <w:t>连接</w:t>
      </w:r>
      <w:r w:rsidR="00CF2FF5">
        <w:rPr>
          <w:rFonts w:hint="eastAsia"/>
          <w:lang w:eastAsia="zh-CN"/>
        </w:rPr>
        <w:t>、</w:t>
      </w:r>
      <w:r w:rsidRPr="00065677">
        <w:rPr>
          <w:rFonts w:hint="eastAsia"/>
          <w:lang w:eastAsia="zh-CN"/>
        </w:rPr>
        <w:t>促成</w:t>
      </w:r>
      <w:r w:rsidR="00CF2FF5">
        <w:rPr>
          <w:rFonts w:hint="eastAsia"/>
          <w:lang w:eastAsia="zh-CN"/>
        </w:rPr>
        <w:t>制定</w:t>
      </w:r>
      <w:r w:rsidRPr="00065677">
        <w:rPr>
          <w:rFonts w:hint="eastAsia"/>
          <w:lang w:eastAsia="zh-CN"/>
        </w:rPr>
        <w:t>关于技术、服务和全球资源分配的协议，以创建强健、可靠和</w:t>
      </w:r>
      <w:r w:rsidR="00CF2FF5">
        <w:rPr>
          <w:rFonts w:hint="eastAsia"/>
          <w:lang w:eastAsia="zh-CN"/>
        </w:rPr>
        <w:t>有的放矢</w:t>
      </w:r>
      <w:r w:rsidRPr="00065677">
        <w:rPr>
          <w:rFonts w:hint="eastAsia"/>
          <w:lang w:eastAsia="zh-CN"/>
        </w:rPr>
        <w:t>的无缝全球通信系统；</w:t>
      </w:r>
    </w:p>
    <w:p w:rsidR="00E51CEA" w:rsidRDefault="003D135D" w:rsidP="000D537E">
      <w:pPr>
        <w:ind w:firstLineChars="200" w:firstLine="482"/>
        <w:rPr>
          <w:lang w:eastAsia="zh-CN"/>
        </w:rPr>
      </w:pPr>
      <w:r w:rsidRPr="00805EE1">
        <w:rPr>
          <w:rFonts w:hint="eastAsia"/>
          <w:b/>
          <w:bCs/>
          <w:lang w:eastAsia="zh-CN"/>
        </w:rPr>
        <w:t>认识到</w:t>
      </w:r>
      <w:r w:rsidRPr="003D135D">
        <w:rPr>
          <w:rFonts w:hint="eastAsia"/>
          <w:lang w:eastAsia="zh-CN"/>
        </w:rPr>
        <w:t>电信</w:t>
      </w:r>
      <w:r w:rsidRPr="003D135D">
        <w:rPr>
          <w:rFonts w:hint="eastAsia"/>
          <w:lang w:eastAsia="zh-CN"/>
        </w:rPr>
        <w:t>/</w:t>
      </w:r>
      <w:r>
        <w:rPr>
          <w:lang w:eastAsia="zh-CN"/>
        </w:rPr>
        <w:t>ICT</w:t>
      </w:r>
      <w:r w:rsidRPr="003D135D">
        <w:rPr>
          <w:rFonts w:hint="eastAsia"/>
          <w:lang w:eastAsia="zh-CN"/>
        </w:rPr>
        <w:t>，特别是宽带接入作为社会和经济增长引擎的重要性</w:t>
      </w:r>
      <w:r>
        <w:rPr>
          <w:rFonts w:hint="eastAsia"/>
          <w:lang w:val="en-US" w:eastAsia="zh-CN"/>
        </w:rPr>
        <w:t>和</w:t>
      </w:r>
      <w:r>
        <w:rPr>
          <w:rFonts w:hint="eastAsia"/>
          <w:lang w:eastAsia="zh-CN"/>
        </w:rPr>
        <w:t>其对可持续发展的影响，以及</w:t>
      </w:r>
      <w:r>
        <w:rPr>
          <w:rFonts w:hint="eastAsia"/>
          <w:lang w:eastAsia="zh-CN"/>
        </w:rPr>
        <w:t>I</w:t>
      </w:r>
      <w:r>
        <w:rPr>
          <w:lang w:eastAsia="zh-CN"/>
        </w:rPr>
        <w:t>CT</w:t>
      </w:r>
      <w:r>
        <w:rPr>
          <w:rFonts w:hint="eastAsia"/>
          <w:lang w:eastAsia="zh-CN"/>
        </w:rPr>
        <w:t>对落实和实现可持续发展目标</w:t>
      </w:r>
      <w:r>
        <w:rPr>
          <w:rFonts w:hint="eastAsia"/>
          <w:lang w:val="en-US" w:eastAsia="zh-CN"/>
        </w:rPr>
        <w:t>（</w:t>
      </w:r>
      <w:r>
        <w:rPr>
          <w:rFonts w:hint="eastAsia"/>
          <w:lang w:val="en-US" w:eastAsia="zh-CN"/>
        </w:rPr>
        <w:t>S</w:t>
      </w:r>
      <w:r>
        <w:rPr>
          <w:lang w:val="en-US" w:eastAsia="zh-CN"/>
        </w:rPr>
        <w:t>DG</w:t>
      </w:r>
      <w:r>
        <w:rPr>
          <w:rFonts w:hint="eastAsia"/>
          <w:lang w:val="en-US" w:eastAsia="zh-CN"/>
        </w:rPr>
        <w:t>）</w:t>
      </w:r>
      <w:r w:rsidRPr="003D135D">
        <w:rPr>
          <w:rFonts w:hint="eastAsia"/>
          <w:lang w:eastAsia="zh-CN"/>
        </w:rPr>
        <w:t>及各国充分参与数字经济的关键扶持作用；</w:t>
      </w:r>
    </w:p>
    <w:p w:rsidR="00E21C04" w:rsidRDefault="00E21C04" w:rsidP="000D537E">
      <w:pPr>
        <w:ind w:firstLineChars="200" w:firstLine="482"/>
        <w:rPr>
          <w:lang w:eastAsia="zh-CN"/>
        </w:rPr>
      </w:pPr>
      <w:bookmarkStart w:id="14" w:name="OLE_LINK1"/>
      <w:bookmarkStart w:id="15" w:name="OLE_LINK2"/>
      <w:r w:rsidRPr="00805EE1">
        <w:rPr>
          <w:rFonts w:hint="eastAsia"/>
          <w:b/>
          <w:bCs/>
          <w:lang w:eastAsia="zh-CN"/>
        </w:rPr>
        <w:t>认识到</w:t>
      </w:r>
      <w:r>
        <w:rPr>
          <w:rFonts w:hint="eastAsia"/>
          <w:lang w:eastAsia="zh-CN"/>
        </w:rPr>
        <w:t>正如</w:t>
      </w:r>
      <w:r>
        <w:rPr>
          <w:rFonts w:hint="eastAsia"/>
          <w:lang w:eastAsia="zh-CN"/>
        </w:rPr>
        <w:t>2030</w:t>
      </w:r>
      <w:r w:rsidR="00F1483D">
        <w:rPr>
          <w:rFonts w:hint="eastAsia"/>
          <w:lang w:eastAsia="zh-CN"/>
        </w:rPr>
        <w:t>年可持续发展议程</w:t>
      </w:r>
      <w:r>
        <w:rPr>
          <w:rFonts w:hint="eastAsia"/>
          <w:lang w:eastAsia="zh-CN"/>
        </w:rPr>
        <w:t>所反映的那样，必须不让任何人掉队，特别是在与数字鸿沟有关的问题上；</w:t>
      </w:r>
    </w:p>
    <w:p w:rsidR="00E21C04" w:rsidRDefault="00E21C04" w:rsidP="000D537E">
      <w:pPr>
        <w:ind w:firstLineChars="200" w:firstLine="482"/>
        <w:rPr>
          <w:lang w:eastAsia="zh-CN"/>
        </w:rPr>
      </w:pPr>
      <w:r w:rsidRPr="00805EE1">
        <w:rPr>
          <w:rFonts w:hint="eastAsia"/>
          <w:b/>
          <w:bCs/>
          <w:lang w:eastAsia="zh-CN"/>
        </w:rPr>
        <w:t>还认识到</w:t>
      </w:r>
      <w:r>
        <w:rPr>
          <w:rFonts w:hint="eastAsia"/>
          <w:lang w:eastAsia="zh-CN"/>
        </w:rPr>
        <w:t>共同推进和审查实现可持续发展目标的重要性，特别是在包容性、可持续和有复原力的基础设施发展、创新和伙伴关系方面；</w:t>
      </w:r>
    </w:p>
    <w:p w:rsidR="00E51CEA" w:rsidRPr="002F155A" w:rsidRDefault="00E21C04" w:rsidP="000D537E">
      <w:pPr>
        <w:ind w:firstLineChars="200" w:firstLine="482"/>
        <w:rPr>
          <w:lang w:eastAsia="zh-CN"/>
        </w:rPr>
      </w:pPr>
      <w:r w:rsidRPr="00805EE1">
        <w:rPr>
          <w:rFonts w:hint="eastAsia"/>
          <w:b/>
          <w:bCs/>
          <w:lang w:eastAsia="zh-CN"/>
        </w:rPr>
        <w:t>认识到</w:t>
      </w:r>
      <w:r>
        <w:rPr>
          <w:rFonts w:hint="eastAsia"/>
          <w:lang w:eastAsia="zh-CN"/>
        </w:rPr>
        <w:t>附件</w:t>
      </w:r>
      <w:r>
        <w:rPr>
          <w:rFonts w:hint="eastAsia"/>
          <w:lang w:eastAsia="zh-CN"/>
        </w:rPr>
        <w:t>1</w:t>
      </w:r>
      <w:r w:rsidR="00F1483D">
        <w:rPr>
          <w:rFonts w:hint="eastAsia"/>
          <w:lang w:eastAsia="zh-CN"/>
        </w:rPr>
        <w:t>所列世界银行与国际电联之间正在和过去的合作与协作领域，</w:t>
      </w:r>
    </w:p>
    <w:bookmarkEnd w:id="14"/>
    <w:bookmarkEnd w:id="15"/>
    <w:p w:rsidR="00E51CEA" w:rsidRPr="002F155A" w:rsidRDefault="00421CA1" w:rsidP="000D537E">
      <w:pPr>
        <w:ind w:firstLineChars="200" w:firstLine="482"/>
        <w:rPr>
          <w:lang w:eastAsia="zh-CN"/>
        </w:rPr>
      </w:pPr>
      <w:r w:rsidRPr="00434E77">
        <w:rPr>
          <w:rFonts w:hint="eastAsia"/>
          <w:b/>
          <w:bCs/>
          <w:lang w:eastAsia="zh-CN"/>
        </w:rPr>
        <w:t>因此</w:t>
      </w:r>
      <w:r>
        <w:rPr>
          <w:rFonts w:hint="eastAsia"/>
          <w:lang w:eastAsia="zh-CN"/>
        </w:rPr>
        <w:t>，</w:t>
      </w:r>
      <w:r w:rsidR="00E21C04" w:rsidRPr="00E21C04">
        <w:rPr>
          <w:rFonts w:hint="eastAsia"/>
          <w:lang w:eastAsia="zh-CN"/>
        </w:rPr>
        <w:t>世界银行和国际电联</w:t>
      </w:r>
      <w:r>
        <w:rPr>
          <w:rFonts w:hint="eastAsia"/>
          <w:lang w:eastAsia="zh-CN"/>
        </w:rPr>
        <w:t>特</w:t>
      </w:r>
      <w:r w:rsidR="00E21C04" w:rsidRPr="00E21C04">
        <w:rPr>
          <w:rFonts w:hint="eastAsia"/>
          <w:lang w:eastAsia="zh-CN"/>
        </w:rPr>
        <w:t>通过以下各自的签署方宣布</w:t>
      </w:r>
      <w:r w:rsidR="00F1483D">
        <w:rPr>
          <w:rFonts w:hint="eastAsia"/>
          <w:lang w:eastAsia="zh-CN"/>
        </w:rPr>
        <w:t>：</w:t>
      </w:r>
    </w:p>
    <w:p w:rsidR="00E51CEA" w:rsidRPr="002F155A" w:rsidRDefault="000D537E" w:rsidP="000D537E">
      <w:pPr>
        <w:rPr>
          <w:lang w:eastAsia="zh-CN"/>
        </w:rPr>
      </w:pPr>
      <w:r>
        <w:rPr>
          <w:lang w:eastAsia="zh-CN"/>
        </w:rPr>
        <w:t>1</w:t>
      </w:r>
      <w:r w:rsidR="00752A0E" w:rsidRPr="002F155A">
        <w:rPr>
          <w:lang w:eastAsia="zh-CN"/>
        </w:rPr>
        <w:tab/>
      </w:r>
      <w:r w:rsidR="00A83857" w:rsidRPr="00A83857">
        <w:rPr>
          <w:rFonts w:hint="eastAsia"/>
          <w:lang w:eastAsia="zh-CN"/>
        </w:rPr>
        <w:t>他们</w:t>
      </w:r>
      <w:r w:rsidR="00A83857">
        <w:rPr>
          <w:rFonts w:hint="eastAsia"/>
          <w:lang w:eastAsia="zh-CN"/>
        </w:rPr>
        <w:t>有意</w:t>
      </w:r>
      <w:r w:rsidR="00A83857" w:rsidRPr="00A83857">
        <w:rPr>
          <w:rFonts w:hint="eastAsia"/>
          <w:lang w:eastAsia="zh-CN"/>
        </w:rPr>
        <w:t>加强世界银行</w:t>
      </w:r>
      <w:r w:rsidR="00A83857">
        <w:rPr>
          <w:rFonts w:hint="eastAsia"/>
          <w:lang w:eastAsia="zh-CN"/>
        </w:rPr>
        <w:t>与</w:t>
      </w:r>
      <w:r w:rsidR="00A83857" w:rsidRPr="00A83857">
        <w:rPr>
          <w:rFonts w:hint="eastAsia"/>
          <w:lang w:eastAsia="zh-CN"/>
        </w:rPr>
        <w:t>国际电联之间的合作，并在各自的</w:t>
      </w:r>
      <w:r w:rsidR="00A83857" w:rsidRPr="00752A0E">
        <w:rPr>
          <w:rFonts w:hint="eastAsia"/>
          <w:lang w:val="en-US" w:eastAsia="zh-CN"/>
        </w:rPr>
        <w:t>职责</w:t>
      </w:r>
      <w:r w:rsidR="00A83857" w:rsidRPr="00A83857">
        <w:rPr>
          <w:rFonts w:hint="eastAsia"/>
          <w:lang w:eastAsia="zh-CN"/>
        </w:rPr>
        <w:t>、规则和程序范围内开展</w:t>
      </w:r>
      <w:r w:rsidR="00A83857">
        <w:rPr>
          <w:rFonts w:hint="eastAsia"/>
          <w:lang w:eastAsia="zh-CN"/>
        </w:rPr>
        <w:t>协作</w:t>
      </w:r>
      <w:r w:rsidR="00A83857" w:rsidRPr="00A83857">
        <w:rPr>
          <w:rFonts w:hint="eastAsia"/>
          <w:lang w:eastAsia="zh-CN"/>
        </w:rPr>
        <w:t>，以实现下列可持续发展目标，</w:t>
      </w:r>
      <w:r w:rsidR="00A83857">
        <w:rPr>
          <w:rFonts w:hint="eastAsia"/>
          <w:lang w:eastAsia="zh-CN"/>
        </w:rPr>
        <w:t>其中</w:t>
      </w:r>
      <w:r w:rsidR="00A83857" w:rsidRPr="00752A0E">
        <w:rPr>
          <w:rFonts w:eastAsia="STKaiti" w:hint="eastAsia"/>
          <w:iCs/>
          <w:lang w:eastAsia="zh-CN"/>
        </w:rPr>
        <w:t>尤其</w:t>
      </w:r>
      <w:r w:rsidR="00A83857" w:rsidRPr="00A83857">
        <w:rPr>
          <w:rFonts w:hint="eastAsia"/>
          <w:lang w:eastAsia="zh-CN"/>
        </w:rPr>
        <w:t>包括</w:t>
      </w:r>
      <w:r w:rsidR="00A83857">
        <w:rPr>
          <w:rFonts w:hint="eastAsia"/>
          <w:lang w:eastAsia="zh-CN"/>
        </w:rPr>
        <w:t>：</w:t>
      </w:r>
    </w:p>
    <w:p w:rsidR="00E51CEA" w:rsidRPr="00F3234C" w:rsidRDefault="003E6827" w:rsidP="000D537E">
      <w:pPr>
        <w:pStyle w:val="Headingb"/>
        <w:rPr>
          <w:rFonts w:eastAsia="仿宋"/>
          <w:lang w:eastAsia="zh-CN"/>
        </w:rPr>
      </w:pPr>
      <w:r w:rsidRPr="003E6827">
        <w:rPr>
          <w:rFonts w:hint="eastAsia"/>
          <w:lang w:eastAsia="zh-CN"/>
        </w:rPr>
        <w:t>目标</w:t>
      </w:r>
      <w:r w:rsidR="000D537E">
        <w:rPr>
          <w:rFonts w:hint="eastAsia"/>
          <w:lang w:eastAsia="zh-CN"/>
        </w:rPr>
        <w:t>1</w:t>
      </w:r>
      <w:r w:rsidR="000D537E">
        <w:rPr>
          <w:lang w:eastAsia="zh-CN"/>
        </w:rPr>
        <w:t xml:space="preserve"> – </w:t>
      </w:r>
      <w:r w:rsidRPr="003E6827">
        <w:rPr>
          <w:rFonts w:hint="eastAsia"/>
          <w:lang w:eastAsia="zh-CN"/>
        </w:rPr>
        <w:t>在全世界消除一切形式的贫困</w:t>
      </w:r>
    </w:p>
    <w:p w:rsidR="00E51CEA" w:rsidRPr="00AD6048" w:rsidRDefault="000D537E" w:rsidP="000D537E">
      <w:pPr>
        <w:pStyle w:val="enumlev1"/>
        <w:rPr>
          <w:rFonts w:eastAsia="仿宋"/>
          <w:highlight w:val="yellow"/>
          <w:lang w:eastAsia="zh-CN"/>
        </w:rPr>
      </w:pPr>
      <w:r>
        <w:rPr>
          <w:rFonts w:hint="eastAsia"/>
          <w:lang w:eastAsia="zh-CN"/>
        </w:rPr>
        <w:t>1.a</w:t>
      </w:r>
      <w:r>
        <w:rPr>
          <w:lang w:eastAsia="zh-CN"/>
        </w:rPr>
        <w:tab/>
      </w:r>
      <w:r w:rsidR="003E6827" w:rsidRPr="003E6827">
        <w:rPr>
          <w:rFonts w:hint="eastAsia"/>
          <w:lang w:eastAsia="zh-CN"/>
        </w:rPr>
        <w:t>确保通过多种渠道大力筹措资源（包括加强发展合作），从而为发展中国家，尤其是最不发达国家落实全面消除贫困的各项计划和政策提供充足和可预测的手段。</w:t>
      </w:r>
    </w:p>
    <w:p w:rsidR="00E51CEA" w:rsidRPr="000D537E" w:rsidRDefault="003E6827" w:rsidP="000D537E">
      <w:pPr>
        <w:pStyle w:val="Headingb"/>
        <w:rPr>
          <w:lang w:eastAsia="zh-CN"/>
        </w:rPr>
      </w:pPr>
      <w:r w:rsidRPr="00F20273">
        <w:rPr>
          <w:rFonts w:hint="eastAsia"/>
          <w:lang w:eastAsia="zh-CN"/>
        </w:rPr>
        <w:t>目标</w:t>
      </w:r>
      <w:r w:rsidR="000D537E">
        <w:rPr>
          <w:lang w:eastAsia="zh-CN"/>
        </w:rPr>
        <w:t xml:space="preserve">4 – </w:t>
      </w:r>
      <w:r w:rsidRPr="00F20273">
        <w:rPr>
          <w:rFonts w:hint="eastAsia"/>
          <w:lang w:eastAsia="zh-CN"/>
        </w:rPr>
        <w:t>确保包容和公平的优质教育，让全民终身享有学习机会</w:t>
      </w:r>
    </w:p>
    <w:p w:rsidR="000D537E" w:rsidRDefault="003E6827" w:rsidP="000D537E">
      <w:pPr>
        <w:pStyle w:val="enumlev1"/>
        <w:rPr>
          <w:lang w:eastAsia="zh-CN"/>
        </w:rPr>
      </w:pPr>
      <w:r w:rsidRPr="00F20273">
        <w:rPr>
          <w:rFonts w:cs="Calibri"/>
          <w:lang w:val="en-US" w:eastAsia="zh-CN"/>
        </w:rPr>
        <w:t>4.3</w:t>
      </w:r>
      <w:r w:rsidR="000D537E">
        <w:rPr>
          <w:rFonts w:cs="Calibri"/>
          <w:lang w:val="en-US" w:eastAsia="zh-CN"/>
        </w:rPr>
        <w:tab/>
      </w:r>
      <w:r w:rsidRPr="00F20273">
        <w:rPr>
          <w:rFonts w:hint="eastAsia"/>
          <w:lang w:val="en-US" w:eastAsia="zh-CN"/>
        </w:rPr>
        <w:t>确保所有男女平等获得负担得起的优质技术、职业和高等教育，包括大学教育</w:t>
      </w:r>
      <w:r w:rsidR="00ED4A26">
        <w:rPr>
          <w:rFonts w:hint="eastAsia"/>
          <w:lang w:val="en-US" w:eastAsia="zh-CN"/>
        </w:rPr>
        <w:t>。</w:t>
      </w:r>
    </w:p>
    <w:p w:rsidR="000D537E" w:rsidRDefault="003E6827" w:rsidP="000D537E">
      <w:pPr>
        <w:pStyle w:val="enumlev1"/>
        <w:rPr>
          <w:lang w:eastAsia="zh-CN"/>
        </w:rPr>
      </w:pPr>
      <w:r w:rsidRPr="00F20273">
        <w:rPr>
          <w:rFonts w:cs="Calibri-Bold"/>
          <w:lang w:val="en-US" w:eastAsia="zh-CN"/>
        </w:rPr>
        <w:lastRenderedPageBreak/>
        <w:t>4.4</w:t>
      </w:r>
      <w:r w:rsidR="000D537E">
        <w:rPr>
          <w:rFonts w:cs="Calibri-Bold"/>
          <w:lang w:val="en-US" w:eastAsia="zh-CN"/>
        </w:rPr>
        <w:tab/>
      </w:r>
      <w:r w:rsidRPr="00F20273">
        <w:rPr>
          <w:rFonts w:cs="Calibri-Bold"/>
          <w:lang w:val="en-US" w:eastAsia="zh-CN"/>
        </w:rPr>
        <w:t>增加</w:t>
      </w:r>
      <w:r w:rsidRPr="00F20273">
        <w:rPr>
          <w:rFonts w:cs="Calibri-Bold" w:hint="eastAsia"/>
          <w:lang w:val="en-US" w:eastAsia="zh-CN"/>
        </w:rPr>
        <w:t>掌握</w:t>
      </w:r>
      <w:r w:rsidRPr="00F20273">
        <w:rPr>
          <w:rFonts w:cs="Calibri-Bold"/>
          <w:lang w:val="en-US" w:eastAsia="zh-CN"/>
        </w:rPr>
        <w:t>相关技能，包括技术和</w:t>
      </w:r>
      <w:r w:rsidRPr="00F20273">
        <w:rPr>
          <w:rFonts w:cs="Calibri-Bold" w:hint="eastAsia"/>
          <w:lang w:val="en-US" w:eastAsia="zh-CN"/>
        </w:rPr>
        <w:t>职业</w:t>
      </w:r>
      <w:r w:rsidRPr="00F20273">
        <w:rPr>
          <w:rFonts w:cs="Calibri-Bold"/>
          <w:lang w:val="en-US" w:eastAsia="zh-CN"/>
        </w:rPr>
        <w:t>技能的青年和成年人数</w:t>
      </w:r>
      <w:r w:rsidRPr="00F20273">
        <w:rPr>
          <w:rFonts w:cs="Calibri-Bold" w:hint="eastAsia"/>
          <w:lang w:val="en-US" w:eastAsia="zh-CN"/>
        </w:rPr>
        <w:t>，</w:t>
      </w:r>
      <w:r w:rsidRPr="00F20273">
        <w:rPr>
          <w:rFonts w:cs="Calibri-Bold"/>
          <w:lang w:val="en-US" w:eastAsia="zh-CN"/>
        </w:rPr>
        <w:t>以便</w:t>
      </w:r>
      <w:r w:rsidRPr="00F20273">
        <w:rPr>
          <w:rFonts w:cs="Calibri-Bold" w:hint="eastAsia"/>
          <w:lang w:val="en-US" w:eastAsia="zh-CN"/>
        </w:rPr>
        <w:t>获得</w:t>
      </w:r>
      <w:r w:rsidRPr="00F20273">
        <w:rPr>
          <w:rFonts w:cs="Calibri-Bold"/>
          <w:lang w:val="en-US" w:eastAsia="zh-CN"/>
        </w:rPr>
        <w:t>就业、</w:t>
      </w:r>
      <w:r w:rsidRPr="00F20273">
        <w:rPr>
          <w:rFonts w:cs="Calibri-Bold" w:hint="eastAsia"/>
          <w:lang w:val="en-US" w:eastAsia="zh-CN"/>
        </w:rPr>
        <w:t>体面</w:t>
      </w:r>
      <w:r w:rsidRPr="00F20273">
        <w:rPr>
          <w:rFonts w:cs="Calibri-Bold"/>
          <w:lang w:val="en-US" w:eastAsia="zh-CN"/>
        </w:rPr>
        <w:t>的工作和</w:t>
      </w:r>
      <w:r w:rsidRPr="00F20273">
        <w:rPr>
          <w:rFonts w:cs="Calibri-Bold" w:hint="eastAsia"/>
          <w:lang w:val="en-US" w:eastAsia="zh-CN"/>
        </w:rPr>
        <w:t>创业</w:t>
      </w:r>
      <w:r w:rsidR="00ED4A26">
        <w:rPr>
          <w:rFonts w:cs="Calibri-Bold"/>
          <w:lang w:val="en-US" w:eastAsia="zh-CN"/>
        </w:rPr>
        <w:t>。</w:t>
      </w:r>
    </w:p>
    <w:p w:rsidR="00E51CEA" w:rsidRPr="00AD6048" w:rsidRDefault="000D537E" w:rsidP="000D537E">
      <w:pPr>
        <w:pStyle w:val="enumlev1"/>
        <w:rPr>
          <w:highlight w:val="green"/>
          <w:lang w:eastAsia="zh-CN"/>
        </w:rPr>
      </w:pPr>
      <w:r>
        <w:rPr>
          <w:rFonts w:cs="Calibri-Bold"/>
          <w:lang w:val="en-US" w:eastAsia="zh-CN"/>
        </w:rPr>
        <w:t>4.5</w:t>
      </w:r>
      <w:r>
        <w:rPr>
          <w:rFonts w:cs="Calibri-Bold"/>
          <w:lang w:val="en-US" w:eastAsia="zh-CN"/>
        </w:rPr>
        <w:tab/>
      </w:r>
      <w:r w:rsidR="003E6827" w:rsidRPr="00F20273">
        <w:rPr>
          <w:rFonts w:cs="Calibri-Bold"/>
          <w:lang w:val="fr-CH" w:eastAsia="zh-CN"/>
        </w:rPr>
        <w:t>消除教育中的性别差异并确保包括残疾人</w:t>
      </w:r>
      <w:r w:rsidR="003E6827" w:rsidRPr="00F20273">
        <w:rPr>
          <w:rFonts w:cs="Calibri-Bold" w:hint="eastAsia"/>
          <w:lang w:val="fr-CH" w:eastAsia="zh-CN"/>
        </w:rPr>
        <w:t>、</w:t>
      </w:r>
      <w:r w:rsidR="003E6827" w:rsidRPr="00F20273">
        <w:rPr>
          <w:rFonts w:cs="Calibri-Bold"/>
          <w:lang w:val="fr-CH" w:eastAsia="zh-CN"/>
        </w:rPr>
        <w:t>原住民和</w:t>
      </w:r>
      <w:r w:rsidR="003E6827" w:rsidRPr="00F20273">
        <w:rPr>
          <w:rFonts w:cs="Calibri-Bold" w:hint="eastAsia"/>
          <w:lang w:val="fr-CH" w:eastAsia="zh-CN"/>
        </w:rPr>
        <w:t>弱势</w:t>
      </w:r>
      <w:r w:rsidR="003E6827" w:rsidRPr="00F20273">
        <w:rPr>
          <w:rFonts w:cs="Calibri-Bold"/>
          <w:lang w:val="fr-CH" w:eastAsia="zh-CN"/>
        </w:rPr>
        <w:t>儿童</w:t>
      </w:r>
      <w:r w:rsidR="003E6827" w:rsidRPr="00F20273">
        <w:rPr>
          <w:rFonts w:cs="Calibri-Bold" w:hint="eastAsia"/>
          <w:lang w:val="fr-CH" w:eastAsia="zh-CN"/>
        </w:rPr>
        <w:t>在内</w:t>
      </w:r>
      <w:r w:rsidR="003E6827" w:rsidRPr="00F20273">
        <w:rPr>
          <w:rFonts w:cs="Calibri-Bold"/>
          <w:lang w:val="fr-CH" w:eastAsia="zh-CN"/>
        </w:rPr>
        <w:t>的</w:t>
      </w:r>
      <w:r w:rsidR="003E6827" w:rsidRPr="00F20273">
        <w:rPr>
          <w:rFonts w:cs="Calibri-Bold" w:hint="eastAsia"/>
          <w:lang w:val="fr-CH" w:eastAsia="zh-CN"/>
        </w:rPr>
        <w:t>弱势</w:t>
      </w:r>
      <w:r w:rsidR="003E6827" w:rsidRPr="00F20273">
        <w:rPr>
          <w:rFonts w:cs="Calibri-Bold"/>
          <w:lang w:val="fr-CH" w:eastAsia="zh-CN"/>
        </w:rPr>
        <w:t>群体获得</w:t>
      </w:r>
      <w:r w:rsidR="003E6827" w:rsidRPr="00F20273">
        <w:rPr>
          <w:rFonts w:cs="Calibri-Bold" w:hint="eastAsia"/>
          <w:lang w:val="fr-CH" w:eastAsia="zh-CN"/>
        </w:rPr>
        <w:t>各级</w:t>
      </w:r>
      <w:r w:rsidR="003E6827" w:rsidRPr="00F20273">
        <w:rPr>
          <w:rFonts w:cs="Calibri-Bold"/>
          <w:lang w:val="fr-CH" w:eastAsia="zh-CN"/>
        </w:rPr>
        <w:t>教育和</w:t>
      </w:r>
      <w:r w:rsidR="003E6827" w:rsidRPr="00F20273">
        <w:rPr>
          <w:rFonts w:cs="Calibri-Bold" w:hint="eastAsia"/>
          <w:lang w:val="fr-CH" w:eastAsia="zh-CN"/>
        </w:rPr>
        <w:t>职业</w:t>
      </w:r>
      <w:r w:rsidR="003E6827" w:rsidRPr="00F20273">
        <w:rPr>
          <w:rFonts w:cs="Calibri-Bold"/>
          <w:lang w:val="fr-CH" w:eastAsia="zh-CN"/>
        </w:rPr>
        <w:t>培训。</w:t>
      </w:r>
    </w:p>
    <w:p w:rsidR="00E51CEA" w:rsidRPr="00F3234C" w:rsidRDefault="003E6827" w:rsidP="000D537E">
      <w:pPr>
        <w:pStyle w:val="Headingb"/>
        <w:rPr>
          <w:rFonts w:eastAsiaTheme="minorEastAsia"/>
          <w:lang w:eastAsia="zh-CN"/>
        </w:rPr>
      </w:pPr>
      <w:r w:rsidRPr="003E6827">
        <w:rPr>
          <w:rFonts w:hint="eastAsia"/>
          <w:lang w:eastAsia="zh-CN"/>
        </w:rPr>
        <w:t>目标</w:t>
      </w:r>
      <w:r w:rsidR="000D537E">
        <w:rPr>
          <w:rFonts w:hint="eastAsia"/>
          <w:lang w:eastAsia="zh-CN"/>
        </w:rPr>
        <w:t>5</w:t>
      </w:r>
      <w:r w:rsidR="000D537E">
        <w:rPr>
          <w:lang w:eastAsia="zh-CN"/>
        </w:rPr>
        <w:t xml:space="preserve"> </w:t>
      </w:r>
      <w:r w:rsidR="000D537E" w:rsidRPr="000D537E">
        <w:rPr>
          <w:lang w:eastAsia="zh-CN"/>
        </w:rPr>
        <w:t>–</w:t>
      </w:r>
      <w:r w:rsidR="000D537E">
        <w:rPr>
          <w:lang w:eastAsia="zh-CN"/>
        </w:rPr>
        <w:t xml:space="preserve"> </w:t>
      </w:r>
      <w:r w:rsidRPr="003E6827">
        <w:rPr>
          <w:rFonts w:hint="eastAsia"/>
          <w:lang w:eastAsia="zh-CN"/>
        </w:rPr>
        <w:t>实现性别平等，增强所有妇女和女童的权能</w:t>
      </w:r>
    </w:p>
    <w:p w:rsidR="00E51CEA" w:rsidRPr="00834C07" w:rsidRDefault="003E6827" w:rsidP="000D537E">
      <w:pPr>
        <w:pStyle w:val="enumlev1"/>
        <w:rPr>
          <w:rFonts w:eastAsiaTheme="minorEastAsia"/>
          <w:lang w:eastAsia="zh-CN"/>
        </w:rPr>
      </w:pPr>
      <w:r w:rsidRPr="00F20273">
        <w:rPr>
          <w:rFonts w:cs="Calibri-Bold"/>
          <w:lang w:val="en-US" w:eastAsia="zh-CN"/>
        </w:rPr>
        <w:t>5</w:t>
      </w:r>
      <w:r>
        <w:rPr>
          <w:rFonts w:cs="Calibri-Bold" w:hint="eastAsia"/>
          <w:lang w:val="en-US" w:eastAsia="zh-CN"/>
        </w:rPr>
        <w:t>.</w:t>
      </w:r>
      <w:r w:rsidRPr="00F20273">
        <w:rPr>
          <w:rFonts w:cs="Calibri-Bold"/>
          <w:lang w:val="en-US" w:eastAsia="zh-CN"/>
        </w:rPr>
        <w:t>b</w:t>
      </w:r>
      <w:r w:rsidR="000D537E">
        <w:rPr>
          <w:rFonts w:cs="Calibri-Bold"/>
          <w:lang w:val="en-US" w:eastAsia="zh-CN"/>
        </w:rPr>
        <w:tab/>
      </w:r>
      <w:r w:rsidRPr="00F20273">
        <w:rPr>
          <w:rFonts w:hint="eastAsia"/>
          <w:lang w:val="en-US" w:eastAsia="zh-CN"/>
        </w:rPr>
        <w:t>加强关键技术，特别是信息通信技术的使用，以强化</w:t>
      </w:r>
      <w:r w:rsidRPr="00F20273">
        <w:rPr>
          <w:lang w:val="en-US" w:eastAsia="zh-CN"/>
        </w:rPr>
        <w:t>女性能力的提高。</w:t>
      </w:r>
    </w:p>
    <w:p w:rsidR="00E51CEA" w:rsidRPr="003E6827" w:rsidRDefault="003E6827" w:rsidP="000D537E">
      <w:pPr>
        <w:pStyle w:val="Headingb"/>
        <w:rPr>
          <w:rFonts w:eastAsia="仿宋"/>
          <w:lang w:eastAsia="zh-CN"/>
        </w:rPr>
      </w:pPr>
      <w:r w:rsidRPr="003E6827">
        <w:rPr>
          <w:rFonts w:hint="eastAsia"/>
          <w:lang w:eastAsia="zh-CN"/>
        </w:rPr>
        <w:t>目标</w:t>
      </w:r>
      <w:r w:rsidR="000D537E">
        <w:rPr>
          <w:lang w:eastAsia="zh-CN"/>
        </w:rPr>
        <w:t xml:space="preserve">8 </w:t>
      </w:r>
      <w:r w:rsidR="000D537E" w:rsidRPr="000D537E">
        <w:rPr>
          <w:lang w:eastAsia="zh-CN"/>
        </w:rPr>
        <w:t>–</w:t>
      </w:r>
      <w:r w:rsidR="000D537E">
        <w:rPr>
          <w:lang w:eastAsia="zh-CN"/>
        </w:rPr>
        <w:t xml:space="preserve"> </w:t>
      </w:r>
      <w:r w:rsidRPr="003E6827">
        <w:rPr>
          <w:rFonts w:hint="eastAsia"/>
          <w:lang w:eastAsia="zh-CN"/>
        </w:rPr>
        <w:t>促进持久、包容和可持续的经济增长，促进充分的生产性就业和人人获得体面工作</w:t>
      </w:r>
    </w:p>
    <w:p w:rsidR="00E51CEA" w:rsidRPr="00AD6048" w:rsidRDefault="000D537E" w:rsidP="000D537E">
      <w:pPr>
        <w:pStyle w:val="enumlev1"/>
        <w:rPr>
          <w:rFonts w:eastAsia="仿宋"/>
          <w:highlight w:val="green"/>
          <w:lang w:eastAsia="zh-CN"/>
        </w:rPr>
      </w:pPr>
      <w:r>
        <w:rPr>
          <w:lang w:val="en-US" w:eastAsia="zh-CN"/>
        </w:rPr>
        <w:t>8.3</w:t>
      </w:r>
      <w:r>
        <w:rPr>
          <w:lang w:val="en-US" w:eastAsia="zh-CN"/>
        </w:rPr>
        <w:tab/>
      </w:r>
      <w:r w:rsidR="003E6827" w:rsidRPr="00F20273">
        <w:rPr>
          <w:rFonts w:hint="eastAsia"/>
          <w:lang w:val="fr-CH" w:eastAsia="zh-CN"/>
        </w:rPr>
        <w:t>推广促进</w:t>
      </w:r>
      <w:r w:rsidR="003E6827" w:rsidRPr="00F20273">
        <w:rPr>
          <w:lang w:val="fr-CH" w:eastAsia="zh-CN"/>
        </w:rPr>
        <w:t>生产性活动</w:t>
      </w:r>
      <w:r w:rsidR="003E6827" w:rsidRPr="00F20273">
        <w:rPr>
          <w:lang w:val="en-US" w:eastAsia="zh-CN"/>
        </w:rPr>
        <w:t>，</w:t>
      </w:r>
      <w:r w:rsidR="003E6827" w:rsidRPr="00F20273">
        <w:rPr>
          <w:lang w:val="fr-CH" w:eastAsia="zh-CN"/>
        </w:rPr>
        <w:t>创造体面</w:t>
      </w:r>
      <w:r w:rsidR="003E6827" w:rsidRPr="00F20273">
        <w:rPr>
          <w:rFonts w:hint="eastAsia"/>
          <w:lang w:val="fr-CH" w:eastAsia="zh-CN"/>
        </w:rPr>
        <w:t>的</w:t>
      </w:r>
      <w:r w:rsidR="003E6827" w:rsidRPr="00F20273">
        <w:rPr>
          <w:lang w:val="fr-CH" w:eastAsia="zh-CN"/>
        </w:rPr>
        <w:t>就业机会</w:t>
      </w:r>
      <w:r w:rsidR="003E6827" w:rsidRPr="00F20273">
        <w:rPr>
          <w:lang w:val="en-US" w:eastAsia="zh-CN"/>
        </w:rPr>
        <w:t>，</w:t>
      </w:r>
      <w:r w:rsidR="003E6827" w:rsidRPr="00F20273">
        <w:rPr>
          <w:lang w:val="fr-CH" w:eastAsia="zh-CN"/>
        </w:rPr>
        <w:t>培养创业精神、创造力和创新能力的</w:t>
      </w:r>
      <w:r w:rsidR="003E6827" w:rsidRPr="00F20273">
        <w:rPr>
          <w:rFonts w:hint="eastAsia"/>
          <w:lang w:val="fr-CH" w:eastAsia="zh-CN"/>
        </w:rPr>
        <w:t>面向</w:t>
      </w:r>
      <w:r w:rsidR="003E6827" w:rsidRPr="00F20273">
        <w:rPr>
          <w:lang w:val="fr-CH" w:eastAsia="zh-CN"/>
        </w:rPr>
        <w:t>发展的政策并鼓励微、小和</w:t>
      </w:r>
      <w:r w:rsidR="003E6827" w:rsidRPr="00F20273">
        <w:rPr>
          <w:rFonts w:hint="eastAsia"/>
          <w:lang w:val="fr-CH" w:eastAsia="zh-CN"/>
        </w:rPr>
        <w:t>中型</w:t>
      </w:r>
      <w:r w:rsidR="003E6827" w:rsidRPr="00F20273">
        <w:rPr>
          <w:lang w:val="fr-CH" w:eastAsia="zh-CN"/>
        </w:rPr>
        <w:t>企业的建立和发展</w:t>
      </w:r>
      <w:r w:rsidR="003E6827" w:rsidRPr="00F20273">
        <w:rPr>
          <w:lang w:val="en-US" w:eastAsia="zh-CN"/>
        </w:rPr>
        <w:t>（</w:t>
      </w:r>
      <w:r w:rsidR="003E6827" w:rsidRPr="00F20273">
        <w:rPr>
          <w:rFonts w:hint="eastAsia"/>
          <w:lang w:val="fr-CH" w:eastAsia="zh-CN"/>
        </w:rPr>
        <w:t>包括</w:t>
      </w:r>
      <w:r w:rsidR="003E6827" w:rsidRPr="00F20273">
        <w:rPr>
          <w:lang w:val="fr-CH" w:eastAsia="zh-CN"/>
        </w:rPr>
        <w:t>利用金融服务</w:t>
      </w:r>
      <w:r w:rsidR="003E6827" w:rsidRPr="00F20273">
        <w:rPr>
          <w:lang w:val="en-US" w:eastAsia="zh-CN"/>
        </w:rPr>
        <w:t>）</w:t>
      </w:r>
      <w:r w:rsidR="003E6827" w:rsidRPr="00F20273">
        <w:rPr>
          <w:rFonts w:hint="eastAsia"/>
          <w:lang w:val="en-US" w:eastAsia="zh-CN"/>
        </w:rPr>
        <w:t>。</w:t>
      </w:r>
    </w:p>
    <w:p w:rsidR="000D537E" w:rsidRDefault="000D537E" w:rsidP="000D537E">
      <w:pPr>
        <w:pStyle w:val="enumlev1"/>
        <w:rPr>
          <w:lang w:val="en-US" w:eastAsia="zh-CN"/>
        </w:rPr>
      </w:pPr>
      <w:r>
        <w:rPr>
          <w:lang w:val="en-US" w:eastAsia="zh-CN"/>
        </w:rPr>
        <w:t>8.5</w:t>
      </w:r>
      <w:r>
        <w:rPr>
          <w:lang w:val="en-US" w:eastAsia="zh-CN"/>
        </w:rPr>
        <w:tab/>
      </w:r>
      <w:r w:rsidR="003E6827" w:rsidRPr="00F20273">
        <w:rPr>
          <w:rFonts w:hint="eastAsia"/>
          <w:lang w:val="en-US" w:eastAsia="zh-CN"/>
        </w:rPr>
        <w:t>使</w:t>
      </w:r>
      <w:r w:rsidR="003E6827" w:rsidRPr="00F20273">
        <w:rPr>
          <w:lang w:val="en-US" w:eastAsia="zh-CN"/>
        </w:rPr>
        <w:t>所有</w:t>
      </w:r>
      <w:r w:rsidR="003E6827" w:rsidRPr="00F20273">
        <w:rPr>
          <w:rFonts w:hint="eastAsia"/>
          <w:lang w:val="en-US" w:eastAsia="zh-CN"/>
        </w:rPr>
        <w:t>人</w:t>
      </w:r>
      <w:r w:rsidR="003E6827" w:rsidRPr="00F20273">
        <w:rPr>
          <w:lang w:val="en-US" w:eastAsia="zh-CN"/>
        </w:rPr>
        <w:t>，包括年轻人和残疾人实现</w:t>
      </w:r>
      <w:r w:rsidR="003E6827" w:rsidRPr="00F20273">
        <w:rPr>
          <w:rFonts w:hint="eastAsia"/>
          <w:lang w:val="en-US" w:eastAsia="zh-CN"/>
        </w:rPr>
        <w:t>充分</w:t>
      </w:r>
      <w:r w:rsidR="003E6827" w:rsidRPr="00F20273">
        <w:rPr>
          <w:lang w:val="en-US" w:eastAsia="zh-CN"/>
        </w:rPr>
        <w:t>和</w:t>
      </w:r>
      <w:r w:rsidR="003E6827" w:rsidRPr="00F20273">
        <w:rPr>
          <w:rFonts w:hint="eastAsia"/>
          <w:lang w:val="en-US" w:eastAsia="zh-CN"/>
        </w:rPr>
        <w:t>生产性</w:t>
      </w:r>
      <w:r w:rsidR="003E6827" w:rsidRPr="00F20273">
        <w:rPr>
          <w:lang w:val="en-US" w:eastAsia="zh-CN"/>
        </w:rPr>
        <w:t>就业</w:t>
      </w:r>
      <w:r w:rsidR="003E6827" w:rsidRPr="00F20273">
        <w:rPr>
          <w:rFonts w:hint="eastAsia"/>
          <w:lang w:val="en-US" w:eastAsia="zh-CN"/>
        </w:rPr>
        <w:t>并</w:t>
      </w:r>
      <w:r w:rsidR="003E6827" w:rsidRPr="00F20273">
        <w:rPr>
          <w:lang w:val="en-US" w:eastAsia="zh-CN"/>
        </w:rPr>
        <w:t>获得体面的工作，实现同工同酬。</w:t>
      </w:r>
    </w:p>
    <w:p w:rsidR="00E51CEA" w:rsidRPr="00B055B8" w:rsidRDefault="008D1BB7" w:rsidP="000D537E">
      <w:pPr>
        <w:pStyle w:val="enumlev1"/>
        <w:rPr>
          <w:lang w:eastAsia="zh-CN"/>
        </w:rPr>
      </w:pPr>
      <w:r w:rsidRPr="00F20273">
        <w:rPr>
          <w:lang w:val="en-US" w:eastAsia="zh-CN"/>
        </w:rPr>
        <w:t>8.6</w:t>
      </w:r>
      <w:r w:rsidR="000D537E">
        <w:rPr>
          <w:lang w:val="en-US" w:eastAsia="zh-CN"/>
        </w:rPr>
        <w:tab/>
      </w:r>
      <w:r w:rsidRPr="00F20273">
        <w:rPr>
          <w:rFonts w:hint="eastAsia"/>
          <w:lang w:val="en-US" w:eastAsia="zh-CN"/>
        </w:rPr>
        <w:t>大幅</w:t>
      </w:r>
      <w:r w:rsidRPr="00F20273">
        <w:rPr>
          <w:lang w:val="en-US" w:eastAsia="zh-CN"/>
        </w:rPr>
        <w:t>降低失业、失学或无培训青年人的比例。</w:t>
      </w:r>
    </w:p>
    <w:p w:rsidR="00E51CEA" w:rsidRPr="005A2EE8" w:rsidRDefault="003E6827" w:rsidP="000D537E">
      <w:pPr>
        <w:pStyle w:val="Headingb"/>
        <w:rPr>
          <w:rFonts w:eastAsia="仿宋"/>
          <w:highlight w:val="yellow"/>
          <w:lang w:eastAsia="zh-CN"/>
        </w:rPr>
      </w:pPr>
      <w:r w:rsidRPr="003E6827">
        <w:rPr>
          <w:rFonts w:hint="eastAsia"/>
          <w:lang w:eastAsia="zh-CN"/>
        </w:rPr>
        <w:t>目标</w:t>
      </w:r>
      <w:r w:rsidR="000D537E">
        <w:rPr>
          <w:rFonts w:hint="eastAsia"/>
          <w:lang w:eastAsia="zh-CN"/>
        </w:rPr>
        <w:t>9</w:t>
      </w:r>
      <w:r w:rsidR="000D537E">
        <w:rPr>
          <w:lang w:eastAsia="zh-CN"/>
        </w:rPr>
        <w:t xml:space="preserve"> </w:t>
      </w:r>
      <w:r w:rsidR="000D537E" w:rsidRPr="000D537E">
        <w:rPr>
          <w:lang w:eastAsia="zh-CN"/>
        </w:rPr>
        <w:t>–</w:t>
      </w:r>
      <w:r w:rsidR="000D537E">
        <w:rPr>
          <w:lang w:eastAsia="zh-CN"/>
        </w:rPr>
        <w:t xml:space="preserve"> </w:t>
      </w:r>
      <w:r w:rsidRPr="003E6827">
        <w:rPr>
          <w:rFonts w:hint="eastAsia"/>
          <w:lang w:eastAsia="zh-CN"/>
        </w:rPr>
        <w:t>建造具备抵御灾害能力的基础设施，促进具有包容性的可持续工业化，推动创新</w:t>
      </w:r>
    </w:p>
    <w:p w:rsidR="00E51CEA" w:rsidRPr="005A2EE8" w:rsidRDefault="003E6827" w:rsidP="000D537E">
      <w:pPr>
        <w:pStyle w:val="enumlev1"/>
        <w:rPr>
          <w:rFonts w:eastAsia="仿宋"/>
          <w:highlight w:val="yellow"/>
          <w:lang w:eastAsia="zh-CN"/>
        </w:rPr>
      </w:pPr>
      <w:r w:rsidRPr="00F20273">
        <w:rPr>
          <w:rFonts w:cs="Calibri-Bold"/>
          <w:lang w:val="en-US" w:eastAsia="zh-CN"/>
        </w:rPr>
        <w:t>9.c</w:t>
      </w:r>
      <w:r w:rsidR="000D537E">
        <w:rPr>
          <w:rFonts w:cs="Calibri-Bold"/>
          <w:lang w:val="en-US" w:eastAsia="zh-CN"/>
        </w:rPr>
        <w:tab/>
      </w:r>
      <w:r w:rsidRPr="00F20273">
        <w:rPr>
          <w:rFonts w:hint="eastAsia"/>
          <w:lang w:val="en-US" w:eastAsia="zh-CN"/>
        </w:rPr>
        <w:t>大幅提升信息和通信技术的普及度，力争到</w:t>
      </w:r>
      <w:r w:rsidRPr="00F20273">
        <w:rPr>
          <w:lang w:val="en-US" w:eastAsia="zh-CN"/>
        </w:rPr>
        <w:t>2020</w:t>
      </w:r>
      <w:r w:rsidRPr="00F20273">
        <w:rPr>
          <w:rFonts w:hint="eastAsia"/>
          <w:lang w:val="en-US" w:eastAsia="zh-CN"/>
        </w:rPr>
        <w:t>年在最不发达国家以可承受的价格普遍提供互联网接入</w:t>
      </w:r>
      <w:r w:rsidRPr="00F20273">
        <w:rPr>
          <w:lang w:val="en-US" w:eastAsia="zh-CN"/>
        </w:rPr>
        <w:t>。</w:t>
      </w:r>
    </w:p>
    <w:p w:rsidR="00E51CEA" w:rsidRDefault="00E51CEA" w:rsidP="000D537E">
      <w:pPr>
        <w:pStyle w:val="enumlev1"/>
        <w:rPr>
          <w:rFonts w:eastAsia="仿宋"/>
          <w:lang w:eastAsia="zh-CN"/>
        </w:rPr>
      </w:pPr>
      <w:r w:rsidRPr="00834C07">
        <w:rPr>
          <w:rFonts w:eastAsia="仿宋"/>
          <w:lang w:eastAsia="zh-CN"/>
        </w:rPr>
        <w:t>9.5</w:t>
      </w:r>
      <w:r w:rsidR="000D537E">
        <w:rPr>
          <w:rFonts w:eastAsia="仿宋"/>
          <w:lang w:eastAsia="zh-CN"/>
        </w:rPr>
        <w:tab/>
      </w:r>
      <w:r w:rsidR="003E6827" w:rsidRPr="003E6827">
        <w:rPr>
          <w:rFonts w:hint="eastAsia"/>
          <w:lang w:val="en-US" w:eastAsia="zh-CN"/>
        </w:rPr>
        <w:t>在所有国家，特别是发展中国家，加强科学研究，提升工业部门的技术能力，包括到</w:t>
      </w:r>
      <w:r w:rsidR="003E6827" w:rsidRPr="003E6827">
        <w:rPr>
          <w:rFonts w:hint="eastAsia"/>
          <w:lang w:val="en-US" w:eastAsia="zh-CN"/>
        </w:rPr>
        <w:t>2030</w:t>
      </w:r>
      <w:r w:rsidR="003E6827" w:rsidRPr="003E6827">
        <w:rPr>
          <w:rFonts w:hint="eastAsia"/>
          <w:lang w:val="en-US" w:eastAsia="zh-CN"/>
        </w:rPr>
        <w:t>年，鼓励创新，大幅增加每</w:t>
      </w:r>
      <w:r w:rsidR="003E6827" w:rsidRPr="003E6827">
        <w:rPr>
          <w:rFonts w:hint="eastAsia"/>
          <w:lang w:val="en-US" w:eastAsia="zh-CN"/>
        </w:rPr>
        <w:t>100</w:t>
      </w:r>
      <w:r w:rsidR="003E6827" w:rsidRPr="003E6827">
        <w:rPr>
          <w:rFonts w:hint="eastAsia"/>
          <w:lang w:val="en-US" w:eastAsia="zh-CN"/>
        </w:rPr>
        <w:t>万人口中的研发人员数量，并增加公共和私人研发支出</w:t>
      </w:r>
      <w:r w:rsidR="00B37A7A">
        <w:rPr>
          <w:rFonts w:hint="eastAsia"/>
          <w:lang w:val="en-US" w:eastAsia="zh-CN"/>
        </w:rPr>
        <w:t>。</w:t>
      </w:r>
    </w:p>
    <w:p w:rsidR="00E51CEA" w:rsidRPr="00AA7A8E" w:rsidRDefault="000D537E" w:rsidP="000D537E">
      <w:pPr>
        <w:pStyle w:val="enumlev1"/>
        <w:rPr>
          <w:rFonts w:eastAsia="仿宋"/>
          <w:lang w:eastAsia="zh-CN"/>
        </w:rPr>
      </w:pPr>
      <w:r>
        <w:rPr>
          <w:lang w:val="en-US" w:eastAsia="ko-KR"/>
        </w:rPr>
        <w:t>9.a</w:t>
      </w:r>
      <w:r>
        <w:rPr>
          <w:lang w:val="en-US" w:eastAsia="ko-KR"/>
        </w:rPr>
        <w:tab/>
      </w:r>
      <w:r w:rsidR="003E6827" w:rsidRPr="00F20273">
        <w:rPr>
          <w:rFonts w:hint="eastAsia"/>
          <w:lang w:val="en-US" w:eastAsia="zh-CN"/>
        </w:rPr>
        <w:t>通过</w:t>
      </w:r>
      <w:r w:rsidR="003E6827" w:rsidRPr="00F20273">
        <w:rPr>
          <w:lang w:val="en-US" w:eastAsia="zh-CN"/>
        </w:rPr>
        <w:t>加强向非洲国家、最不发达国家、内陆发展</w:t>
      </w:r>
      <w:r w:rsidR="003E6827" w:rsidRPr="00F20273">
        <w:rPr>
          <w:rFonts w:hint="eastAsia"/>
          <w:lang w:val="en-US" w:eastAsia="zh-CN"/>
        </w:rPr>
        <w:t>中</w:t>
      </w:r>
      <w:r w:rsidR="003E6827" w:rsidRPr="00F20273">
        <w:rPr>
          <w:lang w:val="en-US" w:eastAsia="zh-CN"/>
        </w:rPr>
        <w:t>国家</w:t>
      </w:r>
      <w:r w:rsidR="003E6827" w:rsidRPr="00F20273">
        <w:rPr>
          <w:rFonts w:hint="eastAsia"/>
          <w:lang w:val="en-US" w:eastAsia="zh-CN"/>
        </w:rPr>
        <w:t>和</w:t>
      </w:r>
      <w:r w:rsidR="003E6827" w:rsidRPr="00F20273">
        <w:rPr>
          <w:lang w:val="en-US" w:eastAsia="zh-CN"/>
        </w:rPr>
        <w:t>小岛屿发展中国家</w:t>
      </w:r>
      <w:r w:rsidR="003E6827" w:rsidRPr="00F20273">
        <w:rPr>
          <w:rFonts w:hint="eastAsia"/>
          <w:lang w:val="en-US" w:eastAsia="zh-CN"/>
        </w:rPr>
        <w:t>提供</w:t>
      </w:r>
      <w:r w:rsidR="003E6827" w:rsidRPr="00F20273">
        <w:rPr>
          <w:lang w:val="en-US" w:eastAsia="zh-CN"/>
        </w:rPr>
        <w:t>的金融、技术和技</w:t>
      </w:r>
      <w:r w:rsidR="003E6827" w:rsidRPr="00F20273">
        <w:rPr>
          <w:rFonts w:hint="eastAsia"/>
          <w:lang w:val="en-US" w:eastAsia="zh-CN"/>
        </w:rPr>
        <w:t>能</w:t>
      </w:r>
      <w:r w:rsidR="003E6827" w:rsidRPr="00F20273">
        <w:rPr>
          <w:lang w:val="en-US" w:eastAsia="zh-CN"/>
        </w:rPr>
        <w:t>支持推进发展中国家的可持续和</w:t>
      </w:r>
      <w:r w:rsidR="003E6827" w:rsidRPr="00F20273">
        <w:rPr>
          <w:rFonts w:hint="eastAsia"/>
          <w:lang w:val="en-US" w:eastAsia="zh-CN"/>
        </w:rPr>
        <w:t>适应性</w:t>
      </w:r>
      <w:r w:rsidR="003E6827" w:rsidRPr="00F20273">
        <w:rPr>
          <w:lang w:val="en-US" w:eastAsia="zh-CN"/>
        </w:rPr>
        <w:t>基础设施</w:t>
      </w:r>
      <w:r w:rsidR="003E6827" w:rsidRPr="00F20273">
        <w:rPr>
          <w:rFonts w:hint="eastAsia"/>
          <w:lang w:val="en-US" w:eastAsia="zh-CN"/>
        </w:rPr>
        <w:t>建设</w:t>
      </w:r>
      <w:r w:rsidR="003E6827" w:rsidRPr="00F20273">
        <w:rPr>
          <w:lang w:val="en-US" w:eastAsia="zh-CN"/>
        </w:rPr>
        <w:t>。</w:t>
      </w:r>
    </w:p>
    <w:p w:rsidR="00E51CEA" w:rsidRPr="00F155E4" w:rsidRDefault="003E6827" w:rsidP="000D537E">
      <w:pPr>
        <w:pStyle w:val="Headingb"/>
        <w:rPr>
          <w:lang w:eastAsia="zh-CN"/>
        </w:rPr>
      </w:pPr>
      <w:r w:rsidRPr="003E6827">
        <w:rPr>
          <w:rFonts w:hint="eastAsia"/>
          <w:lang w:eastAsia="zh-CN"/>
        </w:rPr>
        <w:t>目标</w:t>
      </w:r>
      <w:r w:rsidR="000D537E">
        <w:rPr>
          <w:rFonts w:hint="eastAsia"/>
          <w:lang w:eastAsia="zh-CN"/>
        </w:rPr>
        <w:t>16</w:t>
      </w:r>
      <w:r w:rsidR="000D537E">
        <w:rPr>
          <w:lang w:eastAsia="zh-CN"/>
        </w:rPr>
        <w:t xml:space="preserve"> </w:t>
      </w:r>
      <w:r w:rsidR="000D537E" w:rsidRPr="000D537E">
        <w:rPr>
          <w:lang w:eastAsia="zh-CN"/>
        </w:rPr>
        <w:t>–</w:t>
      </w:r>
      <w:r w:rsidR="000D537E">
        <w:rPr>
          <w:lang w:eastAsia="zh-CN"/>
        </w:rPr>
        <w:t xml:space="preserve"> </w:t>
      </w:r>
      <w:r w:rsidRPr="003E6827">
        <w:rPr>
          <w:rFonts w:hint="eastAsia"/>
          <w:lang w:eastAsia="zh-CN"/>
        </w:rPr>
        <w:t>创建和平、包容的社会以促进可持续发展，让所有人都能诉诸司法，在各级建立有效、负责和包容的机构</w:t>
      </w:r>
    </w:p>
    <w:p w:rsidR="00E51CEA" w:rsidRPr="00834C07" w:rsidRDefault="00E51CEA" w:rsidP="000D537E">
      <w:pPr>
        <w:pStyle w:val="enumlev1"/>
        <w:rPr>
          <w:rFonts w:eastAsia="仿宋"/>
          <w:lang w:eastAsia="zh-CN"/>
        </w:rPr>
      </w:pPr>
      <w:r w:rsidRPr="00834C07">
        <w:rPr>
          <w:rFonts w:eastAsia="仿宋"/>
          <w:lang w:eastAsia="zh-CN"/>
        </w:rPr>
        <w:t>16.9</w:t>
      </w:r>
      <w:r w:rsidR="000D537E">
        <w:rPr>
          <w:rFonts w:eastAsia="仿宋"/>
          <w:lang w:eastAsia="zh-CN"/>
        </w:rPr>
        <w:tab/>
      </w:r>
      <w:r w:rsidR="003E6827" w:rsidRPr="003E6827">
        <w:rPr>
          <w:rFonts w:hint="eastAsia"/>
          <w:lang w:eastAsia="zh-CN"/>
        </w:rPr>
        <w:t>在</w:t>
      </w:r>
      <w:r w:rsidR="003E6827" w:rsidRPr="003E6827">
        <w:rPr>
          <w:rFonts w:hint="eastAsia"/>
          <w:lang w:eastAsia="zh-CN"/>
        </w:rPr>
        <w:t>2030</w:t>
      </w:r>
      <w:r w:rsidR="003E6827" w:rsidRPr="003E6827">
        <w:rPr>
          <w:rFonts w:hint="eastAsia"/>
          <w:lang w:eastAsia="zh-CN"/>
        </w:rPr>
        <w:t>年之前为所有人提供法定身份，包括出生注册</w:t>
      </w:r>
      <w:r w:rsidR="00B37A7A">
        <w:rPr>
          <w:rFonts w:hint="eastAsia"/>
          <w:lang w:eastAsia="zh-CN"/>
        </w:rPr>
        <w:t>。</w:t>
      </w:r>
    </w:p>
    <w:p w:rsidR="00E51CEA" w:rsidRPr="0095429D" w:rsidRDefault="003E6827" w:rsidP="000D537E">
      <w:pPr>
        <w:pStyle w:val="Headingb"/>
        <w:rPr>
          <w:highlight w:val="yellow"/>
          <w:lang w:eastAsia="zh-CN"/>
        </w:rPr>
      </w:pPr>
      <w:r w:rsidRPr="003E6827">
        <w:rPr>
          <w:rFonts w:hint="eastAsia"/>
          <w:lang w:eastAsia="zh-CN"/>
        </w:rPr>
        <w:t>目标</w:t>
      </w:r>
      <w:r w:rsidR="000D537E">
        <w:rPr>
          <w:rFonts w:hint="eastAsia"/>
          <w:lang w:eastAsia="zh-CN"/>
        </w:rPr>
        <w:t>17</w:t>
      </w:r>
      <w:r w:rsidR="000D537E">
        <w:rPr>
          <w:lang w:eastAsia="zh-CN"/>
        </w:rPr>
        <w:t xml:space="preserve"> </w:t>
      </w:r>
      <w:r w:rsidR="000D537E" w:rsidRPr="000D537E">
        <w:rPr>
          <w:lang w:eastAsia="zh-CN"/>
        </w:rPr>
        <w:t>–</w:t>
      </w:r>
      <w:r w:rsidR="000D537E">
        <w:rPr>
          <w:lang w:eastAsia="zh-CN"/>
        </w:rPr>
        <w:t xml:space="preserve"> </w:t>
      </w:r>
      <w:r w:rsidRPr="003E6827">
        <w:rPr>
          <w:rFonts w:hint="eastAsia"/>
          <w:lang w:eastAsia="zh-CN"/>
        </w:rPr>
        <w:t>加强执行手段，重振可持续发展全球伙伴关系</w:t>
      </w:r>
    </w:p>
    <w:p w:rsidR="00E51CEA" w:rsidRPr="0095429D" w:rsidRDefault="000D537E" w:rsidP="000D537E">
      <w:pPr>
        <w:pStyle w:val="enumlev1"/>
        <w:rPr>
          <w:rFonts w:eastAsia="仿宋"/>
          <w:highlight w:val="yellow"/>
          <w:lang w:eastAsia="zh-CN"/>
        </w:rPr>
      </w:pPr>
      <w:r>
        <w:rPr>
          <w:rFonts w:hint="eastAsia"/>
          <w:lang w:eastAsia="zh-CN"/>
        </w:rPr>
        <w:t>17.6</w:t>
      </w:r>
      <w:r>
        <w:rPr>
          <w:lang w:eastAsia="zh-CN"/>
        </w:rPr>
        <w:tab/>
      </w:r>
      <w:r w:rsidR="003E6827" w:rsidRPr="003E6827">
        <w:rPr>
          <w:rFonts w:hint="eastAsia"/>
          <w:lang w:eastAsia="zh-CN"/>
        </w:rPr>
        <w:t>加强北南、南南和三方有关科技和创新及其获取的区域性和国际合作，在彼此商定的条件下特别通过联合国层面现有机制的进一步协调并利用全球技术推进机制扩大知识交流。</w:t>
      </w:r>
    </w:p>
    <w:p w:rsidR="00E51CEA" w:rsidRPr="000D537E" w:rsidRDefault="001C7D99" w:rsidP="000D537E">
      <w:pPr>
        <w:pStyle w:val="enumlev1"/>
        <w:rPr>
          <w:rFonts w:eastAsia="仿宋" w:cs="Calibri"/>
          <w:b/>
          <w:color w:val="800000"/>
          <w:szCs w:val="24"/>
          <w:lang w:eastAsia="zh-CN"/>
        </w:rPr>
      </w:pPr>
      <w:r w:rsidRPr="000D537E">
        <w:rPr>
          <w:rFonts w:cs="Calibri-Bold"/>
          <w:szCs w:val="24"/>
          <w:lang w:val="en-US" w:eastAsia="zh-CN"/>
        </w:rPr>
        <w:t>17.8</w:t>
      </w:r>
      <w:r w:rsidR="000D537E" w:rsidRPr="000D537E">
        <w:rPr>
          <w:rFonts w:cs="Calibri-Bold"/>
          <w:szCs w:val="24"/>
          <w:lang w:val="en-US" w:eastAsia="zh-CN"/>
        </w:rPr>
        <w:tab/>
      </w:r>
      <w:r w:rsidRPr="000D537E">
        <w:rPr>
          <w:rFonts w:cs="Roboto-Regular" w:hint="eastAsia"/>
          <w:szCs w:val="24"/>
          <w:lang w:val="en-US" w:eastAsia="zh-CN"/>
        </w:rPr>
        <w:t>到</w:t>
      </w:r>
      <w:r w:rsidRPr="000D537E">
        <w:rPr>
          <w:rFonts w:cs="Roboto-Regular"/>
          <w:szCs w:val="24"/>
          <w:lang w:val="en-US" w:eastAsia="zh-CN"/>
        </w:rPr>
        <w:t>2017</w:t>
      </w:r>
      <w:r w:rsidRPr="000D537E">
        <w:rPr>
          <w:rFonts w:cs="Roboto-Regular" w:hint="eastAsia"/>
          <w:szCs w:val="24"/>
          <w:lang w:val="en-US" w:eastAsia="zh-CN"/>
        </w:rPr>
        <w:t>年，促成最不发达国家技术库以及科技和创新能力建设机制全面投入使用，加大</w:t>
      </w:r>
      <w:r w:rsidRPr="000D537E">
        <w:rPr>
          <w:rFonts w:cs="Roboto-Regular"/>
          <w:szCs w:val="24"/>
          <w:lang w:val="en-US" w:eastAsia="zh-CN"/>
        </w:rPr>
        <w:t>关键</w:t>
      </w:r>
      <w:r w:rsidRPr="000D537E">
        <w:rPr>
          <w:rFonts w:cs="Roboto-Regular" w:hint="eastAsia"/>
          <w:szCs w:val="24"/>
          <w:lang w:val="en-US" w:eastAsia="zh-CN"/>
        </w:rPr>
        <w:t>性</w:t>
      </w:r>
      <w:r w:rsidRPr="000D537E">
        <w:rPr>
          <w:rFonts w:cs="Roboto-Regular"/>
          <w:szCs w:val="24"/>
          <w:lang w:val="en-US" w:eastAsia="zh-CN"/>
        </w:rPr>
        <w:t>技术</w:t>
      </w:r>
      <w:r w:rsidRPr="000D537E">
        <w:rPr>
          <w:rFonts w:cs="Roboto-Regular" w:hint="eastAsia"/>
          <w:szCs w:val="24"/>
          <w:lang w:val="en-US" w:eastAsia="zh-CN"/>
        </w:rPr>
        <w:t>，特别是信息通信技术的使用</w:t>
      </w:r>
      <w:r w:rsidR="0057755C" w:rsidRPr="000D537E">
        <w:rPr>
          <w:rFonts w:cs="Roboto-Regular" w:hint="eastAsia"/>
          <w:szCs w:val="24"/>
          <w:lang w:val="en-US" w:eastAsia="zh-CN"/>
        </w:rPr>
        <w:t>。</w:t>
      </w:r>
    </w:p>
    <w:p w:rsidR="00E51CEA" w:rsidRPr="002F155A" w:rsidRDefault="000D537E" w:rsidP="000D537E">
      <w:pPr>
        <w:rPr>
          <w:lang w:eastAsia="zh-CN"/>
        </w:rPr>
      </w:pPr>
      <w:r>
        <w:rPr>
          <w:lang w:eastAsia="zh-CN"/>
        </w:rPr>
        <w:lastRenderedPageBreak/>
        <w:t>2</w:t>
      </w:r>
      <w:r w:rsidR="00752A0E" w:rsidRPr="002F155A">
        <w:rPr>
          <w:lang w:eastAsia="zh-CN"/>
        </w:rPr>
        <w:tab/>
      </w:r>
      <w:r w:rsidR="00C1790E" w:rsidRPr="00752A0E">
        <w:rPr>
          <w:rFonts w:hint="eastAsia"/>
          <w:w w:val="105"/>
          <w:lang w:eastAsia="zh-CN"/>
        </w:rPr>
        <w:t>他们有意根据世界银行和国际电联各自的工作计划，并按照各自的职责、规则、条例、政策和程序，在附件</w:t>
      </w:r>
      <w:r w:rsidR="00C1790E" w:rsidRPr="00752A0E">
        <w:rPr>
          <w:rFonts w:hint="eastAsia"/>
          <w:w w:val="105"/>
          <w:lang w:eastAsia="zh-CN"/>
        </w:rPr>
        <w:t>1</w:t>
      </w:r>
      <w:r w:rsidR="00C1790E" w:rsidRPr="00752A0E">
        <w:rPr>
          <w:rFonts w:hint="eastAsia"/>
          <w:w w:val="105"/>
          <w:lang w:eastAsia="zh-CN"/>
        </w:rPr>
        <w:t>（附于并通过引用纳入本文本）所述共同关心的领域进行合作和协作，其中</w:t>
      </w:r>
      <w:r w:rsidR="00C1790E" w:rsidRPr="00752A0E">
        <w:rPr>
          <w:rFonts w:eastAsia="STKaiti" w:hint="eastAsia"/>
          <w:iCs/>
          <w:w w:val="105"/>
          <w:lang w:eastAsia="zh-CN"/>
        </w:rPr>
        <w:t>特别</w:t>
      </w:r>
      <w:r w:rsidR="00C1790E" w:rsidRPr="00752A0E">
        <w:rPr>
          <w:rFonts w:hint="eastAsia"/>
          <w:w w:val="105"/>
          <w:lang w:eastAsia="zh-CN"/>
        </w:rPr>
        <w:t>包括</w:t>
      </w:r>
      <w:r w:rsidR="00F1483D" w:rsidRPr="00752A0E">
        <w:rPr>
          <w:rFonts w:hint="eastAsia"/>
          <w:w w:val="105"/>
          <w:lang w:eastAsia="zh-CN"/>
        </w:rPr>
        <w:t>：</w:t>
      </w:r>
    </w:p>
    <w:p w:rsidR="00E51CEA" w:rsidRPr="005A2EE8" w:rsidRDefault="000D537E" w:rsidP="000D537E">
      <w:pPr>
        <w:pStyle w:val="enumlev1"/>
        <w:rPr>
          <w:w w:val="105"/>
          <w:lang w:eastAsia="zh-CN"/>
        </w:rPr>
      </w:pPr>
      <w:bookmarkStart w:id="16" w:name="lt_pId060"/>
      <w:r w:rsidRPr="000D537E">
        <w:rPr>
          <w:lang w:eastAsia="zh-CN"/>
        </w:rPr>
        <w:t>•</w:t>
      </w:r>
      <w:r w:rsidR="00752A0E" w:rsidRPr="005A2EE8">
        <w:rPr>
          <w:rFonts w:ascii="Symbol" w:hAnsi="Symbol"/>
          <w:w w:val="105"/>
          <w:lang w:eastAsia="zh-CN"/>
        </w:rPr>
        <w:tab/>
      </w:r>
      <w:r w:rsidR="00F1483D">
        <w:rPr>
          <w:rFonts w:hint="eastAsia"/>
          <w:b/>
          <w:w w:val="105"/>
          <w:lang w:eastAsia="zh-CN"/>
        </w:rPr>
        <w:t>改善</w:t>
      </w:r>
      <w:r w:rsidR="000F5216">
        <w:rPr>
          <w:rFonts w:hint="eastAsia"/>
          <w:b/>
          <w:w w:val="105"/>
          <w:lang w:eastAsia="zh-CN"/>
        </w:rPr>
        <w:t>宽带连接。</w:t>
      </w:r>
      <w:r w:rsidR="000F5216">
        <w:rPr>
          <w:rFonts w:hint="eastAsia"/>
          <w:w w:val="105"/>
          <w:lang w:eastAsia="zh-CN"/>
        </w:rPr>
        <w:t>该活动由若干部分工作组成，包括：</w:t>
      </w:r>
      <w:bookmarkEnd w:id="16"/>
    </w:p>
    <w:p w:rsidR="00E51CEA" w:rsidRPr="005A2EE8" w:rsidRDefault="000D537E" w:rsidP="000D537E">
      <w:pPr>
        <w:pStyle w:val="enumlev2"/>
        <w:rPr>
          <w:w w:val="105"/>
          <w:lang w:eastAsia="zh-CN"/>
        </w:rPr>
      </w:pPr>
      <w:bookmarkStart w:id="17" w:name="lt_pId061"/>
      <w:r w:rsidRPr="000D537E">
        <w:rPr>
          <w:rFonts w:asciiTheme="minorHAnsi" w:hAnsiTheme="minorHAnsi" w:cstheme="minorHAnsi"/>
          <w:w w:val="105"/>
          <w:lang w:eastAsia="zh-CN"/>
        </w:rPr>
        <w:t>–</w:t>
      </w:r>
      <w:r w:rsidR="00752A0E" w:rsidRPr="005A2EE8">
        <w:rPr>
          <w:rFonts w:ascii="Courier New" w:hAnsi="Courier New" w:cs="Courier New"/>
          <w:w w:val="105"/>
          <w:lang w:eastAsia="zh-CN"/>
        </w:rPr>
        <w:tab/>
      </w:r>
      <w:r w:rsidR="000F5216">
        <w:rPr>
          <w:rFonts w:hint="eastAsia"/>
          <w:w w:val="105"/>
          <w:lang w:eastAsia="zh-CN"/>
        </w:rPr>
        <w:t>实现宽带的普遍接入</w:t>
      </w:r>
      <w:bookmarkEnd w:id="17"/>
      <w:r w:rsidR="000F5216">
        <w:rPr>
          <w:rFonts w:hint="eastAsia"/>
          <w:w w:val="105"/>
          <w:lang w:eastAsia="zh-CN"/>
        </w:rPr>
        <w:t>，</w:t>
      </w:r>
      <w:r w:rsidR="000F5216" w:rsidRPr="000F5216">
        <w:rPr>
          <w:rFonts w:hint="eastAsia"/>
          <w:w w:val="105"/>
          <w:lang w:eastAsia="zh-CN"/>
        </w:rPr>
        <w:t>包括最大限度地为发展筹资和加快基础设施部署的机制</w:t>
      </w:r>
      <w:r w:rsidR="000F5216">
        <w:rPr>
          <w:rFonts w:hint="eastAsia"/>
          <w:w w:val="105"/>
          <w:lang w:eastAsia="zh-CN"/>
        </w:rPr>
        <w:t>。</w:t>
      </w:r>
    </w:p>
    <w:p w:rsidR="00E51CEA" w:rsidRPr="005A2EE8" w:rsidRDefault="000D537E" w:rsidP="000D537E">
      <w:pPr>
        <w:pStyle w:val="enumlev2"/>
        <w:rPr>
          <w:w w:val="105"/>
          <w:lang w:eastAsia="zh-CN"/>
        </w:rPr>
      </w:pPr>
      <w:r w:rsidRPr="000D537E">
        <w:rPr>
          <w:rFonts w:asciiTheme="minorHAnsi" w:hAnsiTheme="minorHAnsi" w:cstheme="minorHAnsi"/>
          <w:w w:val="105"/>
          <w:lang w:eastAsia="zh-CN"/>
        </w:rPr>
        <w:t>–</w:t>
      </w:r>
      <w:r w:rsidR="00752A0E" w:rsidRPr="005A2EE8">
        <w:rPr>
          <w:rFonts w:ascii="Courier New" w:hAnsi="Courier New" w:cs="Courier New"/>
          <w:w w:val="105"/>
          <w:lang w:eastAsia="zh-CN"/>
        </w:rPr>
        <w:tab/>
      </w:r>
      <w:r w:rsidR="000F5216">
        <w:rPr>
          <w:rFonts w:hint="eastAsia"/>
          <w:w w:val="105"/>
          <w:lang w:eastAsia="zh-CN"/>
        </w:rPr>
        <w:t>通过量身</w:t>
      </w:r>
      <w:r w:rsidR="000F5216" w:rsidRPr="000F5216">
        <w:rPr>
          <w:rFonts w:hint="eastAsia"/>
          <w:w w:val="105"/>
          <w:lang w:eastAsia="zh-CN"/>
        </w:rPr>
        <w:t>定制的数字技术、服务和应用</w:t>
      </w:r>
      <w:r w:rsidR="000F5216">
        <w:rPr>
          <w:rFonts w:hint="eastAsia"/>
          <w:w w:val="105"/>
          <w:lang w:eastAsia="zh-CN"/>
        </w:rPr>
        <w:t>实现</w:t>
      </w:r>
      <w:r w:rsidR="000F5216" w:rsidRPr="000F5216">
        <w:rPr>
          <w:rFonts w:hint="eastAsia"/>
          <w:w w:val="105"/>
          <w:lang w:eastAsia="zh-CN"/>
        </w:rPr>
        <w:t>未连接</w:t>
      </w:r>
      <w:r w:rsidR="000F5216">
        <w:rPr>
          <w:rFonts w:hint="eastAsia"/>
          <w:w w:val="105"/>
          <w:lang w:eastAsia="zh-CN"/>
        </w:rPr>
        <w:t>者</w:t>
      </w:r>
      <w:r w:rsidR="000F5216" w:rsidRPr="000F5216">
        <w:rPr>
          <w:rFonts w:hint="eastAsia"/>
          <w:w w:val="105"/>
          <w:lang w:eastAsia="zh-CN"/>
        </w:rPr>
        <w:t>的连接。</w:t>
      </w:r>
    </w:p>
    <w:p w:rsidR="00E51CEA" w:rsidRPr="005A2EE8" w:rsidRDefault="000D537E" w:rsidP="000D537E">
      <w:pPr>
        <w:pStyle w:val="enumlev2"/>
        <w:rPr>
          <w:w w:val="105"/>
          <w:lang w:eastAsia="zh-CN"/>
        </w:rPr>
      </w:pPr>
      <w:bookmarkStart w:id="18" w:name="lt_pId063"/>
      <w:r w:rsidRPr="000D537E">
        <w:rPr>
          <w:rFonts w:asciiTheme="minorHAnsi" w:hAnsiTheme="minorHAnsi" w:cstheme="minorHAnsi"/>
          <w:w w:val="105"/>
          <w:lang w:eastAsia="zh-CN"/>
        </w:rPr>
        <w:t>–</w:t>
      </w:r>
      <w:r w:rsidR="00752A0E" w:rsidRPr="005A2EE8">
        <w:rPr>
          <w:rFonts w:ascii="Courier New" w:hAnsi="Courier New" w:cs="Courier New"/>
          <w:w w:val="105"/>
          <w:lang w:eastAsia="zh-CN"/>
        </w:rPr>
        <w:tab/>
      </w:r>
      <w:r w:rsidR="00737474">
        <w:rPr>
          <w:rFonts w:hint="eastAsia"/>
          <w:w w:val="105"/>
          <w:lang w:eastAsia="zh-CN"/>
        </w:rPr>
        <w:t>树立对使用</w:t>
      </w:r>
      <w:r w:rsidR="00E51CEA" w:rsidRPr="005A2EE8">
        <w:rPr>
          <w:w w:val="105"/>
          <w:lang w:eastAsia="zh-CN"/>
        </w:rPr>
        <w:t>ICT</w:t>
      </w:r>
      <w:bookmarkEnd w:id="18"/>
      <w:r w:rsidR="00737474">
        <w:rPr>
          <w:rFonts w:hint="eastAsia"/>
          <w:w w:val="105"/>
          <w:lang w:eastAsia="zh-CN"/>
        </w:rPr>
        <w:t>的信任感和信心。</w:t>
      </w:r>
    </w:p>
    <w:p w:rsidR="00E51CEA" w:rsidRPr="005A2EE8" w:rsidRDefault="000D537E" w:rsidP="000D537E">
      <w:pPr>
        <w:pStyle w:val="enumlev1"/>
        <w:rPr>
          <w:w w:val="105"/>
          <w:lang w:eastAsia="zh-CN"/>
        </w:rPr>
      </w:pPr>
      <w:r w:rsidRPr="000D537E">
        <w:rPr>
          <w:lang w:eastAsia="zh-CN"/>
        </w:rPr>
        <w:t>•</w:t>
      </w:r>
      <w:r w:rsidR="00752A0E" w:rsidRPr="005A2EE8">
        <w:rPr>
          <w:rFonts w:ascii="Symbol" w:hAnsi="Symbol"/>
          <w:w w:val="105"/>
          <w:lang w:eastAsia="zh-CN"/>
        </w:rPr>
        <w:tab/>
      </w:r>
      <w:r w:rsidR="00B54102" w:rsidRPr="00D3645F">
        <w:rPr>
          <w:rFonts w:hint="eastAsia"/>
          <w:b/>
          <w:bCs/>
          <w:w w:val="105"/>
          <w:lang w:eastAsia="zh-CN"/>
        </w:rPr>
        <w:t>有利于可持续发展的环境：</w:t>
      </w:r>
    </w:p>
    <w:p w:rsidR="00E51CEA" w:rsidRPr="005A2EE8" w:rsidRDefault="000D537E" w:rsidP="000D537E">
      <w:pPr>
        <w:pStyle w:val="enumlev2"/>
        <w:rPr>
          <w:u w:color="212121"/>
          <w:lang w:eastAsia="zh-CN"/>
        </w:rPr>
      </w:pPr>
      <w:bookmarkStart w:id="19" w:name="lt_pId065"/>
      <w:r w:rsidRPr="000D537E">
        <w:rPr>
          <w:rFonts w:asciiTheme="minorHAnsi" w:hAnsiTheme="minorHAnsi" w:cstheme="minorHAnsi"/>
          <w:w w:val="105"/>
          <w:lang w:eastAsia="zh-CN"/>
        </w:rPr>
        <w:t>–</w:t>
      </w:r>
      <w:r w:rsidR="00752A0E" w:rsidRPr="005A2EE8">
        <w:rPr>
          <w:rFonts w:ascii="Courier New" w:hAnsi="Courier New" w:cs="Courier New"/>
          <w:u w:color="212121"/>
          <w:lang w:eastAsia="zh-CN"/>
        </w:rPr>
        <w:tab/>
      </w:r>
      <w:r w:rsidR="00B54102">
        <w:rPr>
          <w:rFonts w:hint="eastAsia"/>
          <w:w w:val="105"/>
          <w:lang w:eastAsia="zh-CN"/>
        </w:rPr>
        <w:t>对卓越的监管表现予以基本衡量，并提供监管工具和能力建设。</w:t>
      </w:r>
      <w:bookmarkEnd w:id="19"/>
    </w:p>
    <w:p w:rsidR="00E51CEA" w:rsidRPr="005A2EE8" w:rsidRDefault="000D537E" w:rsidP="000D537E">
      <w:pPr>
        <w:pStyle w:val="enumlev2"/>
        <w:rPr>
          <w:u w:color="212121"/>
          <w:lang w:eastAsia="zh-CN"/>
        </w:rPr>
      </w:pPr>
      <w:bookmarkStart w:id="20" w:name="lt_pId066"/>
      <w:r w:rsidRPr="000D537E">
        <w:rPr>
          <w:rFonts w:asciiTheme="minorHAnsi" w:hAnsiTheme="minorHAnsi" w:cstheme="minorHAnsi"/>
          <w:w w:val="105"/>
          <w:lang w:eastAsia="zh-CN"/>
        </w:rPr>
        <w:t>–</w:t>
      </w:r>
      <w:r w:rsidR="00752A0E" w:rsidRPr="005A2EE8">
        <w:rPr>
          <w:rFonts w:ascii="Courier New" w:hAnsi="Courier New" w:cs="Courier New"/>
          <w:u w:color="212121"/>
          <w:lang w:eastAsia="zh-CN"/>
        </w:rPr>
        <w:tab/>
      </w:r>
      <w:r w:rsidR="00281EFF">
        <w:rPr>
          <w:rFonts w:hint="eastAsia"/>
          <w:w w:val="105"/>
          <w:lang w:eastAsia="zh-CN"/>
        </w:rPr>
        <w:t>利用大数据、物联网和其他新兴技术对信息社会进行衡量。</w:t>
      </w:r>
      <w:bookmarkEnd w:id="20"/>
    </w:p>
    <w:p w:rsidR="00E51CEA" w:rsidRPr="005A2EE8" w:rsidRDefault="000D537E" w:rsidP="000D537E">
      <w:pPr>
        <w:pStyle w:val="enumlev2"/>
        <w:rPr>
          <w:u w:color="212121"/>
          <w:lang w:eastAsia="zh-CN"/>
        </w:rPr>
      </w:pPr>
      <w:r w:rsidRPr="000D537E">
        <w:rPr>
          <w:rFonts w:asciiTheme="minorHAnsi" w:hAnsiTheme="minorHAnsi" w:cstheme="minorHAnsi"/>
          <w:w w:val="105"/>
          <w:lang w:eastAsia="zh-CN"/>
        </w:rPr>
        <w:t>–</w:t>
      </w:r>
      <w:r w:rsidR="00752A0E" w:rsidRPr="005A2EE8">
        <w:rPr>
          <w:rFonts w:ascii="Courier New" w:hAnsi="Courier New" w:cs="Courier New"/>
          <w:u w:color="212121"/>
          <w:lang w:eastAsia="zh-CN"/>
        </w:rPr>
        <w:tab/>
      </w:r>
      <w:r w:rsidR="00281EFF">
        <w:rPr>
          <w:rFonts w:hint="eastAsia"/>
          <w:w w:val="105"/>
          <w:lang w:eastAsia="zh-CN"/>
        </w:rPr>
        <w:t>确定</w:t>
      </w:r>
      <w:r w:rsidR="00281EFF" w:rsidRPr="00281EFF">
        <w:rPr>
          <w:rFonts w:hint="eastAsia"/>
          <w:w w:val="105"/>
          <w:lang w:eastAsia="zh-CN"/>
        </w:rPr>
        <w:t>、实施和促进国际技术标准和</w:t>
      </w:r>
      <w:r w:rsidR="00281EFF">
        <w:rPr>
          <w:rFonts w:hint="eastAsia"/>
          <w:w w:val="105"/>
          <w:lang w:eastAsia="zh-CN"/>
        </w:rPr>
        <w:t>规则</w:t>
      </w:r>
      <w:r w:rsidR="00281EFF" w:rsidRPr="00281EFF">
        <w:rPr>
          <w:rFonts w:hint="eastAsia"/>
          <w:w w:val="105"/>
          <w:lang w:eastAsia="zh-CN"/>
        </w:rPr>
        <w:t>，包括无线电通信领域的标准和</w:t>
      </w:r>
      <w:r w:rsidR="00281EFF">
        <w:rPr>
          <w:rFonts w:hint="eastAsia"/>
          <w:w w:val="105"/>
          <w:lang w:eastAsia="zh-CN"/>
        </w:rPr>
        <w:t>规则。</w:t>
      </w:r>
    </w:p>
    <w:p w:rsidR="00E51CEA" w:rsidRPr="005A2EE8" w:rsidRDefault="000D537E" w:rsidP="000D537E">
      <w:pPr>
        <w:pStyle w:val="enumlev1"/>
        <w:rPr>
          <w:w w:val="105"/>
          <w:lang w:eastAsia="zh-CN"/>
        </w:rPr>
      </w:pPr>
      <w:r w:rsidRPr="000D537E">
        <w:rPr>
          <w:lang w:eastAsia="zh-CN"/>
        </w:rPr>
        <w:t>•</w:t>
      </w:r>
      <w:r w:rsidR="00752A0E" w:rsidRPr="005A2EE8">
        <w:rPr>
          <w:rFonts w:ascii="Symbol" w:hAnsi="Symbol"/>
          <w:w w:val="105"/>
          <w:lang w:eastAsia="zh-CN"/>
        </w:rPr>
        <w:tab/>
      </w:r>
      <w:r w:rsidR="00E7280D" w:rsidRPr="00E7280D">
        <w:rPr>
          <w:rFonts w:hint="eastAsia"/>
          <w:b/>
          <w:w w:val="105"/>
          <w:lang w:eastAsia="zh-CN"/>
        </w:rPr>
        <w:t>加快参与国社会的数字化转型。</w:t>
      </w:r>
      <w:r w:rsidR="00E7280D" w:rsidRPr="00E7280D">
        <w:rPr>
          <w:rFonts w:hint="eastAsia"/>
          <w:w w:val="105"/>
          <w:lang w:eastAsia="zh-CN"/>
        </w:rPr>
        <w:t>这</w:t>
      </w:r>
      <w:r w:rsidR="00E7280D">
        <w:rPr>
          <w:rFonts w:hint="eastAsia"/>
          <w:w w:val="105"/>
          <w:lang w:eastAsia="zh-CN"/>
        </w:rPr>
        <w:t>由若干部分</w:t>
      </w:r>
      <w:r w:rsidR="00E7280D" w:rsidRPr="00E7280D">
        <w:rPr>
          <w:rFonts w:hint="eastAsia"/>
          <w:w w:val="105"/>
          <w:lang w:eastAsia="zh-CN"/>
        </w:rPr>
        <w:t>工作</w:t>
      </w:r>
      <w:r w:rsidR="00E7280D">
        <w:rPr>
          <w:rFonts w:hint="eastAsia"/>
          <w:w w:val="105"/>
          <w:lang w:eastAsia="zh-CN"/>
        </w:rPr>
        <w:t>组成</w:t>
      </w:r>
      <w:r w:rsidR="00E7280D" w:rsidRPr="00E7280D">
        <w:rPr>
          <w:rFonts w:hint="eastAsia"/>
          <w:w w:val="105"/>
          <w:lang w:eastAsia="zh-CN"/>
        </w:rPr>
        <w:t>，包括</w:t>
      </w:r>
      <w:r w:rsidR="00E7280D">
        <w:rPr>
          <w:rFonts w:hint="eastAsia"/>
          <w:w w:val="105"/>
          <w:lang w:eastAsia="zh-CN"/>
        </w:rPr>
        <w:t>：</w:t>
      </w:r>
    </w:p>
    <w:p w:rsidR="00E51CEA" w:rsidRPr="005A2EE8" w:rsidRDefault="000D537E" w:rsidP="000D537E">
      <w:pPr>
        <w:pStyle w:val="enumlev2"/>
        <w:rPr>
          <w:w w:val="105"/>
          <w:lang w:eastAsia="zh-CN"/>
        </w:rPr>
      </w:pPr>
      <w:r w:rsidRPr="000D537E">
        <w:rPr>
          <w:rFonts w:asciiTheme="minorHAnsi" w:hAnsiTheme="minorHAnsi" w:cstheme="minorHAnsi"/>
          <w:w w:val="105"/>
          <w:lang w:eastAsia="zh-CN"/>
        </w:rPr>
        <w:t>–</w:t>
      </w:r>
      <w:r w:rsidR="00752A0E" w:rsidRPr="005A2EE8">
        <w:rPr>
          <w:rFonts w:ascii="Courier New" w:hAnsi="Courier New" w:cs="Courier New"/>
          <w:w w:val="105"/>
          <w:lang w:eastAsia="zh-CN"/>
        </w:rPr>
        <w:tab/>
      </w:r>
      <w:r w:rsidR="00DA2F70" w:rsidRPr="00DA2F70">
        <w:rPr>
          <w:rFonts w:hint="eastAsia"/>
          <w:w w:val="105"/>
          <w:lang w:eastAsia="zh-CN"/>
        </w:rPr>
        <w:t>在数字技术、技术标准和</w:t>
      </w:r>
      <w:r w:rsidR="00DA2F70">
        <w:rPr>
          <w:rFonts w:hint="eastAsia"/>
          <w:w w:val="105"/>
          <w:lang w:eastAsia="zh-CN"/>
        </w:rPr>
        <w:t>业务</w:t>
      </w:r>
      <w:r w:rsidR="00DA2F70" w:rsidRPr="00DA2F70">
        <w:rPr>
          <w:rFonts w:hint="eastAsia"/>
          <w:w w:val="105"/>
          <w:lang w:eastAsia="zh-CN"/>
        </w:rPr>
        <w:t>的新兴趋势方面，如人工智能、大数据、分布式分类账技术和物联网等与</w:t>
      </w:r>
      <w:r w:rsidR="00DA2F70">
        <w:rPr>
          <w:rFonts w:hint="eastAsia"/>
          <w:w w:val="105"/>
          <w:lang w:eastAsia="zh-CN"/>
        </w:rPr>
        <w:t>智慧</w:t>
      </w:r>
      <w:r w:rsidR="00DA2F70" w:rsidRPr="00DA2F70">
        <w:rPr>
          <w:rFonts w:hint="eastAsia"/>
          <w:w w:val="105"/>
          <w:lang w:eastAsia="zh-CN"/>
        </w:rPr>
        <w:t>城市和</w:t>
      </w:r>
      <w:r w:rsidR="00DA2F70">
        <w:rPr>
          <w:rFonts w:hint="eastAsia"/>
          <w:w w:val="105"/>
          <w:lang w:eastAsia="zh-CN"/>
        </w:rPr>
        <w:t>智慧乡村</w:t>
      </w:r>
      <w:r w:rsidR="00DA2F70" w:rsidRPr="00DA2F70">
        <w:rPr>
          <w:rFonts w:hint="eastAsia"/>
          <w:w w:val="105"/>
          <w:lang w:eastAsia="zh-CN"/>
        </w:rPr>
        <w:t>相关的领域，加强</w:t>
      </w:r>
      <w:r w:rsidR="00DA2F70">
        <w:rPr>
          <w:rFonts w:hint="eastAsia"/>
          <w:w w:val="105"/>
          <w:lang w:eastAsia="zh-CN"/>
        </w:rPr>
        <w:t>确定</w:t>
      </w:r>
      <w:r w:rsidR="00DA2F70" w:rsidRPr="00DA2F70">
        <w:rPr>
          <w:rFonts w:hint="eastAsia"/>
          <w:w w:val="105"/>
          <w:lang w:eastAsia="zh-CN"/>
        </w:rPr>
        <w:t>、认识和分析</w:t>
      </w:r>
      <w:r w:rsidR="00DA2F70">
        <w:rPr>
          <w:rFonts w:hint="eastAsia"/>
          <w:w w:val="105"/>
          <w:lang w:eastAsia="zh-CN"/>
        </w:rPr>
        <w:t>水平并</w:t>
      </w:r>
      <w:r w:rsidR="00DA2F70" w:rsidRPr="00DA2F70">
        <w:rPr>
          <w:rFonts w:hint="eastAsia"/>
          <w:w w:val="105"/>
          <w:lang w:eastAsia="zh-CN"/>
        </w:rPr>
        <w:t>培养技能和能力。</w:t>
      </w:r>
    </w:p>
    <w:p w:rsidR="00E51CEA" w:rsidRPr="005A2EE8" w:rsidRDefault="000D537E" w:rsidP="000D537E">
      <w:pPr>
        <w:pStyle w:val="enumlev2"/>
        <w:rPr>
          <w:w w:val="105"/>
          <w:lang w:eastAsia="zh-CN"/>
        </w:rPr>
      </w:pPr>
      <w:r w:rsidRPr="000D537E">
        <w:rPr>
          <w:rFonts w:asciiTheme="minorHAnsi" w:hAnsiTheme="minorHAnsi" w:cstheme="minorHAnsi"/>
          <w:w w:val="105"/>
          <w:lang w:eastAsia="zh-CN"/>
        </w:rPr>
        <w:t>–</w:t>
      </w:r>
      <w:r w:rsidR="00752A0E" w:rsidRPr="005A2EE8">
        <w:rPr>
          <w:rFonts w:ascii="Courier New" w:hAnsi="Courier New" w:cs="Courier New"/>
          <w:w w:val="105"/>
          <w:lang w:eastAsia="zh-CN"/>
        </w:rPr>
        <w:tab/>
      </w:r>
      <w:r w:rsidR="00DA2F70" w:rsidRPr="00DA2F70">
        <w:rPr>
          <w:rFonts w:hint="eastAsia"/>
          <w:w w:val="105"/>
          <w:lang w:eastAsia="zh-CN"/>
        </w:rPr>
        <w:t>加强决策者和其他利益攸关方对数字包容</w:t>
      </w:r>
      <w:r w:rsidR="00DA2F70">
        <w:rPr>
          <w:rFonts w:hint="eastAsia"/>
          <w:w w:val="105"/>
          <w:lang w:eastAsia="zh-CN"/>
        </w:rPr>
        <w:t>性</w:t>
      </w:r>
      <w:r w:rsidR="00DA2F70" w:rsidRPr="00DA2F70">
        <w:rPr>
          <w:rFonts w:hint="eastAsia"/>
          <w:w w:val="105"/>
          <w:lang w:eastAsia="zh-CN"/>
        </w:rPr>
        <w:t>的认识和分析</w:t>
      </w:r>
      <w:r w:rsidR="00DA2F70">
        <w:rPr>
          <w:rFonts w:hint="eastAsia"/>
          <w:w w:val="105"/>
          <w:lang w:eastAsia="zh-CN"/>
        </w:rPr>
        <w:t>水平</w:t>
      </w:r>
      <w:r w:rsidR="00DA2F70" w:rsidRPr="00DA2F70">
        <w:rPr>
          <w:rFonts w:hint="eastAsia"/>
          <w:w w:val="105"/>
          <w:lang w:eastAsia="zh-CN"/>
        </w:rPr>
        <w:t>，建设他们的能力和技能，通过能力建设举措缩小数字技能差距，使他们认识到在</w:t>
      </w:r>
      <w:r w:rsidR="00DA2F70">
        <w:rPr>
          <w:rFonts w:hint="eastAsia"/>
          <w:w w:val="105"/>
          <w:lang w:eastAsia="zh-CN"/>
        </w:rPr>
        <w:t>I</w:t>
      </w:r>
      <w:r w:rsidR="00DA2F70">
        <w:rPr>
          <w:w w:val="105"/>
          <w:lang w:eastAsia="zh-CN"/>
        </w:rPr>
        <w:t>CT</w:t>
      </w:r>
      <w:r w:rsidR="00DA2F70" w:rsidRPr="00DA2F70">
        <w:rPr>
          <w:rFonts w:hint="eastAsia"/>
          <w:w w:val="105"/>
          <w:lang w:eastAsia="zh-CN"/>
        </w:rPr>
        <w:t>无障碍</w:t>
      </w:r>
      <w:r w:rsidR="00DA2F70">
        <w:rPr>
          <w:rFonts w:hint="eastAsia"/>
          <w:w w:val="105"/>
          <w:lang w:eastAsia="zh-CN"/>
        </w:rPr>
        <w:t>获取</w:t>
      </w:r>
      <w:r w:rsidR="00DA2F70" w:rsidRPr="00DA2F70">
        <w:rPr>
          <w:rFonts w:hint="eastAsia"/>
          <w:w w:val="105"/>
          <w:lang w:eastAsia="zh-CN"/>
        </w:rPr>
        <w:t>、性别数字包容</w:t>
      </w:r>
      <w:r w:rsidR="00F1483D">
        <w:rPr>
          <w:rFonts w:hint="eastAsia"/>
          <w:w w:val="105"/>
          <w:lang w:eastAsia="zh-CN"/>
        </w:rPr>
        <w:t>性</w:t>
      </w:r>
      <w:r w:rsidR="00DA2F70" w:rsidRPr="00DA2F70">
        <w:rPr>
          <w:rFonts w:hint="eastAsia"/>
          <w:w w:val="105"/>
          <w:lang w:eastAsia="zh-CN"/>
        </w:rPr>
        <w:t>、青年数字就业技能和知识、</w:t>
      </w:r>
      <w:r w:rsidR="00DA2F70">
        <w:rPr>
          <w:rFonts w:hint="eastAsia"/>
          <w:w w:val="105"/>
          <w:lang w:eastAsia="zh-CN"/>
        </w:rPr>
        <w:t>原住民</w:t>
      </w:r>
      <w:r w:rsidR="00DA2F70" w:rsidRPr="00DA2F70">
        <w:rPr>
          <w:rFonts w:hint="eastAsia"/>
          <w:w w:val="105"/>
          <w:lang w:eastAsia="zh-CN"/>
        </w:rPr>
        <w:t>和生活在偏远地区的</w:t>
      </w:r>
      <w:r w:rsidR="00DA2F70">
        <w:rPr>
          <w:rFonts w:hint="eastAsia"/>
          <w:w w:val="105"/>
          <w:lang w:eastAsia="zh-CN"/>
        </w:rPr>
        <w:t>人群</w:t>
      </w:r>
      <w:r w:rsidR="00DA2F70" w:rsidRPr="00DA2F70">
        <w:rPr>
          <w:rFonts w:hint="eastAsia"/>
          <w:w w:val="105"/>
          <w:lang w:eastAsia="zh-CN"/>
        </w:rPr>
        <w:t>的包容</w:t>
      </w:r>
      <w:r w:rsidR="00181973">
        <w:rPr>
          <w:rFonts w:hint="eastAsia"/>
          <w:w w:val="105"/>
          <w:lang w:eastAsia="zh-CN"/>
        </w:rPr>
        <w:t>性</w:t>
      </w:r>
      <w:r w:rsidR="00DA2F70" w:rsidRPr="00DA2F70">
        <w:rPr>
          <w:rFonts w:hint="eastAsia"/>
          <w:w w:val="105"/>
          <w:lang w:eastAsia="zh-CN"/>
        </w:rPr>
        <w:t>方面</w:t>
      </w:r>
      <w:r w:rsidR="00DA2F70">
        <w:rPr>
          <w:rFonts w:hint="eastAsia"/>
          <w:w w:val="105"/>
          <w:lang w:eastAsia="zh-CN"/>
        </w:rPr>
        <w:t>需</w:t>
      </w:r>
      <w:r w:rsidR="00DA2F70" w:rsidRPr="00DA2F70">
        <w:rPr>
          <w:rFonts w:hint="eastAsia"/>
          <w:w w:val="105"/>
          <w:lang w:eastAsia="zh-CN"/>
        </w:rPr>
        <w:t>实施的相关最佳做法，并确保性别数字包容</w:t>
      </w:r>
      <w:r w:rsidR="00DA2F70">
        <w:rPr>
          <w:rFonts w:hint="eastAsia"/>
          <w:w w:val="105"/>
          <w:lang w:eastAsia="zh-CN"/>
        </w:rPr>
        <w:t>性</w:t>
      </w:r>
      <w:r w:rsidR="00DA2F70" w:rsidRPr="00DA2F70">
        <w:rPr>
          <w:rFonts w:hint="eastAsia"/>
          <w:w w:val="105"/>
          <w:lang w:eastAsia="zh-CN"/>
        </w:rPr>
        <w:t>和赋</w:t>
      </w:r>
      <w:r w:rsidR="00DA2F70">
        <w:rPr>
          <w:rFonts w:hint="eastAsia"/>
          <w:w w:val="105"/>
          <w:lang w:eastAsia="zh-CN"/>
        </w:rPr>
        <w:t>能</w:t>
      </w:r>
      <w:r w:rsidR="00DA2F70" w:rsidRPr="00DA2F70">
        <w:rPr>
          <w:rFonts w:hint="eastAsia"/>
          <w:w w:val="105"/>
          <w:lang w:eastAsia="zh-CN"/>
        </w:rPr>
        <w:t>。</w:t>
      </w:r>
    </w:p>
    <w:p w:rsidR="00E51CEA" w:rsidRPr="005A2EE8" w:rsidRDefault="000D537E" w:rsidP="000D537E">
      <w:pPr>
        <w:pStyle w:val="enumlev2"/>
        <w:rPr>
          <w:w w:val="105"/>
          <w:lang w:eastAsia="zh-CN"/>
        </w:rPr>
      </w:pPr>
      <w:r w:rsidRPr="000D537E">
        <w:rPr>
          <w:rFonts w:asciiTheme="minorHAnsi" w:hAnsiTheme="minorHAnsi" w:cstheme="minorHAnsi"/>
          <w:w w:val="105"/>
          <w:lang w:eastAsia="zh-CN"/>
        </w:rPr>
        <w:t>–</w:t>
      </w:r>
      <w:r w:rsidR="00752A0E" w:rsidRPr="005A2EE8">
        <w:rPr>
          <w:rFonts w:ascii="Courier New" w:hAnsi="Courier New" w:cs="Courier New"/>
          <w:w w:val="105"/>
          <w:lang w:eastAsia="zh-CN"/>
        </w:rPr>
        <w:tab/>
      </w:r>
      <w:r w:rsidR="00CF197B" w:rsidRPr="00CF197B">
        <w:rPr>
          <w:rFonts w:hint="eastAsia"/>
          <w:w w:val="105"/>
          <w:lang w:eastAsia="zh-CN"/>
        </w:rPr>
        <w:t>消除创新鸿</w:t>
      </w:r>
      <w:r w:rsidR="00F1483D">
        <w:rPr>
          <w:rFonts w:hint="eastAsia"/>
          <w:w w:val="105"/>
          <w:lang w:eastAsia="zh-CN"/>
        </w:rPr>
        <w:t>沟，通过社会数字化转型加快数字经济，包括数字金融服务、数字身份</w:t>
      </w:r>
      <w:r w:rsidR="00CF197B" w:rsidRPr="00CF197B">
        <w:rPr>
          <w:rFonts w:hint="eastAsia"/>
          <w:w w:val="105"/>
          <w:lang w:eastAsia="zh-CN"/>
        </w:rPr>
        <w:t>、</w:t>
      </w:r>
      <w:r w:rsidR="008155FB">
        <w:rPr>
          <w:rFonts w:hint="eastAsia"/>
          <w:w w:val="105"/>
          <w:lang w:eastAsia="zh-CN"/>
        </w:rPr>
        <w:t>移动</w:t>
      </w:r>
      <w:r w:rsidR="00CF197B" w:rsidRPr="00CF197B">
        <w:rPr>
          <w:rFonts w:hint="eastAsia"/>
          <w:w w:val="105"/>
          <w:lang w:eastAsia="zh-CN"/>
        </w:rPr>
        <w:t>健康、数字创业和支持中小企业</w:t>
      </w:r>
      <w:r w:rsidR="008155FB">
        <w:rPr>
          <w:rFonts w:hint="eastAsia"/>
          <w:w w:val="105"/>
          <w:lang w:eastAsia="zh-CN"/>
        </w:rPr>
        <w:t>（</w:t>
      </w:r>
      <w:r w:rsidR="008155FB">
        <w:rPr>
          <w:rFonts w:hint="eastAsia"/>
          <w:w w:val="105"/>
          <w:lang w:eastAsia="zh-CN"/>
        </w:rPr>
        <w:t>S</w:t>
      </w:r>
      <w:r w:rsidR="008155FB">
        <w:rPr>
          <w:w w:val="105"/>
          <w:lang w:eastAsia="zh-CN"/>
        </w:rPr>
        <w:t>ME</w:t>
      </w:r>
      <w:r w:rsidR="008155FB">
        <w:rPr>
          <w:rFonts w:hint="eastAsia"/>
          <w:w w:val="105"/>
          <w:lang w:eastAsia="zh-CN"/>
        </w:rPr>
        <w:t>）</w:t>
      </w:r>
      <w:r w:rsidR="00CF197B" w:rsidRPr="00CF197B">
        <w:rPr>
          <w:rFonts w:hint="eastAsia"/>
          <w:w w:val="105"/>
          <w:lang w:eastAsia="zh-CN"/>
        </w:rPr>
        <w:t>等。</w:t>
      </w:r>
    </w:p>
    <w:p w:rsidR="00E51CEA" w:rsidRPr="005A2EE8" w:rsidRDefault="000D537E" w:rsidP="000D537E">
      <w:pPr>
        <w:pStyle w:val="enumlev2"/>
        <w:rPr>
          <w:w w:val="105"/>
          <w:lang w:eastAsia="zh-CN"/>
        </w:rPr>
      </w:pPr>
      <w:r w:rsidRPr="000D537E">
        <w:rPr>
          <w:rFonts w:asciiTheme="minorHAnsi" w:hAnsiTheme="minorHAnsi" w:cstheme="minorHAnsi"/>
          <w:w w:val="105"/>
          <w:lang w:eastAsia="zh-CN"/>
        </w:rPr>
        <w:t>–</w:t>
      </w:r>
      <w:r w:rsidR="00752A0E" w:rsidRPr="005A2EE8">
        <w:rPr>
          <w:rFonts w:ascii="Courier New" w:hAnsi="Courier New" w:cs="Courier New"/>
          <w:w w:val="105"/>
          <w:lang w:eastAsia="zh-CN"/>
        </w:rPr>
        <w:tab/>
      </w:r>
      <w:r w:rsidR="001B55A4" w:rsidRPr="001B55A4">
        <w:rPr>
          <w:rFonts w:hint="eastAsia"/>
          <w:w w:val="105"/>
          <w:lang w:eastAsia="zh-CN"/>
        </w:rPr>
        <w:t>提高对气候变化适应和缓解以及电子</w:t>
      </w:r>
      <w:r w:rsidR="001B55A4">
        <w:rPr>
          <w:rFonts w:hint="eastAsia"/>
          <w:w w:val="105"/>
          <w:lang w:eastAsia="zh-CN"/>
        </w:rPr>
        <w:t>废弃物</w:t>
      </w:r>
      <w:r w:rsidR="001B55A4" w:rsidRPr="001B55A4">
        <w:rPr>
          <w:rFonts w:hint="eastAsia"/>
          <w:w w:val="105"/>
          <w:lang w:eastAsia="zh-CN"/>
        </w:rPr>
        <w:t>管理的认识和分析</w:t>
      </w:r>
      <w:r w:rsidR="001B55A4">
        <w:rPr>
          <w:rFonts w:hint="eastAsia"/>
          <w:w w:val="105"/>
          <w:lang w:eastAsia="zh-CN"/>
        </w:rPr>
        <w:t>水平</w:t>
      </w:r>
      <w:r w:rsidR="001B55A4" w:rsidRPr="001B55A4">
        <w:rPr>
          <w:rFonts w:hint="eastAsia"/>
          <w:w w:val="105"/>
          <w:lang w:eastAsia="zh-CN"/>
        </w:rPr>
        <w:t>，并建设这方面的技能和能力</w:t>
      </w:r>
      <w:r w:rsidR="001B55A4">
        <w:rPr>
          <w:rFonts w:hint="eastAsia"/>
          <w:w w:val="105"/>
          <w:lang w:eastAsia="zh-CN"/>
        </w:rPr>
        <w:t>。</w:t>
      </w:r>
    </w:p>
    <w:p w:rsidR="00E51CEA" w:rsidRPr="005A2EE8" w:rsidRDefault="000D537E" w:rsidP="000D537E">
      <w:pPr>
        <w:pStyle w:val="enumlev2"/>
        <w:rPr>
          <w:u w:color="212121"/>
          <w:lang w:eastAsia="zh-CN"/>
        </w:rPr>
      </w:pPr>
      <w:r w:rsidRPr="000D537E">
        <w:rPr>
          <w:rFonts w:asciiTheme="minorHAnsi" w:hAnsiTheme="minorHAnsi" w:cstheme="minorHAnsi"/>
          <w:w w:val="105"/>
          <w:lang w:eastAsia="zh-CN"/>
        </w:rPr>
        <w:t>–</w:t>
      </w:r>
      <w:r w:rsidR="00752A0E" w:rsidRPr="005A2EE8">
        <w:rPr>
          <w:rFonts w:ascii="Courier New" w:hAnsi="Courier New" w:cs="Courier New"/>
          <w:u w:color="212121"/>
          <w:lang w:eastAsia="zh-CN"/>
        </w:rPr>
        <w:tab/>
      </w:r>
      <w:r w:rsidR="00893FF8" w:rsidRPr="00893FF8">
        <w:rPr>
          <w:rFonts w:hint="eastAsia"/>
          <w:w w:val="105"/>
          <w:lang w:eastAsia="zh-CN"/>
        </w:rPr>
        <w:t>建立对使用</w:t>
      </w:r>
      <w:r w:rsidR="00893FF8">
        <w:rPr>
          <w:rFonts w:hint="eastAsia"/>
          <w:w w:val="105"/>
          <w:lang w:eastAsia="zh-CN"/>
        </w:rPr>
        <w:t>I</w:t>
      </w:r>
      <w:r w:rsidR="00893FF8">
        <w:rPr>
          <w:w w:val="105"/>
          <w:lang w:eastAsia="zh-CN"/>
        </w:rPr>
        <w:t>CT</w:t>
      </w:r>
      <w:r w:rsidR="00893FF8" w:rsidRPr="00893FF8">
        <w:rPr>
          <w:rFonts w:hint="eastAsia"/>
          <w:w w:val="105"/>
          <w:lang w:eastAsia="zh-CN"/>
        </w:rPr>
        <w:t>的信任</w:t>
      </w:r>
      <w:r w:rsidR="00F1483D">
        <w:rPr>
          <w:rFonts w:hint="eastAsia"/>
          <w:w w:val="105"/>
          <w:lang w:eastAsia="zh-CN"/>
        </w:rPr>
        <w:t>感</w:t>
      </w:r>
      <w:r w:rsidR="00893FF8">
        <w:rPr>
          <w:rFonts w:hint="eastAsia"/>
          <w:w w:val="105"/>
          <w:lang w:eastAsia="zh-CN"/>
        </w:rPr>
        <w:t>并树立</w:t>
      </w:r>
      <w:r w:rsidR="00893FF8" w:rsidRPr="00893FF8">
        <w:rPr>
          <w:rFonts w:hint="eastAsia"/>
          <w:w w:val="105"/>
          <w:lang w:eastAsia="zh-CN"/>
        </w:rPr>
        <w:t>信心，包括网络安全和数据保护。</w:t>
      </w:r>
    </w:p>
    <w:p w:rsidR="00E51CEA" w:rsidRPr="00752A0E" w:rsidRDefault="000D537E" w:rsidP="000D537E">
      <w:pPr>
        <w:rPr>
          <w:w w:val="105"/>
          <w:lang w:eastAsia="zh-CN"/>
        </w:rPr>
      </w:pPr>
      <w:r>
        <w:rPr>
          <w:w w:val="105"/>
          <w:lang w:eastAsia="zh-CN"/>
        </w:rPr>
        <w:t>3</w:t>
      </w:r>
      <w:r w:rsidR="00752A0E" w:rsidRPr="002F155A">
        <w:rPr>
          <w:w w:val="105"/>
          <w:lang w:eastAsia="zh-CN"/>
        </w:rPr>
        <w:tab/>
      </w:r>
      <w:r w:rsidR="00155DDB" w:rsidRPr="00752A0E">
        <w:rPr>
          <w:rFonts w:hint="eastAsia"/>
          <w:w w:val="105"/>
          <w:lang w:eastAsia="zh-CN"/>
        </w:rPr>
        <w:t>双方有意按照以下方式在上文第</w:t>
      </w:r>
      <w:r w:rsidR="00155DDB" w:rsidRPr="00752A0E">
        <w:rPr>
          <w:rFonts w:hint="eastAsia"/>
          <w:w w:val="105"/>
          <w:lang w:eastAsia="zh-CN"/>
        </w:rPr>
        <w:t>2</w:t>
      </w:r>
      <w:r w:rsidR="00155DDB" w:rsidRPr="00752A0E">
        <w:rPr>
          <w:rFonts w:hint="eastAsia"/>
          <w:w w:val="105"/>
          <w:lang w:eastAsia="zh-CN"/>
        </w:rPr>
        <w:t>节所述领域进行合作和协作：</w:t>
      </w:r>
    </w:p>
    <w:p w:rsidR="00E51CEA" w:rsidRPr="00752A0E" w:rsidRDefault="000D537E" w:rsidP="000D537E">
      <w:pPr>
        <w:pStyle w:val="enumlev1"/>
        <w:rPr>
          <w:w w:val="105"/>
          <w:lang w:eastAsia="zh-CN"/>
        </w:rPr>
      </w:pPr>
      <w:bookmarkStart w:id="21" w:name="_Hlk524209570"/>
      <w:r w:rsidRPr="000D537E">
        <w:rPr>
          <w:lang w:eastAsia="zh-CN"/>
        </w:rPr>
        <w:t>•</w:t>
      </w:r>
      <w:r w:rsidR="00752A0E" w:rsidRPr="002F155A">
        <w:rPr>
          <w:rFonts w:ascii="Symbol" w:hAnsi="Symbol"/>
          <w:w w:val="105"/>
          <w:lang w:eastAsia="zh-CN"/>
        </w:rPr>
        <w:tab/>
      </w:r>
      <w:r w:rsidR="00543FA8" w:rsidRPr="00752A0E">
        <w:rPr>
          <w:rFonts w:hint="eastAsia"/>
          <w:b/>
          <w:bCs/>
          <w:lang w:eastAsia="zh-CN"/>
        </w:rPr>
        <w:t>宣传</w:t>
      </w:r>
      <w:r w:rsidR="00543FA8" w:rsidRPr="00752A0E">
        <w:rPr>
          <w:rFonts w:hint="eastAsia"/>
          <w:b/>
          <w:bCs/>
          <w:w w:val="105"/>
          <w:lang w:eastAsia="zh-CN"/>
        </w:rPr>
        <w:t>倡导</w:t>
      </w:r>
      <w:r>
        <w:rPr>
          <w:rFonts w:hint="eastAsia"/>
          <w:b/>
          <w:bCs/>
          <w:w w:val="105"/>
          <w:lang w:eastAsia="zh-CN"/>
        </w:rPr>
        <w:t>：</w:t>
      </w:r>
      <w:r w:rsidR="00543FA8" w:rsidRPr="00752A0E">
        <w:rPr>
          <w:rFonts w:hint="eastAsia"/>
          <w:w w:val="105"/>
          <w:lang w:eastAsia="zh-CN"/>
        </w:rPr>
        <w:t>在可行的情况下，通过全球活动</w:t>
      </w:r>
      <w:r w:rsidR="00543FA8" w:rsidRPr="00752A0E">
        <w:rPr>
          <w:rFonts w:hint="eastAsia"/>
          <w:w w:val="105"/>
          <w:lang w:eastAsia="zh-CN"/>
        </w:rPr>
        <w:t>/</w:t>
      </w:r>
      <w:r w:rsidR="00543FA8" w:rsidRPr="00752A0E">
        <w:rPr>
          <w:rFonts w:hint="eastAsia"/>
          <w:w w:val="105"/>
          <w:lang w:eastAsia="zh-CN"/>
        </w:rPr>
        <w:t>专题研讨会或联合会议，在政府、私营部门、学术界和民间团体之间建立利益攸关多方伙伴关系的共同平台</w:t>
      </w:r>
      <w:r w:rsidR="00297847" w:rsidRPr="00752A0E">
        <w:rPr>
          <w:rFonts w:hint="eastAsia"/>
          <w:w w:val="105"/>
          <w:lang w:eastAsia="zh-CN"/>
        </w:rPr>
        <w:t>：</w:t>
      </w:r>
      <w:r w:rsidR="00543FA8" w:rsidRPr="00752A0E">
        <w:rPr>
          <w:rFonts w:hint="eastAsia"/>
          <w:w w:val="105"/>
          <w:lang w:eastAsia="zh-CN"/>
        </w:rPr>
        <w:t>例如，国际电联（举例来说，包括人工智能惠及人类</w:t>
      </w:r>
      <w:r w:rsidR="00F1483D" w:rsidRPr="00752A0E">
        <w:rPr>
          <w:rFonts w:hint="eastAsia"/>
          <w:w w:val="105"/>
          <w:lang w:eastAsia="zh-CN"/>
        </w:rPr>
        <w:t>全球</w:t>
      </w:r>
      <w:r w:rsidR="00543FA8" w:rsidRPr="00752A0E">
        <w:rPr>
          <w:rFonts w:hint="eastAsia"/>
          <w:w w:val="105"/>
          <w:lang w:eastAsia="zh-CN"/>
        </w:rPr>
        <w:t>峰会（</w:t>
      </w:r>
      <w:r w:rsidR="00543FA8" w:rsidRPr="00752A0E">
        <w:rPr>
          <w:rFonts w:hint="eastAsia"/>
          <w:w w:val="105"/>
          <w:lang w:eastAsia="zh-CN"/>
        </w:rPr>
        <w:t>AI4G</w:t>
      </w:r>
      <w:r w:rsidR="00543FA8" w:rsidRPr="00752A0E">
        <w:rPr>
          <w:rFonts w:hint="eastAsia"/>
          <w:w w:val="105"/>
          <w:lang w:eastAsia="zh-CN"/>
        </w:rPr>
        <w:t>）、金融普惠全球峰会（</w:t>
      </w:r>
      <w:r w:rsidR="00543FA8" w:rsidRPr="00752A0E">
        <w:rPr>
          <w:rFonts w:hint="eastAsia"/>
          <w:w w:val="105"/>
          <w:lang w:eastAsia="zh-CN"/>
        </w:rPr>
        <w:t>FIGI</w:t>
      </w:r>
      <w:r w:rsidR="00543FA8" w:rsidRPr="00752A0E">
        <w:rPr>
          <w:rFonts w:hint="eastAsia"/>
          <w:w w:val="105"/>
          <w:lang w:eastAsia="zh-CN"/>
        </w:rPr>
        <w:t>）、全球</w:t>
      </w:r>
      <w:r w:rsidR="00297847" w:rsidRPr="00752A0E">
        <w:rPr>
          <w:rFonts w:hint="eastAsia"/>
          <w:w w:val="105"/>
          <w:lang w:eastAsia="zh-CN"/>
        </w:rPr>
        <w:t>监</w:t>
      </w:r>
      <w:r w:rsidR="00297847" w:rsidRPr="00752A0E">
        <w:rPr>
          <w:rFonts w:hint="eastAsia"/>
          <w:w w:val="105"/>
          <w:lang w:eastAsia="zh-CN"/>
        </w:rPr>
        <w:lastRenderedPageBreak/>
        <w:t>管机构专题研讨会（</w:t>
      </w:r>
      <w:r w:rsidR="00297847" w:rsidRPr="00752A0E">
        <w:rPr>
          <w:rFonts w:hint="eastAsia"/>
          <w:w w:val="105"/>
          <w:lang w:eastAsia="zh-CN"/>
        </w:rPr>
        <w:t>G</w:t>
      </w:r>
      <w:r w:rsidR="00297847" w:rsidRPr="00752A0E">
        <w:rPr>
          <w:w w:val="105"/>
          <w:lang w:eastAsia="zh-CN"/>
        </w:rPr>
        <w:t>SR</w:t>
      </w:r>
      <w:r w:rsidR="00297847" w:rsidRPr="00752A0E">
        <w:rPr>
          <w:rFonts w:hint="eastAsia"/>
          <w:w w:val="105"/>
          <w:lang w:eastAsia="zh-CN"/>
        </w:rPr>
        <w:t>）</w:t>
      </w:r>
      <w:r w:rsidR="00543FA8" w:rsidRPr="00752A0E">
        <w:rPr>
          <w:rFonts w:hint="eastAsia"/>
          <w:w w:val="105"/>
          <w:lang w:eastAsia="zh-CN"/>
        </w:rPr>
        <w:t>、</w:t>
      </w:r>
      <w:r w:rsidR="00297847" w:rsidRPr="00752A0E">
        <w:rPr>
          <w:rFonts w:hint="eastAsia"/>
          <w:w w:val="105"/>
          <w:lang w:eastAsia="zh-CN"/>
        </w:rPr>
        <w:t>信息社会世界峰会（</w:t>
      </w:r>
      <w:r w:rsidR="00543FA8" w:rsidRPr="00752A0E">
        <w:rPr>
          <w:rFonts w:hint="eastAsia"/>
          <w:w w:val="105"/>
          <w:lang w:eastAsia="zh-CN"/>
        </w:rPr>
        <w:t>WSIS</w:t>
      </w:r>
      <w:r w:rsidR="00297847" w:rsidRPr="00752A0E">
        <w:rPr>
          <w:rFonts w:hint="eastAsia"/>
          <w:w w:val="105"/>
          <w:lang w:eastAsia="zh-CN"/>
        </w:rPr>
        <w:t>）</w:t>
      </w:r>
      <w:r w:rsidR="00543FA8" w:rsidRPr="00752A0E">
        <w:rPr>
          <w:rFonts w:hint="eastAsia"/>
          <w:w w:val="105"/>
          <w:lang w:eastAsia="zh-CN"/>
        </w:rPr>
        <w:t>、电信</w:t>
      </w:r>
      <w:r w:rsidR="00297847" w:rsidRPr="00752A0E">
        <w:rPr>
          <w:rFonts w:hint="eastAsia"/>
          <w:w w:val="105"/>
          <w:lang w:eastAsia="zh-CN"/>
        </w:rPr>
        <w:t>展</w:t>
      </w:r>
      <w:r w:rsidR="00543FA8" w:rsidRPr="00752A0E">
        <w:rPr>
          <w:rFonts w:hint="eastAsia"/>
          <w:w w:val="105"/>
          <w:lang w:eastAsia="zh-CN"/>
        </w:rPr>
        <w:t>等</w:t>
      </w:r>
      <w:r w:rsidR="00297847" w:rsidRPr="00752A0E">
        <w:rPr>
          <w:rFonts w:hint="eastAsia"/>
          <w:w w:val="105"/>
          <w:lang w:eastAsia="zh-CN"/>
        </w:rPr>
        <w:t>）</w:t>
      </w:r>
      <w:r w:rsidR="00543FA8" w:rsidRPr="00752A0E">
        <w:rPr>
          <w:rFonts w:hint="eastAsia"/>
          <w:w w:val="105"/>
          <w:lang w:eastAsia="zh-CN"/>
        </w:rPr>
        <w:t>和世行</w:t>
      </w:r>
      <w:r w:rsidR="00297847" w:rsidRPr="00752A0E">
        <w:rPr>
          <w:rFonts w:hint="eastAsia"/>
          <w:w w:val="105"/>
          <w:lang w:eastAsia="zh-CN"/>
        </w:rPr>
        <w:t>（</w:t>
      </w:r>
      <w:r w:rsidR="00543FA8" w:rsidRPr="00752A0E">
        <w:rPr>
          <w:rFonts w:hint="eastAsia"/>
          <w:w w:val="105"/>
          <w:lang w:eastAsia="zh-CN"/>
        </w:rPr>
        <w:t>举例</w:t>
      </w:r>
      <w:r w:rsidR="00297847" w:rsidRPr="00752A0E">
        <w:rPr>
          <w:rFonts w:hint="eastAsia"/>
          <w:w w:val="105"/>
          <w:lang w:eastAsia="zh-CN"/>
        </w:rPr>
        <w:t>而言</w:t>
      </w:r>
      <w:r>
        <w:rPr>
          <w:rFonts w:hint="eastAsia"/>
          <w:w w:val="105"/>
          <w:lang w:eastAsia="zh-CN"/>
        </w:rPr>
        <w:t xml:space="preserve"> </w:t>
      </w:r>
      <w:r w:rsidRPr="000D537E">
        <w:rPr>
          <w:w w:val="105"/>
          <w:lang w:eastAsia="zh-CN"/>
        </w:rPr>
        <w:t>–</w:t>
      </w:r>
      <w:r>
        <w:rPr>
          <w:w w:val="105"/>
          <w:lang w:eastAsia="zh-CN"/>
        </w:rPr>
        <w:t xml:space="preserve"> </w:t>
      </w:r>
      <w:r w:rsidR="00543FA8" w:rsidRPr="00752A0E">
        <w:rPr>
          <w:rFonts w:hint="eastAsia"/>
          <w:w w:val="105"/>
          <w:lang w:eastAsia="zh-CN"/>
        </w:rPr>
        <w:t>年会和春季会议</w:t>
      </w:r>
      <w:r w:rsidR="00297847" w:rsidRPr="00752A0E">
        <w:rPr>
          <w:rFonts w:hint="eastAsia"/>
          <w:w w:val="105"/>
          <w:lang w:eastAsia="zh-CN"/>
        </w:rPr>
        <w:t>活动</w:t>
      </w:r>
      <w:r w:rsidR="00543FA8" w:rsidRPr="00752A0E">
        <w:rPr>
          <w:rFonts w:hint="eastAsia"/>
          <w:w w:val="105"/>
          <w:lang w:eastAsia="zh-CN"/>
        </w:rPr>
        <w:t>、部门周等</w:t>
      </w:r>
      <w:r w:rsidR="00297847" w:rsidRPr="00752A0E">
        <w:rPr>
          <w:rFonts w:hint="eastAsia"/>
          <w:w w:val="105"/>
          <w:lang w:eastAsia="zh-CN"/>
        </w:rPr>
        <w:t>）；</w:t>
      </w:r>
    </w:p>
    <w:p w:rsidR="00E51CEA" w:rsidRPr="00752A0E" w:rsidRDefault="000D537E" w:rsidP="000D537E">
      <w:pPr>
        <w:pStyle w:val="enumlev1"/>
        <w:rPr>
          <w:w w:val="105"/>
          <w:lang w:eastAsia="zh-CN"/>
        </w:rPr>
      </w:pPr>
      <w:r w:rsidRPr="000D537E">
        <w:rPr>
          <w:lang w:eastAsia="zh-CN"/>
        </w:rPr>
        <w:t>•</w:t>
      </w:r>
      <w:r w:rsidR="00752A0E" w:rsidRPr="002F155A">
        <w:rPr>
          <w:rFonts w:ascii="Symbol" w:hAnsi="Symbol"/>
          <w:w w:val="105"/>
          <w:lang w:eastAsia="zh-CN"/>
        </w:rPr>
        <w:tab/>
      </w:r>
      <w:r w:rsidR="00297847" w:rsidRPr="00752A0E">
        <w:rPr>
          <w:rFonts w:hint="eastAsia"/>
          <w:b/>
          <w:bCs/>
          <w:w w:val="105"/>
          <w:lang w:eastAsia="zh-CN"/>
        </w:rPr>
        <w:t>行动：</w:t>
      </w:r>
      <w:r w:rsidR="00297847" w:rsidRPr="00752A0E">
        <w:rPr>
          <w:rFonts w:hint="eastAsia"/>
          <w:w w:val="105"/>
          <w:lang w:eastAsia="zh-CN"/>
        </w:rPr>
        <w:t>发展数字经济的国家或区域具体举措或项目；</w:t>
      </w:r>
    </w:p>
    <w:bookmarkEnd w:id="21"/>
    <w:p w:rsidR="00E51CEA" w:rsidRPr="00752A0E" w:rsidRDefault="000D537E" w:rsidP="000D537E">
      <w:pPr>
        <w:pStyle w:val="enumlev1"/>
        <w:rPr>
          <w:w w:val="105"/>
          <w:lang w:eastAsia="zh-CN"/>
        </w:rPr>
      </w:pPr>
      <w:r w:rsidRPr="000D537E">
        <w:rPr>
          <w:lang w:eastAsia="zh-CN"/>
        </w:rPr>
        <w:t>•</w:t>
      </w:r>
      <w:r w:rsidR="00752A0E" w:rsidRPr="002F155A">
        <w:rPr>
          <w:rFonts w:ascii="Symbol" w:hAnsi="Symbol"/>
          <w:w w:val="105"/>
          <w:lang w:eastAsia="zh-CN"/>
        </w:rPr>
        <w:tab/>
      </w:r>
      <w:r w:rsidR="000E4A91" w:rsidRPr="00752A0E">
        <w:rPr>
          <w:rFonts w:hint="eastAsia"/>
          <w:b/>
          <w:bCs/>
          <w:w w:val="105"/>
          <w:lang w:eastAsia="zh-CN"/>
        </w:rPr>
        <w:t>分析、数据和研究</w:t>
      </w:r>
      <w:r w:rsidR="000E4A91" w:rsidRPr="00752A0E">
        <w:rPr>
          <w:rFonts w:hint="eastAsia"/>
          <w:w w:val="105"/>
          <w:lang w:eastAsia="zh-CN"/>
        </w:rPr>
        <w:t>：支持发展中国家参与联合研究和出版以加速</w:t>
      </w:r>
      <w:r w:rsidR="000E4A91" w:rsidRPr="00752A0E">
        <w:rPr>
          <w:rFonts w:hint="eastAsia"/>
          <w:w w:val="105"/>
          <w:lang w:eastAsia="zh-CN"/>
        </w:rPr>
        <w:t>2030</w:t>
      </w:r>
      <w:r w:rsidR="000E4A91" w:rsidRPr="00752A0E">
        <w:rPr>
          <w:rFonts w:hint="eastAsia"/>
          <w:w w:val="105"/>
          <w:lang w:eastAsia="zh-CN"/>
        </w:rPr>
        <w:t>年可持续发展议程的创新解决方案和结构化机制。</w:t>
      </w:r>
    </w:p>
    <w:p w:rsidR="00E51CEA" w:rsidRPr="00752A0E" w:rsidRDefault="00752A0E" w:rsidP="000D537E">
      <w:pPr>
        <w:rPr>
          <w:w w:val="105"/>
          <w:lang w:eastAsia="zh-CN"/>
        </w:rPr>
      </w:pPr>
      <w:r w:rsidRPr="002F155A">
        <w:rPr>
          <w:w w:val="105"/>
          <w:lang w:eastAsia="zh-CN"/>
        </w:rPr>
        <w:t>4</w:t>
      </w:r>
      <w:r w:rsidRPr="002F155A">
        <w:rPr>
          <w:w w:val="105"/>
          <w:lang w:eastAsia="zh-CN"/>
        </w:rPr>
        <w:tab/>
      </w:r>
      <w:r w:rsidR="00DC0CEA" w:rsidRPr="00752A0E">
        <w:rPr>
          <w:rFonts w:hint="eastAsia"/>
          <w:w w:val="105"/>
          <w:lang w:eastAsia="zh-CN"/>
        </w:rPr>
        <w:t>双方有意在签署本《声明》三年后审查两个签署方之间合作取得的进展，然后决定加强合作可能需要的任何进一步措施。</w:t>
      </w:r>
    </w:p>
    <w:p w:rsidR="00E51CEA" w:rsidRPr="00752A0E" w:rsidRDefault="00752A0E" w:rsidP="000D537E">
      <w:pPr>
        <w:rPr>
          <w:w w:val="105"/>
          <w:lang w:eastAsia="zh-CN"/>
        </w:rPr>
      </w:pPr>
      <w:r>
        <w:rPr>
          <w:w w:val="105"/>
          <w:lang w:eastAsia="zh-CN"/>
        </w:rPr>
        <w:t>5</w:t>
      </w:r>
      <w:r>
        <w:rPr>
          <w:w w:val="105"/>
          <w:lang w:eastAsia="zh-CN"/>
        </w:rPr>
        <w:tab/>
      </w:r>
      <w:r w:rsidR="00872ABD" w:rsidRPr="00752A0E">
        <w:rPr>
          <w:rFonts w:hint="eastAsia"/>
          <w:w w:val="105"/>
          <w:lang w:eastAsia="zh-CN"/>
        </w:rPr>
        <w:t>双方有意进行相互协商，以期缔结一项适当的关系协议，使伙伴关系制度化，这将根据各自的政策和程序得到批准。</w:t>
      </w:r>
    </w:p>
    <w:p w:rsidR="00E51CEA" w:rsidRPr="00752A0E" w:rsidRDefault="00752A0E" w:rsidP="000D537E">
      <w:pPr>
        <w:rPr>
          <w:w w:val="105"/>
          <w:lang w:eastAsia="zh-CN"/>
        </w:rPr>
      </w:pPr>
      <w:bookmarkStart w:id="22" w:name="_Hlk523834857"/>
      <w:r w:rsidRPr="00695C3E">
        <w:rPr>
          <w:w w:val="105"/>
          <w:lang w:eastAsia="zh-CN"/>
        </w:rPr>
        <w:t>6</w:t>
      </w:r>
      <w:r w:rsidRPr="00695C3E">
        <w:rPr>
          <w:w w:val="105"/>
          <w:lang w:eastAsia="zh-CN"/>
        </w:rPr>
        <w:tab/>
      </w:r>
      <w:r w:rsidR="00047671" w:rsidRPr="00752A0E">
        <w:rPr>
          <w:rFonts w:hint="eastAsia"/>
          <w:w w:val="105"/>
          <w:lang w:eastAsia="zh-CN"/>
        </w:rPr>
        <w:t>鉴于上述情况，两个签署方指定下列代表作为本《声明》的</w:t>
      </w:r>
      <w:r w:rsidR="004A479B" w:rsidRPr="00752A0E">
        <w:rPr>
          <w:rFonts w:hint="eastAsia"/>
          <w:w w:val="105"/>
          <w:lang w:eastAsia="zh-CN"/>
        </w:rPr>
        <w:t>联系</w:t>
      </w:r>
      <w:r w:rsidR="00047671" w:rsidRPr="00752A0E">
        <w:rPr>
          <w:rFonts w:hint="eastAsia"/>
          <w:w w:val="105"/>
          <w:lang w:eastAsia="zh-CN"/>
        </w:rPr>
        <w:t>人。</w:t>
      </w:r>
    </w:p>
    <w:p w:rsidR="001C7D99" w:rsidRPr="00695C3E" w:rsidRDefault="001C7D99" w:rsidP="00E31E8E">
      <w:pPr>
        <w:rPr>
          <w:lang w:eastAsia="zh-CN"/>
        </w:rPr>
      </w:pPr>
    </w:p>
    <w:p w:rsidR="00E51CEA" w:rsidRPr="00695C3E" w:rsidRDefault="00047671" w:rsidP="005A3A84">
      <w:pPr>
        <w:ind w:left="822"/>
        <w:rPr>
          <w:bCs/>
        </w:rPr>
      </w:pPr>
      <w:r w:rsidRPr="00E31E8E">
        <w:rPr>
          <w:rFonts w:hint="eastAsia"/>
        </w:rPr>
        <w:t>世界银行代表：</w:t>
      </w:r>
      <w:r w:rsidR="00E51CEA" w:rsidRPr="00695C3E">
        <w:rPr>
          <w:bCs/>
        </w:rPr>
        <w:tab/>
      </w:r>
      <w:r w:rsidR="00E51CEA" w:rsidRPr="00695C3E">
        <w:rPr>
          <w:bCs/>
        </w:rPr>
        <w:tab/>
      </w:r>
      <w:r w:rsidR="00E51CEA" w:rsidRPr="00695C3E">
        <w:rPr>
          <w:bCs/>
        </w:rPr>
        <w:tab/>
      </w:r>
      <w:bookmarkStart w:id="23" w:name="lt_pId083"/>
      <w:r w:rsidR="00E51CEA" w:rsidRPr="00695C3E">
        <w:rPr>
          <w:bCs/>
        </w:rPr>
        <w:t>Boutheina Guermazi</w:t>
      </w:r>
      <w:bookmarkEnd w:id="23"/>
    </w:p>
    <w:p w:rsidR="00E51CEA" w:rsidRPr="00695C3E" w:rsidRDefault="00E51CEA" w:rsidP="001C7D99">
      <w:pPr>
        <w:spacing w:before="0"/>
        <w:ind w:left="3600" w:firstLine="720"/>
        <w:rPr>
          <w:bCs/>
        </w:rPr>
      </w:pPr>
      <w:bookmarkStart w:id="24" w:name="lt_pId084"/>
      <w:r w:rsidRPr="00695C3E">
        <w:rPr>
          <w:bCs/>
        </w:rPr>
        <w:t>1818 H Street NW</w:t>
      </w:r>
      <w:bookmarkEnd w:id="24"/>
    </w:p>
    <w:p w:rsidR="00E51CEA" w:rsidRPr="009B53E6" w:rsidRDefault="00047671" w:rsidP="00047671">
      <w:pPr>
        <w:spacing w:before="0"/>
        <w:ind w:left="4320"/>
        <w:rPr>
          <w:bCs/>
          <w:lang w:eastAsia="zh-CN"/>
        </w:rPr>
      </w:pPr>
      <w:bookmarkStart w:id="25" w:name="lt_pId085"/>
      <w:r>
        <w:rPr>
          <w:rFonts w:hint="eastAsia"/>
          <w:bCs/>
          <w:lang w:val="fr-CH" w:eastAsia="zh-CN"/>
        </w:rPr>
        <w:t>美国华盛顿特区</w:t>
      </w:r>
      <w:r w:rsidRPr="009B53E6">
        <w:rPr>
          <w:bCs/>
          <w:lang w:eastAsia="zh-CN"/>
        </w:rPr>
        <w:t>20433</w:t>
      </w:r>
      <w:bookmarkEnd w:id="25"/>
    </w:p>
    <w:p w:rsidR="00E51CEA" w:rsidRPr="009B53E6" w:rsidRDefault="00047671" w:rsidP="00047671">
      <w:pPr>
        <w:spacing w:before="0"/>
        <w:ind w:left="4320"/>
        <w:rPr>
          <w:bCs/>
        </w:rPr>
      </w:pPr>
      <w:bookmarkStart w:id="26" w:name="lt_pId086"/>
      <w:r>
        <w:rPr>
          <w:rFonts w:hint="eastAsia"/>
          <w:bCs/>
          <w:lang w:val="fr-CH" w:eastAsia="zh-CN"/>
        </w:rPr>
        <w:t>电话</w:t>
      </w:r>
      <w:r w:rsidRPr="009B53E6">
        <w:rPr>
          <w:rFonts w:hint="eastAsia"/>
          <w:bCs/>
          <w:lang w:eastAsia="zh-CN"/>
        </w:rPr>
        <w:t>：</w:t>
      </w:r>
      <w:r w:rsidR="00E51CEA" w:rsidRPr="009B53E6">
        <w:rPr>
          <w:bCs/>
        </w:rPr>
        <w:t>+1 202 473-7075</w:t>
      </w:r>
      <w:bookmarkEnd w:id="26"/>
    </w:p>
    <w:p w:rsidR="00E51CEA" w:rsidRPr="009B53E6" w:rsidRDefault="00047671" w:rsidP="001C7D99">
      <w:pPr>
        <w:spacing w:before="0"/>
        <w:ind w:left="4320"/>
        <w:rPr>
          <w:bCs/>
        </w:rPr>
      </w:pPr>
      <w:bookmarkStart w:id="27" w:name="lt_pId087"/>
      <w:r>
        <w:rPr>
          <w:rFonts w:hint="eastAsia"/>
          <w:bCs/>
          <w:lang w:val="fr-CH" w:eastAsia="zh-CN"/>
        </w:rPr>
        <w:t>电子邮件</w:t>
      </w:r>
      <w:r w:rsidRPr="009B53E6">
        <w:rPr>
          <w:rFonts w:hint="eastAsia"/>
          <w:bCs/>
          <w:lang w:eastAsia="zh-CN"/>
        </w:rPr>
        <w:t>：</w:t>
      </w:r>
      <w:r w:rsidR="00E51CEA" w:rsidRPr="009B53E6">
        <w:rPr>
          <w:bCs/>
        </w:rPr>
        <w:t>bguermazi@worldbank.org</w:t>
      </w:r>
      <w:bookmarkEnd w:id="27"/>
    </w:p>
    <w:p w:rsidR="00E51CEA" w:rsidRPr="005A3A84" w:rsidRDefault="00E51CEA" w:rsidP="00E31E8E">
      <w:pPr>
        <w:spacing w:before="0"/>
      </w:pPr>
    </w:p>
    <w:p w:rsidR="00E51CEA" w:rsidRPr="009B53E6" w:rsidRDefault="00047671" w:rsidP="005A3A84">
      <w:pPr>
        <w:ind w:left="822"/>
        <w:rPr>
          <w:bCs/>
          <w:lang w:eastAsia="zh-CN"/>
        </w:rPr>
      </w:pPr>
      <w:r>
        <w:rPr>
          <w:rFonts w:hint="eastAsia"/>
          <w:bCs/>
          <w:lang w:val="fr-CH" w:eastAsia="zh-CN"/>
        </w:rPr>
        <w:t>国际电联代表</w:t>
      </w:r>
      <w:r w:rsidRPr="009B53E6">
        <w:rPr>
          <w:rFonts w:hint="eastAsia"/>
          <w:bCs/>
          <w:lang w:eastAsia="zh-CN"/>
        </w:rPr>
        <w:t>：</w:t>
      </w:r>
      <w:r w:rsidR="001C7D99" w:rsidRPr="009B53E6">
        <w:rPr>
          <w:bCs/>
          <w:lang w:eastAsia="zh-CN"/>
        </w:rPr>
        <w:tab/>
      </w:r>
      <w:r w:rsidR="00E51CEA" w:rsidRPr="009B53E6">
        <w:rPr>
          <w:bCs/>
          <w:lang w:eastAsia="zh-CN"/>
        </w:rPr>
        <w:tab/>
      </w:r>
      <w:r w:rsidR="00E51CEA" w:rsidRPr="009B53E6">
        <w:rPr>
          <w:bCs/>
          <w:lang w:eastAsia="zh-CN"/>
        </w:rPr>
        <w:tab/>
      </w:r>
      <w:r w:rsidR="00F1483D">
        <w:rPr>
          <w:rFonts w:hint="eastAsia"/>
          <w:bCs/>
          <w:lang w:val="fr-CH" w:eastAsia="zh-CN"/>
        </w:rPr>
        <w:t>金恩珠</w:t>
      </w:r>
    </w:p>
    <w:p w:rsidR="001C7D99" w:rsidRPr="00752A0E" w:rsidRDefault="00E51CEA" w:rsidP="001C7D99">
      <w:pPr>
        <w:spacing w:before="0"/>
        <w:ind w:left="3600" w:firstLine="720"/>
        <w:rPr>
          <w:bCs/>
        </w:rPr>
      </w:pPr>
      <w:bookmarkStart w:id="28" w:name="lt_pId090"/>
      <w:r w:rsidRPr="00752A0E">
        <w:rPr>
          <w:bCs/>
        </w:rPr>
        <w:t>Place des Nations</w:t>
      </w:r>
      <w:bookmarkEnd w:id="28"/>
    </w:p>
    <w:p w:rsidR="00E51CEA" w:rsidRPr="00F3173E" w:rsidRDefault="0034310F" w:rsidP="0034310F">
      <w:pPr>
        <w:spacing w:before="0"/>
        <w:ind w:left="3600" w:firstLine="720"/>
        <w:rPr>
          <w:bCs/>
        </w:rPr>
      </w:pPr>
      <w:bookmarkStart w:id="29" w:name="lt_pId091"/>
      <w:r>
        <w:rPr>
          <w:rFonts w:hint="eastAsia"/>
          <w:bCs/>
          <w:lang w:eastAsia="zh-CN"/>
        </w:rPr>
        <w:t>瑞士日内瓦</w:t>
      </w:r>
      <w:r w:rsidR="00A001A6">
        <w:rPr>
          <w:rFonts w:hint="eastAsia"/>
          <w:bCs/>
          <w:lang w:eastAsia="zh-CN"/>
        </w:rPr>
        <w:t xml:space="preserve"> </w:t>
      </w:r>
      <w:r w:rsidRPr="00F3173E">
        <w:rPr>
          <w:bCs/>
        </w:rPr>
        <w:t>20</w:t>
      </w:r>
      <w:r w:rsidR="00C84182">
        <w:rPr>
          <w:rFonts w:hint="eastAsia"/>
          <w:bCs/>
          <w:lang w:eastAsia="zh-CN"/>
        </w:rPr>
        <w:t xml:space="preserve"> </w:t>
      </w:r>
      <w:r w:rsidR="00A001A6">
        <w:rPr>
          <w:bCs/>
          <w:lang w:eastAsia="zh-CN"/>
        </w:rPr>
        <w:t xml:space="preserve"> </w:t>
      </w:r>
      <w:r w:rsidRPr="00F3173E">
        <w:rPr>
          <w:bCs/>
        </w:rPr>
        <w:t>1211</w:t>
      </w:r>
      <w:bookmarkEnd w:id="29"/>
    </w:p>
    <w:p w:rsidR="00E51CEA" w:rsidRPr="00695C3E" w:rsidRDefault="0034310F" w:rsidP="0034310F">
      <w:pPr>
        <w:spacing w:before="0"/>
        <w:ind w:left="3600" w:firstLine="720"/>
        <w:rPr>
          <w:bCs/>
        </w:rPr>
      </w:pPr>
      <w:bookmarkStart w:id="30" w:name="lt_pId092"/>
      <w:r>
        <w:rPr>
          <w:rFonts w:hint="eastAsia"/>
          <w:bCs/>
          <w:lang w:eastAsia="zh-CN"/>
        </w:rPr>
        <w:t>电话：</w:t>
      </w:r>
      <w:r w:rsidR="00E51CEA" w:rsidRPr="00695C3E">
        <w:rPr>
          <w:bCs/>
        </w:rPr>
        <w:t>+41 22 730 5900</w:t>
      </w:r>
      <w:bookmarkEnd w:id="30"/>
    </w:p>
    <w:p w:rsidR="00E51CEA" w:rsidRPr="00FB50FD" w:rsidRDefault="0034310F" w:rsidP="001C7D99">
      <w:pPr>
        <w:spacing w:before="0"/>
        <w:ind w:left="3600" w:firstLine="720"/>
        <w:rPr>
          <w:bCs/>
        </w:rPr>
      </w:pPr>
      <w:bookmarkStart w:id="31" w:name="lt_pId093"/>
      <w:r>
        <w:rPr>
          <w:rFonts w:hint="eastAsia"/>
          <w:bCs/>
          <w:lang w:eastAsia="zh-CN"/>
        </w:rPr>
        <w:t>电子邮件：</w:t>
      </w:r>
      <w:r w:rsidR="00E51CEA" w:rsidRPr="00695C3E">
        <w:rPr>
          <w:bCs/>
        </w:rPr>
        <w:t>eun-ju.kim@itu.int</w:t>
      </w:r>
      <w:bookmarkEnd w:id="31"/>
    </w:p>
    <w:bookmarkEnd w:id="22"/>
    <w:p w:rsidR="00E51CEA" w:rsidRPr="002F155A" w:rsidRDefault="00E51CEA" w:rsidP="00553320">
      <w:pPr>
        <w:pStyle w:val="BodyText"/>
        <w:tabs>
          <w:tab w:val="left" w:pos="993"/>
        </w:tabs>
        <w:spacing w:before="120" w:after="0"/>
        <w:jc w:val="both"/>
      </w:pPr>
    </w:p>
    <w:p w:rsidR="00E51CEA" w:rsidRPr="00752A0E" w:rsidRDefault="00E31E8E" w:rsidP="00E31E8E">
      <w:pPr>
        <w:rPr>
          <w:w w:val="105"/>
          <w:lang w:eastAsia="zh-CN"/>
        </w:rPr>
      </w:pPr>
      <w:r>
        <w:rPr>
          <w:w w:val="105"/>
          <w:lang w:eastAsia="zh-CN"/>
        </w:rPr>
        <w:t>7</w:t>
      </w:r>
      <w:r w:rsidR="00752A0E">
        <w:rPr>
          <w:w w:val="105"/>
          <w:lang w:eastAsia="zh-CN"/>
        </w:rPr>
        <w:tab/>
      </w:r>
      <w:r w:rsidR="007B215B" w:rsidRPr="00752A0E">
        <w:rPr>
          <w:rFonts w:hint="eastAsia"/>
          <w:w w:val="105"/>
          <w:lang w:eastAsia="zh-CN"/>
        </w:rPr>
        <w:t>双方承认，本《声明》不应被解释为是具有约束力的协议，也不对任何一方产生任何形式的信托或法律义务。两个签署方之间根据本《声明》可能开展的任何活动将取决于是否有足够的人员、资金和其他资源，并可能需要执行一项或多项具有法律约束力的文书，这些文书将由两个签署方单独谈判和商定。</w:t>
      </w:r>
    </w:p>
    <w:p w:rsidR="00E51CEA" w:rsidRPr="00752A0E" w:rsidRDefault="00752A0E" w:rsidP="00E31E8E">
      <w:pPr>
        <w:rPr>
          <w:w w:val="105"/>
          <w:lang w:eastAsia="zh-CN"/>
        </w:rPr>
      </w:pPr>
      <w:r>
        <w:rPr>
          <w:w w:val="105"/>
          <w:lang w:eastAsia="zh-CN"/>
        </w:rPr>
        <w:t>8</w:t>
      </w:r>
      <w:r>
        <w:rPr>
          <w:w w:val="105"/>
          <w:lang w:eastAsia="zh-CN"/>
        </w:rPr>
        <w:tab/>
      </w:r>
      <w:r w:rsidR="001100AD" w:rsidRPr="00752A0E">
        <w:rPr>
          <w:rFonts w:hint="eastAsia"/>
          <w:w w:val="105"/>
          <w:lang w:eastAsia="zh-CN"/>
        </w:rPr>
        <w:t>为免生疑问，本声明中的任何内容都无意或不应被解释为放弃签署方或其官员和雇员的特权和豁免，在此特别保留这些特权和豁免。</w:t>
      </w:r>
    </w:p>
    <w:p w:rsidR="00E51CEA" w:rsidRPr="00752A0E" w:rsidRDefault="00752A0E" w:rsidP="00E31E8E">
      <w:pPr>
        <w:rPr>
          <w:w w:val="105"/>
          <w:lang w:eastAsia="zh-CN"/>
        </w:rPr>
      </w:pPr>
      <w:r w:rsidRPr="00AD6BB4">
        <w:rPr>
          <w:w w:val="105"/>
          <w:lang w:eastAsia="zh-CN"/>
        </w:rPr>
        <w:lastRenderedPageBreak/>
        <w:t>9</w:t>
      </w:r>
      <w:r w:rsidRPr="00AD6BB4">
        <w:rPr>
          <w:w w:val="105"/>
          <w:lang w:eastAsia="zh-CN"/>
        </w:rPr>
        <w:tab/>
      </w:r>
      <w:r w:rsidR="00530D3E">
        <w:rPr>
          <w:rFonts w:hint="eastAsia"/>
          <w:lang w:eastAsia="zh-CN"/>
        </w:rPr>
        <w:t>两个</w:t>
      </w:r>
      <w:r w:rsidR="00530D3E" w:rsidRPr="00530D3E">
        <w:rPr>
          <w:rFonts w:hint="eastAsia"/>
          <w:lang w:eastAsia="zh-CN"/>
        </w:rPr>
        <w:t>签署方作为独立实体签署本声明，除非另有明确规定，否则任</w:t>
      </w:r>
      <w:r w:rsidR="00530D3E">
        <w:rPr>
          <w:rFonts w:hint="eastAsia"/>
          <w:lang w:eastAsia="zh-CN"/>
        </w:rPr>
        <w:t>一</w:t>
      </w:r>
      <w:r w:rsidR="00530D3E" w:rsidRPr="00530D3E">
        <w:rPr>
          <w:rFonts w:hint="eastAsia"/>
          <w:lang w:eastAsia="zh-CN"/>
        </w:rPr>
        <w:t>签署方均不得以代理、代表或其他身份代表另一签署方行事或有权代表另一签署方行事。</w:t>
      </w:r>
    </w:p>
    <w:p w:rsidR="00E51CEA" w:rsidRPr="00752A0E" w:rsidRDefault="00752A0E" w:rsidP="00E31E8E">
      <w:pPr>
        <w:rPr>
          <w:w w:val="105"/>
          <w:lang w:eastAsia="zh-CN"/>
        </w:rPr>
      </w:pPr>
      <w:r w:rsidRPr="00AD6BB4">
        <w:rPr>
          <w:w w:val="105"/>
          <w:lang w:eastAsia="zh-CN"/>
        </w:rPr>
        <w:t>1</w:t>
      </w:r>
      <w:r w:rsidR="00E31E8E">
        <w:rPr>
          <w:w w:val="105"/>
          <w:lang w:eastAsia="zh-CN"/>
        </w:rPr>
        <w:t>0</w:t>
      </w:r>
      <w:r w:rsidRPr="00AD6BB4">
        <w:rPr>
          <w:w w:val="105"/>
          <w:lang w:eastAsia="zh-CN"/>
        </w:rPr>
        <w:tab/>
      </w:r>
      <w:r w:rsidR="00CF1DD2">
        <w:rPr>
          <w:rFonts w:hint="eastAsia"/>
          <w:lang w:eastAsia="zh-CN"/>
        </w:rPr>
        <w:t>两个</w:t>
      </w:r>
      <w:r w:rsidR="00CF1DD2" w:rsidRPr="00CF1DD2">
        <w:rPr>
          <w:rFonts w:hint="eastAsia"/>
          <w:lang w:eastAsia="zh-CN"/>
        </w:rPr>
        <w:t>签署方承认，</w:t>
      </w:r>
      <w:r w:rsidR="007E2007">
        <w:rPr>
          <w:rFonts w:hint="eastAsia"/>
          <w:lang w:eastAsia="zh-CN"/>
        </w:rPr>
        <w:t>（</w:t>
      </w:r>
      <w:r w:rsidR="007E2007">
        <w:rPr>
          <w:rFonts w:hint="eastAsia"/>
          <w:lang w:eastAsia="zh-CN"/>
        </w:rPr>
        <w:t>a</w:t>
      </w:r>
      <w:r w:rsidR="007E2007">
        <w:rPr>
          <w:rFonts w:hint="eastAsia"/>
          <w:lang w:eastAsia="zh-CN"/>
        </w:rPr>
        <w:t>）</w:t>
      </w:r>
      <w:r w:rsidR="00CF1DD2" w:rsidRPr="00CF1DD2">
        <w:rPr>
          <w:rFonts w:hint="eastAsia"/>
          <w:lang w:eastAsia="zh-CN"/>
        </w:rPr>
        <w:t>“国际复兴开发银行”</w:t>
      </w:r>
      <w:r w:rsidR="00CF1DD2">
        <w:rPr>
          <w:rFonts w:hint="eastAsia"/>
          <w:lang w:eastAsia="zh-CN"/>
        </w:rPr>
        <w:t>（“</w:t>
      </w:r>
      <w:r w:rsidR="00CF1DD2">
        <w:rPr>
          <w:rFonts w:hint="eastAsia"/>
          <w:lang w:eastAsia="zh-CN"/>
        </w:rPr>
        <w:t>I</w:t>
      </w:r>
      <w:r w:rsidR="00CF1DD2">
        <w:rPr>
          <w:lang w:eastAsia="zh-CN"/>
        </w:rPr>
        <w:t>BRD</w:t>
      </w:r>
      <w:r w:rsidR="00CF1DD2">
        <w:rPr>
          <w:rFonts w:hint="eastAsia"/>
          <w:lang w:eastAsia="zh-CN"/>
        </w:rPr>
        <w:t>”）</w:t>
      </w:r>
      <w:r w:rsidR="00CF1DD2" w:rsidRPr="00CF1DD2">
        <w:rPr>
          <w:rFonts w:hint="eastAsia"/>
          <w:lang w:eastAsia="zh-CN"/>
        </w:rPr>
        <w:t>、“世界银行”及其所有变体</w:t>
      </w:r>
      <w:r w:rsidR="00CF1DD2">
        <w:rPr>
          <w:rFonts w:hint="eastAsia"/>
          <w:lang w:eastAsia="zh-CN"/>
        </w:rPr>
        <w:t>（</w:t>
      </w:r>
      <w:r w:rsidR="00CF1DD2" w:rsidRPr="00CF1DD2">
        <w:rPr>
          <w:rFonts w:hint="eastAsia"/>
          <w:lang w:eastAsia="zh-CN"/>
        </w:rPr>
        <w:t>包括其相关徽标</w:t>
      </w:r>
      <w:r w:rsidR="00CF1DD2">
        <w:rPr>
          <w:rFonts w:hint="eastAsia"/>
          <w:lang w:eastAsia="zh-CN"/>
        </w:rPr>
        <w:t>）</w:t>
      </w:r>
      <w:r w:rsidR="00CF1DD2" w:rsidRPr="00CF1DD2">
        <w:rPr>
          <w:rFonts w:hint="eastAsia"/>
          <w:lang w:eastAsia="zh-CN"/>
        </w:rPr>
        <w:t>和</w:t>
      </w:r>
      <w:r w:rsidR="007E2007">
        <w:rPr>
          <w:rFonts w:hint="eastAsia"/>
          <w:lang w:eastAsia="zh-CN"/>
        </w:rPr>
        <w:t>（</w:t>
      </w:r>
      <w:r w:rsidR="007E2007">
        <w:rPr>
          <w:rFonts w:hint="eastAsia"/>
          <w:lang w:eastAsia="zh-CN"/>
        </w:rPr>
        <w:t>b</w:t>
      </w:r>
      <w:r w:rsidR="007E2007">
        <w:rPr>
          <w:rFonts w:hint="eastAsia"/>
          <w:lang w:eastAsia="zh-CN"/>
        </w:rPr>
        <w:t>）</w:t>
      </w:r>
      <w:r w:rsidR="00CF1DD2" w:rsidRPr="00CF1DD2">
        <w:rPr>
          <w:rFonts w:hint="eastAsia"/>
          <w:lang w:eastAsia="zh-CN"/>
        </w:rPr>
        <w:t>“</w:t>
      </w:r>
      <w:r w:rsidR="00CF1DD2">
        <w:rPr>
          <w:rFonts w:hint="eastAsia"/>
          <w:lang w:eastAsia="zh-CN"/>
        </w:rPr>
        <w:t>I</w:t>
      </w:r>
      <w:r w:rsidR="00CF1DD2">
        <w:rPr>
          <w:lang w:eastAsia="zh-CN"/>
        </w:rPr>
        <w:t>TU</w:t>
      </w:r>
      <w:r w:rsidR="00CF1DD2" w:rsidRPr="00CF1DD2">
        <w:rPr>
          <w:rFonts w:hint="eastAsia"/>
          <w:lang w:eastAsia="zh-CN"/>
        </w:rPr>
        <w:t>”</w:t>
      </w:r>
      <w:r w:rsidR="00CF1DD2">
        <w:rPr>
          <w:rFonts w:hint="eastAsia"/>
          <w:lang w:eastAsia="zh-CN"/>
        </w:rPr>
        <w:t>（国际电联）</w:t>
      </w:r>
      <w:r w:rsidR="00CF1DD2" w:rsidRPr="00CF1DD2">
        <w:rPr>
          <w:rFonts w:hint="eastAsia"/>
          <w:lang w:eastAsia="zh-CN"/>
        </w:rPr>
        <w:t>、“国际电信联盟”及其所有变体</w:t>
      </w:r>
      <w:r w:rsidR="00CF1DD2">
        <w:rPr>
          <w:rFonts w:hint="eastAsia"/>
          <w:lang w:eastAsia="zh-CN"/>
        </w:rPr>
        <w:t>（</w:t>
      </w:r>
      <w:r w:rsidR="00CF1DD2" w:rsidRPr="00CF1DD2">
        <w:rPr>
          <w:rFonts w:hint="eastAsia"/>
          <w:lang w:eastAsia="zh-CN"/>
        </w:rPr>
        <w:t>包括其相关徽标</w:t>
      </w:r>
      <w:r w:rsidR="00CF1DD2">
        <w:rPr>
          <w:rFonts w:hint="eastAsia"/>
          <w:lang w:eastAsia="zh-CN"/>
        </w:rPr>
        <w:t>）（</w:t>
      </w:r>
      <w:r w:rsidR="00CF1DD2" w:rsidRPr="00CF1DD2">
        <w:rPr>
          <w:rFonts w:hint="eastAsia"/>
          <w:lang w:eastAsia="zh-CN"/>
        </w:rPr>
        <w:t>统称为“名称”</w:t>
      </w:r>
      <w:r w:rsidR="00CF1DD2">
        <w:rPr>
          <w:rFonts w:hint="eastAsia"/>
          <w:lang w:eastAsia="zh-CN"/>
        </w:rPr>
        <w:t>）分别是世界银行和国际电联的独有财产。任何签署方均</w:t>
      </w:r>
      <w:r w:rsidR="00CF1DD2" w:rsidRPr="00CF1DD2">
        <w:rPr>
          <w:rFonts w:hint="eastAsia"/>
          <w:lang w:eastAsia="zh-CN"/>
        </w:rPr>
        <w:t>不得根据本声明获得</w:t>
      </w:r>
      <w:r w:rsidR="00CF1DD2">
        <w:rPr>
          <w:rFonts w:hint="eastAsia"/>
          <w:lang w:eastAsia="zh-CN"/>
        </w:rPr>
        <w:t>另一签署方</w:t>
      </w:r>
      <w:r w:rsidR="00CF1DD2" w:rsidRPr="00CF1DD2">
        <w:rPr>
          <w:rFonts w:hint="eastAsia"/>
          <w:lang w:eastAsia="zh-CN"/>
        </w:rPr>
        <w:t>姓名的任何权利、所有权或利益，</w:t>
      </w:r>
      <w:r w:rsidR="00CF1DD2">
        <w:rPr>
          <w:rFonts w:hint="eastAsia"/>
          <w:lang w:eastAsia="zh-CN"/>
        </w:rPr>
        <w:t>且</w:t>
      </w:r>
      <w:r w:rsidR="00CF1DD2" w:rsidRPr="00CF1DD2">
        <w:rPr>
          <w:rFonts w:hint="eastAsia"/>
          <w:lang w:eastAsia="zh-CN"/>
        </w:rPr>
        <w:t>未经</w:t>
      </w:r>
      <w:r w:rsidR="00CF1DD2">
        <w:rPr>
          <w:rFonts w:hint="eastAsia"/>
          <w:lang w:eastAsia="zh-CN"/>
        </w:rPr>
        <w:t>另一签署方</w:t>
      </w:r>
      <w:r w:rsidR="00CF1DD2" w:rsidRPr="00CF1DD2">
        <w:rPr>
          <w:rFonts w:hint="eastAsia"/>
          <w:lang w:eastAsia="zh-CN"/>
        </w:rPr>
        <w:t>明确书面同意，任</w:t>
      </w:r>
      <w:r w:rsidR="00CF1DD2">
        <w:rPr>
          <w:rFonts w:hint="eastAsia"/>
          <w:lang w:eastAsia="zh-CN"/>
        </w:rPr>
        <w:t>一签署方都</w:t>
      </w:r>
      <w:r w:rsidR="00CF1DD2" w:rsidRPr="00CF1DD2">
        <w:rPr>
          <w:rFonts w:hint="eastAsia"/>
          <w:lang w:eastAsia="zh-CN"/>
        </w:rPr>
        <w:t>不得使用</w:t>
      </w:r>
      <w:r w:rsidR="00CF1DD2">
        <w:rPr>
          <w:rFonts w:hint="eastAsia"/>
          <w:lang w:eastAsia="zh-CN"/>
        </w:rPr>
        <w:t>对方的名称</w:t>
      </w:r>
      <w:r w:rsidR="00CF1DD2" w:rsidRPr="00CF1DD2">
        <w:rPr>
          <w:rFonts w:hint="eastAsia"/>
          <w:lang w:eastAsia="zh-CN"/>
        </w:rPr>
        <w:t>。</w:t>
      </w:r>
    </w:p>
    <w:p w:rsidR="00E51CEA" w:rsidRDefault="00752A0E" w:rsidP="00E31E8E">
      <w:pPr>
        <w:rPr>
          <w:lang w:eastAsia="zh-CN"/>
        </w:rPr>
      </w:pPr>
      <w:r>
        <w:rPr>
          <w:lang w:eastAsia="zh-CN"/>
        </w:rPr>
        <w:t>1</w:t>
      </w:r>
      <w:r w:rsidR="00E31E8E">
        <w:rPr>
          <w:lang w:eastAsia="zh-CN"/>
        </w:rPr>
        <w:t>1</w:t>
      </w:r>
      <w:r>
        <w:rPr>
          <w:lang w:eastAsia="zh-CN"/>
        </w:rPr>
        <w:tab/>
      </w:r>
      <w:r w:rsidR="00BA6FA7" w:rsidRPr="00BA6FA7">
        <w:rPr>
          <w:rFonts w:hint="eastAsia"/>
          <w:lang w:eastAsia="zh-CN"/>
        </w:rPr>
        <w:t>本声明和关于过去或拟议的合作活动的信息可以公开披露。每个签署方</w:t>
      </w:r>
      <w:r w:rsidR="00BA6FA7">
        <w:rPr>
          <w:rFonts w:hint="eastAsia"/>
          <w:lang w:eastAsia="zh-CN"/>
        </w:rPr>
        <w:t>都</w:t>
      </w:r>
      <w:r w:rsidR="00BA6FA7" w:rsidRPr="00BA6FA7">
        <w:rPr>
          <w:rFonts w:hint="eastAsia"/>
          <w:lang w:eastAsia="zh-CN"/>
        </w:rPr>
        <w:t>可根据自己的信息披露或获取政策披露任何此类信息。</w:t>
      </w:r>
      <w:r w:rsidR="00BA6FA7">
        <w:rPr>
          <w:rFonts w:hint="eastAsia"/>
          <w:lang w:eastAsia="zh-CN"/>
        </w:rPr>
        <w:t>两个</w:t>
      </w:r>
      <w:r w:rsidR="00BA6FA7" w:rsidRPr="00BA6FA7">
        <w:rPr>
          <w:rFonts w:hint="eastAsia"/>
          <w:lang w:eastAsia="zh-CN"/>
        </w:rPr>
        <w:t>签署方将</w:t>
      </w:r>
      <w:r w:rsidR="00BA6FA7">
        <w:rPr>
          <w:rFonts w:hint="eastAsia"/>
          <w:lang w:eastAsia="zh-CN"/>
        </w:rPr>
        <w:t>就</w:t>
      </w:r>
      <w:r w:rsidR="00BA6FA7" w:rsidRPr="00BA6FA7">
        <w:rPr>
          <w:rFonts w:hint="eastAsia"/>
          <w:lang w:eastAsia="zh-CN"/>
        </w:rPr>
        <w:t>任何确认的方式和形式</w:t>
      </w:r>
      <w:r w:rsidR="00BA6FA7">
        <w:rPr>
          <w:rFonts w:hint="eastAsia"/>
          <w:lang w:eastAsia="zh-CN"/>
        </w:rPr>
        <w:t>进行</w:t>
      </w:r>
      <w:r w:rsidR="00BA6FA7" w:rsidRPr="00BA6FA7">
        <w:rPr>
          <w:rFonts w:hint="eastAsia"/>
          <w:lang w:eastAsia="zh-CN"/>
        </w:rPr>
        <w:t>相互协商，包括本文所述的</w:t>
      </w:r>
      <w:r w:rsidR="00BA6FA7">
        <w:rPr>
          <w:rFonts w:hint="eastAsia"/>
          <w:lang w:eastAsia="zh-CN"/>
        </w:rPr>
        <w:t>、</w:t>
      </w:r>
      <w:r w:rsidR="00BA6FA7" w:rsidRPr="00BA6FA7">
        <w:rPr>
          <w:rFonts w:hint="eastAsia"/>
          <w:lang w:eastAsia="zh-CN"/>
        </w:rPr>
        <w:t>过去的</w:t>
      </w:r>
      <w:r w:rsidR="00F1483D">
        <w:rPr>
          <w:rFonts w:hint="eastAsia"/>
          <w:lang w:eastAsia="zh-CN"/>
        </w:rPr>
        <w:t>亦或</w:t>
      </w:r>
      <w:r w:rsidR="00BA6FA7">
        <w:rPr>
          <w:rFonts w:hint="eastAsia"/>
          <w:lang w:eastAsia="zh-CN"/>
        </w:rPr>
        <w:t>拟议的关于本声明或任何合作活动的任何新闻稿或其他宣传</w:t>
      </w:r>
      <w:r w:rsidR="00BA6FA7" w:rsidRPr="00BA6FA7">
        <w:rPr>
          <w:rFonts w:hint="eastAsia"/>
          <w:lang w:eastAsia="zh-CN"/>
        </w:rPr>
        <w:t>。</w:t>
      </w:r>
    </w:p>
    <w:p w:rsidR="00F1483D" w:rsidRDefault="00F1483D" w:rsidP="00F1483D">
      <w:pPr>
        <w:widowControl w:val="0"/>
        <w:tabs>
          <w:tab w:val="left" w:pos="709"/>
        </w:tabs>
        <w:overflowPunct/>
        <w:adjustRightInd/>
        <w:spacing w:line="257" w:lineRule="auto"/>
        <w:ind w:right="6"/>
        <w:jc w:val="both"/>
        <w:textAlignment w:val="auto"/>
        <w:rPr>
          <w:lang w:eastAsia="zh-CN"/>
        </w:rPr>
      </w:pPr>
    </w:p>
    <w:p w:rsidR="00F1483D" w:rsidRDefault="00F1483D" w:rsidP="00E31E8E">
      <w:pPr>
        <w:widowControl w:val="0"/>
        <w:tabs>
          <w:tab w:val="left" w:pos="709"/>
        </w:tabs>
        <w:overflowPunct/>
        <w:adjustRightInd/>
        <w:spacing w:line="257" w:lineRule="auto"/>
        <w:ind w:left="3119" w:right="6"/>
        <w:jc w:val="both"/>
        <w:textAlignment w:val="auto"/>
        <w:rPr>
          <w:lang w:eastAsia="zh-CN"/>
        </w:rPr>
      </w:pPr>
      <w:r>
        <w:rPr>
          <w:rFonts w:hint="eastAsia"/>
          <w:lang w:eastAsia="zh-CN"/>
        </w:rPr>
        <w:t>[</w:t>
      </w:r>
      <w:r>
        <w:rPr>
          <w:rFonts w:hint="eastAsia"/>
          <w:lang w:eastAsia="zh-CN"/>
        </w:rPr>
        <w:t>本页其余部分故意空白</w:t>
      </w:r>
      <w:r>
        <w:rPr>
          <w:lang w:eastAsia="zh-CN"/>
        </w:rPr>
        <w:t>]</w:t>
      </w:r>
    </w:p>
    <w:p w:rsidR="001C7D99" w:rsidRDefault="001C7D99">
      <w:pPr>
        <w:tabs>
          <w:tab w:val="clear" w:pos="794"/>
          <w:tab w:val="clear" w:pos="1191"/>
          <w:tab w:val="clear" w:pos="1588"/>
          <w:tab w:val="clear" w:pos="1985"/>
        </w:tabs>
        <w:overflowPunct/>
        <w:autoSpaceDE/>
        <w:autoSpaceDN/>
        <w:adjustRightInd/>
        <w:spacing w:before="0"/>
        <w:textAlignment w:val="auto"/>
        <w:rPr>
          <w:lang w:eastAsia="zh-CN"/>
        </w:rPr>
      </w:pPr>
      <w:bookmarkStart w:id="32" w:name="lt_pId103"/>
      <w:r>
        <w:rPr>
          <w:lang w:eastAsia="zh-CN"/>
        </w:rPr>
        <w:br w:type="page"/>
      </w:r>
    </w:p>
    <w:p w:rsidR="001C7D99" w:rsidRDefault="001C7D99">
      <w:pPr>
        <w:tabs>
          <w:tab w:val="clear" w:pos="794"/>
          <w:tab w:val="clear" w:pos="1191"/>
          <w:tab w:val="clear" w:pos="1588"/>
          <w:tab w:val="clear" w:pos="1985"/>
        </w:tabs>
        <w:overflowPunct/>
        <w:autoSpaceDE/>
        <w:autoSpaceDN/>
        <w:adjustRightInd/>
        <w:spacing w:before="0"/>
        <w:textAlignment w:val="auto"/>
        <w:rPr>
          <w:lang w:eastAsia="zh-CN"/>
        </w:rPr>
      </w:pPr>
    </w:p>
    <w:bookmarkEnd w:id="32"/>
    <w:p w:rsidR="00E51CEA" w:rsidRPr="00AD6BB4" w:rsidRDefault="00752A0E" w:rsidP="00752A0E">
      <w:pPr>
        <w:widowControl w:val="0"/>
        <w:tabs>
          <w:tab w:val="left" w:pos="709"/>
        </w:tabs>
        <w:overflowPunct/>
        <w:adjustRightInd/>
        <w:spacing w:line="257" w:lineRule="auto"/>
        <w:ind w:left="360" w:right="6" w:hanging="360"/>
        <w:jc w:val="both"/>
        <w:textAlignment w:val="auto"/>
        <w:rPr>
          <w:lang w:eastAsia="zh-CN"/>
        </w:rPr>
      </w:pPr>
      <w:r w:rsidRPr="00AD6BB4">
        <w:rPr>
          <w:lang w:eastAsia="zh-CN"/>
        </w:rPr>
        <w:t>12.</w:t>
      </w:r>
      <w:r w:rsidRPr="00AD6BB4">
        <w:rPr>
          <w:lang w:eastAsia="zh-CN"/>
        </w:rPr>
        <w:tab/>
      </w:r>
      <w:r w:rsidR="00BC4AA3" w:rsidRPr="00BC4AA3">
        <w:rPr>
          <w:rFonts w:hint="eastAsia"/>
          <w:lang w:eastAsia="zh-CN"/>
        </w:rPr>
        <w:t>本声明将于生效日期三周年时失效。</w:t>
      </w:r>
    </w:p>
    <w:p w:rsidR="00E51CEA" w:rsidRDefault="00E51CEA" w:rsidP="00553320">
      <w:pPr>
        <w:tabs>
          <w:tab w:val="left" w:pos="993"/>
        </w:tabs>
        <w:jc w:val="both"/>
        <w:rPr>
          <w:w w:val="105"/>
          <w:lang w:eastAsia="zh-CN"/>
        </w:rPr>
      </w:pPr>
    </w:p>
    <w:p w:rsidR="00E51CEA" w:rsidRDefault="00E51CEA" w:rsidP="00553320">
      <w:pPr>
        <w:jc w:val="both"/>
        <w:rPr>
          <w:w w:val="105"/>
          <w:lang w:eastAsia="zh-CN"/>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5060"/>
      </w:tblGrid>
      <w:tr w:rsidR="00E51CEA" w:rsidRPr="00E374F5" w:rsidTr="001C7D99">
        <w:tc>
          <w:tcPr>
            <w:tcW w:w="4775" w:type="dxa"/>
          </w:tcPr>
          <w:p w:rsidR="00E51CEA" w:rsidRPr="00E31E8E" w:rsidRDefault="009771E5" w:rsidP="00E31E8E">
            <w:pPr>
              <w:suppressAutoHyphens/>
              <w:rPr>
                <w:rFonts w:asciiTheme="minorEastAsia" w:eastAsiaTheme="minorEastAsia" w:hAnsiTheme="minorEastAsia"/>
                <w:b/>
                <w:smallCaps/>
                <w:szCs w:val="24"/>
                <w:lang w:eastAsia="zh-CN"/>
              </w:rPr>
            </w:pPr>
            <w:r w:rsidRPr="009771E5">
              <w:rPr>
                <w:rFonts w:asciiTheme="minorEastAsia" w:eastAsiaTheme="minorEastAsia" w:hAnsiTheme="minorEastAsia" w:cs="Microsoft YaHei" w:hint="eastAsia"/>
                <w:b/>
                <w:smallCaps/>
                <w:szCs w:val="24"/>
                <w:lang w:eastAsia="zh-CN"/>
              </w:rPr>
              <w:t>国际复兴开发银行和</w:t>
            </w:r>
            <w:r w:rsidR="00E31E8E">
              <w:rPr>
                <w:rFonts w:asciiTheme="minorEastAsia" w:eastAsiaTheme="minorEastAsia" w:hAnsiTheme="minorEastAsia"/>
                <w:b/>
                <w:smallCaps/>
                <w:szCs w:val="24"/>
                <w:lang w:eastAsia="zh-CN"/>
              </w:rPr>
              <w:br/>
            </w:r>
            <w:r w:rsidRPr="009771E5">
              <w:rPr>
                <w:rFonts w:asciiTheme="minorEastAsia" w:eastAsiaTheme="minorEastAsia" w:hAnsiTheme="minorEastAsia"/>
                <w:b/>
                <w:smallCaps/>
                <w:szCs w:val="24"/>
                <w:lang w:eastAsia="zh-CN"/>
              </w:rPr>
              <w:t>国</w:t>
            </w:r>
            <w:r w:rsidRPr="009771E5">
              <w:rPr>
                <w:rFonts w:asciiTheme="minorEastAsia" w:eastAsiaTheme="minorEastAsia" w:hAnsiTheme="minorEastAsia" w:cs="Microsoft YaHei" w:hint="eastAsia"/>
                <w:b/>
                <w:smallCaps/>
                <w:szCs w:val="24"/>
                <w:lang w:eastAsia="zh-CN"/>
              </w:rPr>
              <w:t>际开发协会</w:t>
            </w:r>
          </w:p>
        </w:tc>
        <w:tc>
          <w:tcPr>
            <w:tcW w:w="5315" w:type="dxa"/>
          </w:tcPr>
          <w:p w:rsidR="00E51CEA" w:rsidRPr="00E374F5" w:rsidRDefault="009771E5" w:rsidP="009771E5">
            <w:pPr>
              <w:tabs>
                <w:tab w:val="left" w:pos="-3690"/>
              </w:tabs>
              <w:spacing w:line="240" w:lineRule="atLeast"/>
              <w:ind w:left="250" w:right="-100"/>
              <w:rPr>
                <w:b/>
              </w:rPr>
            </w:pPr>
            <w:bookmarkStart w:id="33" w:name="lt_pId105"/>
            <w:r>
              <w:rPr>
                <w:rFonts w:asciiTheme="minorEastAsia" w:eastAsiaTheme="minorEastAsia" w:hAnsiTheme="minorEastAsia" w:hint="eastAsia"/>
                <w:b/>
                <w:lang w:eastAsia="zh-CN"/>
              </w:rPr>
              <w:t>国际电信联盟</w:t>
            </w:r>
            <w:bookmarkEnd w:id="33"/>
          </w:p>
        </w:tc>
      </w:tr>
      <w:tr w:rsidR="00E51CEA" w:rsidRPr="00E374F5" w:rsidTr="001C7D99">
        <w:tc>
          <w:tcPr>
            <w:tcW w:w="4775" w:type="dxa"/>
          </w:tcPr>
          <w:p w:rsidR="00E51CEA" w:rsidRPr="00E374F5" w:rsidRDefault="00E51CEA" w:rsidP="00553320">
            <w:pPr>
              <w:tabs>
                <w:tab w:val="left" w:pos="-3690"/>
              </w:tabs>
              <w:spacing w:line="240" w:lineRule="atLeast"/>
            </w:pPr>
          </w:p>
          <w:p w:rsidR="00E51CEA" w:rsidRPr="00E374F5" w:rsidRDefault="009771E5" w:rsidP="009771E5">
            <w:pPr>
              <w:tabs>
                <w:tab w:val="left" w:pos="-3690"/>
              </w:tabs>
              <w:spacing w:line="240" w:lineRule="atLeast"/>
              <w:rPr>
                <w:b/>
              </w:rPr>
            </w:pPr>
            <w:bookmarkStart w:id="34" w:name="lt_pId106"/>
            <w:r>
              <w:rPr>
                <w:rFonts w:asciiTheme="minorEastAsia" w:eastAsiaTheme="minorEastAsia" w:hAnsiTheme="minorEastAsia" w:hint="eastAsia"/>
                <w:lang w:eastAsia="zh-CN"/>
              </w:rPr>
              <w:t>代表：</w:t>
            </w:r>
            <w:r w:rsidR="00E51CEA" w:rsidRPr="00E374F5">
              <w:rPr>
                <w:u w:val="single"/>
              </w:rPr>
              <w:t>______________________________</w:t>
            </w:r>
            <w:bookmarkEnd w:id="34"/>
          </w:p>
        </w:tc>
        <w:tc>
          <w:tcPr>
            <w:tcW w:w="5315" w:type="dxa"/>
          </w:tcPr>
          <w:p w:rsidR="00E51CEA" w:rsidRPr="00E374F5" w:rsidRDefault="00E51CEA" w:rsidP="00553320">
            <w:pPr>
              <w:tabs>
                <w:tab w:val="left" w:pos="-3690"/>
              </w:tabs>
              <w:spacing w:line="240" w:lineRule="atLeast"/>
              <w:ind w:left="250"/>
            </w:pPr>
          </w:p>
          <w:p w:rsidR="00E51CEA" w:rsidRPr="00E374F5" w:rsidRDefault="009771E5" w:rsidP="009771E5">
            <w:pPr>
              <w:tabs>
                <w:tab w:val="left" w:pos="-3690"/>
              </w:tabs>
              <w:spacing w:line="240" w:lineRule="atLeast"/>
              <w:ind w:left="250"/>
              <w:rPr>
                <w:b/>
              </w:rPr>
            </w:pPr>
            <w:bookmarkStart w:id="35" w:name="lt_pId107"/>
            <w:r>
              <w:rPr>
                <w:rFonts w:asciiTheme="minorEastAsia" w:eastAsiaTheme="minorEastAsia" w:hAnsiTheme="minorEastAsia" w:hint="eastAsia"/>
                <w:lang w:eastAsia="zh-CN"/>
              </w:rPr>
              <w:t>代表：</w:t>
            </w:r>
            <w:r w:rsidRPr="00E374F5">
              <w:rPr>
                <w:u w:val="single"/>
              </w:rPr>
              <w:t>______________________________</w:t>
            </w:r>
            <w:bookmarkEnd w:id="35"/>
          </w:p>
        </w:tc>
      </w:tr>
      <w:tr w:rsidR="00E51CEA" w:rsidRPr="00E374F5" w:rsidTr="001C7D99">
        <w:tc>
          <w:tcPr>
            <w:tcW w:w="4775" w:type="dxa"/>
          </w:tcPr>
          <w:p w:rsidR="00E51CEA" w:rsidRPr="00E374F5" w:rsidRDefault="00BD4B43" w:rsidP="00BD4B43">
            <w:pPr>
              <w:tabs>
                <w:tab w:val="left" w:pos="-3690"/>
              </w:tabs>
              <w:spacing w:line="240" w:lineRule="atLeast"/>
            </w:pPr>
            <w:bookmarkStart w:id="36" w:name="lt_pId108"/>
            <w:r>
              <w:rPr>
                <w:rFonts w:asciiTheme="minorEastAsia" w:eastAsiaTheme="minorEastAsia" w:hAnsiTheme="minorEastAsia" w:hint="eastAsia"/>
                <w:lang w:eastAsia="zh-CN"/>
              </w:rPr>
              <w:t>副总裁</w:t>
            </w:r>
            <w:r w:rsidRPr="00E374F5">
              <w:t>Makhtar Diop</w:t>
            </w:r>
            <w:bookmarkEnd w:id="36"/>
          </w:p>
        </w:tc>
        <w:tc>
          <w:tcPr>
            <w:tcW w:w="5315" w:type="dxa"/>
          </w:tcPr>
          <w:p w:rsidR="00E51CEA" w:rsidRPr="00E374F5" w:rsidRDefault="00BD4B43" w:rsidP="00553320">
            <w:pPr>
              <w:tabs>
                <w:tab w:val="left" w:pos="-3690"/>
              </w:tabs>
              <w:spacing w:line="240" w:lineRule="atLeast"/>
              <w:ind w:left="250"/>
              <w:rPr>
                <w:lang w:eastAsia="zh-CN"/>
              </w:rPr>
            </w:pPr>
            <w:r>
              <w:rPr>
                <w:rFonts w:asciiTheme="minorEastAsia" w:eastAsiaTheme="minorEastAsia" w:hAnsiTheme="minorEastAsia" w:hint="eastAsia"/>
                <w:lang w:eastAsia="zh-CN"/>
              </w:rPr>
              <w:t>副秘书长马尔科姆</w:t>
            </w:r>
            <w:r w:rsidR="007D4FDB" w:rsidRPr="007D4FDB">
              <w:rPr>
                <w:rFonts w:asciiTheme="majorEastAsia" w:eastAsiaTheme="majorEastAsia" w:hAnsiTheme="majorEastAsia"/>
                <w:lang w:eastAsia="zh-CN"/>
              </w:rPr>
              <w:t>•</w:t>
            </w:r>
            <w:r>
              <w:rPr>
                <w:rFonts w:asciiTheme="minorEastAsia" w:eastAsiaTheme="minorEastAsia" w:hAnsiTheme="minorEastAsia" w:hint="eastAsia"/>
                <w:lang w:eastAsia="zh-CN"/>
              </w:rPr>
              <w:t>琼森</w:t>
            </w:r>
          </w:p>
        </w:tc>
      </w:tr>
      <w:tr w:rsidR="00E51CEA" w:rsidRPr="00BD4B43" w:rsidTr="001C7D99">
        <w:tc>
          <w:tcPr>
            <w:tcW w:w="4775" w:type="dxa"/>
          </w:tcPr>
          <w:p w:rsidR="00E51CEA" w:rsidRPr="00E374F5" w:rsidRDefault="00E51CEA" w:rsidP="00553320">
            <w:pPr>
              <w:ind w:right="-43"/>
              <w:rPr>
                <w:bCs/>
              </w:rPr>
            </w:pPr>
            <w:bookmarkStart w:id="37" w:name="lt_pId110"/>
            <w:r w:rsidRPr="00E374F5">
              <w:rPr>
                <w:bCs/>
              </w:rPr>
              <w:t>1818 H Street NW</w:t>
            </w:r>
            <w:bookmarkEnd w:id="37"/>
          </w:p>
          <w:p w:rsidR="00E51CEA" w:rsidRPr="00E374F5" w:rsidRDefault="00BD4B43" w:rsidP="00E31E8E">
            <w:pPr>
              <w:spacing w:before="0"/>
              <w:ind w:right="-43"/>
              <w:rPr>
                <w:bCs/>
              </w:rPr>
            </w:pPr>
            <w:bookmarkStart w:id="38" w:name="lt_pId111"/>
            <w:r>
              <w:rPr>
                <w:rFonts w:asciiTheme="minorEastAsia" w:eastAsiaTheme="minorEastAsia" w:hAnsiTheme="minorEastAsia" w:hint="eastAsia"/>
                <w:bCs/>
                <w:lang w:eastAsia="zh-CN"/>
              </w:rPr>
              <w:t>美国华盛顿特区</w:t>
            </w:r>
            <w:r w:rsidRPr="00E374F5">
              <w:rPr>
                <w:bCs/>
              </w:rPr>
              <w:t xml:space="preserve"> 20433</w:t>
            </w:r>
            <w:bookmarkEnd w:id="38"/>
          </w:p>
          <w:p w:rsidR="00E51CEA" w:rsidRPr="00E374F5" w:rsidRDefault="00E51CEA" w:rsidP="00553320">
            <w:pPr>
              <w:ind w:right="-43"/>
            </w:pPr>
          </w:p>
        </w:tc>
        <w:tc>
          <w:tcPr>
            <w:tcW w:w="5315" w:type="dxa"/>
            <w:shd w:val="clear" w:color="auto" w:fill="FFFFFF" w:themeFill="background1"/>
          </w:tcPr>
          <w:p w:rsidR="00E51CEA" w:rsidRPr="00E374F5" w:rsidRDefault="00E51CEA" w:rsidP="00553320">
            <w:pPr>
              <w:ind w:left="250" w:right="-43"/>
              <w:rPr>
                <w:bCs/>
                <w:lang w:val="fr-CH"/>
              </w:rPr>
            </w:pPr>
            <w:bookmarkStart w:id="39" w:name="lt_pId113"/>
            <w:r w:rsidRPr="00E374F5">
              <w:rPr>
                <w:bCs/>
                <w:lang w:val="fr-CH"/>
              </w:rPr>
              <w:t>Place des Nations</w:t>
            </w:r>
            <w:bookmarkEnd w:id="39"/>
          </w:p>
          <w:p w:rsidR="00E51CEA" w:rsidRPr="00327874" w:rsidRDefault="00BD4B43" w:rsidP="00E31E8E">
            <w:pPr>
              <w:spacing w:before="0"/>
              <w:ind w:left="250" w:right="-43"/>
              <w:rPr>
                <w:bCs/>
                <w:lang w:val="fr-CH"/>
              </w:rPr>
            </w:pPr>
            <w:r>
              <w:rPr>
                <w:rFonts w:asciiTheme="minorEastAsia" w:eastAsiaTheme="minorEastAsia" w:hAnsiTheme="minorEastAsia" w:hint="eastAsia"/>
                <w:bCs/>
                <w:lang w:val="fr-CH" w:eastAsia="zh-CN"/>
              </w:rPr>
              <w:t>瑞士日内瓦</w:t>
            </w:r>
            <w:r w:rsidR="00E31E8E">
              <w:rPr>
                <w:rFonts w:eastAsiaTheme="minorEastAsia"/>
              </w:rPr>
              <w:t xml:space="preserve"> </w:t>
            </w:r>
            <w:r w:rsidRPr="00181973">
              <w:rPr>
                <w:rFonts w:eastAsiaTheme="minorEastAsia" w:hint="eastAsia"/>
              </w:rPr>
              <w:t>20</w:t>
            </w:r>
            <w:r w:rsidRPr="00181973">
              <w:rPr>
                <w:rFonts w:eastAsiaTheme="minorEastAsia"/>
              </w:rPr>
              <w:t xml:space="preserve">  </w:t>
            </w:r>
            <w:r w:rsidR="00E51CEA" w:rsidRPr="00181973">
              <w:t>1211</w:t>
            </w:r>
          </w:p>
          <w:p w:rsidR="00E51CEA" w:rsidRPr="00327874" w:rsidRDefault="00E51CEA" w:rsidP="00553320">
            <w:pPr>
              <w:ind w:left="250" w:right="-43"/>
              <w:rPr>
                <w:lang w:val="fr-CH"/>
              </w:rPr>
            </w:pPr>
          </w:p>
        </w:tc>
      </w:tr>
    </w:tbl>
    <w:p w:rsidR="00E51CEA" w:rsidRPr="00327874" w:rsidRDefault="00E51CEA" w:rsidP="00553320">
      <w:pPr>
        <w:spacing w:line="254" w:lineRule="auto"/>
        <w:ind w:right="4"/>
        <w:jc w:val="center"/>
        <w:rPr>
          <w:b/>
          <w:lang w:val="fr-CH"/>
        </w:rPr>
      </w:pPr>
    </w:p>
    <w:p w:rsidR="00E51CEA" w:rsidRPr="00327874" w:rsidRDefault="00E51CEA" w:rsidP="00553320">
      <w:pPr>
        <w:spacing w:line="259" w:lineRule="auto"/>
        <w:rPr>
          <w:b/>
          <w:lang w:val="fr-CH"/>
        </w:rPr>
      </w:pPr>
      <w:r w:rsidRPr="00327874">
        <w:rPr>
          <w:b/>
          <w:lang w:val="fr-CH"/>
        </w:rPr>
        <w:br w:type="page"/>
      </w:r>
    </w:p>
    <w:p w:rsidR="00E51CEA" w:rsidRPr="00E374F5" w:rsidRDefault="00994ABB" w:rsidP="00E31E8E">
      <w:pPr>
        <w:pStyle w:val="AnnexNo"/>
      </w:pPr>
      <w:bookmarkStart w:id="40" w:name="lt_pId117"/>
      <w:r>
        <w:rPr>
          <w:rFonts w:hint="eastAsia"/>
          <w:lang w:eastAsia="zh-CN"/>
        </w:rPr>
        <w:lastRenderedPageBreak/>
        <w:t>附件</w:t>
      </w:r>
      <w:r w:rsidR="00E51CEA" w:rsidRPr="00E374F5">
        <w:t>1</w:t>
      </w:r>
      <w:bookmarkEnd w:id="40"/>
    </w:p>
    <w:p w:rsidR="00E51CEA" w:rsidRPr="00E374F5" w:rsidRDefault="00994ABB" w:rsidP="00E31E8E">
      <w:pPr>
        <w:pStyle w:val="Annextitle"/>
      </w:pPr>
      <w:r>
        <w:rPr>
          <w:rFonts w:hint="eastAsia"/>
          <w:lang w:eastAsia="zh-CN"/>
        </w:rPr>
        <w:t>伙伴关系领域对应表</w:t>
      </w:r>
    </w:p>
    <w:tbl>
      <w:tblPr>
        <w:tblStyle w:val="TableGrid"/>
        <w:tblW w:w="9442" w:type="dxa"/>
        <w:tblInd w:w="-5" w:type="dxa"/>
        <w:tblLook w:val="04A0" w:firstRow="1" w:lastRow="0" w:firstColumn="1" w:lastColumn="0" w:noHBand="0" w:noVBand="1"/>
      </w:tblPr>
      <w:tblGrid>
        <w:gridCol w:w="3133"/>
        <w:gridCol w:w="3955"/>
        <w:gridCol w:w="2354"/>
      </w:tblGrid>
      <w:tr w:rsidR="0017094B" w:rsidRPr="00E31E8E" w:rsidTr="00E51CEA">
        <w:trPr>
          <w:trHeight w:val="401"/>
          <w:tblHeader/>
        </w:trPr>
        <w:tc>
          <w:tcPr>
            <w:tcW w:w="3133" w:type="dxa"/>
            <w:shd w:val="clear" w:color="auto" w:fill="B8CCE4" w:themeFill="accent1" w:themeFillTint="66"/>
          </w:tcPr>
          <w:p w:rsidR="00E51CEA" w:rsidRPr="00E31E8E" w:rsidRDefault="00EB0098" w:rsidP="00E31E8E">
            <w:pPr>
              <w:pStyle w:val="Tablehead"/>
              <w:rPr>
                <w:szCs w:val="22"/>
              </w:rPr>
            </w:pPr>
            <w:r w:rsidRPr="00E31E8E">
              <w:rPr>
                <w:rFonts w:eastAsiaTheme="minorEastAsia" w:hint="eastAsia"/>
                <w:szCs w:val="22"/>
                <w:lang w:eastAsia="zh-CN"/>
              </w:rPr>
              <w:t>伙伴关系领域</w:t>
            </w:r>
          </w:p>
        </w:tc>
        <w:tc>
          <w:tcPr>
            <w:tcW w:w="3955" w:type="dxa"/>
            <w:shd w:val="clear" w:color="auto" w:fill="B8CCE4" w:themeFill="accent1" w:themeFillTint="66"/>
          </w:tcPr>
          <w:p w:rsidR="00E51CEA" w:rsidRPr="00E31E8E" w:rsidRDefault="00EB0098" w:rsidP="00E31E8E">
            <w:pPr>
              <w:pStyle w:val="Tablehead"/>
              <w:rPr>
                <w:szCs w:val="22"/>
              </w:rPr>
            </w:pPr>
            <w:bookmarkStart w:id="41" w:name="lt_pId120"/>
            <w:r w:rsidRPr="00E31E8E">
              <w:rPr>
                <w:rFonts w:eastAsiaTheme="minorEastAsia" w:hint="eastAsia"/>
                <w:szCs w:val="22"/>
              </w:rPr>
              <w:t>过往</w:t>
            </w:r>
            <w:r w:rsidR="00E51CEA" w:rsidRPr="00E31E8E">
              <w:rPr>
                <w:szCs w:val="22"/>
              </w:rPr>
              <w:t>/</w:t>
            </w:r>
            <w:bookmarkEnd w:id="41"/>
            <w:r w:rsidRPr="00E31E8E">
              <w:rPr>
                <w:rFonts w:eastAsiaTheme="minorEastAsia" w:hint="eastAsia"/>
                <w:szCs w:val="22"/>
              </w:rPr>
              <w:t>进行中合作</w:t>
            </w:r>
          </w:p>
          <w:p w:rsidR="00E51CEA" w:rsidRPr="00E31E8E" w:rsidRDefault="00E51CEA" w:rsidP="00E31E8E">
            <w:pPr>
              <w:pStyle w:val="Tablehead"/>
              <w:rPr>
                <w:szCs w:val="22"/>
              </w:rPr>
            </w:pPr>
          </w:p>
        </w:tc>
        <w:tc>
          <w:tcPr>
            <w:tcW w:w="2354" w:type="dxa"/>
            <w:shd w:val="clear" w:color="auto" w:fill="B8CCE4" w:themeFill="accent1" w:themeFillTint="66"/>
          </w:tcPr>
          <w:p w:rsidR="00E51CEA" w:rsidRPr="00E31E8E" w:rsidRDefault="00EB0098" w:rsidP="00E31E8E">
            <w:pPr>
              <w:pStyle w:val="Tablehead"/>
              <w:rPr>
                <w:szCs w:val="22"/>
              </w:rPr>
            </w:pPr>
            <w:bookmarkStart w:id="42" w:name="lt_pId121"/>
            <w:r w:rsidRPr="00E31E8E">
              <w:rPr>
                <w:rFonts w:eastAsiaTheme="minorEastAsia" w:hint="eastAsia"/>
                <w:szCs w:val="22"/>
              </w:rPr>
              <w:t>拟议未来合作</w:t>
            </w:r>
            <w:r w:rsidR="00E51CEA" w:rsidRPr="00E31E8E">
              <w:rPr>
                <w:szCs w:val="22"/>
              </w:rPr>
              <w:t>/</w:t>
            </w:r>
            <w:bookmarkEnd w:id="42"/>
            <w:r w:rsidRPr="00E31E8E">
              <w:rPr>
                <w:rFonts w:eastAsiaTheme="minorEastAsia" w:hint="eastAsia"/>
                <w:szCs w:val="22"/>
              </w:rPr>
              <w:t>协作</w:t>
            </w:r>
          </w:p>
        </w:tc>
      </w:tr>
      <w:tr w:rsidR="0017094B" w:rsidRPr="00E31E8E" w:rsidTr="00E51CEA">
        <w:tc>
          <w:tcPr>
            <w:tcW w:w="3133" w:type="dxa"/>
          </w:tcPr>
          <w:p w:rsidR="00E51CEA" w:rsidRPr="00E31E8E" w:rsidRDefault="00E51CEA" w:rsidP="00595288">
            <w:pPr>
              <w:pStyle w:val="Tabletext"/>
              <w:spacing w:after="80"/>
            </w:pPr>
          </w:p>
        </w:tc>
        <w:tc>
          <w:tcPr>
            <w:tcW w:w="3955" w:type="dxa"/>
          </w:tcPr>
          <w:p w:rsidR="00E51CEA" w:rsidRPr="00E31E8E" w:rsidRDefault="00752A0E" w:rsidP="00595288">
            <w:pPr>
              <w:pStyle w:val="Tabletext"/>
              <w:spacing w:after="80"/>
              <w:ind w:left="284" w:hanging="284"/>
              <w:rPr>
                <w:lang w:eastAsia="zh-CN"/>
              </w:rPr>
            </w:pPr>
            <w:r w:rsidRPr="00E31E8E">
              <w:rPr>
                <w:rFonts w:ascii="Symbol" w:hAnsi="Symbol"/>
                <w:lang w:eastAsia="zh-CN"/>
              </w:rPr>
              <w:t></w:t>
            </w:r>
            <w:r w:rsidRPr="00E31E8E">
              <w:rPr>
                <w:rFonts w:ascii="Symbol" w:hAnsi="Symbol"/>
                <w:lang w:eastAsia="zh-CN"/>
              </w:rPr>
              <w:tab/>
            </w:r>
            <w:r w:rsidR="007D4FDB" w:rsidRPr="00E31E8E">
              <w:rPr>
                <w:rFonts w:ascii="SimSun" w:eastAsia="SimSun" w:hAnsi="SimSun" w:cs="SimSun" w:hint="eastAsia"/>
                <w:lang w:eastAsia="zh-CN"/>
              </w:rPr>
              <w:t>国际电联与</w:t>
            </w:r>
            <w:r w:rsidR="004E450D" w:rsidRPr="00E31E8E">
              <w:rPr>
                <w:rFonts w:ascii="SimSun" w:eastAsia="SimSun" w:hAnsi="SimSun" w:cs="SimSun" w:hint="eastAsia"/>
                <w:lang w:eastAsia="zh-CN"/>
              </w:rPr>
              <w:t>世界银行之间的谅解备忘录</w:t>
            </w:r>
            <w:r w:rsidR="004E450D" w:rsidRPr="00E31E8E">
              <w:rPr>
                <w:rFonts w:asciiTheme="minorEastAsia" w:eastAsiaTheme="minorEastAsia" w:hAnsiTheme="minorEastAsia"/>
                <w:lang w:eastAsia="zh-CN"/>
              </w:rPr>
              <w:t>（</w:t>
            </w:r>
            <w:r w:rsidR="004E450D" w:rsidRPr="00E31E8E">
              <w:rPr>
                <w:rFonts w:hint="eastAsia"/>
                <w:lang w:eastAsia="zh-CN"/>
              </w:rPr>
              <w:t>2003</w:t>
            </w:r>
            <w:r w:rsidR="004E450D" w:rsidRPr="00E31E8E">
              <w:rPr>
                <w:rFonts w:ascii="SimSun" w:eastAsia="SimSun" w:hAnsi="SimSun" w:cs="SimSun" w:hint="eastAsia"/>
                <w:lang w:eastAsia="zh-CN"/>
              </w:rPr>
              <w:t>年</w:t>
            </w:r>
            <w:r w:rsidR="00E31E8E">
              <w:rPr>
                <w:rFonts w:ascii="SimSun" w:eastAsia="SimSun" w:hAnsi="SimSun" w:cs="SimSun" w:hint="eastAsia"/>
                <w:lang w:eastAsia="zh-CN"/>
              </w:rPr>
              <w:t>）：</w:t>
            </w:r>
            <w:r w:rsidR="004E450D" w:rsidRPr="00E31E8E">
              <w:rPr>
                <w:rFonts w:ascii="SimSun" w:eastAsia="SimSun" w:hAnsi="SimSun" w:cs="SimSun" w:hint="eastAsia"/>
                <w:lang w:eastAsia="zh-CN"/>
              </w:rPr>
              <w:t>关于</w:t>
            </w:r>
            <w:r w:rsidR="007D4FDB" w:rsidRPr="00E31E8E">
              <w:rPr>
                <w:rFonts w:ascii="SimSun" w:eastAsia="SimSun" w:hAnsi="SimSun" w:cs="SimSun" w:hint="eastAsia"/>
                <w:lang w:eastAsia="zh-CN"/>
              </w:rPr>
              <w:t>在发展中国家的</w:t>
            </w:r>
            <w:r w:rsidR="004E450D" w:rsidRPr="00E31E8E">
              <w:rPr>
                <w:rFonts w:eastAsia="SimSun" w:hint="eastAsia"/>
                <w:lang w:eastAsia="zh-CN"/>
              </w:rPr>
              <w:t>I</w:t>
            </w:r>
            <w:r w:rsidR="004E450D" w:rsidRPr="00E31E8E">
              <w:rPr>
                <w:rFonts w:eastAsia="SimSun"/>
                <w:lang w:eastAsia="zh-CN"/>
              </w:rPr>
              <w:t>CT</w:t>
            </w:r>
            <w:r w:rsidR="004E450D" w:rsidRPr="00E31E8E">
              <w:rPr>
                <w:rFonts w:ascii="SimSun" w:eastAsia="SimSun" w:hAnsi="SimSun" w:cs="SimSun" w:hint="eastAsia"/>
                <w:lang w:eastAsia="zh-CN"/>
              </w:rPr>
              <w:t>、电信领域的合作</w:t>
            </w:r>
          </w:p>
          <w:p w:rsidR="00E51CEA" w:rsidRPr="00E31E8E" w:rsidRDefault="00752A0E" w:rsidP="00595288">
            <w:pPr>
              <w:pStyle w:val="Tabletext"/>
              <w:spacing w:after="80"/>
              <w:ind w:left="284" w:hanging="284"/>
              <w:rPr>
                <w:lang w:eastAsia="zh-CN"/>
              </w:rPr>
            </w:pPr>
            <w:r w:rsidRPr="00E31E8E">
              <w:rPr>
                <w:rFonts w:ascii="Symbol" w:hAnsi="Symbol"/>
                <w:lang w:eastAsia="zh-CN"/>
              </w:rPr>
              <w:t></w:t>
            </w:r>
            <w:r w:rsidRPr="00E31E8E">
              <w:rPr>
                <w:rFonts w:ascii="Symbol" w:hAnsi="Symbol"/>
                <w:lang w:eastAsia="zh-CN"/>
              </w:rPr>
              <w:tab/>
            </w:r>
            <w:r w:rsidR="007D4FDB" w:rsidRPr="00E31E8E">
              <w:rPr>
                <w:rFonts w:ascii="SimSun" w:eastAsia="SimSun" w:hAnsi="SimSun" w:cs="SimSun" w:hint="eastAsia"/>
                <w:lang w:eastAsia="zh-CN"/>
              </w:rPr>
              <w:t>国际复兴开发银行与</w:t>
            </w:r>
            <w:r w:rsidR="004E450D" w:rsidRPr="00E31E8E">
              <w:rPr>
                <w:rFonts w:ascii="SimSun" w:eastAsia="SimSun" w:hAnsi="SimSun" w:cs="SimSun" w:hint="eastAsia"/>
                <w:lang w:eastAsia="zh-CN"/>
              </w:rPr>
              <w:t>国际电联</w:t>
            </w:r>
            <w:r w:rsidR="007D4FDB" w:rsidRPr="00E31E8E">
              <w:rPr>
                <w:rFonts w:ascii="SimSun" w:eastAsia="SimSun" w:hAnsi="SimSun" w:cs="SimSun" w:hint="eastAsia"/>
                <w:lang w:eastAsia="zh-CN"/>
              </w:rPr>
              <w:t>之间</w:t>
            </w:r>
            <w:r w:rsidR="004E450D" w:rsidRPr="00E31E8E">
              <w:rPr>
                <w:rFonts w:ascii="SimSun" w:eastAsia="SimSun" w:hAnsi="SimSun" w:cs="SimSun" w:hint="eastAsia"/>
                <w:lang w:eastAsia="zh-CN"/>
              </w:rPr>
              <w:t>关于</w:t>
            </w:r>
            <w:r w:rsidR="004E450D" w:rsidRPr="00E31E8E">
              <w:rPr>
                <w:rFonts w:eastAsia="SimSun" w:hint="eastAsia"/>
                <w:lang w:eastAsia="zh-CN"/>
              </w:rPr>
              <w:t>I</w:t>
            </w:r>
            <w:r w:rsidR="004E450D" w:rsidRPr="00E31E8E">
              <w:rPr>
                <w:rFonts w:eastAsia="SimSun"/>
                <w:lang w:eastAsia="zh-CN"/>
              </w:rPr>
              <w:t>CT</w:t>
            </w:r>
            <w:r w:rsidR="004E450D" w:rsidRPr="00E31E8E">
              <w:rPr>
                <w:rFonts w:ascii="SimSun" w:eastAsia="SimSun" w:hAnsi="SimSun" w:cs="SimSun" w:hint="eastAsia"/>
                <w:lang w:eastAsia="zh-CN"/>
              </w:rPr>
              <w:t>监管工具包的合作协议</w:t>
            </w:r>
            <w:r w:rsidR="00E31E8E" w:rsidRPr="00E31E8E">
              <w:rPr>
                <w:rFonts w:eastAsia="SimSun" w:hint="eastAsia"/>
                <w:lang w:eastAsia="zh-CN"/>
              </w:rPr>
              <w:t>（</w:t>
            </w:r>
            <w:r w:rsidR="00E31E8E" w:rsidRPr="00E31E8E">
              <w:rPr>
                <w:rFonts w:eastAsia="SimSun" w:hint="eastAsia"/>
                <w:lang w:eastAsia="zh-CN"/>
              </w:rPr>
              <w:t>2009</w:t>
            </w:r>
            <w:r w:rsidR="00E31E8E" w:rsidRPr="00E31E8E">
              <w:rPr>
                <w:rFonts w:eastAsia="SimSun" w:hint="eastAsia"/>
                <w:lang w:eastAsia="zh-CN"/>
              </w:rPr>
              <w:t>年）</w:t>
            </w:r>
          </w:p>
        </w:tc>
        <w:tc>
          <w:tcPr>
            <w:tcW w:w="2354" w:type="dxa"/>
          </w:tcPr>
          <w:p w:rsidR="00E51CEA" w:rsidRPr="00E31E8E" w:rsidRDefault="009D622D" w:rsidP="00595288">
            <w:pPr>
              <w:pStyle w:val="Tabletext"/>
              <w:spacing w:after="80"/>
            </w:pPr>
            <w:bookmarkStart w:id="43" w:name="lt_pId124"/>
            <w:r w:rsidRPr="00E31E8E">
              <w:rPr>
                <w:rFonts w:ascii="SimSun" w:eastAsia="SimSun" w:hAnsi="SimSun" w:cs="SimSun" w:hint="eastAsia"/>
              </w:rPr>
              <w:t>合作协议联合声明</w:t>
            </w:r>
            <w:bookmarkEnd w:id="43"/>
          </w:p>
        </w:tc>
      </w:tr>
      <w:tr w:rsidR="0017094B" w:rsidRPr="00E31E8E" w:rsidTr="00E51CEA">
        <w:tc>
          <w:tcPr>
            <w:tcW w:w="3133" w:type="dxa"/>
          </w:tcPr>
          <w:p w:rsidR="00E51CEA" w:rsidRPr="00E31E8E" w:rsidRDefault="007D4FDB" w:rsidP="00595288">
            <w:pPr>
              <w:pStyle w:val="Tabletext"/>
              <w:spacing w:after="80"/>
              <w:rPr>
                <w:lang w:eastAsia="zh-CN"/>
              </w:rPr>
            </w:pPr>
            <w:r w:rsidRPr="00E31E8E">
              <w:rPr>
                <w:rFonts w:eastAsiaTheme="majorEastAsia" w:hint="eastAsia"/>
                <w:lang w:eastAsia="zh-CN"/>
              </w:rPr>
              <w:t>特别</w:t>
            </w:r>
            <w:r w:rsidR="002F12D9" w:rsidRPr="00E31E8E">
              <w:rPr>
                <w:rFonts w:eastAsiaTheme="majorEastAsia" w:hint="eastAsia"/>
                <w:lang w:eastAsia="zh-CN"/>
              </w:rPr>
              <w:t>在最不发达国家（</w:t>
            </w:r>
            <w:r w:rsidR="002F12D9" w:rsidRPr="00E31E8E">
              <w:rPr>
                <w:rFonts w:eastAsiaTheme="majorEastAsia" w:hint="eastAsia"/>
                <w:lang w:eastAsia="zh-CN"/>
              </w:rPr>
              <w:t>L</w:t>
            </w:r>
            <w:r w:rsidR="002F12D9" w:rsidRPr="00E31E8E">
              <w:rPr>
                <w:rFonts w:eastAsiaTheme="majorEastAsia"/>
                <w:lang w:eastAsia="zh-CN"/>
              </w:rPr>
              <w:t>DC</w:t>
            </w:r>
            <w:r w:rsidR="002F12D9" w:rsidRPr="00E31E8E">
              <w:rPr>
                <w:rFonts w:eastAsiaTheme="majorEastAsia" w:hint="eastAsia"/>
                <w:lang w:eastAsia="zh-CN"/>
              </w:rPr>
              <w:t>）、小岛屿发展中国家（</w:t>
            </w:r>
            <w:r w:rsidR="002F12D9" w:rsidRPr="00E31E8E">
              <w:rPr>
                <w:rFonts w:eastAsiaTheme="majorEastAsia" w:hint="eastAsia"/>
                <w:lang w:eastAsia="zh-CN"/>
              </w:rPr>
              <w:t>S</w:t>
            </w:r>
            <w:r w:rsidR="002F12D9" w:rsidRPr="00E31E8E">
              <w:rPr>
                <w:rFonts w:eastAsiaTheme="majorEastAsia"/>
                <w:lang w:eastAsia="zh-CN"/>
              </w:rPr>
              <w:t>IDS</w:t>
            </w:r>
            <w:r w:rsidR="002F12D9" w:rsidRPr="00E31E8E">
              <w:rPr>
                <w:rFonts w:eastAsiaTheme="majorEastAsia" w:hint="eastAsia"/>
                <w:lang w:eastAsia="zh-CN"/>
              </w:rPr>
              <w:t>）、</w:t>
            </w:r>
            <w:r w:rsidR="002F12D9" w:rsidRPr="00E31E8E">
              <w:rPr>
                <w:rFonts w:eastAsiaTheme="majorEastAsia" w:hint="eastAsia"/>
                <w:lang w:eastAsia="zh-CN"/>
              </w:rPr>
              <w:t>FCV</w:t>
            </w:r>
            <w:r w:rsidR="002F12D9" w:rsidRPr="00E31E8E">
              <w:rPr>
                <w:rFonts w:eastAsiaTheme="majorEastAsia" w:hint="eastAsia"/>
                <w:lang w:eastAsia="zh-CN"/>
              </w:rPr>
              <w:t>国家和转型经济体</w:t>
            </w:r>
            <w:r w:rsidRPr="00E31E8E">
              <w:rPr>
                <w:rFonts w:eastAsiaTheme="majorEastAsia" w:hint="eastAsia"/>
                <w:lang w:eastAsia="zh-CN"/>
              </w:rPr>
              <w:t>中</w:t>
            </w:r>
            <w:r w:rsidR="002F12D9" w:rsidRPr="00E31E8E">
              <w:rPr>
                <w:rFonts w:eastAsiaTheme="majorEastAsia" w:hint="eastAsia"/>
                <w:lang w:eastAsia="zh-CN"/>
              </w:rPr>
              <w:t>，通过量身定制</w:t>
            </w:r>
            <w:r w:rsidRPr="00E31E8E">
              <w:rPr>
                <w:rFonts w:eastAsiaTheme="majorEastAsia" w:hint="eastAsia"/>
                <w:lang w:eastAsia="zh-CN"/>
              </w:rPr>
              <w:t>的</w:t>
            </w:r>
            <w:r w:rsidR="002F12D9" w:rsidRPr="00E31E8E">
              <w:rPr>
                <w:rFonts w:eastAsiaTheme="majorEastAsia" w:hint="eastAsia"/>
                <w:lang w:eastAsia="zh-CN"/>
              </w:rPr>
              <w:t>数字技术和应用实现未连接人群的连接</w:t>
            </w:r>
          </w:p>
        </w:tc>
        <w:tc>
          <w:tcPr>
            <w:tcW w:w="3955" w:type="dxa"/>
          </w:tcPr>
          <w:p w:rsidR="00E51CEA" w:rsidRPr="00E31E8E" w:rsidRDefault="00752A0E" w:rsidP="00595288">
            <w:pPr>
              <w:pStyle w:val="Tabletext"/>
              <w:spacing w:after="80"/>
              <w:ind w:left="284" w:hanging="284"/>
              <w:rPr>
                <w:lang w:eastAsia="zh-CN"/>
              </w:rPr>
            </w:pPr>
            <w:r w:rsidRPr="00E31E8E">
              <w:rPr>
                <w:rFonts w:ascii="Symbol" w:hAnsi="Symbol"/>
                <w:lang w:eastAsia="zh-CN"/>
              </w:rPr>
              <w:t></w:t>
            </w:r>
            <w:r w:rsidRPr="00E31E8E">
              <w:rPr>
                <w:rFonts w:ascii="Symbol" w:hAnsi="Symbol"/>
                <w:lang w:eastAsia="zh-CN"/>
              </w:rPr>
              <w:tab/>
            </w:r>
            <w:r w:rsidR="0076520E" w:rsidRPr="00E31E8E">
              <w:rPr>
                <w:rFonts w:asciiTheme="minorEastAsia" w:eastAsiaTheme="minorEastAsia" w:hAnsiTheme="minorEastAsia" w:hint="eastAsia"/>
                <w:lang w:eastAsia="zh-CN"/>
              </w:rPr>
              <w:t>国际电联交互式传输地图</w:t>
            </w:r>
          </w:p>
          <w:p w:rsidR="00E51CEA" w:rsidRPr="00E31E8E" w:rsidRDefault="00752A0E" w:rsidP="00595288">
            <w:pPr>
              <w:pStyle w:val="Tabletext"/>
              <w:spacing w:after="80"/>
              <w:ind w:left="284" w:hanging="284"/>
              <w:rPr>
                <w:lang w:eastAsia="zh-CN"/>
              </w:rPr>
            </w:pPr>
            <w:bookmarkStart w:id="44" w:name="lt_pId127"/>
            <w:r w:rsidRPr="00E31E8E">
              <w:rPr>
                <w:rFonts w:ascii="Symbol" w:hAnsi="Symbol"/>
                <w:lang w:eastAsia="zh-CN"/>
              </w:rPr>
              <w:t></w:t>
            </w:r>
            <w:r w:rsidRPr="00E31E8E">
              <w:rPr>
                <w:rFonts w:ascii="Symbol" w:hAnsi="Symbol"/>
                <w:lang w:eastAsia="zh-CN"/>
              </w:rPr>
              <w:tab/>
            </w:r>
            <w:r w:rsidR="00E51CEA" w:rsidRPr="00E31E8E">
              <w:rPr>
                <w:lang w:eastAsia="zh-CN"/>
              </w:rPr>
              <w:t>ICT</w:t>
            </w:r>
            <w:bookmarkEnd w:id="44"/>
            <w:r w:rsidR="0076520E" w:rsidRPr="00E31E8E">
              <w:rPr>
                <w:rFonts w:asciiTheme="minorEastAsia" w:eastAsiaTheme="minorEastAsia" w:hAnsiTheme="minorEastAsia" w:hint="eastAsia"/>
                <w:lang w:eastAsia="zh-CN"/>
              </w:rPr>
              <w:t>监管工具包</w:t>
            </w:r>
          </w:p>
          <w:p w:rsidR="00E51CEA" w:rsidRPr="00E31E8E" w:rsidRDefault="00752A0E" w:rsidP="00595288">
            <w:pPr>
              <w:pStyle w:val="Tabletext"/>
              <w:spacing w:after="80"/>
              <w:ind w:left="284" w:hanging="284"/>
              <w:rPr>
                <w:lang w:eastAsia="zh-CN"/>
              </w:rPr>
            </w:pPr>
            <w:r w:rsidRPr="00E31E8E">
              <w:rPr>
                <w:rFonts w:ascii="Symbol" w:hAnsi="Symbol"/>
                <w:lang w:eastAsia="zh-CN"/>
              </w:rPr>
              <w:t></w:t>
            </w:r>
            <w:r w:rsidRPr="00E31E8E">
              <w:rPr>
                <w:rFonts w:ascii="Symbol" w:hAnsi="Symbol"/>
                <w:lang w:eastAsia="zh-CN"/>
              </w:rPr>
              <w:tab/>
            </w:r>
            <w:r w:rsidR="0076520E" w:rsidRPr="00E31E8E">
              <w:rPr>
                <w:rFonts w:asciiTheme="minorEastAsia" w:eastAsiaTheme="minorEastAsia" w:hAnsiTheme="minorEastAsia" w:hint="eastAsia"/>
                <w:lang w:eastAsia="zh-CN"/>
              </w:rPr>
              <w:t>宽带战略工具包</w:t>
            </w:r>
          </w:p>
          <w:p w:rsidR="00E51CEA" w:rsidRPr="00E31E8E" w:rsidRDefault="00752A0E" w:rsidP="00595288">
            <w:pPr>
              <w:pStyle w:val="Tabletext"/>
              <w:spacing w:after="80"/>
              <w:ind w:left="284" w:hanging="284"/>
            </w:pPr>
            <w:r w:rsidRPr="00E31E8E">
              <w:rPr>
                <w:rFonts w:ascii="Symbol" w:hAnsi="Symbol"/>
              </w:rPr>
              <w:t></w:t>
            </w:r>
            <w:r w:rsidRPr="00E31E8E">
              <w:rPr>
                <w:rFonts w:ascii="Symbol" w:hAnsi="Symbol"/>
              </w:rPr>
              <w:tab/>
            </w:r>
            <w:r w:rsidR="0076520E" w:rsidRPr="00E31E8E">
              <w:rPr>
                <w:rFonts w:asciiTheme="minorEastAsia" w:eastAsiaTheme="minorEastAsia" w:hAnsiTheme="minorEastAsia" w:hint="eastAsia"/>
              </w:rPr>
              <w:t>数字经济工具包</w:t>
            </w:r>
          </w:p>
        </w:tc>
        <w:tc>
          <w:tcPr>
            <w:tcW w:w="2354" w:type="dxa"/>
          </w:tcPr>
          <w:p w:rsidR="00E51CEA" w:rsidRPr="00E31E8E" w:rsidRDefault="00E1783F" w:rsidP="00595288">
            <w:pPr>
              <w:pStyle w:val="Tabletext"/>
              <w:spacing w:after="80"/>
              <w:rPr>
                <w:lang w:eastAsia="zh-CN"/>
              </w:rPr>
            </w:pPr>
            <w:bookmarkStart w:id="45" w:name="lt_pId130"/>
            <w:r w:rsidRPr="00E31E8E">
              <w:rPr>
                <w:rFonts w:ascii="SimSun" w:eastAsia="SimSun" w:hAnsi="SimSun" w:cs="SimSun" w:hint="eastAsia"/>
                <w:lang w:eastAsia="zh-CN"/>
              </w:rPr>
              <w:t>支持选定国家的基础设施发展</w:t>
            </w:r>
            <w:r w:rsidRPr="00E31E8E">
              <w:rPr>
                <w:rFonts w:eastAsiaTheme="minorEastAsia" w:hint="eastAsia"/>
                <w:lang w:eastAsia="zh-CN"/>
              </w:rPr>
              <w:t>（</w:t>
            </w:r>
            <w:r w:rsidRPr="00E31E8E">
              <w:rPr>
                <w:rFonts w:ascii="SimSun" w:eastAsia="SimSun" w:hAnsi="SimSun" w:cs="SimSun" w:hint="eastAsia"/>
                <w:lang w:eastAsia="zh-CN"/>
              </w:rPr>
              <w:t>宽带委员会工作组</w:t>
            </w:r>
            <w:r w:rsidR="00E31E8E" w:rsidRPr="00E31E8E">
              <w:rPr>
                <w:rFonts w:cs="Times New Roman"/>
                <w:lang w:eastAsia="zh-CN"/>
              </w:rPr>
              <w:t xml:space="preserve"> – </w:t>
            </w:r>
            <w:r w:rsidRPr="00E31E8E">
              <w:rPr>
                <w:rFonts w:ascii="SimSun" w:eastAsia="SimSun" w:hAnsi="SimSun" w:cs="SimSun" w:hint="eastAsia"/>
                <w:lang w:eastAsia="zh-CN"/>
              </w:rPr>
              <w:t>与非洲联盟合作的数字经济登月</w:t>
            </w:r>
            <w:r w:rsidRPr="00E31E8E">
              <w:rPr>
                <w:rFonts w:eastAsia="SimSun" w:hint="eastAsia"/>
                <w:lang w:eastAsia="zh-CN"/>
              </w:rPr>
              <w:t>（</w:t>
            </w:r>
            <w:r w:rsidRPr="00E31E8E">
              <w:rPr>
                <w:rFonts w:eastAsia="SimSun" w:hint="eastAsia"/>
                <w:lang w:eastAsia="zh-CN"/>
              </w:rPr>
              <w:t>M</w:t>
            </w:r>
            <w:r w:rsidRPr="00E31E8E">
              <w:rPr>
                <w:rFonts w:eastAsia="SimSun"/>
                <w:lang w:eastAsia="zh-CN"/>
              </w:rPr>
              <w:t>oonshot</w:t>
            </w:r>
            <w:r w:rsidRPr="00E31E8E">
              <w:rPr>
                <w:rFonts w:eastAsia="SimSun" w:hint="eastAsia"/>
                <w:lang w:eastAsia="zh-CN"/>
              </w:rPr>
              <w:t>）</w:t>
            </w:r>
            <w:r w:rsidRPr="00E31E8E">
              <w:rPr>
                <w:rFonts w:ascii="SimSun" w:eastAsia="SimSun" w:hAnsi="SimSun" w:cs="SimSun" w:hint="eastAsia"/>
                <w:lang w:eastAsia="zh-CN"/>
              </w:rPr>
              <w:t>倡议下的非洲数字基础设施）</w:t>
            </w:r>
            <w:bookmarkEnd w:id="45"/>
          </w:p>
        </w:tc>
      </w:tr>
      <w:tr w:rsidR="0017094B" w:rsidRPr="00E31E8E" w:rsidTr="00E51CEA">
        <w:tc>
          <w:tcPr>
            <w:tcW w:w="3133" w:type="dxa"/>
          </w:tcPr>
          <w:p w:rsidR="002F12D9" w:rsidRPr="00E31E8E" w:rsidRDefault="002F12D9" w:rsidP="00595288">
            <w:pPr>
              <w:pStyle w:val="Tabletext"/>
              <w:spacing w:after="80"/>
              <w:rPr>
                <w:rFonts w:asciiTheme="majorEastAsia" w:eastAsiaTheme="majorEastAsia" w:hAnsiTheme="majorEastAsia"/>
                <w:w w:val="105"/>
                <w:lang w:eastAsia="zh-CN"/>
              </w:rPr>
            </w:pPr>
            <w:bookmarkStart w:id="46" w:name="lt_pId131"/>
            <w:r w:rsidRPr="00E31E8E">
              <w:rPr>
                <w:rFonts w:asciiTheme="majorEastAsia" w:eastAsiaTheme="majorEastAsia" w:hAnsiTheme="majorEastAsia" w:hint="eastAsia"/>
                <w:w w:val="105"/>
                <w:lang w:eastAsia="zh-CN"/>
              </w:rPr>
              <w:t>在数字技术、技术标准和业务的新兴趋势方面，如人工智能、大数据、分布式分类账技术和物联网等与智慧城市和智慧乡村相关的领域，加强确定、认识和分析水平并培养技能和能力</w:t>
            </w:r>
          </w:p>
          <w:bookmarkEnd w:id="46"/>
          <w:p w:rsidR="00E51CEA" w:rsidRPr="00E31E8E" w:rsidRDefault="00E51CEA" w:rsidP="00595288">
            <w:pPr>
              <w:pStyle w:val="Tabletext"/>
              <w:spacing w:after="80"/>
              <w:rPr>
                <w:lang w:eastAsia="zh-CN"/>
              </w:rPr>
            </w:pPr>
          </w:p>
        </w:tc>
        <w:tc>
          <w:tcPr>
            <w:tcW w:w="3955" w:type="dxa"/>
          </w:tcPr>
          <w:p w:rsidR="00E51CEA" w:rsidRPr="00E31E8E" w:rsidRDefault="00752A0E" w:rsidP="00595288">
            <w:pPr>
              <w:pStyle w:val="Tabletext"/>
              <w:spacing w:after="80"/>
              <w:ind w:left="284" w:hanging="284"/>
              <w:rPr>
                <w:lang w:eastAsia="zh-CN"/>
              </w:rPr>
            </w:pPr>
            <w:bookmarkStart w:id="47" w:name="lt_pId132"/>
            <w:r w:rsidRPr="00E31E8E">
              <w:rPr>
                <w:rFonts w:ascii="Symbol" w:hAnsi="Symbol"/>
                <w:lang w:eastAsia="zh-CN"/>
              </w:rPr>
              <w:t></w:t>
            </w:r>
            <w:r w:rsidRPr="00E31E8E">
              <w:rPr>
                <w:rFonts w:ascii="Symbol" w:hAnsi="Symbol"/>
                <w:lang w:eastAsia="zh-CN"/>
              </w:rPr>
              <w:tab/>
            </w:r>
            <w:r w:rsidR="00E42157" w:rsidRPr="00E31E8E">
              <w:rPr>
                <w:rFonts w:asciiTheme="minorEastAsia" w:eastAsiaTheme="minorEastAsia" w:hAnsiTheme="minorEastAsia" w:hint="eastAsia"/>
                <w:lang w:eastAsia="zh-CN"/>
              </w:rPr>
              <w:t>加强发展中国家的</w:t>
            </w:r>
            <w:r w:rsidR="00E42157" w:rsidRPr="00E31E8E">
              <w:rPr>
                <w:lang w:eastAsia="zh-CN"/>
              </w:rPr>
              <w:t>IPv6</w:t>
            </w:r>
            <w:r w:rsidR="00E42157" w:rsidRPr="00E31E8E">
              <w:rPr>
                <w:rFonts w:asciiTheme="minorEastAsia" w:eastAsiaTheme="minorEastAsia" w:hAnsiTheme="minorEastAsia" w:hint="eastAsia"/>
                <w:lang w:eastAsia="zh-CN"/>
              </w:rPr>
              <w:t>编号和</w:t>
            </w:r>
            <w:r w:rsidR="00E42157" w:rsidRPr="00E31E8E">
              <w:rPr>
                <w:lang w:eastAsia="zh-CN"/>
              </w:rPr>
              <w:t>IoT</w:t>
            </w:r>
            <w:r w:rsidR="00E42157" w:rsidRPr="00E31E8E">
              <w:rPr>
                <w:rFonts w:asciiTheme="minorEastAsia" w:eastAsiaTheme="minorEastAsia" w:hAnsiTheme="minorEastAsia" w:hint="eastAsia"/>
                <w:lang w:eastAsia="zh-CN"/>
              </w:rPr>
              <w:t>系统能力</w:t>
            </w:r>
            <w:bookmarkEnd w:id="47"/>
          </w:p>
          <w:p w:rsidR="00E51CEA" w:rsidRPr="00E31E8E" w:rsidRDefault="00752A0E" w:rsidP="00595288">
            <w:pPr>
              <w:pStyle w:val="Tabletext"/>
              <w:spacing w:after="80"/>
              <w:ind w:left="284" w:hanging="284"/>
              <w:rPr>
                <w:lang w:eastAsia="zh-CN"/>
              </w:rPr>
            </w:pPr>
            <w:bookmarkStart w:id="48" w:name="lt_pId133"/>
            <w:r w:rsidRPr="00E31E8E">
              <w:rPr>
                <w:rFonts w:ascii="Symbol" w:hAnsi="Symbol"/>
                <w:lang w:eastAsia="zh-CN"/>
              </w:rPr>
              <w:t></w:t>
            </w:r>
            <w:r w:rsidRPr="00E31E8E">
              <w:rPr>
                <w:rFonts w:ascii="Symbol" w:hAnsi="Symbol"/>
                <w:lang w:eastAsia="zh-CN"/>
              </w:rPr>
              <w:tab/>
            </w:r>
            <w:r w:rsidR="00E42157" w:rsidRPr="00E31E8E">
              <w:rPr>
                <w:rFonts w:ascii="SimSun" w:eastAsia="SimSun" w:hAnsi="SimSun" w:cs="SimSun" w:hint="eastAsia"/>
                <w:lang w:eastAsia="zh-CN"/>
              </w:rPr>
              <w:t>面向决策者和监管机构的人工智能促发展系列</w:t>
            </w:r>
            <w:bookmarkEnd w:id="48"/>
          </w:p>
          <w:p w:rsidR="00E51CEA" w:rsidRPr="00E31E8E" w:rsidRDefault="00752A0E" w:rsidP="00595288">
            <w:pPr>
              <w:pStyle w:val="Tabletext"/>
              <w:spacing w:after="80"/>
              <w:ind w:left="284" w:hanging="284"/>
              <w:rPr>
                <w:lang w:eastAsia="zh-CN"/>
              </w:rPr>
            </w:pPr>
            <w:bookmarkStart w:id="49" w:name="lt_pId134"/>
            <w:r w:rsidRPr="00E31E8E">
              <w:rPr>
                <w:rFonts w:ascii="Symbol" w:hAnsi="Symbol"/>
                <w:lang w:eastAsia="zh-CN"/>
              </w:rPr>
              <w:t></w:t>
            </w:r>
            <w:r w:rsidRPr="00E31E8E">
              <w:rPr>
                <w:rFonts w:ascii="Symbol" w:hAnsi="Symbol"/>
                <w:lang w:eastAsia="zh-CN"/>
              </w:rPr>
              <w:tab/>
            </w:r>
            <w:r w:rsidR="00760054" w:rsidRPr="00E31E8E">
              <w:rPr>
                <w:rFonts w:ascii="SimSun" w:eastAsia="SimSun" w:hAnsi="SimSun" w:cs="SimSun" w:hint="eastAsia"/>
                <w:lang w:eastAsia="zh-CN"/>
              </w:rPr>
              <w:t>根据金融普惠全球举措（</w:t>
            </w:r>
            <w:r w:rsidR="00760054" w:rsidRPr="00E31E8E">
              <w:rPr>
                <w:rFonts w:hint="eastAsia"/>
                <w:lang w:eastAsia="zh-CN"/>
              </w:rPr>
              <w:t>FIGI</w:t>
            </w:r>
            <w:r w:rsidR="00E31E8E" w:rsidRPr="00E31E8E">
              <w:rPr>
                <w:rFonts w:ascii="SimSun" w:eastAsia="SimSun" w:hAnsi="SimSun" w:cs="SimSun" w:hint="eastAsia"/>
                <w:lang w:eastAsia="zh-CN"/>
              </w:rPr>
              <w:t>）</w:t>
            </w:r>
            <w:r w:rsidR="00760054" w:rsidRPr="00E31E8E">
              <w:rPr>
                <w:rFonts w:ascii="SimSun" w:eastAsia="SimSun" w:hAnsi="SimSun" w:cs="SimSun" w:hint="eastAsia"/>
                <w:lang w:eastAsia="zh-CN"/>
              </w:rPr>
              <w:t>，国际电联和世界银行正在合作确定新的趋势和技术，以支持实现金融普惠目标</w:t>
            </w:r>
            <w:bookmarkEnd w:id="49"/>
          </w:p>
          <w:p w:rsidR="00E51CEA" w:rsidRPr="00E31E8E" w:rsidRDefault="00752A0E" w:rsidP="00595288">
            <w:pPr>
              <w:pStyle w:val="Tabletext"/>
              <w:spacing w:after="80"/>
              <w:ind w:left="284" w:hanging="284"/>
              <w:rPr>
                <w:lang w:eastAsia="zh-CN"/>
              </w:rPr>
            </w:pPr>
            <w:bookmarkStart w:id="50" w:name="lt_pId135"/>
            <w:r w:rsidRPr="00E31E8E">
              <w:rPr>
                <w:rFonts w:ascii="Symbol" w:hAnsi="Symbol"/>
                <w:lang w:eastAsia="zh-CN"/>
              </w:rPr>
              <w:t></w:t>
            </w:r>
            <w:r w:rsidRPr="00E31E8E">
              <w:rPr>
                <w:rFonts w:ascii="Symbol" w:hAnsi="Symbol"/>
                <w:lang w:eastAsia="zh-CN"/>
              </w:rPr>
              <w:tab/>
            </w:r>
            <w:r w:rsidR="00CE4046" w:rsidRPr="00E31E8E">
              <w:rPr>
                <w:rFonts w:asciiTheme="minorEastAsia" w:eastAsiaTheme="minorEastAsia" w:hAnsiTheme="minorEastAsia" w:hint="eastAsia"/>
                <w:lang w:eastAsia="zh-CN"/>
              </w:rPr>
              <w:t>世行在国际电联组织的年度</w:t>
            </w:r>
            <w:r w:rsidR="00CE4046" w:rsidRPr="00E31E8E">
              <w:rPr>
                <w:rFonts w:asciiTheme="minorEastAsia" w:eastAsia="STKaiti" w:hAnsiTheme="minorEastAsia" w:hint="eastAsia"/>
                <w:iCs/>
                <w:lang w:eastAsia="zh-CN"/>
              </w:rPr>
              <w:t>人工智能惠及人类</w:t>
            </w:r>
            <w:r w:rsidR="00CE4046" w:rsidRPr="00E31E8E">
              <w:rPr>
                <w:rFonts w:asciiTheme="minorEastAsia" w:eastAsiaTheme="minorEastAsia" w:hAnsiTheme="minorEastAsia" w:hint="eastAsia"/>
                <w:lang w:eastAsia="zh-CN"/>
              </w:rPr>
              <w:t>系列活动中进行协作</w:t>
            </w:r>
            <w:bookmarkEnd w:id="50"/>
          </w:p>
          <w:p w:rsidR="00E51CEA" w:rsidRPr="00E31E8E" w:rsidRDefault="00752A0E" w:rsidP="00595288">
            <w:pPr>
              <w:pStyle w:val="Tabletext"/>
              <w:spacing w:after="80"/>
              <w:ind w:left="284" w:hanging="284"/>
              <w:rPr>
                <w:lang w:eastAsia="zh-CN"/>
              </w:rPr>
            </w:pPr>
            <w:bookmarkStart w:id="51" w:name="lt_pId136"/>
            <w:r w:rsidRPr="00E31E8E">
              <w:rPr>
                <w:rFonts w:ascii="Symbol" w:hAnsi="Symbol"/>
                <w:lang w:eastAsia="zh-CN"/>
              </w:rPr>
              <w:t></w:t>
            </w:r>
            <w:r w:rsidRPr="00E31E8E">
              <w:rPr>
                <w:rFonts w:ascii="Symbol" w:hAnsi="Symbol"/>
                <w:lang w:eastAsia="zh-CN"/>
              </w:rPr>
              <w:tab/>
            </w:r>
            <w:r w:rsidR="00853E80" w:rsidRPr="00E31E8E">
              <w:rPr>
                <w:rFonts w:asciiTheme="minorEastAsia" w:eastAsiaTheme="minorEastAsia" w:hAnsiTheme="minorEastAsia" w:hint="eastAsia"/>
                <w:lang w:eastAsia="zh-CN"/>
              </w:rPr>
              <w:t>身份促发展项目（</w:t>
            </w:r>
            <w:r w:rsidR="00E51CEA" w:rsidRPr="00E31E8E">
              <w:rPr>
                <w:lang w:eastAsia="zh-CN"/>
              </w:rPr>
              <w:t>ID4D</w:t>
            </w:r>
            <w:bookmarkEnd w:id="51"/>
            <w:r w:rsidR="00E31E8E" w:rsidRPr="00E31E8E">
              <w:rPr>
                <w:rFonts w:ascii="SimSun" w:eastAsia="SimSun" w:hAnsi="SimSun" w:cs="SimSun" w:hint="eastAsia"/>
                <w:lang w:eastAsia="zh-CN"/>
              </w:rPr>
              <w:t>）</w:t>
            </w:r>
          </w:p>
          <w:p w:rsidR="00E51CEA" w:rsidRPr="00E31E8E" w:rsidRDefault="00752A0E" w:rsidP="00595288">
            <w:pPr>
              <w:pStyle w:val="Tabletext"/>
              <w:spacing w:after="80"/>
              <w:ind w:left="284" w:hanging="284"/>
            </w:pPr>
            <w:r w:rsidRPr="00E31E8E">
              <w:rPr>
                <w:rFonts w:ascii="Symbol" w:hAnsi="Symbol"/>
              </w:rPr>
              <w:t></w:t>
            </w:r>
            <w:r w:rsidRPr="00E31E8E">
              <w:rPr>
                <w:rFonts w:ascii="Symbol" w:hAnsi="Symbol"/>
              </w:rPr>
              <w:tab/>
            </w:r>
            <w:r w:rsidR="00853E80" w:rsidRPr="00E31E8E">
              <w:rPr>
                <w:rFonts w:asciiTheme="minorEastAsia" w:eastAsiaTheme="minorEastAsia" w:hAnsiTheme="minorEastAsia" w:hint="eastAsia"/>
              </w:rPr>
              <w:t>可持续智慧城市举措</w:t>
            </w:r>
          </w:p>
        </w:tc>
        <w:tc>
          <w:tcPr>
            <w:tcW w:w="2354" w:type="dxa"/>
          </w:tcPr>
          <w:p w:rsidR="00E51CEA" w:rsidRPr="00E31E8E" w:rsidRDefault="00081193" w:rsidP="0080789B">
            <w:pPr>
              <w:pStyle w:val="Tabletext"/>
              <w:autoSpaceDE/>
              <w:autoSpaceDN/>
              <w:spacing w:after="80"/>
              <w:rPr>
                <w:lang w:eastAsia="zh-CN"/>
              </w:rPr>
            </w:pPr>
            <w:bookmarkStart w:id="52" w:name="lt_pId138"/>
            <w:r w:rsidRPr="00E31E8E">
              <w:rPr>
                <w:rFonts w:ascii="SimSun" w:eastAsia="SimSun" w:hAnsi="SimSun" w:cs="SimSun" w:hint="eastAsia"/>
                <w:lang w:eastAsia="zh-CN"/>
              </w:rPr>
              <w:t>将数字发展纳入经济增长的主要工作中，包括金融技术</w:t>
            </w:r>
            <w:r w:rsidRPr="00E31E8E">
              <w:rPr>
                <w:rFonts w:eastAsia="SimSun" w:hint="eastAsia"/>
                <w:lang w:eastAsia="zh-CN"/>
              </w:rPr>
              <w:t>（</w:t>
            </w:r>
            <w:r w:rsidRPr="00E31E8E">
              <w:rPr>
                <w:rFonts w:eastAsia="SimSun"/>
                <w:lang w:eastAsia="zh-CN"/>
              </w:rPr>
              <w:t>Fintech</w:t>
            </w:r>
            <w:r w:rsidRPr="00E31E8E">
              <w:rPr>
                <w:rFonts w:eastAsia="SimSun" w:hint="eastAsia"/>
                <w:lang w:eastAsia="zh-CN"/>
              </w:rPr>
              <w:t>）</w:t>
            </w:r>
            <w:r w:rsidRPr="00E31E8E">
              <w:rPr>
                <w:rFonts w:ascii="SimSun" w:eastAsia="SimSun" w:hAnsi="SimSun" w:cs="SimSun" w:hint="eastAsia"/>
                <w:lang w:eastAsia="zh-CN"/>
              </w:rPr>
              <w:t>加速方案</w:t>
            </w:r>
            <w:bookmarkEnd w:id="52"/>
          </w:p>
          <w:p w:rsidR="00E51CEA" w:rsidRPr="00E31E8E" w:rsidRDefault="004B378D" w:rsidP="0080789B">
            <w:pPr>
              <w:pStyle w:val="Tabletext"/>
              <w:spacing w:before="240" w:after="80"/>
              <w:rPr>
                <w:lang w:eastAsia="zh-CN"/>
              </w:rPr>
            </w:pPr>
            <w:bookmarkStart w:id="53" w:name="lt_pId139"/>
            <w:r w:rsidRPr="00E31E8E">
              <w:rPr>
                <w:rFonts w:ascii="SimSun" w:eastAsia="SimSun" w:hAnsi="SimSun" w:cs="SimSun" w:hint="eastAsia"/>
                <w:lang w:eastAsia="zh-CN"/>
              </w:rPr>
              <w:t>信息和通信促进发展系列报告</w:t>
            </w:r>
            <w:r w:rsidR="00E31E8E" w:rsidRPr="00E31E8E">
              <w:rPr>
                <w:rFonts w:asciiTheme="minorEastAsia" w:eastAsiaTheme="minorEastAsia" w:hAnsiTheme="minorEastAsia" w:hint="eastAsia"/>
                <w:lang w:eastAsia="zh-CN"/>
              </w:rPr>
              <w:t>（</w:t>
            </w:r>
            <w:r w:rsidRPr="00E31E8E">
              <w:rPr>
                <w:rFonts w:eastAsia="SimSun" w:hint="eastAsia"/>
                <w:lang w:eastAsia="zh-CN"/>
              </w:rPr>
              <w:t>数据驱动的发展</w:t>
            </w:r>
            <w:r w:rsidR="00E31E8E" w:rsidRPr="00E31E8E">
              <w:rPr>
                <w:rFonts w:ascii="SimSun" w:eastAsia="SimSun" w:hAnsi="SimSun" w:cs="SimSun" w:hint="eastAsia"/>
                <w:lang w:eastAsia="zh-CN"/>
              </w:rPr>
              <w:t>）</w:t>
            </w:r>
            <w:bookmarkEnd w:id="53"/>
          </w:p>
          <w:p w:rsidR="00E51CEA" w:rsidRPr="00E31E8E" w:rsidRDefault="00205401" w:rsidP="0080789B">
            <w:pPr>
              <w:pStyle w:val="Tabletext"/>
              <w:spacing w:before="240" w:after="80"/>
              <w:rPr>
                <w:lang w:eastAsia="zh-CN"/>
              </w:rPr>
            </w:pPr>
            <w:bookmarkStart w:id="54" w:name="lt_pId140"/>
            <w:r w:rsidRPr="00E31E8E">
              <w:rPr>
                <w:rFonts w:ascii="SimSun" w:eastAsia="SimSun" w:hAnsi="SimSun" w:cs="SimSun" w:hint="eastAsia"/>
                <w:lang w:eastAsia="zh-CN"/>
              </w:rPr>
              <w:t>人工智能政策考虑报告</w:t>
            </w:r>
            <w:bookmarkEnd w:id="54"/>
          </w:p>
          <w:p w:rsidR="00E51CEA" w:rsidRPr="00E31E8E" w:rsidRDefault="0008707A" w:rsidP="0080789B">
            <w:pPr>
              <w:pStyle w:val="Tabletext"/>
              <w:spacing w:before="240" w:after="80"/>
              <w:rPr>
                <w:lang w:val="fr-BE" w:eastAsia="zh-CN"/>
              </w:rPr>
            </w:pPr>
            <w:bookmarkStart w:id="55" w:name="lt_pId141"/>
            <w:r w:rsidRPr="00E31E8E">
              <w:rPr>
                <w:rFonts w:ascii="SimSun" w:eastAsia="SimSun" w:hAnsi="SimSun" w:cs="SimSun" w:hint="eastAsia"/>
                <w:lang w:val="fr-BE" w:eastAsia="zh-CN"/>
              </w:rPr>
              <w:t>颠覆性技术（人工智能、物联网、区块链等）领域的合作</w:t>
            </w:r>
            <w:bookmarkEnd w:id="55"/>
          </w:p>
        </w:tc>
      </w:tr>
      <w:tr w:rsidR="0017094B" w:rsidRPr="00E31E8E" w:rsidTr="00E51CEA">
        <w:tc>
          <w:tcPr>
            <w:tcW w:w="3133" w:type="dxa"/>
          </w:tcPr>
          <w:p w:rsidR="00E51CEA" w:rsidRPr="00E31E8E" w:rsidRDefault="002F12D9" w:rsidP="00595288">
            <w:pPr>
              <w:pStyle w:val="Tabletext"/>
              <w:spacing w:after="80"/>
              <w:rPr>
                <w:w w:val="105"/>
                <w:lang w:eastAsia="zh-CN"/>
              </w:rPr>
            </w:pPr>
            <w:bookmarkStart w:id="56" w:name="lt_pId142"/>
            <w:r w:rsidRPr="00E31E8E">
              <w:rPr>
                <w:rFonts w:asciiTheme="majorEastAsia" w:eastAsiaTheme="majorEastAsia" w:hAnsiTheme="majorEastAsia" w:hint="eastAsia"/>
                <w:w w:val="105"/>
                <w:lang w:eastAsia="zh-CN"/>
              </w:rPr>
              <w:t>普及宽带接入，包括最大限度地增加发展资金和加快基础设施部署的机制</w:t>
            </w:r>
            <w:bookmarkEnd w:id="56"/>
          </w:p>
        </w:tc>
        <w:tc>
          <w:tcPr>
            <w:tcW w:w="3955" w:type="dxa"/>
          </w:tcPr>
          <w:p w:rsidR="00E51CEA" w:rsidRPr="00E31E8E" w:rsidRDefault="00752A0E" w:rsidP="00595288">
            <w:pPr>
              <w:pStyle w:val="Tabletext"/>
              <w:spacing w:after="80"/>
              <w:ind w:left="284" w:hanging="284"/>
              <w:rPr>
                <w:w w:val="105"/>
                <w:lang w:eastAsia="zh-CN"/>
              </w:rPr>
            </w:pPr>
            <w:bookmarkStart w:id="57" w:name="lt_pId143"/>
            <w:r w:rsidRPr="00E31E8E">
              <w:rPr>
                <w:rFonts w:ascii="Symbol" w:hAnsi="Symbol"/>
                <w:w w:val="105"/>
                <w:lang w:eastAsia="zh-CN"/>
              </w:rPr>
              <w:t></w:t>
            </w:r>
            <w:r w:rsidRPr="00E31E8E">
              <w:rPr>
                <w:rFonts w:ascii="Symbol" w:hAnsi="Symbol"/>
                <w:w w:val="105"/>
                <w:lang w:eastAsia="zh-CN"/>
              </w:rPr>
              <w:tab/>
            </w:r>
            <w:r w:rsidR="00266645" w:rsidRPr="00E31E8E">
              <w:rPr>
                <w:rFonts w:asciiTheme="minorEastAsia" w:eastAsiaTheme="minorEastAsia" w:hAnsiTheme="minorEastAsia" w:hint="eastAsia"/>
                <w:w w:val="105"/>
                <w:lang w:eastAsia="zh-CN"/>
              </w:rPr>
              <w:t>连通学校和医院的宽带网络</w:t>
            </w:r>
            <w:bookmarkEnd w:id="57"/>
          </w:p>
          <w:p w:rsidR="00E51CEA" w:rsidRPr="00E31E8E" w:rsidRDefault="00752A0E" w:rsidP="00595288">
            <w:pPr>
              <w:pStyle w:val="Tabletext"/>
              <w:spacing w:after="80"/>
              <w:ind w:left="284" w:hanging="284"/>
              <w:rPr>
                <w:w w:val="105"/>
                <w:lang w:eastAsia="zh-CN"/>
              </w:rPr>
            </w:pPr>
            <w:bookmarkStart w:id="58" w:name="lt_pId144"/>
            <w:r w:rsidRPr="00E31E8E">
              <w:rPr>
                <w:rFonts w:ascii="Symbol" w:hAnsi="Symbol"/>
                <w:w w:val="105"/>
                <w:lang w:eastAsia="zh-CN"/>
              </w:rPr>
              <w:t></w:t>
            </w:r>
            <w:r w:rsidRPr="00E31E8E">
              <w:rPr>
                <w:rFonts w:ascii="Symbol" w:hAnsi="Symbol"/>
                <w:w w:val="105"/>
                <w:lang w:eastAsia="zh-CN"/>
              </w:rPr>
              <w:tab/>
            </w:r>
            <w:r w:rsidR="00F53C0F" w:rsidRPr="00E31E8E">
              <w:rPr>
                <w:rFonts w:asciiTheme="minorEastAsia" w:eastAsiaTheme="minorEastAsia" w:hAnsiTheme="minorEastAsia" w:hint="eastAsia"/>
                <w:lang w:eastAsia="zh-CN"/>
              </w:rPr>
              <w:t>数字化转型融资</w:t>
            </w:r>
            <w:r w:rsidR="00E31E8E" w:rsidRPr="00E31E8E">
              <w:rPr>
                <w:rFonts w:eastAsiaTheme="minorEastAsia" w:hint="eastAsia"/>
                <w:lang w:eastAsia="zh-CN"/>
              </w:rPr>
              <w:t xml:space="preserve"> </w:t>
            </w:r>
            <w:r w:rsidR="00E51CEA" w:rsidRPr="00E31E8E">
              <w:rPr>
                <w:lang w:eastAsia="zh-CN"/>
              </w:rPr>
              <w:t>–</w:t>
            </w:r>
            <w:r w:rsidR="00E31E8E">
              <w:rPr>
                <w:w w:val="105"/>
                <w:lang w:eastAsia="zh-CN"/>
              </w:rPr>
              <w:t xml:space="preserve"> </w:t>
            </w:r>
            <w:r w:rsidR="00F53C0F" w:rsidRPr="00E31E8E">
              <w:rPr>
                <w:rFonts w:eastAsiaTheme="minorEastAsia"/>
                <w:lang w:eastAsia="zh-CN"/>
              </w:rPr>
              <w:t>普遍接入和服务（</w:t>
            </w:r>
            <w:r w:rsidR="00F53C0F" w:rsidRPr="00E31E8E">
              <w:rPr>
                <w:lang w:eastAsia="zh-CN"/>
              </w:rPr>
              <w:t>UAS</w:t>
            </w:r>
            <w:r w:rsidR="00E31E8E">
              <w:rPr>
                <w:rFonts w:asciiTheme="majorEastAsia" w:eastAsiaTheme="majorEastAsia" w:hAnsiTheme="majorEastAsia"/>
                <w:lang w:eastAsia="zh-CN"/>
              </w:rPr>
              <w:t>）</w:t>
            </w:r>
            <w:r w:rsidR="00F53C0F" w:rsidRPr="00E31E8E">
              <w:rPr>
                <w:rFonts w:asciiTheme="minorEastAsia" w:eastAsiaTheme="minorEastAsia" w:hAnsiTheme="minorEastAsia" w:hint="eastAsia"/>
                <w:lang w:eastAsia="zh-CN"/>
              </w:rPr>
              <w:t>新方式</w:t>
            </w:r>
            <w:bookmarkEnd w:id="58"/>
          </w:p>
          <w:p w:rsidR="00E51CEA" w:rsidRPr="00E31E8E" w:rsidRDefault="00752A0E" w:rsidP="00595288">
            <w:pPr>
              <w:pStyle w:val="Tabletext"/>
              <w:spacing w:after="80"/>
              <w:ind w:left="284" w:hanging="284"/>
              <w:rPr>
                <w:w w:val="105"/>
                <w:lang w:eastAsia="zh-CN"/>
              </w:rPr>
            </w:pPr>
            <w:bookmarkStart w:id="59" w:name="lt_pId145"/>
            <w:r w:rsidRPr="00E31E8E">
              <w:rPr>
                <w:rFonts w:ascii="Symbol" w:hAnsi="Symbol"/>
                <w:w w:val="105"/>
                <w:lang w:eastAsia="zh-CN"/>
              </w:rPr>
              <w:t></w:t>
            </w:r>
            <w:r w:rsidRPr="00E31E8E">
              <w:rPr>
                <w:rFonts w:ascii="Symbol" w:hAnsi="Symbol"/>
                <w:w w:val="105"/>
                <w:lang w:eastAsia="zh-CN"/>
              </w:rPr>
              <w:tab/>
            </w:r>
            <w:r w:rsidR="0017094B" w:rsidRPr="00E31E8E">
              <w:rPr>
                <w:rFonts w:asciiTheme="minorEastAsia" w:eastAsiaTheme="minorEastAsia" w:hAnsiTheme="minorEastAsia" w:hint="eastAsia"/>
                <w:lang w:eastAsia="zh-CN"/>
              </w:rPr>
              <w:t>世行参加宽带委员会行政层面工作</w:t>
            </w:r>
            <w:bookmarkEnd w:id="59"/>
          </w:p>
        </w:tc>
        <w:tc>
          <w:tcPr>
            <w:tcW w:w="2354" w:type="dxa"/>
          </w:tcPr>
          <w:p w:rsidR="00E51CEA" w:rsidRPr="00E31E8E" w:rsidRDefault="00DB60B0" w:rsidP="0080789B">
            <w:pPr>
              <w:pStyle w:val="Tabletext"/>
              <w:autoSpaceDE/>
              <w:autoSpaceDN/>
              <w:spacing w:after="80"/>
              <w:rPr>
                <w:rFonts w:eastAsia="SimSun" w:cs="Calibri"/>
                <w:lang w:val="fr-BE" w:eastAsia="zh-CN"/>
              </w:rPr>
            </w:pPr>
            <w:r w:rsidRPr="00E31E8E">
              <w:rPr>
                <w:rFonts w:eastAsia="SimSun" w:cs="Calibri" w:hint="eastAsia"/>
                <w:lang w:val="fr-BE" w:eastAsia="zh-CN"/>
              </w:rPr>
              <w:t>支持选定国家扩大宽带接入</w:t>
            </w:r>
          </w:p>
          <w:p w:rsidR="00E51CEA" w:rsidRPr="00E31E8E" w:rsidRDefault="00DB60B0" w:rsidP="0080789B">
            <w:pPr>
              <w:pStyle w:val="Tabletext"/>
              <w:spacing w:before="240" w:after="80"/>
              <w:rPr>
                <w:rFonts w:eastAsia="SimSun" w:cs="Calibri"/>
                <w:lang w:eastAsia="zh-CN"/>
              </w:rPr>
            </w:pPr>
            <w:r w:rsidRPr="00E31E8E">
              <w:rPr>
                <w:rFonts w:eastAsia="SimSun" w:cs="Calibri" w:hint="eastAsia"/>
                <w:lang w:eastAsia="zh-CN"/>
              </w:rPr>
              <w:lastRenderedPageBreak/>
              <w:t>最大限度地为发展筹资（</w:t>
            </w:r>
            <w:r w:rsidRPr="00E31E8E">
              <w:rPr>
                <w:rFonts w:eastAsia="SimSun" w:cs="Calibri" w:hint="eastAsia"/>
                <w:lang w:eastAsia="zh-CN"/>
              </w:rPr>
              <w:t>MFD</w:t>
            </w:r>
            <w:r w:rsidRPr="00E31E8E">
              <w:rPr>
                <w:rFonts w:eastAsia="SimSun" w:cs="Calibri" w:hint="eastAsia"/>
                <w:lang w:eastAsia="zh-CN"/>
              </w:rPr>
              <w:t>）</w:t>
            </w:r>
          </w:p>
          <w:p w:rsidR="00E51CEA" w:rsidRPr="00E31E8E" w:rsidRDefault="00DB60B0" w:rsidP="0080789B">
            <w:pPr>
              <w:pStyle w:val="Tabletext"/>
              <w:spacing w:before="240" w:after="80"/>
            </w:pPr>
            <w:r w:rsidRPr="00E31E8E">
              <w:rPr>
                <w:rFonts w:eastAsia="SimSun" w:cs="Calibri" w:hint="eastAsia"/>
              </w:rPr>
              <w:t>非洲数字经济倡议</w:t>
            </w:r>
          </w:p>
        </w:tc>
      </w:tr>
      <w:tr w:rsidR="0017094B" w:rsidRPr="00E31E8E" w:rsidTr="00E51CEA">
        <w:tc>
          <w:tcPr>
            <w:tcW w:w="3133" w:type="dxa"/>
          </w:tcPr>
          <w:p w:rsidR="00E51CEA" w:rsidRPr="00E31E8E" w:rsidRDefault="00F2526F" w:rsidP="00595288">
            <w:pPr>
              <w:pStyle w:val="Tabletext"/>
              <w:spacing w:after="80"/>
              <w:rPr>
                <w:w w:val="105"/>
                <w:lang w:eastAsia="zh-CN"/>
              </w:rPr>
            </w:pPr>
            <w:bookmarkStart w:id="60" w:name="lt_pId149"/>
            <w:r w:rsidRPr="00E31E8E">
              <w:rPr>
                <w:rFonts w:asciiTheme="minorEastAsia" w:eastAsiaTheme="minorEastAsia" w:hAnsiTheme="minorEastAsia" w:hint="eastAsia"/>
                <w:w w:val="105"/>
                <w:lang w:eastAsia="zh-CN"/>
              </w:rPr>
              <w:lastRenderedPageBreak/>
              <w:t>建立对使用</w:t>
            </w:r>
            <w:r w:rsidRPr="00C15C3C">
              <w:rPr>
                <w:rFonts w:asciiTheme="minorHAnsi" w:eastAsiaTheme="minorEastAsia" w:hAnsiTheme="minorHAnsi" w:cstheme="minorHAnsi"/>
                <w:w w:val="105"/>
                <w:lang w:eastAsia="zh-CN"/>
              </w:rPr>
              <w:t>ICT</w:t>
            </w:r>
            <w:r w:rsidRPr="00E31E8E">
              <w:rPr>
                <w:rFonts w:asciiTheme="minorEastAsia" w:eastAsiaTheme="minorEastAsia" w:hAnsiTheme="minorEastAsia" w:hint="eastAsia"/>
                <w:w w:val="105"/>
                <w:lang w:eastAsia="zh-CN"/>
              </w:rPr>
              <w:t>的信任</w:t>
            </w:r>
            <w:r w:rsidR="007D4FDB" w:rsidRPr="00E31E8E">
              <w:rPr>
                <w:rFonts w:asciiTheme="minorEastAsia" w:eastAsiaTheme="minorEastAsia" w:hAnsiTheme="minorEastAsia" w:hint="eastAsia"/>
                <w:w w:val="105"/>
                <w:lang w:eastAsia="zh-CN"/>
              </w:rPr>
              <w:t>感</w:t>
            </w:r>
            <w:r w:rsidR="00BE236E" w:rsidRPr="00E31E8E">
              <w:rPr>
                <w:rFonts w:asciiTheme="minorEastAsia" w:eastAsiaTheme="minorEastAsia" w:hAnsiTheme="minorEastAsia" w:hint="eastAsia"/>
                <w:w w:val="105"/>
                <w:lang w:eastAsia="zh-CN"/>
              </w:rPr>
              <w:t>并树立信心，包括网络安全、隐私和数据保护</w:t>
            </w:r>
            <w:bookmarkEnd w:id="60"/>
          </w:p>
        </w:tc>
        <w:tc>
          <w:tcPr>
            <w:tcW w:w="3955" w:type="dxa"/>
          </w:tcPr>
          <w:p w:rsidR="00E51CEA" w:rsidRPr="00E31E8E" w:rsidRDefault="00752A0E" w:rsidP="00595288">
            <w:pPr>
              <w:pStyle w:val="Tabletext"/>
              <w:spacing w:after="80"/>
              <w:ind w:left="284" w:hanging="284"/>
              <w:rPr>
                <w:b/>
                <w:bCs/>
                <w:i/>
                <w:iCs/>
                <w:w w:val="105"/>
                <w:lang w:eastAsia="zh-CN"/>
              </w:rPr>
            </w:pPr>
            <w:bookmarkStart w:id="61" w:name="lt_pId150"/>
            <w:r w:rsidRPr="00E31E8E">
              <w:rPr>
                <w:rFonts w:ascii="Symbol" w:hAnsi="Symbol"/>
                <w:bCs/>
                <w:iCs/>
                <w:w w:val="105"/>
                <w:lang w:eastAsia="zh-CN"/>
              </w:rPr>
              <w:t></w:t>
            </w:r>
            <w:r w:rsidRPr="00E31E8E">
              <w:rPr>
                <w:rFonts w:ascii="Symbol" w:hAnsi="Symbol"/>
                <w:bCs/>
                <w:iCs/>
                <w:w w:val="105"/>
                <w:lang w:eastAsia="zh-CN"/>
              </w:rPr>
              <w:tab/>
            </w:r>
            <w:r w:rsidR="001B4CC7" w:rsidRPr="00E31E8E">
              <w:rPr>
                <w:rFonts w:asciiTheme="minorEastAsia" w:eastAsiaTheme="minorEastAsia" w:hAnsiTheme="minorEastAsia" w:hint="eastAsia"/>
                <w:w w:val="105"/>
                <w:lang w:eastAsia="zh-CN"/>
              </w:rPr>
              <w:t>网络犯罪</w:t>
            </w:r>
            <w:r w:rsidR="001B4CC7" w:rsidRPr="00E31E8E">
              <w:rPr>
                <w:rFonts w:asciiTheme="minorEastAsia" w:eastAsia="STKaiti" w:hAnsiTheme="minorEastAsia" w:hint="eastAsia"/>
                <w:b/>
                <w:bCs/>
                <w:iCs/>
                <w:w w:val="105"/>
                <w:lang w:eastAsia="zh-CN"/>
              </w:rPr>
              <w:t>工具包</w:t>
            </w:r>
            <w:bookmarkEnd w:id="61"/>
          </w:p>
          <w:p w:rsidR="00E51CEA" w:rsidRPr="00E31E8E" w:rsidRDefault="00752A0E" w:rsidP="00595288">
            <w:pPr>
              <w:pStyle w:val="Tabletext"/>
              <w:spacing w:after="80"/>
              <w:ind w:left="284" w:hanging="284"/>
              <w:rPr>
                <w:w w:val="105"/>
                <w:lang w:eastAsia="zh-CN"/>
              </w:rPr>
            </w:pPr>
            <w:bookmarkStart w:id="62" w:name="lt_pId151"/>
            <w:r w:rsidRPr="00E31E8E">
              <w:rPr>
                <w:rFonts w:ascii="Symbol" w:hAnsi="Symbol"/>
                <w:w w:val="105"/>
                <w:lang w:eastAsia="zh-CN"/>
              </w:rPr>
              <w:t></w:t>
            </w:r>
            <w:r w:rsidRPr="00E31E8E">
              <w:rPr>
                <w:rFonts w:ascii="Symbol" w:hAnsi="Symbol"/>
                <w:w w:val="105"/>
                <w:lang w:eastAsia="zh-CN"/>
              </w:rPr>
              <w:tab/>
            </w:r>
            <w:r w:rsidR="001B4CC7" w:rsidRPr="00E31E8E">
              <w:rPr>
                <w:rFonts w:ascii="SimSun" w:eastAsia="SimSun" w:hAnsi="SimSun" w:cs="SimSun" w:hint="eastAsia"/>
                <w:w w:val="105"/>
                <w:lang w:eastAsia="zh-CN"/>
              </w:rPr>
              <w:t>国家网络安全战略制定</w:t>
            </w:r>
            <w:r w:rsidR="001B4CC7" w:rsidRPr="00E31E8E">
              <w:rPr>
                <w:rFonts w:ascii="SimSun" w:eastAsia="SimSun" w:hAnsi="SimSun" w:cs="SimSun" w:hint="eastAsia"/>
                <w:b/>
                <w:bCs/>
                <w:w w:val="105"/>
                <w:lang w:eastAsia="zh-CN"/>
              </w:rPr>
              <w:t>指南</w:t>
            </w:r>
            <w:bookmarkEnd w:id="62"/>
          </w:p>
          <w:p w:rsidR="00E51CEA" w:rsidRPr="00E31E8E" w:rsidRDefault="00752A0E" w:rsidP="00595288">
            <w:pPr>
              <w:pStyle w:val="Tabletext"/>
              <w:spacing w:after="80"/>
              <w:ind w:left="284" w:hanging="284"/>
              <w:rPr>
                <w:w w:val="105"/>
                <w:lang w:eastAsia="zh-CN"/>
              </w:rPr>
            </w:pPr>
            <w:bookmarkStart w:id="63" w:name="lt_pId152"/>
            <w:r w:rsidRPr="00E31E8E">
              <w:rPr>
                <w:rFonts w:ascii="Symbol" w:hAnsi="Symbol"/>
                <w:w w:val="105"/>
                <w:lang w:eastAsia="zh-CN"/>
              </w:rPr>
              <w:t></w:t>
            </w:r>
            <w:r w:rsidRPr="00E31E8E">
              <w:rPr>
                <w:rFonts w:ascii="Symbol" w:hAnsi="Symbol"/>
                <w:w w:val="105"/>
                <w:lang w:eastAsia="zh-CN"/>
              </w:rPr>
              <w:tab/>
            </w:r>
            <w:r w:rsidR="001B4CC7" w:rsidRPr="00E31E8E">
              <w:rPr>
                <w:rFonts w:ascii="SimSun" w:eastAsia="SimSun" w:hAnsi="SimSun" w:cs="SimSun" w:hint="eastAsia"/>
                <w:w w:val="105"/>
                <w:lang w:eastAsia="zh-CN"/>
              </w:rPr>
              <w:t>世界银行金融服务中心</w:t>
            </w:r>
            <w:r w:rsidR="001B4CC7" w:rsidRPr="00E31E8E">
              <w:rPr>
                <w:rFonts w:eastAsia="SimSun" w:hint="eastAsia"/>
                <w:lang w:eastAsia="zh-CN"/>
              </w:rPr>
              <w:t>（</w:t>
            </w:r>
            <w:r w:rsidR="001B4CC7" w:rsidRPr="00E31E8E">
              <w:rPr>
                <w:rFonts w:eastAsia="SimSun" w:hint="eastAsia"/>
                <w:lang w:eastAsia="zh-CN"/>
              </w:rPr>
              <w:t>F</w:t>
            </w:r>
            <w:r w:rsidR="001B4CC7" w:rsidRPr="00E31E8E">
              <w:rPr>
                <w:rFonts w:eastAsia="SimSun"/>
                <w:lang w:eastAsia="zh-CN"/>
              </w:rPr>
              <w:t>inSAC</w:t>
            </w:r>
            <w:r w:rsidR="001B4CC7" w:rsidRPr="00E31E8E">
              <w:rPr>
                <w:rFonts w:eastAsia="SimSun" w:hint="eastAsia"/>
                <w:lang w:eastAsia="zh-CN"/>
              </w:rPr>
              <w:t>）</w:t>
            </w:r>
            <w:r w:rsidR="001B4CC7" w:rsidRPr="00E31E8E">
              <w:rPr>
                <w:rFonts w:ascii="SimSun" w:eastAsia="SimSun" w:hAnsi="SimSun" w:cs="SimSun" w:hint="eastAsia"/>
                <w:w w:val="105"/>
                <w:lang w:eastAsia="zh-CN"/>
              </w:rPr>
              <w:t>参与共同活动以及为金融部门进行网络模拟的联合工作</w:t>
            </w:r>
            <w:bookmarkEnd w:id="63"/>
          </w:p>
          <w:p w:rsidR="00E51CEA" w:rsidRPr="00E31E8E" w:rsidRDefault="00752A0E" w:rsidP="00595288">
            <w:pPr>
              <w:pStyle w:val="Tabletext"/>
              <w:spacing w:after="80"/>
              <w:ind w:left="284" w:hanging="284"/>
              <w:rPr>
                <w:w w:val="105"/>
                <w:lang w:eastAsia="zh-CN"/>
              </w:rPr>
            </w:pPr>
            <w:bookmarkStart w:id="64" w:name="lt_pId153"/>
            <w:r w:rsidRPr="00E31E8E">
              <w:rPr>
                <w:rFonts w:ascii="Symbol" w:hAnsi="Symbol"/>
                <w:w w:val="105"/>
                <w:lang w:eastAsia="zh-CN"/>
              </w:rPr>
              <w:t></w:t>
            </w:r>
            <w:r w:rsidRPr="00E31E8E">
              <w:rPr>
                <w:rFonts w:ascii="Symbol" w:hAnsi="Symbol"/>
                <w:w w:val="105"/>
                <w:lang w:eastAsia="zh-CN"/>
              </w:rPr>
              <w:tab/>
            </w:r>
            <w:r w:rsidR="004A1C36" w:rsidRPr="00E31E8E">
              <w:rPr>
                <w:rFonts w:hint="eastAsia"/>
                <w:lang w:eastAsia="zh-CN"/>
              </w:rPr>
              <w:t>FIGI</w:t>
            </w:r>
            <w:r w:rsidR="004A1C36" w:rsidRPr="00E31E8E">
              <w:rPr>
                <w:rFonts w:ascii="SimSun" w:eastAsia="SimSun" w:hAnsi="SimSun" w:cs="SimSun" w:hint="eastAsia"/>
                <w:lang w:eastAsia="zh-CN"/>
              </w:rPr>
              <w:t>金融和市场基础设施网络安全的安全、基础设施和信任工作组方面的合作</w:t>
            </w:r>
            <w:bookmarkEnd w:id="64"/>
          </w:p>
          <w:p w:rsidR="00E51CEA" w:rsidRPr="00E31E8E" w:rsidRDefault="00752A0E" w:rsidP="00595288">
            <w:pPr>
              <w:pStyle w:val="Tabletext"/>
              <w:spacing w:after="80"/>
              <w:ind w:left="284" w:hanging="284"/>
              <w:rPr>
                <w:w w:val="105"/>
                <w:lang w:eastAsia="zh-CN"/>
              </w:rPr>
            </w:pPr>
            <w:bookmarkStart w:id="65" w:name="lt_pId154"/>
            <w:r w:rsidRPr="00E31E8E">
              <w:rPr>
                <w:rFonts w:ascii="Symbol" w:hAnsi="Symbol"/>
                <w:w w:val="105"/>
                <w:lang w:eastAsia="zh-CN"/>
              </w:rPr>
              <w:t></w:t>
            </w:r>
            <w:r w:rsidRPr="00E31E8E">
              <w:rPr>
                <w:rFonts w:ascii="Symbol" w:hAnsi="Symbol"/>
                <w:w w:val="105"/>
                <w:lang w:eastAsia="zh-CN"/>
              </w:rPr>
              <w:tab/>
            </w:r>
            <w:r w:rsidR="00957AC5" w:rsidRPr="00E31E8E">
              <w:rPr>
                <w:rFonts w:asciiTheme="minorEastAsia" w:eastAsiaTheme="minorEastAsia" w:hAnsiTheme="minorEastAsia" w:hint="eastAsia"/>
                <w:lang w:eastAsia="zh-CN"/>
              </w:rPr>
              <w:t>一致性和互操作性项目</w:t>
            </w:r>
            <w:bookmarkEnd w:id="65"/>
          </w:p>
          <w:p w:rsidR="00E51CEA" w:rsidRPr="00E31E8E" w:rsidRDefault="00752A0E" w:rsidP="00595288">
            <w:pPr>
              <w:pStyle w:val="Tabletext"/>
              <w:spacing w:after="80"/>
              <w:ind w:left="284" w:hanging="284"/>
              <w:rPr>
                <w:lang w:eastAsia="zh-CN"/>
              </w:rPr>
            </w:pPr>
            <w:bookmarkStart w:id="66" w:name="lt_pId155"/>
            <w:r w:rsidRPr="00E31E8E">
              <w:rPr>
                <w:rFonts w:ascii="Symbol" w:hAnsi="Symbol"/>
                <w:lang w:eastAsia="zh-CN"/>
              </w:rPr>
              <w:t></w:t>
            </w:r>
            <w:r w:rsidRPr="00E31E8E">
              <w:rPr>
                <w:rFonts w:ascii="Symbol" w:hAnsi="Symbol"/>
                <w:lang w:eastAsia="zh-CN"/>
              </w:rPr>
              <w:tab/>
            </w:r>
            <w:r w:rsidR="00FE69C1" w:rsidRPr="00E31E8E">
              <w:rPr>
                <w:rFonts w:asciiTheme="minorEastAsia" w:eastAsiaTheme="minorEastAsia" w:hAnsiTheme="minorEastAsia" w:hint="eastAsia"/>
                <w:lang w:eastAsia="zh-CN"/>
              </w:rPr>
              <w:t>制定国家网络安全战略工具包</w:t>
            </w:r>
            <w:bookmarkEnd w:id="66"/>
          </w:p>
          <w:p w:rsidR="00E51CEA" w:rsidRPr="00E31E8E" w:rsidRDefault="00752A0E" w:rsidP="00595288">
            <w:pPr>
              <w:pStyle w:val="Tabletext"/>
              <w:spacing w:after="80"/>
              <w:ind w:left="284" w:hanging="284"/>
            </w:pPr>
            <w:r w:rsidRPr="00E31E8E">
              <w:rPr>
                <w:rFonts w:ascii="Symbol" w:hAnsi="Symbol"/>
              </w:rPr>
              <w:t></w:t>
            </w:r>
            <w:r w:rsidRPr="00E31E8E">
              <w:rPr>
                <w:rFonts w:ascii="Symbol" w:hAnsi="Symbol"/>
              </w:rPr>
              <w:tab/>
            </w:r>
            <w:r w:rsidR="00FE69C1" w:rsidRPr="00E31E8E">
              <w:rPr>
                <w:rFonts w:asciiTheme="minorEastAsia" w:eastAsiaTheme="minorEastAsia" w:hAnsiTheme="minorEastAsia" w:hint="eastAsia"/>
                <w:w w:val="105"/>
              </w:rPr>
              <w:t>制定网络安全指数</w:t>
            </w:r>
          </w:p>
        </w:tc>
        <w:tc>
          <w:tcPr>
            <w:tcW w:w="2354" w:type="dxa"/>
          </w:tcPr>
          <w:p w:rsidR="00E51CEA" w:rsidRPr="00E31E8E" w:rsidRDefault="00DB60B0" w:rsidP="0080789B">
            <w:pPr>
              <w:pStyle w:val="Tabletext"/>
              <w:autoSpaceDE/>
              <w:autoSpaceDN/>
              <w:spacing w:after="80"/>
              <w:rPr>
                <w:lang w:eastAsia="zh-CN"/>
              </w:rPr>
            </w:pPr>
            <w:bookmarkStart w:id="67" w:name="lt_pId157"/>
            <w:r w:rsidRPr="00E31E8E">
              <w:rPr>
                <w:rFonts w:ascii="SimSun" w:eastAsia="SimSun" w:hAnsi="SimSun" w:cs="SimSun" w:hint="eastAsia"/>
                <w:lang w:eastAsia="zh-CN"/>
              </w:rPr>
              <w:t>建立网络安全联合任务组（例如在</w:t>
            </w:r>
            <w:r w:rsidRPr="00E31E8E">
              <w:rPr>
                <w:rFonts w:hint="eastAsia"/>
                <w:lang w:eastAsia="zh-CN"/>
              </w:rPr>
              <w:t>FIGI</w:t>
            </w:r>
            <w:r w:rsidR="007D4FDB" w:rsidRPr="00E31E8E">
              <w:rPr>
                <w:rFonts w:asciiTheme="minorEastAsia" w:eastAsiaTheme="minorEastAsia" w:hAnsiTheme="minorEastAsia" w:hint="eastAsia"/>
                <w:lang w:eastAsia="zh-CN"/>
              </w:rPr>
              <w:t>背景下</w:t>
            </w:r>
            <w:r w:rsidRPr="00E31E8E">
              <w:rPr>
                <w:rFonts w:asciiTheme="majorEastAsia" w:eastAsiaTheme="majorEastAsia" w:hAnsiTheme="majorEastAsia" w:cs="Microsoft YaHei" w:hint="eastAsia"/>
                <w:lang w:eastAsia="zh-CN"/>
              </w:rPr>
              <w:t>）</w:t>
            </w:r>
            <w:bookmarkEnd w:id="67"/>
          </w:p>
          <w:p w:rsidR="00E51CEA" w:rsidRPr="00E31E8E" w:rsidRDefault="001738E9" w:rsidP="0080789B">
            <w:pPr>
              <w:pStyle w:val="Tabletext"/>
              <w:spacing w:before="240" w:after="80"/>
              <w:rPr>
                <w:lang w:eastAsia="zh-CN"/>
              </w:rPr>
            </w:pPr>
            <w:bookmarkStart w:id="68" w:name="lt_pId158"/>
            <w:r w:rsidRPr="00E31E8E">
              <w:rPr>
                <w:rFonts w:ascii="SimSun" w:eastAsia="SimSun" w:hAnsi="SimSun" w:cs="SimSun" w:hint="eastAsia"/>
                <w:lang w:eastAsia="zh-CN"/>
              </w:rPr>
              <w:t>打击网络犯罪工具包；促进关键基础设施保护以及金融和市场基础设施的网络安全</w:t>
            </w:r>
            <w:bookmarkEnd w:id="68"/>
          </w:p>
          <w:p w:rsidR="00E51CEA" w:rsidRPr="00E31E8E" w:rsidRDefault="00DB68BE" w:rsidP="0080789B">
            <w:pPr>
              <w:pStyle w:val="Tabletext"/>
              <w:spacing w:before="240" w:after="80"/>
              <w:rPr>
                <w:lang w:eastAsia="zh-CN"/>
              </w:rPr>
            </w:pPr>
            <w:bookmarkStart w:id="69" w:name="lt_pId159"/>
            <w:r w:rsidRPr="00E31E8E">
              <w:rPr>
                <w:rFonts w:hint="eastAsia"/>
                <w:lang w:eastAsia="zh-CN"/>
              </w:rPr>
              <w:t>2018</w:t>
            </w:r>
            <w:r w:rsidRPr="00E31E8E">
              <w:rPr>
                <w:rFonts w:ascii="SimSun" w:eastAsia="SimSun" w:hAnsi="SimSun" w:cs="SimSun" w:hint="eastAsia"/>
                <w:lang w:eastAsia="zh-CN"/>
              </w:rPr>
              <w:t>年信息和通信促进发展</w:t>
            </w:r>
            <w:r w:rsidR="00751848">
              <w:rPr>
                <w:rFonts w:ascii="SimSun" w:eastAsia="SimSun" w:hAnsi="SimSun" w:cs="SimSun" w:hint="eastAsia"/>
                <w:lang w:eastAsia="zh-CN"/>
              </w:rPr>
              <w:t>：</w:t>
            </w:r>
            <w:r w:rsidRPr="00E31E8E">
              <w:rPr>
                <w:rFonts w:ascii="SimSun" w:eastAsia="SimSun" w:hAnsi="SimSun" w:cs="SimSun" w:hint="eastAsia"/>
                <w:lang w:eastAsia="zh-CN"/>
              </w:rPr>
              <w:t>数据驱动的发展</w:t>
            </w:r>
            <w:bookmarkEnd w:id="69"/>
          </w:p>
          <w:p w:rsidR="00E51CEA" w:rsidRPr="00E31E8E" w:rsidRDefault="00DB68BE" w:rsidP="0080789B">
            <w:pPr>
              <w:pStyle w:val="Tabletext"/>
              <w:spacing w:before="240" w:after="80"/>
              <w:rPr>
                <w:lang w:eastAsia="zh-CN"/>
              </w:rPr>
            </w:pPr>
            <w:bookmarkStart w:id="70" w:name="lt_pId160"/>
            <w:r w:rsidRPr="00E31E8E">
              <w:rPr>
                <w:rFonts w:ascii="SimSun" w:eastAsia="SimSun" w:hAnsi="SimSun" w:cs="SimSun" w:hint="eastAsia"/>
                <w:lang w:eastAsia="zh-CN"/>
              </w:rPr>
              <w:t>实施西非经共体（</w:t>
            </w:r>
            <w:r w:rsidRPr="00E31E8E">
              <w:rPr>
                <w:lang w:eastAsia="zh-CN"/>
              </w:rPr>
              <w:t>ECOWAS</w:t>
            </w:r>
            <w:r w:rsidRPr="00E31E8E">
              <w:rPr>
                <w:rFonts w:ascii="SimSun" w:eastAsia="SimSun" w:hAnsi="SimSun" w:cs="SimSun" w:hint="eastAsia"/>
                <w:lang w:eastAsia="zh-CN"/>
              </w:rPr>
              <w:t>）国家网络安全评估</w:t>
            </w:r>
            <w:bookmarkEnd w:id="70"/>
          </w:p>
        </w:tc>
      </w:tr>
      <w:tr w:rsidR="001B4CC7" w:rsidRPr="00E31E8E" w:rsidTr="00E51CEA">
        <w:tc>
          <w:tcPr>
            <w:tcW w:w="3133" w:type="dxa"/>
          </w:tcPr>
          <w:p w:rsidR="00E51CEA" w:rsidRPr="00E31E8E" w:rsidRDefault="00F2526F" w:rsidP="00595288">
            <w:pPr>
              <w:pStyle w:val="Tabletext"/>
              <w:spacing w:after="80"/>
              <w:rPr>
                <w:w w:val="105"/>
                <w:lang w:eastAsia="zh-CN"/>
              </w:rPr>
            </w:pPr>
            <w:bookmarkStart w:id="71" w:name="lt_pId161"/>
            <w:r w:rsidRPr="00E31E8E">
              <w:rPr>
                <w:rFonts w:asciiTheme="minorEastAsia" w:eastAsiaTheme="minorEastAsia" w:hAnsiTheme="minorEastAsia" w:hint="eastAsia"/>
                <w:w w:val="105"/>
                <w:lang w:eastAsia="zh-CN"/>
              </w:rPr>
              <w:t>确保性别数字包容性和赋能</w:t>
            </w:r>
            <w:bookmarkEnd w:id="71"/>
          </w:p>
        </w:tc>
        <w:tc>
          <w:tcPr>
            <w:tcW w:w="3955" w:type="dxa"/>
          </w:tcPr>
          <w:p w:rsidR="00E51CEA" w:rsidRPr="00751848" w:rsidRDefault="00752A0E" w:rsidP="00595288">
            <w:pPr>
              <w:pStyle w:val="Tabletext"/>
              <w:spacing w:after="80"/>
              <w:ind w:left="284" w:hanging="284"/>
              <w:rPr>
                <w:rFonts w:asciiTheme="minorEastAsia" w:eastAsiaTheme="minorEastAsia" w:hAnsiTheme="minorEastAsia"/>
                <w:w w:val="105"/>
                <w:lang w:eastAsia="zh-CN"/>
              </w:rPr>
            </w:pPr>
            <w:bookmarkStart w:id="72" w:name="lt_pId162"/>
            <w:r w:rsidRPr="00E31E8E">
              <w:rPr>
                <w:rFonts w:ascii="Symbol" w:hAnsi="Symbol"/>
                <w:lang w:eastAsia="zh-CN"/>
              </w:rPr>
              <w:t></w:t>
            </w:r>
            <w:r w:rsidRPr="00E31E8E">
              <w:rPr>
                <w:rFonts w:ascii="Symbol" w:hAnsi="Symbol"/>
                <w:lang w:eastAsia="zh-CN"/>
              </w:rPr>
              <w:tab/>
            </w:r>
            <w:r w:rsidR="00527123" w:rsidRPr="00751848">
              <w:rPr>
                <w:rFonts w:asciiTheme="minorEastAsia" w:eastAsiaTheme="minorEastAsia" w:hAnsiTheme="minorEastAsia" w:hint="eastAsia"/>
                <w:w w:val="105"/>
                <w:lang w:eastAsia="zh-CN"/>
              </w:rPr>
              <w:t>世行参与</w:t>
            </w:r>
            <w:r w:rsidR="00527123" w:rsidRPr="00751848">
              <w:rPr>
                <w:rFonts w:asciiTheme="minorEastAsia" w:eastAsiaTheme="minorEastAsia" w:hAnsiTheme="minorEastAsia"/>
                <w:w w:val="105"/>
                <w:lang w:eastAsia="zh-CN"/>
              </w:rPr>
              <w:t>技术领域性别平等（</w:t>
            </w:r>
            <w:r w:rsidR="00D538B5" w:rsidRPr="00B976C6">
              <w:rPr>
                <w:szCs w:val="22"/>
                <w:lang w:eastAsia="zh-CN"/>
              </w:rPr>
              <w:t>EQUALS</w:t>
            </w:r>
            <w:r w:rsidR="00527123" w:rsidRPr="00751848">
              <w:rPr>
                <w:rFonts w:asciiTheme="minorEastAsia" w:eastAsiaTheme="minorEastAsia" w:hAnsiTheme="minorEastAsia" w:hint="eastAsia"/>
                <w:w w:val="105"/>
                <w:lang w:eastAsia="zh-CN"/>
              </w:rPr>
              <w:t>）全球伙伴关系，以弥合性别数字鸿沟</w:t>
            </w:r>
            <w:bookmarkEnd w:id="72"/>
          </w:p>
          <w:p w:rsidR="00E51CEA" w:rsidRPr="00E31E8E" w:rsidRDefault="00752A0E" w:rsidP="00595288">
            <w:pPr>
              <w:pStyle w:val="Tabletext"/>
              <w:spacing w:after="80"/>
              <w:ind w:left="284" w:hanging="284"/>
              <w:rPr>
                <w:lang w:eastAsia="zh-CN"/>
              </w:rPr>
            </w:pPr>
            <w:bookmarkStart w:id="73" w:name="lt_pId163"/>
            <w:r w:rsidRPr="00E31E8E">
              <w:rPr>
                <w:rFonts w:ascii="Symbol" w:hAnsi="Symbol"/>
                <w:lang w:eastAsia="zh-CN"/>
              </w:rPr>
              <w:t></w:t>
            </w:r>
            <w:r w:rsidRPr="00E31E8E">
              <w:rPr>
                <w:rFonts w:ascii="Symbol" w:hAnsi="Symbol"/>
                <w:lang w:eastAsia="zh-CN"/>
              </w:rPr>
              <w:tab/>
            </w:r>
            <w:r w:rsidR="004D6840" w:rsidRPr="00E31E8E">
              <w:rPr>
                <w:rFonts w:ascii="SimSun" w:eastAsia="SimSun" w:hAnsi="SimSun" w:cs="SimSun" w:hint="eastAsia"/>
                <w:lang w:eastAsia="zh-CN"/>
              </w:rPr>
              <w:t>在信息通信年轻女性日背景下组织活动</w:t>
            </w:r>
            <w:bookmarkEnd w:id="73"/>
          </w:p>
          <w:p w:rsidR="00E51CEA" w:rsidRPr="00E31E8E" w:rsidRDefault="00752A0E" w:rsidP="00595288">
            <w:pPr>
              <w:pStyle w:val="Tabletext"/>
              <w:spacing w:after="80"/>
              <w:ind w:left="284" w:hanging="284"/>
              <w:rPr>
                <w:lang w:eastAsia="zh-CN"/>
              </w:rPr>
            </w:pPr>
            <w:bookmarkStart w:id="74" w:name="lt_pId164"/>
            <w:r w:rsidRPr="00E31E8E">
              <w:rPr>
                <w:rFonts w:ascii="Symbol" w:hAnsi="Symbol"/>
                <w:lang w:eastAsia="zh-CN"/>
              </w:rPr>
              <w:t></w:t>
            </w:r>
            <w:r w:rsidRPr="00E31E8E">
              <w:rPr>
                <w:rFonts w:ascii="Symbol" w:hAnsi="Symbol"/>
                <w:lang w:eastAsia="zh-CN"/>
              </w:rPr>
              <w:tab/>
            </w:r>
            <w:r w:rsidR="00E028E0" w:rsidRPr="00751848">
              <w:rPr>
                <w:rFonts w:eastAsiaTheme="minorEastAsia" w:hint="eastAsia"/>
                <w:lang w:eastAsia="zh-CN"/>
              </w:rPr>
              <w:t>国际电联</w:t>
            </w:r>
            <w:r w:rsidR="00E028E0" w:rsidRPr="00751848">
              <w:rPr>
                <w:rFonts w:eastAsiaTheme="minorEastAsia"/>
                <w:lang w:eastAsia="zh-CN"/>
              </w:rPr>
              <w:t>信息通信年轻女性日</w:t>
            </w:r>
            <w:bookmarkEnd w:id="74"/>
          </w:p>
          <w:p w:rsidR="00E51CEA" w:rsidRPr="00E31E8E" w:rsidRDefault="00752A0E" w:rsidP="00595288">
            <w:pPr>
              <w:pStyle w:val="Tabletext"/>
              <w:spacing w:after="80"/>
              <w:ind w:left="284" w:hanging="284"/>
              <w:rPr>
                <w:lang w:eastAsia="zh-CN"/>
              </w:rPr>
            </w:pPr>
            <w:bookmarkStart w:id="75" w:name="lt_pId165"/>
            <w:r w:rsidRPr="00E31E8E">
              <w:rPr>
                <w:rFonts w:ascii="Symbol" w:hAnsi="Symbol"/>
                <w:lang w:eastAsia="zh-CN"/>
              </w:rPr>
              <w:t></w:t>
            </w:r>
            <w:r w:rsidRPr="00E31E8E">
              <w:rPr>
                <w:rFonts w:ascii="Symbol" w:hAnsi="Symbol"/>
                <w:lang w:eastAsia="zh-CN"/>
              </w:rPr>
              <w:tab/>
            </w:r>
            <w:r w:rsidR="009A6518" w:rsidRPr="00E31E8E">
              <w:rPr>
                <w:rFonts w:ascii="SimSun" w:eastAsia="SimSun" w:hAnsi="SimSun" w:cs="SimSun" w:hint="eastAsia"/>
                <w:lang w:eastAsia="zh-CN"/>
              </w:rPr>
              <w:t>鼓励更多年轻女性和女孩</w:t>
            </w:r>
            <w:r w:rsidR="009A6518" w:rsidRPr="00751848">
              <w:rPr>
                <w:rFonts w:eastAsia="SimSun" w:hint="eastAsia"/>
                <w:lang w:eastAsia="zh-CN"/>
              </w:rPr>
              <w:t>从事</w:t>
            </w:r>
            <w:r w:rsidR="009A6518" w:rsidRPr="00751848">
              <w:rPr>
                <w:rFonts w:eastAsia="SimSun" w:hint="eastAsia"/>
                <w:lang w:eastAsia="zh-CN"/>
              </w:rPr>
              <w:t>I</w:t>
            </w:r>
            <w:r w:rsidR="009A6518" w:rsidRPr="00751848">
              <w:rPr>
                <w:rFonts w:eastAsia="SimSun"/>
                <w:lang w:eastAsia="zh-CN"/>
              </w:rPr>
              <w:t>CT</w:t>
            </w:r>
            <w:r w:rsidR="009A6518" w:rsidRPr="00E31E8E">
              <w:rPr>
                <w:rFonts w:ascii="SimSun" w:eastAsia="SimSun" w:hAnsi="SimSun" w:cs="SimSun" w:hint="eastAsia"/>
                <w:lang w:eastAsia="zh-CN"/>
              </w:rPr>
              <w:t>职业和研究的活动</w:t>
            </w:r>
            <w:bookmarkEnd w:id="75"/>
          </w:p>
          <w:p w:rsidR="00E51CEA" w:rsidRPr="00E31E8E" w:rsidRDefault="00752A0E" w:rsidP="00595288">
            <w:pPr>
              <w:pStyle w:val="Tabletext"/>
              <w:spacing w:after="80"/>
              <w:ind w:left="284" w:hanging="284"/>
            </w:pPr>
            <w:bookmarkStart w:id="76" w:name="lt_pId166"/>
            <w:r w:rsidRPr="00E31E8E">
              <w:rPr>
                <w:rFonts w:ascii="Symbol" w:hAnsi="Symbol"/>
              </w:rPr>
              <w:t></w:t>
            </w:r>
            <w:r w:rsidRPr="00E31E8E">
              <w:rPr>
                <w:rFonts w:ascii="Symbol" w:hAnsi="Symbol"/>
              </w:rPr>
              <w:tab/>
            </w:r>
            <w:r w:rsidR="00E07E9F" w:rsidRPr="00E31E8E">
              <w:t>ICT</w:t>
            </w:r>
            <w:r w:rsidR="00E07E9F" w:rsidRPr="00E31E8E">
              <w:rPr>
                <w:rFonts w:asciiTheme="minorEastAsia" w:eastAsiaTheme="minorEastAsia" w:hAnsiTheme="minorEastAsia" w:hint="eastAsia"/>
              </w:rPr>
              <w:t>激发（</w:t>
            </w:r>
            <w:r w:rsidR="00E51CEA" w:rsidRPr="00E31E8E">
              <w:t>Engendering</w:t>
            </w:r>
            <w:r w:rsidR="00E07E9F" w:rsidRPr="00E31E8E">
              <w:rPr>
                <w:rFonts w:ascii="SimSun" w:eastAsia="SimSun" w:hAnsi="SimSun" w:cs="SimSun" w:hint="eastAsia"/>
              </w:rPr>
              <w:t>）</w:t>
            </w:r>
            <w:r w:rsidR="00E07E9F" w:rsidRPr="00E31E8E">
              <w:rPr>
                <w:rFonts w:asciiTheme="minorEastAsia" w:eastAsiaTheme="minorEastAsia" w:hAnsiTheme="minorEastAsia" w:hint="eastAsia"/>
              </w:rPr>
              <w:t>工具包</w:t>
            </w:r>
            <w:bookmarkEnd w:id="76"/>
          </w:p>
        </w:tc>
        <w:tc>
          <w:tcPr>
            <w:tcW w:w="2354" w:type="dxa"/>
          </w:tcPr>
          <w:p w:rsidR="00E51CEA" w:rsidRPr="00E31E8E" w:rsidRDefault="00884EC2" w:rsidP="0080789B">
            <w:pPr>
              <w:pStyle w:val="Tabletext"/>
              <w:autoSpaceDE/>
              <w:autoSpaceDN/>
              <w:spacing w:after="80"/>
              <w:rPr>
                <w:rFonts w:asciiTheme="minorEastAsia" w:eastAsiaTheme="minorEastAsia" w:hAnsiTheme="minorEastAsia"/>
                <w:lang w:eastAsia="zh-CN"/>
              </w:rPr>
            </w:pPr>
            <w:bookmarkStart w:id="77" w:name="lt_pId167"/>
            <w:r w:rsidRPr="00E31E8E">
              <w:rPr>
                <w:rFonts w:asciiTheme="minorEastAsia" w:eastAsiaTheme="minorEastAsia" w:hAnsiTheme="minorEastAsia" w:hint="eastAsia"/>
                <w:lang w:eastAsia="zh-CN"/>
              </w:rPr>
              <w:t>在试点国家开展协作，确保性别数字包容性（尼日尔智慧乡村项目、马什雷克数字性别举措</w:t>
            </w:r>
            <w:r w:rsidR="00751848">
              <w:rPr>
                <w:rFonts w:asciiTheme="minorEastAsia" w:eastAsiaTheme="minorEastAsia" w:hAnsiTheme="minorEastAsia"/>
                <w:lang w:eastAsia="zh-CN"/>
              </w:rPr>
              <w:t>）</w:t>
            </w:r>
            <w:bookmarkEnd w:id="77"/>
          </w:p>
        </w:tc>
      </w:tr>
      <w:tr w:rsidR="001B4CC7" w:rsidRPr="00E31E8E" w:rsidTr="00E51CEA">
        <w:tc>
          <w:tcPr>
            <w:tcW w:w="3133" w:type="dxa"/>
          </w:tcPr>
          <w:p w:rsidR="00767DEA" w:rsidRPr="00E31E8E" w:rsidRDefault="00767DEA" w:rsidP="00595288">
            <w:pPr>
              <w:pStyle w:val="Tabletext"/>
              <w:spacing w:after="80"/>
              <w:rPr>
                <w:rFonts w:asciiTheme="minorEastAsia" w:eastAsiaTheme="minorEastAsia" w:hAnsiTheme="minorEastAsia"/>
                <w:w w:val="105"/>
                <w:lang w:eastAsia="zh-CN"/>
              </w:rPr>
            </w:pPr>
            <w:bookmarkStart w:id="78" w:name="lt_pId168"/>
            <w:r w:rsidRPr="00E31E8E">
              <w:rPr>
                <w:rFonts w:asciiTheme="minorEastAsia" w:eastAsiaTheme="minorEastAsia" w:hAnsiTheme="minorEastAsia" w:hint="eastAsia"/>
                <w:w w:val="105"/>
                <w:lang w:eastAsia="zh-CN"/>
              </w:rPr>
              <w:t>消除创新鸿</w:t>
            </w:r>
            <w:r w:rsidR="007D4FDB" w:rsidRPr="00E31E8E">
              <w:rPr>
                <w:rFonts w:asciiTheme="minorEastAsia" w:eastAsiaTheme="minorEastAsia" w:hAnsiTheme="minorEastAsia" w:hint="eastAsia"/>
                <w:w w:val="105"/>
                <w:lang w:eastAsia="zh-CN"/>
              </w:rPr>
              <w:t>沟，通过社会数字化转型加快数字经济，包括数字金融服务、数字身份</w:t>
            </w:r>
            <w:r w:rsidRPr="00E31E8E">
              <w:rPr>
                <w:rFonts w:asciiTheme="minorEastAsia" w:eastAsiaTheme="minorEastAsia" w:hAnsiTheme="minorEastAsia" w:hint="eastAsia"/>
                <w:w w:val="105"/>
                <w:lang w:eastAsia="zh-CN"/>
              </w:rPr>
              <w:t>、移动健康、数字创业和支持中小企业（S</w:t>
            </w:r>
            <w:r w:rsidRPr="00E31E8E">
              <w:rPr>
                <w:rFonts w:asciiTheme="minorEastAsia" w:eastAsiaTheme="minorEastAsia" w:hAnsiTheme="minorEastAsia"/>
                <w:w w:val="105"/>
                <w:lang w:eastAsia="zh-CN"/>
              </w:rPr>
              <w:t>ME</w:t>
            </w:r>
            <w:r w:rsidRPr="00E31E8E">
              <w:rPr>
                <w:rFonts w:asciiTheme="minorEastAsia" w:eastAsiaTheme="minorEastAsia" w:hAnsiTheme="minorEastAsia" w:hint="eastAsia"/>
                <w:w w:val="105"/>
                <w:lang w:eastAsia="zh-CN"/>
              </w:rPr>
              <w:t>）等</w:t>
            </w:r>
          </w:p>
          <w:bookmarkEnd w:id="78"/>
          <w:p w:rsidR="00E51CEA" w:rsidRPr="00E31E8E" w:rsidRDefault="00E51CEA" w:rsidP="00595288">
            <w:pPr>
              <w:pStyle w:val="Tabletext"/>
              <w:spacing w:after="80"/>
              <w:rPr>
                <w:w w:val="105"/>
                <w:lang w:eastAsia="zh-CN"/>
              </w:rPr>
            </w:pPr>
          </w:p>
        </w:tc>
        <w:tc>
          <w:tcPr>
            <w:tcW w:w="3955" w:type="dxa"/>
          </w:tcPr>
          <w:p w:rsidR="00E51CEA" w:rsidRPr="00E31E8E" w:rsidRDefault="00752A0E" w:rsidP="00595288">
            <w:pPr>
              <w:pStyle w:val="Tabletext"/>
              <w:spacing w:after="80"/>
              <w:ind w:left="284" w:hanging="284"/>
              <w:rPr>
                <w:lang w:eastAsia="zh-CN"/>
              </w:rPr>
            </w:pPr>
            <w:bookmarkStart w:id="79" w:name="lt_pId169"/>
            <w:r w:rsidRPr="00E31E8E">
              <w:rPr>
                <w:rFonts w:ascii="Symbol" w:hAnsi="Symbol"/>
                <w:lang w:eastAsia="zh-CN"/>
              </w:rPr>
              <w:t></w:t>
            </w:r>
            <w:r w:rsidRPr="00E31E8E">
              <w:rPr>
                <w:rFonts w:ascii="Symbol" w:hAnsi="Symbol"/>
                <w:lang w:eastAsia="zh-CN"/>
              </w:rPr>
              <w:tab/>
            </w:r>
            <w:r w:rsidR="00B70014" w:rsidRPr="00E31E8E">
              <w:rPr>
                <w:rFonts w:asciiTheme="minorEastAsia" w:eastAsiaTheme="minorEastAsia" w:hAnsiTheme="minorEastAsia" w:hint="eastAsia"/>
                <w:lang w:eastAsia="zh-CN"/>
              </w:rPr>
              <w:t>金融</w:t>
            </w:r>
            <w:r w:rsidR="007D4FDB" w:rsidRPr="00E31E8E">
              <w:rPr>
                <w:rFonts w:asciiTheme="minorEastAsia" w:eastAsiaTheme="minorEastAsia" w:hAnsiTheme="minorEastAsia" w:hint="eastAsia"/>
                <w:lang w:eastAsia="zh-CN"/>
              </w:rPr>
              <w:t>普惠</w:t>
            </w:r>
            <w:r w:rsidR="00B70014" w:rsidRPr="00E31E8E">
              <w:rPr>
                <w:rFonts w:asciiTheme="minorEastAsia" w:eastAsiaTheme="minorEastAsia" w:hAnsiTheme="minorEastAsia" w:hint="eastAsia"/>
                <w:lang w:eastAsia="zh-CN"/>
              </w:rPr>
              <w:t>全球举措（</w:t>
            </w:r>
            <w:r w:rsidR="00B70014" w:rsidRPr="00E31E8E">
              <w:rPr>
                <w:lang w:eastAsia="zh-CN"/>
              </w:rPr>
              <w:t>FIGI</w:t>
            </w:r>
            <w:r w:rsidR="00B70014" w:rsidRPr="00751848">
              <w:rPr>
                <w:rFonts w:eastAsia="SimSun" w:cs="Calibri" w:hint="eastAsia"/>
                <w:lang w:eastAsia="zh-CN"/>
              </w:rPr>
              <w:t>）</w:t>
            </w:r>
            <w:r w:rsidR="00B70014" w:rsidRPr="00751848">
              <w:rPr>
                <w:rFonts w:eastAsia="SimSun" w:cs="Calibri"/>
                <w:lang w:eastAsia="zh-CN"/>
              </w:rPr>
              <w:t>–</w:t>
            </w:r>
            <w:r w:rsidR="00B70014" w:rsidRPr="00751848">
              <w:rPr>
                <w:rFonts w:eastAsia="SimSun" w:cs="Calibri" w:hint="eastAsia"/>
                <w:lang w:eastAsia="zh-CN"/>
              </w:rPr>
              <w:t>（</w:t>
            </w:r>
            <w:r w:rsidR="00E51CEA" w:rsidRPr="00751848">
              <w:rPr>
                <w:rFonts w:eastAsia="SimSun" w:cs="Calibri"/>
                <w:lang w:eastAsia="zh-CN"/>
              </w:rPr>
              <w:t>2017</w:t>
            </w:r>
            <w:r w:rsidR="00B70014" w:rsidRPr="00751848">
              <w:rPr>
                <w:rFonts w:eastAsia="SimSun" w:cs="Calibri" w:hint="eastAsia"/>
                <w:lang w:eastAsia="zh-CN"/>
              </w:rPr>
              <w:t>年</w:t>
            </w:r>
            <w:r w:rsidR="00E51CEA" w:rsidRPr="00751848">
              <w:rPr>
                <w:rFonts w:eastAsia="SimSun" w:cs="Calibri"/>
                <w:lang w:eastAsia="zh-CN"/>
              </w:rPr>
              <w:t xml:space="preserve"> </w:t>
            </w:r>
            <w:r w:rsidR="00B70014" w:rsidRPr="00751848">
              <w:rPr>
                <w:rFonts w:eastAsia="SimSun" w:cs="Calibri"/>
                <w:lang w:eastAsia="zh-CN"/>
              </w:rPr>
              <w:t>–</w:t>
            </w:r>
            <w:r w:rsidR="00E51CEA" w:rsidRPr="00751848">
              <w:rPr>
                <w:rFonts w:eastAsia="SimSun" w:cs="Calibri"/>
                <w:lang w:eastAsia="zh-CN"/>
              </w:rPr>
              <w:t xml:space="preserve"> </w:t>
            </w:r>
            <w:r w:rsidR="00B70014" w:rsidRPr="00751848">
              <w:rPr>
                <w:rFonts w:eastAsia="SimSun" w:cs="Calibri" w:hint="eastAsia"/>
                <w:lang w:eastAsia="zh-CN"/>
              </w:rPr>
              <w:t>进行中</w:t>
            </w:r>
            <w:bookmarkEnd w:id="79"/>
            <w:r w:rsidR="00B70014" w:rsidRPr="00751848">
              <w:rPr>
                <w:rFonts w:eastAsia="SimSun" w:cs="Calibri" w:hint="eastAsia"/>
                <w:lang w:eastAsia="zh-CN"/>
              </w:rPr>
              <w:t>）</w:t>
            </w:r>
          </w:p>
          <w:p w:rsidR="00C2116A" w:rsidRPr="00751848" w:rsidRDefault="00752A0E" w:rsidP="00595288">
            <w:pPr>
              <w:pStyle w:val="Tabletext"/>
              <w:spacing w:after="80"/>
              <w:ind w:left="284" w:hanging="284"/>
              <w:rPr>
                <w:rFonts w:eastAsia="SimSun" w:cs="Calibri"/>
                <w:lang w:eastAsia="zh-CN"/>
              </w:rPr>
            </w:pPr>
            <w:bookmarkStart w:id="80" w:name="lt_pId170"/>
            <w:r w:rsidRPr="00E31E8E">
              <w:rPr>
                <w:rFonts w:ascii="Symbol" w:hAnsi="Symbol"/>
                <w:lang w:eastAsia="zh-CN"/>
              </w:rPr>
              <w:t></w:t>
            </w:r>
            <w:r w:rsidRPr="00E31E8E">
              <w:rPr>
                <w:rFonts w:ascii="Symbol" w:hAnsi="Symbol"/>
                <w:lang w:eastAsia="zh-CN"/>
              </w:rPr>
              <w:tab/>
            </w:r>
            <w:r w:rsidR="00C2116A" w:rsidRPr="00751848">
              <w:rPr>
                <w:rFonts w:eastAsia="SimSun" w:cs="Calibri" w:hint="eastAsia"/>
                <w:lang w:eastAsia="zh-CN"/>
              </w:rPr>
              <w:t>世行主办的数字金融服务焦点组（</w:t>
            </w:r>
            <w:r w:rsidR="00C2116A" w:rsidRPr="00751848">
              <w:rPr>
                <w:rFonts w:eastAsia="SimSun" w:cs="Calibri"/>
                <w:lang w:eastAsia="zh-CN"/>
              </w:rPr>
              <w:t>FG DFS</w:t>
            </w:r>
            <w:r w:rsidR="00C2116A" w:rsidRPr="00751848">
              <w:rPr>
                <w:rFonts w:eastAsia="SimSun" w:cs="Calibri" w:hint="eastAsia"/>
                <w:lang w:eastAsia="zh-CN"/>
              </w:rPr>
              <w:t>）讲习班（</w:t>
            </w:r>
            <w:r w:rsidR="00C2116A" w:rsidRPr="00751848">
              <w:rPr>
                <w:rFonts w:eastAsia="SimSun" w:cs="Calibri" w:hint="eastAsia"/>
                <w:lang w:eastAsia="zh-CN"/>
              </w:rPr>
              <w:t>2017</w:t>
            </w:r>
            <w:r w:rsidR="00C2116A" w:rsidRPr="00751848">
              <w:rPr>
                <w:rFonts w:eastAsia="SimSun" w:cs="Calibri" w:hint="eastAsia"/>
                <w:lang w:eastAsia="zh-CN"/>
              </w:rPr>
              <w:t>年</w:t>
            </w:r>
            <w:r w:rsidR="00C2116A" w:rsidRPr="00751848">
              <w:rPr>
                <w:rFonts w:eastAsia="SimSun" w:cs="Calibri" w:hint="eastAsia"/>
                <w:lang w:eastAsia="zh-CN"/>
              </w:rPr>
              <w:t>4</w:t>
            </w:r>
            <w:r w:rsidR="00C2116A" w:rsidRPr="00751848">
              <w:rPr>
                <w:rFonts w:eastAsia="SimSun" w:cs="Calibri" w:hint="eastAsia"/>
                <w:lang w:eastAsia="zh-CN"/>
              </w:rPr>
              <w:t>月）</w:t>
            </w:r>
          </w:p>
          <w:p w:rsidR="00E51CEA" w:rsidRPr="00E31E8E" w:rsidRDefault="00752A0E" w:rsidP="00595288">
            <w:pPr>
              <w:pStyle w:val="Tabletext"/>
              <w:spacing w:after="80"/>
              <w:ind w:left="284" w:hanging="284"/>
              <w:rPr>
                <w:lang w:eastAsia="zh-CN"/>
              </w:rPr>
            </w:pPr>
            <w:bookmarkStart w:id="81" w:name="lt_pId171"/>
            <w:bookmarkEnd w:id="80"/>
            <w:r w:rsidRPr="00E31E8E">
              <w:rPr>
                <w:rFonts w:ascii="Symbol" w:hAnsi="Symbol"/>
                <w:lang w:eastAsia="zh-CN"/>
              </w:rPr>
              <w:lastRenderedPageBreak/>
              <w:t></w:t>
            </w:r>
            <w:r w:rsidRPr="00E31E8E">
              <w:rPr>
                <w:rFonts w:ascii="Symbol" w:hAnsi="Symbol"/>
                <w:lang w:eastAsia="zh-CN"/>
              </w:rPr>
              <w:tab/>
            </w:r>
            <w:r w:rsidR="008530BA" w:rsidRPr="00E31E8E">
              <w:rPr>
                <w:rFonts w:ascii="SimSun" w:eastAsia="SimSun" w:hAnsi="SimSun" w:cs="SimSun" w:hint="eastAsia"/>
                <w:lang w:eastAsia="zh-CN"/>
              </w:rPr>
              <w:t>在国际电联世界电信展期间组织联合活动，特别是针对科技型中小企业的活动</w:t>
            </w:r>
            <w:bookmarkEnd w:id="81"/>
          </w:p>
        </w:tc>
        <w:tc>
          <w:tcPr>
            <w:tcW w:w="2354" w:type="dxa"/>
          </w:tcPr>
          <w:p w:rsidR="00E51CEA" w:rsidRPr="00E31E8E" w:rsidRDefault="00AC118B" w:rsidP="0080789B">
            <w:pPr>
              <w:pStyle w:val="Tabletext"/>
              <w:autoSpaceDE/>
              <w:autoSpaceDN/>
              <w:spacing w:after="80"/>
              <w:rPr>
                <w:lang w:eastAsia="zh-CN"/>
              </w:rPr>
            </w:pPr>
            <w:bookmarkStart w:id="82" w:name="lt_pId172"/>
            <w:r w:rsidRPr="00E31E8E">
              <w:rPr>
                <w:rFonts w:ascii="SimSun" w:eastAsia="SimSun" w:hAnsi="SimSun" w:cs="SimSun" w:hint="eastAsia"/>
                <w:lang w:eastAsia="zh-CN"/>
              </w:rPr>
              <w:lastRenderedPageBreak/>
              <w:t>加速生态系统数字经济的创新平台</w:t>
            </w:r>
            <w:bookmarkEnd w:id="82"/>
          </w:p>
          <w:p w:rsidR="00E51CEA" w:rsidRPr="00751848" w:rsidRDefault="00945450" w:rsidP="00975F95">
            <w:pPr>
              <w:pStyle w:val="Tabletext"/>
              <w:spacing w:before="240" w:after="80"/>
              <w:rPr>
                <w:rFonts w:eastAsia="SimSun" w:cs="Calibri"/>
                <w:lang w:eastAsia="zh-CN"/>
              </w:rPr>
            </w:pPr>
            <w:bookmarkStart w:id="83" w:name="lt_pId173"/>
            <w:r w:rsidRPr="00751848">
              <w:rPr>
                <w:rFonts w:eastAsia="SimSun" w:cs="Calibri" w:hint="eastAsia"/>
                <w:lang w:eastAsia="zh-CN"/>
              </w:rPr>
              <w:t>金融</w:t>
            </w:r>
            <w:r w:rsidR="007D4FDB" w:rsidRPr="00751848">
              <w:rPr>
                <w:rFonts w:eastAsia="SimSun" w:cs="Calibri" w:hint="eastAsia"/>
                <w:lang w:eastAsia="zh-CN"/>
              </w:rPr>
              <w:t>普惠</w:t>
            </w:r>
            <w:r w:rsidRPr="00751848">
              <w:rPr>
                <w:rFonts w:eastAsia="SimSun" w:cs="Calibri" w:hint="eastAsia"/>
                <w:lang w:eastAsia="zh-CN"/>
              </w:rPr>
              <w:t>全球举措（</w:t>
            </w:r>
            <w:r w:rsidRPr="00751848">
              <w:rPr>
                <w:rFonts w:eastAsia="SimSun" w:cs="Calibri"/>
                <w:lang w:eastAsia="zh-CN"/>
              </w:rPr>
              <w:t>FIGI</w:t>
            </w:r>
            <w:r w:rsidRPr="00751848">
              <w:rPr>
                <w:rFonts w:eastAsia="SimSun" w:cs="Calibri" w:hint="eastAsia"/>
                <w:lang w:eastAsia="zh-CN"/>
              </w:rPr>
              <w:t>）</w:t>
            </w:r>
            <w:r w:rsidRPr="00751848">
              <w:rPr>
                <w:rFonts w:eastAsia="SimSun" w:cs="Calibri"/>
                <w:lang w:eastAsia="zh-CN"/>
              </w:rPr>
              <w:t>–</w:t>
            </w:r>
            <w:r w:rsidRPr="00751848">
              <w:rPr>
                <w:rFonts w:eastAsia="SimSun" w:cs="Calibri" w:hint="eastAsia"/>
                <w:lang w:eastAsia="zh-CN"/>
              </w:rPr>
              <w:t>（</w:t>
            </w:r>
            <w:r w:rsidR="00E51CEA" w:rsidRPr="00751848">
              <w:rPr>
                <w:rFonts w:eastAsia="SimSun" w:cs="Calibri"/>
                <w:lang w:eastAsia="zh-CN"/>
              </w:rPr>
              <w:t>2017</w:t>
            </w:r>
            <w:r w:rsidR="00975F95">
              <w:rPr>
                <w:rFonts w:eastAsia="SimSun" w:cs="Calibri"/>
                <w:lang w:eastAsia="zh-CN"/>
              </w:rPr>
              <w:t>-</w:t>
            </w:r>
            <w:r w:rsidR="00E51CEA" w:rsidRPr="00751848">
              <w:rPr>
                <w:rFonts w:eastAsia="SimSun" w:cs="Calibri"/>
                <w:lang w:eastAsia="zh-CN"/>
              </w:rPr>
              <w:t>2020</w:t>
            </w:r>
            <w:bookmarkEnd w:id="83"/>
            <w:r w:rsidRPr="00751848">
              <w:rPr>
                <w:rFonts w:eastAsia="SimSun" w:cs="Calibri" w:hint="eastAsia"/>
                <w:lang w:eastAsia="zh-CN"/>
              </w:rPr>
              <w:t>年）</w:t>
            </w:r>
          </w:p>
          <w:p w:rsidR="00E51CEA" w:rsidRPr="00E31E8E" w:rsidRDefault="00945450" w:rsidP="0080789B">
            <w:pPr>
              <w:pStyle w:val="Tabletext"/>
              <w:spacing w:before="240" w:after="80"/>
              <w:rPr>
                <w:lang w:eastAsia="zh-CN"/>
              </w:rPr>
            </w:pPr>
            <w:r w:rsidRPr="00E31E8E">
              <w:rPr>
                <w:rFonts w:asciiTheme="minorEastAsia" w:eastAsiaTheme="minorEastAsia" w:hAnsiTheme="minorEastAsia" w:hint="eastAsia"/>
                <w:lang w:eastAsia="zh-CN"/>
              </w:rPr>
              <w:lastRenderedPageBreak/>
              <w:t>成立数字身份联合任务组</w:t>
            </w:r>
          </w:p>
          <w:p w:rsidR="00E51CEA" w:rsidRPr="00E31E8E" w:rsidRDefault="00945450" w:rsidP="0080789B">
            <w:pPr>
              <w:pStyle w:val="Tabletext"/>
              <w:spacing w:before="240" w:after="80"/>
              <w:rPr>
                <w:lang w:eastAsia="zh-CN"/>
              </w:rPr>
            </w:pPr>
            <w:bookmarkStart w:id="84" w:name="lt_pId175"/>
            <w:r w:rsidRPr="00E31E8E">
              <w:rPr>
                <w:rFonts w:asciiTheme="minorEastAsia" w:eastAsiaTheme="minorEastAsia" w:hAnsiTheme="minorEastAsia" w:hint="eastAsia"/>
                <w:lang w:eastAsia="zh-CN"/>
              </w:rPr>
              <w:t>电子农业、电子卫生和电子政务方面的新试点项目</w:t>
            </w:r>
            <w:bookmarkEnd w:id="84"/>
          </w:p>
        </w:tc>
      </w:tr>
      <w:tr w:rsidR="001B4CC7" w:rsidRPr="00E31E8E" w:rsidTr="00E51CEA">
        <w:tc>
          <w:tcPr>
            <w:tcW w:w="3133" w:type="dxa"/>
          </w:tcPr>
          <w:p w:rsidR="00E51CEA" w:rsidRPr="00E31E8E" w:rsidRDefault="004B3134" w:rsidP="00595288">
            <w:pPr>
              <w:pStyle w:val="Tabletext"/>
              <w:spacing w:after="80"/>
              <w:rPr>
                <w:lang w:eastAsia="zh-CN"/>
              </w:rPr>
            </w:pPr>
            <w:bookmarkStart w:id="85" w:name="lt_pId176"/>
            <w:r w:rsidRPr="00E31E8E">
              <w:rPr>
                <w:rFonts w:asciiTheme="minorEastAsia" w:eastAsiaTheme="minorEastAsia" w:hAnsiTheme="minorEastAsia" w:hint="eastAsia"/>
                <w:w w:val="105"/>
                <w:lang w:eastAsia="zh-CN"/>
              </w:rPr>
              <w:lastRenderedPageBreak/>
              <w:t>通过能力建设举措缩小数字技能</w:t>
            </w:r>
            <w:bookmarkEnd w:id="85"/>
            <w:r w:rsidR="007D4FDB" w:rsidRPr="00E31E8E">
              <w:rPr>
                <w:rFonts w:asciiTheme="minorEastAsia" w:eastAsiaTheme="minorEastAsia" w:hAnsiTheme="minorEastAsia" w:hint="eastAsia"/>
                <w:w w:val="105"/>
                <w:lang w:eastAsia="zh-CN"/>
              </w:rPr>
              <w:t>差距</w:t>
            </w:r>
          </w:p>
        </w:tc>
        <w:tc>
          <w:tcPr>
            <w:tcW w:w="3955" w:type="dxa"/>
            <w:shd w:val="clear" w:color="auto" w:fill="FFFFFF" w:themeFill="background1"/>
          </w:tcPr>
          <w:p w:rsidR="00E51CEA" w:rsidRPr="00E31E8E" w:rsidRDefault="00752A0E" w:rsidP="00595288">
            <w:pPr>
              <w:pStyle w:val="Tabletext"/>
              <w:spacing w:after="80"/>
              <w:ind w:left="284" w:hanging="284"/>
              <w:rPr>
                <w:lang w:eastAsia="zh-CN"/>
              </w:rPr>
            </w:pPr>
            <w:bookmarkStart w:id="86" w:name="lt_pId177"/>
            <w:r w:rsidRPr="00E31E8E">
              <w:rPr>
                <w:rFonts w:ascii="Symbol" w:hAnsi="Symbol"/>
                <w:lang w:eastAsia="zh-CN"/>
              </w:rPr>
              <w:t></w:t>
            </w:r>
            <w:r w:rsidRPr="00E31E8E">
              <w:rPr>
                <w:rFonts w:ascii="Symbol" w:hAnsi="Symbol"/>
                <w:lang w:eastAsia="zh-CN"/>
              </w:rPr>
              <w:tab/>
            </w:r>
            <w:r w:rsidR="003D1191" w:rsidRPr="00E31E8E">
              <w:rPr>
                <w:rFonts w:asciiTheme="minorEastAsia" w:eastAsiaTheme="minorEastAsia" w:hAnsiTheme="minorEastAsia" w:hint="eastAsia"/>
                <w:lang w:eastAsia="zh-CN"/>
              </w:rPr>
              <w:t>国际电联数字技能工具包</w:t>
            </w:r>
            <w:r w:rsidR="003D1191" w:rsidRPr="00751848">
              <w:rPr>
                <w:rFonts w:eastAsiaTheme="minorEastAsia" w:hint="eastAsia"/>
                <w:lang w:eastAsia="zh-CN"/>
              </w:rPr>
              <w:t>（</w:t>
            </w:r>
            <w:r w:rsidR="003D1191" w:rsidRPr="00751848">
              <w:rPr>
                <w:rFonts w:eastAsiaTheme="minorEastAsia" w:hint="eastAsia"/>
                <w:lang w:eastAsia="zh-CN"/>
              </w:rPr>
              <w:t>2018</w:t>
            </w:r>
            <w:r w:rsidR="003D1191" w:rsidRPr="00751848">
              <w:rPr>
                <w:rFonts w:eastAsiaTheme="minorEastAsia" w:hint="eastAsia"/>
                <w:lang w:eastAsia="zh-CN"/>
              </w:rPr>
              <w:t>年</w:t>
            </w:r>
            <w:r w:rsidR="003D1191" w:rsidRPr="00E31E8E">
              <w:rPr>
                <w:rFonts w:asciiTheme="minorEastAsia" w:eastAsiaTheme="minorEastAsia" w:hAnsiTheme="minorEastAsia" w:hint="eastAsia"/>
                <w:lang w:eastAsia="zh-CN"/>
              </w:rPr>
              <w:t>）</w:t>
            </w:r>
            <w:r w:rsidR="007D4FDB" w:rsidRPr="00E31E8E">
              <w:rPr>
                <w:rFonts w:asciiTheme="minorEastAsia" w:eastAsiaTheme="minorEastAsia" w:hAnsiTheme="minorEastAsia" w:hint="eastAsia"/>
                <w:lang w:eastAsia="zh-CN"/>
              </w:rPr>
              <w:t>：</w:t>
            </w:r>
            <w:bookmarkEnd w:id="86"/>
            <w:r w:rsidR="003D1191" w:rsidRPr="00E31E8E">
              <w:rPr>
                <w:rFonts w:ascii="SimSun" w:eastAsia="SimSun" w:hAnsi="SimSun" w:cs="SimSun" w:hint="eastAsia"/>
                <w:lang w:eastAsia="zh-CN"/>
              </w:rPr>
              <w:t>支持国际电联成员制定国家数字技能发展战略</w:t>
            </w:r>
          </w:p>
          <w:p w:rsidR="00E51CEA" w:rsidRPr="00E31E8E" w:rsidRDefault="00752A0E" w:rsidP="00595288">
            <w:pPr>
              <w:pStyle w:val="Tabletext"/>
              <w:spacing w:after="80"/>
              <w:ind w:left="284" w:hanging="284"/>
              <w:rPr>
                <w:lang w:eastAsia="zh-CN"/>
              </w:rPr>
            </w:pPr>
            <w:bookmarkStart w:id="87" w:name="lt_pId178"/>
            <w:r w:rsidRPr="00E31E8E">
              <w:rPr>
                <w:rFonts w:ascii="Symbol" w:hAnsi="Symbol"/>
                <w:lang w:eastAsia="zh-CN"/>
              </w:rPr>
              <w:t></w:t>
            </w:r>
            <w:r w:rsidRPr="00E31E8E">
              <w:rPr>
                <w:rFonts w:ascii="Symbol" w:hAnsi="Symbol"/>
                <w:lang w:eastAsia="zh-CN"/>
              </w:rPr>
              <w:tab/>
            </w:r>
            <w:r w:rsidR="003D47BF" w:rsidRPr="00E31E8E">
              <w:rPr>
                <w:rFonts w:ascii="SimSun" w:eastAsia="SimSun" w:hAnsi="SimSun" w:cs="SimSun" w:hint="eastAsia"/>
                <w:lang w:eastAsia="zh-CN"/>
              </w:rPr>
              <w:t>国际电联</w:t>
            </w:r>
            <w:r w:rsidR="003D47BF" w:rsidRPr="00E31E8E">
              <w:rPr>
                <w:rFonts w:hint="eastAsia"/>
                <w:lang w:eastAsia="zh-CN"/>
              </w:rPr>
              <w:t>-</w:t>
            </w:r>
            <w:r w:rsidR="003D47BF" w:rsidRPr="00E31E8E">
              <w:rPr>
                <w:rFonts w:asciiTheme="minorEastAsia" w:eastAsiaTheme="minorEastAsia" w:hAnsiTheme="minorEastAsia" w:hint="eastAsia"/>
                <w:lang w:eastAsia="zh-CN"/>
              </w:rPr>
              <w:t>国际</w:t>
            </w:r>
            <w:r w:rsidR="003D47BF" w:rsidRPr="00E31E8E">
              <w:rPr>
                <w:rFonts w:ascii="SimSun" w:eastAsia="SimSun" w:hAnsi="SimSun" w:cs="SimSun" w:hint="eastAsia"/>
                <w:lang w:eastAsia="zh-CN"/>
              </w:rPr>
              <w:t>劳工组织数字技能促进实现青年体面就业活动（</w:t>
            </w:r>
            <w:r w:rsidR="007D4FDB" w:rsidRPr="00E31E8E">
              <w:rPr>
                <w:rFonts w:ascii="SimSun" w:eastAsia="SimSun" w:hAnsi="SimSun" w:cs="SimSun" w:hint="eastAsia"/>
                <w:lang w:eastAsia="zh-CN"/>
              </w:rPr>
              <w:t>青年体面就业</w:t>
            </w:r>
            <w:r w:rsidR="003D47BF" w:rsidRPr="00E31E8E">
              <w:rPr>
                <w:rFonts w:ascii="SimSun" w:eastAsia="SimSun" w:hAnsi="SimSun" w:cs="SimSun" w:hint="eastAsia"/>
                <w:lang w:eastAsia="zh-CN"/>
              </w:rPr>
              <w:t>全球倡议的一部分</w:t>
            </w:r>
            <w:bookmarkEnd w:id="87"/>
            <w:r w:rsidR="003D47BF" w:rsidRPr="00751848">
              <w:rPr>
                <w:rFonts w:eastAsia="SimSun" w:cs="Calibri" w:hint="eastAsia"/>
                <w:lang w:eastAsia="zh-CN"/>
              </w:rPr>
              <w:t>）</w:t>
            </w:r>
          </w:p>
        </w:tc>
        <w:tc>
          <w:tcPr>
            <w:tcW w:w="2354" w:type="dxa"/>
          </w:tcPr>
          <w:p w:rsidR="00E51CEA" w:rsidRPr="00E31E8E" w:rsidRDefault="00FC6C14" w:rsidP="0080789B">
            <w:pPr>
              <w:pStyle w:val="Tabletext"/>
              <w:autoSpaceDE/>
              <w:autoSpaceDN/>
              <w:spacing w:after="80"/>
              <w:rPr>
                <w:lang w:eastAsia="zh-CN"/>
              </w:rPr>
            </w:pPr>
            <w:bookmarkStart w:id="88" w:name="lt_pId179"/>
            <w:r w:rsidRPr="00E31E8E">
              <w:rPr>
                <w:rFonts w:asciiTheme="minorEastAsia" w:eastAsiaTheme="minorEastAsia" w:hAnsiTheme="minorEastAsia" w:hint="eastAsia"/>
                <w:lang w:eastAsia="zh-CN"/>
              </w:rPr>
              <w:t>数字技能和素养</w:t>
            </w:r>
            <w:r w:rsidR="007D4FDB" w:rsidRPr="00E31E8E">
              <w:rPr>
                <w:rFonts w:asciiTheme="minorEastAsia" w:eastAsiaTheme="minorEastAsia" w:hAnsiTheme="minorEastAsia" w:hint="eastAsia"/>
                <w:lang w:eastAsia="zh-CN"/>
              </w:rPr>
              <w:t>方面的</w:t>
            </w:r>
            <w:r w:rsidRPr="00E31E8E">
              <w:rPr>
                <w:rFonts w:asciiTheme="minorEastAsia" w:eastAsiaTheme="minorEastAsia" w:hAnsiTheme="minorEastAsia" w:hint="eastAsia"/>
                <w:lang w:eastAsia="zh-CN"/>
              </w:rPr>
              <w:t>合作</w:t>
            </w:r>
            <w:bookmarkEnd w:id="88"/>
          </w:p>
          <w:p w:rsidR="00E51CEA" w:rsidRPr="00E31E8E" w:rsidRDefault="00FC6C14" w:rsidP="0080789B">
            <w:pPr>
              <w:pStyle w:val="Tabletext"/>
              <w:spacing w:before="240" w:after="80"/>
              <w:rPr>
                <w:lang w:eastAsia="zh-CN"/>
              </w:rPr>
            </w:pPr>
            <w:bookmarkStart w:id="89" w:name="lt_pId180"/>
            <w:r w:rsidRPr="00E31E8E">
              <w:rPr>
                <w:rFonts w:asciiTheme="minorEastAsia" w:eastAsiaTheme="minorEastAsia" w:hAnsiTheme="minorEastAsia" w:hint="eastAsia"/>
                <w:lang w:eastAsia="zh-CN"/>
              </w:rPr>
              <w:t>非洲数字经济倡议</w:t>
            </w:r>
            <w:r w:rsidR="00751848">
              <w:rPr>
                <w:rFonts w:asciiTheme="minorEastAsia" w:eastAsiaTheme="minorEastAsia" w:hAnsiTheme="minorEastAsia" w:hint="eastAsia"/>
                <w:lang w:eastAsia="zh-CN"/>
              </w:rPr>
              <w:t>：</w:t>
            </w:r>
            <w:r w:rsidRPr="00751848">
              <w:rPr>
                <w:rFonts w:eastAsiaTheme="minorEastAsia" w:hint="eastAsia"/>
                <w:lang w:eastAsia="zh-CN"/>
              </w:rPr>
              <w:t>到</w:t>
            </w:r>
            <w:r w:rsidRPr="00751848">
              <w:rPr>
                <w:rFonts w:eastAsiaTheme="minorEastAsia" w:hint="eastAsia"/>
                <w:lang w:eastAsia="zh-CN"/>
              </w:rPr>
              <w:t>2030</w:t>
            </w:r>
            <w:r w:rsidRPr="00751848">
              <w:rPr>
                <w:rFonts w:eastAsiaTheme="minorEastAsia" w:hint="eastAsia"/>
                <w:lang w:eastAsia="zh-CN"/>
              </w:rPr>
              <w:t>年实现</w:t>
            </w:r>
            <w:r w:rsidRPr="00751848">
              <w:rPr>
                <w:rFonts w:eastAsiaTheme="minorEastAsia" w:hint="eastAsia"/>
                <w:lang w:eastAsia="zh-CN"/>
              </w:rPr>
              <w:t>10</w:t>
            </w:r>
            <w:r w:rsidRPr="00751848">
              <w:rPr>
                <w:rFonts w:eastAsiaTheme="minorEastAsia" w:hint="eastAsia"/>
                <w:lang w:eastAsia="zh-CN"/>
              </w:rPr>
              <w:t>万名新</w:t>
            </w:r>
            <w:r w:rsidRPr="00751848">
              <w:rPr>
                <w:rFonts w:eastAsiaTheme="minorEastAsia" w:hint="eastAsia"/>
                <w:lang w:eastAsia="zh-CN"/>
              </w:rPr>
              <w:t>I</w:t>
            </w:r>
            <w:r w:rsidRPr="00751848">
              <w:rPr>
                <w:rFonts w:eastAsiaTheme="minorEastAsia"/>
                <w:lang w:eastAsia="zh-CN"/>
              </w:rPr>
              <w:t>CT</w:t>
            </w:r>
            <w:r w:rsidRPr="00751848">
              <w:rPr>
                <w:rFonts w:eastAsiaTheme="minorEastAsia" w:hint="eastAsia"/>
                <w:lang w:eastAsia="zh-CN"/>
              </w:rPr>
              <w:t>工程师的目标</w:t>
            </w:r>
            <w:bookmarkEnd w:id="89"/>
          </w:p>
        </w:tc>
      </w:tr>
      <w:tr w:rsidR="001B4CC7" w:rsidRPr="00E31E8E" w:rsidTr="00E51CEA">
        <w:tc>
          <w:tcPr>
            <w:tcW w:w="3133" w:type="dxa"/>
          </w:tcPr>
          <w:p w:rsidR="00E51CEA" w:rsidRPr="00E31E8E" w:rsidRDefault="004B3134" w:rsidP="00595288">
            <w:pPr>
              <w:pStyle w:val="Tabletext"/>
              <w:spacing w:after="80"/>
              <w:rPr>
                <w:lang w:eastAsia="zh-CN"/>
              </w:rPr>
            </w:pPr>
            <w:r w:rsidRPr="00E31E8E">
              <w:rPr>
                <w:rFonts w:asciiTheme="minorEastAsia" w:eastAsiaTheme="minorEastAsia" w:hAnsiTheme="minorEastAsia" w:hint="eastAsia"/>
                <w:w w:val="105"/>
                <w:lang w:eastAsia="zh-CN"/>
              </w:rPr>
              <w:t>为可持续发展创建有利环境</w:t>
            </w:r>
          </w:p>
        </w:tc>
        <w:tc>
          <w:tcPr>
            <w:tcW w:w="3955" w:type="dxa"/>
          </w:tcPr>
          <w:p w:rsidR="00E51CEA" w:rsidRPr="00751848" w:rsidRDefault="00752A0E" w:rsidP="00595288">
            <w:pPr>
              <w:pStyle w:val="Tabletext"/>
              <w:spacing w:after="80"/>
              <w:ind w:left="284" w:hanging="284"/>
              <w:rPr>
                <w:rFonts w:eastAsia="SimSun" w:cs="Calibri"/>
                <w:lang w:eastAsia="zh-CN"/>
              </w:rPr>
            </w:pPr>
            <w:bookmarkStart w:id="90" w:name="lt_pId182"/>
            <w:r w:rsidRPr="00E31E8E">
              <w:rPr>
                <w:rFonts w:ascii="Symbol" w:hAnsi="Symbol"/>
                <w:lang w:eastAsia="zh-CN"/>
              </w:rPr>
              <w:t></w:t>
            </w:r>
            <w:r w:rsidRPr="00751848">
              <w:rPr>
                <w:rFonts w:eastAsia="SimSun" w:cs="Calibri"/>
                <w:lang w:eastAsia="zh-CN"/>
              </w:rPr>
              <w:tab/>
            </w:r>
            <w:r w:rsidR="00E51CEA" w:rsidRPr="00751848">
              <w:rPr>
                <w:rFonts w:eastAsia="SimSun" w:cs="Calibri"/>
                <w:i/>
                <w:iCs/>
                <w:lang w:eastAsia="zh-CN"/>
              </w:rPr>
              <w:t>infoDe</w:t>
            </w:r>
            <w:r w:rsidR="00E51CEA" w:rsidRPr="00751848">
              <w:rPr>
                <w:rFonts w:eastAsia="SimSun" w:cs="Calibri"/>
                <w:lang w:eastAsia="zh-CN"/>
              </w:rPr>
              <w:t>v-</w:t>
            </w:r>
            <w:r w:rsidR="0005431E" w:rsidRPr="00751848">
              <w:rPr>
                <w:rFonts w:eastAsia="SimSun" w:cs="Calibri" w:hint="eastAsia"/>
                <w:lang w:eastAsia="zh-CN"/>
              </w:rPr>
              <w:t>国际电联</w:t>
            </w:r>
            <w:r w:rsidR="00E51CEA" w:rsidRPr="00751848">
              <w:rPr>
                <w:rFonts w:eastAsia="SimSun" w:cs="Calibri"/>
                <w:lang w:eastAsia="zh-CN"/>
              </w:rPr>
              <w:t>-</w:t>
            </w:r>
            <w:r w:rsidR="0005431E" w:rsidRPr="00751848">
              <w:rPr>
                <w:rFonts w:eastAsia="SimSun" w:cs="Calibri" w:hint="eastAsia"/>
                <w:lang w:eastAsia="zh-CN"/>
              </w:rPr>
              <w:t>世界银行</w:t>
            </w:r>
            <w:r w:rsidR="00E51CEA" w:rsidRPr="00751848">
              <w:rPr>
                <w:rFonts w:eastAsia="SimSun" w:cs="Calibri"/>
                <w:lang w:eastAsia="zh-CN"/>
              </w:rPr>
              <w:t>ICT</w:t>
            </w:r>
            <w:r w:rsidR="0005431E" w:rsidRPr="00751848">
              <w:rPr>
                <w:rFonts w:eastAsia="SimSun" w:cs="Calibri" w:hint="eastAsia"/>
                <w:lang w:eastAsia="zh-CN"/>
              </w:rPr>
              <w:t>监管工具包（自</w:t>
            </w:r>
            <w:r w:rsidR="00E51CEA" w:rsidRPr="00751848">
              <w:rPr>
                <w:rFonts w:eastAsia="SimSun" w:cs="Calibri"/>
                <w:lang w:eastAsia="zh-CN"/>
              </w:rPr>
              <w:t>2004</w:t>
            </w:r>
            <w:bookmarkEnd w:id="90"/>
            <w:r w:rsidR="0005431E" w:rsidRPr="00751848">
              <w:rPr>
                <w:rFonts w:eastAsia="SimSun" w:cs="Calibri" w:hint="eastAsia"/>
                <w:lang w:eastAsia="zh-CN"/>
              </w:rPr>
              <w:t>年起）</w:t>
            </w:r>
          </w:p>
          <w:p w:rsidR="00E51CEA" w:rsidRPr="00751848" w:rsidRDefault="00751848" w:rsidP="00595288">
            <w:pPr>
              <w:pStyle w:val="Tabletext"/>
              <w:spacing w:after="80"/>
              <w:ind w:left="284" w:hanging="284"/>
              <w:rPr>
                <w:rFonts w:eastAsia="SimSun" w:cs="Calibri"/>
                <w:lang w:eastAsia="zh-CN"/>
              </w:rPr>
            </w:pPr>
            <w:bookmarkStart w:id="91" w:name="lt_pId183"/>
            <w:r w:rsidRPr="00E31E8E">
              <w:rPr>
                <w:rFonts w:ascii="Symbol" w:hAnsi="Symbol"/>
                <w:lang w:eastAsia="zh-CN"/>
              </w:rPr>
              <w:t></w:t>
            </w:r>
            <w:r w:rsidR="00752A0E" w:rsidRPr="00751848">
              <w:rPr>
                <w:rFonts w:eastAsia="SimSun" w:cs="Calibri"/>
                <w:lang w:eastAsia="zh-CN"/>
              </w:rPr>
              <w:tab/>
            </w:r>
            <w:r w:rsidR="0005431E" w:rsidRPr="00751848">
              <w:rPr>
                <w:rFonts w:eastAsia="SimSun" w:cs="Calibri"/>
                <w:color w:val="000000"/>
                <w:shd w:val="clear" w:color="auto" w:fill="FFFFFF"/>
                <w:lang w:eastAsia="zh-CN"/>
              </w:rPr>
              <w:t>ICT</w:t>
            </w:r>
            <w:r w:rsidR="0005431E" w:rsidRPr="00751848">
              <w:rPr>
                <w:rFonts w:eastAsia="SimSun" w:cs="Calibri" w:hint="eastAsia"/>
                <w:color w:val="000000"/>
                <w:shd w:val="clear" w:color="auto" w:fill="FFFFFF"/>
                <w:lang w:eastAsia="zh-CN"/>
              </w:rPr>
              <w:t>监管跟踪机制</w:t>
            </w:r>
            <w:r w:rsidR="00E51CEA" w:rsidRPr="00751848">
              <w:rPr>
                <w:rFonts w:eastAsia="SimSun" w:cs="Calibri"/>
                <w:lang w:eastAsia="zh-CN"/>
              </w:rPr>
              <w:t>/</w:t>
            </w:r>
            <w:bookmarkEnd w:id="91"/>
            <w:r w:rsidR="0005431E" w:rsidRPr="00751848">
              <w:rPr>
                <w:rFonts w:eastAsia="SimSun" w:cs="Calibri" w:hint="eastAsia"/>
                <w:lang w:eastAsia="zh-CN"/>
              </w:rPr>
              <w:t>指数</w:t>
            </w:r>
          </w:p>
          <w:p w:rsidR="00E51CEA" w:rsidRPr="00751848" w:rsidRDefault="00751848" w:rsidP="00595288">
            <w:pPr>
              <w:pStyle w:val="Tabletext"/>
              <w:spacing w:after="80"/>
              <w:ind w:left="284" w:hanging="284"/>
              <w:rPr>
                <w:rFonts w:eastAsia="SimSun" w:cs="Calibri"/>
                <w:lang w:eastAsia="zh-CN"/>
              </w:rPr>
            </w:pPr>
            <w:bookmarkStart w:id="92" w:name="lt_pId184"/>
            <w:r w:rsidRPr="00E31E8E">
              <w:rPr>
                <w:rFonts w:ascii="Symbol" w:hAnsi="Symbol"/>
                <w:lang w:eastAsia="zh-CN"/>
              </w:rPr>
              <w:t></w:t>
            </w:r>
            <w:r w:rsidR="00752A0E" w:rsidRPr="00751848">
              <w:rPr>
                <w:rFonts w:eastAsia="SimSun" w:cs="Calibri"/>
                <w:lang w:eastAsia="zh-CN"/>
              </w:rPr>
              <w:tab/>
            </w:r>
            <w:r w:rsidR="0005431E" w:rsidRPr="00751848">
              <w:rPr>
                <w:rFonts w:eastAsia="SimSun" w:cs="Calibri" w:hint="eastAsia"/>
                <w:lang w:eastAsia="zh-CN"/>
              </w:rPr>
              <w:t>国际电联</w:t>
            </w:r>
            <w:r w:rsidR="0005431E" w:rsidRPr="00751848">
              <w:rPr>
                <w:rFonts w:eastAsia="SimSun" w:cs="Calibri" w:hint="eastAsia"/>
                <w:lang w:eastAsia="zh-CN"/>
              </w:rPr>
              <w:t>-MPTT-</w:t>
            </w:r>
            <w:r w:rsidR="0005431E" w:rsidRPr="00751848">
              <w:rPr>
                <w:rFonts w:eastAsia="SimSun" w:cs="Calibri" w:hint="eastAsia"/>
                <w:lang w:eastAsia="zh-CN"/>
              </w:rPr>
              <w:t>世界银行索马里</w:t>
            </w:r>
            <w:r w:rsidR="0005431E" w:rsidRPr="00751848">
              <w:rPr>
                <w:rFonts w:eastAsia="SimSun" w:cs="Calibri" w:hint="eastAsia"/>
                <w:lang w:eastAsia="zh-CN"/>
              </w:rPr>
              <w:t>I</w:t>
            </w:r>
            <w:r w:rsidR="0005431E" w:rsidRPr="00751848">
              <w:rPr>
                <w:rFonts w:eastAsia="SimSun" w:cs="Calibri"/>
                <w:lang w:eastAsia="zh-CN"/>
              </w:rPr>
              <w:t>CT</w:t>
            </w:r>
            <w:r w:rsidR="0005431E" w:rsidRPr="00751848">
              <w:rPr>
                <w:rFonts w:eastAsia="SimSun" w:cs="Calibri" w:hint="eastAsia"/>
                <w:lang w:eastAsia="zh-CN"/>
              </w:rPr>
              <w:t>利益攸关方编号规划和政策国家研讨会（</w:t>
            </w:r>
            <w:r w:rsidR="0005431E" w:rsidRPr="00751848">
              <w:rPr>
                <w:rFonts w:eastAsia="SimSun" w:cs="Calibri" w:hint="eastAsia"/>
                <w:lang w:eastAsia="zh-CN"/>
              </w:rPr>
              <w:t>2017</w:t>
            </w:r>
            <w:r w:rsidR="0005431E" w:rsidRPr="00751848">
              <w:rPr>
                <w:rFonts w:eastAsia="SimSun" w:cs="Calibri" w:hint="eastAsia"/>
                <w:lang w:eastAsia="zh-CN"/>
              </w:rPr>
              <w:t>年</w:t>
            </w:r>
            <w:r w:rsidR="0005431E" w:rsidRPr="00751848">
              <w:rPr>
                <w:rFonts w:eastAsia="SimSun" w:cs="Calibri" w:hint="eastAsia"/>
                <w:lang w:eastAsia="zh-CN"/>
              </w:rPr>
              <w:t>11</w:t>
            </w:r>
            <w:r w:rsidR="0005431E" w:rsidRPr="00751848">
              <w:rPr>
                <w:rFonts w:eastAsia="SimSun" w:cs="Calibri" w:hint="eastAsia"/>
                <w:lang w:eastAsia="zh-CN"/>
              </w:rPr>
              <w:t>月</w:t>
            </w:r>
            <w:r w:rsidR="0005431E" w:rsidRPr="00751848">
              <w:rPr>
                <w:rFonts w:eastAsia="SimSun" w:cs="Calibri" w:hint="eastAsia"/>
                <w:lang w:eastAsia="zh-CN"/>
              </w:rPr>
              <w:t>8</w:t>
            </w:r>
            <w:r w:rsidR="007D4FDB" w:rsidRPr="00751848">
              <w:rPr>
                <w:rFonts w:eastAsia="SimSun" w:cs="Calibri" w:hint="eastAsia"/>
                <w:lang w:eastAsia="zh-CN"/>
              </w:rPr>
              <w:t>-</w:t>
            </w:r>
            <w:r w:rsidR="0005431E" w:rsidRPr="00751848">
              <w:rPr>
                <w:rFonts w:eastAsia="SimSun" w:cs="Calibri" w:hint="eastAsia"/>
                <w:lang w:eastAsia="zh-CN"/>
              </w:rPr>
              <w:t>9</w:t>
            </w:r>
            <w:r w:rsidR="0005431E" w:rsidRPr="00751848">
              <w:rPr>
                <w:rFonts w:eastAsia="SimSun" w:cs="Calibri" w:hint="eastAsia"/>
                <w:lang w:eastAsia="zh-CN"/>
              </w:rPr>
              <w:t>日，肯尼亚内罗毕）</w:t>
            </w:r>
            <w:bookmarkEnd w:id="92"/>
          </w:p>
          <w:p w:rsidR="00E51CEA" w:rsidRPr="00E31E8E" w:rsidRDefault="00751848" w:rsidP="00595288">
            <w:pPr>
              <w:pStyle w:val="Tabletext"/>
              <w:spacing w:after="80"/>
              <w:ind w:left="284" w:hanging="284"/>
            </w:pPr>
            <w:bookmarkStart w:id="93" w:name="lt_pId185"/>
            <w:r w:rsidRPr="00E31E8E">
              <w:rPr>
                <w:rFonts w:ascii="Symbol" w:hAnsi="Symbol"/>
                <w:lang w:eastAsia="zh-CN"/>
              </w:rPr>
              <w:t></w:t>
            </w:r>
            <w:r w:rsidR="00752A0E" w:rsidRPr="00751848">
              <w:rPr>
                <w:rFonts w:eastAsia="SimSun" w:cs="Calibri"/>
              </w:rPr>
              <w:tab/>
            </w:r>
            <w:r w:rsidR="00C10EA1" w:rsidRPr="00751848">
              <w:rPr>
                <w:rFonts w:eastAsia="SimSun" w:cs="Calibri" w:hint="eastAsia"/>
              </w:rPr>
              <w:t>西非监管观察举措</w:t>
            </w:r>
            <w:bookmarkEnd w:id="93"/>
          </w:p>
        </w:tc>
        <w:tc>
          <w:tcPr>
            <w:tcW w:w="2354" w:type="dxa"/>
          </w:tcPr>
          <w:p w:rsidR="00E51CEA" w:rsidRPr="00E31E8E" w:rsidRDefault="00903D73" w:rsidP="0080789B">
            <w:pPr>
              <w:pStyle w:val="Tabletext"/>
              <w:spacing w:before="240" w:after="80"/>
              <w:rPr>
                <w:lang w:eastAsia="zh-CN"/>
              </w:rPr>
            </w:pPr>
            <w:bookmarkStart w:id="94" w:name="lt_pId186"/>
            <w:r w:rsidRPr="00E31E8E">
              <w:rPr>
                <w:rFonts w:ascii="SimSun" w:eastAsia="SimSun" w:hAnsi="SimSun" w:cs="SimSun" w:hint="eastAsia"/>
                <w:lang w:eastAsia="zh-CN"/>
              </w:rPr>
              <w:t>实施西非经共体国家监管观察举措</w:t>
            </w:r>
            <w:bookmarkEnd w:id="94"/>
          </w:p>
          <w:p w:rsidR="00E51CEA" w:rsidRPr="00E31E8E" w:rsidRDefault="002E383B" w:rsidP="0080789B">
            <w:pPr>
              <w:pStyle w:val="Tabletext"/>
              <w:spacing w:before="240" w:after="80"/>
              <w:rPr>
                <w:lang w:eastAsia="zh-CN"/>
              </w:rPr>
            </w:pPr>
            <w:bookmarkStart w:id="95" w:name="lt_pId187"/>
            <w:r w:rsidRPr="00E31E8E">
              <w:rPr>
                <w:rFonts w:ascii="SimSun" w:eastAsia="SimSun" w:hAnsi="SimSun" w:cs="SimSun" w:hint="eastAsia"/>
                <w:lang w:eastAsia="zh-CN"/>
              </w:rPr>
              <w:t>完善和更新</w:t>
            </w:r>
            <w:r w:rsidRPr="00751848">
              <w:rPr>
                <w:rFonts w:eastAsia="SimSun" w:hint="eastAsia"/>
                <w:lang w:eastAsia="zh-CN"/>
              </w:rPr>
              <w:t>I</w:t>
            </w:r>
            <w:r w:rsidRPr="00751848">
              <w:rPr>
                <w:rFonts w:eastAsia="SimSun"/>
                <w:lang w:eastAsia="zh-CN"/>
              </w:rPr>
              <w:t>CT</w:t>
            </w:r>
            <w:r w:rsidRPr="00E31E8E">
              <w:rPr>
                <w:rFonts w:ascii="SimSun" w:eastAsia="SimSun" w:hAnsi="SimSun" w:cs="SimSun" w:hint="eastAsia"/>
                <w:lang w:eastAsia="zh-CN"/>
              </w:rPr>
              <w:t>监管工具包</w:t>
            </w:r>
            <w:bookmarkEnd w:id="95"/>
          </w:p>
        </w:tc>
      </w:tr>
      <w:tr w:rsidR="001B4CC7" w:rsidRPr="00E31E8E" w:rsidTr="00E51CEA">
        <w:tc>
          <w:tcPr>
            <w:tcW w:w="3133" w:type="dxa"/>
          </w:tcPr>
          <w:p w:rsidR="00E51CEA" w:rsidRPr="00E31E8E" w:rsidRDefault="004B3134" w:rsidP="00595288">
            <w:pPr>
              <w:pStyle w:val="Tabletext"/>
              <w:spacing w:after="80"/>
              <w:rPr>
                <w:lang w:eastAsia="zh-CN"/>
              </w:rPr>
            </w:pPr>
            <w:r w:rsidRPr="00E31E8E">
              <w:rPr>
                <w:rFonts w:asciiTheme="minorEastAsia" w:eastAsiaTheme="minorEastAsia" w:hAnsiTheme="minorEastAsia" w:hint="eastAsia"/>
                <w:w w:val="105"/>
                <w:lang w:eastAsia="zh-CN"/>
              </w:rPr>
              <w:t>利用大数据衡量信息社会</w:t>
            </w:r>
          </w:p>
        </w:tc>
        <w:tc>
          <w:tcPr>
            <w:tcW w:w="3955" w:type="dxa"/>
          </w:tcPr>
          <w:p w:rsidR="00E51CEA" w:rsidRPr="00E07ABD" w:rsidRDefault="00752A0E" w:rsidP="00595288">
            <w:pPr>
              <w:pStyle w:val="Tabletext"/>
              <w:spacing w:after="80"/>
              <w:ind w:left="284" w:hanging="284"/>
              <w:rPr>
                <w:rFonts w:eastAsia="SimSun" w:cs="Calibri"/>
                <w:iCs/>
                <w:lang w:eastAsia="zh-CN"/>
              </w:rPr>
            </w:pPr>
            <w:bookmarkStart w:id="96" w:name="lt_pId189"/>
            <w:r w:rsidRPr="00E31E8E">
              <w:rPr>
                <w:rFonts w:ascii="Symbol" w:hAnsi="Symbol"/>
                <w:iCs/>
                <w:lang w:eastAsia="zh-CN"/>
              </w:rPr>
              <w:t></w:t>
            </w:r>
            <w:r w:rsidRPr="00E31E8E">
              <w:rPr>
                <w:rFonts w:ascii="Symbol" w:hAnsi="Symbol"/>
                <w:iCs/>
                <w:lang w:eastAsia="zh-CN"/>
              </w:rPr>
              <w:tab/>
            </w:r>
            <w:r w:rsidR="006A51B3" w:rsidRPr="00751848">
              <w:rPr>
                <w:rFonts w:eastAsia="SimSun" w:cs="Calibri" w:hint="eastAsia"/>
                <w:lang w:eastAsia="zh-CN"/>
              </w:rPr>
              <w:t>世界银行</w:t>
            </w:r>
            <w:r w:rsidR="00E51CEA" w:rsidRPr="00751848">
              <w:rPr>
                <w:rFonts w:eastAsia="SimSun" w:cs="Calibri"/>
                <w:lang w:eastAsia="zh-CN"/>
              </w:rPr>
              <w:t>-</w:t>
            </w:r>
            <w:r w:rsidR="006A51B3" w:rsidRPr="00751848">
              <w:rPr>
                <w:rFonts w:eastAsia="SimSun" w:cs="Calibri" w:hint="eastAsia"/>
                <w:lang w:eastAsia="zh-CN"/>
              </w:rPr>
              <w:t>国际电联信息通信技术数据小册子</w:t>
            </w:r>
            <w:bookmarkEnd w:id="96"/>
          </w:p>
        </w:tc>
        <w:tc>
          <w:tcPr>
            <w:tcW w:w="2354" w:type="dxa"/>
          </w:tcPr>
          <w:p w:rsidR="00E51CEA" w:rsidRPr="00E31E8E" w:rsidRDefault="002E383B" w:rsidP="0080789B">
            <w:pPr>
              <w:pStyle w:val="Tabletext"/>
              <w:autoSpaceDE/>
              <w:autoSpaceDN/>
              <w:spacing w:after="80"/>
              <w:rPr>
                <w:lang w:eastAsia="zh-CN"/>
              </w:rPr>
            </w:pPr>
            <w:bookmarkStart w:id="97" w:name="lt_pId190"/>
            <w:r w:rsidRPr="00E31E8E">
              <w:rPr>
                <w:rFonts w:ascii="SimSun" w:eastAsia="SimSun" w:hAnsi="SimSun" w:cs="SimSun" w:hint="eastAsia"/>
                <w:lang w:eastAsia="zh-CN"/>
              </w:rPr>
              <w:t>数字经济数据框架方面的协作</w:t>
            </w:r>
            <w:bookmarkEnd w:id="97"/>
          </w:p>
        </w:tc>
      </w:tr>
    </w:tbl>
    <w:p w:rsidR="001C7D99" w:rsidRPr="00595288" w:rsidRDefault="001C7D99">
      <w:pPr>
        <w:tabs>
          <w:tab w:val="clear" w:pos="794"/>
          <w:tab w:val="clear" w:pos="1191"/>
          <w:tab w:val="clear" w:pos="1588"/>
          <w:tab w:val="clear" w:pos="1985"/>
        </w:tabs>
        <w:overflowPunct/>
        <w:autoSpaceDE/>
        <w:autoSpaceDN/>
        <w:adjustRightInd/>
        <w:spacing w:before="0"/>
        <w:textAlignment w:val="auto"/>
        <w:rPr>
          <w:snapToGrid w:val="0"/>
          <w:szCs w:val="24"/>
          <w:lang w:eastAsia="zh-CN"/>
        </w:rPr>
      </w:pPr>
      <w:r w:rsidRPr="00751848">
        <w:rPr>
          <w:snapToGrid w:val="0"/>
          <w:sz w:val="2"/>
          <w:szCs w:val="2"/>
          <w:lang w:eastAsia="zh-CN"/>
        </w:rPr>
        <w:br w:type="page"/>
      </w:r>
    </w:p>
    <w:p w:rsidR="001C7D99" w:rsidRPr="00751848" w:rsidRDefault="00953E14" w:rsidP="00751848">
      <w:pPr>
        <w:pStyle w:val="AnnexNo"/>
        <w:rPr>
          <w:lang w:eastAsia="zh-CN"/>
        </w:rPr>
      </w:pPr>
      <w:r w:rsidRPr="00751848">
        <w:rPr>
          <w:rFonts w:hint="eastAsia"/>
          <w:lang w:eastAsia="zh-CN"/>
        </w:rPr>
        <w:lastRenderedPageBreak/>
        <w:t>附件</w:t>
      </w:r>
      <w:r w:rsidR="001C7D99" w:rsidRPr="00751848">
        <w:rPr>
          <w:lang w:eastAsia="zh-CN"/>
        </w:rPr>
        <w:t>4</w:t>
      </w:r>
    </w:p>
    <w:p w:rsidR="00097F79" w:rsidRPr="00097F79" w:rsidRDefault="00097F79" w:rsidP="00097F79">
      <w:pPr>
        <w:overflowPunct/>
        <w:autoSpaceDE/>
        <w:autoSpaceDN/>
        <w:adjustRightInd/>
        <w:spacing w:before="0"/>
        <w:textAlignment w:val="auto"/>
        <w:rPr>
          <w:rFonts w:cs="Calibri"/>
          <w:b/>
          <w:lang w:val="en-US" w:eastAsia="zh-CN"/>
        </w:rPr>
      </w:pPr>
    </w:p>
    <w:p w:rsidR="00097F79" w:rsidRPr="00751848" w:rsidRDefault="00097F79" w:rsidP="00751848">
      <w:pPr>
        <w:overflowPunct/>
        <w:autoSpaceDE/>
        <w:autoSpaceDN/>
        <w:adjustRightInd/>
        <w:spacing w:before="240"/>
        <w:jc w:val="center"/>
        <w:textAlignment w:val="auto"/>
        <w:rPr>
          <w:rFonts w:cs="Calibri"/>
          <w:b/>
          <w:sz w:val="28"/>
          <w:szCs w:val="28"/>
          <w:lang w:val="en-US" w:eastAsia="zh-CN"/>
        </w:rPr>
      </w:pPr>
      <w:r w:rsidRPr="00751848">
        <w:rPr>
          <w:rFonts w:cs="Calibri" w:hint="eastAsia"/>
          <w:b/>
          <w:sz w:val="28"/>
          <w:szCs w:val="28"/>
          <w:lang w:val="en-US" w:eastAsia="zh-CN"/>
        </w:rPr>
        <w:t>国际电信联盟</w:t>
      </w:r>
    </w:p>
    <w:p w:rsidR="00097F79" w:rsidRPr="00751848" w:rsidRDefault="00097F79" w:rsidP="00751848">
      <w:pPr>
        <w:overflowPunct/>
        <w:autoSpaceDE/>
        <w:autoSpaceDN/>
        <w:adjustRightInd/>
        <w:spacing w:before="240"/>
        <w:jc w:val="center"/>
        <w:textAlignment w:val="auto"/>
        <w:rPr>
          <w:rFonts w:cs="Calibri"/>
          <w:b/>
          <w:sz w:val="28"/>
          <w:szCs w:val="28"/>
          <w:lang w:val="en-US" w:eastAsia="zh-CN"/>
        </w:rPr>
      </w:pPr>
      <w:r w:rsidRPr="00751848">
        <w:rPr>
          <w:rFonts w:cs="Calibri" w:hint="eastAsia"/>
          <w:b/>
          <w:sz w:val="28"/>
          <w:szCs w:val="28"/>
          <w:lang w:val="en-US" w:eastAsia="zh-CN"/>
        </w:rPr>
        <w:t>与</w:t>
      </w:r>
    </w:p>
    <w:p w:rsidR="00097F79" w:rsidRPr="00751848" w:rsidRDefault="00097F79" w:rsidP="00751848">
      <w:pPr>
        <w:overflowPunct/>
        <w:autoSpaceDE/>
        <w:autoSpaceDN/>
        <w:adjustRightInd/>
        <w:spacing w:before="240"/>
        <w:jc w:val="center"/>
        <w:textAlignment w:val="auto"/>
        <w:rPr>
          <w:rFonts w:cs="Calibri"/>
          <w:b/>
          <w:sz w:val="28"/>
          <w:szCs w:val="28"/>
          <w:lang w:val="en-US" w:eastAsia="zh-CN"/>
        </w:rPr>
      </w:pPr>
      <w:r w:rsidRPr="00751848">
        <w:rPr>
          <w:rFonts w:cs="Calibri" w:hint="eastAsia"/>
          <w:b/>
          <w:sz w:val="28"/>
          <w:szCs w:val="28"/>
          <w:lang w:val="en-US" w:eastAsia="zh-CN"/>
        </w:rPr>
        <w:t>中国进出口银行之间</w:t>
      </w:r>
    </w:p>
    <w:p w:rsidR="00097F79" w:rsidRPr="00751848" w:rsidRDefault="00097F79" w:rsidP="00751848">
      <w:pPr>
        <w:overflowPunct/>
        <w:autoSpaceDE/>
        <w:autoSpaceDN/>
        <w:adjustRightInd/>
        <w:spacing w:before="240"/>
        <w:jc w:val="center"/>
        <w:textAlignment w:val="auto"/>
        <w:rPr>
          <w:rFonts w:cs="Calibri"/>
          <w:b/>
          <w:sz w:val="28"/>
          <w:szCs w:val="28"/>
          <w:lang w:val="en-US" w:eastAsia="zh-CN"/>
        </w:rPr>
      </w:pPr>
      <w:r w:rsidRPr="00751848">
        <w:rPr>
          <w:rFonts w:cs="Calibri" w:hint="eastAsia"/>
          <w:b/>
          <w:sz w:val="28"/>
          <w:szCs w:val="28"/>
          <w:lang w:val="en-US" w:eastAsia="zh-CN"/>
        </w:rPr>
        <w:t>关于</w:t>
      </w:r>
    </w:p>
    <w:p w:rsidR="00097F79" w:rsidRPr="00751848" w:rsidRDefault="00097F79" w:rsidP="00751848">
      <w:pPr>
        <w:overflowPunct/>
        <w:autoSpaceDE/>
        <w:autoSpaceDN/>
        <w:adjustRightInd/>
        <w:spacing w:before="240"/>
        <w:jc w:val="center"/>
        <w:textAlignment w:val="auto"/>
        <w:rPr>
          <w:rFonts w:asciiTheme="minorHAnsi" w:hAnsiTheme="minorHAnsi"/>
          <w:b/>
          <w:bCs/>
          <w:sz w:val="28"/>
          <w:szCs w:val="28"/>
          <w:lang w:val="en-US" w:eastAsia="zh-CN"/>
        </w:rPr>
      </w:pPr>
      <w:r w:rsidRPr="00751848">
        <w:rPr>
          <w:rFonts w:asciiTheme="minorHAnsi" w:hAnsiTheme="minorHAnsi" w:hint="eastAsia"/>
          <w:b/>
          <w:bCs/>
          <w:sz w:val="28"/>
          <w:szCs w:val="28"/>
          <w:lang w:val="en-US" w:eastAsia="zh-CN"/>
        </w:rPr>
        <w:t>通过一带一路倡议促进</w:t>
      </w:r>
      <w:r w:rsidRPr="00751848">
        <w:rPr>
          <w:rFonts w:asciiTheme="minorHAnsi" w:hAnsiTheme="minorHAnsi" w:hint="eastAsia"/>
          <w:b/>
          <w:bCs/>
          <w:sz w:val="28"/>
          <w:szCs w:val="28"/>
          <w:lang w:val="en-US" w:eastAsia="zh-CN"/>
        </w:rPr>
        <w:t>2030</w:t>
      </w:r>
      <w:r w:rsidRPr="00751848">
        <w:rPr>
          <w:rFonts w:asciiTheme="minorHAnsi" w:hAnsiTheme="minorHAnsi" w:hint="eastAsia"/>
          <w:b/>
          <w:bCs/>
          <w:sz w:val="28"/>
          <w:szCs w:val="28"/>
          <w:lang w:val="en-US" w:eastAsia="zh-CN"/>
        </w:rPr>
        <w:t>年可持续发展议程</w:t>
      </w:r>
      <w:r w:rsidR="007D4FDB" w:rsidRPr="00751848">
        <w:rPr>
          <w:rFonts w:asciiTheme="minorHAnsi" w:hAnsiTheme="minorHAnsi" w:hint="eastAsia"/>
          <w:b/>
          <w:bCs/>
          <w:sz w:val="28"/>
          <w:szCs w:val="28"/>
          <w:lang w:val="en-US" w:eastAsia="zh-CN"/>
        </w:rPr>
        <w:t>、</w:t>
      </w:r>
      <w:r w:rsidRPr="00751848">
        <w:rPr>
          <w:rFonts w:asciiTheme="minorHAnsi" w:hAnsiTheme="minorHAnsi" w:hint="eastAsia"/>
          <w:b/>
          <w:bCs/>
          <w:sz w:val="28"/>
          <w:szCs w:val="28"/>
          <w:lang w:val="en-US" w:eastAsia="zh-CN"/>
        </w:rPr>
        <w:t>以弥合数字鸿沟的</w:t>
      </w:r>
    </w:p>
    <w:p w:rsidR="00097F79" w:rsidRPr="00097F79" w:rsidRDefault="00097F79" w:rsidP="00751848">
      <w:pPr>
        <w:overflowPunct/>
        <w:autoSpaceDE/>
        <w:autoSpaceDN/>
        <w:adjustRightInd/>
        <w:spacing w:before="240"/>
        <w:jc w:val="center"/>
        <w:textAlignment w:val="auto"/>
        <w:rPr>
          <w:rFonts w:cs="Calibri"/>
          <w:b/>
          <w:bCs/>
          <w:lang w:val="en-US" w:eastAsia="zh-CN"/>
        </w:rPr>
      </w:pPr>
      <w:r w:rsidRPr="00751848">
        <w:rPr>
          <w:rFonts w:asciiTheme="minorHAnsi" w:hAnsiTheme="minorHAnsi" w:hint="eastAsia"/>
          <w:b/>
          <w:bCs/>
          <w:sz w:val="28"/>
          <w:szCs w:val="28"/>
          <w:lang w:val="en-US" w:eastAsia="zh-CN"/>
        </w:rPr>
        <w:t>谅解备忘录</w:t>
      </w:r>
    </w:p>
    <w:p w:rsidR="00E51CEA" w:rsidRPr="00795CB7" w:rsidRDefault="00E51CEA" w:rsidP="001C7D99">
      <w:pPr>
        <w:pStyle w:val="Bodytext20"/>
        <w:shd w:val="clear" w:color="auto" w:fill="auto"/>
        <w:spacing w:before="120" w:after="0" w:line="240" w:lineRule="auto"/>
        <w:ind w:left="40"/>
        <w:rPr>
          <w:rFonts w:ascii="Calibri" w:eastAsia="SimSun" w:hAnsi="Calibri"/>
          <w:sz w:val="24"/>
          <w:szCs w:val="24"/>
        </w:rPr>
      </w:pPr>
    </w:p>
    <w:p w:rsidR="009932BA" w:rsidRPr="00795CB7" w:rsidRDefault="009932BA" w:rsidP="001C7D99">
      <w:pPr>
        <w:pStyle w:val="Bodytext20"/>
        <w:shd w:val="clear" w:color="auto" w:fill="auto"/>
        <w:spacing w:before="120" w:after="0" w:line="240" w:lineRule="auto"/>
        <w:ind w:left="40"/>
        <w:rPr>
          <w:rFonts w:ascii="Calibri" w:eastAsia="SimSun" w:hAnsi="Calibri"/>
          <w:sz w:val="24"/>
          <w:szCs w:val="24"/>
        </w:rPr>
      </w:pPr>
    </w:p>
    <w:p w:rsidR="00AB2B1A" w:rsidRPr="00795CB7" w:rsidRDefault="00AB2B1A" w:rsidP="00F66014">
      <w:pPr>
        <w:rPr>
          <w:lang w:eastAsia="zh-CN"/>
        </w:rPr>
      </w:pPr>
      <w:r w:rsidRPr="00AB2B1A">
        <w:rPr>
          <w:rFonts w:hint="eastAsia"/>
          <w:lang w:eastAsia="zh-CN"/>
        </w:rPr>
        <w:t>本谅解备忘录</w:t>
      </w:r>
      <w:r>
        <w:rPr>
          <w:rFonts w:hint="eastAsia"/>
          <w:lang w:eastAsia="zh-CN"/>
        </w:rPr>
        <w:t>（</w:t>
      </w:r>
      <w:r w:rsidRPr="00AB2B1A">
        <w:rPr>
          <w:rFonts w:hint="eastAsia"/>
          <w:lang w:eastAsia="zh-CN"/>
        </w:rPr>
        <w:t>以下简称“本备忘录”</w:t>
      </w:r>
      <w:r>
        <w:rPr>
          <w:rFonts w:hint="eastAsia"/>
          <w:lang w:eastAsia="zh-CN"/>
        </w:rPr>
        <w:t>）</w:t>
      </w:r>
      <w:r w:rsidRPr="00AB2B1A">
        <w:rPr>
          <w:rFonts w:hint="eastAsia"/>
          <w:lang w:eastAsia="zh-CN"/>
        </w:rPr>
        <w:t>由以下两个签署方于</w:t>
      </w:r>
      <w:r w:rsidRPr="00AB2B1A">
        <w:rPr>
          <w:rFonts w:hint="eastAsia"/>
          <w:lang w:eastAsia="zh-CN"/>
        </w:rPr>
        <w:t>2019</w:t>
      </w:r>
      <w:r w:rsidRPr="00AB2B1A">
        <w:rPr>
          <w:rFonts w:hint="eastAsia"/>
          <w:lang w:eastAsia="zh-CN"/>
        </w:rPr>
        <w:t>年</w:t>
      </w:r>
      <w:r w:rsidRPr="00AB2B1A">
        <w:rPr>
          <w:rFonts w:hint="eastAsia"/>
          <w:lang w:eastAsia="zh-CN"/>
        </w:rPr>
        <w:t>4</w:t>
      </w:r>
      <w:r w:rsidRPr="00AB2B1A">
        <w:rPr>
          <w:rFonts w:hint="eastAsia"/>
          <w:lang w:eastAsia="zh-CN"/>
        </w:rPr>
        <w:t>月</w:t>
      </w:r>
      <w:r w:rsidRPr="00AB2B1A">
        <w:rPr>
          <w:rFonts w:hint="eastAsia"/>
          <w:lang w:eastAsia="zh-CN"/>
        </w:rPr>
        <w:t>24</w:t>
      </w:r>
      <w:r w:rsidRPr="00AB2B1A">
        <w:rPr>
          <w:rFonts w:hint="eastAsia"/>
          <w:lang w:eastAsia="zh-CN"/>
        </w:rPr>
        <w:t>日签署</w:t>
      </w:r>
      <w:r>
        <w:rPr>
          <w:rFonts w:hint="eastAsia"/>
          <w:lang w:eastAsia="zh-CN"/>
        </w:rPr>
        <w:t>：</w:t>
      </w:r>
    </w:p>
    <w:p w:rsidR="00E51CEA" w:rsidRPr="00795CB7" w:rsidRDefault="00C8376D" w:rsidP="001C7D99">
      <w:pPr>
        <w:pStyle w:val="BodyText1"/>
        <w:shd w:val="clear" w:color="auto" w:fill="auto"/>
        <w:spacing w:before="120" w:after="0" w:line="240" w:lineRule="auto"/>
        <w:ind w:left="20" w:firstLine="0"/>
        <w:rPr>
          <w:szCs w:val="24"/>
        </w:rPr>
      </w:pPr>
      <w:r w:rsidRPr="00C8376D">
        <w:rPr>
          <w:rFonts w:hint="eastAsia"/>
          <w:szCs w:val="24"/>
        </w:rPr>
        <w:t>国际电信联盟（以下简称“国际电联”）</w:t>
      </w:r>
    </w:p>
    <w:p w:rsidR="00E51CEA" w:rsidRPr="00795CB7" w:rsidRDefault="00CC48B5" w:rsidP="00795CB7">
      <w:pPr>
        <w:pStyle w:val="BodyText1"/>
        <w:shd w:val="clear" w:color="auto" w:fill="auto"/>
        <w:spacing w:before="120" w:after="0" w:line="240" w:lineRule="auto"/>
        <w:ind w:left="720" w:firstLine="0"/>
        <w:rPr>
          <w:szCs w:val="24"/>
        </w:rPr>
      </w:pPr>
      <w:r>
        <w:rPr>
          <w:rFonts w:hint="eastAsia"/>
          <w:szCs w:val="24"/>
          <w:lang w:val="ar-SA"/>
        </w:rPr>
        <w:t>法人代表</w:t>
      </w:r>
      <w:r w:rsidR="00C8376D" w:rsidRPr="00C8376D">
        <w:rPr>
          <w:rFonts w:hint="eastAsia"/>
          <w:szCs w:val="24"/>
        </w:rPr>
        <w:t>：</w:t>
      </w:r>
      <w:r w:rsidR="00DF7EFC">
        <w:rPr>
          <w:szCs w:val="24"/>
        </w:rPr>
        <w:tab/>
      </w:r>
      <w:r w:rsidR="00C8376D" w:rsidRPr="00C8376D">
        <w:rPr>
          <w:rFonts w:hint="eastAsia"/>
          <w:szCs w:val="24"/>
          <w:lang w:val="ar-SA"/>
        </w:rPr>
        <w:t>赵厚麟</w:t>
      </w:r>
    </w:p>
    <w:p w:rsidR="00E51CEA" w:rsidRPr="00795CB7" w:rsidRDefault="00C8376D" w:rsidP="00FD09E0">
      <w:pPr>
        <w:pStyle w:val="BodyText1"/>
        <w:shd w:val="clear" w:color="auto" w:fill="auto"/>
        <w:spacing w:before="120" w:after="0" w:line="240" w:lineRule="auto"/>
        <w:ind w:left="720" w:firstLine="0"/>
      </w:pPr>
      <w:r w:rsidRPr="00C8376D">
        <w:rPr>
          <w:rFonts w:hint="eastAsia"/>
        </w:rPr>
        <w:t>地址：</w:t>
      </w:r>
      <w:r w:rsidR="00E51CEA" w:rsidRPr="00795CB7">
        <w:tab/>
      </w:r>
      <w:r w:rsidR="00CC48B5">
        <w:rPr>
          <w:rFonts w:hint="eastAsia"/>
        </w:rPr>
        <w:t>瑞士日内瓦</w:t>
      </w:r>
      <w:r w:rsidR="00DF7EFC">
        <w:t xml:space="preserve">Place des Nations, CH </w:t>
      </w:r>
      <w:r w:rsidR="00E51CEA" w:rsidRPr="00C8376D">
        <w:t>1211</w:t>
      </w:r>
      <w:r w:rsidR="00FD09E0">
        <w:t>（</w:t>
      </w:r>
      <w:r w:rsidR="00E51CEA" w:rsidRPr="00C8376D">
        <w:t>Geneva</w:t>
      </w:r>
      <w:r w:rsidR="00DF7EFC">
        <w:t xml:space="preserve"> </w:t>
      </w:r>
      <w:r w:rsidR="00E51CEA" w:rsidRPr="00C8376D">
        <w:t>20, Switzerland</w:t>
      </w:r>
      <w:r w:rsidR="00FD09E0">
        <w:t>）</w:t>
      </w:r>
    </w:p>
    <w:p w:rsidR="00E51CEA" w:rsidRPr="00795CB7" w:rsidRDefault="00C8376D" w:rsidP="00C8376D">
      <w:pPr>
        <w:pStyle w:val="BodyText1"/>
        <w:shd w:val="clear" w:color="auto" w:fill="auto"/>
        <w:spacing w:before="120" w:after="0" w:line="240" w:lineRule="auto"/>
        <w:ind w:left="720" w:firstLine="0"/>
      </w:pPr>
      <w:r>
        <w:rPr>
          <w:rFonts w:hint="eastAsia"/>
        </w:rPr>
        <w:t>邮</w:t>
      </w:r>
      <w:r w:rsidRPr="00C8376D">
        <w:rPr>
          <w:rFonts w:hint="eastAsia"/>
        </w:rPr>
        <w:t>编：</w:t>
      </w:r>
      <w:r w:rsidR="00E51CEA" w:rsidRPr="00795CB7">
        <w:tab/>
        <w:t>1211</w:t>
      </w:r>
    </w:p>
    <w:p w:rsidR="00E51CEA" w:rsidRPr="00795CB7" w:rsidRDefault="00C8376D" w:rsidP="00C8376D">
      <w:pPr>
        <w:pStyle w:val="BodyText1"/>
        <w:shd w:val="clear" w:color="auto" w:fill="auto"/>
        <w:spacing w:before="120" w:after="0" w:line="240" w:lineRule="auto"/>
        <w:ind w:left="720" w:firstLine="0"/>
      </w:pPr>
      <w:r>
        <w:rPr>
          <w:rFonts w:hint="eastAsia"/>
        </w:rPr>
        <w:t>电</w:t>
      </w:r>
      <w:r w:rsidRPr="00C8376D">
        <w:rPr>
          <w:rFonts w:hint="eastAsia"/>
        </w:rPr>
        <w:t>话：</w:t>
      </w:r>
      <w:r w:rsidR="00E51CEA" w:rsidRPr="00795CB7">
        <w:tab/>
        <w:t>+41</w:t>
      </w:r>
      <w:r w:rsidR="00103B94">
        <w:t xml:space="preserve"> </w:t>
      </w:r>
      <w:r w:rsidR="00E51CEA" w:rsidRPr="00795CB7">
        <w:t>22 730 5111</w:t>
      </w:r>
    </w:p>
    <w:p w:rsidR="00E51CEA" w:rsidRPr="00795CB7" w:rsidRDefault="00C8376D" w:rsidP="001C7D99">
      <w:pPr>
        <w:pStyle w:val="BodyText1"/>
        <w:shd w:val="clear" w:color="auto" w:fill="auto"/>
        <w:spacing w:before="120" w:after="0" w:line="240" w:lineRule="auto"/>
        <w:ind w:left="20" w:firstLine="0"/>
        <w:rPr>
          <w:szCs w:val="24"/>
        </w:rPr>
      </w:pPr>
      <w:r w:rsidRPr="00C8376D">
        <w:rPr>
          <w:rFonts w:hint="eastAsia"/>
          <w:szCs w:val="24"/>
        </w:rPr>
        <w:t>中国进出口银行（以下简称“进出口银行”）</w:t>
      </w:r>
    </w:p>
    <w:p w:rsidR="00E51CEA" w:rsidRPr="00795CB7" w:rsidRDefault="00CC48B5" w:rsidP="00795CB7">
      <w:pPr>
        <w:pStyle w:val="BodyText1"/>
        <w:shd w:val="clear" w:color="auto" w:fill="auto"/>
        <w:spacing w:before="120" w:after="0" w:line="240" w:lineRule="auto"/>
        <w:ind w:left="720" w:firstLine="0"/>
        <w:rPr>
          <w:szCs w:val="24"/>
        </w:rPr>
      </w:pPr>
      <w:r>
        <w:rPr>
          <w:rFonts w:hint="eastAsia"/>
          <w:szCs w:val="24"/>
        </w:rPr>
        <w:t>法人代表</w:t>
      </w:r>
      <w:r w:rsidR="00C8376D" w:rsidRPr="00C8376D">
        <w:rPr>
          <w:rFonts w:hint="eastAsia"/>
          <w:szCs w:val="24"/>
        </w:rPr>
        <w:t>：</w:t>
      </w:r>
      <w:r w:rsidR="00BC5774">
        <w:rPr>
          <w:szCs w:val="24"/>
        </w:rPr>
        <w:tab/>
      </w:r>
      <w:r w:rsidR="00C8376D" w:rsidRPr="00C8376D">
        <w:rPr>
          <w:rFonts w:hint="eastAsia"/>
          <w:szCs w:val="24"/>
        </w:rPr>
        <w:t>胡晓炼</w:t>
      </w:r>
    </w:p>
    <w:p w:rsidR="00E51CEA" w:rsidRPr="00795CB7" w:rsidRDefault="00CC48B5" w:rsidP="00CC48B5">
      <w:pPr>
        <w:pStyle w:val="BodyText1"/>
        <w:shd w:val="clear" w:color="auto" w:fill="auto"/>
        <w:spacing w:before="120" w:after="0" w:line="240" w:lineRule="auto"/>
        <w:ind w:left="720" w:firstLine="0"/>
        <w:rPr>
          <w:szCs w:val="24"/>
        </w:rPr>
      </w:pPr>
      <w:r w:rsidRPr="00DF7EFC">
        <w:rPr>
          <w:rFonts w:hint="eastAsia"/>
          <w:szCs w:val="24"/>
        </w:rPr>
        <w:t>地址：</w:t>
      </w:r>
      <w:r w:rsidR="00E51CEA" w:rsidRPr="00795CB7">
        <w:rPr>
          <w:szCs w:val="24"/>
        </w:rPr>
        <w:tab/>
      </w:r>
      <w:r w:rsidR="00C8376D" w:rsidRPr="00C8376D">
        <w:rPr>
          <w:rFonts w:hint="eastAsia"/>
          <w:szCs w:val="24"/>
        </w:rPr>
        <w:t>北京市西城区复兴门内大街</w:t>
      </w:r>
      <w:r w:rsidR="00C8376D" w:rsidRPr="00C8376D">
        <w:rPr>
          <w:rFonts w:hint="eastAsia"/>
          <w:szCs w:val="24"/>
        </w:rPr>
        <w:t>30</w:t>
      </w:r>
      <w:r w:rsidR="00C8376D" w:rsidRPr="00C8376D">
        <w:rPr>
          <w:rFonts w:hint="eastAsia"/>
          <w:szCs w:val="24"/>
        </w:rPr>
        <w:t>号</w:t>
      </w:r>
    </w:p>
    <w:p w:rsidR="00E51CEA" w:rsidRPr="00795CB7" w:rsidRDefault="00C8376D" w:rsidP="00C8376D">
      <w:pPr>
        <w:pStyle w:val="BodyText1"/>
        <w:shd w:val="clear" w:color="auto" w:fill="auto"/>
        <w:spacing w:before="120" w:after="0" w:line="240" w:lineRule="auto"/>
        <w:ind w:left="720" w:firstLine="0"/>
        <w:rPr>
          <w:szCs w:val="24"/>
        </w:rPr>
      </w:pPr>
      <w:r w:rsidRPr="00C8376D">
        <w:rPr>
          <w:rFonts w:hint="eastAsia"/>
          <w:szCs w:val="24"/>
        </w:rPr>
        <w:t>邮编：</w:t>
      </w:r>
      <w:r>
        <w:rPr>
          <w:szCs w:val="24"/>
        </w:rPr>
        <w:tab/>
      </w:r>
      <w:r w:rsidR="00E51CEA" w:rsidRPr="00C8376D">
        <w:rPr>
          <w:szCs w:val="24"/>
        </w:rPr>
        <w:t>100031</w:t>
      </w:r>
    </w:p>
    <w:p w:rsidR="00E51CEA" w:rsidRPr="00795CB7" w:rsidRDefault="00C8376D" w:rsidP="00795CB7">
      <w:pPr>
        <w:pStyle w:val="BodyText1"/>
        <w:shd w:val="clear" w:color="auto" w:fill="auto"/>
        <w:spacing w:before="120" w:after="0" w:line="240" w:lineRule="auto"/>
        <w:ind w:left="720" w:firstLine="0"/>
        <w:rPr>
          <w:szCs w:val="24"/>
        </w:rPr>
      </w:pPr>
      <w:r>
        <w:rPr>
          <w:rFonts w:hint="eastAsia"/>
          <w:szCs w:val="24"/>
        </w:rPr>
        <w:t>电</w:t>
      </w:r>
      <w:r w:rsidRPr="00C8376D">
        <w:rPr>
          <w:rFonts w:hint="eastAsia"/>
          <w:szCs w:val="24"/>
        </w:rPr>
        <w:t>话：</w:t>
      </w:r>
      <w:r w:rsidR="00E51CEA" w:rsidRPr="00795CB7">
        <w:rPr>
          <w:szCs w:val="24"/>
        </w:rPr>
        <w:tab/>
        <w:t>+86-10-8357 9988</w:t>
      </w:r>
    </w:p>
    <w:p w:rsidR="00E51CEA" w:rsidRPr="00795CB7" w:rsidRDefault="0072691C" w:rsidP="00F66014">
      <w:pPr>
        <w:ind w:firstLineChars="200" w:firstLine="480"/>
        <w:rPr>
          <w:lang w:eastAsia="zh-CN"/>
        </w:rPr>
      </w:pPr>
      <w:r w:rsidRPr="0072691C">
        <w:rPr>
          <w:rFonts w:hint="eastAsia"/>
          <w:lang w:eastAsia="zh-CN"/>
        </w:rPr>
        <w:t>国际电联和进出口银行以下统称为“</w:t>
      </w:r>
      <w:r>
        <w:rPr>
          <w:rFonts w:hint="eastAsia"/>
          <w:lang w:eastAsia="zh-CN"/>
        </w:rPr>
        <w:t>两个</w:t>
      </w:r>
      <w:r w:rsidRPr="0072691C">
        <w:rPr>
          <w:rFonts w:hint="eastAsia"/>
          <w:lang w:eastAsia="zh-CN"/>
        </w:rPr>
        <w:t>签署方”，各自单独称为“签署方”。</w:t>
      </w:r>
    </w:p>
    <w:p w:rsidR="0066224F" w:rsidRPr="0066224F" w:rsidRDefault="0066224F" w:rsidP="00795CB7">
      <w:pPr>
        <w:rPr>
          <w:rStyle w:val="BodytextBold"/>
          <w:szCs w:val="24"/>
          <w:lang w:val="en-US" w:eastAsia="zh-CN"/>
        </w:rPr>
      </w:pPr>
      <w:r w:rsidRPr="0066224F">
        <w:rPr>
          <w:rStyle w:val="BodytextBold"/>
          <w:rFonts w:hint="eastAsia"/>
          <w:szCs w:val="24"/>
          <w:lang w:val="en-US" w:eastAsia="zh-CN"/>
        </w:rPr>
        <w:lastRenderedPageBreak/>
        <w:t>鉴于：</w:t>
      </w:r>
    </w:p>
    <w:p w:rsidR="00E51CEA" w:rsidRPr="00795CB7" w:rsidRDefault="0066224F" w:rsidP="00BC5774">
      <w:pPr>
        <w:ind w:firstLineChars="200" w:firstLine="480"/>
        <w:rPr>
          <w:lang w:eastAsia="zh-CN"/>
        </w:rPr>
      </w:pPr>
      <w:r w:rsidRPr="0066224F">
        <w:rPr>
          <w:rStyle w:val="BodytextBold"/>
          <w:rFonts w:hint="eastAsia"/>
          <w:b w:val="0"/>
          <w:bCs w:val="0"/>
          <w:szCs w:val="24"/>
          <w:lang w:eastAsia="zh-CN"/>
        </w:rPr>
        <w:t>国际电联是联合国电信</w:t>
      </w:r>
      <w:r w:rsidRPr="0066224F">
        <w:rPr>
          <w:rStyle w:val="BodytextBold"/>
          <w:rFonts w:hint="eastAsia"/>
          <w:b w:val="0"/>
          <w:bCs w:val="0"/>
          <w:szCs w:val="24"/>
          <w:lang w:eastAsia="zh-CN"/>
        </w:rPr>
        <w:t>/</w:t>
      </w:r>
      <w:r>
        <w:rPr>
          <w:rStyle w:val="BodytextBold"/>
          <w:rFonts w:hint="eastAsia"/>
          <w:b w:val="0"/>
          <w:bCs w:val="0"/>
          <w:szCs w:val="24"/>
          <w:lang w:eastAsia="zh-CN"/>
        </w:rPr>
        <w:t>信息</w:t>
      </w:r>
      <w:r w:rsidRPr="0066224F">
        <w:rPr>
          <w:rStyle w:val="BodytextBold"/>
          <w:rFonts w:hint="eastAsia"/>
          <w:b w:val="0"/>
          <w:bCs w:val="0"/>
          <w:szCs w:val="24"/>
          <w:lang w:eastAsia="zh-CN"/>
        </w:rPr>
        <w:t>通信技术</w:t>
      </w:r>
      <w:r>
        <w:rPr>
          <w:rStyle w:val="BodytextBold"/>
          <w:rFonts w:hint="eastAsia"/>
          <w:b w:val="0"/>
          <w:bCs w:val="0"/>
          <w:szCs w:val="24"/>
          <w:lang w:eastAsia="zh-CN"/>
        </w:rPr>
        <w:t>（</w:t>
      </w:r>
      <w:r>
        <w:rPr>
          <w:rStyle w:val="BodytextBold"/>
          <w:rFonts w:hint="eastAsia"/>
          <w:b w:val="0"/>
          <w:bCs w:val="0"/>
          <w:szCs w:val="24"/>
          <w:lang w:eastAsia="zh-CN"/>
        </w:rPr>
        <w:t>I</w:t>
      </w:r>
      <w:r>
        <w:rPr>
          <w:rStyle w:val="BodytextBold"/>
          <w:b w:val="0"/>
          <w:bCs w:val="0"/>
          <w:szCs w:val="24"/>
          <w:lang w:eastAsia="zh-CN"/>
        </w:rPr>
        <w:t>CT</w:t>
      </w:r>
      <w:r>
        <w:rPr>
          <w:rStyle w:val="BodytextBold"/>
          <w:rFonts w:hint="eastAsia"/>
          <w:b w:val="0"/>
          <w:bCs w:val="0"/>
          <w:szCs w:val="24"/>
          <w:lang w:eastAsia="zh-CN"/>
        </w:rPr>
        <w:t>）</w:t>
      </w:r>
      <w:r w:rsidRPr="0066224F">
        <w:rPr>
          <w:rStyle w:val="BodytextBold"/>
          <w:rFonts w:hint="eastAsia"/>
          <w:b w:val="0"/>
          <w:bCs w:val="0"/>
          <w:szCs w:val="24"/>
          <w:lang w:eastAsia="zh-CN"/>
        </w:rPr>
        <w:t>的</w:t>
      </w:r>
      <w:r>
        <w:rPr>
          <w:rStyle w:val="BodytextBold"/>
          <w:rFonts w:hint="eastAsia"/>
          <w:b w:val="0"/>
          <w:bCs w:val="0"/>
          <w:szCs w:val="24"/>
          <w:lang w:val="en-US" w:eastAsia="zh-CN"/>
        </w:rPr>
        <w:t>主导</w:t>
      </w:r>
      <w:r w:rsidRPr="0066224F">
        <w:rPr>
          <w:rStyle w:val="BodytextBold"/>
          <w:rFonts w:hint="eastAsia"/>
          <w:b w:val="0"/>
          <w:bCs w:val="0"/>
          <w:szCs w:val="24"/>
          <w:lang w:eastAsia="zh-CN"/>
        </w:rPr>
        <w:t>专门机构，负责分配和管理世界无线电频谱资源，制定全球电信标准，并为其成员，特别是发展中国家的电信</w:t>
      </w:r>
      <w:r w:rsidRPr="0066224F">
        <w:rPr>
          <w:rStyle w:val="BodytextBold"/>
          <w:rFonts w:hint="eastAsia"/>
          <w:b w:val="0"/>
          <w:bCs w:val="0"/>
          <w:szCs w:val="24"/>
          <w:lang w:eastAsia="zh-CN"/>
        </w:rPr>
        <w:t>/</w:t>
      </w:r>
      <w:r>
        <w:rPr>
          <w:rStyle w:val="BodytextBold"/>
          <w:rFonts w:hint="eastAsia"/>
          <w:b w:val="0"/>
          <w:bCs w:val="0"/>
          <w:szCs w:val="24"/>
          <w:lang w:eastAsia="zh-CN"/>
        </w:rPr>
        <w:t>I</w:t>
      </w:r>
      <w:r>
        <w:rPr>
          <w:rStyle w:val="BodytextBold"/>
          <w:b w:val="0"/>
          <w:bCs w:val="0"/>
          <w:szCs w:val="24"/>
          <w:lang w:eastAsia="zh-CN"/>
        </w:rPr>
        <w:t>CT</w:t>
      </w:r>
      <w:r w:rsidRPr="0066224F">
        <w:rPr>
          <w:rStyle w:val="BodytextBold"/>
          <w:rFonts w:hint="eastAsia"/>
          <w:b w:val="0"/>
          <w:bCs w:val="0"/>
          <w:szCs w:val="24"/>
          <w:lang w:eastAsia="zh-CN"/>
        </w:rPr>
        <w:t>发展提供援助；</w:t>
      </w:r>
    </w:p>
    <w:p w:rsidR="00E51CEA" w:rsidRPr="00795CB7" w:rsidRDefault="00732D4C" w:rsidP="00BC5774">
      <w:pPr>
        <w:ind w:firstLineChars="200" w:firstLine="480"/>
        <w:rPr>
          <w:lang w:eastAsia="zh-CN"/>
        </w:rPr>
      </w:pPr>
      <w:r w:rsidRPr="00732D4C">
        <w:rPr>
          <w:rFonts w:hint="eastAsia"/>
          <w:lang w:eastAsia="zh-CN"/>
        </w:rPr>
        <w:t>进出口银行作为国有政策性银行，致力于支持中国的对外贸易、投资和国际经济合作；</w:t>
      </w:r>
    </w:p>
    <w:p w:rsidR="00E51CEA" w:rsidRPr="00795CB7" w:rsidRDefault="00732D4C" w:rsidP="00BC5774">
      <w:pPr>
        <w:ind w:firstLineChars="200" w:firstLine="480"/>
        <w:rPr>
          <w:lang w:eastAsia="zh-CN"/>
        </w:rPr>
      </w:pPr>
      <w:r w:rsidRPr="00732D4C">
        <w:rPr>
          <w:rFonts w:hint="eastAsia"/>
          <w:lang w:eastAsia="zh-CN"/>
        </w:rPr>
        <w:t>193</w:t>
      </w:r>
      <w:r w:rsidRPr="00732D4C">
        <w:rPr>
          <w:rFonts w:hint="eastAsia"/>
          <w:lang w:eastAsia="zh-CN"/>
        </w:rPr>
        <w:t>个联合国</w:t>
      </w:r>
      <w:r>
        <w:rPr>
          <w:rFonts w:hint="eastAsia"/>
          <w:lang w:eastAsia="zh-CN"/>
        </w:rPr>
        <w:t>成员</w:t>
      </w:r>
      <w:r w:rsidRPr="00732D4C">
        <w:rPr>
          <w:rFonts w:hint="eastAsia"/>
          <w:lang w:eastAsia="zh-CN"/>
        </w:rPr>
        <w:t>国一致通过的</w:t>
      </w:r>
      <w:r w:rsidRPr="00732D4C">
        <w:rPr>
          <w:rFonts w:hint="eastAsia"/>
          <w:lang w:eastAsia="zh-CN"/>
        </w:rPr>
        <w:t>2030</w:t>
      </w:r>
      <w:r w:rsidRPr="00732D4C">
        <w:rPr>
          <w:rFonts w:hint="eastAsia"/>
          <w:lang w:eastAsia="zh-CN"/>
        </w:rPr>
        <w:t>年可持续发展议程表明，对基础设施</w:t>
      </w:r>
      <w:r>
        <w:rPr>
          <w:rFonts w:hint="eastAsia"/>
          <w:lang w:eastAsia="zh-CN"/>
        </w:rPr>
        <w:t>（</w:t>
      </w:r>
      <w:r w:rsidRPr="00732D4C">
        <w:rPr>
          <w:rFonts w:hint="eastAsia"/>
          <w:lang w:eastAsia="zh-CN"/>
        </w:rPr>
        <w:t>包括运输、能源和</w:t>
      </w:r>
      <w:r>
        <w:rPr>
          <w:rFonts w:hint="eastAsia"/>
          <w:lang w:eastAsia="zh-CN"/>
        </w:rPr>
        <w:t>信息通信</w:t>
      </w:r>
      <w:r w:rsidRPr="00732D4C">
        <w:rPr>
          <w:rFonts w:hint="eastAsia"/>
          <w:lang w:eastAsia="zh-CN"/>
        </w:rPr>
        <w:t>技术</w:t>
      </w:r>
      <w:r>
        <w:rPr>
          <w:rFonts w:hint="eastAsia"/>
          <w:lang w:eastAsia="zh-CN"/>
        </w:rPr>
        <w:t>（</w:t>
      </w:r>
      <w:r>
        <w:rPr>
          <w:rFonts w:hint="eastAsia"/>
          <w:lang w:eastAsia="zh-CN"/>
        </w:rPr>
        <w:t>I</w:t>
      </w:r>
      <w:r>
        <w:rPr>
          <w:lang w:eastAsia="zh-CN"/>
        </w:rPr>
        <w:t>CT</w:t>
      </w:r>
      <w:r>
        <w:rPr>
          <w:rFonts w:hint="eastAsia"/>
          <w:lang w:eastAsia="zh-CN"/>
        </w:rPr>
        <w:t>）</w:t>
      </w:r>
      <w:r w:rsidRPr="00732D4C">
        <w:rPr>
          <w:rFonts w:hint="eastAsia"/>
          <w:lang w:eastAsia="zh-CN"/>
        </w:rPr>
        <w:t>等</w:t>
      </w:r>
      <w:r>
        <w:rPr>
          <w:rFonts w:hint="eastAsia"/>
          <w:lang w:eastAsia="zh-CN"/>
        </w:rPr>
        <w:t>）的投资</w:t>
      </w:r>
      <w:r w:rsidRPr="00732D4C">
        <w:rPr>
          <w:rFonts w:hint="eastAsia"/>
          <w:lang w:eastAsia="zh-CN"/>
        </w:rPr>
        <w:t>对实现可持续发展至关重要，并建议向发展中国家提供更多的财政、技术和能力建设支持；</w:t>
      </w:r>
    </w:p>
    <w:p w:rsidR="00E51CEA" w:rsidRPr="00795CB7" w:rsidRDefault="00244AD0" w:rsidP="00F56E73">
      <w:pPr>
        <w:ind w:firstLineChars="200" w:firstLine="480"/>
        <w:rPr>
          <w:lang w:eastAsia="zh-CN"/>
        </w:rPr>
      </w:pPr>
      <w:r w:rsidRPr="00244AD0">
        <w:rPr>
          <w:rFonts w:hint="eastAsia"/>
          <w:lang w:eastAsia="zh-CN"/>
        </w:rPr>
        <w:t>通过中非合作论坛</w:t>
      </w:r>
      <w:r w:rsidR="00F56E73">
        <w:rPr>
          <w:lang w:eastAsia="zh-CN"/>
        </w:rPr>
        <w:t xml:space="preserve"> –</w:t>
      </w:r>
      <w:r w:rsidR="00B07634">
        <w:rPr>
          <w:lang w:eastAsia="zh-CN"/>
        </w:rPr>
        <w:t>《</w:t>
      </w:r>
      <w:r w:rsidRPr="00244AD0">
        <w:rPr>
          <w:rFonts w:hint="eastAsia"/>
          <w:lang w:eastAsia="zh-CN"/>
        </w:rPr>
        <w:t>北京行动计划</w:t>
      </w:r>
      <w:r w:rsidR="00B07634">
        <w:rPr>
          <w:rFonts w:hint="eastAsia"/>
          <w:lang w:eastAsia="zh-CN"/>
        </w:rPr>
        <w:t>》</w:t>
      </w:r>
      <w:r>
        <w:rPr>
          <w:lang w:eastAsia="zh-CN"/>
        </w:rPr>
        <w:t>（</w:t>
      </w:r>
      <w:r w:rsidRPr="00244AD0">
        <w:rPr>
          <w:rFonts w:hint="eastAsia"/>
          <w:lang w:eastAsia="zh-CN"/>
        </w:rPr>
        <w:t>2019-2021</w:t>
      </w:r>
      <w:r w:rsidRPr="00244AD0">
        <w:rPr>
          <w:rFonts w:hint="eastAsia"/>
          <w:lang w:eastAsia="zh-CN"/>
        </w:rPr>
        <w:t>年</w:t>
      </w:r>
      <w:r>
        <w:rPr>
          <w:rFonts w:hint="eastAsia"/>
          <w:lang w:eastAsia="zh-CN"/>
        </w:rPr>
        <w:t>）</w:t>
      </w:r>
      <w:r w:rsidRPr="00244AD0">
        <w:rPr>
          <w:rFonts w:hint="eastAsia"/>
          <w:lang w:eastAsia="zh-CN"/>
        </w:rPr>
        <w:t>和一带一路倡议，中非合作论坛</w:t>
      </w:r>
      <w:r w:rsidRPr="00244AD0">
        <w:rPr>
          <w:rFonts w:hint="eastAsia"/>
          <w:lang w:eastAsia="zh-CN"/>
        </w:rPr>
        <w:t>2018</w:t>
      </w:r>
      <w:r w:rsidRPr="00244AD0">
        <w:rPr>
          <w:rFonts w:hint="eastAsia"/>
          <w:lang w:eastAsia="zh-CN"/>
        </w:rPr>
        <w:t>年北京峰会加强了双方在国际舞台上的合作，包括在国际电联等国际组织背景下的合作。今后三年及其后一段时间的工作将侧重于实施“八大倡议”，包括基础设施</w:t>
      </w:r>
      <w:r>
        <w:rPr>
          <w:rFonts w:hint="eastAsia"/>
          <w:lang w:eastAsia="zh-CN"/>
        </w:rPr>
        <w:t>连</w:t>
      </w:r>
      <w:r w:rsidRPr="00244AD0">
        <w:rPr>
          <w:rFonts w:hint="eastAsia"/>
          <w:lang w:eastAsia="zh-CN"/>
        </w:rPr>
        <w:t>通倡议，并特别强调深化电信</w:t>
      </w:r>
      <w:r w:rsidRPr="00244AD0">
        <w:rPr>
          <w:rFonts w:hint="eastAsia"/>
          <w:lang w:eastAsia="zh-CN"/>
        </w:rPr>
        <w:t>/</w:t>
      </w:r>
      <w:r>
        <w:rPr>
          <w:rFonts w:hint="eastAsia"/>
          <w:lang w:eastAsia="zh-CN"/>
        </w:rPr>
        <w:t>I</w:t>
      </w:r>
      <w:r>
        <w:rPr>
          <w:lang w:eastAsia="zh-CN"/>
        </w:rPr>
        <w:t>CT</w:t>
      </w:r>
      <w:r w:rsidRPr="00244AD0">
        <w:rPr>
          <w:rFonts w:hint="eastAsia"/>
          <w:lang w:eastAsia="zh-CN"/>
        </w:rPr>
        <w:t>等领域的合作；</w:t>
      </w:r>
    </w:p>
    <w:p w:rsidR="00E51CEA" w:rsidRPr="00795CB7" w:rsidRDefault="00A61BAF" w:rsidP="00BC5774">
      <w:pPr>
        <w:ind w:firstLineChars="200" w:firstLine="480"/>
        <w:rPr>
          <w:lang w:eastAsia="zh-CN"/>
        </w:rPr>
      </w:pPr>
      <w:r w:rsidRPr="00A61BAF">
        <w:rPr>
          <w:rFonts w:hint="eastAsia"/>
          <w:lang w:eastAsia="zh-CN"/>
        </w:rPr>
        <w:t>国际电联的“连接</w:t>
      </w:r>
      <w:r>
        <w:rPr>
          <w:rFonts w:hint="eastAsia"/>
          <w:lang w:eastAsia="zh-CN"/>
        </w:rPr>
        <w:t>目标</w:t>
      </w:r>
      <w:r w:rsidRPr="00A61BAF">
        <w:rPr>
          <w:rFonts w:hint="eastAsia"/>
          <w:lang w:eastAsia="zh-CN"/>
        </w:rPr>
        <w:t>2020</w:t>
      </w:r>
      <w:r w:rsidRPr="00A61BAF">
        <w:rPr>
          <w:rFonts w:hint="eastAsia"/>
          <w:lang w:eastAsia="zh-CN"/>
        </w:rPr>
        <w:t>议程”</w:t>
      </w:r>
      <w:r>
        <w:rPr>
          <w:rFonts w:hint="eastAsia"/>
          <w:lang w:eastAsia="zh-CN"/>
        </w:rPr>
        <w:t>确定</w:t>
      </w:r>
      <w:r w:rsidRPr="00A61BAF">
        <w:rPr>
          <w:rFonts w:hint="eastAsia"/>
          <w:lang w:eastAsia="zh-CN"/>
        </w:rPr>
        <w:t>了包容性目标，如弥合数字鸿沟和向所有人提供宽带，以期到那时发展中国家</w:t>
      </w:r>
      <w:r w:rsidR="00BC5774">
        <w:rPr>
          <w:rFonts w:hint="eastAsia"/>
          <w:lang w:eastAsia="zh-CN"/>
        </w:rPr>
        <w:t>50</w:t>
      </w:r>
      <w:r w:rsidRPr="00A61BAF">
        <w:rPr>
          <w:rFonts w:hint="eastAsia"/>
          <w:lang w:eastAsia="zh-CN"/>
        </w:rPr>
        <w:t>%</w:t>
      </w:r>
      <w:r w:rsidRPr="00A61BAF">
        <w:rPr>
          <w:rFonts w:hint="eastAsia"/>
          <w:lang w:eastAsia="zh-CN"/>
        </w:rPr>
        <w:t>的家庭和个人能够</w:t>
      </w:r>
      <w:r>
        <w:rPr>
          <w:rFonts w:hint="eastAsia"/>
          <w:lang w:eastAsia="zh-CN"/>
        </w:rPr>
        <w:t>实现</w:t>
      </w:r>
      <w:r w:rsidRPr="00A61BAF">
        <w:rPr>
          <w:rFonts w:hint="eastAsia"/>
          <w:lang w:eastAsia="zh-CN"/>
        </w:rPr>
        <w:t>宽带接入。国际电联</w:t>
      </w:r>
      <w:r w:rsidRPr="00A61BAF">
        <w:rPr>
          <w:rFonts w:hint="eastAsia"/>
          <w:lang w:eastAsia="zh-CN"/>
        </w:rPr>
        <w:t>2017</w:t>
      </w:r>
      <w:r w:rsidRPr="00A61BAF">
        <w:rPr>
          <w:rFonts w:hint="eastAsia"/>
          <w:lang w:eastAsia="zh-CN"/>
        </w:rPr>
        <w:t>年评估报告显示，非洲是一个在电信</w:t>
      </w:r>
      <w:r w:rsidRPr="00A61BAF">
        <w:rPr>
          <w:rFonts w:hint="eastAsia"/>
          <w:lang w:eastAsia="zh-CN"/>
        </w:rPr>
        <w:t>/</w:t>
      </w:r>
      <w:r>
        <w:rPr>
          <w:rFonts w:hint="eastAsia"/>
          <w:lang w:eastAsia="zh-CN"/>
        </w:rPr>
        <w:t>I</w:t>
      </w:r>
      <w:r>
        <w:rPr>
          <w:lang w:eastAsia="zh-CN"/>
        </w:rPr>
        <w:t>CT</w:t>
      </w:r>
      <w:r w:rsidRPr="00A61BAF">
        <w:rPr>
          <w:rFonts w:hint="eastAsia"/>
          <w:lang w:eastAsia="zh-CN"/>
        </w:rPr>
        <w:t>领域具有相当巨大发展潜力的区域；</w:t>
      </w:r>
    </w:p>
    <w:p w:rsidR="00E51CEA" w:rsidRPr="00795CB7" w:rsidRDefault="005B061D" w:rsidP="00BC5774">
      <w:pPr>
        <w:ind w:firstLineChars="200" w:firstLine="480"/>
        <w:rPr>
          <w:lang w:eastAsia="zh-CN"/>
        </w:rPr>
      </w:pPr>
      <w:r w:rsidRPr="005B061D">
        <w:rPr>
          <w:rFonts w:hint="eastAsia"/>
          <w:lang w:eastAsia="zh-CN"/>
        </w:rPr>
        <w:t>两个签署</w:t>
      </w:r>
      <w:r w:rsidR="00884D0E">
        <w:rPr>
          <w:rFonts w:hint="eastAsia"/>
          <w:lang w:eastAsia="zh-CN"/>
        </w:rPr>
        <w:t>方</w:t>
      </w:r>
      <w:r w:rsidRPr="005B061D">
        <w:rPr>
          <w:rFonts w:hint="eastAsia"/>
          <w:lang w:eastAsia="zh-CN"/>
        </w:rPr>
        <w:t>都愿意就合作进行对话，目的是通过一带一路</w:t>
      </w:r>
      <w:r w:rsidR="007D4FDB">
        <w:rPr>
          <w:rFonts w:hint="eastAsia"/>
          <w:lang w:eastAsia="zh-CN"/>
        </w:rPr>
        <w:t>倡议</w:t>
      </w:r>
      <w:r w:rsidRPr="005B061D">
        <w:rPr>
          <w:rFonts w:hint="eastAsia"/>
          <w:lang w:eastAsia="zh-CN"/>
        </w:rPr>
        <w:t>促进</w:t>
      </w:r>
      <w:r w:rsidRPr="005B061D">
        <w:rPr>
          <w:rFonts w:hint="eastAsia"/>
          <w:lang w:eastAsia="zh-CN"/>
        </w:rPr>
        <w:t>2030</w:t>
      </w:r>
      <w:r w:rsidRPr="005B061D">
        <w:rPr>
          <w:rFonts w:hint="eastAsia"/>
          <w:lang w:eastAsia="zh-CN"/>
        </w:rPr>
        <w:t>年可持续发展议程，以弥合数字鸿沟；</w:t>
      </w:r>
    </w:p>
    <w:p w:rsidR="00E51CEA" w:rsidRDefault="008124B0" w:rsidP="00BC5774">
      <w:pPr>
        <w:ind w:firstLineChars="200" w:firstLine="482"/>
        <w:rPr>
          <w:lang w:eastAsia="zh-CN"/>
        </w:rPr>
      </w:pPr>
      <w:r w:rsidRPr="008124B0">
        <w:rPr>
          <w:rFonts w:hint="eastAsia"/>
          <w:b/>
          <w:bCs/>
          <w:lang w:eastAsia="zh-CN"/>
        </w:rPr>
        <w:t>因此，</w:t>
      </w:r>
      <w:r>
        <w:rPr>
          <w:rFonts w:hint="eastAsia"/>
          <w:lang w:eastAsia="zh-CN"/>
        </w:rPr>
        <w:t>两个</w:t>
      </w:r>
      <w:r w:rsidRPr="008124B0">
        <w:rPr>
          <w:rFonts w:hint="eastAsia"/>
          <w:lang w:eastAsia="zh-CN"/>
        </w:rPr>
        <w:t>签署方</w:t>
      </w:r>
      <w:r>
        <w:rPr>
          <w:rFonts w:hint="eastAsia"/>
          <w:lang w:eastAsia="zh-CN"/>
        </w:rPr>
        <w:t>特</w:t>
      </w:r>
      <w:r w:rsidRPr="008124B0">
        <w:rPr>
          <w:rFonts w:hint="eastAsia"/>
          <w:lang w:eastAsia="zh-CN"/>
        </w:rPr>
        <w:t>通过友好协商达成以下谅解</w:t>
      </w:r>
      <w:r>
        <w:rPr>
          <w:rFonts w:hint="eastAsia"/>
          <w:lang w:eastAsia="zh-CN"/>
        </w:rPr>
        <w:t>：</w:t>
      </w:r>
    </w:p>
    <w:p w:rsidR="00E51CEA" w:rsidRPr="00795CB7" w:rsidRDefault="00D234F1" w:rsidP="00BC5774">
      <w:pPr>
        <w:pStyle w:val="Headingb"/>
        <w:rPr>
          <w:lang w:eastAsia="zh-CN"/>
        </w:rPr>
      </w:pPr>
      <w:r w:rsidRPr="00D234F1">
        <w:rPr>
          <w:rFonts w:hint="eastAsia"/>
          <w:lang w:eastAsia="zh-CN"/>
        </w:rPr>
        <w:t>第</w:t>
      </w:r>
      <w:r w:rsidRPr="00D234F1">
        <w:rPr>
          <w:rFonts w:hint="eastAsia"/>
          <w:lang w:eastAsia="zh-CN"/>
        </w:rPr>
        <w:t>1</w:t>
      </w:r>
      <w:r w:rsidRPr="00D234F1">
        <w:rPr>
          <w:rFonts w:hint="eastAsia"/>
          <w:lang w:eastAsia="zh-CN"/>
        </w:rPr>
        <w:t>条</w:t>
      </w:r>
      <w:r>
        <w:rPr>
          <w:rFonts w:hint="eastAsia"/>
          <w:lang w:eastAsia="zh-CN"/>
        </w:rPr>
        <w:t>：</w:t>
      </w:r>
      <w:r w:rsidRPr="00D234F1">
        <w:rPr>
          <w:rFonts w:hint="eastAsia"/>
          <w:lang w:eastAsia="zh-CN"/>
        </w:rPr>
        <w:t>合作的目的、领域和性质</w:t>
      </w:r>
    </w:p>
    <w:p w:rsidR="00E51CEA" w:rsidRPr="00795CB7" w:rsidRDefault="00752A0E" w:rsidP="00BC5774">
      <w:pPr>
        <w:rPr>
          <w:lang w:eastAsia="zh-CN"/>
        </w:rPr>
      </w:pPr>
      <w:r w:rsidRPr="00795CB7">
        <w:rPr>
          <w:rFonts w:eastAsia="Calibri"/>
          <w:color w:val="000000"/>
          <w:lang w:eastAsia="zh-CN"/>
        </w:rPr>
        <w:t>1.1</w:t>
      </w:r>
      <w:r w:rsidRPr="00795CB7">
        <w:rPr>
          <w:rFonts w:eastAsia="Calibri"/>
          <w:color w:val="000000"/>
          <w:lang w:eastAsia="zh-CN"/>
        </w:rPr>
        <w:tab/>
      </w:r>
      <w:r w:rsidR="00D234F1" w:rsidRPr="00D234F1">
        <w:rPr>
          <w:rFonts w:hint="eastAsia"/>
          <w:lang w:eastAsia="zh-CN"/>
        </w:rPr>
        <w:t>本谅解备忘录的目的是深化</w:t>
      </w:r>
      <w:r w:rsidR="00D234F1">
        <w:rPr>
          <w:rFonts w:hint="eastAsia"/>
          <w:lang w:eastAsia="zh-CN"/>
        </w:rPr>
        <w:t>两个</w:t>
      </w:r>
      <w:r w:rsidR="00D234F1" w:rsidRPr="00D234F1">
        <w:rPr>
          <w:rFonts w:hint="eastAsia"/>
          <w:lang w:eastAsia="zh-CN"/>
        </w:rPr>
        <w:t>签署方之间的合作努力，以促进通过一带一路</w:t>
      </w:r>
      <w:r w:rsidR="00D234F1">
        <w:rPr>
          <w:rFonts w:hint="eastAsia"/>
          <w:lang w:eastAsia="zh-CN"/>
        </w:rPr>
        <w:t>倡议</w:t>
      </w:r>
      <w:r w:rsidR="00D234F1" w:rsidRPr="00D234F1">
        <w:rPr>
          <w:rFonts w:hint="eastAsia"/>
          <w:lang w:eastAsia="zh-CN"/>
        </w:rPr>
        <w:t>实施</w:t>
      </w:r>
      <w:r w:rsidR="00D234F1" w:rsidRPr="00D234F1">
        <w:rPr>
          <w:rFonts w:hint="eastAsia"/>
          <w:lang w:eastAsia="zh-CN"/>
        </w:rPr>
        <w:t>2030</w:t>
      </w:r>
      <w:r w:rsidR="00D234F1" w:rsidRPr="00D234F1">
        <w:rPr>
          <w:rFonts w:hint="eastAsia"/>
          <w:lang w:eastAsia="zh-CN"/>
        </w:rPr>
        <w:t>年可持续发展议程，特别侧重于电信</w:t>
      </w:r>
      <w:r w:rsidR="00D234F1" w:rsidRPr="00D234F1">
        <w:rPr>
          <w:rFonts w:hint="eastAsia"/>
          <w:lang w:eastAsia="zh-CN"/>
        </w:rPr>
        <w:t>/</w:t>
      </w:r>
      <w:r w:rsidR="00D234F1">
        <w:rPr>
          <w:rFonts w:hint="eastAsia"/>
          <w:lang w:eastAsia="zh-CN"/>
        </w:rPr>
        <w:t>I</w:t>
      </w:r>
      <w:r w:rsidR="00D234F1">
        <w:rPr>
          <w:lang w:eastAsia="zh-CN"/>
        </w:rPr>
        <w:t>CT</w:t>
      </w:r>
      <w:r w:rsidR="00D234F1" w:rsidRPr="00D234F1">
        <w:rPr>
          <w:rFonts w:hint="eastAsia"/>
          <w:lang w:eastAsia="zh-CN"/>
        </w:rPr>
        <w:t>领域，并促进弥合非洲的数字鸿沟</w:t>
      </w:r>
      <w:r w:rsidR="00D234F1">
        <w:rPr>
          <w:rFonts w:hint="eastAsia"/>
          <w:lang w:eastAsia="zh-CN"/>
        </w:rPr>
        <w:t>。</w:t>
      </w:r>
    </w:p>
    <w:p w:rsidR="00E51CEA" w:rsidRPr="00795CB7" w:rsidRDefault="00752A0E" w:rsidP="00BC5774">
      <w:pPr>
        <w:rPr>
          <w:szCs w:val="24"/>
          <w:lang w:eastAsia="zh-CN"/>
        </w:rPr>
      </w:pPr>
      <w:r w:rsidRPr="00795CB7">
        <w:rPr>
          <w:rFonts w:eastAsia="Calibri"/>
          <w:color w:val="000000"/>
          <w:szCs w:val="24"/>
          <w:lang w:eastAsia="zh-CN"/>
        </w:rPr>
        <w:t>1.2</w:t>
      </w:r>
      <w:r w:rsidRPr="00795CB7">
        <w:rPr>
          <w:rFonts w:eastAsia="Calibri"/>
          <w:color w:val="000000"/>
          <w:szCs w:val="24"/>
          <w:lang w:eastAsia="zh-CN"/>
        </w:rPr>
        <w:tab/>
      </w:r>
      <w:r w:rsidR="00EB528F" w:rsidRPr="00EB528F">
        <w:rPr>
          <w:rFonts w:hint="eastAsia"/>
          <w:szCs w:val="24"/>
          <w:lang w:eastAsia="zh-CN"/>
        </w:rPr>
        <w:t>在</w:t>
      </w:r>
      <w:r w:rsidR="00EB528F">
        <w:rPr>
          <w:rFonts w:hint="eastAsia"/>
          <w:szCs w:val="24"/>
          <w:lang w:eastAsia="zh-CN"/>
        </w:rPr>
        <w:t>此背景下并</w:t>
      </w:r>
      <w:r w:rsidR="00EB528F" w:rsidRPr="00EB528F">
        <w:rPr>
          <w:rFonts w:hint="eastAsia"/>
          <w:szCs w:val="24"/>
          <w:lang w:eastAsia="zh-CN"/>
        </w:rPr>
        <w:t>根据各自的</w:t>
      </w:r>
      <w:r w:rsidR="00EB528F">
        <w:rPr>
          <w:rFonts w:hint="eastAsia"/>
          <w:szCs w:val="24"/>
          <w:lang w:eastAsia="zh-CN"/>
        </w:rPr>
        <w:t>职责</w:t>
      </w:r>
      <w:r w:rsidR="00EB528F" w:rsidRPr="00EB528F">
        <w:rPr>
          <w:rFonts w:hint="eastAsia"/>
          <w:szCs w:val="24"/>
          <w:lang w:eastAsia="zh-CN"/>
        </w:rPr>
        <w:t>、规则、条例和程序，</w:t>
      </w:r>
      <w:r w:rsidR="00EB528F">
        <w:rPr>
          <w:rFonts w:hint="eastAsia"/>
          <w:szCs w:val="24"/>
          <w:lang w:eastAsia="zh-CN"/>
        </w:rPr>
        <w:t>两个</w:t>
      </w:r>
      <w:r w:rsidR="00EB528F" w:rsidRPr="00EB528F">
        <w:rPr>
          <w:rFonts w:hint="eastAsia"/>
          <w:szCs w:val="24"/>
          <w:lang w:eastAsia="zh-CN"/>
        </w:rPr>
        <w:t>签署方表示</w:t>
      </w:r>
      <w:r w:rsidR="00EB528F">
        <w:rPr>
          <w:rFonts w:hint="eastAsia"/>
          <w:szCs w:val="24"/>
          <w:lang w:eastAsia="zh-CN"/>
        </w:rPr>
        <w:t>有意</w:t>
      </w:r>
      <w:r w:rsidR="00EB528F" w:rsidRPr="00EB528F">
        <w:rPr>
          <w:rFonts w:hint="eastAsia"/>
          <w:szCs w:val="24"/>
          <w:lang w:eastAsia="zh-CN"/>
        </w:rPr>
        <w:t>实施这一合作，同时考虑到国际电联的</w:t>
      </w:r>
      <w:r w:rsidR="00EB528F">
        <w:rPr>
          <w:rFonts w:hint="eastAsia"/>
          <w:szCs w:val="24"/>
          <w:lang w:eastAsia="zh-CN"/>
        </w:rPr>
        <w:t>“</w:t>
      </w:r>
      <w:r w:rsidR="00EB528F" w:rsidRPr="00EB528F">
        <w:rPr>
          <w:rFonts w:hint="eastAsia"/>
          <w:szCs w:val="24"/>
          <w:lang w:eastAsia="zh-CN"/>
        </w:rPr>
        <w:t>连</w:t>
      </w:r>
      <w:r w:rsidR="00EB528F">
        <w:rPr>
          <w:rFonts w:hint="eastAsia"/>
          <w:szCs w:val="24"/>
          <w:lang w:eastAsia="zh-CN"/>
        </w:rPr>
        <w:t>通目标</w:t>
      </w:r>
      <w:r w:rsidR="00EB528F" w:rsidRPr="00EB528F">
        <w:rPr>
          <w:rFonts w:hint="eastAsia"/>
          <w:szCs w:val="24"/>
          <w:lang w:eastAsia="zh-CN"/>
        </w:rPr>
        <w:t>2020</w:t>
      </w:r>
      <w:r w:rsidR="00EB528F" w:rsidRPr="00EB528F">
        <w:rPr>
          <w:rFonts w:hint="eastAsia"/>
          <w:szCs w:val="24"/>
          <w:lang w:eastAsia="zh-CN"/>
        </w:rPr>
        <w:t>议程</w:t>
      </w:r>
      <w:r w:rsidR="00EB528F">
        <w:rPr>
          <w:rFonts w:hint="eastAsia"/>
          <w:szCs w:val="24"/>
          <w:lang w:eastAsia="zh-CN"/>
        </w:rPr>
        <w:t>”</w:t>
      </w:r>
      <w:r w:rsidR="00EB528F" w:rsidRPr="00EB528F">
        <w:rPr>
          <w:rFonts w:hint="eastAsia"/>
          <w:szCs w:val="24"/>
          <w:lang w:eastAsia="zh-CN"/>
        </w:rPr>
        <w:t>、国家或区域</w:t>
      </w:r>
      <w:r w:rsidR="00EB528F">
        <w:rPr>
          <w:rFonts w:hint="eastAsia"/>
          <w:szCs w:val="24"/>
          <w:lang w:eastAsia="zh-CN"/>
        </w:rPr>
        <w:t>性举措</w:t>
      </w:r>
      <w:r w:rsidR="00EB528F" w:rsidRPr="00EB528F">
        <w:rPr>
          <w:rFonts w:hint="eastAsia"/>
          <w:szCs w:val="24"/>
          <w:lang w:eastAsia="zh-CN"/>
        </w:rPr>
        <w:t>和发展</w:t>
      </w:r>
      <w:r w:rsidR="007D4FDB">
        <w:rPr>
          <w:rFonts w:hint="eastAsia"/>
          <w:szCs w:val="24"/>
          <w:lang w:eastAsia="zh-CN"/>
        </w:rPr>
        <w:t>情况</w:t>
      </w:r>
      <w:r w:rsidR="00EB528F" w:rsidRPr="00EB528F">
        <w:rPr>
          <w:rFonts w:hint="eastAsia"/>
          <w:szCs w:val="24"/>
          <w:lang w:eastAsia="zh-CN"/>
        </w:rPr>
        <w:t>，如中非合作论坛</w:t>
      </w:r>
      <w:r w:rsidR="00BC5774">
        <w:rPr>
          <w:szCs w:val="24"/>
          <w:lang w:eastAsia="zh-CN"/>
        </w:rPr>
        <w:t xml:space="preserve"> </w:t>
      </w:r>
      <w:r w:rsidR="00BC5774" w:rsidRPr="00BC5774">
        <w:rPr>
          <w:szCs w:val="24"/>
          <w:lang w:eastAsia="zh-CN"/>
        </w:rPr>
        <w:t>–</w:t>
      </w:r>
      <w:r w:rsidR="00EB528F" w:rsidRPr="00EB528F">
        <w:rPr>
          <w:rFonts w:hint="eastAsia"/>
          <w:szCs w:val="24"/>
          <w:lang w:eastAsia="zh-CN"/>
        </w:rPr>
        <w:t>《北京行动计划》</w:t>
      </w:r>
      <w:r w:rsidR="00EB528F">
        <w:rPr>
          <w:szCs w:val="24"/>
          <w:lang w:eastAsia="zh-CN"/>
        </w:rPr>
        <w:t>（</w:t>
      </w:r>
      <w:r w:rsidR="00EB528F" w:rsidRPr="00EB528F">
        <w:rPr>
          <w:rFonts w:hint="eastAsia"/>
          <w:szCs w:val="24"/>
          <w:lang w:eastAsia="zh-CN"/>
        </w:rPr>
        <w:t>2019-2021</w:t>
      </w:r>
      <w:r w:rsidR="00EB528F" w:rsidRPr="00EB528F">
        <w:rPr>
          <w:rFonts w:hint="eastAsia"/>
          <w:szCs w:val="24"/>
          <w:lang w:eastAsia="zh-CN"/>
        </w:rPr>
        <w:t>年</w:t>
      </w:r>
      <w:r w:rsidR="00EB528F">
        <w:rPr>
          <w:rFonts w:hint="eastAsia"/>
          <w:szCs w:val="24"/>
          <w:lang w:eastAsia="zh-CN"/>
        </w:rPr>
        <w:t>）</w:t>
      </w:r>
      <w:r w:rsidR="00EB528F" w:rsidRPr="00EB528F">
        <w:rPr>
          <w:rFonts w:hint="eastAsia"/>
          <w:szCs w:val="24"/>
          <w:lang w:eastAsia="zh-CN"/>
        </w:rPr>
        <w:t>以及致力于改善参与一带一路倡议的国家和区域电信</w:t>
      </w:r>
      <w:r w:rsidR="00EB528F" w:rsidRPr="00EB528F">
        <w:rPr>
          <w:rFonts w:hint="eastAsia"/>
          <w:szCs w:val="24"/>
          <w:lang w:eastAsia="zh-CN"/>
        </w:rPr>
        <w:t>/</w:t>
      </w:r>
      <w:r w:rsidR="00EB528F">
        <w:rPr>
          <w:rFonts w:hint="eastAsia"/>
          <w:szCs w:val="24"/>
          <w:lang w:eastAsia="zh-CN"/>
        </w:rPr>
        <w:t>I</w:t>
      </w:r>
      <w:r w:rsidR="00EB528F">
        <w:rPr>
          <w:szCs w:val="24"/>
          <w:lang w:eastAsia="zh-CN"/>
        </w:rPr>
        <w:t>CT</w:t>
      </w:r>
      <w:r w:rsidR="00EB528F" w:rsidRPr="00EB528F">
        <w:rPr>
          <w:rFonts w:hint="eastAsia"/>
          <w:szCs w:val="24"/>
          <w:lang w:eastAsia="zh-CN"/>
        </w:rPr>
        <w:t>发展的协同努力。相应地，</w:t>
      </w:r>
      <w:r w:rsidR="00EB528F">
        <w:rPr>
          <w:rFonts w:hint="eastAsia"/>
          <w:szCs w:val="24"/>
          <w:lang w:eastAsia="zh-CN"/>
        </w:rPr>
        <w:t>两个</w:t>
      </w:r>
      <w:r w:rsidR="00EB528F" w:rsidRPr="00EB528F">
        <w:rPr>
          <w:rFonts w:hint="eastAsia"/>
          <w:szCs w:val="24"/>
          <w:lang w:eastAsia="zh-CN"/>
        </w:rPr>
        <w:t>签署</w:t>
      </w:r>
      <w:r w:rsidR="00EB528F">
        <w:rPr>
          <w:rFonts w:hint="eastAsia"/>
          <w:szCs w:val="24"/>
          <w:lang w:eastAsia="zh-CN"/>
        </w:rPr>
        <w:t>方</w:t>
      </w:r>
      <w:r w:rsidR="00EB528F" w:rsidRPr="00EB528F">
        <w:rPr>
          <w:rFonts w:hint="eastAsia"/>
          <w:szCs w:val="24"/>
          <w:lang w:eastAsia="zh-CN"/>
        </w:rPr>
        <w:t>设想</w:t>
      </w:r>
      <w:r w:rsidR="00EB528F">
        <w:rPr>
          <w:rFonts w:hint="eastAsia"/>
          <w:szCs w:val="24"/>
          <w:lang w:eastAsia="zh-CN"/>
        </w:rPr>
        <w:t>他们</w:t>
      </w:r>
      <w:r w:rsidR="00EB528F" w:rsidRPr="00EB528F">
        <w:rPr>
          <w:rFonts w:hint="eastAsia"/>
          <w:szCs w:val="24"/>
          <w:lang w:eastAsia="zh-CN"/>
        </w:rPr>
        <w:t>之间的合作能够产生丰硕的成果，</w:t>
      </w:r>
      <w:r w:rsidR="00EB528F" w:rsidRPr="00D772D1">
        <w:rPr>
          <w:rFonts w:eastAsia="STKaiti" w:hint="eastAsia"/>
          <w:szCs w:val="24"/>
          <w:lang w:eastAsia="zh-CN"/>
        </w:rPr>
        <w:t>特别</w:t>
      </w:r>
      <w:r w:rsidR="00EB528F" w:rsidRPr="00EB528F">
        <w:rPr>
          <w:rFonts w:hint="eastAsia"/>
          <w:szCs w:val="24"/>
          <w:lang w:eastAsia="zh-CN"/>
        </w:rPr>
        <w:t>是在以下领域</w:t>
      </w:r>
      <w:r w:rsidR="00EB528F">
        <w:rPr>
          <w:rFonts w:hint="eastAsia"/>
          <w:szCs w:val="24"/>
          <w:lang w:eastAsia="zh-CN"/>
        </w:rPr>
        <w:t>：</w:t>
      </w:r>
    </w:p>
    <w:p w:rsidR="00E51CEA" w:rsidRPr="00795CB7" w:rsidRDefault="009F4A9A" w:rsidP="009F4A9A">
      <w:pPr>
        <w:pStyle w:val="enumlev1"/>
        <w:rPr>
          <w:lang w:eastAsia="zh-CN"/>
        </w:rPr>
      </w:pPr>
      <w:r>
        <w:rPr>
          <w:rFonts w:eastAsia="Calibri"/>
          <w:color w:val="000000"/>
          <w:lang w:eastAsia="zh-CN"/>
        </w:rPr>
        <w:t>a)</w:t>
      </w:r>
      <w:r w:rsidR="00752A0E" w:rsidRPr="00795CB7">
        <w:rPr>
          <w:rFonts w:eastAsia="Calibri"/>
          <w:color w:val="000000"/>
          <w:lang w:eastAsia="zh-CN"/>
        </w:rPr>
        <w:tab/>
      </w:r>
      <w:r w:rsidR="000506C6" w:rsidRPr="000506C6">
        <w:rPr>
          <w:rFonts w:hint="eastAsia"/>
          <w:lang w:eastAsia="zh-CN"/>
        </w:rPr>
        <w:t>改善参与一带一路</w:t>
      </w:r>
      <w:r w:rsidR="000506C6">
        <w:rPr>
          <w:rFonts w:hint="eastAsia"/>
          <w:lang w:eastAsia="zh-CN"/>
        </w:rPr>
        <w:t>倡议的国家和区域</w:t>
      </w:r>
      <w:r w:rsidR="000506C6" w:rsidRPr="000506C6">
        <w:rPr>
          <w:rFonts w:hint="eastAsia"/>
          <w:lang w:eastAsia="zh-CN"/>
        </w:rPr>
        <w:t>的电信</w:t>
      </w:r>
      <w:r w:rsidR="000506C6" w:rsidRPr="000506C6">
        <w:rPr>
          <w:rFonts w:hint="eastAsia"/>
          <w:lang w:eastAsia="zh-CN"/>
        </w:rPr>
        <w:t>/</w:t>
      </w:r>
      <w:r w:rsidR="000506C6">
        <w:rPr>
          <w:rFonts w:hint="eastAsia"/>
          <w:lang w:eastAsia="zh-CN"/>
        </w:rPr>
        <w:t>I</w:t>
      </w:r>
      <w:r w:rsidR="000506C6">
        <w:rPr>
          <w:lang w:eastAsia="zh-CN"/>
        </w:rPr>
        <w:t>CT</w:t>
      </w:r>
      <w:r w:rsidR="000506C6" w:rsidRPr="000506C6">
        <w:rPr>
          <w:rFonts w:hint="eastAsia"/>
          <w:lang w:eastAsia="zh-CN"/>
        </w:rPr>
        <w:t>基础设施；</w:t>
      </w:r>
    </w:p>
    <w:p w:rsidR="00E51CEA" w:rsidRPr="00795CB7" w:rsidRDefault="009F4A9A" w:rsidP="009F4A9A">
      <w:pPr>
        <w:pStyle w:val="enumlev1"/>
        <w:rPr>
          <w:lang w:eastAsia="zh-CN"/>
        </w:rPr>
      </w:pPr>
      <w:r>
        <w:rPr>
          <w:rFonts w:eastAsia="Calibri"/>
          <w:color w:val="000000"/>
          <w:lang w:eastAsia="zh-CN"/>
        </w:rPr>
        <w:lastRenderedPageBreak/>
        <w:t>b)</w:t>
      </w:r>
      <w:r w:rsidR="00752A0E" w:rsidRPr="00795CB7">
        <w:rPr>
          <w:rFonts w:eastAsia="Calibri"/>
          <w:color w:val="000000"/>
          <w:lang w:eastAsia="zh-CN"/>
        </w:rPr>
        <w:tab/>
      </w:r>
      <w:r w:rsidR="00803490" w:rsidRPr="00803490">
        <w:rPr>
          <w:rFonts w:hint="eastAsia"/>
          <w:lang w:eastAsia="zh-CN"/>
        </w:rPr>
        <w:t>在东非共同体国家和其他非洲国家实施电信</w:t>
      </w:r>
      <w:r w:rsidR="00803490" w:rsidRPr="00803490">
        <w:rPr>
          <w:rFonts w:hint="eastAsia"/>
          <w:lang w:eastAsia="zh-CN"/>
        </w:rPr>
        <w:t>/</w:t>
      </w:r>
      <w:r w:rsidR="00803490">
        <w:rPr>
          <w:rFonts w:hint="eastAsia"/>
          <w:lang w:eastAsia="zh-CN"/>
        </w:rPr>
        <w:t>I</w:t>
      </w:r>
      <w:r w:rsidR="00803490">
        <w:rPr>
          <w:lang w:eastAsia="zh-CN"/>
        </w:rPr>
        <w:t>CT</w:t>
      </w:r>
      <w:r w:rsidR="00803490" w:rsidRPr="00803490">
        <w:rPr>
          <w:rFonts w:hint="eastAsia"/>
          <w:lang w:eastAsia="zh-CN"/>
        </w:rPr>
        <w:t>基础设施发展项目，这些国家可能被选为国际电联项目的受益国</w:t>
      </w:r>
      <w:r w:rsidR="00803490">
        <w:rPr>
          <w:rFonts w:hint="eastAsia"/>
          <w:lang w:eastAsia="zh-CN"/>
        </w:rPr>
        <w:t>（</w:t>
      </w:r>
      <w:r w:rsidR="00803490" w:rsidRPr="00803490">
        <w:rPr>
          <w:rFonts w:hint="eastAsia"/>
          <w:lang w:eastAsia="zh-CN"/>
        </w:rPr>
        <w:t>以下简称“受益国”</w:t>
      </w:r>
      <w:r w:rsidR="00803490">
        <w:rPr>
          <w:rFonts w:hint="eastAsia"/>
          <w:lang w:eastAsia="zh-CN"/>
        </w:rPr>
        <w:t>）</w:t>
      </w:r>
      <w:r w:rsidR="00803490" w:rsidRPr="00803490">
        <w:rPr>
          <w:rFonts w:hint="eastAsia"/>
          <w:lang w:eastAsia="zh-CN"/>
        </w:rPr>
        <w:t>；</w:t>
      </w:r>
    </w:p>
    <w:p w:rsidR="00E51CEA" w:rsidRPr="00795CB7" w:rsidRDefault="00752A0E" w:rsidP="009F4A9A">
      <w:pPr>
        <w:pStyle w:val="enumlev1"/>
        <w:rPr>
          <w:lang w:eastAsia="zh-CN"/>
        </w:rPr>
      </w:pPr>
      <w:r w:rsidRPr="00795CB7">
        <w:rPr>
          <w:rFonts w:eastAsia="Calibri"/>
          <w:color w:val="000000"/>
          <w:lang w:eastAsia="zh-CN"/>
        </w:rPr>
        <w:t>c</w:t>
      </w:r>
      <w:r w:rsidR="009F4A9A">
        <w:rPr>
          <w:rFonts w:eastAsia="Calibri"/>
          <w:color w:val="000000"/>
          <w:lang w:eastAsia="zh-CN"/>
        </w:rPr>
        <w:t>)</w:t>
      </w:r>
      <w:r w:rsidRPr="00795CB7">
        <w:rPr>
          <w:rFonts w:eastAsia="Calibri"/>
          <w:color w:val="000000"/>
          <w:lang w:eastAsia="zh-CN"/>
        </w:rPr>
        <w:tab/>
      </w:r>
      <w:r w:rsidR="00EA427D" w:rsidRPr="00EA427D">
        <w:rPr>
          <w:rFonts w:hint="eastAsia"/>
          <w:lang w:eastAsia="zh-CN"/>
        </w:rPr>
        <w:t>促进发展中国家，特别是非洲国家电信</w:t>
      </w:r>
      <w:r w:rsidR="00EA427D" w:rsidRPr="00EA427D">
        <w:rPr>
          <w:rFonts w:hint="eastAsia"/>
          <w:lang w:eastAsia="zh-CN"/>
        </w:rPr>
        <w:t>/</w:t>
      </w:r>
      <w:r w:rsidR="00EA427D">
        <w:rPr>
          <w:rFonts w:hint="eastAsia"/>
          <w:lang w:eastAsia="zh-CN"/>
        </w:rPr>
        <w:t>I</w:t>
      </w:r>
      <w:r w:rsidR="00EA427D">
        <w:rPr>
          <w:lang w:eastAsia="zh-CN"/>
        </w:rPr>
        <w:t>CT</w:t>
      </w:r>
      <w:r w:rsidR="00EA427D" w:rsidRPr="00EA427D">
        <w:rPr>
          <w:rFonts w:hint="eastAsia"/>
          <w:lang w:eastAsia="zh-CN"/>
        </w:rPr>
        <w:t>设备的升级，促进可持续经济发展、环境保护和减缓气候变化，并促进中小企业的发展；</w:t>
      </w:r>
    </w:p>
    <w:p w:rsidR="00E51CEA" w:rsidRPr="00795CB7" w:rsidRDefault="00752A0E" w:rsidP="009F4A9A">
      <w:pPr>
        <w:pStyle w:val="enumlev1"/>
        <w:rPr>
          <w:lang w:eastAsia="zh-CN"/>
        </w:rPr>
      </w:pPr>
      <w:r w:rsidRPr="00795CB7">
        <w:rPr>
          <w:rFonts w:eastAsia="Calibri"/>
          <w:color w:val="000000"/>
          <w:lang w:eastAsia="zh-CN"/>
        </w:rPr>
        <w:t>d</w:t>
      </w:r>
      <w:r w:rsidR="009F4A9A">
        <w:rPr>
          <w:rFonts w:eastAsia="Calibri"/>
          <w:color w:val="000000"/>
          <w:lang w:eastAsia="zh-CN"/>
        </w:rPr>
        <w:t>)</w:t>
      </w:r>
      <w:r w:rsidRPr="00795CB7">
        <w:rPr>
          <w:rFonts w:eastAsia="Calibri"/>
          <w:color w:val="000000"/>
          <w:lang w:eastAsia="zh-CN"/>
        </w:rPr>
        <w:tab/>
      </w:r>
      <w:r w:rsidR="004E7014" w:rsidRPr="004E7014">
        <w:rPr>
          <w:rFonts w:hint="eastAsia"/>
          <w:lang w:eastAsia="zh-CN"/>
        </w:rPr>
        <w:t>推进电信</w:t>
      </w:r>
      <w:r w:rsidR="004E7014" w:rsidRPr="004E7014">
        <w:rPr>
          <w:rFonts w:hint="eastAsia"/>
          <w:lang w:eastAsia="zh-CN"/>
        </w:rPr>
        <w:t>/</w:t>
      </w:r>
      <w:r w:rsidR="004E7014">
        <w:rPr>
          <w:rFonts w:hint="eastAsia"/>
          <w:lang w:eastAsia="zh-CN"/>
        </w:rPr>
        <w:t>ICT</w:t>
      </w:r>
      <w:r w:rsidR="004E7014" w:rsidRPr="004E7014">
        <w:rPr>
          <w:rFonts w:hint="eastAsia"/>
          <w:lang w:eastAsia="zh-CN"/>
        </w:rPr>
        <w:t>网络和基础设施之间的互</w:t>
      </w:r>
      <w:r w:rsidR="004E7014">
        <w:rPr>
          <w:rFonts w:hint="eastAsia"/>
          <w:lang w:eastAsia="zh-CN"/>
        </w:rPr>
        <w:t>连</w:t>
      </w:r>
      <w:r w:rsidR="004E7014" w:rsidRPr="004E7014">
        <w:rPr>
          <w:rFonts w:hint="eastAsia"/>
          <w:lang w:eastAsia="zh-CN"/>
        </w:rPr>
        <w:t>，包括光缆传输网络、移动通信网络、宽带网络和卫星通信网络；</w:t>
      </w:r>
    </w:p>
    <w:p w:rsidR="00E51CEA" w:rsidRPr="00795CB7" w:rsidRDefault="00752A0E" w:rsidP="009F4A9A">
      <w:pPr>
        <w:pStyle w:val="enumlev1"/>
        <w:rPr>
          <w:lang w:eastAsia="zh-CN"/>
        </w:rPr>
      </w:pPr>
      <w:r w:rsidRPr="00795CB7">
        <w:rPr>
          <w:rFonts w:eastAsia="Calibri"/>
          <w:color w:val="000000"/>
          <w:lang w:eastAsia="zh-CN"/>
        </w:rPr>
        <w:t>e</w:t>
      </w:r>
      <w:r w:rsidR="009F4A9A">
        <w:rPr>
          <w:rFonts w:eastAsia="Calibri"/>
          <w:color w:val="000000"/>
          <w:lang w:eastAsia="zh-CN"/>
        </w:rPr>
        <w:t>)</w:t>
      </w:r>
      <w:r w:rsidRPr="00795CB7">
        <w:rPr>
          <w:rFonts w:eastAsia="Calibri"/>
          <w:color w:val="000000"/>
          <w:lang w:eastAsia="zh-CN"/>
        </w:rPr>
        <w:tab/>
      </w:r>
      <w:r w:rsidR="00764C19" w:rsidRPr="00764C19">
        <w:rPr>
          <w:rFonts w:hint="eastAsia"/>
          <w:lang w:eastAsia="zh-CN"/>
        </w:rPr>
        <w:t>加快和扩大互联网服务和应用的接入</w:t>
      </w:r>
      <w:r w:rsidR="00764C19">
        <w:rPr>
          <w:rFonts w:hint="eastAsia"/>
          <w:lang w:eastAsia="zh-CN"/>
        </w:rPr>
        <w:t>；</w:t>
      </w:r>
    </w:p>
    <w:p w:rsidR="00E51CEA" w:rsidRPr="00795CB7" w:rsidRDefault="00752A0E" w:rsidP="009F4A9A">
      <w:pPr>
        <w:pStyle w:val="enumlev1"/>
        <w:rPr>
          <w:lang w:eastAsia="zh-CN"/>
        </w:rPr>
      </w:pPr>
      <w:r w:rsidRPr="00795CB7">
        <w:rPr>
          <w:rFonts w:eastAsia="Calibri"/>
          <w:color w:val="000000"/>
          <w:lang w:eastAsia="zh-CN"/>
        </w:rPr>
        <w:t>f</w:t>
      </w:r>
      <w:r w:rsidR="009F4A9A">
        <w:rPr>
          <w:rFonts w:eastAsia="Calibri"/>
          <w:color w:val="000000"/>
          <w:lang w:eastAsia="zh-CN"/>
        </w:rPr>
        <w:t>)</w:t>
      </w:r>
      <w:r w:rsidRPr="00795CB7">
        <w:rPr>
          <w:rFonts w:eastAsia="Calibri"/>
          <w:color w:val="000000"/>
          <w:lang w:eastAsia="zh-CN"/>
        </w:rPr>
        <w:tab/>
      </w:r>
      <w:r w:rsidR="00884D0E">
        <w:rPr>
          <w:rFonts w:hint="eastAsia"/>
          <w:lang w:eastAsia="zh-CN"/>
        </w:rPr>
        <w:t>推动</w:t>
      </w:r>
      <w:r w:rsidR="00884D0E" w:rsidRPr="00884D0E">
        <w:rPr>
          <w:rFonts w:hint="eastAsia"/>
          <w:lang w:eastAsia="zh-CN"/>
        </w:rPr>
        <w:t>和</w:t>
      </w:r>
      <w:r w:rsidR="00884D0E">
        <w:rPr>
          <w:rFonts w:hint="eastAsia"/>
          <w:lang w:eastAsia="zh-CN"/>
        </w:rPr>
        <w:t>促进两个</w:t>
      </w:r>
      <w:r w:rsidR="00884D0E" w:rsidRPr="00884D0E">
        <w:rPr>
          <w:rFonts w:hint="eastAsia"/>
          <w:lang w:eastAsia="zh-CN"/>
        </w:rPr>
        <w:t>签署</w:t>
      </w:r>
      <w:r w:rsidR="00884D0E">
        <w:rPr>
          <w:rFonts w:hint="eastAsia"/>
          <w:lang w:eastAsia="zh-CN"/>
        </w:rPr>
        <w:t>方与</w:t>
      </w:r>
      <w:r w:rsidR="00884D0E" w:rsidRPr="00884D0E">
        <w:rPr>
          <w:rFonts w:hint="eastAsia"/>
          <w:lang w:eastAsia="zh-CN"/>
        </w:rPr>
        <w:t>受益国之间在电信</w:t>
      </w:r>
      <w:r w:rsidR="00884D0E" w:rsidRPr="00884D0E">
        <w:rPr>
          <w:rFonts w:hint="eastAsia"/>
          <w:lang w:eastAsia="zh-CN"/>
        </w:rPr>
        <w:t>/</w:t>
      </w:r>
      <w:r w:rsidR="00884D0E">
        <w:rPr>
          <w:rFonts w:hint="eastAsia"/>
          <w:lang w:eastAsia="zh-CN"/>
        </w:rPr>
        <w:t>I</w:t>
      </w:r>
      <w:r w:rsidR="00884D0E">
        <w:rPr>
          <w:lang w:eastAsia="zh-CN"/>
        </w:rPr>
        <w:t>CT</w:t>
      </w:r>
      <w:r w:rsidR="00884D0E" w:rsidRPr="00884D0E">
        <w:rPr>
          <w:rFonts w:hint="eastAsia"/>
          <w:lang w:eastAsia="zh-CN"/>
        </w:rPr>
        <w:t>领域的知识和人员交流及最佳做法</w:t>
      </w:r>
      <w:r w:rsidR="007D4FDB">
        <w:rPr>
          <w:rFonts w:hint="eastAsia"/>
          <w:lang w:eastAsia="zh-CN"/>
        </w:rPr>
        <w:t>共享</w:t>
      </w:r>
      <w:r w:rsidR="00860258">
        <w:rPr>
          <w:rFonts w:hint="eastAsia"/>
          <w:lang w:eastAsia="zh-CN"/>
        </w:rPr>
        <w:t>。</w:t>
      </w:r>
    </w:p>
    <w:p w:rsidR="00E51CEA" w:rsidRPr="00795CB7" w:rsidRDefault="00752A0E" w:rsidP="009F4A9A">
      <w:pPr>
        <w:rPr>
          <w:lang w:eastAsia="zh-CN"/>
        </w:rPr>
      </w:pPr>
      <w:r w:rsidRPr="00795CB7">
        <w:rPr>
          <w:rFonts w:eastAsia="Calibri"/>
          <w:color w:val="000000"/>
          <w:lang w:eastAsia="zh-CN"/>
        </w:rPr>
        <w:t>1.3</w:t>
      </w:r>
      <w:r w:rsidRPr="00795CB7">
        <w:rPr>
          <w:rFonts w:eastAsia="Calibri"/>
          <w:color w:val="000000"/>
          <w:lang w:eastAsia="zh-CN"/>
        </w:rPr>
        <w:tab/>
      </w:r>
      <w:r w:rsidR="00AE5698" w:rsidRPr="00AE5698">
        <w:rPr>
          <w:rFonts w:hint="eastAsia"/>
          <w:lang w:eastAsia="zh-CN"/>
        </w:rPr>
        <w:t>本谅解备忘录旨在为</w:t>
      </w:r>
      <w:r w:rsidR="00AE5698">
        <w:rPr>
          <w:rFonts w:hint="eastAsia"/>
          <w:lang w:eastAsia="zh-CN"/>
        </w:rPr>
        <w:t>两个</w:t>
      </w:r>
      <w:r w:rsidR="00AE5698" w:rsidRPr="00AE5698">
        <w:rPr>
          <w:rFonts w:hint="eastAsia"/>
          <w:lang w:eastAsia="zh-CN"/>
        </w:rPr>
        <w:t>签署方之间的非排他性长期合作提供高级别指导。在</w:t>
      </w:r>
      <w:r w:rsidR="00AE5698">
        <w:rPr>
          <w:rFonts w:hint="eastAsia"/>
          <w:lang w:eastAsia="zh-CN"/>
        </w:rPr>
        <w:t>此</w:t>
      </w:r>
      <w:r w:rsidR="00AE5698" w:rsidRPr="00AE5698">
        <w:rPr>
          <w:rFonts w:hint="eastAsia"/>
          <w:lang w:eastAsia="zh-CN"/>
        </w:rPr>
        <w:t>方面，</w:t>
      </w:r>
      <w:r w:rsidR="00AE5698">
        <w:rPr>
          <w:rFonts w:hint="eastAsia"/>
          <w:lang w:eastAsia="zh-CN"/>
        </w:rPr>
        <w:t>备忘录</w:t>
      </w:r>
      <w:r w:rsidR="00AE5698" w:rsidRPr="00AE5698">
        <w:rPr>
          <w:rFonts w:hint="eastAsia"/>
          <w:lang w:eastAsia="zh-CN"/>
        </w:rPr>
        <w:t>是今后可能签署的其他相关文件的基础</w:t>
      </w:r>
      <w:r w:rsidR="007D4FDB">
        <w:rPr>
          <w:rFonts w:hint="eastAsia"/>
          <w:lang w:eastAsia="zh-CN"/>
        </w:rPr>
        <w:t>，</w:t>
      </w:r>
      <w:r w:rsidR="00AE5698">
        <w:rPr>
          <w:rFonts w:hint="eastAsia"/>
          <w:lang w:eastAsia="zh-CN"/>
        </w:rPr>
        <w:t>因此</w:t>
      </w:r>
      <w:r w:rsidR="00AE5698" w:rsidRPr="00AE5698">
        <w:rPr>
          <w:rFonts w:hint="eastAsia"/>
          <w:lang w:eastAsia="zh-CN"/>
        </w:rPr>
        <w:t>，</w:t>
      </w:r>
      <w:r w:rsidR="00AE5698">
        <w:rPr>
          <w:rFonts w:hint="eastAsia"/>
          <w:lang w:eastAsia="zh-CN"/>
        </w:rPr>
        <w:t>两个</w:t>
      </w:r>
      <w:r w:rsidR="00AE5698" w:rsidRPr="00AE5698">
        <w:rPr>
          <w:rFonts w:hint="eastAsia"/>
          <w:lang w:eastAsia="zh-CN"/>
        </w:rPr>
        <w:t>签署方承认</w:t>
      </w:r>
      <w:r w:rsidR="00AE5698">
        <w:rPr>
          <w:rFonts w:hint="eastAsia"/>
          <w:lang w:eastAsia="zh-CN"/>
        </w:rPr>
        <w:t>：</w:t>
      </w:r>
    </w:p>
    <w:p w:rsidR="00E51CEA" w:rsidRPr="00795CB7" w:rsidRDefault="009F4A9A" w:rsidP="009F4A9A">
      <w:pPr>
        <w:pStyle w:val="enumlev1"/>
        <w:rPr>
          <w:lang w:eastAsia="zh-CN"/>
        </w:rPr>
      </w:pPr>
      <w:r>
        <w:rPr>
          <w:rFonts w:eastAsia="Calibri"/>
          <w:color w:val="000000"/>
          <w:lang w:eastAsia="zh-CN"/>
        </w:rPr>
        <w:t>a)</w:t>
      </w:r>
      <w:r w:rsidR="00752A0E" w:rsidRPr="00795CB7">
        <w:rPr>
          <w:rFonts w:eastAsia="Calibri"/>
          <w:color w:val="000000"/>
          <w:lang w:eastAsia="zh-CN"/>
        </w:rPr>
        <w:tab/>
      </w:r>
      <w:r w:rsidR="00C07318" w:rsidRPr="00C07318">
        <w:rPr>
          <w:rFonts w:hint="eastAsia"/>
          <w:lang w:eastAsia="zh-CN"/>
        </w:rPr>
        <w:t>本谅解备忘录无意也不会被视为或解释为</w:t>
      </w:r>
      <w:r w:rsidR="00C07318">
        <w:rPr>
          <w:rFonts w:hint="eastAsia"/>
          <w:lang w:eastAsia="zh-CN"/>
        </w:rPr>
        <w:t>是两个</w:t>
      </w:r>
      <w:r w:rsidR="00C07318" w:rsidRPr="00C07318">
        <w:rPr>
          <w:rFonts w:hint="eastAsia"/>
          <w:lang w:eastAsia="zh-CN"/>
        </w:rPr>
        <w:t>签署方之间具有约束力的协议，也不构成任何一方在提供资金、人力资本或其他资源方面的任何义务或承诺；</w:t>
      </w:r>
    </w:p>
    <w:p w:rsidR="00E51CEA" w:rsidRPr="00795CB7" w:rsidRDefault="009F4A9A" w:rsidP="009F4A9A">
      <w:pPr>
        <w:pStyle w:val="enumlev1"/>
        <w:rPr>
          <w:lang w:eastAsia="zh-CN"/>
        </w:rPr>
      </w:pPr>
      <w:r>
        <w:rPr>
          <w:rFonts w:eastAsia="Calibri"/>
          <w:color w:val="000000"/>
          <w:lang w:eastAsia="zh-CN"/>
        </w:rPr>
        <w:t>b)</w:t>
      </w:r>
      <w:r w:rsidR="00752A0E" w:rsidRPr="00795CB7">
        <w:rPr>
          <w:rFonts w:eastAsia="Calibri"/>
          <w:color w:val="000000"/>
          <w:lang w:eastAsia="zh-CN"/>
        </w:rPr>
        <w:tab/>
      </w:r>
      <w:r w:rsidR="00985A0F" w:rsidRPr="00985A0F">
        <w:rPr>
          <w:rFonts w:hint="eastAsia"/>
          <w:lang w:eastAsia="zh-CN"/>
        </w:rPr>
        <w:t>关于合作细节的相关条款和条件</w:t>
      </w:r>
      <w:r w:rsidR="00985A0F">
        <w:rPr>
          <w:rFonts w:hint="eastAsia"/>
          <w:lang w:eastAsia="zh-CN"/>
        </w:rPr>
        <w:t>（</w:t>
      </w:r>
      <w:r w:rsidR="00985A0F" w:rsidRPr="00985A0F">
        <w:rPr>
          <w:rFonts w:hint="eastAsia"/>
          <w:lang w:eastAsia="zh-CN"/>
        </w:rPr>
        <w:t>包括但不限于与财务、法律和业务事项有关的条款和条件，以及</w:t>
      </w:r>
      <w:r w:rsidR="00985A0F">
        <w:rPr>
          <w:rFonts w:hint="eastAsia"/>
          <w:lang w:eastAsia="zh-CN"/>
        </w:rPr>
        <w:t>两个</w:t>
      </w:r>
      <w:r w:rsidR="00985A0F" w:rsidRPr="00985A0F">
        <w:rPr>
          <w:rFonts w:hint="eastAsia"/>
          <w:lang w:eastAsia="zh-CN"/>
        </w:rPr>
        <w:t>签署方各自的权利、作用和责任</w:t>
      </w:r>
      <w:r w:rsidR="00985A0F">
        <w:rPr>
          <w:rFonts w:hint="eastAsia"/>
          <w:lang w:eastAsia="zh-CN"/>
        </w:rPr>
        <w:t>（</w:t>
      </w:r>
      <w:r w:rsidR="00985A0F" w:rsidRPr="00985A0F">
        <w:rPr>
          <w:rFonts w:hint="eastAsia"/>
          <w:lang w:eastAsia="zh-CN"/>
        </w:rPr>
        <w:t>如果有的话</w:t>
      </w:r>
      <w:r w:rsidR="00985A0F">
        <w:rPr>
          <w:rFonts w:hint="eastAsia"/>
          <w:lang w:eastAsia="zh-CN"/>
        </w:rPr>
        <w:t>））</w:t>
      </w:r>
      <w:r w:rsidR="00985A0F" w:rsidRPr="00985A0F">
        <w:rPr>
          <w:rFonts w:hint="eastAsia"/>
          <w:lang w:eastAsia="zh-CN"/>
        </w:rPr>
        <w:t>将在一份或多份具有法律约束力的书面协议、项目文件和</w:t>
      </w:r>
      <w:r w:rsidR="00985A0F" w:rsidRPr="00985A0F">
        <w:rPr>
          <w:rFonts w:hint="eastAsia"/>
          <w:lang w:eastAsia="zh-CN"/>
        </w:rPr>
        <w:t>/</w:t>
      </w:r>
      <w:r w:rsidR="00985A0F" w:rsidRPr="00985A0F">
        <w:rPr>
          <w:rFonts w:hint="eastAsia"/>
          <w:lang w:eastAsia="zh-CN"/>
        </w:rPr>
        <w:t>或其他文书中规定，这些文书将由双方在未来单独谈判、商定和签署。</w:t>
      </w:r>
    </w:p>
    <w:p w:rsidR="00E51CEA" w:rsidRPr="00795CB7" w:rsidRDefault="00666EE4" w:rsidP="009F4A9A">
      <w:pPr>
        <w:pStyle w:val="Headingb"/>
        <w:rPr>
          <w:lang w:eastAsia="zh-CN"/>
        </w:rPr>
      </w:pPr>
      <w:r w:rsidRPr="00666EE4">
        <w:rPr>
          <w:rFonts w:hint="eastAsia"/>
          <w:lang w:eastAsia="zh-CN"/>
        </w:rPr>
        <w:t>第</w:t>
      </w:r>
      <w:r w:rsidRPr="00666EE4">
        <w:rPr>
          <w:rFonts w:hint="eastAsia"/>
          <w:lang w:eastAsia="zh-CN"/>
        </w:rPr>
        <w:t>2</w:t>
      </w:r>
      <w:r w:rsidRPr="00666EE4">
        <w:rPr>
          <w:rFonts w:hint="eastAsia"/>
          <w:lang w:eastAsia="zh-CN"/>
        </w:rPr>
        <w:t>条</w:t>
      </w:r>
      <w:r>
        <w:rPr>
          <w:rFonts w:hint="eastAsia"/>
          <w:lang w:eastAsia="zh-CN"/>
        </w:rPr>
        <w:t>：</w:t>
      </w:r>
      <w:r w:rsidRPr="00666EE4">
        <w:rPr>
          <w:rFonts w:hint="eastAsia"/>
          <w:lang w:eastAsia="zh-CN"/>
        </w:rPr>
        <w:t>合作执行</w:t>
      </w:r>
    </w:p>
    <w:p w:rsidR="00E51CEA" w:rsidRPr="00795CB7" w:rsidRDefault="00752A0E" w:rsidP="009F4A9A">
      <w:pPr>
        <w:rPr>
          <w:lang w:eastAsia="zh-CN"/>
        </w:rPr>
      </w:pPr>
      <w:r w:rsidRPr="00795CB7">
        <w:rPr>
          <w:rFonts w:eastAsia="Calibri"/>
          <w:color w:val="000000"/>
          <w:lang w:eastAsia="zh-CN"/>
        </w:rPr>
        <w:t>2.1</w:t>
      </w:r>
      <w:r w:rsidRPr="00795CB7">
        <w:rPr>
          <w:rFonts w:eastAsia="Calibri"/>
          <w:color w:val="000000"/>
          <w:lang w:eastAsia="zh-CN"/>
        </w:rPr>
        <w:tab/>
      </w:r>
      <w:r w:rsidR="008C4BC7" w:rsidRPr="008C4BC7">
        <w:rPr>
          <w:rFonts w:hint="eastAsia"/>
          <w:lang w:eastAsia="zh-CN"/>
        </w:rPr>
        <w:t>根据上文第</w:t>
      </w:r>
      <w:r w:rsidR="008C4BC7" w:rsidRPr="008C4BC7">
        <w:rPr>
          <w:rFonts w:hint="eastAsia"/>
          <w:lang w:eastAsia="zh-CN"/>
        </w:rPr>
        <w:t>1.3</w:t>
      </w:r>
      <w:r w:rsidR="008C4BC7">
        <w:rPr>
          <w:rFonts w:hint="eastAsia"/>
          <w:lang w:eastAsia="zh-CN"/>
        </w:rPr>
        <w:t>款</w:t>
      </w:r>
      <w:r w:rsidR="008C4BC7" w:rsidRPr="008C4BC7">
        <w:rPr>
          <w:rFonts w:hint="eastAsia"/>
          <w:lang w:eastAsia="zh-CN"/>
        </w:rPr>
        <w:t>，一旦</w:t>
      </w:r>
      <w:r w:rsidR="008C4BC7">
        <w:rPr>
          <w:rFonts w:hint="eastAsia"/>
          <w:lang w:eastAsia="zh-CN"/>
        </w:rPr>
        <w:t>两个</w:t>
      </w:r>
      <w:r w:rsidR="008C4BC7" w:rsidRPr="008C4BC7">
        <w:rPr>
          <w:rFonts w:hint="eastAsia"/>
          <w:lang w:eastAsia="zh-CN"/>
        </w:rPr>
        <w:t>签署方同意根据本谅解备忘录共同采取具体行动，</w:t>
      </w:r>
      <w:r w:rsidR="008C4BC7">
        <w:rPr>
          <w:rFonts w:hint="eastAsia"/>
          <w:lang w:eastAsia="zh-CN"/>
        </w:rPr>
        <w:t>则</w:t>
      </w:r>
      <w:r w:rsidR="008C4BC7" w:rsidRPr="008C4BC7">
        <w:rPr>
          <w:rFonts w:hint="eastAsia"/>
          <w:lang w:eastAsia="zh-CN"/>
        </w:rPr>
        <w:t>他们</w:t>
      </w:r>
      <w:r w:rsidR="008C4BC7">
        <w:rPr>
          <w:rFonts w:hint="eastAsia"/>
          <w:lang w:eastAsia="zh-CN"/>
        </w:rPr>
        <w:t>有意</w:t>
      </w:r>
      <w:r w:rsidR="008C4BC7" w:rsidRPr="008C4BC7">
        <w:rPr>
          <w:rFonts w:hint="eastAsia"/>
          <w:lang w:eastAsia="zh-CN"/>
        </w:rPr>
        <w:t>遵循以下程序</w:t>
      </w:r>
      <w:r w:rsidR="008C4BC7">
        <w:rPr>
          <w:rFonts w:hint="eastAsia"/>
          <w:lang w:eastAsia="zh-CN"/>
        </w:rPr>
        <w:t>：</w:t>
      </w:r>
    </w:p>
    <w:p w:rsidR="00E51CEA" w:rsidRPr="00795CB7" w:rsidRDefault="009F4A9A" w:rsidP="009F4A9A">
      <w:pPr>
        <w:pStyle w:val="enumlev1"/>
        <w:rPr>
          <w:lang w:eastAsia="zh-CN"/>
        </w:rPr>
      </w:pPr>
      <w:r>
        <w:rPr>
          <w:color w:val="000000"/>
          <w:lang w:eastAsia="zh-CN"/>
        </w:rPr>
        <w:t>a)</w:t>
      </w:r>
      <w:r w:rsidR="00752A0E" w:rsidRPr="00795CB7">
        <w:rPr>
          <w:color w:val="000000"/>
          <w:lang w:eastAsia="zh-CN"/>
        </w:rPr>
        <w:tab/>
      </w:r>
      <w:r w:rsidR="003E48EE">
        <w:rPr>
          <w:rFonts w:hint="eastAsia"/>
          <w:lang w:eastAsia="zh-CN"/>
        </w:rPr>
        <w:t>合作制定所有必要文件；</w:t>
      </w:r>
    </w:p>
    <w:p w:rsidR="00E51CEA" w:rsidRPr="00795CB7" w:rsidRDefault="009F4A9A" w:rsidP="009F4A9A">
      <w:pPr>
        <w:pStyle w:val="enumlev1"/>
        <w:rPr>
          <w:lang w:eastAsia="zh-CN"/>
        </w:rPr>
      </w:pPr>
      <w:r>
        <w:rPr>
          <w:color w:val="000000"/>
          <w:lang w:eastAsia="zh-CN"/>
        </w:rPr>
        <w:t>b)</w:t>
      </w:r>
      <w:r w:rsidR="00752A0E" w:rsidRPr="00795CB7">
        <w:rPr>
          <w:color w:val="000000"/>
          <w:lang w:eastAsia="zh-CN"/>
        </w:rPr>
        <w:tab/>
      </w:r>
      <w:r w:rsidR="003E48EE">
        <w:rPr>
          <w:rFonts w:hint="eastAsia"/>
          <w:lang w:eastAsia="zh-CN"/>
        </w:rPr>
        <w:t>根据各自的政策和规则获得所需批准；</w:t>
      </w:r>
    </w:p>
    <w:p w:rsidR="00E51CEA" w:rsidRPr="00795CB7" w:rsidRDefault="009F4A9A" w:rsidP="009F4A9A">
      <w:pPr>
        <w:pStyle w:val="enumlev1"/>
        <w:rPr>
          <w:lang w:eastAsia="zh-CN"/>
        </w:rPr>
      </w:pPr>
      <w:r>
        <w:rPr>
          <w:color w:val="000000"/>
          <w:lang w:eastAsia="zh-CN"/>
        </w:rPr>
        <w:t>c)</w:t>
      </w:r>
      <w:r w:rsidR="00752A0E" w:rsidRPr="00795CB7">
        <w:rPr>
          <w:color w:val="000000"/>
          <w:lang w:eastAsia="zh-CN"/>
        </w:rPr>
        <w:tab/>
      </w:r>
      <w:r w:rsidR="007D4FDB">
        <w:rPr>
          <w:rFonts w:hint="eastAsia"/>
          <w:lang w:eastAsia="zh-CN"/>
        </w:rPr>
        <w:t>相互协商，以确定实施这一行动所需的财务</w:t>
      </w:r>
      <w:r w:rsidR="00B41102" w:rsidRPr="00B41102">
        <w:rPr>
          <w:rFonts w:hint="eastAsia"/>
          <w:lang w:eastAsia="zh-CN"/>
        </w:rPr>
        <w:t>或其他资源。在这方面，</w:t>
      </w:r>
      <w:r w:rsidR="00B41102">
        <w:rPr>
          <w:rFonts w:hint="eastAsia"/>
          <w:lang w:eastAsia="zh-CN"/>
        </w:rPr>
        <w:t>两个</w:t>
      </w:r>
      <w:r w:rsidR="00B41102" w:rsidRPr="00B41102">
        <w:rPr>
          <w:rFonts w:hint="eastAsia"/>
          <w:lang w:eastAsia="zh-CN"/>
        </w:rPr>
        <w:t>签署方可考虑根据各自的规则和程序从第三方寻求资金或实物捐助。</w:t>
      </w:r>
    </w:p>
    <w:p w:rsidR="00E51CEA" w:rsidRPr="00795CB7" w:rsidRDefault="00752A0E" w:rsidP="009F4A9A">
      <w:pPr>
        <w:rPr>
          <w:lang w:eastAsia="zh-CN"/>
        </w:rPr>
      </w:pPr>
      <w:r w:rsidRPr="00795CB7">
        <w:rPr>
          <w:rFonts w:eastAsia="Calibri"/>
          <w:color w:val="000000"/>
          <w:lang w:eastAsia="zh-CN"/>
        </w:rPr>
        <w:t>2.2</w:t>
      </w:r>
      <w:r w:rsidRPr="00795CB7">
        <w:rPr>
          <w:rFonts w:eastAsia="Calibri"/>
          <w:color w:val="000000"/>
          <w:lang w:eastAsia="zh-CN"/>
        </w:rPr>
        <w:tab/>
      </w:r>
      <w:r w:rsidR="001B44B8">
        <w:rPr>
          <w:rFonts w:hint="eastAsia"/>
          <w:lang w:eastAsia="zh-CN"/>
        </w:rPr>
        <w:t>两个</w:t>
      </w:r>
      <w:r w:rsidR="001B44B8" w:rsidRPr="001B44B8">
        <w:rPr>
          <w:rFonts w:hint="eastAsia"/>
          <w:lang w:eastAsia="zh-CN"/>
        </w:rPr>
        <w:t>签署方可探索与特定项目不同阶段相称的灵活合作形式，如</w:t>
      </w:r>
      <w:r w:rsidR="007D4FDB">
        <w:rPr>
          <w:rFonts w:hint="eastAsia"/>
          <w:lang w:eastAsia="zh-CN"/>
        </w:rPr>
        <w:t>以</w:t>
      </w:r>
      <w:r w:rsidR="001B44B8" w:rsidRPr="001B44B8">
        <w:rPr>
          <w:rFonts w:hint="eastAsia"/>
          <w:lang w:eastAsia="zh-CN"/>
        </w:rPr>
        <w:t>下</w:t>
      </w:r>
      <w:r w:rsidR="001B44B8">
        <w:rPr>
          <w:rFonts w:hint="eastAsia"/>
          <w:lang w:eastAsia="zh-CN"/>
        </w:rPr>
        <w:t>示例</w:t>
      </w:r>
      <w:r w:rsidR="001B44B8" w:rsidRPr="001B44B8">
        <w:rPr>
          <w:rFonts w:hint="eastAsia"/>
          <w:lang w:eastAsia="zh-CN"/>
        </w:rPr>
        <w:t>所示</w:t>
      </w:r>
      <w:r w:rsidR="001B44B8">
        <w:rPr>
          <w:rFonts w:hint="eastAsia"/>
          <w:lang w:eastAsia="zh-CN"/>
        </w:rPr>
        <w:t>：</w:t>
      </w:r>
    </w:p>
    <w:p w:rsidR="00E51CEA" w:rsidRPr="00795CB7" w:rsidRDefault="009F4A9A" w:rsidP="009F4A9A">
      <w:pPr>
        <w:pStyle w:val="enumlev1"/>
        <w:rPr>
          <w:lang w:eastAsia="zh-CN"/>
        </w:rPr>
      </w:pPr>
      <w:r>
        <w:rPr>
          <w:rFonts w:eastAsia="Calibri"/>
          <w:color w:val="000000"/>
          <w:lang w:eastAsia="zh-CN"/>
        </w:rPr>
        <w:t>a</w:t>
      </w:r>
      <w:r>
        <w:rPr>
          <w:rFonts w:eastAsiaTheme="minorEastAsia" w:hint="eastAsia"/>
          <w:color w:val="000000"/>
          <w:lang w:eastAsia="zh-CN"/>
        </w:rPr>
        <w:t>)</w:t>
      </w:r>
      <w:r w:rsidR="00752A0E" w:rsidRPr="00795CB7">
        <w:rPr>
          <w:rFonts w:eastAsia="Calibri"/>
          <w:color w:val="000000"/>
          <w:lang w:eastAsia="zh-CN"/>
        </w:rPr>
        <w:tab/>
      </w:r>
      <w:r w:rsidR="00692F32" w:rsidRPr="00692F32">
        <w:rPr>
          <w:rFonts w:hint="eastAsia"/>
          <w:lang w:eastAsia="zh-CN"/>
        </w:rPr>
        <w:t>项目开发</w:t>
      </w:r>
      <w:r w:rsidR="00692F32" w:rsidRPr="00692F32">
        <w:rPr>
          <w:rFonts w:hint="eastAsia"/>
          <w:lang w:eastAsia="zh-CN"/>
        </w:rPr>
        <w:t>/</w:t>
      </w:r>
      <w:r w:rsidR="00692F32" w:rsidRPr="00692F32">
        <w:rPr>
          <w:rFonts w:hint="eastAsia"/>
          <w:lang w:eastAsia="zh-CN"/>
        </w:rPr>
        <w:t>批准阶段</w:t>
      </w:r>
      <w:r w:rsidR="00692F32">
        <w:rPr>
          <w:rFonts w:hint="eastAsia"/>
          <w:lang w:eastAsia="zh-CN"/>
        </w:rPr>
        <w:t>：</w:t>
      </w:r>
      <w:r w:rsidR="00692F32" w:rsidRPr="00692F32">
        <w:rPr>
          <w:rFonts w:hint="eastAsia"/>
          <w:lang w:eastAsia="zh-CN"/>
        </w:rPr>
        <w:t>根据其成员国的电信发展水平，国际电联可以编制一份需要更多援助的成员国的项目建议目录，并向进出口银行提出具体的项目建议。进出口银行可高度重视国际电联建议的项目，并采取积极步骤对其进行评估，以便在进出口银行自行决定的情况</w:t>
      </w:r>
      <w:r w:rsidR="00692F32" w:rsidRPr="00692F32">
        <w:rPr>
          <w:rFonts w:hint="eastAsia"/>
          <w:lang w:eastAsia="zh-CN"/>
        </w:rPr>
        <w:lastRenderedPageBreak/>
        <w:t>下，为</w:t>
      </w:r>
      <w:r w:rsidR="00692F32">
        <w:rPr>
          <w:rFonts w:hint="eastAsia"/>
          <w:lang w:eastAsia="zh-CN"/>
        </w:rPr>
        <w:t>项目</w:t>
      </w:r>
      <w:r w:rsidR="00692F32" w:rsidRPr="00692F32">
        <w:rPr>
          <w:rFonts w:hint="eastAsia"/>
          <w:lang w:eastAsia="zh-CN"/>
        </w:rPr>
        <w:t>实施提供潜在资金。在这种情况下，进出口银行将与国际电联协调，根据</w:t>
      </w:r>
      <w:r w:rsidR="00692F32">
        <w:rPr>
          <w:rFonts w:hint="eastAsia"/>
          <w:lang w:eastAsia="zh-CN"/>
        </w:rPr>
        <w:t>两个</w:t>
      </w:r>
      <w:r w:rsidR="00692F32" w:rsidRPr="00692F32">
        <w:rPr>
          <w:rFonts w:hint="eastAsia"/>
          <w:lang w:eastAsia="zh-CN"/>
        </w:rPr>
        <w:t>签署方</w:t>
      </w:r>
      <w:r w:rsidR="00692F32">
        <w:rPr>
          <w:rFonts w:hint="eastAsia"/>
          <w:lang w:eastAsia="zh-CN"/>
        </w:rPr>
        <w:t>按照</w:t>
      </w:r>
      <w:r w:rsidR="00692F32" w:rsidRPr="00692F32">
        <w:rPr>
          <w:rFonts w:hint="eastAsia"/>
          <w:lang w:eastAsia="zh-CN"/>
        </w:rPr>
        <w:t>上文第</w:t>
      </w:r>
      <w:r w:rsidR="00692F32" w:rsidRPr="00692F32">
        <w:rPr>
          <w:rFonts w:hint="eastAsia"/>
          <w:lang w:eastAsia="zh-CN"/>
        </w:rPr>
        <w:t>1.3.b</w:t>
      </w:r>
      <w:r w:rsidR="00692F32">
        <w:rPr>
          <w:rFonts w:hint="eastAsia"/>
          <w:lang w:eastAsia="zh-CN"/>
        </w:rPr>
        <w:t>款</w:t>
      </w:r>
      <w:r w:rsidR="00692F32" w:rsidRPr="00692F32">
        <w:rPr>
          <w:rFonts w:hint="eastAsia"/>
          <w:lang w:eastAsia="zh-CN"/>
        </w:rPr>
        <w:t>具体商定的条款和条件，合作实施批准的项目。</w:t>
      </w:r>
    </w:p>
    <w:p w:rsidR="00E51CEA" w:rsidRPr="00795CB7" w:rsidRDefault="009F4A9A" w:rsidP="009F4A9A">
      <w:pPr>
        <w:pStyle w:val="enumlev1"/>
        <w:rPr>
          <w:lang w:eastAsia="zh-CN"/>
        </w:rPr>
      </w:pPr>
      <w:r>
        <w:rPr>
          <w:rFonts w:eastAsia="Calibri"/>
          <w:color w:val="000000"/>
          <w:lang w:eastAsia="zh-CN"/>
        </w:rPr>
        <w:t>b)</w:t>
      </w:r>
      <w:r w:rsidR="00752A0E" w:rsidRPr="00795CB7">
        <w:rPr>
          <w:rFonts w:eastAsia="Calibri"/>
          <w:color w:val="000000"/>
          <w:lang w:eastAsia="zh-CN"/>
        </w:rPr>
        <w:tab/>
      </w:r>
      <w:r w:rsidR="005549E0" w:rsidRPr="005549E0">
        <w:rPr>
          <w:rFonts w:hint="eastAsia"/>
          <w:lang w:eastAsia="zh-CN"/>
        </w:rPr>
        <w:t>项目实施阶段</w:t>
      </w:r>
      <w:r w:rsidR="005549E0">
        <w:rPr>
          <w:rFonts w:hint="eastAsia"/>
          <w:lang w:eastAsia="zh-CN"/>
        </w:rPr>
        <w:t>：</w:t>
      </w:r>
      <w:r w:rsidR="005549E0" w:rsidRPr="005549E0">
        <w:rPr>
          <w:rFonts w:hint="eastAsia"/>
          <w:lang w:eastAsia="zh-CN"/>
        </w:rPr>
        <w:t>考虑到其在电信</w:t>
      </w:r>
      <w:r w:rsidR="005549E0" w:rsidRPr="005549E0">
        <w:rPr>
          <w:rFonts w:hint="eastAsia"/>
          <w:lang w:eastAsia="zh-CN"/>
        </w:rPr>
        <w:t>/</w:t>
      </w:r>
      <w:r w:rsidR="005549E0">
        <w:rPr>
          <w:rFonts w:hint="eastAsia"/>
          <w:lang w:eastAsia="zh-CN"/>
        </w:rPr>
        <w:t>I</w:t>
      </w:r>
      <w:r w:rsidR="005549E0">
        <w:rPr>
          <w:lang w:eastAsia="zh-CN"/>
        </w:rPr>
        <w:t>CT</w:t>
      </w:r>
      <w:r w:rsidR="005549E0" w:rsidRPr="005549E0">
        <w:rPr>
          <w:rFonts w:hint="eastAsia"/>
          <w:lang w:eastAsia="zh-CN"/>
        </w:rPr>
        <w:t>项目实施方面的权威和专长，国际电联可在整个项目期间与进出口银行合作，并确保每一项实施都符合相应项目文件所载的相关技术</w:t>
      </w:r>
      <w:r w:rsidR="005549E0">
        <w:rPr>
          <w:rFonts w:hint="eastAsia"/>
          <w:lang w:eastAsia="zh-CN"/>
        </w:rPr>
        <w:t>规范</w:t>
      </w:r>
      <w:r w:rsidR="005549E0" w:rsidRPr="005549E0">
        <w:rPr>
          <w:rFonts w:hint="eastAsia"/>
          <w:lang w:eastAsia="zh-CN"/>
        </w:rPr>
        <w:t>和关键绩效指标。</w:t>
      </w:r>
    </w:p>
    <w:p w:rsidR="00E51CEA" w:rsidRPr="00795CB7" w:rsidRDefault="009F4A9A" w:rsidP="009F4A9A">
      <w:pPr>
        <w:pStyle w:val="enumlev1"/>
        <w:rPr>
          <w:lang w:eastAsia="zh-CN"/>
        </w:rPr>
      </w:pPr>
      <w:r>
        <w:rPr>
          <w:rFonts w:eastAsia="Calibri"/>
          <w:color w:val="000000"/>
          <w:lang w:eastAsia="zh-CN"/>
        </w:rPr>
        <w:t>c)</w:t>
      </w:r>
      <w:r w:rsidR="00752A0E" w:rsidRPr="00795CB7">
        <w:rPr>
          <w:rFonts w:eastAsia="Calibri"/>
          <w:color w:val="000000"/>
          <w:lang w:eastAsia="zh-CN"/>
        </w:rPr>
        <w:tab/>
      </w:r>
      <w:r w:rsidR="005617AC" w:rsidRPr="005617AC">
        <w:rPr>
          <w:rFonts w:hint="eastAsia"/>
          <w:lang w:eastAsia="zh-CN"/>
        </w:rPr>
        <w:t>完成后评估阶段</w:t>
      </w:r>
      <w:r w:rsidR="005617AC">
        <w:rPr>
          <w:rFonts w:hint="eastAsia"/>
          <w:lang w:eastAsia="zh-CN"/>
        </w:rPr>
        <w:t>：</w:t>
      </w:r>
      <w:r w:rsidR="005617AC" w:rsidRPr="005617AC">
        <w:rPr>
          <w:rFonts w:hint="eastAsia"/>
          <w:lang w:eastAsia="zh-CN"/>
        </w:rPr>
        <w:t>国际电联可以与进出口银行合作，评估项目实施的结果，考虑项目是否达到既定目标，并为以后类似性质的项目提供参考。</w:t>
      </w:r>
    </w:p>
    <w:p w:rsidR="00E51CEA" w:rsidRPr="00795CB7" w:rsidRDefault="00533D92" w:rsidP="009F4A9A">
      <w:pPr>
        <w:pStyle w:val="Headingb"/>
        <w:rPr>
          <w:lang w:eastAsia="zh-CN"/>
        </w:rPr>
      </w:pPr>
      <w:r w:rsidRPr="00533D92">
        <w:rPr>
          <w:rFonts w:hint="eastAsia"/>
          <w:lang w:eastAsia="zh-CN"/>
        </w:rPr>
        <w:t>第</w:t>
      </w:r>
      <w:r w:rsidRPr="00533D92">
        <w:rPr>
          <w:rFonts w:hint="eastAsia"/>
          <w:lang w:eastAsia="zh-CN"/>
        </w:rPr>
        <w:t>3</w:t>
      </w:r>
      <w:r w:rsidRPr="00533D92">
        <w:rPr>
          <w:rFonts w:hint="eastAsia"/>
          <w:lang w:eastAsia="zh-CN"/>
        </w:rPr>
        <w:t>条</w:t>
      </w:r>
      <w:r w:rsidR="00042CC6">
        <w:rPr>
          <w:rFonts w:hint="eastAsia"/>
          <w:lang w:eastAsia="zh-CN"/>
        </w:rPr>
        <w:t>：</w:t>
      </w:r>
      <w:r w:rsidRPr="00533D92">
        <w:rPr>
          <w:rFonts w:hint="eastAsia"/>
          <w:lang w:eastAsia="zh-CN"/>
        </w:rPr>
        <w:t>谅解备忘录的效力、期限、终止和修订</w:t>
      </w:r>
    </w:p>
    <w:p w:rsidR="00E51CEA" w:rsidRPr="00795CB7" w:rsidRDefault="00752A0E" w:rsidP="009F4A9A">
      <w:pPr>
        <w:rPr>
          <w:lang w:eastAsia="zh-CN"/>
        </w:rPr>
      </w:pPr>
      <w:r w:rsidRPr="00795CB7">
        <w:rPr>
          <w:lang w:eastAsia="zh-CN"/>
        </w:rPr>
        <w:t>3.1</w:t>
      </w:r>
      <w:r w:rsidRPr="00795CB7">
        <w:rPr>
          <w:lang w:eastAsia="zh-CN"/>
        </w:rPr>
        <w:tab/>
      </w:r>
      <w:r w:rsidR="007D27F2">
        <w:rPr>
          <w:rFonts w:hint="eastAsia"/>
          <w:lang w:eastAsia="zh-CN"/>
        </w:rPr>
        <w:t>本谅解备忘录自双方法</w:t>
      </w:r>
      <w:r w:rsidR="007D27F2" w:rsidRPr="007D27F2">
        <w:rPr>
          <w:rFonts w:hint="eastAsia"/>
          <w:lang w:eastAsia="zh-CN"/>
        </w:rPr>
        <w:t>人代表</w:t>
      </w:r>
      <w:r w:rsidR="007D27F2">
        <w:rPr>
          <w:rFonts w:hint="eastAsia"/>
          <w:lang w:eastAsia="zh-CN"/>
        </w:rPr>
        <w:t>（</w:t>
      </w:r>
      <w:r w:rsidR="007D27F2" w:rsidRPr="007D27F2">
        <w:rPr>
          <w:rFonts w:hint="eastAsia"/>
          <w:lang w:eastAsia="zh-CN"/>
        </w:rPr>
        <w:t>或</w:t>
      </w:r>
      <w:r w:rsidR="007D4FDB">
        <w:rPr>
          <w:rFonts w:hint="eastAsia"/>
          <w:lang w:eastAsia="zh-CN"/>
        </w:rPr>
        <w:t>经</w:t>
      </w:r>
      <w:r w:rsidR="007D27F2" w:rsidRPr="007D27F2">
        <w:rPr>
          <w:rFonts w:hint="eastAsia"/>
          <w:lang w:eastAsia="zh-CN"/>
        </w:rPr>
        <w:t>授权签字人</w:t>
      </w:r>
      <w:r w:rsidR="007D27F2">
        <w:rPr>
          <w:rFonts w:hint="eastAsia"/>
          <w:lang w:eastAsia="zh-CN"/>
        </w:rPr>
        <w:t>）</w:t>
      </w:r>
      <w:r w:rsidR="007D27F2" w:rsidRPr="007D27F2">
        <w:rPr>
          <w:rFonts w:hint="eastAsia"/>
          <w:lang w:eastAsia="zh-CN"/>
        </w:rPr>
        <w:t>签字之日起生效，有效期至</w:t>
      </w:r>
      <w:r w:rsidR="007D27F2" w:rsidRPr="007D27F2">
        <w:rPr>
          <w:rFonts w:hint="eastAsia"/>
          <w:lang w:eastAsia="zh-CN"/>
        </w:rPr>
        <w:t>2022</w:t>
      </w:r>
      <w:r w:rsidR="007D27F2" w:rsidRPr="007D27F2">
        <w:rPr>
          <w:rFonts w:hint="eastAsia"/>
          <w:lang w:eastAsia="zh-CN"/>
        </w:rPr>
        <w:t>年</w:t>
      </w:r>
      <w:r w:rsidR="007D27F2" w:rsidRPr="007D27F2">
        <w:rPr>
          <w:rFonts w:hint="eastAsia"/>
          <w:lang w:eastAsia="zh-CN"/>
        </w:rPr>
        <w:t>12</w:t>
      </w:r>
      <w:r w:rsidR="007D27F2" w:rsidRPr="007D27F2">
        <w:rPr>
          <w:rFonts w:hint="eastAsia"/>
          <w:lang w:eastAsia="zh-CN"/>
        </w:rPr>
        <w:t>月</w:t>
      </w:r>
      <w:r w:rsidR="007D27F2" w:rsidRPr="007D27F2">
        <w:rPr>
          <w:rFonts w:hint="eastAsia"/>
          <w:lang w:eastAsia="zh-CN"/>
        </w:rPr>
        <w:t>31</w:t>
      </w:r>
      <w:r w:rsidR="007D27F2" w:rsidRPr="007D27F2">
        <w:rPr>
          <w:rFonts w:hint="eastAsia"/>
          <w:lang w:eastAsia="zh-CN"/>
        </w:rPr>
        <w:t>日。经</w:t>
      </w:r>
      <w:r w:rsidR="007D27F2">
        <w:rPr>
          <w:rFonts w:hint="eastAsia"/>
          <w:lang w:eastAsia="zh-CN"/>
        </w:rPr>
        <w:t>两个</w:t>
      </w:r>
      <w:r w:rsidR="007D27F2" w:rsidRPr="007D27F2">
        <w:rPr>
          <w:rFonts w:hint="eastAsia"/>
          <w:lang w:eastAsia="zh-CN"/>
        </w:rPr>
        <w:t>签署方同意，其期限可以延长。</w:t>
      </w:r>
    </w:p>
    <w:p w:rsidR="00E51CEA" w:rsidRPr="00795CB7" w:rsidRDefault="00752A0E" w:rsidP="009F4A9A">
      <w:pPr>
        <w:rPr>
          <w:lang w:eastAsia="zh-CN"/>
        </w:rPr>
      </w:pPr>
      <w:r w:rsidRPr="00795CB7">
        <w:rPr>
          <w:lang w:eastAsia="zh-CN"/>
        </w:rPr>
        <w:t>3.2</w:t>
      </w:r>
      <w:r w:rsidRPr="00795CB7">
        <w:rPr>
          <w:lang w:eastAsia="zh-CN"/>
        </w:rPr>
        <w:tab/>
      </w:r>
      <w:r w:rsidR="00E22DF7" w:rsidRPr="00E22DF7">
        <w:rPr>
          <w:rFonts w:hint="eastAsia"/>
          <w:lang w:eastAsia="zh-CN"/>
        </w:rPr>
        <w:t>在本谅解备忘录的期限内，任何一个签署方</w:t>
      </w:r>
      <w:r w:rsidR="00E22DF7">
        <w:rPr>
          <w:rFonts w:hint="eastAsia"/>
          <w:lang w:eastAsia="zh-CN"/>
        </w:rPr>
        <w:t>都</w:t>
      </w:r>
      <w:r w:rsidR="00E22DF7" w:rsidRPr="00E22DF7">
        <w:rPr>
          <w:rFonts w:hint="eastAsia"/>
          <w:lang w:eastAsia="zh-CN"/>
        </w:rPr>
        <w:t>有权终止谅解备忘录，条件是它必须提前六个月书面通知另一个签署方。关于在本谅解备忘录范围内开展的具体联合行动或项目合作活动，双方的具体权利和义务</w:t>
      </w:r>
      <w:r w:rsidR="00E22DF7">
        <w:rPr>
          <w:rFonts w:hint="eastAsia"/>
          <w:lang w:eastAsia="zh-CN"/>
        </w:rPr>
        <w:t>须</w:t>
      </w:r>
      <w:r w:rsidR="00E22DF7" w:rsidRPr="00E22DF7">
        <w:rPr>
          <w:rFonts w:hint="eastAsia"/>
          <w:lang w:eastAsia="zh-CN"/>
        </w:rPr>
        <w:t>受根据上文第</w:t>
      </w:r>
      <w:r w:rsidR="00E22DF7" w:rsidRPr="00E22DF7">
        <w:rPr>
          <w:rFonts w:hint="eastAsia"/>
          <w:lang w:eastAsia="zh-CN"/>
        </w:rPr>
        <w:t>1.3.b</w:t>
      </w:r>
      <w:r w:rsidR="00E22DF7">
        <w:rPr>
          <w:rFonts w:hint="eastAsia"/>
          <w:lang w:eastAsia="zh-CN"/>
        </w:rPr>
        <w:t>款</w:t>
      </w:r>
      <w:r w:rsidR="00E22DF7" w:rsidRPr="00E22DF7">
        <w:rPr>
          <w:rFonts w:hint="eastAsia"/>
          <w:lang w:eastAsia="zh-CN"/>
        </w:rPr>
        <w:t>实际签署的相应具体协议、项目文件和其他法律文书</w:t>
      </w:r>
      <w:r w:rsidR="00E22DF7">
        <w:rPr>
          <w:rFonts w:hint="eastAsia"/>
          <w:lang w:eastAsia="zh-CN"/>
        </w:rPr>
        <w:t>管</w:t>
      </w:r>
      <w:r w:rsidR="007D4FDB">
        <w:rPr>
          <w:rFonts w:hint="eastAsia"/>
          <w:lang w:eastAsia="zh-CN"/>
        </w:rPr>
        <w:t>辖</w:t>
      </w:r>
      <w:r w:rsidR="00E22DF7" w:rsidRPr="00E22DF7">
        <w:rPr>
          <w:rFonts w:hint="eastAsia"/>
          <w:lang w:eastAsia="zh-CN"/>
        </w:rPr>
        <w:t>。本谅解备忘录的任何修改、终止或解除均不影响上述法律文件的有效性或法律效力，</w:t>
      </w:r>
      <w:r w:rsidR="00E22DF7">
        <w:rPr>
          <w:rFonts w:hint="eastAsia"/>
          <w:lang w:eastAsia="zh-CN"/>
        </w:rPr>
        <w:t>因此</w:t>
      </w:r>
      <w:r w:rsidR="00E22DF7" w:rsidRPr="00E22DF7">
        <w:rPr>
          <w:rFonts w:hint="eastAsia"/>
          <w:lang w:eastAsia="zh-CN"/>
        </w:rPr>
        <w:t>双方将继续履行其中所载的权利和义务。</w:t>
      </w:r>
    </w:p>
    <w:p w:rsidR="00E51CEA" w:rsidRPr="00795CB7" w:rsidRDefault="00752A0E" w:rsidP="009F4A9A">
      <w:pPr>
        <w:rPr>
          <w:lang w:eastAsia="zh-CN"/>
        </w:rPr>
      </w:pPr>
      <w:r w:rsidRPr="00795CB7">
        <w:rPr>
          <w:lang w:eastAsia="zh-CN"/>
        </w:rPr>
        <w:t>3.3</w:t>
      </w:r>
      <w:r w:rsidRPr="00795CB7">
        <w:rPr>
          <w:lang w:eastAsia="zh-CN"/>
        </w:rPr>
        <w:tab/>
      </w:r>
      <w:r w:rsidR="00712E2A" w:rsidRPr="00712E2A">
        <w:rPr>
          <w:rFonts w:hint="eastAsia"/>
          <w:lang w:eastAsia="zh-CN"/>
        </w:rPr>
        <w:t>本谅解备忘录可由双方通过书面协商进行修订。对本备忘录的任何</w:t>
      </w:r>
      <w:r w:rsidR="00712E2A">
        <w:rPr>
          <w:rFonts w:hint="eastAsia"/>
          <w:lang w:eastAsia="zh-CN"/>
        </w:rPr>
        <w:t>修订</w:t>
      </w:r>
      <w:r w:rsidR="00712E2A" w:rsidRPr="00712E2A">
        <w:rPr>
          <w:rFonts w:hint="eastAsia"/>
          <w:lang w:eastAsia="zh-CN"/>
        </w:rPr>
        <w:t>和补充</w:t>
      </w:r>
      <w:r w:rsidR="00712E2A">
        <w:rPr>
          <w:rFonts w:hint="eastAsia"/>
          <w:lang w:eastAsia="zh-CN"/>
        </w:rPr>
        <w:t>均须</w:t>
      </w:r>
      <w:r w:rsidR="00712E2A" w:rsidRPr="00712E2A">
        <w:rPr>
          <w:rFonts w:hint="eastAsia"/>
          <w:lang w:eastAsia="zh-CN"/>
        </w:rPr>
        <w:t>构成本备忘录的组成部分。</w:t>
      </w:r>
    </w:p>
    <w:p w:rsidR="001174A9" w:rsidRPr="00042CC6" w:rsidRDefault="001174A9" w:rsidP="009F4A9A">
      <w:pPr>
        <w:pStyle w:val="Headingb"/>
        <w:rPr>
          <w:lang w:eastAsia="zh-CN"/>
        </w:rPr>
      </w:pPr>
      <w:r w:rsidRPr="001174A9">
        <w:rPr>
          <w:rFonts w:hint="eastAsia"/>
          <w:lang w:eastAsia="zh-CN"/>
        </w:rPr>
        <w:t>第</w:t>
      </w:r>
      <w:r w:rsidRPr="001174A9">
        <w:rPr>
          <w:rFonts w:hint="eastAsia"/>
          <w:lang w:eastAsia="zh-CN"/>
        </w:rPr>
        <w:t>4</w:t>
      </w:r>
      <w:r w:rsidRPr="001174A9">
        <w:rPr>
          <w:rFonts w:hint="eastAsia"/>
          <w:lang w:eastAsia="zh-CN"/>
        </w:rPr>
        <w:t>条</w:t>
      </w:r>
      <w:r w:rsidR="00042CC6">
        <w:rPr>
          <w:rFonts w:hint="eastAsia"/>
          <w:lang w:eastAsia="zh-CN"/>
        </w:rPr>
        <w:t>：</w:t>
      </w:r>
      <w:r w:rsidRPr="001174A9">
        <w:rPr>
          <w:rFonts w:hint="eastAsia"/>
          <w:lang w:eastAsia="zh-CN"/>
        </w:rPr>
        <w:t>通知和地址</w:t>
      </w:r>
    </w:p>
    <w:p w:rsidR="00E51CEA" w:rsidRDefault="001174A9" w:rsidP="009F4A9A">
      <w:pPr>
        <w:ind w:firstLineChars="200" w:firstLine="480"/>
        <w:rPr>
          <w:lang w:eastAsia="zh-CN"/>
        </w:rPr>
      </w:pPr>
      <w:r w:rsidRPr="001174A9">
        <w:rPr>
          <w:rFonts w:hint="eastAsia"/>
          <w:lang w:eastAsia="zh-CN"/>
        </w:rPr>
        <w:t>本谅解备忘录要求或允许的任何通知或说明</w:t>
      </w:r>
      <w:r w:rsidR="007D4FDB">
        <w:rPr>
          <w:rFonts w:hint="eastAsia"/>
          <w:lang w:eastAsia="zh-CN"/>
        </w:rPr>
        <w:t>均</w:t>
      </w:r>
      <w:r w:rsidRPr="001174A9">
        <w:rPr>
          <w:rFonts w:hint="eastAsia"/>
          <w:lang w:eastAsia="zh-CN"/>
        </w:rPr>
        <w:t>应以书面形式</w:t>
      </w:r>
      <w:r>
        <w:rPr>
          <w:rFonts w:hint="eastAsia"/>
          <w:lang w:eastAsia="zh-CN"/>
        </w:rPr>
        <w:t>交付</w:t>
      </w:r>
      <w:r w:rsidR="007D4FDB">
        <w:rPr>
          <w:rFonts w:hint="eastAsia"/>
          <w:lang w:eastAsia="zh-CN"/>
        </w:rPr>
        <w:t>对</w:t>
      </w:r>
      <w:r>
        <w:rPr>
          <w:rFonts w:hint="eastAsia"/>
          <w:lang w:eastAsia="zh-CN"/>
        </w:rPr>
        <w:t>方</w:t>
      </w:r>
      <w:r w:rsidRPr="001174A9">
        <w:rPr>
          <w:rFonts w:hint="eastAsia"/>
          <w:lang w:eastAsia="zh-CN"/>
        </w:rPr>
        <w:t>，</w:t>
      </w:r>
      <w:r w:rsidR="007D4FDB">
        <w:rPr>
          <w:rFonts w:hint="eastAsia"/>
          <w:lang w:eastAsia="zh-CN"/>
        </w:rPr>
        <w:t>具体方式可以见</w:t>
      </w:r>
      <w:r>
        <w:rPr>
          <w:rFonts w:hint="eastAsia"/>
          <w:lang w:eastAsia="zh-CN"/>
        </w:rPr>
        <w:t>亲手交付</w:t>
      </w:r>
      <w:r w:rsidRPr="001174A9">
        <w:rPr>
          <w:rFonts w:hint="eastAsia"/>
          <w:lang w:eastAsia="zh-CN"/>
        </w:rPr>
        <w:t>、邮寄或传真，地址</w:t>
      </w:r>
      <w:r>
        <w:rPr>
          <w:rFonts w:hint="eastAsia"/>
          <w:lang w:eastAsia="zh-CN"/>
        </w:rPr>
        <w:t>为</w:t>
      </w:r>
      <w:r w:rsidRPr="001174A9">
        <w:rPr>
          <w:rFonts w:hint="eastAsia"/>
          <w:lang w:eastAsia="zh-CN"/>
        </w:rPr>
        <w:t>如下所示或此后通知的地址。通知或说明应被视为已正式</w:t>
      </w:r>
      <w:r>
        <w:rPr>
          <w:rFonts w:hint="eastAsia"/>
          <w:lang w:eastAsia="zh-CN"/>
        </w:rPr>
        <w:t>发出</w:t>
      </w:r>
      <w:r w:rsidRPr="001174A9">
        <w:rPr>
          <w:rFonts w:hint="eastAsia"/>
          <w:lang w:eastAsia="zh-CN"/>
        </w:rPr>
        <w:t>，并具有真实性和有效性。</w:t>
      </w:r>
    </w:p>
    <w:p w:rsidR="00CF0A93" w:rsidRDefault="00CF0A93" w:rsidP="009F4A9A">
      <w:pPr>
        <w:ind w:firstLineChars="200" w:firstLine="480"/>
        <w:rPr>
          <w:lang w:eastAsia="zh-CN"/>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801"/>
      </w:tblGrid>
      <w:tr w:rsidR="00CF0A93" w:rsidTr="002930E1">
        <w:tc>
          <w:tcPr>
            <w:tcW w:w="4798" w:type="dxa"/>
          </w:tcPr>
          <w:p w:rsidR="00CF0A93" w:rsidRPr="00FE2C53" w:rsidRDefault="00CF0A93" w:rsidP="00D26DC5">
            <w:pPr>
              <w:rPr>
                <w:rFonts w:eastAsiaTheme="minorEastAsia"/>
                <w:lang w:eastAsia="zh-CN"/>
              </w:rPr>
            </w:pPr>
            <w:r w:rsidRPr="00FE2C53">
              <w:rPr>
                <w:rFonts w:eastAsiaTheme="minorEastAsia" w:hint="eastAsia"/>
                <w:lang w:eastAsia="zh-CN"/>
              </w:rPr>
              <w:t>中国进出口银行</w:t>
            </w:r>
            <w:r>
              <w:rPr>
                <w:rFonts w:eastAsiaTheme="minorEastAsia" w:hint="eastAsia"/>
                <w:lang w:eastAsia="zh-CN"/>
              </w:rPr>
              <w:t>国际部</w:t>
            </w:r>
          </w:p>
          <w:p w:rsidR="00CF0A93" w:rsidRPr="00FE2C53" w:rsidRDefault="00CF0A93" w:rsidP="00D26DC5">
            <w:pPr>
              <w:rPr>
                <w:rFonts w:eastAsiaTheme="minorEastAsia"/>
                <w:lang w:eastAsia="zh-CN"/>
              </w:rPr>
            </w:pPr>
            <w:r w:rsidRPr="009F4A9A">
              <w:rPr>
                <w:rFonts w:eastAsiaTheme="minorEastAsia" w:hint="eastAsia"/>
                <w:lang w:eastAsia="zh-CN"/>
              </w:rPr>
              <w:t>地址：</w:t>
            </w:r>
            <w:r w:rsidRPr="00FE2C53">
              <w:rPr>
                <w:rFonts w:eastAsiaTheme="minorEastAsia" w:hint="eastAsia"/>
                <w:lang w:eastAsia="zh-CN"/>
              </w:rPr>
              <w:t>北京市西城区复兴门内大街</w:t>
            </w:r>
            <w:r w:rsidRPr="009F4A9A">
              <w:rPr>
                <w:rFonts w:eastAsiaTheme="minorEastAsia" w:hint="eastAsia"/>
                <w:lang w:eastAsia="zh-CN"/>
              </w:rPr>
              <w:t>30</w:t>
            </w:r>
            <w:r w:rsidRPr="00FE2C53">
              <w:rPr>
                <w:rFonts w:eastAsiaTheme="minorEastAsia" w:hint="eastAsia"/>
                <w:lang w:eastAsia="zh-CN"/>
              </w:rPr>
              <w:t>号</w:t>
            </w:r>
            <w:r>
              <w:rPr>
                <w:rFonts w:eastAsiaTheme="minorEastAsia"/>
                <w:lang w:eastAsia="zh-CN"/>
              </w:rPr>
              <w:br/>
            </w:r>
          </w:p>
          <w:p w:rsidR="00CF0A93" w:rsidRPr="009F4A9A" w:rsidRDefault="00CF0A93" w:rsidP="00D26DC5">
            <w:pPr>
              <w:rPr>
                <w:rFonts w:eastAsiaTheme="minorEastAsia"/>
              </w:rPr>
            </w:pPr>
            <w:r w:rsidRPr="00FE2C53">
              <w:rPr>
                <w:rFonts w:eastAsiaTheme="minorEastAsia" w:hint="eastAsia"/>
              </w:rPr>
              <w:t>邮编：</w:t>
            </w:r>
            <w:r w:rsidRPr="00FE2C53">
              <w:rPr>
                <w:rFonts w:eastAsiaTheme="minorEastAsia"/>
              </w:rPr>
              <w:tab/>
            </w:r>
            <w:r w:rsidRPr="009F4A9A">
              <w:rPr>
                <w:rFonts w:eastAsiaTheme="minorEastAsia"/>
              </w:rPr>
              <w:t>100031</w:t>
            </w:r>
          </w:p>
          <w:p w:rsidR="00CF0A93" w:rsidRPr="00FE2C53" w:rsidRDefault="00CF0A93" w:rsidP="00D26DC5">
            <w:pPr>
              <w:rPr>
                <w:rFonts w:eastAsiaTheme="minorEastAsia"/>
              </w:rPr>
            </w:pPr>
            <w:r w:rsidRPr="009F4A9A">
              <w:rPr>
                <w:rFonts w:eastAsiaTheme="minorEastAsia" w:hint="eastAsia"/>
              </w:rPr>
              <w:t>传真：</w:t>
            </w:r>
            <w:r w:rsidRPr="009F4A9A">
              <w:rPr>
                <w:rFonts w:eastAsiaTheme="minorEastAsia"/>
              </w:rPr>
              <w:tab/>
              <w:t>+86-10-8357 9034</w:t>
            </w:r>
          </w:p>
          <w:p w:rsidR="00CF0A93" w:rsidRPr="00E80A24" w:rsidRDefault="00CF0A93" w:rsidP="00D26DC5">
            <w:pPr>
              <w:rPr>
                <w:rFonts w:eastAsia="SimSun"/>
              </w:rPr>
            </w:pPr>
          </w:p>
        </w:tc>
        <w:tc>
          <w:tcPr>
            <w:tcW w:w="4801" w:type="dxa"/>
          </w:tcPr>
          <w:p w:rsidR="00CF0A93" w:rsidRDefault="00CF0A93" w:rsidP="00D26DC5">
            <w:pPr>
              <w:rPr>
                <w:rFonts w:eastAsia="SimSun"/>
              </w:rPr>
            </w:pPr>
            <w:r>
              <w:rPr>
                <w:rFonts w:eastAsia="SimSun" w:hint="eastAsia"/>
                <w:lang w:eastAsia="zh-CN"/>
              </w:rPr>
              <w:t>国际电信联盟总秘书处</w:t>
            </w:r>
          </w:p>
          <w:p w:rsidR="00CF0A93" w:rsidRPr="009F4A9A" w:rsidRDefault="00CF0A93" w:rsidP="00D26DC5">
            <w:pPr>
              <w:rPr>
                <w:rFonts w:eastAsia="SimSun"/>
              </w:rPr>
            </w:pPr>
            <w:r w:rsidRPr="009F4A9A">
              <w:rPr>
                <w:rFonts w:eastAsia="SimSun" w:hint="eastAsia"/>
              </w:rPr>
              <w:t>地址：</w:t>
            </w:r>
            <w:r w:rsidRPr="009F4A9A">
              <w:rPr>
                <w:rFonts w:eastAsia="SimSun"/>
              </w:rPr>
              <w:tab/>
              <w:t>Place des Nations,</w:t>
            </w:r>
            <w:r w:rsidRPr="009F4A9A">
              <w:rPr>
                <w:rFonts w:eastAsia="SimSun"/>
              </w:rPr>
              <w:br/>
            </w:r>
            <w:r w:rsidRPr="009F4A9A">
              <w:rPr>
                <w:rFonts w:eastAsia="SimSun"/>
              </w:rPr>
              <w:tab/>
              <w:t>CH</w:t>
            </w:r>
            <w:r w:rsidRPr="009F4A9A">
              <w:rPr>
                <w:rFonts w:eastAsia="SimSun"/>
              </w:rPr>
              <w:tab/>
              <w:t>1211 Geneva 20</w:t>
            </w:r>
            <w:r w:rsidRPr="009F4A9A">
              <w:rPr>
                <w:rFonts w:eastAsia="SimSun"/>
              </w:rPr>
              <w:t>（</w:t>
            </w:r>
            <w:r w:rsidRPr="009F4A9A">
              <w:rPr>
                <w:rFonts w:eastAsia="SimSun" w:hint="eastAsia"/>
              </w:rPr>
              <w:t>瑞士）</w:t>
            </w:r>
          </w:p>
          <w:p w:rsidR="00CF0A93" w:rsidRPr="009F4A9A" w:rsidRDefault="00CF0A93" w:rsidP="00D26DC5">
            <w:pPr>
              <w:rPr>
                <w:rFonts w:eastAsia="SimSun"/>
              </w:rPr>
            </w:pPr>
            <w:r w:rsidRPr="009F4A9A">
              <w:rPr>
                <w:rFonts w:eastAsia="SimSun" w:hint="eastAsia"/>
              </w:rPr>
              <w:t>邮编：</w:t>
            </w:r>
            <w:r>
              <w:rPr>
                <w:rFonts w:eastAsia="SimSun"/>
              </w:rPr>
              <w:tab/>
            </w:r>
            <w:r w:rsidRPr="009F4A9A">
              <w:rPr>
                <w:rFonts w:eastAsia="SimSun"/>
              </w:rPr>
              <w:t>1211</w:t>
            </w:r>
          </w:p>
          <w:p w:rsidR="00CF0A93" w:rsidRPr="00E80A24" w:rsidRDefault="00CF0A93" w:rsidP="00D26DC5">
            <w:pPr>
              <w:rPr>
                <w:rFonts w:eastAsia="SimSun"/>
              </w:rPr>
            </w:pPr>
            <w:r w:rsidRPr="009F4A9A">
              <w:rPr>
                <w:rFonts w:eastAsia="SimSun" w:hint="eastAsia"/>
              </w:rPr>
              <w:t>传真：</w:t>
            </w:r>
            <w:r w:rsidRPr="009F4A9A">
              <w:rPr>
                <w:rFonts w:eastAsia="SimSun"/>
              </w:rPr>
              <w:tab/>
              <w:t>+41</w:t>
            </w:r>
            <w:r w:rsidR="00F064FA">
              <w:rPr>
                <w:rFonts w:eastAsia="SimSun"/>
              </w:rPr>
              <w:t xml:space="preserve"> </w:t>
            </w:r>
            <w:r w:rsidRPr="009F4A9A">
              <w:rPr>
                <w:rFonts w:eastAsia="SimSun"/>
              </w:rPr>
              <w:t>22 733 7256</w:t>
            </w:r>
          </w:p>
        </w:tc>
      </w:tr>
    </w:tbl>
    <w:p w:rsidR="002930E1" w:rsidRPr="002930E1" w:rsidRDefault="002930E1" w:rsidP="002930E1">
      <w:pPr>
        <w:pStyle w:val="Headingb"/>
      </w:pPr>
      <w:r w:rsidRPr="002930E1">
        <w:rPr>
          <w:rFonts w:hint="eastAsia"/>
        </w:rPr>
        <w:lastRenderedPageBreak/>
        <w:t>第</w:t>
      </w:r>
      <w:r w:rsidRPr="002930E1">
        <w:rPr>
          <w:rFonts w:hint="eastAsia"/>
        </w:rPr>
        <w:t>5</w:t>
      </w:r>
      <w:r w:rsidRPr="002930E1">
        <w:rPr>
          <w:rFonts w:hint="eastAsia"/>
        </w:rPr>
        <w:t>条：特权和豁免</w:t>
      </w:r>
    </w:p>
    <w:p w:rsidR="002930E1" w:rsidRPr="00795CB7" w:rsidRDefault="002930E1" w:rsidP="002930E1">
      <w:pPr>
        <w:ind w:firstLineChars="200" w:firstLine="480"/>
        <w:rPr>
          <w:lang w:eastAsia="zh-CN"/>
        </w:rPr>
      </w:pPr>
      <w:r w:rsidRPr="00251162">
        <w:rPr>
          <w:rFonts w:hint="eastAsia"/>
          <w:lang w:eastAsia="zh-CN"/>
        </w:rPr>
        <w:t>本谅解备忘录中的任何内容</w:t>
      </w:r>
      <w:r>
        <w:rPr>
          <w:rFonts w:hint="eastAsia"/>
          <w:lang w:eastAsia="zh-CN"/>
        </w:rPr>
        <w:t>均</w:t>
      </w:r>
      <w:r w:rsidRPr="00251162">
        <w:rPr>
          <w:rFonts w:hint="eastAsia"/>
          <w:lang w:eastAsia="zh-CN"/>
        </w:rPr>
        <w:t>不得</w:t>
      </w:r>
      <w:r>
        <w:rPr>
          <w:rFonts w:hint="eastAsia"/>
          <w:lang w:eastAsia="zh-CN"/>
        </w:rPr>
        <w:t>被理解</w:t>
      </w:r>
      <w:r w:rsidRPr="00251162">
        <w:rPr>
          <w:rFonts w:hint="eastAsia"/>
          <w:lang w:eastAsia="zh-CN"/>
        </w:rPr>
        <w:t>为明示或暗示放弃任一签署方</w:t>
      </w:r>
      <w:r>
        <w:rPr>
          <w:rFonts w:hint="eastAsia"/>
          <w:lang w:eastAsia="zh-CN"/>
        </w:rPr>
        <w:t>（</w:t>
      </w:r>
      <w:r w:rsidRPr="00C8376D">
        <w:rPr>
          <w:rFonts w:hint="eastAsia"/>
          <w:lang w:eastAsia="zh-CN"/>
        </w:rPr>
        <w:t>包括其附属机构</w:t>
      </w:r>
      <w:r w:rsidRPr="00251162">
        <w:rPr>
          <w:rFonts w:hint="eastAsia"/>
          <w:lang w:eastAsia="zh-CN"/>
        </w:rPr>
        <w:t>，如果有</w:t>
      </w:r>
      <w:r>
        <w:rPr>
          <w:rFonts w:hint="eastAsia"/>
          <w:lang w:eastAsia="zh-CN"/>
        </w:rPr>
        <w:t>）</w:t>
      </w:r>
      <w:r w:rsidRPr="00251162">
        <w:rPr>
          <w:rFonts w:hint="eastAsia"/>
          <w:lang w:eastAsia="zh-CN"/>
        </w:rPr>
        <w:t>的任何特权或豁免。</w:t>
      </w:r>
    </w:p>
    <w:p w:rsidR="002930E1" w:rsidRPr="00795CB7" w:rsidRDefault="002930E1" w:rsidP="002930E1">
      <w:pPr>
        <w:pStyle w:val="Headingb"/>
        <w:rPr>
          <w:lang w:eastAsia="zh-CN"/>
        </w:rPr>
      </w:pPr>
      <w:r>
        <w:rPr>
          <w:rFonts w:hint="eastAsia"/>
          <w:lang w:eastAsia="zh-CN"/>
        </w:rPr>
        <w:t>第</w:t>
      </w:r>
      <w:r>
        <w:rPr>
          <w:rFonts w:hint="eastAsia"/>
          <w:lang w:eastAsia="zh-CN"/>
        </w:rPr>
        <w:t>6</w:t>
      </w:r>
      <w:r>
        <w:rPr>
          <w:rFonts w:hint="eastAsia"/>
          <w:lang w:eastAsia="zh-CN"/>
        </w:rPr>
        <w:t>条：其他事项</w:t>
      </w:r>
    </w:p>
    <w:p w:rsidR="002930E1" w:rsidRPr="00E059DC" w:rsidRDefault="002930E1" w:rsidP="002930E1">
      <w:pPr>
        <w:rPr>
          <w:rFonts w:asciiTheme="minorEastAsia" w:eastAsiaTheme="minorEastAsia" w:hAnsiTheme="minorEastAsia" w:cs="Courier New"/>
          <w:color w:val="333333"/>
          <w:sz w:val="30"/>
          <w:szCs w:val="30"/>
          <w:lang w:eastAsia="zh-CN"/>
        </w:rPr>
      </w:pPr>
      <w:r w:rsidRPr="00444FB0">
        <w:rPr>
          <w:rFonts w:hint="eastAsia"/>
          <w:lang w:eastAsia="zh-CN"/>
        </w:rPr>
        <w:t>6</w:t>
      </w:r>
      <w:r w:rsidRPr="00444FB0">
        <w:rPr>
          <w:lang w:eastAsia="zh-CN"/>
        </w:rPr>
        <w:t>.1</w:t>
      </w:r>
      <w:r>
        <w:rPr>
          <w:lang w:eastAsia="zh-CN"/>
        </w:rPr>
        <w:tab/>
      </w:r>
      <w:r w:rsidRPr="00444FB0">
        <w:rPr>
          <w:rFonts w:hint="eastAsia"/>
          <w:lang w:eastAsia="zh-CN"/>
        </w:rPr>
        <w:t>本谅解备忘录体现了双方加强合作的共同愿望，为未来的联合行动和项目合作奠定了基础。尽管本谅解备忘录不具有法律约束力，也不包含可强制执行的义务，但两个签署方有意根据诚信、公开、相互尊重和互利的原则进行协商，以促进在上文第</w:t>
      </w:r>
      <w:r w:rsidRPr="00444FB0">
        <w:rPr>
          <w:rFonts w:hint="eastAsia"/>
          <w:lang w:eastAsia="zh-CN"/>
        </w:rPr>
        <w:t>1.2</w:t>
      </w:r>
      <w:r w:rsidRPr="00444FB0">
        <w:rPr>
          <w:rFonts w:hint="eastAsia"/>
          <w:lang w:eastAsia="zh-CN"/>
        </w:rPr>
        <w:t>款所述相互商定的领域的合作</w:t>
      </w:r>
      <w:r w:rsidRPr="00E059DC">
        <w:rPr>
          <w:rFonts w:asciiTheme="minorEastAsia" w:eastAsiaTheme="minorEastAsia" w:hAnsiTheme="minorEastAsia" w:cs="Courier New" w:hint="eastAsia"/>
          <w:color w:val="333333"/>
          <w:sz w:val="30"/>
          <w:szCs w:val="30"/>
          <w:lang w:eastAsia="zh-CN"/>
        </w:rPr>
        <w:t>。</w:t>
      </w:r>
    </w:p>
    <w:p w:rsidR="002930E1" w:rsidRPr="00642943" w:rsidRDefault="002930E1" w:rsidP="002930E1">
      <w:pPr>
        <w:rPr>
          <w:lang w:eastAsia="zh-CN"/>
        </w:rPr>
      </w:pPr>
      <w:r w:rsidRPr="00642943">
        <w:rPr>
          <w:lang w:eastAsia="zh-CN"/>
        </w:rPr>
        <w:t>6.2</w:t>
      </w:r>
      <w:r w:rsidRPr="00642943">
        <w:rPr>
          <w:lang w:eastAsia="zh-CN"/>
        </w:rPr>
        <w:tab/>
      </w:r>
      <w:r w:rsidRPr="001615A8">
        <w:rPr>
          <w:rFonts w:hint="eastAsia"/>
          <w:lang w:eastAsia="zh-CN"/>
        </w:rPr>
        <w:t>双方将建立定期联络机制，指定专门</w:t>
      </w:r>
      <w:r>
        <w:rPr>
          <w:rFonts w:hint="eastAsia"/>
          <w:lang w:eastAsia="zh-CN"/>
        </w:rPr>
        <w:t>联系人</w:t>
      </w:r>
      <w:r w:rsidRPr="001615A8">
        <w:rPr>
          <w:rFonts w:hint="eastAsia"/>
          <w:lang w:eastAsia="zh-CN"/>
        </w:rPr>
        <w:t>，并定期举行联络会议，交流相关信息和意见。</w:t>
      </w:r>
      <w:r>
        <w:rPr>
          <w:rFonts w:hint="eastAsia"/>
          <w:lang w:eastAsia="zh-CN"/>
        </w:rPr>
        <w:t>两个</w:t>
      </w:r>
      <w:r w:rsidRPr="001615A8">
        <w:rPr>
          <w:rFonts w:hint="eastAsia"/>
          <w:lang w:eastAsia="zh-CN"/>
        </w:rPr>
        <w:t>签署方承认，本谅解备忘录中的任何内容均不得</w:t>
      </w:r>
      <w:r>
        <w:rPr>
          <w:rFonts w:hint="eastAsia"/>
          <w:lang w:eastAsia="zh-CN"/>
        </w:rPr>
        <w:t>被理解</w:t>
      </w:r>
      <w:r w:rsidRPr="001615A8">
        <w:rPr>
          <w:rFonts w:hint="eastAsia"/>
          <w:lang w:eastAsia="zh-CN"/>
        </w:rPr>
        <w:t>为要求</w:t>
      </w:r>
      <w:r>
        <w:rPr>
          <w:rFonts w:hint="eastAsia"/>
          <w:lang w:eastAsia="zh-CN"/>
        </w:rPr>
        <w:t>任一</w:t>
      </w:r>
      <w:r w:rsidRPr="001615A8">
        <w:rPr>
          <w:rFonts w:hint="eastAsia"/>
          <w:lang w:eastAsia="zh-CN"/>
        </w:rPr>
        <w:t>签署方提供被该签署方视为机密或敏感信息的任何材料、数据或信息。</w:t>
      </w:r>
    </w:p>
    <w:p w:rsidR="002930E1" w:rsidRPr="00795CB7" w:rsidRDefault="002930E1" w:rsidP="002930E1">
      <w:pPr>
        <w:rPr>
          <w:lang w:eastAsia="zh-CN"/>
        </w:rPr>
      </w:pPr>
      <w:r w:rsidRPr="00795CB7">
        <w:rPr>
          <w:lang w:eastAsia="zh-CN"/>
        </w:rPr>
        <w:t>6.3</w:t>
      </w:r>
      <w:r w:rsidRPr="00795CB7">
        <w:rPr>
          <w:lang w:eastAsia="zh-CN"/>
        </w:rPr>
        <w:tab/>
      </w:r>
      <w:r w:rsidRPr="00433D6F">
        <w:rPr>
          <w:rFonts w:hint="eastAsia"/>
          <w:lang w:eastAsia="zh-CN"/>
        </w:rPr>
        <w:t>未经另一</w:t>
      </w:r>
      <w:r>
        <w:rPr>
          <w:rFonts w:hint="eastAsia"/>
          <w:lang w:eastAsia="zh-CN"/>
        </w:rPr>
        <w:t>签署方</w:t>
      </w:r>
      <w:r w:rsidRPr="00433D6F">
        <w:rPr>
          <w:rFonts w:hint="eastAsia"/>
          <w:lang w:eastAsia="zh-CN"/>
        </w:rPr>
        <w:t>事先书面授权，任一</w:t>
      </w:r>
      <w:r>
        <w:rPr>
          <w:rFonts w:hint="eastAsia"/>
          <w:lang w:eastAsia="zh-CN"/>
        </w:rPr>
        <w:t>签署方都不得</w:t>
      </w:r>
      <w:r w:rsidRPr="00433D6F">
        <w:rPr>
          <w:rFonts w:hint="eastAsia"/>
          <w:lang w:eastAsia="zh-CN"/>
        </w:rPr>
        <w:t>以任何形式或方式使用另一</w:t>
      </w:r>
      <w:r>
        <w:rPr>
          <w:rFonts w:hint="eastAsia"/>
          <w:lang w:eastAsia="zh-CN"/>
        </w:rPr>
        <w:t>签署方</w:t>
      </w:r>
      <w:r w:rsidRPr="00433D6F">
        <w:rPr>
          <w:rFonts w:hint="eastAsia"/>
          <w:lang w:eastAsia="zh-CN"/>
        </w:rPr>
        <w:t>的姓名、徽章和公章，或</w:t>
      </w:r>
      <w:r>
        <w:rPr>
          <w:rFonts w:hint="eastAsia"/>
          <w:lang w:eastAsia="zh-CN"/>
        </w:rPr>
        <w:t>两个签署方名称</w:t>
      </w:r>
      <w:r w:rsidRPr="00433D6F">
        <w:rPr>
          <w:rFonts w:hint="eastAsia"/>
          <w:lang w:eastAsia="zh-CN"/>
        </w:rPr>
        <w:t>的缩写。</w:t>
      </w:r>
    </w:p>
    <w:p w:rsidR="002930E1" w:rsidRDefault="002930E1" w:rsidP="002930E1">
      <w:pPr>
        <w:rPr>
          <w:lang w:eastAsia="zh-CN"/>
        </w:rPr>
      </w:pPr>
      <w:r>
        <w:rPr>
          <w:lang w:eastAsia="zh-CN"/>
        </w:rPr>
        <w:t>6.4</w:t>
      </w:r>
      <w:r>
        <w:rPr>
          <w:lang w:eastAsia="zh-CN"/>
        </w:rPr>
        <w:tab/>
      </w:r>
      <w:r w:rsidRPr="00E05B02">
        <w:rPr>
          <w:rFonts w:hint="eastAsia"/>
          <w:lang w:eastAsia="zh-CN"/>
        </w:rPr>
        <w:t>双方</w:t>
      </w:r>
      <w:r>
        <w:rPr>
          <w:rFonts w:hint="eastAsia"/>
          <w:lang w:eastAsia="zh-CN"/>
        </w:rPr>
        <w:t>均有意通过友好协商或签署补充协议来解决本谅解备忘录中未达成一致的事项。</w:t>
      </w:r>
      <w:r w:rsidRPr="00E05B02">
        <w:rPr>
          <w:rFonts w:hint="eastAsia"/>
          <w:lang w:eastAsia="zh-CN"/>
        </w:rPr>
        <w:t>双方将努力通过直接协商迅速解决因本谅解备忘录引起或与之相关的所有</w:t>
      </w:r>
      <w:r>
        <w:rPr>
          <w:rFonts w:hint="eastAsia"/>
          <w:lang w:eastAsia="zh-CN"/>
        </w:rPr>
        <w:t>纠纷</w:t>
      </w:r>
      <w:r w:rsidRPr="00E05B02">
        <w:rPr>
          <w:rFonts w:hint="eastAsia"/>
          <w:lang w:eastAsia="zh-CN"/>
        </w:rPr>
        <w:t>或争议。</w:t>
      </w:r>
    </w:p>
    <w:p w:rsidR="002930E1" w:rsidRPr="008F022F" w:rsidRDefault="002930E1" w:rsidP="002930E1">
      <w:pPr>
        <w:ind w:firstLineChars="200" w:firstLine="480"/>
        <w:rPr>
          <w:rFonts w:ascii="inherit" w:eastAsia="Times New Roman" w:hAnsi="inherit" w:cs="Segoe UI"/>
          <w:color w:val="000000"/>
          <w:sz w:val="20"/>
          <w:lang w:eastAsia="zh-CN"/>
        </w:rPr>
      </w:pPr>
      <w:r>
        <w:rPr>
          <w:rFonts w:hint="eastAsia"/>
          <w:lang w:eastAsia="zh-CN"/>
        </w:rPr>
        <w:t>两个</w:t>
      </w:r>
      <w:r w:rsidRPr="00573DDF">
        <w:rPr>
          <w:rFonts w:hint="eastAsia"/>
          <w:lang w:eastAsia="zh-CN"/>
        </w:rPr>
        <w:t>签署方已促使其</w:t>
      </w:r>
      <w:r>
        <w:rPr>
          <w:rFonts w:hint="eastAsia"/>
          <w:lang w:eastAsia="zh-CN"/>
        </w:rPr>
        <w:t>法人</w:t>
      </w:r>
      <w:r w:rsidRPr="00573DDF">
        <w:rPr>
          <w:rFonts w:hint="eastAsia"/>
          <w:lang w:eastAsia="zh-CN"/>
        </w:rPr>
        <w:t>代表</w:t>
      </w:r>
      <w:r>
        <w:rPr>
          <w:rFonts w:hint="eastAsia"/>
          <w:lang w:eastAsia="zh-CN"/>
        </w:rPr>
        <w:t>（</w:t>
      </w:r>
      <w:r w:rsidRPr="00573DDF">
        <w:rPr>
          <w:rFonts w:hint="eastAsia"/>
          <w:lang w:eastAsia="zh-CN"/>
        </w:rPr>
        <w:t>或</w:t>
      </w:r>
      <w:r>
        <w:rPr>
          <w:rFonts w:hint="eastAsia"/>
          <w:lang w:eastAsia="zh-CN"/>
        </w:rPr>
        <w:t>经</w:t>
      </w:r>
      <w:r w:rsidRPr="00573DDF">
        <w:rPr>
          <w:rFonts w:hint="eastAsia"/>
          <w:lang w:eastAsia="zh-CN"/>
        </w:rPr>
        <w:t>授权</w:t>
      </w:r>
      <w:r>
        <w:rPr>
          <w:rFonts w:hint="eastAsia"/>
          <w:lang w:eastAsia="zh-CN"/>
        </w:rPr>
        <w:t>签字人）</w:t>
      </w:r>
      <w:r w:rsidRPr="00573DDF">
        <w:rPr>
          <w:rFonts w:hint="eastAsia"/>
          <w:lang w:eastAsia="zh-CN"/>
        </w:rPr>
        <w:t>于上述日期在北京签署本谅解备忘录。本</w:t>
      </w:r>
      <w:r>
        <w:rPr>
          <w:rFonts w:hint="eastAsia"/>
          <w:lang w:eastAsia="zh-CN"/>
        </w:rPr>
        <w:t>备忘录</w:t>
      </w:r>
      <w:r w:rsidRPr="00573DDF">
        <w:rPr>
          <w:rFonts w:hint="eastAsia"/>
          <w:lang w:eastAsia="zh-CN"/>
        </w:rPr>
        <w:t>用英文和中文写成</w:t>
      </w:r>
      <w:r>
        <w:rPr>
          <w:rFonts w:hint="eastAsia"/>
          <w:lang w:eastAsia="zh-CN"/>
        </w:rPr>
        <w:t>，</w:t>
      </w:r>
      <w:r w:rsidRPr="00573DDF">
        <w:rPr>
          <w:rFonts w:hint="eastAsia"/>
          <w:lang w:eastAsia="zh-CN"/>
        </w:rPr>
        <w:t>一式两份，</w:t>
      </w:r>
      <w:r w:rsidRPr="00573DDF">
        <w:rPr>
          <w:rFonts w:cs="Calibri"/>
          <w:lang w:eastAsia="zh-CN"/>
        </w:rPr>
        <w:t>每一</w:t>
      </w:r>
      <w:r w:rsidRPr="00573DDF">
        <w:rPr>
          <w:rFonts w:cs="Calibri" w:hint="eastAsia"/>
          <w:lang w:eastAsia="zh-CN"/>
        </w:rPr>
        <w:t>签署方</w:t>
      </w:r>
      <w:r w:rsidRPr="00573DDF">
        <w:rPr>
          <w:rFonts w:cs="Calibri"/>
          <w:lang w:eastAsia="zh-CN"/>
        </w:rPr>
        <w:t>持本</w:t>
      </w:r>
      <w:r w:rsidRPr="00573DDF">
        <w:rPr>
          <w:rFonts w:cs="Calibri" w:hint="eastAsia"/>
          <w:lang w:eastAsia="zh-CN"/>
        </w:rPr>
        <w:t>备忘录</w:t>
      </w:r>
      <w:r w:rsidRPr="00573DDF">
        <w:rPr>
          <w:rFonts w:cs="Calibri"/>
          <w:lang w:eastAsia="zh-CN"/>
        </w:rPr>
        <w:t>文本一份，</w:t>
      </w:r>
      <w:r>
        <w:rPr>
          <w:rFonts w:hint="eastAsia"/>
          <w:lang w:eastAsia="zh-CN"/>
        </w:rPr>
        <w:t>两种文本具有同等效力，</w:t>
      </w:r>
      <w:r w:rsidRPr="00C130BC">
        <w:rPr>
          <w:b/>
          <w:bCs/>
          <w:lang w:eastAsia="zh-CN"/>
        </w:rPr>
        <w:t>以昭信守</w:t>
      </w:r>
      <w:r>
        <w:rPr>
          <w:rFonts w:hint="eastAsia"/>
          <w:lang w:eastAsia="zh-CN"/>
        </w:rPr>
        <w:t>。</w:t>
      </w:r>
    </w:p>
    <w:p w:rsidR="002930E1" w:rsidRDefault="002930E1" w:rsidP="002930E1">
      <w:pPr>
        <w:pStyle w:val="Bodytext30"/>
        <w:shd w:val="clear" w:color="auto" w:fill="auto"/>
        <w:spacing w:before="120" w:after="0" w:line="240" w:lineRule="auto"/>
        <w:ind w:left="40"/>
        <w:rPr>
          <w:rFonts w:ascii="Calibri" w:eastAsia="SimSun" w:hAnsi="Calibri"/>
          <w:color w:val="000000"/>
          <w:sz w:val="24"/>
          <w:szCs w:val="24"/>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800"/>
      </w:tblGrid>
      <w:tr w:rsidR="002930E1" w:rsidTr="00D26DC5">
        <w:tc>
          <w:tcPr>
            <w:tcW w:w="4814" w:type="dxa"/>
          </w:tcPr>
          <w:p w:rsidR="002930E1" w:rsidRPr="00DB4B2E" w:rsidRDefault="002930E1" w:rsidP="00D26DC5">
            <w:pPr>
              <w:rPr>
                <w:rFonts w:eastAsiaTheme="minorEastAsia"/>
                <w:b/>
                <w:bCs/>
                <w:lang w:eastAsia="zh-CN"/>
              </w:rPr>
            </w:pPr>
            <w:r w:rsidRPr="00DB4B2E">
              <w:rPr>
                <w:rFonts w:eastAsiaTheme="minorEastAsia" w:hint="eastAsia"/>
                <w:b/>
                <w:bCs/>
                <w:lang w:eastAsia="zh-CN"/>
              </w:rPr>
              <w:t>国际电信联盟</w:t>
            </w:r>
          </w:p>
          <w:p w:rsidR="002930E1" w:rsidRPr="00CF09D8" w:rsidRDefault="002930E1" w:rsidP="00D26DC5">
            <w:pPr>
              <w:rPr>
                <w:rFonts w:eastAsiaTheme="minorEastAsia"/>
                <w:lang w:eastAsia="zh-CN"/>
              </w:rPr>
            </w:pPr>
            <w:r w:rsidRPr="00CF09D8">
              <w:rPr>
                <w:rFonts w:eastAsiaTheme="minorEastAsia" w:hint="eastAsia"/>
                <w:lang w:eastAsia="zh-CN"/>
              </w:rPr>
              <w:t>法人代表或经授权签字人</w:t>
            </w:r>
          </w:p>
          <w:p w:rsidR="002930E1" w:rsidRPr="00CF09D8" w:rsidRDefault="002930E1" w:rsidP="00D26DC5">
            <w:pPr>
              <w:rPr>
                <w:rFonts w:eastAsiaTheme="minorEastAsia"/>
                <w:lang w:eastAsia="zh-CN"/>
              </w:rPr>
            </w:pPr>
            <w:r w:rsidRPr="00CF09D8">
              <w:rPr>
                <w:rFonts w:eastAsiaTheme="minorEastAsia"/>
                <w:lang w:eastAsia="zh-CN"/>
              </w:rPr>
              <w:t>（</w:t>
            </w:r>
            <w:r w:rsidRPr="00CF09D8">
              <w:rPr>
                <w:rFonts w:eastAsiaTheme="minorEastAsia" w:hint="eastAsia"/>
                <w:lang w:eastAsia="zh-CN"/>
              </w:rPr>
              <w:t>签名</w:t>
            </w:r>
            <w:r w:rsidRPr="00CF09D8">
              <w:rPr>
                <w:rFonts w:eastAsiaTheme="minorEastAsia"/>
                <w:lang w:eastAsia="zh-CN"/>
              </w:rPr>
              <w:t>）：</w:t>
            </w:r>
          </w:p>
          <w:p w:rsidR="002930E1" w:rsidRPr="00CF09D8" w:rsidRDefault="002930E1" w:rsidP="00D26DC5">
            <w:pPr>
              <w:rPr>
                <w:rFonts w:eastAsiaTheme="minorEastAsia"/>
                <w:lang w:eastAsia="zh-CN"/>
              </w:rPr>
            </w:pPr>
            <w:r w:rsidRPr="00CF09D8">
              <w:rPr>
                <w:rFonts w:eastAsiaTheme="minorEastAsia" w:hint="eastAsia"/>
                <w:lang w:eastAsia="zh-CN"/>
              </w:rPr>
              <w:t>国际电信联盟秘书长</w:t>
            </w:r>
          </w:p>
          <w:p w:rsidR="002930E1" w:rsidRPr="00CF09D8" w:rsidRDefault="002930E1" w:rsidP="00D26DC5">
            <w:pPr>
              <w:rPr>
                <w:rFonts w:eastAsiaTheme="minorEastAsia"/>
                <w:noProof/>
              </w:rPr>
            </w:pPr>
            <w:r w:rsidRPr="00CF09D8">
              <w:rPr>
                <w:rFonts w:eastAsiaTheme="minorEastAsia" w:hint="eastAsia"/>
                <w:lang w:eastAsia="zh-CN"/>
              </w:rPr>
              <w:t>赵厚麟</w:t>
            </w:r>
          </w:p>
          <w:p w:rsidR="002930E1" w:rsidRPr="00CF09D8" w:rsidRDefault="002930E1" w:rsidP="00D26DC5">
            <w:pPr>
              <w:rPr>
                <w:rFonts w:asciiTheme="minorEastAsia" w:eastAsiaTheme="minorEastAsia" w:hAnsiTheme="minorEastAsia"/>
              </w:rPr>
            </w:pPr>
          </w:p>
        </w:tc>
        <w:tc>
          <w:tcPr>
            <w:tcW w:w="4815" w:type="dxa"/>
          </w:tcPr>
          <w:p w:rsidR="002930E1" w:rsidRPr="00DB4B2E" w:rsidRDefault="002930E1" w:rsidP="00D26DC5">
            <w:pPr>
              <w:rPr>
                <w:rFonts w:eastAsiaTheme="minorEastAsia"/>
                <w:b/>
                <w:bCs/>
                <w:lang w:eastAsia="zh-CN"/>
              </w:rPr>
            </w:pPr>
            <w:r w:rsidRPr="00DB4B2E">
              <w:rPr>
                <w:rFonts w:eastAsiaTheme="minorEastAsia" w:hint="eastAsia"/>
                <w:b/>
                <w:bCs/>
                <w:lang w:eastAsia="zh-CN"/>
              </w:rPr>
              <w:t>中国进出口银行</w:t>
            </w:r>
          </w:p>
          <w:p w:rsidR="002930E1" w:rsidRPr="00CF09D8" w:rsidRDefault="002930E1" w:rsidP="00D26DC5">
            <w:pPr>
              <w:rPr>
                <w:rFonts w:eastAsiaTheme="minorEastAsia"/>
                <w:lang w:eastAsia="zh-CN"/>
              </w:rPr>
            </w:pPr>
            <w:r w:rsidRPr="00CF09D8">
              <w:rPr>
                <w:rFonts w:eastAsiaTheme="minorEastAsia" w:hint="eastAsia"/>
                <w:lang w:eastAsia="zh-CN"/>
              </w:rPr>
              <w:t>法人代表或经授权签字人</w:t>
            </w:r>
          </w:p>
          <w:p w:rsidR="002930E1" w:rsidRPr="00CF09D8" w:rsidRDefault="002930E1" w:rsidP="00D26DC5">
            <w:pPr>
              <w:rPr>
                <w:rFonts w:eastAsiaTheme="minorEastAsia"/>
                <w:lang w:eastAsia="zh-CN"/>
              </w:rPr>
            </w:pPr>
            <w:r w:rsidRPr="00CF09D8">
              <w:rPr>
                <w:rFonts w:eastAsiaTheme="minorEastAsia"/>
                <w:lang w:eastAsia="zh-CN"/>
              </w:rPr>
              <w:t>（</w:t>
            </w:r>
            <w:r w:rsidRPr="00CF09D8">
              <w:rPr>
                <w:rFonts w:eastAsiaTheme="minorEastAsia" w:hint="eastAsia"/>
                <w:lang w:eastAsia="zh-CN"/>
              </w:rPr>
              <w:t>签名</w:t>
            </w:r>
            <w:r w:rsidRPr="00CF09D8">
              <w:rPr>
                <w:rFonts w:eastAsiaTheme="minorEastAsia"/>
                <w:lang w:eastAsia="zh-CN"/>
              </w:rPr>
              <w:t>）：</w:t>
            </w:r>
          </w:p>
          <w:p w:rsidR="002930E1" w:rsidRPr="00DB4B2E" w:rsidRDefault="002930E1" w:rsidP="00D26DC5">
            <w:pPr>
              <w:rPr>
                <w:rFonts w:eastAsiaTheme="minorEastAsia"/>
                <w:lang w:eastAsia="zh-CN"/>
              </w:rPr>
            </w:pPr>
            <w:r w:rsidRPr="00CF09D8">
              <w:rPr>
                <w:rFonts w:eastAsiaTheme="minorEastAsia" w:hint="eastAsia"/>
                <w:lang w:eastAsia="zh-CN"/>
              </w:rPr>
              <w:t>中国进出口</w:t>
            </w:r>
            <w:r w:rsidRPr="00DB4B2E">
              <w:rPr>
                <w:rFonts w:eastAsiaTheme="minorEastAsia" w:hint="eastAsia"/>
                <w:lang w:eastAsia="zh-CN"/>
              </w:rPr>
              <w:t>银行主席</w:t>
            </w:r>
          </w:p>
          <w:p w:rsidR="002930E1" w:rsidRPr="00CF09D8" w:rsidRDefault="002930E1" w:rsidP="00D26DC5">
            <w:pPr>
              <w:rPr>
                <w:rFonts w:eastAsiaTheme="minorEastAsia"/>
                <w:lang w:eastAsia="zh-CN"/>
              </w:rPr>
            </w:pPr>
            <w:r w:rsidRPr="00CF09D8">
              <w:rPr>
                <w:rFonts w:eastAsiaTheme="minorEastAsia" w:hint="eastAsia"/>
                <w:lang w:eastAsia="zh-CN"/>
              </w:rPr>
              <w:t>胡晓炼</w:t>
            </w:r>
          </w:p>
        </w:tc>
      </w:tr>
    </w:tbl>
    <w:p w:rsidR="002930E1" w:rsidRDefault="002930E1" w:rsidP="002930E1">
      <w:pPr>
        <w:pStyle w:val="Reasons"/>
      </w:pPr>
    </w:p>
    <w:p w:rsidR="002930E1" w:rsidRDefault="002930E1" w:rsidP="002930E1">
      <w:pPr>
        <w:jc w:val="center"/>
      </w:pPr>
      <w:r>
        <w:t>______________</w:t>
      </w:r>
    </w:p>
    <w:p w:rsidR="00E51CEA" w:rsidRPr="00795CB7" w:rsidRDefault="00E51CEA" w:rsidP="001C7D99">
      <w:pPr>
        <w:pStyle w:val="BodyText21"/>
        <w:shd w:val="clear" w:color="auto" w:fill="auto"/>
        <w:spacing w:before="120" w:after="0" w:line="240" w:lineRule="auto"/>
        <w:ind w:left="19300" w:firstLine="0"/>
        <w:jc w:val="left"/>
        <w:rPr>
          <w:rFonts w:eastAsia="SimSun"/>
          <w:sz w:val="24"/>
          <w:szCs w:val="24"/>
          <w:lang w:val="fr-CH"/>
        </w:rPr>
      </w:pPr>
      <w:r w:rsidRPr="00E80A24">
        <w:rPr>
          <w:rFonts w:eastAsia="SimSun"/>
          <w:sz w:val="24"/>
          <w:szCs w:val="24"/>
        </w:rPr>
        <w:lastRenderedPageBreak/>
        <w:t>Switzerl</w:t>
      </w:r>
      <w:r w:rsidRPr="00795CB7">
        <w:rPr>
          <w:rFonts w:eastAsia="SimSun"/>
          <w:sz w:val="24"/>
          <w:szCs w:val="24"/>
          <w:lang w:val="fr-CH"/>
        </w:rPr>
        <w:t>and</w:t>
      </w:r>
    </w:p>
    <w:sectPr w:rsidR="00E51CEA" w:rsidRPr="00795CB7" w:rsidSect="006C36CD">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4E" w:rsidRDefault="0087584E">
      <w:r>
        <w:separator/>
      </w:r>
    </w:p>
  </w:endnote>
  <w:endnote w:type="continuationSeparator" w:id="0">
    <w:p w:rsidR="0087584E" w:rsidRDefault="0087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仿宋">
    <w:altName w:val="Arial Unicode MS"/>
    <w:charset w:val="86"/>
    <w:family w:val="modern"/>
    <w:pitch w:val="fixed"/>
    <w:sig w:usb0="00000000" w:usb1="38CF7CFA"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 w:name="Roboto-Regular">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C0" w:rsidRDefault="00964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4E" w:rsidRPr="00485E67" w:rsidRDefault="0087584E" w:rsidP="00485E67">
    <w:pPr>
      <w:pStyle w:val="Footer"/>
    </w:pPr>
    <w:bookmarkStart w:id="98" w:name="_GoBack"/>
    <w:bookmarkEnd w:id="9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4E" w:rsidRDefault="0087584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87584E" w:rsidRDefault="0087584E" w:rsidP="00485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4E" w:rsidRDefault="0087584E">
      <w:r>
        <w:t>____________________</w:t>
      </w:r>
    </w:p>
  </w:footnote>
  <w:footnote w:type="continuationSeparator" w:id="0">
    <w:p w:rsidR="0087584E" w:rsidRDefault="0087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C0" w:rsidRDefault="00964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4E" w:rsidRDefault="0087584E" w:rsidP="00CE6F22">
    <w:pPr>
      <w:pStyle w:val="Header"/>
    </w:pPr>
    <w:r>
      <w:fldChar w:fldCharType="begin"/>
    </w:r>
    <w:r>
      <w:instrText>PAGE</w:instrText>
    </w:r>
    <w:r>
      <w:fldChar w:fldCharType="separate"/>
    </w:r>
    <w:r w:rsidR="003160FB">
      <w:rPr>
        <w:noProof/>
      </w:rPr>
      <w:t>2</w:t>
    </w:r>
    <w:r>
      <w:rPr>
        <w:noProof/>
      </w:rPr>
      <w:fldChar w:fldCharType="end"/>
    </w:r>
  </w:p>
  <w:p w:rsidR="0087584E" w:rsidRDefault="0087584E" w:rsidP="00D453EE">
    <w:pPr>
      <w:pStyle w:val="Header"/>
      <w:rPr>
        <w:lang w:eastAsia="zh-CN"/>
      </w:rPr>
    </w:pPr>
    <w:r>
      <w:t>C1</w:t>
    </w:r>
    <w:r>
      <w:rPr>
        <w:lang w:eastAsia="zh-CN"/>
      </w:rPr>
      <w:t>9</w:t>
    </w:r>
    <w:r>
      <w:t>/</w:t>
    </w:r>
    <w:r>
      <w:rPr>
        <w:lang w:eastAsia="zh-CN"/>
      </w:rPr>
      <w:t>60</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C0" w:rsidRDefault="00964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41569"/>
    <w:multiLevelType w:val="multilevel"/>
    <w:tmpl w:val="2700A55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69"/>
        <w:szCs w:val="69"/>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9408C"/>
    <w:multiLevelType w:val="multilevel"/>
    <w:tmpl w:val="EF145EDE"/>
    <w:lvl w:ilvl="0">
      <w:start w:val="1"/>
      <w:numFmt w:val="lowerLetter"/>
      <w:lvlText w:val="%1."/>
      <w:lvlJc w:val="left"/>
      <w:rPr>
        <w:b w:val="0"/>
        <w:bCs w:val="0"/>
        <w:i w:val="0"/>
        <w:iCs w:val="0"/>
        <w:smallCaps w:val="0"/>
        <w:strike w:val="0"/>
        <w:color w:val="000000"/>
        <w:spacing w:val="0"/>
        <w:w w:val="100"/>
        <w:position w:val="0"/>
        <w:sz w:val="24"/>
        <w:szCs w:val="24"/>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90283"/>
    <w:multiLevelType w:val="multilevel"/>
    <w:tmpl w:val="4BD24F4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4" w15:restartNumberingAfterBreak="0">
    <w:nsid w:val="0F4C144A"/>
    <w:multiLevelType w:val="multilevel"/>
    <w:tmpl w:val="FA0AF8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109DE"/>
    <w:multiLevelType w:val="hybridMultilevel"/>
    <w:tmpl w:val="7032B9C8"/>
    <w:lvl w:ilvl="0" w:tplc="0A84EEAA">
      <w:start w:val="1"/>
      <w:numFmt w:val="lowerRoman"/>
      <w:lvlText w:val="(%1)"/>
      <w:lvlJc w:val="left"/>
      <w:pPr>
        <w:ind w:left="1854" w:hanging="360"/>
      </w:pPr>
      <w:rPr>
        <w:rFonts w:hint="default"/>
        <w:b w:val="0"/>
      </w:rPr>
    </w:lvl>
    <w:lvl w:ilvl="1" w:tplc="741E0052">
      <w:start w:val="1"/>
      <w:numFmt w:val="lowerLetter"/>
      <w:lvlText w:val="%2."/>
      <w:lvlJc w:val="left"/>
      <w:pPr>
        <w:ind w:left="2574" w:hanging="360"/>
      </w:pPr>
    </w:lvl>
    <w:lvl w:ilvl="2" w:tplc="8DF8C81E" w:tentative="1">
      <w:start w:val="1"/>
      <w:numFmt w:val="lowerRoman"/>
      <w:lvlText w:val="%3."/>
      <w:lvlJc w:val="right"/>
      <w:pPr>
        <w:ind w:left="3294" w:hanging="180"/>
      </w:pPr>
    </w:lvl>
    <w:lvl w:ilvl="3" w:tplc="B830A27C" w:tentative="1">
      <w:start w:val="1"/>
      <w:numFmt w:val="decimal"/>
      <w:lvlText w:val="%4."/>
      <w:lvlJc w:val="left"/>
      <w:pPr>
        <w:ind w:left="4014" w:hanging="360"/>
      </w:pPr>
    </w:lvl>
    <w:lvl w:ilvl="4" w:tplc="00CCF3F8" w:tentative="1">
      <w:start w:val="1"/>
      <w:numFmt w:val="lowerLetter"/>
      <w:lvlText w:val="%5."/>
      <w:lvlJc w:val="left"/>
      <w:pPr>
        <w:ind w:left="4734" w:hanging="360"/>
      </w:pPr>
    </w:lvl>
    <w:lvl w:ilvl="5" w:tplc="0EF2B4C6" w:tentative="1">
      <w:start w:val="1"/>
      <w:numFmt w:val="lowerRoman"/>
      <w:lvlText w:val="%6."/>
      <w:lvlJc w:val="right"/>
      <w:pPr>
        <w:ind w:left="5454" w:hanging="180"/>
      </w:pPr>
    </w:lvl>
    <w:lvl w:ilvl="6" w:tplc="7F845B7C" w:tentative="1">
      <w:start w:val="1"/>
      <w:numFmt w:val="decimal"/>
      <w:lvlText w:val="%7."/>
      <w:lvlJc w:val="left"/>
      <w:pPr>
        <w:ind w:left="6174" w:hanging="360"/>
      </w:pPr>
    </w:lvl>
    <w:lvl w:ilvl="7" w:tplc="3DDED5A8" w:tentative="1">
      <w:start w:val="1"/>
      <w:numFmt w:val="lowerLetter"/>
      <w:lvlText w:val="%8."/>
      <w:lvlJc w:val="left"/>
      <w:pPr>
        <w:ind w:left="6894" w:hanging="360"/>
      </w:pPr>
    </w:lvl>
    <w:lvl w:ilvl="8" w:tplc="380A61EA" w:tentative="1">
      <w:start w:val="1"/>
      <w:numFmt w:val="lowerRoman"/>
      <w:lvlText w:val="%9."/>
      <w:lvlJc w:val="right"/>
      <w:pPr>
        <w:ind w:left="7614" w:hanging="180"/>
      </w:pPr>
    </w:lvl>
  </w:abstractNum>
  <w:abstractNum w:abstractNumId="6" w15:restartNumberingAfterBreak="0">
    <w:nsid w:val="1AF4414D"/>
    <w:multiLevelType w:val="multilevel"/>
    <w:tmpl w:val="0D861ECE"/>
    <w:lvl w:ilvl="0">
      <w:start w:val="1"/>
      <w:numFmt w:val="decimal"/>
      <w:lvlText w:val="%1."/>
      <w:lvlJc w:val="left"/>
      <w:pPr>
        <w:tabs>
          <w:tab w:val="num" w:pos="360"/>
        </w:tabs>
        <w:ind w:left="360" w:hanging="360"/>
      </w:pPr>
      <w:rPr>
        <w:rFonts w:hint="default"/>
        <w:b/>
        <w:sz w:val="21"/>
        <w:szCs w:val="21"/>
      </w:rPr>
    </w:lvl>
    <w:lvl w:ilvl="1">
      <w:start w:val="1"/>
      <w:numFmt w:val="decimal"/>
      <w:isLgl/>
      <w:lvlText w:val="%1.%2."/>
      <w:lvlJc w:val="left"/>
      <w:pPr>
        <w:tabs>
          <w:tab w:val="num" w:pos="720"/>
        </w:tabs>
        <w:ind w:left="720" w:hanging="720"/>
      </w:pPr>
      <w:rPr>
        <w:rFonts w:ascii="Arial" w:hAnsi="Arial" w:cs="Arial" w:hint="default"/>
        <w:b w:val="0"/>
        <w:color w:val="auto"/>
        <w:sz w:val="20"/>
        <w:szCs w:val="2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7" w15:restartNumberingAfterBreak="0">
    <w:nsid w:val="1C703D89"/>
    <w:multiLevelType w:val="hybridMultilevel"/>
    <w:tmpl w:val="DB7A7842"/>
    <w:lvl w:ilvl="0" w:tplc="10805FA6">
      <w:start w:val="1"/>
      <w:numFmt w:val="bullet"/>
      <w:lvlText w:val=""/>
      <w:lvlJc w:val="left"/>
      <w:pPr>
        <w:ind w:left="687" w:hanging="360"/>
      </w:pPr>
      <w:rPr>
        <w:rFonts w:ascii="Symbol" w:hAnsi="Symbol" w:hint="default"/>
      </w:rPr>
    </w:lvl>
    <w:lvl w:ilvl="1" w:tplc="FA342F22">
      <w:start w:val="1"/>
      <w:numFmt w:val="bullet"/>
      <w:lvlText w:val="o"/>
      <w:lvlJc w:val="left"/>
      <w:pPr>
        <w:ind w:left="1407" w:hanging="360"/>
      </w:pPr>
      <w:rPr>
        <w:rFonts w:ascii="Courier New" w:hAnsi="Courier New" w:cs="Courier New" w:hint="default"/>
      </w:rPr>
    </w:lvl>
    <w:lvl w:ilvl="2" w:tplc="B48A9D06" w:tentative="1">
      <w:start w:val="1"/>
      <w:numFmt w:val="bullet"/>
      <w:lvlText w:val=""/>
      <w:lvlJc w:val="left"/>
      <w:pPr>
        <w:ind w:left="2127" w:hanging="360"/>
      </w:pPr>
      <w:rPr>
        <w:rFonts w:ascii="Wingdings" w:hAnsi="Wingdings" w:hint="default"/>
      </w:rPr>
    </w:lvl>
    <w:lvl w:ilvl="3" w:tplc="71A2B39C" w:tentative="1">
      <w:start w:val="1"/>
      <w:numFmt w:val="bullet"/>
      <w:lvlText w:val=""/>
      <w:lvlJc w:val="left"/>
      <w:pPr>
        <w:ind w:left="2847" w:hanging="360"/>
      </w:pPr>
      <w:rPr>
        <w:rFonts w:ascii="Symbol" w:hAnsi="Symbol" w:hint="default"/>
      </w:rPr>
    </w:lvl>
    <w:lvl w:ilvl="4" w:tplc="12A6CE8E" w:tentative="1">
      <w:start w:val="1"/>
      <w:numFmt w:val="bullet"/>
      <w:lvlText w:val="o"/>
      <w:lvlJc w:val="left"/>
      <w:pPr>
        <w:ind w:left="3567" w:hanging="360"/>
      </w:pPr>
      <w:rPr>
        <w:rFonts w:ascii="Courier New" w:hAnsi="Courier New" w:cs="Courier New" w:hint="default"/>
      </w:rPr>
    </w:lvl>
    <w:lvl w:ilvl="5" w:tplc="C1C069FC" w:tentative="1">
      <w:start w:val="1"/>
      <w:numFmt w:val="bullet"/>
      <w:lvlText w:val=""/>
      <w:lvlJc w:val="left"/>
      <w:pPr>
        <w:ind w:left="4287" w:hanging="360"/>
      </w:pPr>
      <w:rPr>
        <w:rFonts w:ascii="Wingdings" w:hAnsi="Wingdings" w:hint="default"/>
      </w:rPr>
    </w:lvl>
    <w:lvl w:ilvl="6" w:tplc="4260B73E" w:tentative="1">
      <w:start w:val="1"/>
      <w:numFmt w:val="bullet"/>
      <w:lvlText w:val=""/>
      <w:lvlJc w:val="left"/>
      <w:pPr>
        <w:ind w:left="5007" w:hanging="360"/>
      </w:pPr>
      <w:rPr>
        <w:rFonts w:ascii="Symbol" w:hAnsi="Symbol" w:hint="default"/>
      </w:rPr>
    </w:lvl>
    <w:lvl w:ilvl="7" w:tplc="4DBED3DE" w:tentative="1">
      <w:start w:val="1"/>
      <w:numFmt w:val="bullet"/>
      <w:lvlText w:val="o"/>
      <w:lvlJc w:val="left"/>
      <w:pPr>
        <w:ind w:left="5727" w:hanging="360"/>
      </w:pPr>
      <w:rPr>
        <w:rFonts w:ascii="Courier New" w:hAnsi="Courier New" w:cs="Courier New" w:hint="default"/>
      </w:rPr>
    </w:lvl>
    <w:lvl w:ilvl="8" w:tplc="A38CD8BE" w:tentative="1">
      <w:start w:val="1"/>
      <w:numFmt w:val="bullet"/>
      <w:lvlText w:val=""/>
      <w:lvlJc w:val="left"/>
      <w:pPr>
        <w:ind w:left="6447" w:hanging="360"/>
      </w:pPr>
      <w:rPr>
        <w:rFonts w:ascii="Wingdings" w:hAnsi="Wingdings" w:hint="default"/>
      </w:rPr>
    </w:lvl>
  </w:abstractNum>
  <w:abstractNum w:abstractNumId="8" w15:restartNumberingAfterBreak="0">
    <w:nsid w:val="1C703E72"/>
    <w:multiLevelType w:val="hybridMultilevel"/>
    <w:tmpl w:val="96D6FB16"/>
    <w:lvl w:ilvl="0" w:tplc="AACCC120">
      <w:start w:val="1"/>
      <w:numFmt w:val="bullet"/>
      <w:lvlText w:val=""/>
      <w:lvlJc w:val="left"/>
      <w:pPr>
        <w:ind w:left="360" w:hanging="360"/>
      </w:pPr>
      <w:rPr>
        <w:rFonts w:ascii="Symbol" w:hAnsi="Symbol" w:hint="default"/>
      </w:rPr>
    </w:lvl>
    <w:lvl w:ilvl="1" w:tplc="7CB24CF6" w:tentative="1">
      <w:start w:val="1"/>
      <w:numFmt w:val="bullet"/>
      <w:lvlText w:val="o"/>
      <w:lvlJc w:val="left"/>
      <w:pPr>
        <w:ind w:left="1440" w:hanging="360"/>
      </w:pPr>
      <w:rPr>
        <w:rFonts w:ascii="Courier New" w:hAnsi="Courier New" w:cs="Courier New" w:hint="default"/>
      </w:rPr>
    </w:lvl>
    <w:lvl w:ilvl="2" w:tplc="DD46834E" w:tentative="1">
      <w:start w:val="1"/>
      <w:numFmt w:val="bullet"/>
      <w:lvlText w:val=""/>
      <w:lvlJc w:val="left"/>
      <w:pPr>
        <w:ind w:left="2160" w:hanging="360"/>
      </w:pPr>
      <w:rPr>
        <w:rFonts w:ascii="Wingdings" w:hAnsi="Wingdings" w:hint="default"/>
      </w:rPr>
    </w:lvl>
    <w:lvl w:ilvl="3" w:tplc="D924EF22" w:tentative="1">
      <w:start w:val="1"/>
      <w:numFmt w:val="bullet"/>
      <w:lvlText w:val=""/>
      <w:lvlJc w:val="left"/>
      <w:pPr>
        <w:ind w:left="2880" w:hanging="360"/>
      </w:pPr>
      <w:rPr>
        <w:rFonts w:ascii="Symbol" w:hAnsi="Symbol" w:hint="default"/>
      </w:rPr>
    </w:lvl>
    <w:lvl w:ilvl="4" w:tplc="A9886FCA" w:tentative="1">
      <w:start w:val="1"/>
      <w:numFmt w:val="bullet"/>
      <w:lvlText w:val="o"/>
      <w:lvlJc w:val="left"/>
      <w:pPr>
        <w:ind w:left="3600" w:hanging="360"/>
      </w:pPr>
      <w:rPr>
        <w:rFonts w:ascii="Courier New" w:hAnsi="Courier New" w:cs="Courier New" w:hint="default"/>
      </w:rPr>
    </w:lvl>
    <w:lvl w:ilvl="5" w:tplc="256E65CE" w:tentative="1">
      <w:start w:val="1"/>
      <w:numFmt w:val="bullet"/>
      <w:lvlText w:val=""/>
      <w:lvlJc w:val="left"/>
      <w:pPr>
        <w:ind w:left="4320" w:hanging="360"/>
      </w:pPr>
      <w:rPr>
        <w:rFonts w:ascii="Wingdings" w:hAnsi="Wingdings" w:hint="default"/>
      </w:rPr>
    </w:lvl>
    <w:lvl w:ilvl="6" w:tplc="1CFAEA52" w:tentative="1">
      <w:start w:val="1"/>
      <w:numFmt w:val="bullet"/>
      <w:lvlText w:val=""/>
      <w:lvlJc w:val="left"/>
      <w:pPr>
        <w:ind w:left="5040" w:hanging="360"/>
      </w:pPr>
      <w:rPr>
        <w:rFonts w:ascii="Symbol" w:hAnsi="Symbol" w:hint="default"/>
      </w:rPr>
    </w:lvl>
    <w:lvl w:ilvl="7" w:tplc="E4482940" w:tentative="1">
      <w:start w:val="1"/>
      <w:numFmt w:val="bullet"/>
      <w:lvlText w:val="o"/>
      <w:lvlJc w:val="left"/>
      <w:pPr>
        <w:ind w:left="5760" w:hanging="360"/>
      </w:pPr>
      <w:rPr>
        <w:rFonts w:ascii="Courier New" w:hAnsi="Courier New" w:cs="Courier New" w:hint="default"/>
      </w:rPr>
    </w:lvl>
    <w:lvl w:ilvl="8" w:tplc="E38E6054" w:tentative="1">
      <w:start w:val="1"/>
      <w:numFmt w:val="bullet"/>
      <w:lvlText w:val=""/>
      <w:lvlJc w:val="left"/>
      <w:pPr>
        <w:ind w:left="6480" w:hanging="360"/>
      </w:pPr>
      <w:rPr>
        <w:rFonts w:ascii="Wingdings" w:hAnsi="Wingdings" w:hint="default"/>
      </w:rPr>
    </w:lvl>
  </w:abstractNum>
  <w:abstractNum w:abstractNumId="9"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27B1C"/>
    <w:multiLevelType w:val="hybridMultilevel"/>
    <w:tmpl w:val="5114EDE6"/>
    <w:lvl w:ilvl="0" w:tplc="8004B306">
      <w:start w:val="1"/>
      <w:numFmt w:val="bullet"/>
      <w:lvlText w:val=""/>
      <w:lvlJc w:val="left"/>
      <w:pPr>
        <w:ind w:left="720" w:hanging="360"/>
      </w:pPr>
      <w:rPr>
        <w:rFonts w:ascii="Symbol" w:hAnsi="Symbol" w:hint="default"/>
      </w:rPr>
    </w:lvl>
    <w:lvl w:ilvl="1" w:tplc="7C28A96E" w:tentative="1">
      <w:start w:val="1"/>
      <w:numFmt w:val="bullet"/>
      <w:lvlText w:val="o"/>
      <w:lvlJc w:val="left"/>
      <w:pPr>
        <w:ind w:left="1440" w:hanging="360"/>
      </w:pPr>
      <w:rPr>
        <w:rFonts w:ascii="Courier New" w:hAnsi="Courier New" w:cs="Courier New" w:hint="default"/>
      </w:rPr>
    </w:lvl>
    <w:lvl w:ilvl="2" w:tplc="9078E202" w:tentative="1">
      <w:start w:val="1"/>
      <w:numFmt w:val="bullet"/>
      <w:lvlText w:val=""/>
      <w:lvlJc w:val="left"/>
      <w:pPr>
        <w:ind w:left="2160" w:hanging="360"/>
      </w:pPr>
      <w:rPr>
        <w:rFonts w:ascii="Wingdings" w:hAnsi="Wingdings" w:hint="default"/>
      </w:rPr>
    </w:lvl>
    <w:lvl w:ilvl="3" w:tplc="0E4A922E" w:tentative="1">
      <w:start w:val="1"/>
      <w:numFmt w:val="bullet"/>
      <w:lvlText w:val=""/>
      <w:lvlJc w:val="left"/>
      <w:pPr>
        <w:ind w:left="2880" w:hanging="360"/>
      </w:pPr>
      <w:rPr>
        <w:rFonts w:ascii="Symbol" w:hAnsi="Symbol" w:hint="default"/>
      </w:rPr>
    </w:lvl>
    <w:lvl w:ilvl="4" w:tplc="5852C206" w:tentative="1">
      <w:start w:val="1"/>
      <w:numFmt w:val="bullet"/>
      <w:lvlText w:val="o"/>
      <w:lvlJc w:val="left"/>
      <w:pPr>
        <w:ind w:left="3600" w:hanging="360"/>
      </w:pPr>
      <w:rPr>
        <w:rFonts w:ascii="Courier New" w:hAnsi="Courier New" w:cs="Courier New" w:hint="default"/>
      </w:rPr>
    </w:lvl>
    <w:lvl w:ilvl="5" w:tplc="FC8AD740" w:tentative="1">
      <w:start w:val="1"/>
      <w:numFmt w:val="bullet"/>
      <w:lvlText w:val=""/>
      <w:lvlJc w:val="left"/>
      <w:pPr>
        <w:ind w:left="4320" w:hanging="360"/>
      </w:pPr>
      <w:rPr>
        <w:rFonts w:ascii="Wingdings" w:hAnsi="Wingdings" w:hint="default"/>
      </w:rPr>
    </w:lvl>
    <w:lvl w:ilvl="6" w:tplc="51466F70" w:tentative="1">
      <w:start w:val="1"/>
      <w:numFmt w:val="bullet"/>
      <w:lvlText w:val=""/>
      <w:lvlJc w:val="left"/>
      <w:pPr>
        <w:ind w:left="5040" w:hanging="360"/>
      </w:pPr>
      <w:rPr>
        <w:rFonts w:ascii="Symbol" w:hAnsi="Symbol" w:hint="default"/>
      </w:rPr>
    </w:lvl>
    <w:lvl w:ilvl="7" w:tplc="9C46B690" w:tentative="1">
      <w:start w:val="1"/>
      <w:numFmt w:val="bullet"/>
      <w:lvlText w:val="o"/>
      <w:lvlJc w:val="left"/>
      <w:pPr>
        <w:ind w:left="5760" w:hanging="360"/>
      </w:pPr>
      <w:rPr>
        <w:rFonts w:ascii="Courier New" w:hAnsi="Courier New" w:cs="Courier New" w:hint="default"/>
      </w:rPr>
    </w:lvl>
    <w:lvl w:ilvl="8" w:tplc="53184C24" w:tentative="1">
      <w:start w:val="1"/>
      <w:numFmt w:val="bullet"/>
      <w:lvlText w:val=""/>
      <w:lvlJc w:val="left"/>
      <w:pPr>
        <w:ind w:left="6480" w:hanging="360"/>
      </w:pPr>
      <w:rPr>
        <w:rFonts w:ascii="Wingdings" w:hAnsi="Wingdings" w:hint="default"/>
      </w:rPr>
    </w:lvl>
  </w:abstractNum>
  <w:abstractNum w:abstractNumId="1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77D4"/>
    <w:multiLevelType w:val="hybridMultilevel"/>
    <w:tmpl w:val="30AEE182"/>
    <w:lvl w:ilvl="0" w:tplc="D4AC61D6">
      <w:start w:val="1"/>
      <w:numFmt w:val="bullet"/>
      <w:lvlText w:val=""/>
      <w:lvlJc w:val="left"/>
      <w:pPr>
        <w:ind w:left="360" w:hanging="360"/>
      </w:pPr>
      <w:rPr>
        <w:rFonts w:ascii="Symbol" w:hAnsi="Symbol" w:hint="default"/>
      </w:rPr>
    </w:lvl>
    <w:lvl w:ilvl="1" w:tplc="DC400C5A">
      <w:start w:val="1"/>
      <w:numFmt w:val="lowerLetter"/>
      <w:lvlText w:val="%2."/>
      <w:lvlJc w:val="left"/>
      <w:pPr>
        <w:ind w:left="1080" w:hanging="360"/>
      </w:pPr>
    </w:lvl>
    <w:lvl w:ilvl="2" w:tplc="1368F8AE" w:tentative="1">
      <w:start w:val="1"/>
      <w:numFmt w:val="lowerRoman"/>
      <w:lvlText w:val="%3."/>
      <w:lvlJc w:val="right"/>
      <w:pPr>
        <w:ind w:left="1800" w:hanging="180"/>
      </w:pPr>
    </w:lvl>
    <w:lvl w:ilvl="3" w:tplc="BDC853B0" w:tentative="1">
      <w:start w:val="1"/>
      <w:numFmt w:val="decimal"/>
      <w:lvlText w:val="%4."/>
      <w:lvlJc w:val="left"/>
      <w:pPr>
        <w:ind w:left="2520" w:hanging="360"/>
      </w:pPr>
    </w:lvl>
    <w:lvl w:ilvl="4" w:tplc="18B08E48" w:tentative="1">
      <w:start w:val="1"/>
      <w:numFmt w:val="lowerLetter"/>
      <w:lvlText w:val="%5."/>
      <w:lvlJc w:val="left"/>
      <w:pPr>
        <w:ind w:left="3240" w:hanging="360"/>
      </w:pPr>
    </w:lvl>
    <w:lvl w:ilvl="5" w:tplc="DAA6CBF4" w:tentative="1">
      <w:start w:val="1"/>
      <w:numFmt w:val="lowerRoman"/>
      <w:lvlText w:val="%6."/>
      <w:lvlJc w:val="right"/>
      <w:pPr>
        <w:ind w:left="3960" w:hanging="180"/>
      </w:pPr>
    </w:lvl>
    <w:lvl w:ilvl="6" w:tplc="F2565894" w:tentative="1">
      <w:start w:val="1"/>
      <w:numFmt w:val="decimal"/>
      <w:lvlText w:val="%7."/>
      <w:lvlJc w:val="left"/>
      <w:pPr>
        <w:ind w:left="4680" w:hanging="360"/>
      </w:pPr>
    </w:lvl>
    <w:lvl w:ilvl="7" w:tplc="B10E0C64" w:tentative="1">
      <w:start w:val="1"/>
      <w:numFmt w:val="lowerLetter"/>
      <w:lvlText w:val="%8."/>
      <w:lvlJc w:val="left"/>
      <w:pPr>
        <w:ind w:left="5400" w:hanging="360"/>
      </w:pPr>
    </w:lvl>
    <w:lvl w:ilvl="8" w:tplc="A830DBFA" w:tentative="1">
      <w:start w:val="1"/>
      <w:numFmt w:val="lowerRoman"/>
      <w:lvlText w:val="%9."/>
      <w:lvlJc w:val="right"/>
      <w:pPr>
        <w:ind w:left="6120" w:hanging="180"/>
      </w:pPr>
    </w:lvl>
  </w:abstractNum>
  <w:abstractNum w:abstractNumId="1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EC7393"/>
    <w:multiLevelType w:val="multilevel"/>
    <w:tmpl w:val="17CC5738"/>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5F583D"/>
    <w:multiLevelType w:val="hybridMultilevel"/>
    <w:tmpl w:val="A6C0C362"/>
    <w:lvl w:ilvl="0" w:tplc="57A25080">
      <w:start w:val="1"/>
      <w:numFmt w:val="lowerLetter"/>
      <w:lvlText w:val="%1)"/>
      <w:lvlJc w:val="left"/>
      <w:pPr>
        <w:ind w:left="1008" w:hanging="360"/>
      </w:pPr>
      <w:rPr>
        <w:rFonts w:cs="Times New Roman"/>
      </w:rPr>
    </w:lvl>
    <w:lvl w:ilvl="1" w:tplc="A77CF00C" w:tentative="1">
      <w:start w:val="1"/>
      <w:numFmt w:val="lowerLetter"/>
      <w:lvlText w:val="%2."/>
      <w:lvlJc w:val="left"/>
      <w:pPr>
        <w:ind w:left="1728" w:hanging="360"/>
      </w:pPr>
      <w:rPr>
        <w:rFonts w:cs="Times New Roman"/>
      </w:rPr>
    </w:lvl>
    <w:lvl w:ilvl="2" w:tplc="A2B456D0" w:tentative="1">
      <w:start w:val="1"/>
      <w:numFmt w:val="lowerRoman"/>
      <w:lvlText w:val="%3."/>
      <w:lvlJc w:val="right"/>
      <w:pPr>
        <w:ind w:left="2448" w:hanging="180"/>
      </w:pPr>
      <w:rPr>
        <w:rFonts w:cs="Times New Roman"/>
      </w:rPr>
    </w:lvl>
    <w:lvl w:ilvl="3" w:tplc="FF7A96EE" w:tentative="1">
      <w:start w:val="1"/>
      <w:numFmt w:val="decimal"/>
      <w:lvlText w:val="%4."/>
      <w:lvlJc w:val="left"/>
      <w:pPr>
        <w:ind w:left="3168" w:hanging="360"/>
      </w:pPr>
      <w:rPr>
        <w:rFonts w:cs="Times New Roman"/>
      </w:rPr>
    </w:lvl>
    <w:lvl w:ilvl="4" w:tplc="BD862FBA" w:tentative="1">
      <w:start w:val="1"/>
      <w:numFmt w:val="lowerLetter"/>
      <w:lvlText w:val="%5."/>
      <w:lvlJc w:val="left"/>
      <w:pPr>
        <w:ind w:left="3888" w:hanging="360"/>
      </w:pPr>
      <w:rPr>
        <w:rFonts w:cs="Times New Roman"/>
      </w:rPr>
    </w:lvl>
    <w:lvl w:ilvl="5" w:tplc="3F04E630" w:tentative="1">
      <w:start w:val="1"/>
      <w:numFmt w:val="lowerRoman"/>
      <w:lvlText w:val="%6."/>
      <w:lvlJc w:val="right"/>
      <w:pPr>
        <w:ind w:left="4608" w:hanging="180"/>
      </w:pPr>
      <w:rPr>
        <w:rFonts w:cs="Times New Roman"/>
      </w:rPr>
    </w:lvl>
    <w:lvl w:ilvl="6" w:tplc="5D76FE48" w:tentative="1">
      <w:start w:val="1"/>
      <w:numFmt w:val="decimal"/>
      <w:lvlText w:val="%7."/>
      <w:lvlJc w:val="left"/>
      <w:pPr>
        <w:ind w:left="5328" w:hanging="360"/>
      </w:pPr>
      <w:rPr>
        <w:rFonts w:cs="Times New Roman"/>
      </w:rPr>
    </w:lvl>
    <w:lvl w:ilvl="7" w:tplc="C248CDF2" w:tentative="1">
      <w:start w:val="1"/>
      <w:numFmt w:val="lowerLetter"/>
      <w:lvlText w:val="%8."/>
      <w:lvlJc w:val="left"/>
      <w:pPr>
        <w:ind w:left="6048" w:hanging="360"/>
      </w:pPr>
      <w:rPr>
        <w:rFonts w:cs="Times New Roman"/>
      </w:rPr>
    </w:lvl>
    <w:lvl w:ilvl="8" w:tplc="73E802B6" w:tentative="1">
      <w:start w:val="1"/>
      <w:numFmt w:val="lowerRoman"/>
      <w:lvlText w:val="%9."/>
      <w:lvlJc w:val="right"/>
      <w:pPr>
        <w:ind w:left="6768" w:hanging="180"/>
      </w:pPr>
      <w:rPr>
        <w:rFonts w:cs="Times New Roman"/>
      </w:rPr>
    </w:lvl>
  </w:abstractNum>
  <w:abstractNum w:abstractNumId="16" w15:restartNumberingAfterBreak="0">
    <w:nsid w:val="3FC411EC"/>
    <w:multiLevelType w:val="hybridMultilevel"/>
    <w:tmpl w:val="600C3392"/>
    <w:lvl w:ilvl="0" w:tplc="ABE28988">
      <w:start w:val="1"/>
      <w:numFmt w:val="bullet"/>
      <w:lvlText w:val=""/>
      <w:lvlJc w:val="left"/>
      <w:pPr>
        <w:ind w:left="360" w:hanging="360"/>
      </w:pPr>
      <w:rPr>
        <w:rFonts w:ascii="Symbol" w:hAnsi="Symbol" w:hint="default"/>
      </w:rPr>
    </w:lvl>
    <w:lvl w:ilvl="1" w:tplc="9FFAD73C" w:tentative="1">
      <w:start w:val="1"/>
      <w:numFmt w:val="bullet"/>
      <w:lvlText w:val="o"/>
      <w:lvlJc w:val="left"/>
      <w:pPr>
        <w:ind w:left="1080" w:hanging="360"/>
      </w:pPr>
      <w:rPr>
        <w:rFonts w:ascii="Courier New" w:hAnsi="Courier New" w:cs="Courier New" w:hint="default"/>
      </w:rPr>
    </w:lvl>
    <w:lvl w:ilvl="2" w:tplc="D2B4DFF6" w:tentative="1">
      <w:start w:val="1"/>
      <w:numFmt w:val="bullet"/>
      <w:lvlText w:val=""/>
      <w:lvlJc w:val="left"/>
      <w:pPr>
        <w:ind w:left="1800" w:hanging="360"/>
      </w:pPr>
      <w:rPr>
        <w:rFonts w:ascii="Wingdings" w:hAnsi="Wingdings" w:hint="default"/>
      </w:rPr>
    </w:lvl>
    <w:lvl w:ilvl="3" w:tplc="5CB8784C" w:tentative="1">
      <w:start w:val="1"/>
      <w:numFmt w:val="bullet"/>
      <w:lvlText w:val=""/>
      <w:lvlJc w:val="left"/>
      <w:pPr>
        <w:ind w:left="2520" w:hanging="360"/>
      </w:pPr>
      <w:rPr>
        <w:rFonts w:ascii="Symbol" w:hAnsi="Symbol" w:hint="default"/>
      </w:rPr>
    </w:lvl>
    <w:lvl w:ilvl="4" w:tplc="5DB210DC" w:tentative="1">
      <w:start w:val="1"/>
      <w:numFmt w:val="bullet"/>
      <w:lvlText w:val="o"/>
      <w:lvlJc w:val="left"/>
      <w:pPr>
        <w:ind w:left="3240" w:hanging="360"/>
      </w:pPr>
      <w:rPr>
        <w:rFonts w:ascii="Courier New" w:hAnsi="Courier New" w:cs="Courier New" w:hint="default"/>
      </w:rPr>
    </w:lvl>
    <w:lvl w:ilvl="5" w:tplc="06787634" w:tentative="1">
      <w:start w:val="1"/>
      <w:numFmt w:val="bullet"/>
      <w:lvlText w:val=""/>
      <w:lvlJc w:val="left"/>
      <w:pPr>
        <w:ind w:left="3960" w:hanging="360"/>
      </w:pPr>
      <w:rPr>
        <w:rFonts w:ascii="Wingdings" w:hAnsi="Wingdings" w:hint="default"/>
      </w:rPr>
    </w:lvl>
    <w:lvl w:ilvl="6" w:tplc="398E7E1A" w:tentative="1">
      <w:start w:val="1"/>
      <w:numFmt w:val="bullet"/>
      <w:lvlText w:val=""/>
      <w:lvlJc w:val="left"/>
      <w:pPr>
        <w:ind w:left="4680" w:hanging="360"/>
      </w:pPr>
      <w:rPr>
        <w:rFonts w:ascii="Symbol" w:hAnsi="Symbol" w:hint="default"/>
      </w:rPr>
    </w:lvl>
    <w:lvl w:ilvl="7" w:tplc="2618BC80" w:tentative="1">
      <w:start w:val="1"/>
      <w:numFmt w:val="bullet"/>
      <w:lvlText w:val="o"/>
      <w:lvlJc w:val="left"/>
      <w:pPr>
        <w:ind w:left="5400" w:hanging="360"/>
      </w:pPr>
      <w:rPr>
        <w:rFonts w:ascii="Courier New" w:hAnsi="Courier New" w:cs="Courier New" w:hint="default"/>
      </w:rPr>
    </w:lvl>
    <w:lvl w:ilvl="8" w:tplc="2500B716" w:tentative="1">
      <w:start w:val="1"/>
      <w:numFmt w:val="bullet"/>
      <w:lvlText w:val=""/>
      <w:lvlJc w:val="left"/>
      <w:pPr>
        <w:ind w:left="6120" w:hanging="360"/>
      </w:pPr>
      <w:rPr>
        <w:rFonts w:ascii="Wingdings" w:hAnsi="Wingdings" w:hint="default"/>
      </w:rPr>
    </w:lvl>
  </w:abstractNum>
  <w:abstractNum w:abstractNumId="17" w15:restartNumberingAfterBreak="0">
    <w:nsid w:val="48B1700B"/>
    <w:multiLevelType w:val="hybridMultilevel"/>
    <w:tmpl w:val="31F4AD44"/>
    <w:lvl w:ilvl="0" w:tplc="99A27EB4">
      <w:start w:val="1"/>
      <w:numFmt w:val="lowerRoman"/>
      <w:lvlText w:val="(%1)"/>
      <w:lvlJc w:val="left"/>
      <w:pPr>
        <w:ind w:left="1287" w:hanging="360"/>
      </w:pPr>
      <w:rPr>
        <w:rFonts w:hint="default"/>
        <w:b w:val="0"/>
      </w:rPr>
    </w:lvl>
    <w:lvl w:ilvl="1" w:tplc="4BC8C930" w:tentative="1">
      <w:start w:val="1"/>
      <w:numFmt w:val="lowerLetter"/>
      <w:lvlText w:val="%2."/>
      <w:lvlJc w:val="left"/>
      <w:pPr>
        <w:ind w:left="2007" w:hanging="360"/>
      </w:pPr>
    </w:lvl>
    <w:lvl w:ilvl="2" w:tplc="DAD6C172" w:tentative="1">
      <w:start w:val="1"/>
      <w:numFmt w:val="lowerRoman"/>
      <w:lvlText w:val="%3."/>
      <w:lvlJc w:val="right"/>
      <w:pPr>
        <w:ind w:left="2727" w:hanging="180"/>
      </w:pPr>
    </w:lvl>
    <w:lvl w:ilvl="3" w:tplc="E71A97C6" w:tentative="1">
      <w:start w:val="1"/>
      <w:numFmt w:val="decimal"/>
      <w:lvlText w:val="%4."/>
      <w:lvlJc w:val="left"/>
      <w:pPr>
        <w:ind w:left="3447" w:hanging="360"/>
      </w:pPr>
    </w:lvl>
    <w:lvl w:ilvl="4" w:tplc="0D1A1A60" w:tentative="1">
      <w:start w:val="1"/>
      <w:numFmt w:val="lowerLetter"/>
      <w:lvlText w:val="%5."/>
      <w:lvlJc w:val="left"/>
      <w:pPr>
        <w:ind w:left="4167" w:hanging="360"/>
      </w:pPr>
    </w:lvl>
    <w:lvl w:ilvl="5" w:tplc="49940648" w:tentative="1">
      <w:start w:val="1"/>
      <w:numFmt w:val="lowerRoman"/>
      <w:lvlText w:val="%6."/>
      <w:lvlJc w:val="right"/>
      <w:pPr>
        <w:ind w:left="4887" w:hanging="180"/>
      </w:pPr>
    </w:lvl>
    <w:lvl w:ilvl="6" w:tplc="6BAE609A" w:tentative="1">
      <w:start w:val="1"/>
      <w:numFmt w:val="decimal"/>
      <w:lvlText w:val="%7."/>
      <w:lvlJc w:val="left"/>
      <w:pPr>
        <w:ind w:left="5607" w:hanging="360"/>
      </w:pPr>
    </w:lvl>
    <w:lvl w:ilvl="7" w:tplc="55E21F0A" w:tentative="1">
      <w:start w:val="1"/>
      <w:numFmt w:val="lowerLetter"/>
      <w:lvlText w:val="%8."/>
      <w:lvlJc w:val="left"/>
      <w:pPr>
        <w:ind w:left="6327" w:hanging="360"/>
      </w:pPr>
    </w:lvl>
    <w:lvl w:ilvl="8" w:tplc="1E18E05A" w:tentative="1">
      <w:start w:val="1"/>
      <w:numFmt w:val="lowerRoman"/>
      <w:lvlText w:val="%9."/>
      <w:lvlJc w:val="right"/>
      <w:pPr>
        <w:ind w:left="7047" w:hanging="180"/>
      </w:pPr>
    </w:lvl>
  </w:abstractNum>
  <w:abstractNum w:abstractNumId="18" w15:restartNumberingAfterBreak="0">
    <w:nsid w:val="4F06614B"/>
    <w:multiLevelType w:val="multilevel"/>
    <w:tmpl w:val="2C8698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BD67F6"/>
    <w:multiLevelType w:val="multilevel"/>
    <w:tmpl w:val="F7B6887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D867B2"/>
    <w:multiLevelType w:val="multilevel"/>
    <w:tmpl w:val="5D9449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532338"/>
    <w:multiLevelType w:val="multilevel"/>
    <w:tmpl w:val="9E26A642"/>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4"/>
        <w:szCs w:val="24"/>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9F0D16"/>
    <w:multiLevelType w:val="hybridMultilevel"/>
    <w:tmpl w:val="53FA17B6"/>
    <w:lvl w:ilvl="0" w:tplc="3F7CD126">
      <w:start w:val="1"/>
      <w:numFmt w:val="decimal"/>
      <w:lvlText w:val="%1."/>
      <w:lvlJc w:val="left"/>
      <w:pPr>
        <w:ind w:left="720" w:hanging="360"/>
      </w:pPr>
      <w:rPr>
        <w:rFonts w:hint="default"/>
      </w:rPr>
    </w:lvl>
    <w:lvl w:ilvl="1" w:tplc="4AFCF83A" w:tentative="1">
      <w:start w:val="1"/>
      <w:numFmt w:val="lowerLetter"/>
      <w:lvlText w:val="%2."/>
      <w:lvlJc w:val="left"/>
      <w:pPr>
        <w:ind w:left="1440" w:hanging="360"/>
      </w:pPr>
    </w:lvl>
    <w:lvl w:ilvl="2" w:tplc="611C0C5C" w:tentative="1">
      <w:start w:val="1"/>
      <w:numFmt w:val="lowerRoman"/>
      <w:lvlText w:val="%3."/>
      <w:lvlJc w:val="right"/>
      <w:pPr>
        <w:ind w:left="2160" w:hanging="180"/>
      </w:pPr>
    </w:lvl>
    <w:lvl w:ilvl="3" w:tplc="A5B20866" w:tentative="1">
      <w:start w:val="1"/>
      <w:numFmt w:val="decimal"/>
      <w:lvlText w:val="%4."/>
      <w:lvlJc w:val="left"/>
      <w:pPr>
        <w:ind w:left="2880" w:hanging="360"/>
      </w:pPr>
    </w:lvl>
    <w:lvl w:ilvl="4" w:tplc="9D2E8CB0" w:tentative="1">
      <w:start w:val="1"/>
      <w:numFmt w:val="lowerLetter"/>
      <w:lvlText w:val="%5."/>
      <w:lvlJc w:val="left"/>
      <w:pPr>
        <w:ind w:left="3600" w:hanging="360"/>
      </w:pPr>
    </w:lvl>
    <w:lvl w:ilvl="5" w:tplc="A1ACEEF8" w:tentative="1">
      <w:start w:val="1"/>
      <w:numFmt w:val="lowerRoman"/>
      <w:lvlText w:val="%6."/>
      <w:lvlJc w:val="right"/>
      <w:pPr>
        <w:ind w:left="4320" w:hanging="180"/>
      </w:pPr>
    </w:lvl>
    <w:lvl w:ilvl="6" w:tplc="1F5EACF2" w:tentative="1">
      <w:start w:val="1"/>
      <w:numFmt w:val="decimal"/>
      <w:lvlText w:val="%7."/>
      <w:lvlJc w:val="left"/>
      <w:pPr>
        <w:ind w:left="5040" w:hanging="360"/>
      </w:pPr>
    </w:lvl>
    <w:lvl w:ilvl="7" w:tplc="61487250" w:tentative="1">
      <w:start w:val="1"/>
      <w:numFmt w:val="lowerLetter"/>
      <w:lvlText w:val="%8."/>
      <w:lvlJc w:val="left"/>
      <w:pPr>
        <w:ind w:left="5760" w:hanging="360"/>
      </w:pPr>
    </w:lvl>
    <w:lvl w:ilvl="8" w:tplc="F3BE50BA" w:tentative="1">
      <w:start w:val="1"/>
      <w:numFmt w:val="lowerRoman"/>
      <w:lvlText w:val="%9."/>
      <w:lvlJc w:val="right"/>
      <w:pPr>
        <w:ind w:left="6480" w:hanging="180"/>
      </w:pPr>
    </w:lvl>
  </w:abstractNum>
  <w:abstractNum w:abstractNumId="23" w15:restartNumberingAfterBreak="0">
    <w:nsid w:val="61E84545"/>
    <w:multiLevelType w:val="multilevel"/>
    <w:tmpl w:val="465230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601245"/>
    <w:multiLevelType w:val="multilevel"/>
    <w:tmpl w:val="CD5844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0F368E"/>
    <w:multiLevelType w:val="multilevel"/>
    <w:tmpl w:val="465EE8C6"/>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3"/>
  </w:num>
  <w:num w:numId="4">
    <w:abstractNumId w:val="24"/>
  </w:num>
  <w:num w:numId="5">
    <w:abstractNumId w:val="27"/>
  </w:num>
  <w:num w:numId="6">
    <w:abstractNumId w:val="26"/>
  </w:num>
  <w:num w:numId="7">
    <w:abstractNumId w:val="9"/>
  </w:num>
  <w:num w:numId="8">
    <w:abstractNumId w:val="15"/>
  </w:num>
  <w:num w:numId="9">
    <w:abstractNumId w:val="22"/>
  </w:num>
  <w:num w:numId="10">
    <w:abstractNumId w:val="3"/>
  </w:num>
  <w:num w:numId="11">
    <w:abstractNumId w:val="7"/>
  </w:num>
  <w:num w:numId="12">
    <w:abstractNumId w:val="10"/>
  </w:num>
  <w:num w:numId="13">
    <w:abstractNumId w:val="12"/>
  </w:num>
  <w:num w:numId="14">
    <w:abstractNumId w:val="16"/>
  </w:num>
  <w:num w:numId="15">
    <w:abstractNumId w:val="8"/>
  </w:num>
  <w:num w:numId="16">
    <w:abstractNumId w:val="6"/>
  </w:num>
  <w:num w:numId="17">
    <w:abstractNumId w:val="5"/>
  </w:num>
  <w:num w:numId="18">
    <w:abstractNumId w:val="17"/>
  </w:num>
  <w:num w:numId="19">
    <w:abstractNumId w:val="28"/>
  </w:num>
  <w:num w:numId="20">
    <w:abstractNumId w:val="20"/>
  </w:num>
  <w:num w:numId="21">
    <w:abstractNumId w:val="18"/>
  </w:num>
  <w:num w:numId="22">
    <w:abstractNumId w:val="19"/>
  </w:num>
  <w:num w:numId="23">
    <w:abstractNumId w:val="25"/>
  </w:num>
  <w:num w:numId="24">
    <w:abstractNumId w:val="4"/>
  </w:num>
  <w:num w:numId="25">
    <w:abstractNumId w:val="14"/>
  </w:num>
  <w:num w:numId="26">
    <w:abstractNumId w:val="21"/>
  </w:num>
  <w:num w:numId="27">
    <w:abstractNumId w:val="1"/>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EE"/>
    <w:rsid w:val="00001B77"/>
    <w:rsid w:val="00002A33"/>
    <w:rsid w:val="0000517A"/>
    <w:rsid w:val="00016676"/>
    <w:rsid w:val="00031E72"/>
    <w:rsid w:val="000404D2"/>
    <w:rsid w:val="00041352"/>
    <w:rsid w:val="00042628"/>
    <w:rsid w:val="00042CC6"/>
    <w:rsid w:val="00047671"/>
    <w:rsid w:val="000506C6"/>
    <w:rsid w:val="00053A0D"/>
    <w:rsid w:val="0005431E"/>
    <w:rsid w:val="00065677"/>
    <w:rsid w:val="00081193"/>
    <w:rsid w:val="000853C0"/>
    <w:rsid w:val="0008707A"/>
    <w:rsid w:val="00094FC5"/>
    <w:rsid w:val="00097F79"/>
    <w:rsid w:val="000A1C21"/>
    <w:rsid w:val="000A77F5"/>
    <w:rsid w:val="000D15EA"/>
    <w:rsid w:val="000D537E"/>
    <w:rsid w:val="000D7E8E"/>
    <w:rsid w:val="000E4A91"/>
    <w:rsid w:val="000F5216"/>
    <w:rsid w:val="00100D84"/>
    <w:rsid w:val="00103B94"/>
    <w:rsid w:val="001100AD"/>
    <w:rsid w:val="001113F1"/>
    <w:rsid w:val="001174A9"/>
    <w:rsid w:val="001227C6"/>
    <w:rsid w:val="00124C9D"/>
    <w:rsid w:val="0014691E"/>
    <w:rsid w:val="00154B83"/>
    <w:rsid w:val="00155DDB"/>
    <w:rsid w:val="00157773"/>
    <w:rsid w:val="001615A8"/>
    <w:rsid w:val="0017094B"/>
    <w:rsid w:val="001738E9"/>
    <w:rsid w:val="00181973"/>
    <w:rsid w:val="0018251A"/>
    <w:rsid w:val="00187594"/>
    <w:rsid w:val="00190272"/>
    <w:rsid w:val="00193244"/>
    <w:rsid w:val="00193A53"/>
    <w:rsid w:val="00195C6C"/>
    <w:rsid w:val="00195FED"/>
    <w:rsid w:val="001A4BD6"/>
    <w:rsid w:val="001B44B8"/>
    <w:rsid w:val="001B4CC7"/>
    <w:rsid w:val="001B55A4"/>
    <w:rsid w:val="001C4F2D"/>
    <w:rsid w:val="001C7D99"/>
    <w:rsid w:val="001D3034"/>
    <w:rsid w:val="001D492B"/>
    <w:rsid w:val="001D5A18"/>
    <w:rsid w:val="00205401"/>
    <w:rsid w:val="002121EE"/>
    <w:rsid w:val="002138B7"/>
    <w:rsid w:val="00227260"/>
    <w:rsid w:val="002427FB"/>
    <w:rsid w:val="00244AD0"/>
    <w:rsid w:val="00251162"/>
    <w:rsid w:val="00266645"/>
    <w:rsid w:val="00280EB8"/>
    <w:rsid w:val="00281EFF"/>
    <w:rsid w:val="002930E1"/>
    <w:rsid w:val="00297847"/>
    <w:rsid w:val="002A535F"/>
    <w:rsid w:val="002A6670"/>
    <w:rsid w:val="002C2013"/>
    <w:rsid w:val="002C4D5A"/>
    <w:rsid w:val="002D6F59"/>
    <w:rsid w:val="002E1982"/>
    <w:rsid w:val="002E383B"/>
    <w:rsid w:val="002E6948"/>
    <w:rsid w:val="002F12D9"/>
    <w:rsid w:val="00303502"/>
    <w:rsid w:val="0030795E"/>
    <w:rsid w:val="003160FB"/>
    <w:rsid w:val="00325C25"/>
    <w:rsid w:val="0033416E"/>
    <w:rsid w:val="00335145"/>
    <w:rsid w:val="00342DDD"/>
    <w:rsid w:val="0034310F"/>
    <w:rsid w:val="003527E6"/>
    <w:rsid w:val="00355614"/>
    <w:rsid w:val="00363E43"/>
    <w:rsid w:val="0036780E"/>
    <w:rsid w:val="00370530"/>
    <w:rsid w:val="00372C8F"/>
    <w:rsid w:val="00377F27"/>
    <w:rsid w:val="00380ECE"/>
    <w:rsid w:val="00383B3B"/>
    <w:rsid w:val="00393DDF"/>
    <w:rsid w:val="00393EB7"/>
    <w:rsid w:val="00394504"/>
    <w:rsid w:val="00397F55"/>
    <w:rsid w:val="003A5CC0"/>
    <w:rsid w:val="003B4454"/>
    <w:rsid w:val="003B543C"/>
    <w:rsid w:val="003C2E37"/>
    <w:rsid w:val="003D1191"/>
    <w:rsid w:val="003D135D"/>
    <w:rsid w:val="003D47BF"/>
    <w:rsid w:val="003E03E5"/>
    <w:rsid w:val="003E48EE"/>
    <w:rsid w:val="003E6827"/>
    <w:rsid w:val="003F1415"/>
    <w:rsid w:val="0040144C"/>
    <w:rsid w:val="00403EB7"/>
    <w:rsid w:val="00410922"/>
    <w:rsid w:val="00412453"/>
    <w:rsid w:val="00421CA1"/>
    <w:rsid w:val="00430BF0"/>
    <w:rsid w:val="00433D6F"/>
    <w:rsid w:val="00434A0A"/>
    <w:rsid w:val="00434E77"/>
    <w:rsid w:val="0043681C"/>
    <w:rsid w:val="00444FB0"/>
    <w:rsid w:val="00445D07"/>
    <w:rsid w:val="004510D4"/>
    <w:rsid w:val="00455C64"/>
    <w:rsid w:val="004672E6"/>
    <w:rsid w:val="00474ED1"/>
    <w:rsid w:val="00485E67"/>
    <w:rsid w:val="00487381"/>
    <w:rsid w:val="00493085"/>
    <w:rsid w:val="00494120"/>
    <w:rsid w:val="00495524"/>
    <w:rsid w:val="004A1C36"/>
    <w:rsid w:val="004A36EC"/>
    <w:rsid w:val="004A479B"/>
    <w:rsid w:val="004A5898"/>
    <w:rsid w:val="004B3134"/>
    <w:rsid w:val="004B378D"/>
    <w:rsid w:val="004D163F"/>
    <w:rsid w:val="004D6840"/>
    <w:rsid w:val="004E450D"/>
    <w:rsid w:val="004E4BFF"/>
    <w:rsid w:val="004E7014"/>
    <w:rsid w:val="004F2598"/>
    <w:rsid w:val="004F720F"/>
    <w:rsid w:val="00502104"/>
    <w:rsid w:val="00516283"/>
    <w:rsid w:val="005226B3"/>
    <w:rsid w:val="00527123"/>
    <w:rsid w:val="00530D3E"/>
    <w:rsid w:val="00533D92"/>
    <w:rsid w:val="005403F7"/>
    <w:rsid w:val="00540632"/>
    <w:rsid w:val="00541CF4"/>
    <w:rsid w:val="00543FA8"/>
    <w:rsid w:val="005451E8"/>
    <w:rsid w:val="005507F2"/>
    <w:rsid w:val="00553320"/>
    <w:rsid w:val="005549E0"/>
    <w:rsid w:val="005617AC"/>
    <w:rsid w:val="00573DDF"/>
    <w:rsid w:val="005759CC"/>
    <w:rsid w:val="0057755C"/>
    <w:rsid w:val="00587A22"/>
    <w:rsid w:val="00595288"/>
    <w:rsid w:val="005969CF"/>
    <w:rsid w:val="005A3A84"/>
    <w:rsid w:val="005A72E1"/>
    <w:rsid w:val="005B061D"/>
    <w:rsid w:val="005B4747"/>
    <w:rsid w:val="005C6632"/>
    <w:rsid w:val="005C747B"/>
    <w:rsid w:val="005D1C9E"/>
    <w:rsid w:val="005E46AB"/>
    <w:rsid w:val="005E5B62"/>
    <w:rsid w:val="005F5D01"/>
    <w:rsid w:val="00626126"/>
    <w:rsid w:val="00642943"/>
    <w:rsid w:val="00653FE6"/>
    <w:rsid w:val="00654257"/>
    <w:rsid w:val="0065435A"/>
    <w:rsid w:val="0066224F"/>
    <w:rsid w:val="00666EE4"/>
    <w:rsid w:val="0068580D"/>
    <w:rsid w:val="00692F32"/>
    <w:rsid w:val="00695A42"/>
    <w:rsid w:val="006A2DD3"/>
    <w:rsid w:val="006A51B3"/>
    <w:rsid w:val="006A5AF8"/>
    <w:rsid w:val="006C36CD"/>
    <w:rsid w:val="00700D1F"/>
    <w:rsid w:val="00712E2A"/>
    <w:rsid w:val="007205CB"/>
    <w:rsid w:val="007221C0"/>
    <w:rsid w:val="00726073"/>
    <w:rsid w:val="0072691C"/>
    <w:rsid w:val="00731CFB"/>
    <w:rsid w:val="00732D4C"/>
    <w:rsid w:val="00734FE8"/>
    <w:rsid w:val="007360CE"/>
    <w:rsid w:val="00737474"/>
    <w:rsid w:val="007378E5"/>
    <w:rsid w:val="00740075"/>
    <w:rsid w:val="007461BA"/>
    <w:rsid w:val="00751848"/>
    <w:rsid w:val="00752A0E"/>
    <w:rsid w:val="00760054"/>
    <w:rsid w:val="00764C19"/>
    <w:rsid w:val="0076520E"/>
    <w:rsid w:val="00767DEA"/>
    <w:rsid w:val="00772315"/>
    <w:rsid w:val="00775157"/>
    <w:rsid w:val="007813AE"/>
    <w:rsid w:val="00785B38"/>
    <w:rsid w:val="00795CB7"/>
    <w:rsid w:val="007A37DB"/>
    <w:rsid w:val="007A7FA4"/>
    <w:rsid w:val="007B215B"/>
    <w:rsid w:val="007D0FFC"/>
    <w:rsid w:val="007D27F2"/>
    <w:rsid w:val="007D4FDB"/>
    <w:rsid w:val="007E189D"/>
    <w:rsid w:val="007E2007"/>
    <w:rsid w:val="007F79C1"/>
    <w:rsid w:val="00800448"/>
    <w:rsid w:val="00800840"/>
    <w:rsid w:val="00803490"/>
    <w:rsid w:val="00805EE1"/>
    <w:rsid w:val="0080789B"/>
    <w:rsid w:val="00811259"/>
    <w:rsid w:val="008124B0"/>
    <w:rsid w:val="00813AA2"/>
    <w:rsid w:val="008155FB"/>
    <w:rsid w:val="0081623F"/>
    <w:rsid w:val="008173A3"/>
    <w:rsid w:val="00833213"/>
    <w:rsid w:val="008460F6"/>
    <w:rsid w:val="008530BA"/>
    <w:rsid w:val="00853E80"/>
    <w:rsid w:val="00856EBF"/>
    <w:rsid w:val="00856F39"/>
    <w:rsid w:val="00860258"/>
    <w:rsid w:val="0086059C"/>
    <w:rsid w:val="00864589"/>
    <w:rsid w:val="00865B55"/>
    <w:rsid w:val="00872ABD"/>
    <w:rsid w:val="0087584E"/>
    <w:rsid w:val="00884D0E"/>
    <w:rsid w:val="00884EC2"/>
    <w:rsid w:val="00886F5E"/>
    <w:rsid w:val="00890AFB"/>
    <w:rsid w:val="00890FC4"/>
    <w:rsid w:val="00893FF8"/>
    <w:rsid w:val="00895905"/>
    <w:rsid w:val="008C4BC7"/>
    <w:rsid w:val="008D003C"/>
    <w:rsid w:val="008D1BB7"/>
    <w:rsid w:val="008F022F"/>
    <w:rsid w:val="00903D73"/>
    <w:rsid w:val="0091356F"/>
    <w:rsid w:val="009164A9"/>
    <w:rsid w:val="009258CB"/>
    <w:rsid w:val="00926611"/>
    <w:rsid w:val="0093362E"/>
    <w:rsid w:val="00944563"/>
    <w:rsid w:val="00945450"/>
    <w:rsid w:val="00953160"/>
    <w:rsid w:val="00953E14"/>
    <w:rsid w:val="00957AC5"/>
    <w:rsid w:val="009625D8"/>
    <w:rsid w:val="009648C0"/>
    <w:rsid w:val="00973C07"/>
    <w:rsid w:val="00975F95"/>
    <w:rsid w:val="009771E5"/>
    <w:rsid w:val="00977700"/>
    <w:rsid w:val="00977FEA"/>
    <w:rsid w:val="0098459B"/>
    <w:rsid w:val="00985A0F"/>
    <w:rsid w:val="009932BA"/>
    <w:rsid w:val="00994ABB"/>
    <w:rsid w:val="00997185"/>
    <w:rsid w:val="009A4087"/>
    <w:rsid w:val="009A6518"/>
    <w:rsid w:val="009B53E6"/>
    <w:rsid w:val="009C2458"/>
    <w:rsid w:val="009C4A7B"/>
    <w:rsid w:val="009C5611"/>
    <w:rsid w:val="009C6123"/>
    <w:rsid w:val="009D06AC"/>
    <w:rsid w:val="009D622D"/>
    <w:rsid w:val="009F1E3E"/>
    <w:rsid w:val="009F4A9A"/>
    <w:rsid w:val="00A001A6"/>
    <w:rsid w:val="00A02547"/>
    <w:rsid w:val="00A1213C"/>
    <w:rsid w:val="00A1404F"/>
    <w:rsid w:val="00A21DFB"/>
    <w:rsid w:val="00A272FF"/>
    <w:rsid w:val="00A32C61"/>
    <w:rsid w:val="00A5354B"/>
    <w:rsid w:val="00A61BAF"/>
    <w:rsid w:val="00A71B57"/>
    <w:rsid w:val="00A83857"/>
    <w:rsid w:val="00AB2B1A"/>
    <w:rsid w:val="00AB3D59"/>
    <w:rsid w:val="00AB42C1"/>
    <w:rsid w:val="00AC118B"/>
    <w:rsid w:val="00AC1D4D"/>
    <w:rsid w:val="00AC20F1"/>
    <w:rsid w:val="00AC516F"/>
    <w:rsid w:val="00AE2926"/>
    <w:rsid w:val="00AE5698"/>
    <w:rsid w:val="00B0184B"/>
    <w:rsid w:val="00B035CD"/>
    <w:rsid w:val="00B04191"/>
    <w:rsid w:val="00B07634"/>
    <w:rsid w:val="00B0769D"/>
    <w:rsid w:val="00B217F8"/>
    <w:rsid w:val="00B332EA"/>
    <w:rsid w:val="00B37A7A"/>
    <w:rsid w:val="00B40A53"/>
    <w:rsid w:val="00B41102"/>
    <w:rsid w:val="00B4226F"/>
    <w:rsid w:val="00B452F1"/>
    <w:rsid w:val="00B45365"/>
    <w:rsid w:val="00B46A65"/>
    <w:rsid w:val="00B51D62"/>
    <w:rsid w:val="00B54102"/>
    <w:rsid w:val="00B60184"/>
    <w:rsid w:val="00B62D20"/>
    <w:rsid w:val="00B70014"/>
    <w:rsid w:val="00B75881"/>
    <w:rsid w:val="00B81E75"/>
    <w:rsid w:val="00BA6FA7"/>
    <w:rsid w:val="00BC4AA3"/>
    <w:rsid w:val="00BC5774"/>
    <w:rsid w:val="00BD1A5A"/>
    <w:rsid w:val="00BD4B43"/>
    <w:rsid w:val="00BD56C9"/>
    <w:rsid w:val="00BD7A9B"/>
    <w:rsid w:val="00BD7BE1"/>
    <w:rsid w:val="00BE236E"/>
    <w:rsid w:val="00BF1383"/>
    <w:rsid w:val="00BF416B"/>
    <w:rsid w:val="00C012B8"/>
    <w:rsid w:val="00C07318"/>
    <w:rsid w:val="00C10EA1"/>
    <w:rsid w:val="00C130BC"/>
    <w:rsid w:val="00C15C3C"/>
    <w:rsid w:val="00C1790E"/>
    <w:rsid w:val="00C2116A"/>
    <w:rsid w:val="00C27A9D"/>
    <w:rsid w:val="00C35107"/>
    <w:rsid w:val="00C61CB7"/>
    <w:rsid w:val="00C64E4E"/>
    <w:rsid w:val="00C66E64"/>
    <w:rsid w:val="00C75608"/>
    <w:rsid w:val="00C761A0"/>
    <w:rsid w:val="00C80053"/>
    <w:rsid w:val="00C8376D"/>
    <w:rsid w:val="00C84182"/>
    <w:rsid w:val="00C85F7E"/>
    <w:rsid w:val="00C90D53"/>
    <w:rsid w:val="00C91D57"/>
    <w:rsid w:val="00C9348A"/>
    <w:rsid w:val="00CA2A6C"/>
    <w:rsid w:val="00CA33F6"/>
    <w:rsid w:val="00CC48B5"/>
    <w:rsid w:val="00CD47F0"/>
    <w:rsid w:val="00CD5566"/>
    <w:rsid w:val="00CD5F92"/>
    <w:rsid w:val="00CD64D7"/>
    <w:rsid w:val="00CE4046"/>
    <w:rsid w:val="00CE6F22"/>
    <w:rsid w:val="00CF09D8"/>
    <w:rsid w:val="00CF0A93"/>
    <w:rsid w:val="00CF197B"/>
    <w:rsid w:val="00CF1DD2"/>
    <w:rsid w:val="00CF2FF5"/>
    <w:rsid w:val="00CF41F6"/>
    <w:rsid w:val="00CF7D3E"/>
    <w:rsid w:val="00D02B4E"/>
    <w:rsid w:val="00D21F11"/>
    <w:rsid w:val="00D234F1"/>
    <w:rsid w:val="00D3645F"/>
    <w:rsid w:val="00D36817"/>
    <w:rsid w:val="00D453EE"/>
    <w:rsid w:val="00D538B5"/>
    <w:rsid w:val="00D5666C"/>
    <w:rsid w:val="00D60D97"/>
    <w:rsid w:val="00D61248"/>
    <w:rsid w:val="00D666BC"/>
    <w:rsid w:val="00D772D1"/>
    <w:rsid w:val="00D83542"/>
    <w:rsid w:val="00D87F34"/>
    <w:rsid w:val="00D92F45"/>
    <w:rsid w:val="00D94637"/>
    <w:rsid w:val="00D9725C"/>
    <w:rsid w:val="00DA2F70"/>
    <w:rsid w:val="00DA4090"/>
    <w:rsid w:val="00DA7006"/>
    <w:rsid w:val="00DB4B2E"/>
    <w:rsid w:val="00DB60B0"/>
    <w:rsid w:val="00DB68BE"/>
    <w:rsid w:val="00DC0CEA"/>
    <w:rsid w:val="00DC6427"/>
    <w:rsid w:val="00DD66A1"/>
    <w:rsid w:val="00DE196D"/>
    <w:rsid w:val="00DF6B49"/>
    <w:rsid w:val="00DF7EFC"/>
    <w:rsid w:val="00E028E0"/>
    <w:rsid w:val="00E059DC"/>
    <w:rsid w:val="00E05B02"/>
    <w:rsid w:val="00E067C5"/>
    <w:rsid w:val="00E07ABD"/>
    <w:rsid w:val="00E07E9F"/>
    <w:rsid w:val="00E112F0"/>
    <w:rsid w:val="00E14492"/>
    <w:rsid w:val="00E1783F"/>
    <w:rsid w:val="00E21C04"/>
    <w:rsid w:val="00E22DF7"/>
    <w:rsid w:val="00E24387"/>
    <w:rsid w:val="00E265BF"/>
    <w:rsid w:val="00E31E8E"/>
    <w:rsid w:val="00E35330"/>
    <w:rsid w:val="00E378D8"/>
    <w:rsid w:val="00E42157"/>
    <w:rsid w:val="00E43A12"/>
    <w:rsid w:val="00E51CEA"/>
    <w:rsid w:val="00E52634"/>
    <w:rsid w:val="00E67C67"/>
    <w:rsid w:val="00E7280D"/>
    <w:rsid w:val="00E77476"/>
    <w:rsid w:val="00E80A24"/>
    <w:rsid w:val="00E81679"/>
    <w:rsid w:val="00E8228B"/>
    <w:rsid w:val="00E9229A"/>
    <w:rsid w:val="00E941DE"/>
    <w:rsid w:val="00EA132F"/>
    <w:rsid w:val="00EA427D"/>
    <w:rsid w:val="00EB0098"/>
    <w:rsid w:val="00EB528F"/>
    <w:rsid w:val="00ED0F3D"/>
    <w:rsid w:val="00ED4A26"/>
    <w:rsid w:val="00EE5706"/>
    <w:rsid w:val="00EF14C7"/>
    <w:rsid w:val="00EF32E5"/>
    <w:rsid w:val="00EF373D"/>
    <w:rsid w:val="00F013D7"/>
    <w:rsid w:val="00F064FA"/>
    <w:rsid w:val="00F11595"/>
    <w:rsid w:val="00F13BC9"/>
    <w:rsid w:val="00F1483D"/>
    <w:rsid w:val="00F2526F"/>
    <w:rsid w:val="00F3173E"/>
    <w:rsid w:val="00F357B2"/>
    <w:rsid w:val="00F36556"/>
    <w:rsid w:val="00F53C0F"/>
    <w:rsid w:val="00F551BD"/>
    <w:rsid w:val="00F56E73"/>
    <w:rsid w:val="00F61DE6"/>
    <w:rsid w:val="00F66014"/>
    <w:rsid w:val="00F705DF"/>
    <w:rsid w:val="00F70622"/>
    <w:rsid w:val="00F8030F"/>
    <w:rsid w:val="00F83BC3"/>
    <w:rsid w:val="00F85624"/>
    <w:rsid w:val="00F87C05"/>
    <w:rsid w:val="00F93191"/>
    <w:rsid w:val="00F93A17"/>
    <w:rsid w:val="00FA2AF6"/>
    <w:rsid w:val="00FB073D"/>
    <w:rsid w:val="00FB771F"/>
    <w:rsid w:val="00FC5386"/>
    <w:rsid w:val="00FC6C14"/>
    <w:rsid w:val="00FD09E0"/>
    <w:rsid w:val="00FE2C53"/>
    <w:rsid w:val="00FE69C1"/>
    <w:rsid w:val="00FF06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5947556-6BA2-4DDD-9EDC-1D7DDEBB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CC0"/>
    <w:pPr>
      <w:tabs>
        <w:tab w:val="left" w:pos="794"/>
        <w:tab w:val="left" w:pos="1191"/>
        <w:tab w:val="left" w:pos="1588"/>
        <w:tab w:val="left" w:pos="1985"/>
      </w:tabs>
      <w:overflowPunct w:val="0"/>
      <w:topLinePunct/>
      <w:autoSpaceDE w:val="0"/>
      <w:autoSpaceDN w:val="0"/>
      <w:adjustRightInd w:val="0"/>
      <w:spacing w:before="120"/>
      <w:textAlignment w:val="baseline"/>
    </w:pPr>
    <w:rPr>
      <w:rFonts w:ascii="Calibri" w:hAnsi="Calibri" w:cstheme="minorBid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E51CEA"/>
    <w:pPr>
      <w:tabs>
        <w:tab w:val="clear" w:pos="794"/>
        <w:tab w:val="clear" w:pos="1191"/>
        <w:tab w:val="clear" w:pos="1588"/>
        <w:tab w:val="clear" w:pos="1985"/>
        <w:tab w:val="left" w:pos="567"/>
        <w:tab w:val="left" w:pos="1134"/>
        <w:tab w:val="left" w:pos="1701"/>
        <w:tab w:val="left" w:pos="2268"/>
        <w:tab w:val="left" w:pos="2835"/>
      </w:tabs>
      <w:ind w:left="720"/>
      <w:contextualSpacing/>
    </w:p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51CEA"/>
    <w:rPr>
      <w:rFonts w:ascii="Calibri" w:hAnsi="Calibri"/>
      <w:sz w:val="18"/>
      <w:lang w:val="fr-FR" w:eastAsia="en-US"/>
    </w:rPr>
  </w:style>
  <w:style w:type="paragraph" w:styleId="BodyText">
    <w:name w:val="Body Text"/>
    <w:basedOn w:val="Normal"/>
    <w:link w:val="BodyTextChar"/>
    <w:uiPriority w:val="99"/>
    <w:unhideWhenUsed/>
    <w:rsid w:val="00E51CEA"/>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szCs w:val="24"/>
      <w:lang w:val="en-US" w:eastAsia="zh-CN"/>
    </w:rPr>
  </w:style>
  <w:style w:type="character" w:customStyle="1" w:styleId="BodyTextChar">
    <w:name w:val="Body Text Char"/>
    <w:basedOn w:val="DefaultParagraphFont"/>
    <w:link w:val="BodyText"/>
    <w:uiPriority w:val="99"/>
    <w:rsid w:val="00E51CEA"/>
    <w:rPr>
      <w:rFonts w:ascii="Times New Roman" w:hAnsi="Times New Roman"/>
      <w:sz w:val="24"/>
      <w:szCs w:val="24"/>
    </w:rPr>
  </w:style>
  <w:style w:type="character" w:customStyle="1" w:styleId="Bodytext2">
    <w:name w:val="Body text (2)_"/>
    <w:basedOn w:val="DefaultParagraphFont"/>
    <w:link w:val="Bodytext20"/>
    <w:rsid w:val="00E51CEA"/>
    <w:rPr>
      <w:rFonts w:eastAsia="Calibri" w:cs="Calibri"/>
      <w:b/>
      <w:bCs/>
      <w:sz w:val="82"/>
      <w:szCs w:val="82"/>
      <w:shd w:val="clear" w:color="auto" w:fill="FFFFFF"/>
    </w:rPr>
  </w:style>
  <w:style w:type="character" w:customStyle="1" w:styleId="Bodytext236pt">
    <w:name w:val="Body text (2) + 36 pt"/>
    <w:aliases w:val="Body text + Italic,Spacing 0 pt_0"/>
    <w:basedOn w:val="Bodytext2"/>
    <w:rsid w:val="00E51CEA"/>
    <w:rPr>
      <w:rFonts w:eastAsia="Calibri" w:cs="Calibri"/>
      <w:b/>
      <w:bCs/>
      <w:color w:val="000000"/>
      <w:spacing w:val="10"/>
      <w:w w:val="100"/>
      <w:position w:val="0"/>
      <w:sz w:val="72"/>
      <w:szCs w:val="72"/>
      <w:shd w:val="clear" w:color="auto" w:fill="FFFFFF"/>
      <w:lang w:val="en-GB"/>
    </w:rPr>
  </w:style>
  <w:style w:type="character" w:customStyle="1" w:styleId="Bodytext0">
    <w:name w:val="Body text_"/>
    <w:basedOn w:val="DefaultParagraphFont"/>
    <w:link w:val="BodyText1"/>
    <w:rsid w:val="00795CB7"/>
    <w:rPr>
      <w:rFonts w:ascii="Calibri" w:hAnsi="Calibri" w:cs="Calibri"/>
      <w:sz w:val="24"/>
      <w:szCs w:val="69"/>
      <w:shd w:val="clear" w:color="auto" w:fill="FFFFFF"/>
    </w:rPr>
  </w:style>
  <w:style w:type="character" w:customStyle="1" w:styleId="Bodytext305pt">
    <w:name w:val="Body text + 30.5 pt"/>
    <w:aliases w:val="Bold,Spacing -6 pt"/>
    <w:basedOn w:val="Bodytext0"/>
    <w:rsid w:val="00E51CEA"/>
    <w:rPr>
      <w:rFonts w:ascii="Calibri" w:hAnsi="Calibri" w:cs="Calibri"/>
      <w:b/>
      <w:bCs/>
      <w:color w:val="000000"/>
      <w:spacing w:val="-120"/>
      <w:w w:val="100"/>
      <w:position w:val="0"/>
      <w:sz w:val="61"/>
      <w:szCs w:val="61"/>
      <w:shd w:val="clear" w:color="auto" w:fill="FFFFFF"/>
      <w:lang w:val="ar-SA"/>
    </w:rPr>
  </w:style>
  <w:style w:type="character" w:customStyle="1" w:styleId="Bodytext305pt0">
    <w:name w:val="Body text + 30.5 pt_0"/>
    <w:aliases w:val="Bold_0,Spacing -1 pt"/>
    <w:basedOn w:val="Bodytext0"/>
    <w:rsid w:val="00E51CEA"/>
    <w:rPr>
      <w:rFonts w:ascii="Calibri" w:hAnsi="Calibri" w:cs="Calibri"/>
      <w:b/>
      <w:bCs/>
      <w:color w:val="000000"/>
      <w:spacing w:val="-20"/>
      <w:w w:val="100"/>
      <w:position w:val="0"/>
      <w:sz w:val="61"/>
      <w:szCs w:val="61"/>
      <w:shd w:val="clear" w:color="auto" w:fill="FFFFFF"/>
      <w:lang w:val="ar-SA"/>
    </w:rPr>
  </w:style>
  <w:style w:type="character" w:customStyle="1" w:styleId="BodytextBold">
    <w:name w:val="Body text + Bold"/>
    <w:basedOn w:val="Bodytext0"/>
    <w:rsid w:val="00E51CEA"/>
    <w:rPr>
      <w:rFonts w:ascii="Calibri" w:hAnsi="Calibri" w:cs="Calibri"/>
      <w:b/>
      <w:bCs/>
      <w:color w:val="000000"/>
      <w:spacing w:val="0"/>
      <w:w w:val="100"/>
      <w:position w:val="0"/>
      <w:sz w:val="24"/>
      <w:szCs w:val="69"/>
      <w:shd w:val="clear" w:color="auto" w:fill="FFFFFF"/>
      <w:lang w:val="en-GB"/>
    </w:rPr>
  </w:style>
  <w:style w:type="paragraph" w:customStyle="1" w:styleId="Bodytext20">
    <w:name w:val="Body text (2)"/>
    <w:basedOn w:val="Normal"/>
    <w:link w:val="Bodytext2"/>
    <w:rsid w:val="00E51CEA"/>
    <w:pPr>
      <w:widowControl w:val="0"/>
      <w:shd w:val="clear" w:color="auto" w:fill="FFFFFF"/>
      <w:tabs>
        <w:tab w:val="clear" w:pos="794"/>
        <w:tab w:val="clear" w:pos="1191"/>
        <w:tab w:val="clear" w:pos="1588"/>
        <w:tab w:val="clear" w:pos="1985"/>
      </w:tabs>
      <w:overflowPunct/>
      <w:autoSpaceDE/>
      <w:autoSpaceDN/>
      <w:adjustRightInd/>
      <w:spacing w:before="0" w:after="1440" w:line="0" w:lineRule="atLeast"/>
      <w:jc w:val="center"/>
      <w:textAlignment w:val="auto"/>
    </w:pPr>
    <w:rPr>
      <w:rFonts w:ascii="CG Times" w:eastAsia="Calibri" w:hAnsi="CG Times" w:cs="Calibri"/>
      <w:b/>
      <w:bCs/>
      <w:sz w:val="82"/>
      <w:szCs w:val="82"/>
      <w:lang w:val="en-US" w:eastAsia="zh-CN"/>
    </w:rPr>
  </w:style>
  <w:style w:type="paragraph" w:customStyle="1" w:styleId="BodyText1">
    <w:name w:val="Body Text1"/>
    <w:basedOn w:val="Normal"/>
    <w:link w:val="Bodytext0"/>
    <w:rsid w:val="00795CB7"/>
    <w:pPr>
      <w:widowControl w:val="0"/>
      <w:shd w:val="clear" w:color="auto" w:fill="FFFFFF"/>
      <w:tabs>
        <w:tab w:val="clear" w:pos="794"/>
        <w:tab w:val="clear" w:pos="1191"/>
        <w:tab w:val="clear" w:pos="1588"/>
        <w:tab w:val="clear" w:pos="1985"/>
      </w:tabs>
      <w:overflowPunct/>
      <w:autoSpaceDE/>
      <w:autoSpaceDN/>
      <w:adjustRightInd/>
      <w:spacing w:before="180" w:after="300" w:line="893" w:lineRule="exact"/>
      <w:ind w:hanging="1080"/>
      <w:jc w:val="both"/>
      <w:textAlignment w:val="auto"/>
    </w:pPr>
    <w:rPr>
      <w:rFonts w:cs="Calibri"/>
      <w:szCs w:val="69"/>
      <w:lang w:val="en-US" w:eastAsia="zh-CN"/>
    </w:rPr>
  </w:style>
  <w:style w:type="character" w:customStyle="1" w:styleId="Bodytext3">
    <w:name w:val="Body text (3)_"/>
    <w:basedOn w:val="DefaultParagraphFont"/>
    <w:link w:val="Bodytext30"/>
    <w:rsid w:val="00E51CEA"/>
    <w:rPr>
      <w:rFonts w:eastAsia="Calibri" w:cs="Calibri"/>
      <w:b/>
      <w:bCs/>
      <w:sz w:val="69"/>
      <w:szCs w:val="69"/>
      <w:shd w:val="clear" w:color="auto" w:fill="FFFFFF"/>
    </w:rPr>
  </w:style>
  <w:style w:type="paragraph" w:customStyle="1" w:styleId="Bodytext30">
    <w:name w:val="Body text (3)"/>
    <w:basedOn w:val="Normal"/>
    <w:link w:val="Bodytext3"/>
    <w:rsid w:val="00E51CEA"/>
    <w:pPr>
      <w:widowControl w:val="0"/>
      <w:shd w:val="clear" w:color="auto" w:fill="FFFFFF"/>
      <w:tabs>
        <w:tab w:val="clear" w:pos="794"/>
        <w:tab w:val="clear" w:pos="1191"/>
        <w:tab w:val="clear" w:pos="1588"/>
        <w:tab w:val="clear" w:pos="1985"/>
      </w:tabs>
      <w:overflowPunct/>
      <w:autoSpaceDE/>
      <w:autoSpaceDN/>
      <w:adjustRightInd/>
      <w:spacing w:before="1680" w:after="720" w:line="0" w:lineRule="atLeast"/>
      <w:jc w:val="both"/>
      <w:textAlignment w:val="auto"/>
    </w:pPr>
    <w:rPr>
      <w:rFonts w:ascii="CG Times" w:eastAsia="Calibri" w:hAnsi="CG Times" w:cs="Calibri"/>
      <w:b/>
      <w:bCs/>
      <w:sz w:val="69"/>
      <w:szCs w:val="69"/>
      <w:lang w:val="en-US" w:eastAsia="zh-CN"/>
    </w:rPr>
  </w:style>
  <w:style w:type="character" w:customStyle="1" w:styleId="Heading10">
    <w:name w:val="Heading #1_"/>
    <w:basedOn w:val="DefaultParagraphFont"/>
    <w:link w:val="Heading11"/>
    <w:rsid w:val="00E51CEA"/>
    <w:rPr>
      <w:rFonts w:eastAsia="Calibri" w:cs="Calibri"/>
      <w:b/>
      <w:bCs/>
      <w:sz w:val="69"/>
      <w:szCs w:val="69"/>
      <w:shd w:val="clear" w:color="auto" w:fill="FFFFFF"/>
    </w:rPr>
  </w:style>
  <w:style w:type="paragraph" w:customStyle="1" w:styleId="Heading11">
    <w:name w:val="Heading #1"/>
    <w:basedOn w:val="Normal"/>
    <w:link w:val="Heading10"/>
    <w:rsid w:val="00E51CEA"/>
    <w:pPr>
      <w:widowControl w:val="0"/>
      <w:shd w:val="clear" w:color="auto" w:fill="FFFFFF"/>
      <w:tabs>
        <w:tab w:val="clear" w:pos="794"/>
        <w:tab w:val="clear" w:pos="1191"/>
        <w:tab w:val="clear" w:pos="1588"/>
        <w:tab w:val="clear" w:pos="1985"/>
      </w:tabs>
      <w:overflowPunct/>
      <w:autoSpaceDE/>
      <w:autoSpaceDN/>
      <w:adjustRightInd/>
      <w:spacing w:before="1560" w:after="720" w:line="0" w:lineRule="atLeast"/>
      <w:jc w:val="both"/>
      <w:textAlignment w:val="auto"/>
      <w:outlineLvl w:val="0"/>
    </w:pPr>
    <w:rPr>
      <w:rFonts w:ascii="CG Times" w:eastAsia="Calibri" w:hAnsi="CG Times" w:cs="Calibri"/>
      <w:b/>
      <w:bCs/>
      <w:sz w:val="69"/>
      <w:szCs w:val="69"/>
      <w:lang w:val="en-US" w:eastAsia="zh-CN"/>
    </w:rPr>
  </w:style>
  <w:style w:type="character" w:customStyle="1" w:styleId="Bodytext330pt">
    <w:name w:val="Body text (3) + 30 pt"/>
    <w:basedOn w:val="Bodytext3"/>
    <w:rsid w:val="00E51CEA"/>
    <w:rPr>
      <w:rFonts w:eastAsia="Calibri" w:cs="Calibri"/>
      <w:b/>
      <w:bCs/>
      <w:i w:val="0"/>
      <w:iCs w:val="0"/>
      <w:smallCaps w:val="0"/>
      <w:strike w:val="0"/>
      <w:color w:val="000000"/>
      <w:spacing w:val="0"/>
      <w:w w:val="100"/>
      <w:position w:val="0"/>
      <w:sz w:val="60"/>
      <w:szCs w:val="60"/>
      <w:u w:val="none"/>
      <w:shd w:val="clear" w:color="auto" w:fill="FFFFFF"/>
      <w:lang w:val="en-GB"/>
    </w:rPr>
  </w:style>
  <w:style w:type="character" w:customStyle="1" w:styleId="Bodytext4">
    <w:name w:val="Body text (4)_"/>
    <w:basedOn w:val="DefaultParagraphFont"/>
    <w:link w:val="Bodytext40"/>
    <w:rsid w:val="00E51CEA"/>
    <w:rPr>
      <w:rFonts w:eastAsia="Calibri" w:cs="Calibri"/>
      <w:b/>
      <w:bCs/>
      <w:sz w:val="60"/>
      <w:szCs w:val="60"/>
      <w:shd w:val="clear" w:color="auto" w:fill="FFFFFF"/>
    </w:rPr>
  </w:style>
  <w:style w:type="paragraph" w:customStyle="1" w:styleId="BodyText21">
    <w:name w:val="Body Text2"/>
    <w:basedOn w:val="Normal"/>
    <w:rsid w:val="00E51CEA"/>
    <w:pPr>
      <w:widowControl w:val="0"/>
      <w:shd w:val="clear" w:color="auto" w:fill="FFFFFF"/>
      <w:tabs>
        <w:tab w:val="clear" w:pos="794"/>
        <w:tab w:val="clear" w:pos="1191"/>
        <w:tab w:val="clear" w:pos="1588"/>
        <w:tab w:val="clear" w:pos="1985"/>
      </w:tabs>
      <w:overflowPunct/>
      <w:autoSpaceDE/>
      <w:autoSpaceDN/>
      <w:adjustRightInd/>
      <w:spacing w:before="180" w:after="300" w:line="893" w:lineRule="exact"/>
      <w:ind w:hanging="1080"/>
      <w:jc w:val="both"/>
      <w:textAlignment w:val="auto"/>
    </w:pPr>
    <w:rPr>
      <w:rFonts w:eastAsia="Calibri" w:cs="Calibri"/>
      <w:color w:val="000000"/>
      <w:sz w:val="69"/>
      <w:szCs w:val="69"/>
      <w:lang w:eastAsia="zh-CN"/>
    </w:rPr>
  </w:style>
  <w:style w:type="paragraph" w:customStyle="1" w:styleId="Bodytext40">
    <w:name w:val="Body text (4)"/>
    <w:basedOn w:val="Normal"/>
    <w:link w:val="Bodytext4"/>
    <w:rsid w:val="00E51CEA"/>
    <w:pPr>
      <w:widowControl w:val="0"/>
      <w:shd w:val="clear" w:color="auto" w:fill="FFFFFF"/>
      <w:tabs>
        <w:tab w:val="clear" w:pos="794"/>
        <w:tab w:val="clear" w:pos="1191"/>
        <w:tab w:val="clear" w:pos="1588"/>
        <w:tab w:val="clear" w:pos="1985"/>
      </w:tabs>
      <w:overflowPunct/>
      <w:autoSpaceDE/>
      <w:autoSpaceDN/>
      <w:adjustRightInd/>
      <w:spacing w:before="1740" w:after="720" w:line="0" w:lineRule="atLeast"/>
      <w:jc w:val="both"/>
      <w:textAlignment w:val="auto"/>
    </w:pPr>
    <w:rPr>
      <w:rFonts w:ascii="CG Times" w:eastAsia="Calibri" w:hAnsi="CG Times" w:cs="Calibri"/>
      <w:b/>
      <w:bCs/>
      <w:sz w:val="60"/>
      <w:szCs w:val="60"/>
      <w:lang w:val="en-US" w:eastAsia="zh-CN"/>
    </w:rPr>
  </w:style>
  <w:style w:type="character" w:customStyle="1" w:styleId="Bodytext3Exact">
    <w:name w:val="Body text (3) Exact"/>
    <w:basedOn w:val="DefaultParagraphFont"/>
    <w:rsid w:val="00E51CEA"/>
    <w:rPr>
      <w:rFonts w:ascii="Calibri" w:eastAsia="Calibri" w:hAnsi="Calibri" w:cs="Calibri"/>
      <w:b/>
      <w:bCs/>
      <w:i w:val="0"/>
      <w:iCs w:val="0"/>
      <w:smallCaps w:val="0"/>
      <w:strike w:val="0"/>
      <w:spacing w:val="6"/>
      <w:sz w:val="65"/>
      <w:szCs w:val="65"/>
      <w:u w:val="none"/>
    </w:rPr>
  </w:style>
  <w:style w:type="character" w:customStyle="1" w:styleId="BodytextExact">
    <w:name w:val="Body text Exact"/>
    <w:basedOn w:val="DefaultParagraphFont"/>
    <w:rsid w:val="00E51CEA"/>
    <w:rPr>
      <w:rFonts w:ascii="Calibri" w:eastAsia="Calibri" w:hAnsi="Calibri" w:cs="Calibri"/>
      <w:b w:val="0"/>
      <w:bCs w:val="0"/>
      <w:i w:val="0"/>
      <w:iCs w:val="0"/>
      <w:smallCaps w:val="0"/>
      <w:strike w:val="0"/>
      <w:spacing w:val="10"/>
      <w:sz w:val="65"/>
      <w:szCs w:val="65"/>
      <w:u w:val="none"/>
    </w:rPr>
  </w:style>
  <w:style w:type="character" w:customStyle="1" w:styleId="PicturecaptionExact">
    <w:name w:val="Picture caption Exact"/>
    <w:basedOn w:val="DefaultParagraphFont"/>
    <w:link w:val="Picturecaption"/>
    <w:rsid w:val="00E51CEA"/>
    <w:rPr>
      <w:rFonts w:eastAsia="Calibri" w:cs="Calibri"/>
      <w:spacing w:val="10"/>
      <w:sz w:val="65"/>
      <w:szCs w:val="65"/>
      <w:shd w:val="clear" w:color="auto" w:fill="FFFFFF"/>
    </w:rPr>
  </w:style>
  <w:style w:type="paragraph" w:customStyle="1" w:styleId="Picturecaption">
    <w:name w:val="Picture caption"/>
    <w:basedOn w:val="Normal"/>
    <w:link w:val="PicturecaptionExact"/>
    <w:rsid w:val="00E51CEA"/>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CG Times" w:eastAsia="Calibri" w:hAnsi="CG Times" w:cs="Calibri"/>
      <w:spacing w:val="10"/>
      <w:sz w:val="65"/>
      <w:szCs w:val="65"/>
      <w:lang w:val="en-US" w:eastAsia="zh-CN"/>
    </w:rPr>
  </w:style>
  <w:style w:type="character" w:customStyle="1" w:styleId="BDTName">
    <w:name w:val="BDT_Name"/>
    <w:basedOn w:val="DefaultParagraphFont"/>
    <w:uiPriority w:val="99"/>
    <w:rsid w:val="00E51CEA"/>
    <w:rPr>
      <w:rFonts w:cs="Times New Roman"/>
      <w:b/>
      <w:color w:val="808080"/>
      <w:sz w:val="28"/>
    </w:rPr>
  </w:style>
  <w:style w:type="character" w:customStyle="1" w:styleId="href">
    <w:name w:val="href"/>
    <w:basedOn w:val="DefaultParagraphFont"/>
    <w:rsid w:val="00E51CEA"/>
    <w:rPr>
      <w:color w:val="auto"/>
    </w:rPr>
  </w:style>
  <w:style w:type="character" w:customStyle="1" w:styleId="bumpedfont15">
    <w:name w:val="bumpedfont15"/>
    <w:basedOn w:val="DefaultParagraphFont"/>
    <w:rsid w:val="002138B7"/>
  </w:style>
  <w:style w:type="paragraph" w:styleId="HTMLPreformatted">
    <w:name w:val="HTML Preformatted"/>
    <w:basedOn w:val="Normal"/>
    <w:link w:val="HTMLPreformattedChar"/>
    <w:semiHidden/>
    <w:unhideWhenUsed/>
    <w:rsid w:val="00016676"/>
    <w:pPr>
      <w:spacing w:before="0"/>
    </w:pPr>
    <w:rPr>
      <w:rFonts w:ascii="Consolas" w:hAnsi="Consolas"/>
      <w:sz w:val="20"/>
    </w:rPr>
  </w:style>
  <w:style w:type="character" w:customStyle="1" w:styleId="HTMLPreformattedChar">
    <w:name w:val="HTML Preformatted Char"/>
    <w:basedOn w:val="DefaultParagraphFont"/>
    <w:link w:val="HTMLPreformatted"/>
    <w:semiHidden/>
    <w:rsid w:val="00016676"/>
    <w:rPr>
      <w:rFonts w:ascii="Consolas" w:hAnsi="Consolas"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5788011">
      <w:bodyDiv w:val="1"/>
      <w:marLeft w:val="0"/>
      <w:marRight w:val="0"/>
      <w:marTop w:val="0"/>
      <w:marBottom w:val="0"/>
      <w:divBdr>
        <w:top w:val="none" w:sz="0" w:space="0" w:color="auto"/>
        <w:left w:val="none" w:sz="0" w:space="0" w:color="auto"/>
        <w:bottom w:val="none" w:sz="0" w:space="0" w:color="auto"/>
        <w:right w:val="none" w:sz="0" w:space="0" w:color="auto"/>
      </w:divBdr>
    </w:div>
    <w:div w:id="273365937">
      <w:bodyDiv w:val="1"/>
      <w:marLeft w:val="0"/>
      <w:marRight w:val="0"/>
      <w:marTop w:val="0"/>
      <w:marBottom w:val="0"/>
      <w:divBdr>
        <w:top w:val="none" w:sz="0" w:space="0" w:color="auto"/>
        <w:left w:val="none" w:sz="0" w:space="0" w:color="auto"/>
        <w:bottom w:val="none" w:sz="0" w:space="0" w:color="auto"/>
        <w:right w:val="none" w:sz="0" w:space="0" w:color="auto"/>
      </w:divBdr>
      <w:divsChild>
        <w:div w:id="1047951843">
          <w:marLeft w:val="0"/>
          <w:marRight w:val="0"/>
          <w:marTop w:val="0"/>
          <w:marBottom w:val="0"/>
          <w:divBdr>
            <w:top w:val="none" w:sz="0" w:space="0" w:color="auto"/>
            <w:left w:val="none" w:sz="0" w:space="0" w:color="auto"/>
            <w:bottom w:val="none" w:sz="0" w:space="0" w:color="auto"/>
            <w:right w:val="none" w:sz="0" w:space="0" w:color="auto"/>
          </w:divBdr>
        </w:div>
      </w:divsChild>
    </w:div>
    <w:div w:id="365571257">
      <w:bodyDiv w:val="1"/>
      <w:marLeft w:val="0"/>
      <w:marRight w:val="0"/>
      <w:marTop w:val="0"/>
      <w:marBottom w:val="0"/>
      <w:divBdr>
        <w:top w:val="none" w:sz="0" w:space="0" w:color="auto"/>
        <w:left w:val="none" w:sz="0" w:space="0" w:color="auto"/>
        <w:bottom w:val="none" w:sz="0" w:space="0" w:color="auto"/>
        <w:right w:val="none" w:sz="0" w:space="0" w:color="auto"/>
      </w:divBdr>
    </w:div>
    <w:div w:id="370420821">
      <w:bodyDiv w:val="1"/>
      <w:marLeft w:val="0"/>
      <w:marRight w:val="0"/>
      <w:marTop w:val="0"/>
      <w:marBottom w:val="0"/>
      <w:divBdr>
        <w:top w:val="none" w:sz="0" w:space="0" w:color="auto"/>
        <w:left w:val="none" w:sz="0" w:space="0" w:color="auto"/>
        <w:bottom w:val="none" w:sz="0" w:space="0" w:color="auto"/>
        <w:right w:val="none" w:sz="0" w:space="0" w:color="auto"/>
      </w:divBdr>
      <w:divsChild>
        <w:div w:id="100341842">
          <w:marLeft w:val="0"/>
          <w:marRight w:val="0"/>
          <w:marTop w:val="0"/>
          <w:marBottom w:val="0"/>
          <w:divBdr>
            <w:top w:val="none" w:sz="0" w:space="0" w:color="auto"/>
            <w:left w:val="none" w:sz="0" w:space="0" w:color="auto"/>
            <w:bottom w:val="none" w:sz="0" w:space="0" w:color="auto"/>
            <w:right w:val="none" w:sz="0" w:space="0" w:color="auto"/>
          </w:divBdr>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2601961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84274920">
      <w:bodyDiv w:val="1"/>
      <w:marLeft w:val="0"/>
      <w:marRight w:val="0"/>
      <w:marTop w:val="0"/>
      <w:marBottom w:val="0"/>
      <w:divBdr>
        <w:top w:val="none" w:sz="0" w:space="0" w:color="auto"/>
        <w:left w:val="none" w:sz="0" w:space="0" w:color="auto"/>
        <w:bottom w:val="none" w:sz="0" w:space="0" w:color="auto"/>
        <w:right w:val="none" w:sz="0" w:space="0" w:color="auto"/>
      </w:divBdr>
      <w:divsChild>
        <w:div w:id="1370257601">
          <w:marLeft w:val="0"/>
          <w:marRight w:val="0"/>
          <w:marTop w:val="0"/>
          <w:marBottom w:val="0"/>
          <w:divBdr>
            <w:top w:val="none" w:sz="0" w:space="0" w:color="auto"/>
            <w:left w:val="none" w:sz="0" w:space="0" w:color="auto"/>
            <w:bottom w:val="none" w:sz="0" w:space="0" w:color="auto"/>
            <w:right w:val="none" w:sz="0" w:space="0" w:color="auto"/>
          </w:divBdr>
        </w:div>
      </w:divsChild>
    </w:div>
    <w:div w:id="830099714">
      <w:bodyDiv w:val="1"/>
      <w:marLeft w:val="0"/>
      <w:marRight w:val="0"/>
      <w:marTop w:val="0"/>
      <w:marBottom w:val="0"/>
      <w:divBdr>
        <w:top w:val="none" w:sz="0" w:space="0" w:color="auto"/>
        <w:left w:val="none" w:sz="0" w:space="0" w:color="auto"/>
        <w:bottom w:val="none" w:sz="0" w:space="0" w:color="auto"/>
        <w:right w:val="none" w:sz="0" w:space="0" w:color="auto"/>
      </w:divBdr>
    </w:div>
    <w:div w:id="861093998">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39327091">
      <w:bodyDiv w:val="1"/>
      <w:marLeft w:val="0"/>
      <w:marRight w:val="0"/>
      <w:marTop w:val="0"/>
      <w:marBottom w:val="0"/>
      <w:divBdr>
        <w:top w:val="none" w:sz="0" w:space="0" w:color="auto"/>
        <w:left w:val="none" w:sz="0" w:space="0" w:color="auto"/>
        <w:bottom w:val="none" w:sz="0" w:space="0" w:color="auto"/>
        <w:right w:val="none" w:sz="0" w:space="0" w:color="auto"/>
      </w:divBdr>
    </w:div>
    <w:div w:id="1616982750">
      <w:bodyDiv w:val="1"/>
      <w:marLeft w:val="0"/>
      <w:marRight w:val="0"/>
      <w:marTop w:val="0"/>
      <w:marBottom w:val="0"/>
      <w:divBdr>
        <w:top w:val="none" w:sz="0" w:space="0" w:color="auto"/>
        <w:left w:val="none" w:sz="0" w:space="0" w:color="auto"/>
        <w:bottom w:val="none" w:sz="0" w:space="0" w:color="auto"/>
        <w:right w:val="none" w:sz="0" w:space="0" w:color="auto"/>
      </w:divBdr>
    </w:div>
    <w:div w:id="1759138635">
      <w:bodyDiv w:val="1"/>
      <w:marLeft w:val="0"/>
      <w:marRight w:val="0"/>
      <w:marTop w:val="0"/>
      <w:marBottom w:val="0"/>
      <w:divBdr>
        <w:top w:val="none" w:sz="0" w:space="0" w:color="auto"/>
        <w:left w:val="none" w:sz="0" w:space="0" w:color="auto"/>
        <w:bottom w:val="none" w:sz="0" w:space="0" w:color="auto"/>
        <w:right w:val="none" w:sz="0" w:space="0" w:color="auto"/>
      </w:divBdr>
    </w:div>
    <w:div w:id="176510952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39823717">
      <w:bodyDiv w:val="1"/>
      <w:marLeft w:val="0"/>
      <w:marRight w:val="0"/>
      <w:marTop w:val="0"/>
      <w:marBottom w:val="0"/>
      <w:divBdr>
        <w:top w:val="none" w:sz="0" w:space="0" w:color="auto"/>
        <w:left w:val="none" w:sz="0" w:space="0" w:color="auto"/>
        <w:bottom w:val="none" w:sz="0" w:space="0" w:color="auto"/>
        <w:right w:val="none" w:sz="0" w:space="0" w:color="auto"/>
      </w:divBdr>
      <w:divsChild>
        <w:div w:id="900752308">
          <w:marLeft w:val="0"/>
          <w:marRight w:val="0"/>
          <w:marTop w:val="0"/>
          <w:marBottom w:val="0"/>
          <w:divBdr>
            <w:top w:val="none" w:sz="0" w:space="0" w:color="auto"/>
            <w:left w:val="none" w:sz="0" w:space="0" w:color="auto"/>
            <w:bottom w:val="none" w:sz="0" w:space="0" w:color="auto"/>
            <w:right w:val="none" w:sz="0" w:space="0" w:color="auto"/>
          </w:divBdr>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jiyp9sp32_16446ff62cbe3c3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forum.org"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C656-C5F3-464B-8463-8F12F968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21</Pages>
  <Words>10973</Words>
  <Characters>2054</Characters>
  <Application>Microsoft Office Word</Application>
  <DocSecurity>0</DocSecurity>
  <Lines>17</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13001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MoUs</dc:title>
  <dc:subject>Council 2018</dc:subject>
  <dc:creator>Tang, Ting</dc:creator>
  <cp:keywords>C2019, C19</cp:keywords>
  <dc:description/>
  <cp:lastModifiedBy>Janin, Patricia</cp:lastModifiedBy>
  <cp:revision>3</cp:revision>
  <cp:lastPrinted>2015-02-24T13:23:00Z</cp:lastPrinted>
  <dcterms:created xsi:type="dcterms:W3CDTF">2019-05-27T09:24:00Z</dcterms:created>
  <dcterms:modified xsi:type="dcterms:W3CDTF">2019-05-27T09:25:00Z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