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5E55E5" w14:paraId="135D9B40" w14:textId="77777777">
        <w:trPr>
          <w:cantSplit/>
        </w:trPr>
        <w:tc>
          <w:tcPr>
            <w:tcW w:w="6911" w:type="dxa"/>
          </w:tcPr>
          <w:p w14:paraId="4D7323A9" w14:textId="77777777" w:rsidR="00BC7BC0" w:rsidRPr="005E55E5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5E55E5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5E55E5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5E55E5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5E55E5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5E55E5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5E55E5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5E55E5">
              <w:rPr>
                <w:b/>
                <w:bCs/>
                <w:szCs w:val="22"/>
                <w:lang w:val="ru-RU"/>
              </w:rPr>
              <w:t>1</w:t>
            </w:r>
            <w:r w:rsidR="005B3DEC" w:rsidRPr="005E55E5">
              <w:rPr>
                <w:b/>
                <w:bCs/>
                <w:szCs w:val="22"/>
                <w:lang w:val="en-US"/>
              </w:rPr>
              <w:t>0</w:t>
            </w:r>
            <w:r w:rsidR="005B3DEC" w:rsidRPr="005E55E5">
              <w:rPr>
                <w:b/>
                <w:bCs/>
                <w:szCs w:val="22"/>
                <w:lang w:val="ru-RU"/>
              </w:rPr>
              <w:t>–2</w:t>
            </w:r>
            <w:r w:rsidR="005B3DEC" w:rsidRPr="005E55E5">
              <w:rPr>
                <w:b/>
                <w:bCs/>
                <w:szCs w:val="22"/>
                <w:lang w:val="en-US"/>
              </w:rPr>
              <w:t>0</w:t>
            </w:r>
            <w:r w:rsidR="005B3DEC" w:rsidRPr="005E55E5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5E55E5">
              <w:rPr>
                <w:b/>
                <w:bCs/>
                <w:lang w:val="ru-RU"/>
              </w:rPr>
              <w:t xml:space="preserve"> </w:t>
            </w:r>
            <w:r w:rsidR="00225368" w:rsidRPr="005E55E5">
              <w:rPr>
                <w:b/>
                <w:bCs/>
                <w:lang w:val="ru-RU"/>
              </w:rPr>
              <w:t>201</w:t>
            </w:r>
            <w:r w:rsidR="005B3DEC" w:rsidRPr="005E55E5">
              <w:rPr>
                <w:b/>
                <w:bCs/>
                <w:lang w:val="fr-CH"/>
              </w:rPr>
              <w:t>9</w:t>
            </w:r>
            <w:r w:rsidR="00225368" w:rsidRPr="005E55E5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552BFB89" w14:textId="77777777" w:rsidR="00BC7BC0" w:rsidRPr="005E55E5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E55E5">
              <w:rPr>
                <w:noProof/>
                <w:lang w:eastAsia="zh-CN"/>
              </w:rPr>
              <w:drawing>
                <wp:inline distT="0" distB="0" distL="0" distR="0" wp14:anchorId="21464400" wp14:editId="1FAB6C2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5E55E5" w14:paraId="24E36B71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919AFFC" w14:textId="77777777" w:rsidR="00BC7BC0" w:rsidRPr="005E55E5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980FFD5" w14:textId="77777777" w:rsidR="00BC7BC0" w:rsidRPr="005E55E5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E55E5" w14:paraId="4C037D6A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39D9874" w14:textId="77777777" w:rsidR="00BC7BC0" w:rsidRPr="005E55E5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FEE8225" w14:textId="77777777" w:rsidR="00BC7BC0" w:rsidRPr="005E55E5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E55E5" w14:paraId="7C49FC5A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3CEF1949" w14:textId="77777777" w:rsidR="00BC7BC0" w:rsidRPr="005E55E5" w:rsidRDefault="00BC7BC0" w:rsidP="00D80B5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5E55E5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5E55E5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D80B5C" w:rsidRPr="005E55E5">
              <w:rPr>
                <w:b/>
                <w:bCs/>
                <w:caps/>
                <w:color w:val="000000"/>
                <w:szCs w:val="22"/>
                <w:lang w:val="en-US"/>
              </w:rPr>
              <w:t>ADM</w:t>
            </w:r>
            <w:r w:rsidRPr="005E55E5">
              <w:rPr>
                <w:b/>
                <w:bCs/>
                <w:caps/>
                <w:szCs w:val="22"/>
                <w:lang w:val="ru-RU"/>
              </w:rPr>
              <w:t xml:space="preserve"> 7</w:t>
            </w:r>
          </w:p>
        </w:tc>
        <w:tc>
          <w:tcPr>
            <w:tcW w:w="3120" w:type="dxa"/>
          </w:tcPr>
          <w:p w14:paraId="3BA9CDD3" w14:textId="77777777" w:rsidR="00BC7BC0" w:rsidRPr="005E55E5" w:rsidRDefault="00BC7BC0" w:rsidP="00D80B5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5E55E5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5E55E5">
              <w:rPr>
                <w:b/>
                <w:bCs/>
                <w:szCs w:val="22"/>
                <w:lang w:val="fr-CH"/>
              </w:rPr>
              <w:t>C</w:t>
            </w:r>
            <w:r w:rsidR="003F099E" w:rsidRPr="005E55E5">
              <w:rPr>
                <w:b/>
                <w:bCs/>
                <w:szCs w:val="22"/>
                <w:lang w:val="ru-RU"/>
              </w:rPr>
              <w:t>1</w:t>
            </w:r>
            <w:r w:rsidR="005B3DEC" w:rsidRPr="005E55E5">
              <w:rPr>
                <w:b/>
                <w:bCs/>
                <w:szCs w:val="22"/>
                <w:lang w:val="en-US"/>
              </w:rPr>
              <w:t>9</w:t>
            </w:r>
            <w:r w:rsidRPr="005E55E5">
              <w:rPr>
                <w:b/>
                <w:bCs/>
                <w:szCs w:val="22"/>
                <w:lang w:val="ru-RU"/>
              </w:rPr>
              <w:t>/</w:t>
            </w:r>
            <w:r w:rsidR="00D80B5C" w:rsidRPr="005E55E5">
              <w:rPr>
                <w:b/>
                <w:bCs/>
                <w:szCs w:val="22"/>
                <w:lang w:val="en-US"/>
              </w:rPr>
              <w:t>60</w:t>
            </w:r>
            <w:r w:rsidRPr="005E55E5">
              <w:rPr>
                <w:b/>
                <w:bCs/>
                <w:szCs w:val="22"/>
                <w:lang w:val="ru-RU"/>
              </w:rPr>
              <w:t>-</w:t>
            </w:r>
            <w:r w:rsidRPr="005E55E5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5E55E5" w14:paraId="595FB055" w14:textId="77777777">
        <w:trPr>
          <w:cantSplit/>
          <w:trHeight w:val="23"/>
        </w:trPr>
        <w:tc>
          <w:tcPr>
            <w:tcW w:w="6911" w:type="dxa"/>
            <w:vMerge/>
          </w:tcPr>
          <w:p w14:paraId="3D630DB2" w14:textId="77777777" w:rsidR="00BC7BC0" w:rsidRPr="005E55E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C112907" w14:textId="6648D923" w:rsidR="00BC7BC0" w:rsidRPr="005E55E5" w:rsidRDefault="00D80B5C" w:rsidP="00D80B5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E55E5">
              <w:rPr>
                <w:b/>
                <w:bCs/>
                <w:szCs w:val="22"/>
                <w:lang w:val="en-US"/>
              </w:rPr>
              <w:t>9</w:t>
            </w:r>
            <w:r w:rsidR="00BC7BC0" w:rsidRPr="005E55E5">
              <w:rPr>
                <w:b/>
                <w:bCs/>
                <w:szCs w:val="22"/>
                <w:lang w:val="ru-RU"/>
              </w:rPr>
              <w:t xml:space="preserve"> </w:t>
            </w:r>
            <w:r w:rsidRPr="005E55E5">
              <w:rPr>
                <w:b/>
                <w:bCs/>
                <w:szCs w:val="22"/>
                <w:lang w:val="ru-RU"/>
              </w:rPr>
              <w:t>мая</w:t>
            </w:r>
            <w:r w:rsidR="00EB4FCB" w:rsidRPr="005E55E5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5E55E5">
              <w:rPr>
                <w:b/>
                <w:bCs/>
                <w:szCs w:val="22"/>
                <w:lang w:val="ru-RU"/>
              </w:rPr>
              <w:t>20</w:t>
            </w:r>
            <w:r w:rsidR="003F099E" w:rsidRPr="005E55E5">
              <w:rPr>
                <w:b/>
                <w:bCs/>
                <w:szCs w:val="22"/>
                <w:lang w:val="ru-RU"/>
              </w:rPr>
              <w:t>1</w:t>
            </w:r>
            <w:r w:rsidR="005B3DEC" w:rsidRPr="005E55E5">
              <w:rPr>
                <w:b/>
                <w:bCs/>
                <w:szCs w:val="22"/>
                <w:lang w:val="en-US"/>
              </w:rPr>
              <w:t>9</w:t>
            </w:r>
            <w:r w:rsidR="00BC7BC0" w:rsidRPr="005E55E5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5E55E5" w14:paraId="7F19AB50" w14:textId="77777777">
        <w:trPr>
          <w:cantSplit/>
          <w:trHeight w:val="23"/>
        </w:trPr>
        <w:tc>
          <w:tcPr>
            <w:tcW w:w="6911" w:type="dxa"/>
            <w:vMerge/>
          </w:tcPr>
          <w:p w14:paraId="46FC8EF6" w14:textId="77777777" w:rsidR="00BC7BC0" w:rsidRPr="005E55E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205444A" w14:textId="77777777" w:rsidR="00BC7BC0" w:rsidRPr="005E55E5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E55E5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5E55E5" w14:paraId="7ACEDDA7" w14:textId="77777777">
        <w:trPr>
          <w:cantSplit/>
        </w:trPr>
        <w:tc>
          <w:tcPr>
            <w:tcW w:w="10031" w:type="dxa"/>
            <w:gridSpan w:val="2"/>
          </w:tcPr>
          <w:p w14:paraId="16CE1380" w14:textId="77777777" w:rsidR="00BC7BC0" w:rsidRPr="005E55E5" w:rsidRDefault="00BC7BC0" w:rsidP="00DE2F00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5E55E5">
              <w:rPr>
                <w:lang w:val="ru-RU"/>
              </w:rPr>
              <w:t xml:space="preserve">Отчет </w:t>
            </w:r>
            <w:r w:rsidRPr="00DE2F00">
              <w:t>Генерального</w:t>
            </w:r>
            <w:r w:rsidRPr="005E55E5">
              <w:rPr>
                <w:lang w:val="ru-RU"/>
              </w:rPr>
              <w:t xml:space="preserve"> секретаря</w:t>
            </w:r>
          </w:p>
        </w:tc>
      </w:tr>
      <w:tr w:rsidR="00BC7BC0" w:rsidRPr="00BE4D71" w14:paraId="25011523" w14:textId="77777777">
        <w:trPr>
          <w:cantSplit/>
        </w:trPr>
        <w:tc>
          <w:tcPr>
            <w:tcW w:w="10031" w:type="dxa"/>
            <w:gridSpan w:val="2"/>
          </w:tcPr>
          <w:p w14:paraId="6D1A4CCC" w14:textId="78EFD4A0" w:rsidR="00BC7BC0" w:rsidRPr="00F61249" w:rsidRDefault="00B626C2" w:rsidP="00DE2F00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F61249">
              <w:rPr>
                <w:lang w:val="ru-RU"/>
              </w:rPr>
              <w:t xml:space="preserve">Меморандумы о взаимопонимании, </w:t>
            </w:r>
            <w:r w:rsidRPr="00BE4D71">
              <w:rPr>
                <w:lang w:val="ru-RU"/>
              </w:rPr>
              <w:t>имеющие</w:t>
            </w:r>
            <w:r w:rsidRPr="00F61249">
              <w:rPr>
                <w:lang w:val="ru-RU"/>
              </w:rPr>
              <w:t xml:space="preserve"> финансовые и/или стратегические последствия</w:t>
            </w:r>
          </w:p>
        </w:tc>
      </w:tr>
      <w:bookmarkEnd w:id="2"/>
    </w:tbl>
    <w:p w14:paraId="3594B044" w14:textId="77777777" w:rsidR="002D2F57" w:rsidRPr="00F61249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BE4D71" w14:paraId="308EB013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ADE4C" w14:textId="77777777" w:rsidR="002D2F57" w:rsidRPr="005E55E5" w:rsidRDefault="002D2F57">
            <w:pPr>
              <w:pStyle w:val="Headingb"/>
              <w:rPr>
                <w:szCs w:val="22"/>
                <w:lang w:val="ru-RU"/>
              </w:rPr>
            </w:pPr>
            <w:r w:rsidRPr="005E55E5">
              <w:rPr>
                <w:szCs w:val="22"/>
                <w:lang w:val="ru-RU"/>
              </w:rPr>
              <w:t>Резюме</w:t>
            </w:r>
          </w:p>
          <w:p w14:paraId="016EC8EE" w14:textId="72AD4019" w:rsidR="002D2F57" w:rsidRPr="005E55E5" w:rsidRDefault="0073734A" w:rsidP="007103EC">
            <w:pPr>
              <w:rPr>
                <w:szCs w:val="22"/>
                <w:lang w:val="ru-RU"/>
              </w:rPr>
            </w:pPr>
            <w:r w:rsidRPr="005E55E5">
              <w:rPr>
                <w:szCs w:val="22"/>
                <w:lang w:val="ru-RU"/>
              </w:rPr>
              <w:t xml:space="preserve">В настоящем документе содержится список </w:t>
            </w:r>
            <w:r w:rsidR="00533015" w:rsidRPr="005E55E5">
              <w:rPr>
                <w:szCs w:val="22"/>
                <w:lang w:val="ru-RU"/>
              </w:rPr>
              <w:t>м</w:t>
            </w:r>
            <w:r w:rsidRPr="005E55E5">
              <w:rPr>
                <w:szCs w:val="22"/>
                <w:lang w:val="ru-RU"/>
              </w:rPr>
              <w:t>еморандумов о взаимопонимании (МоВ)</w:t>
            </w:r>
            <w:r w:rsidR="00DB5BFD" w:rsidRPr="005E55E5">
              <w:rPr>
                <w:szCs w:val="22"/>
                <w:lang w:val="ru-RU"/>
              </w:rPr>
              <w:t>/соглашений</w:t>
            </w:r>
            <w:r w:rsidRPr="005E55E5">
              <w:rPr>
                <w:szCs w:val="22"/>
                <w:lang w:val="ru-RU"/>
              </w:rPr>
              <w:t xml:space="preserve">, подписанных МСЭ после прошлой </w:t>
            </w:r>
            <w:r w:rsidR="001032C2" w:rsidRPr="005E55E5">
              <w:rPr>
                <w:szCs w:val="22"/>
                <w:lang w:val="ru-RU"/>
              </w:rPr>
              <w:t>сессии Совета</w:t>
            </w:r>
            <w:r w:rsidR="00BC5FC2" w:rsidRPr="005E55E5">
              <w:rPr>
                <w:szCs w:val="22"/>
                <w:lang w:val="ru-RU"/>
              </w:rPr>
              <w:t xml:space="preserve"> и</w:t>
            </w:r>
            <w:r w:rsidRPr="005E55E5">
              <w:rPr>
                <w:szCs w:val="22"/>
                <w:lang w:val="ru-RU"/>
              </w:rPr>
              <w:t xml:space="preserve"> имеющих </w:t>
            </w:r>
            <w:r w:rsidR="00533015" w:rsidRPr="005E55E5">
              <w:rPr>
                <w:szCs w:val="22"/>
                <w:lang w:val="ru-RU"/>
              </w:rPr>
              <w:t xml:space="preserve">возможные </w:t>
            </w:r>
            <w:r w:rsidRPr="005E55E5">
              <w:rPr>
                <w:szCs w:val="22"/>
                <w:lang w:val="ru-RU"/>
              </w:rPr>
              <w:t>финансовые и/или стратегические последствия для Союза</w:t>
            </w:r>
            <w:r w:rsidR="00F00C10" w:rsidRPr="005E55E5">
              <w:rPr>
                <w:szCs w:val="22"/>
                <w:lang w:val="ru-RU"/>
              </w:rPr>
              <w:t>. Все МоВ/соглашения, перечисленные в списке, представлены</w:t>
            </w:r>
            <w:r w:rsidR="000A7CF2" w:rsidRPr="005E55E5">
              <w:rPr>
                <w:szCs w:val="22"/>
                <w:lang w:val="ru-RU"/>
              </w:rPr>
              <w:t xml:space="preserve"> в</w:t>
            </w:r>
            <w:r w:rsidR="004978D5" w:rsidRPr="005E55E5">
              <w:rPr>
                <w:szCs w:val="22"/>
                <w:lang w:val="ru-RU"/>
              </w:rPr>
              <w:t xml:space="preserve"> </w:t>
            </w:r>
            <w:r w:rsidR="00F00C10" w:rsidRPr="005E55E5">
              <w:rPr>
                <w:szCs w:val="22"/>
                <w:lang w:val="ru-RU"/>
              </w:rPr>
              <w:t>прилож</w:t>
            </w:r>
            <w:r w:rsidR="004978D5" w:rsidRPr="005E55E5">
              <w:rPr>
                <w:szCs w:val="22"/>
                <w:lang w:val="ru-RU"/>
              </w:rPr>
              <w:t>ениях</w:t>
            </w:r>
            <w:r w:rsidR="007103EC" w:rsidRPr="005E55E5">
              <w:rPr>
                <w:szCs w:val="22"/>
                <w:lang w:val="ru-RU"/>
              </w:rPr>
              <w:t xml:space="preserve"> к настоящему документу</w:t>
            </w:r>
            <w:r w:rsidR="00D80B5C" w:rsidRPr="005E55E5">
              <w:rPr>
                <w:szCs w:val="22"/>
                <w:lang w:val="ru-RU"/>
              </w:rPr>
              <w:t>.</w:t>
            </w:r>
          </w:p>
          <w:p w14:paraId="121EF23C" w14:textId="77777777" w:rsidR="002D2F57" w:rsidRPr="005E55E5" w:rsidRDefault="002D2F57" w:rsidP="00E55121">
            <w:pPr>
              <w:pStyle w:val="Headingb"/>
              <w:rPr>
                <w:lang w:val="ru-RU"/>
              </w:rPr>
            </w:pPr>
            <w:r w:rsidRPr="005E55E5">
              <w:rPr>
                <w:lang w:val="ru-RU"/>
              </w:rPr>
              <w:t xml:space="preserve">Необходимые </w:t>
            </w:r>
            <w:r w:rsidR="00F5225B" w:rsidRPr="005E55E5">
              <w:rPr>
                <w:lang w:val="ru-RU"/>
              </w:rPr>
              <w:t>действия</w:t>
            </w:r>
          </w:p>
          <w:p w14:paraId="4B4BA891" w14:textId="1D86FC21" w:rsidR="002D2F57" w:rsidRPr="005E55E5" w:rsidRDefault="00D80B5C" w:rsidP="00DE2F00">
            <w:pPr>
              <w:rPr>
                <w:szCs w:val="22"/>
                <w:lang w:val="ru-RU"/>
              </w:rPr>
            </w:pPr>
            <w:r w:rsidRPr="005E55E5">
              <w:rPr>
                <w:szCs w:val="22"/>
                <w:lang w:val="ru-RU"/>
              </w:rPr>
              <w:t xml:space="preserve">Совету предлагается </w:t>
            </w:r>
            <w:r w:rsidRPr="005E55E5">
              <w:rPr>
                <w:b/>
                <w:bCs/>
                <w:szCs w:val="22"/>
                <w:lang w:val="ru-RU"/>
              </w:rPr>
              <w:t xml:space="preserve">принять к сведению </w:t>
            </w:r>
            <w:r w:rsidRPr="005E55E5">
              <w:rPr>
                <w:szCs w:val="22"/>
                <w:lang w:val="ru-RU"/>
              </w:rPr>
              <w:t>настоящий отчет.</w:t>
            </w:r>
          </w:p>
        </w:tc>
      </w:tr>
    </w:tbl>
    <w:p w14:paraId="5E834984" w14:textId="77777777" w:rsidR="008F713E" w:rsidRPr="005E55E5" w:rsidRDefault="00D80B5C" w:rsidP="00DE2F00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bCs/>
          <w:lang w:val="ru-RU"/>
        </w:rPr>
      </w:pPr>
      <w:r w:rsidRPr="005E55E5">
        <w:rPr>
          <w:bCs/>
          <w:lang w:val="ru-RU"/>
        </w:rPr>
        <w:tab/>
        <w:t>Хоулинь Чжао</w:t>
      </w:r>
      <w:r w:rsidRPr="005E55E5">
        <w:rPr>
          <w:bCs/>
          <w:lang w:val="ru-RU"/>
        </w:rPr>
        <w:br/>
      </w:r>
      <w:r w:rsidRPr="005E55E5">
        <w:rPr>
          <w:bCs/>
          <w:lang w:val="ru-RU"/>
        </w:rPr>
        <w:tab/>
        <w:t>Генеральный секретарь</w:t>
      </w:r>
    </w:p>
    <w:p w14:paraId="6D0583DE" w14:textId="676F0535" w:rsidR="00D80B5C" w:rsidRPr="005E55E5" w:rsidRDefault="00D80B5C" w:rsidP="008F713E">
      <w:r w:rsidRPr="005E55E5">
        <w:br w:type="page"/>
      </w:r>
    </w:p>
    <w:p w14:paraId="07A0D9FB" w14:textId="77777777" w:rsidR="002D2F57" w:rsidRPr="005E55E5" w:rsidRDefault="002D2F57" w:rsidP="00EC6BC5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4201"/>
        <w:gridCol w:w="1452"/>
        <w:gridCol w:w="1465"/>
      </w:tblGrid>
      <w:tr w:rsidR="00B1476E" w:rsidRPr="005E55E5" w14:paraId="522CBBE7" w14:textId="77777777" w:rsidTr="00DE2F00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2F40" w14:textId="366EAC65" w:rsidR="00D80B5C" w:rsidRPr="005E55E5" w:rsidRDefault="00D80B5C" w:rsidP="00DE2F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7088"/>
              </w:tabs>
              <w:spacing w:before="0"/>
              <w:jc w:val="center"/>
              <w:rPr>
                <w:lang w:val="ru-RU"/>
              </w:rPr>
            </w:pPr>
            <w:r w:rsidRPr="005E55E5">
              <w:br w:type="page"/>
            </w:r>
            <w:r w:rsidR="00E9569D">
              <w:rPr>
                <w:lang w:val="ru-RU"/>
              </w:rPr>
              <w:t>Сторона(ы)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8584" w14:textId="247C15B6" w:rsidR="00D80B5C" w:rsidRPr="005E55E5" w:rsidRDefault="00F60163" w:rsidP="00DE2F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7088"/>
              </w:tabs>
              <w:spacing w:before="0"/>
              <w:jc w:val="center"/>
              <w:rPr>
                <w:lang w:val="ru-RU"/>
              </w:rPr>
            </w:pPr>
            <w:r w:rsidRPr="005E55E5">
              <w:rPr>
                <w:lang w:val="ru-RU"/>
              </w:rPr>
              <w:t>Предмет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D593" w14:textId="3A0A4FF8" w:rsidR="00D80B5C" w:rsidRPr="005E55E5" w:rsidRDefault="005A6664" w:rsidP="00DE2F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7088"/>
              </w:tabs>
              <w:spacing w:before="0"/>
              <w:jc w:val="center"/>
              <w:rPr>
                <w:lang w:val="ru-RU"/>
              </w:rPr>
            </w:pPr>
            <w:r w:rsidRPr="005E55E5">
              <w:rPr>
                <w:lang w:val="ru-RU"/>
              </w:rPr>
              <w:t>Дата подписания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19DB" w14:textId="61DBBDA2" w:rsidR="00D80B5C" w:rsidRPr="005E55E5" w:rsidRDefault="00896F10" w:rsidP="00DE2F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7088"/>
              </w:tabs>
              <w:spacing w:before="0"/>
              <w:jc w:val="center"/>
              <w:rPr>
                <w:lang w:val="en-US"/>
              </w:rPr>
            </w:pPr>
            <w:r w:rsidRPr="005E55E5">
              <w:rPr>
                <w:lang w:val="ru-RU"/>
              </w:rPr>
              <w:t xml:space="preserve">Координатор от </w:t>
            </w:r>
            <w:r w:rsidR="008F713E" w:rsidRPr="005E55E5">
              <w:rPr>
                <w:lang w:val="ru-RU"/>
              </w:rPr>
              <w:t>МСЭ</w:t>
            </w:r>
          </w:p>
        </w:tc>
      </w:tr>
      <w:tr w:rsidR="00B1476E" w:rsidRPr="005E55E5" w14:paraId="01714D21" w14:textId="77777777" w:rsidTr="00F9472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627D" w14:textId="178D5745" w:rsidR="00D80B5C" w:rsidRPr="005E55E5" w:rsidRDefault="005067C7" w:rsidP="00D80B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7088"/>
              </w:tabs>
              <w:rPr>
                <w:lang w:val="ru-RU"/>
              </w:rPr>
            </w:pPr>
            <w:r w:rsidRPr="005E55E5">
              <w:rPr>
                <w:lang w:val="ru-RU"/>
              </w:rPr>
              <w:t>Глобальный альянс по кибербезопасности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1986" w14:textId="71CF1B98" w:rsidR="00D80B5C" w:rsidRPr="00F464C3" w:rsidRDefault="006343A6" w:rsidP="006343A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7088"/>
              </w:tabs>
              <w:rPr>
                <w:lang w:val="ru-RU"/>
              </w:rPr>
            </w:pPr>
            <w:r w:rsidRPr="00F464C3">
              <w:rPr>
                <w:lang w:val="ru-RU"/>
              </w:rPr>
              <w:t>Совместное заявление о дальнейшем укреплении международного сотрудничества в области кибербезопасности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E16C" w14:textId="512D64EF" w:rsidR="00D80B5C" w:rsidRPr="000F5086" w:rsidRDefault="00D80B5C" w:rsidP="00D80B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7088"/>
              </w:tabs>
              <w:jc w:val="center"/>
              <w:rPr>
                <w:lang w:val="ru-RU"/>
              </w:rPr>
            </w:pPr>
            <w:r w:rsidRPr="005E55E5">
              <w:rPr>
                <w:lang w:val="en-US"/>
              </w:rPr>
              <w:t>09.07.18</w:t>
            </w:r>
            <w:r w:rsidR="000F5086">
              <w:rPr>
                <w:lang w:val="ru-RU"/>
              </w:rPr>
              <w:t xml:space="preserve"> г.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F1D4" w14:textId="1F7E8508" w:rsidR="00D80B5C" w:rsidRPr="005E55E5" w:rsidRDefault="00B13899" w:rsidP="00D80B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7088"/>
              </w:tabs>
              <w:jc w:val="center"/>
              <w:rPr>
                <w:lang w:val="ru-RU"/>
              </w:rPr>
            </w:pPr>
            <w:r w:rsidRPr="005E55E5">
              <w:rPr>
                <w:lang w:val="ru-RU"/>
              </w:rPr>
              <w:t>БРЭ</w:t>
            </w:r>
          </w:p>
        </w:tc>
      </w:tr>
      <w:tr w:rsidR="00B1476E" w:rsidRPr="005E55E5" w14:paraId="2788F7BE" w14:textId="77777777" w:rsidTr="00F9472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88E2" w14:textId="0E3838AB" w:rsidR="00D80B5C" w:rsidRPr="005E55E5" w:rsidRDefault="00F85231" w:rsidP="00D80B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7088"/>
              </w:tabs>
              <w:rPr>
                <w:lang w:val="ru-RU"/>
              </w:rPr>
            </w:pPr>
            <w:r w:rsidRPr="005E55E5">
              <w:rPr>
                <w:lang w:val="ru-RU"/>
              </w:rPr>
              <w:t>Всемирный экономический форум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3226" w14:textId="666E37AC" w:rsidR="00D80B5C" w:rsidRPr="00F464C3" w:rsidRDefault="00F93610" w:rsidP="00B147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7088"/>
              </w:tabs>
              <w:rPr>
                <w:lang w:val="ru-RU"/>
              </w:rPr>
            </w:pPr>
            <w:r w:rsidRPr="00F464C3">
              <w:rPr>
                <w:lang w:val="ru-RU"/>
              </w:rPr>
              <w:t>Письмо о намерениях</w:t>
            </w:r>
            <w:r w:rsidR="00B1476E">
              <w:rPr>
                <w:lang w:val="ru-RU"/>
              </w:rPr>
              <w:t xml:space="preserve"> в области содействия обеспечению </w:t>
            </w:r>
            <w:r w:rsidR="00B1476E">
              <w:rPr>
                <w:color w:val="000000" w:themeColor="text1"/>
                <w:lang w:val="ru-RU" w:eastAsia="en-GB"/>
              </w:rPr>
              <w:t>кибербезопасности и смягчения</w:t>
            </w:r>
            <w:r w:rsidR="001E6826" w:rsidRPr="00F464C3">
              <w:rPr>
                <w:color w:val="000000" w:themeColor="text1"/>
                <w:lang w:val="ru-RU" w:eastAsia="en-GB"/>
              </w:rPr>
              <w:t xml:space="preserve"> киберугроз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BE56" w14:textId="5586101F" w:rsidR="00D80B5C" w:rsidRPr="000F5086" w:rsidRDefault="00D80B5C" w:rsidP="00D80B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7088"/>
              </w:tabs>
              <w:jc w:val="center"/>
              <w:rPr>
                <w:lang w:val="ru-RU"/>
              </w:rPr>
            </w:pPr>
            <w:r w:rsidRPr="005E55E5">
              <w:rPr>
                <w:lang w:val="en-US"/>
              </w:rPr>
              <w:t>11.01.19</w:t>
            </w:r>
            <w:r w:rsidR="000F5086">
              <w:rPr>
                <w:lang w:val="ru-RU"/>
              </w:rPr>
              <w:t xml:space="preserve"> г.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BD9C" w14:textId="36535440" w:rsidR="00D80B5C" w:rsidRPr="005E55E5" w:rsidRDefault="00D80B5C" w:rsidP="00BE4D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7088"/>
              </w:tabs>
              <w:jc w:val="center"/>
              <w:rPr>
                <w:lang w:val="en-US"/>
              </w:rPr>
            </w:pPr>
            <w:r w:rsidRPr="00FE6E82">
              <w:rPr>
                <w:lang w:val="en-US"/>
              </w:rPr>
              <w:t>SPM</w:t>
            </w:r>
          </w:p>
        </w:tc>
      </w:tr>
      <w:tr w:rsidR="00B1476E" w:rsidRPr="005E55E5" w14:paraId="400F5A05" w14:textId="77777777" w:rsidTr="00F9472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0758" w14:textId="6266BE54" w:rsidR="00D80B5C" w:rsidRPr="005E55E5" w:rsidRDefault="00B13899" w:rsidP="00D80B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7088"/>
              </w:tabs>
              <w:rPr>
                <w:lang w:val="en-US"/>
              </w:rPr>
            </w:pPr>
            <w:r w:rsidRPr="005E55E5">
              <w:rPr>
                <w:lang w:val="ru-RU"/>
              </w:rPr>
              <w:t>Всемирный банк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9436" w14:textId="3C911026" w:rsidR="00D80B5C" w:rsidRPr="00F464C3" w:rsidRDefault="00833B43" w:rsidP="00B147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7088"/>
              </w:tabs>
              <w:rPr>
                <w:lang w:val="ru-RU"/>
              </w:rPr>
            </w:pPr>
            <w:r w:rsidRPr="00F464C3">
              <w:rPr>
                <w:lang w:val="ru-RU"/>
              </w:rPr>
              <w:t>Совместная декларация о</w:t>
            </w:r>
            <w:r w:rsidR="00D80B5C" w:rsidRPr="00F464C3">
              <w:rPr>
                <w:lang w:val="ru-RU"/>
              </w:rPr>
              <w:t xml:space="preserve"> </w:t>
            </w:r>
            <w:r w:rsidRPr="00F464C3">
              <w:rPr>
                <w:lang w:val="ru-RU"/>
              </w:rPr>
              <w:t xml:space="preserve">сотрудничестве в целях </w:t>
            </w:r>
            <w:r w:rsidR="00B1476E">
              <w:rPr>
                <w:lang w:val="ru-RU"/>
              </w:rPr>
              <w:t>содействия</w:t>
            </w:r>
            <w:r w:rsidRPr="00F464C3">
              <w:rPr>
                <w:lang w:val="ru-RU"/>
              </w:rPr>
              <w:t xml:space="preserve"> реализации Повестки дня в области устойчи</w:t>
            </w:r>
            <w:r w:rsidR="00D8054E">
              <w:rPr>
                <w:lang w:val="ru-RU"/>
              </w:rPr>
              <w:t>вого развития на период до 2030 </w:t>
            </w:r>
            <w:r w:rsidRPr="00F464C3">
              <w:rPr>
                <w:lang w:val="ru-RU"/>
              </w:rPr>
              <w:t>года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9BE8" w14:textId="1325534D" w:rsidR="00D80B5C" w:rsidRPr="000F5086" w:rsidRDefault="00D80B5C" w:rsidP="00D80B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7088"/>
              </w:tabs>
              <w:jc w:val="center"/>
              <w:rPr>
                <w:lang w:val="ru-RU"/>
              </w:rPr>
            </w:pPr>
            <w:r w:rsidRPr="005E55E5">
              <w:rPr>
                <w:lang w:val="en-US"/>
              </w:rPr>
              <w:t>12.04.19</w:t>
            </w:r>
            <w:r w:rsidR="000F5086">
              <w:rPr>
                <w:lang w:val="ru-RU"/>
              </w:rPr>
              <w:t xml:space="preserve"> г.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E746" w14:textId="06E1F8E3" w:rsidR="00D80B5C" w:rsidRPr="005E55E5" w:rsidRDefault="00B13899" w:rsidP="00D80B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7088"/>
              </w:tabs>
              <w:jc w:val="center"/>
              <w:rPr>
                <w:lang w:val="en-US"/>
              </w:rPr>
            </w:pPr>
            <w:r w:rsidRPr="005E55E5">
              <w:rPr>
                <w:lang w:val="ru-RU"/>
              </w:rPr>
              <w:t>БРЭ</w:t>
            </w:r>
          </w:p>
        </w:tc>
      </w:tr>
      <w:tr w:rsidR="00B1476E" w:rsidRPr="005E55E5" w14:paraId="16ADD43A" w14:textId="77777777" w:rsidTr="00F9472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59BE" w14:textId="02A7B4B1" w:rsidR="00D80B5C" w:rsidRPr="005E55E5" w:rsidRDefault="00B125AA" w:rsidP="00B125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7088"/>
              </w:tabs>
              <w:rPr>
                <w:lang w:val="en-US"/>
              </w:rPr>
            </w:pPr>
            <w:r w:rsidRPr="005E55E5">
              <w:rPr>
                <w:lang w:val="en-US"/>
              </w:rPr>
              <w:t>Экспортно-импортный банк Китая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A564" w14:textId="350C68A2" w:rsidR="00D80B5C" w:rsidRPr="008F4EF0" w:rsidRDefault="00A83546" w:rsidP="00B147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7088"/>
              </w:tabs>
              <w:rPr>
                <w:lang w:val="ru-RU"/>
              </w:rPr>
            </w:pPr>
            <w:r w:rsidRPr="00F464C3">
              <w:rPr>
                <w:lang w:val="ru-RU"/>
              </w:rPr>
              <w:t>Меморандум</w:t>
            </w:r>
            <w:r w:rsidRPr="008F4EF0">
              <w:rPr>
                <w:lang w:val="ru-RU"/>
              </w:rPr>
              <w:t xml:space="preserve"> </w:t>
            </w:r>
            <w:r w:rsidRPr="00F464C3">
              <w:rPr>
                <w:lang w:val="ru-RU"/>
              </w:rPr>
              <w:t>о</w:t>
            </w:r>
            <w:r w:rsidRPr="008F4EF0">
              <w:rPr>
                <w:lang w:val="ru-RU"/>
              </w:rPr>
              <w:t xml:space="preserve"> </w:t>
            </w:r>
            <w:r w:rsidRPr="00F464C3">
              <w:rPr>
                <w:lang w:val="ru-RU"/>
              </w:rPr>
              <w:t>взаимопонимании</w:t>
            </w:r>
            <w:r w:rsidR="00D80B5C" w:rsidRPr="008F4EF0">
              <w:rPr>
                <w:lang w:val="ru-RU"/>
              </w:rPr>
              <w:t xml:space="preserve"> </w:t>
            </w:r>
            <w:r w:rsidR="00B1476E">
              <w:rPr>
                <w:lang w:val="ru-RU"/>
              </w:rPr>
              <w:t>по вопросам содействия</w:t>
            </w:r>
            <w:r w:rsidR="00F51163" w:rsidRPr="008F4EF0">
              <w:rPr>
                <w:lang w:val="ru-RU"/>
              </w:rPr>
              <w:t xml:space="preserve"> </w:t>
            </w:r>
            <w:r w:rsidR="00F51163" w:rsidRPr="00F464C3">
              <w:rPr>
                <w:lang w:val="ru-RU"/>
              </w:rPr>
              <w:t>осуществлению</w:t>
            </w:r>
            <w:r w:rsidR="00F51163" w:rsidRPr="008F4EF0">
              <w:rPr>
                <w:lang w:val="ru-RU"/>
              </w:rPr>
              <w:t xml:space="preserve"> </w:t>
            </w:r>
            <w:r w:rsidR="00F51163" w:rsidRPr="00F464C3">
              <w:rPr>
                <w:lang w:val="ru-RU"/>
              </w:rPr>
              <w:t>Повестки</w:t>
            </w:r>
            <w:r w:rsidR="00F51163" w:rsidRPr="008F4EF0">
              <w:rPr>
                <w:lang w:val="ru-RU"/>
              </w:rPr>
              <w:t xml:space="preserve"> </w:t>
            </w:r>
            <w:r w:rsidR="00F51163" w:rsidRPr="00F464C3">
              <w:rPr>
                <w:lang w:val="ru-RU"/>
              </w:rPr>
              <w:t>дня</w:t>
            </w:r>
            <w:r w:rsidR="00F51163" w:rsidRPr="008F4EF0">
              <w:rPr>
                <w:lang w:val="ru-RU"/>
              </w:rPr>
              <w:t xml:space="preserve"> </w:t>
            </w:r>
            <w:r w:rsidR="00F51163" w:rsidRPr="00F464C3">
              <w:rPr>
                <w:lang w:val="ru-RU"/>
              </w:rPr>
              <w:t>в</w:t>
            </w:r>
            <w:r w:rsidR="00F51163" w:rsidRPr="008F4EF0">
              <w:rPr>
                <w:lang w:val="ru-RU"/>
              </w:rPr>
              <w:t xml:space="preserve"> </w:t>
            </w:r>
            <w:r w:rsidR="00F51163" w:rsidRPr="00F464C3">
              <w:rPr>
                <w:lang w:val="ru-RU"/>
              </w:rPr>
              <w:t>области</w:t>
            </w:r>
            <w:r w:rsidR="00F51163" w:rsidRPr="008F4EF0">
              <w:rPr>
                <w:lang w:val="ru-RU"/>
              </w:rPr>
              <w:t xml:space="preserve"> </w:t>
            </w:r>
            <w:r w:rsidR="00F51163" w:rsidRPr="00F464C3">
              <w:rPr>
                <w:lang w:val="ru-RU"/>
              </w:rPr>
              <w:t>устойчивого</w:t>
            </w:r>
            <w:r w:rsidR="00F51163" w:rsidRPr="008F4EF0">
              <w:rPr>
                <w:lang w:val="ru-RU"/>
              </w:rPr>
              <w:t xml:space="preserve"> </w:t>
            </w:r>
            <w:r w:rsidR="00F51163" w:rsidRPr="00F464C3">
              <w:rPr>
                <w:lang w:val="ru-RU"/>
              </w:rPr>
              <w:t>развития</w:t>
            </w:r>
            <w:r w:rsidR="00F51163" w:rsidRPr="008F4EF0">
              <w:rPr>
                <w:lang w:val="ru-RU"/>
              </w:rPr>
              <w:t xml:space="preserve"> </w:t>
            </w:r>
            <w:r w:rsidR="00F51163" w:rsidRPr="00F464C3">
              <w:rPr>
                <w:lang w:val="ru-RU"/>
              </w:rPr>
              <w:t>на</w:t>
            </w:r>
            <w:r w:rsidR="00F51163" w:rsidRPr="008F4EF0">
              <w:rPr>
                <w:lang w:val="ru-RU"/>
              </w:rPr>
              <w:t xml:space="preserve"> </w:t>
            </w:r>
            <w:r w:rsidR="00F51163" w:rsidRPr="00F464C3">
              <w:rPr>
                <w:lang w:val="ru-RU"/>
              </w:rPr>
              <w:t>период</w:t>
            </w:r>
            <w:r w:rsidR="00F51163" w:rsidRPr="008F4EF0">
              <w:rPr>
                <w:lang w:val="ru-RU"/>
              </w:rPr>
              <w:t xml:space="preserve"> </w:t>
            </w:r>
            <w:r w:rsidR="00F51163" w:rsidRPr="00F464C3">
              <w:rPr>
                <w:lang w:val="ru-RU"/>
              </w:rPr>
              <w:t>до</w:t>
            </w:r>
            <w:r w:rsidR="00F51163" w:rsidRPr="008F4EF0">
              <w:rPr>
                <w:lang w:val="ru-RU"/>
              </w:rPr>
              <w:t xml:space="preserve"> 2030 </w:t>
            </w:r>
            <w:r w:rsidR="00F51163" w:rsidRPr="00F464C3">
              <w:rPr>
                <w:lang w:val="ru-RU"/>
              </w:rPr>
              <w:t>года</w:t>
            </w:r>
            <w:r w:rsidR="00F51163" w:rsidRPr="008F4EF0">
              <w:rPr>
                <w:lang w:val="ru-RU"/>
              </w:rPr>
              <w:t xml:space="preserve"> </w:t>
            </w:r>
            <w:r w:rsidR="00F51163" w:rsidRPr="00F464C3">
              <w:rPr>
                <w:lang w:val="ru-RU"/>
              </w:rPr>
              <w:t>посредством</w:t>
            </w:r>
            <w:r w:rsidR="00F51163" w:rsidRPr="008F4EF0">
              <w:rPr>
                <w:lang w:val="ru-RU"/>
              </w:rPr>
              <w:t xml:space="preserve"> </w:t>
            </w:r>
            <w:r w:rsidR="008F4EF0">
              <w:rPr>
                <w:lang w:val="ru-RU"/>
              </w:rPr>
              <w:t xml:space="preserve">реализации </w:t>
            </w:r>
            <w:r w:rsidR="00F51163" w:rsidRPr="00F464C3">
              <w:rPr>
                <w:lang w:val="ru-RU"/>
              </w:rPr>
              <w:t>инициативы</w:t>
            </w:r>
            <w:r w:rsidR="00F51163" w:rsidRPr="008F4EF0">
              <w:rPr>
                <w:lang w:val="ru-RU"/>
              </w:rPr>
              <w:t xml:space="preserve"> "</w:t>
            </w:r>
            <w:r w:rsidR="00F51163" w:rsidRPr="00F464C3">
              <w:rPr>
                <w:lang w:val="ru-RU"/>
              </w:rPr>
              <w:t>Один</w:t>
            </w:r>
            <w:r w:rsidR="00F51163" w:rsidRPr="008F4EF0">
              <w:rPr>
                <w:lang w:val="ru-RU"/>
              </w:rPr>
              <w:t xml:space="preserve"> </w:t>
            </w:r>
            <w:r w:rsidR="00F51163" w:rsidRPr="00F464C3">
              <w:rPr>
                <w:lang w:val="ru-RU"/>
              </w:rPr>
              <w:t>пояс</w:t>
            </w:r>
            <w:r w:rsidR="00B1476E">
              <w:rPr>
                <w:lang w:val="ru-RU"/>
              </w:rPr>
              <w:t>,</w:t>
            </w:r>
            <w:r w:rsidR="00F51163" w:rsidRPr="008F4EF0">
              <w:rPr>
                <w:lang w:val="ru-RU"/>
              </w:rPr>
              <w:t xml:space="preserve"> </w:t>
            </w:r>
            <w:r w:rsidR="00F51163" w:rsidRPr="00F464C3">
              <w:rPr>
                <w:lang w:val="ru-RU"/>
              </w:rPr>
              <w:t>один</w:t>
            </w:r>
            <w:r w:rsidR="00F51163" w:rsidRPr="008F4EF0">
              <w:rPr>
                <w:lang w:val="ru-RU"/>
              </w:rPr>
              <w:t xml:space="preserve"> </w:t>
            </w:r>
            <w:r w:rsidR="00F51163" w:rsidRPr="00F464C3">
              <w:rPr>
                <w:lang w:val="ru-RU"/>
              </w:rPr>
              <w:t>путь</w:t>
            </w:r>
            <w:r w:rsidR="00F51163" w:rsidRPr="008F4EF0">
              <w:rPr>
                <w:lang w:val="ru-RU"/>
              </w:rPr>
              <w:t xml:space="preserve">" </w:t>
            </w:r>
            <w:r w:rsidR="00F51163" w:rsidRPr="00F464C3">
              <w:rPr>
                <w:lang w:val="ru-RU"/>
              </w:rPr>
              <w:t>для</w:t>
            </w:r>
            <w:r w:rsidR="00F51163" w:rsidRPr="008F4EF0">
              <w:rPr>
                <w:lang w:val="ru-RU"/>
              </w:rPr>
              <w:t xml:space="preserve"> </w:t>
            </w:r>
            <w:r w:rsidR="00F51163" w:rsidRPr="00F464C3">
              <w:rPr>
                <w:lang w:val="ru-RU"/>
              </w:rPr>
              <w:t>преодоления</w:t>
            </w:r>
            <w:r w:rsidR="00F51163" w:rsidRPr="008F4EF0">
              <w:rPr>
                <w:lang w:val="ru-RU"/>
              </w:rPr>
              <w:t xml:space="preserve"> </w:t>
            </w:r>
            <w:r w:rsidR="00F51163" w:rsidRPr="00F464C3">
              <w:rPr>
                <w:lang w:val="ru-RU"/>
              </w:rPr>
              <w:t>цифрового</w:t>
            </w:r>
            <w:r w:rsidR="00F51163" w:rsidRPr="008F4EF0">
              <w:rPr>
                <w:lang w:val="ru-RU"/>
              </w:rPr>
              <w:t xml:space="preserve"> </w:t>
            </w:r>
            <w:r w:rsidR="00F51163" w:rsidRPr="00F464C3">
              <w:rPr>
                <w:lang w:val="ru-RU"/>
              </w:rPr>
              <w:t>разрыва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BF39" w14:textId="19F962E1" w:rsidR="00D80B5C" w:rsidRPr="000F5086" w:rsidRDefault="00D80B5C" w:rsidP="00D80B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7088"/>
              </w:tabs>
              <w:jc w:val="center"/>
              <w:rPr>
                <w:lang w:val="ru-RU"/>
              </w:rPr>
            </w:pPr>
            <w:r w:rsidRPr="005E55E5">
              <w:rPr>
                <w:lang w:val="en-US"/>
              </w:rPr>
              <w:t>24.04.19</w:t>
            </w:r>
            <w:r w:rsidR="000F5086">
              <w:rPr>
                <w:lang w:val="ru-RU"/>
              </w:rPr>
              <w:t xml:space="preserve"> г.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DC01" w14:textId="74902022" w:rsidR="00D80B5C" w:rsidRPr="005E55E5" w:rsidRDefault="00BE4D71" w:rsidP="00D80B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7088"/>
              </w:tabs>
              <w:jc w:val="center"/>
              <w:rPr>
                <w:lang w:val="en-US"/>
              </w:rPr>
            </w:pPr>
            <w:r w:rsidRPr="00FE6E82">
              <w:rPr>
                <w:lang w:val="en-US"/>
              </w:rPr>
              <w:t>SPM</w:t>
            </w:r>
          </w:p>
        </w:tc>
      </w:tr>
    </w:tbl>
    <w:p w14:paraId="25B381F3" w14:textId="77777777" w:rsidR="00D80B5C" w:rsidRPr="005E55E5" w:rsidRDefault="00D80B5C" w:rsidP="00DE2F00">
      <w:pPr>
        <w:spacing w:before="1080"/>
        <w:rPr>
          <w:lang w:val="ru-RU"/>
        </w:rPr>
      </w:pPr>
      <w:r w:rsidRPr="005E55E5">
        <w:rPr>
          <w:b/>
          <w:bCs/>
          <w:lang w:val="ru-RU"/>
        </w:rPr>
        <w:t>Приложения</w:t>
      </w:r>
      <w:r w:rsidRPr="005E55E5">
        <w:rPr>
          <w:lang w:val="ru-RU"/>
        </w:rPr>
        <w:t>: 4</w:t>
      </w:r>
    </w:p>
    <w:p w14:paraId="728D08B0" w14:textId="77777777" w:rsidR="00D80B5C" w:rsidRPr="005E55E5" w:rsidRDefault="00D80B5C" w:rsidP="00D80B5C">
      <w:r w:rsidRPr="005E55E5">
        <w:br w:type="page"/>
      </w:r>
    </w:p>
    <w:p w14:paraId="279337BB" w14:textId="77777777" w:rsidR="00D80B5C" w:rsidRPr="005E55E5" w:rsidRDefault="00D80B5C" w:rsidP="00866A47">
      <w:pPr>
        <w:pStyle w:val="AnnexNo"/>
        <w:rPr>
          <w:lang w:val="ru-RU"/>
        </w:rPr>
      </w:pPr>
      <w:bookmarkStart w:id="3" w:name="_GoBack"/>
      <w:bookmarkEnd w:id="3"/>
      <w:r w:rsidRPr="005E55E5">
        <w:rPr>
          <w:lang w:val="ru-RU"/>
        </w:rPr>
        <w:lastRenderedPageBreak/>
        <w:t>Приложение 1</w:t>
      </w:r>
    </w:p>
    <w:p w14:paraId="55CDDB12" w14:textId="77777777" w:rsidR="00D80B5C" w:rsidRPr="005E55E5" w:rsidRDefault="00D80B5C" w:rsidP="00D80B5C">
      <w:pPr>
        <w:widowControl w:val="0"/>
        <w:tabs>
          <w:tab w:val="clear" w:pos="794"/>
          <w:tab w:val="clear" w:pos="1191"/>
          <w:tab w:val="clear" w:pos="1588"/>
          <w:tab w:val="clear" w:pos="1985"/>
          <w:tab w:val="center" w:pos="4680"/>
          <w:tab w:val="right" w:pos="9360"/>
        </w:tabs>
        <w:kinsoku w:val="0"/>
        <w:overflowPunct/>
        <w:autoSpaceDE/>
        <w:autoSpaceDN/>
        <w:adjustRightInd/>
        <w:spacing w:before="0"/>
        <w:textAlignment w:val="auto"/>
        <w:rPr>
          <w:rFonts w:ascii="Times New Roman" w:eastAsia="SimSun" w:hAnsi="Times New Roman"/>
          <w:sz w:val="24"/>
          <w:szCs w:val="24"/>
          <w:lang w:val="en-US" w:eastAsia="zh-CN"/>
        </w:rPr>
      </w:pPr>
      <w:r w:rsidRPr="005E55E5">
        <w:rPr>
          <w:rFonts w:ascii="Times New Roman" w:eastAsia="SimSun" w:hAnsi="Times New Roman"/>
          <w:b/>
          <w:noProof/>
          <w:color w:val="808080"/>
          <w:sz w:val="28"/>
          <w:szCs w:val="24"/>
          <w:lang w:eastAsia="zh-CN"/>
        </w:rPr>
        <w:drawing>
          <wp:inline distT="0" distB="0" distL="0" distR="0" wp14:anchorId="0E5FBCFA" wp14:editId="09E182E3">
            <wp:extent cx="640080" cy="737870"/>
            <wp:effectExtent l="0" t="0" r="7620" b="508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E55E5">
        <w:rPr>
          <w:rFonts w:ascii="Times New Roman" w:eastAsia="SimSun" w:hAnsi="Times New Roman"/>
          <w:sz w:val="24"/>
          <w:szCs w:val="24"/>
          <w:lang w:val="en-US" w:eastAsia="zh-CN"/>
        </w:rPr>
        <w:tab/>
      </w:r>
      <w:r w:rsidRPr="005E55E5">
        <w:rPr>
          <w:rFonts w:ascii="Times New Roman" w:eastAsia="SimSun" w:hAnsi="Times New Roman"/>
          <w:sz w:val="24"/>
          <w:szCs w:val="24"/>
          <w:lang w:val="en-US" w:eastAsia="zh-CN"/>
        </w:rPr>
        <w:tab/>
      </w:r>
      <w:r w:rsidRPr="005E55E5">
        <w:rPr>
          <w:rFonts w:ascii="Times New Roman" w:eastAsia="SimSun" w:hAnsi="Times New Roman"/>
          <w:noProof/>
          <w:sz w:val="24"/>
          <w:szCs w:val="24"/>
          <w:lang w:eastAsia="zh-CN"/>
        </w:rPr>
        <w:drawing>
          <wp:inline distT="0" distB="0" distL="0" distR="0" wp14:anchorId="2B66FD8E" wp14:editId="291A082E">
            <wp:extent cx="1616614" cy="562610"/>
            <wp:effectExtent l="0" t="0" r="3175" b="8890"/>
            <wp:docPr id="46" name="Picture 46" descr="cid:ii_jiyp9sp32_16446ff62cbe3c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i_jiyp9sp32_16446ff62cbe3c36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309" cy="60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A2F15" w14:textId="3E27656C" w:rsidR="00D80B5C" w:rsidRPr="00C303CA" w:rsidRDefault="00A4552E" w:rsidP="002969FC">
      <w:pPr>
        <w:spacing w:before="1080"/>
        <w:jc w:val="center"/>
        <w:rPr>
          <w:rFonts w:eastAsia="SimSun"/>
          <w:b/>
          <w:bCs/>
          <w:snapToGrid w:val="0"/>
          <w:sz w:val="26"/>
          <w:szCs w:val="26"/>
          <w:lang w:val="ru-RU" w:eastAsia="zh-CN"/>
        </w:rPr>
      </w:pPr>
      <w:r w:rsidRPr="00C303CA">
        <w:rPr>
          <w:rFonts w:eastAsia="SimSun"/>
          <w:b/>
          <w:bCs/>
          <w:snapToGrid w:val="0"/>
          <w:sz w:val="26"/>
          <w:szCs w:val="26"/>
          <w:lang w:val="ru-RU" w:eastAsia="zh-CN"/>
        </w:rPr>
        <w:t>С</w:t>
      </w:r>
      <w:r w:rsidR="002969FC" w:rsidRPr="00C303CA">
        <w:rPr>
          <w:rFonts w:eastAsia="SimSun"/>
          <w:b/>
          <w:bCs/>
          <w:snapToGrid w:val="0"/>
          <w:sz w:val="26"/>
          <w:szCs w:val="26"/>
          <w:lang w:val="ru-RU" w:eastAsia="zh-CN"/>
        </w:rPr>
        <w:t>овместное заявление</w:t>
      </w:r>
    </w:p>
    <w:p w14:paraId="7C807246" w14:textId="09FA9F42" w:rsidR="00D80B5C" w:rsidRPr="00C303CA" w:rsidRDefault="00A4552E" w:rsidP="00201FFA">
      <w:pPr>
        <w:spacing w:before="720"/>
        <w:jc w:val="center"/>
        <w:rPr>
          <w:rFonts w:eastAsia="SimSun"/>
          <w:snapToGrid w:val="0"/>
          <w:sz w:val="26"/>
          <w:szCs w:val="26"/>
          <w:lang w:val="ru-RU" w:eastAsia="zh-CN"/>
        </w:rPr>
      </w:pPr>
      <w:r w:rsidRPr="00C303CA">
        <w:rPr>
          <w:rFonts w:eastAsia="SimSun"/>
          <w:snapToGrid w:val="0"/>
          <w:sz w:val="26"/>
          <w:szCs w:val="26"/>
          <w:lang w:val="ru-RU" w:eastAsia="zh-CN"/>
        </w:rPr>
        <w:t>Международного союза электросвязи</w:t>
      </w:r>
    </w:p>
    <w:p w14:paraId="66ACF1D2" w14:textId="511D84E3" w:rsidR="00D80B5C" w:rsidRPr="00C303CA" w:rsidRDefault="00A4552E" w:rsidP="00201FFA">
      <w:pPr>
        <w:spacing w:before="720"/>
        <w:jc w:val="center"/>
        <w:rPr>
          <w:rFonts w:eastAsia="SimSun"/>
          <w:snapToGrid w:val="0"/>
          <w:sz w:val="26"/>
          <w:szCs w:val="26"/>
          <w:lang w:val="ru-RU" w:eastAsia="zh-CN"/>
        </w:rPr>
      </w:pPr>
      <w:r w:rsidRPr="00C303CA">
        <w:rPr>
          <w:rFonts w:eastAsia="SimSun"/>
          <w:snapToGrid w:val="0"/>
          <w:sz w:val="26"/>
          <w:szCs w:val="26"/>
          <w:lang w:val="ru-RU" w:eastAsia="zh-CN"/>
        </w:rPr>
        <w:t>и</w:t>
      </w:r>
    </w:p>
    <w:p w14:paraId="13C5F203" w14:textId="520BC1BA" w:rsidR="00D80B5C" w:rsidRPr="00C303CA" w:rsidRDefault="00A4552E" w:rsidP="00A4552E">
      <w:pPr>
        <w:spacing w:before="720"/>
        <w:jc w:val="center"/>
        <w:rPr>
          <w:rFonts w:eastAsia="SimSun"/>
          <w:snapToGrid w:val="0"/>
          <w:sz w:val="26"/>
          <w:szCs w:val="26"/>
          <w:lang w:val="ru-RU" w:eastAsia="zh-CN"/>
        </w:rPr>
      </w:pPr>
      <w:r w:rsidRPr="00C303CA">
        <w:rPr>
          <w:rFonts w:eastAsia="SimSun"/>
          <w:snapToGrid w:val="0"/>
          <w:sz w:val="26"/>
          <w:szCs w:val="26"/>
          <w:lang w:val="ru-RU" w:eastAsia="zh-CN"/>
        </w:rPr>
        <w:t>Глобального альянса по кибербезопасности</w:t>
      </w:r>
      <w:r w:rsidRPr="00C303CA">
        <w:rPr>
          <w:rFonts w:eastAsia="SimSun"/>
          <w:snapToGrid w:val="0"/>
          <w:sz w:val="26"/>
          <w:szCs w:val="26"/>
          <w:lang w:val="en-US" w:eastAsia="zh-CN"/>
        </w:rPr>
        <w:t> </w:t>
      </w:r>
    </w:p>
    <w:p w14:paraId="02AE5259" w14:textId="1D1E8E9C" w:rsidR="00D80B5C" w:rsidRPr="00C303CA" w:rsidRDefault="00A4552E" w:rsidP="00F24382">
      <w:pPr>
        <w:spacing w:before="720"/>
        <w:jc w:val="center"/>
        <w:rPr>
          <w:rFonts w:eastAsia="SimSun"/>
          <w:snapToGrid w:val="0"/>
          <w:sz w:val="26"/>
          <w:szCs w:val="26"/>
          <w:lang w:val="ru-RU" w:eastAsia="zh-CN"/>
        </w:rPr>
      </w:pPr>
      <w:r w:rsidRPr="00C303CA">
        <w:rPr>
          <w:rFonts w:eastAsia="SimSun"/>
          <w:snapToGrid w:val="0"/>
          <w:sz w:val="26"/>
          <w:szCs w:val="26"/>
          <w:lang w:val="ru-RU" w:eastAsia="zh-CN"/>
        </w:rPr>
        <w:t>о</w:t>
      </w:r>
      <w:r w:rsidR="00197DB0" w:rsidRPr="00C303CA">
        <w:rPr>
          <w:rFonts w:eastAsia="SimSun"/>
          <w:snapToGrid w:val="0"/>
          <w:sz w:val="26"/>
          <w:szCs w:val="26"/>
          <w:lang w:val="ru-RU" w:eastAsia="zh-CN"/>
        </w:rPr>
        <w:t xml:space="preserve"> </w:t>
      </w:r>
      <w:r w:rsidRPr="00C303CA">
        <w:rPr>
          <w:rFonts w:eastAsia="SimSun"/>
          <w:snapToGrid w:val="0"/>
          <w:sz w:val="26"/>
          <w:szCs w:val="26"/>
          <w:lang w:val="ru-RU" w:eastAsia="zh-CN"/>
        </w:rPr>
        <w:t>дальнейшем</w:t>
      </w:r>
      <w:r w:rsidR="00197DB0" w:rsidRPr="00C303CA">
        <w:rPr>
          <w:rFonts w:eastAsia="SimSun"/>
          <w:snapToGrid w:val="0"/>
          <w:sz w:val="26"/>
          <w:szCs w:val="26"/>
          <w:lang w:val="ru-RU" w:eastAsia="zh-CN"/>
        </w:rPr>
        <w:t xml:space="preserve"> </w:t>
      </w:r>
      <w:r w:rsidRPr="00C303CA">
        <w:rPr>
          <w:rFonts w:eastAsia="SimSun"/>
          <w:snapToGrid w:val="0"/>
          <w:sz w:val="26"/>
          <w:szCs w:val="26"/>
          <w:lang w:val="ru-RU" w:eastAsia="zh-CN"/>
        </w:rPr>
        <w:t>укреплении</w:t>
      </w:r>
      <w:r w:rsidR="00197DB0" w:rsidRPr="00C303CA">
        <w:rPr>
          <w:rFonts w:eastAsia="SimSun"/>
          <w:snapToGrid w:val="0"/>
          <w:sz w:val="26"/>
          <w:szCs w:val="26"/>
          <w:lang w:val="ru-RU" w:eastAsia="zh-CN"/>
        </w:rPr>
        <w:t xml:space="preserve"> </w:t>
      </w:r>
      <w:r w:rsidRPr="00C303CA">
        <w:rPr>
          <w:rFonts w:eastAsia="SimSun"/>
          <w:snapToGrid w:val="0"/>
          <w:sz w:val="26"/>
          <w:szCs w:val="26"/>
          <w:lang w:val="ru-RU" w:eastAsia="zh-CN"/>
        </w:rPr>
        <w:t>международного</w:t>
      </w:r>
      <w:r w:rsidR="00197DB0" w:rsidRPr="00C303CA">
        <w:rPr>
          <w:rFonts w:eastAsia="SimSun"/>
          <w:snapToGrid w:val="0"/>
          <w:sz w:val="26"/>
          <w:szCs w:val="26"/>
          <w:lang w:val="ru-RU" w:eastAsia="zh-CN"/>
        </w:rPr>
        <w:t xml:space="preserve"> </w:t>
      </w:r>
      <w:r w:rsidRPr="00C303CA">
        <w:rPr>
          <w:rFonts w:eastAsia="SimSun"/>
          <w:snapToGrid w:val="0"/>
          <w:sz w:val="26"/>
          <w:szCs w:val="26"/>
          <w:lang w:val="ru-RU" w:eastAsia="zh-CN"/>
        </w:rPr>
        <w:t>сотрудничества</w:t>
      </w:r>
      <w:r w:rsidR="00197DB0" w:rsidRPr="00C303CA">
        <w:rPr>
          <w:rFonts w:eastAsia="SimSun"/>
          <w:snapToGrid w:val="0"/>
          <w:sz w:val="26"/>
          <w:szCs w:val="26"/>
          <w:lang w:val="ru-RU" w:eastAsia="zh-CN"/>
        </w:rPr>
        <w:t xml:space="preserve"> в области кибербезопасности </w:t>
      </w:r>
    </w:p>
    <w:p w14:paraId="3AC347E8" w14:textId="2927BC2A" w:rsidR="008F713E" w:rsidRPr="00C303CA" w:rsidRDefault="008F713E" w:rsidP="008F713E">
      <w:pPr>
        <w:rPr>
          <w:sz w:val="26"/>
          <w:szCs w:val="26"/>
          <w:lang w:val="ru-RU"/>
        </w:rPr>
      </w:pPr>
      <w:r w:rsidRPr="00C303CA">
        <w:rPr>
          <w:sz w:val="26"/>
          <w:szCs w:val="26"/>
          <w:lang w:val="ru-RU"/>
        </w:rPr>
        <w:br w:type="page"/>
      </w:r>
    </w:p>
    <w:p w14:paraId="3701BFF7" w14:textId="129D89C6" w:rsidR="00C83CD6" w:rsidRPr="005E55E5" w:rsidRDefault="00C83CD6" w:rsidP="00C83CD6">
      <w:pPr>
        <w:pStyle w:val="Headingb"/>
        <w:rPr>
          <w:snapToGrid w:val="0"/>
          <w:lang w:val="ru-RU"/>
        </w:rPr>
      </w:pPr>
      <w:r w:rsidRPr="005E55E5">
        <w:rPr>
          <w:snapToGrid w:val="0"/>
          <w:lang w:val="ru-RU"/>
        </w:rPr>
        <w:lastRenderedPageBreak/>
        <w:t>Международный союз электросвязи</w:t>
      </w:r>
      <w:r w:rsidRPr="005E55E5">
        <w:rPr>
          <w:bCs/>
          <w:snapToGrid w:val="0"/>
          <w:lang w:val="ru-RU"/>
        </w:rPr>
        <w:t xml:space="preserve"> (МСЭ)</w:t>
      </w:r>
      <w:r w:rsidRPr="005E55E5">
        <w:rPr>
          <w:snapToGrid w:val="0"/>
          <w:lang w:val="ru-RU"/>
        </w:rPr>
        <w:t xml:space="preserve"> и </w:t>
      </w:r>
      <w:r w:rsidRPr="005E55E5">
        <w:rPr>
          <w:lang w:val="ru-RU"/>
        </w:rPr>
        <w:t>Глобальный альянс по кибербезопасности</w:t>
      </w:r>
      <w:r w:rsidRPr="005E55E5">
        <w:rPr>
          <w:snapToGrid w:val="0"/>
          <w:lang w:val="ru-RU"/>
        </w:rPr>
        <w:t>,</w:t>
      </w:r>
    </w:p>
    <w:p w14:paraId="7499C0A0" w14:textId="3399E39B" w:rsidR="002E4B5F" w:rsidRPr="00F61249" w:rsidRDefault="00C83CD6" w:rsidP="002E4B5F">
      <w:pPr>
        <w:pStyle w:val="Headingb"/>
        <w:rPr>
          <w:snapToGrid w:val="0"/>
          <w:lang w:val="ru-RU"/>
        </w:rPr>
      </w:pPr>
      <w:r w:rsidRPr="005E55E5">
        <w:rPr>
          <w:snapToGrid w:val="0"/>
          <w:lang w:val="ru-RU"/>
        </w:rPr>
        <w:t>УЧИТЫВАЯ</w:t>
      </w:r>
      <w:r w:rsidR="002969FC" w:rsidRPr="00F61249">
        <w:rPr>
          <w:snapToGrid w:val="0"/>
          <w:lang w:val="ru-RU"/>
        </w:rPr>
        <w:t>,</w:t>
      </w:r>
    </w:p>
    <w:p w14:paraId="497F9EFB" w14:textId="44D346BA" w:rsidR="002E4B5F" w:rsidRPr="00F61249" w:rsidRDefault="002E4B5F" w:rsidP="00C75808">
      <w:pPr>
        <w:pStyle w:val="enumlev1"/>
        <w:rPr>
          <w:snapToGrid w:val="0"/>
          <w:lang w:val="ru-RU"/>
        </w:rPr>
      </w:pPr>
      <w:r w:rsidRPr="005E55E5">
        <w:rPr>
          <w:snapToGrid w:val="0"/>
          <w:lang w:val="en-US"/>
        </w:rPr>
        <w:t>a</w:t>
      </w:r>
      <w:r w:rsidRPr="00F61249">
        <w:rPr>
          <w:snapToGrid w:val="0"/>
          <w:lang w:val="ru-RU"/>
        </w:rPr>
        <w:t>)</w:t>
      </w:r>
      <w:r w:rsidRPr="00F61249">
        <w:rPr>
          <w:snapToGrid w:val="0"/>
          <w:lang w:val="ru-RU"/>
        </w:rPr>
        <w:tab/>
      </w:r>
      <w:r w:rsidR="002E499A" w:rsidRPr="005E55E5">
        <w:rPr>
          <w:snapToGrid w:val="0"/>
          <w:lang w:val="ru-RU"/>
        </w:rPr>
        <w:t>что</w:t>
      </w:r>
      <w:r w:rsidR="002E499A" w:rsidRPr="00F61249">
        <w:rPr>
          <w:snapToGrid w:val="0"/>
          <w:lang w:val="ru-RU"/>
        </w:rPr>
        <w:t xml:space="preserve"> </w:t>
      </w:r>
      <w:r w:rsidR="00D35974">
        <w:rPr>
          <w:snapToGrid w:val="0"/>
          <w:lang w:val="ru-RU"/>
        </w:rPr>
        <w:t>важнейшая</w:t>
      </w:r>
      <w:r w:rsidR="002E499A" w:rsidRPr="00F61249">
        <w:rPr>
          <w:snapToGrid w:val="0"/>
          <w:lang w:val="ru-RU"/>
        </w:rPr>
        <w:t xml:space="preserve"> </w:t>
      </w:r>
      <w:r w:rsidR="00F24382">
        <w:rPr>
          <w:snapToGrid w:val="0"/>
          <w:lang w:val="ru-RU"/>
        </w:rPr>
        <w:t>функция</w:t>
      </w:r>
      <w:r w:rsidR="002E499A" w:rsidRPr="00F61249">
        <w:rPr>
          <w:snapToGrid w:val="0"/>
          <w:lang w:val="ru-RU"/>
        </w:rPr>
        <w:t xml:space="preserve"> </w:t>
      </w:r>
      <w:r w:rsidR="002E499A" w:rsidRPr="005E55E5">
        <w:rPr>
          <w:snapToGrid w:val="0"/>
          <w:lang w:val="ru-RU"/>
        </w:rPr>
        <w:t>МСЭ</w:t>
      </w:r>
      <w:r w:rsidR="002E499A" w:rsidRPr="00F61249">
        <w:rPr>
          <w:snapToGrid w:val="0"/>
          <w:lang w:val="ru-RU"/>
        </w:rPr>
        <w:t xml:space="preserve"> </w:t>
      </w:r>
      <w:r w:rsidR="002E499A" w:rsidRPr="005E55E5">
        <w:rPr>
          <w:snapToGrid w:val="0"/>
          <w:lang w:val="ru-RU"/>
        </w:rPr>
        <w:t>после</w:t>
      </w:r>
      <w:r w:rsidR="002E499A" w:rsidRPr="00F61249">
        <w:rPr>
          <w:snapToGrid w:val="0"/>
          <w:lang w:val="ru-RU"/>
        </w:rPr>
        <w:t xml:space="preserve"> </w:t>
      </w:r>
      <w:r w:rsidR="002E499A" w:rsidRPr="005E55E5">
        <w:rPr>
          <w:snapToGrid w:val="0"/>
          <w:lang w:val="ru-RU"/>
        </w:rPr>
        <w:t>Всемирной</w:t>
      </w:r>
      <w:r w:rsidR="002E499A" w:rsidRPr="00F61249">
        <w:rPr>
          <w:snapToGrid w:val="0"/>
          <w:lang w:val="ru-RU"/>
        </w:rPr>
        <w:t xml:space="preserve"> </w:t>
      </w:r>
      <w:r w:rsidR="002E499A" w:rsidRPr="005E55E5">
        <w:rPr>
          <w:snapToGrid w:val="0"/>
          <w:lang w:val="ru-RU"/>
        </w:rPr>
        <w:t>встречи</w:t>
      </w:r>
      <w:r w:rsidR="002E499A" w:rsidRPr="00F61249">
        <w:rPr>
          <w:snapToGrid w:val="0"/>
          <w:lang w:val="ru-RU"/>
        </w:rPr>
        <w:t xml:space="preserve"> </w:t>
      </w:r>
      <w:r w:rsidR="002E499A" w:rsidRPr="005E55E5">
        <w:rPr>
          <w:snapToGrid w:val="0"/>
          <w:lang w:val="ru-RU"/>
        </w:rPr>
        <w:t>на</w:t>
      </w:r>
      <w:r w:rsidR="002E499A" w:rsidRPr="00F61249">
        <w:rPr>
          <w:snapToGrid w:val="0"/>
          <w:lang w:val="ru-RU"/>
        </w:rPr>
        <w:t xml:space="preserve"> </w:t>
      </w:r>
      <w:r w:rsidR="002E499A" w:rsidRPr="005E55E5">
        <w:rPr>
          <w:snapToGrid w:val="0"/>
          <w:lang w:val="ru-RU"/>
        </w:rPr>
        <w:t>высшем</w:t>
      </w:r>
      <w:r w:rsidR="002E499A" w:rsidRPr="00F61249">
        <w:rPr>
          <w:snapToGrid w:val="0"/>
          <w:lang w:val="ru-RU"/>
        </w:rPr>
        <w:t xml:space="preserve"> </w:t>
      </w:r>
      <w:r w:rsidR="002E499A" w:rsidRPr="005E55E5">
        <w:rPr>
          <w:snapToGrid w:val="0"/>
          <w:lang w:val="ru-RU"/>
        </w:rPr>
        <w:t>уровне</w:t>
      </w:r>
      <w:r w:rsidR="002E499A" w:rsidRPr="00F61249">
        <w:rPr>
          <w:snapToGrid w:val="0"/>
          <w:lang w:val="ru-RU"/>
        </w:rPr>
        <w:t xml:space="preserve"> </w:t>
      </w:r>
      <w:r w:rsidR="002E499A" w:rsidRPr="005E55E5">
        <w:rPr>
          <w:snapToGrid w:val="0"/>
          <w:lang w:val="ru-RU"/>
        </w:rPr>
        <w:t>по</w:t>
      </w:r>
      <w:r w:rsidR="002E499A" w:rsidRPr="00F61249">
        <w:rPr>
          <w:snapToGrid w:val="0"/>
          <w:lang w:val="ru-RU"/>
        </w:rPr>
        <w:t xml:space="preserve"> </w:t>
      </w:r>
      <w:r w:rsidR="007A4074">
        <w:rPr>
          <w:snapToGrid w:val="0"/>
          <w:lang w:val="ru-RU"/>
        </w:rPr>
        <w:t>вопросам</w:t>
      </w:r>
      <w:r w:rsidR="007A4074" w:rsidRPr="00F61249">
        <w:rPr>
          <w:snapToGrid w:val="0"/>
          <w:lang w:val="ru-RU"/>
        </w:rPr>
        <w:t xml:space="preserve"> </w:t>
      </w:r>
      <w:r w:rsidR="007A4074">
        <w:rPr>
          <w:snapToGrid w:val="0"/>
          <w:lang w:val="ru-RU"/>
        </w:rPr>
        <w:t>информационного</w:t>
      </w:r>
      <w:r w:rsidR="002E499A" w:rsidRPr="00F61249">
        <w:rPr>
          <w:snapToGrid w:val="0"/>
          <w:lang w:val="ru-RU"/>
        </w:rPr>
        <w:t xml:space="preserve"> </w:t>
      </w:r>
      <w:r w:rsidR="002E499A" w:rsidRPr="005E55E5">
        <w:rPr>
          <w:snapToGrid w:val="0"/>
          <w:lang w:val="ru-RU"/>
        </w:rPr>
        <w:t>общ</w:t>
      </w:r>
      <w:r w:rsidR="007A4074">
        <w:rPr>
          <w:snapToGrid w:val="0"/>
          <w:lang w:val="ru-RU"/>
        </w:rPr>
        <w:t>ества</w:t>
      </w:r>
      <w:r w:rsidR="002E499A" w:rsidRPr="00F61249">
        <w:rPr>
          <w:snapToGrid w:val="0"/>
          <w:lang w:val="ru-RU"/>
        </w:rPr>
        <w:t xml:space="preserve"> (</w:t>
      </w:r>
      <w:r w:rsidR="002E499A" w:rsidRPr="005E55E5">
        <w:rPr>
          <w:snapToGrid w:val="0"/>
          <w:lang w:val="ru-RU"/>
        </w:rPr>
        <w:t>ВВУИО</w:t>
      </w:r>
      <w:r w:rsidR="002E499A" w:rsidRPr="00F61249">
        <w:rPr>
          <w:snapToGrid w:val="0"/>
          <w:lang w:val="ru-RU"/>
        </w:rPr>
        <w:t xml:space="preserve">) </w:t>
      </w:r>
      <w:r w:rsidR="002E499A" w:rsidRPr="005E55E5">
        <w:rPr>
          <w:snapToGrid w:val="0"/>
          <w:lang w:val="ru-RU"/>
        </w:rPr>
        <w:t>и</w:t>
      </w:r>
      <w:r w:rsidR="002E499A" w:rsidRPr="00F61249">
        <w:rPr>
          <w:snapToGrid w:val="0"/>
          <w:lang w:val="ru-RU"/>
        </w:rPr>
        <w:t xml:space="preserve"> </w:t>
      </w:r>
      <w:r w:rsidR="002E499A" w:rsidRPr="005E55E5">
        <w:rPr>
          <w:snapToGrid w:val="0"/>
          <w:lang w:val="ru-RU"/>
        </w:rPr>
        <w:t>Полномочной</w:t>
      </w:r>
      <w:r w:rsidR="002E499A" w:rsidRPr="00F61249">
        <w:rPr>
          <w:snapToGrid w:val="0"/>
          <w:lang w:val="ru-RU"/>
        </w:rPr>
        <w:t xml:space="preserve"> </w:t>
      </w:r>
      <w:r w:rsidR="002E499A" w:rsidRPr="005E55E5">
        <w:rPr>
          <w:snapToGrid w:val="0"/>
          <w:lang w:val="ru-RU"/>
        </w:rPr>
        <w:t>конференции</w:t>
      </w:r>
      <w:r w:rsidR="002E499A" w:rsidRPr="00F61249">
        <w:rPr>
          <w:snapToGrid w:val="0"/>
          <w:lang w:val="ru-RU"/>
        </w:rPr>
        <w:t xml:space="preserve"> </w:t>
      </w:r>
      <w:r w:rsidR="002E499A" w:rsidRPr="005E55E5">
        <w:rPr>
          <w:snapToGrid w:val="0"/>
          <w:lang w:val="ru-RU"/>
        </w:rPr>
        <w:t>МСЭ</w:t>
      </w:r>
      <w:r w:rsidR="00733178" w:rsidRPr="00F61249">
        <w:rPr>
          <w:snapToGrid w:val="0"/>
          <w:lang w:val="ru-RU"/>
        </w:rPr>
        <w:t xml:space="preserve"> 2010</w:t>
      </w:r>
      <w:r w:rsidR="00733178" w:rsidRPr="00567EF0">
        <w:rPr>
          <w:snapToGrid w:val="0"/>
        </w:rPr>
        <w:t> </w:t>
      </w:r>
      <w:r w:rsidR="002E499A" w:rsidRPr="005E55E5">
        <w:rPr>
          <w:snapToGrid w:val="0"/>
          <w:lang w:val="ru-RU"/>
        </w:rPr>
        <w:t>года</w:t>
      </w:r>
      <w:r w:rsidR="002E499A" w:rsidRPr="00F61249">
        <w:rPr>
          <w:snapToGrid w:val="0"/>
          <w:lang w:val="ru-RU"/>
        </w:rPr>
        <w:t xml:space="preserve"> </w:t>
      </w:r>
      <w:r w:rsidR="004065FF" w:rsidRPr="00E63661">
        <w:rPr>
          <w:snapToGrid w:val="0"/>
          <w:lang w:val="ru-RU"/>
        </w:rPr>
        <w:t>заключается</w:t>
      </w:r>
      <w:r w:rsidR="004065FF" w:rsidRPr="00F61249">
        <w:rPr>
          <w:snapToGrid w:val="0"/>
          <w:lang w:val="ru-RU"/>
        </w:rPr>
        <w:t xml:space="preserve"> </w:t>
      </w:r>
      <w:r w:rsidR="004065FF" w:rsidRPr="00E63661">
        <w:rPr>
          <w:snapToGrid w:val="0"/>
          <w:lang w:val="ru-RU"/>
        </w:rPr>
        <w:t>в</w:t>
      </w:r>
      <w:r w:rsidR="004065FF" w:rsidRPr="00F61249">
        <w:rPr>
          <w:snapToGrid w:val="0"/>
          <w:lang w:val="ru-RU"/>
        </w:rPr>
        <w:t xml:space="preserve"> </w:t>
      </w:r>
      <w:r w:rsidR="004065FF" w:rsidRPr="00E63661">
        <w:rPr>
          <w:snapToGrid w:val="0"/>
          <w:lang w:val="ru-RU"/>
        </w:rPr>
        <w:t>укреплении</w:t>
      </w:r>
      <w:r w:rsidR="004065FF" w:rsidRPr="00F61249">
        <w:rPr>
          <w:snapToGrid w:val="0"/>
          <w:lang w:val="ru-RU"/>
        </w:rPr>
        <w:t xml:space="preserve"> </w:t>
      </w:r>
      <w:r w:rsidR="004065FF" w:rsidRPr="00E63661">
        <w:rPr>
          <w:snapToGrid w:val="0"/>
          <w:lang w:val="ru-RU"/>
        </w:rPr>
        <w:t>доверия</w:t>
      </w:r>
      <w:r w:rsidR="004065FF" w:rsidRPr="00F61249">
        <w:rPr>
          <w:snapToGrid w:val="0"/>
          <w:lang w:val="ru-RU"/>
        </w:rPr>
        <w:t xml:space="preserve"> </w:t>
      </w:r>
      <w:r w:rsidR="004065FF" w:rsidRPr="00E63661">
        <w:rPr>
          <w:snapToGrid w:val="0"/>
          <w:lang w:val="ru-RU"/>
        </w:rPr>
        <w:t>и</w:t>
      </w:r>
      <w:r w:rsidR="004065FF" w:rsidRPr="00F61249">
        <w:rPr>
          <w:snapToGrid w:val="0"/>
          <w:lang w:val="ru-RU"/>
        </w:rPr>
        <w:t xml:space="preserve"> </w:t>
      </w:r>
      <w:r w:rsidR="004065FF" w:rsidRPr="00E63661">
        <w:rPr>
          <w:snapToGrid w:val="0"/>
          <w:lang w:val="ru-RU"/>
        </w:rPr>
        <w:t>безопасности</w:t>
      </w:r>
      <w:r w:rsidR="004065FF" w:rsidRPr="00F61249">
        <w:rPr>
          <w:snapToGrid w:val="0"/>
          <w:lang w:val="ru-RU"/>
        </w:rPr>
        <w:t xml:space="preserve"> </w:t>
      </w:r>
      <w:r w:rsidR="004065FF" w:rsidRPr="00E63661">
        <w:rPr>
          <w:snapToGrid w:val="0"/>
          <w:lang w:val="ru-RU"/>
        </w:rPr>
        <w:t>при</w:t>
      </w:r>
      <w:r w:rsidR="004065FF" w:rsidRPr="00F61249">
        <w:rPr>
          <w:snapToGrid w:val="0"/>
          <w:lang w:val="ru-RU"/>
        </w:rPr>
        <w:t xml:space="preserve"> </w:t>
      </w:r>
      <w:r w:rsidR="004065FF" w:rsidRPr="00E63661">
        <w:rPr>
          <w:snapToGrid w:val="0"/>
          <w:lang w:val="ru-RU"/>
        </w:rPr>
        <w:t>использовании</w:t>
      </w:r>
      <w:r w:rsidR="004065FF" w:rsidRPr="00F61249">
        <w:rPr>
          <w:snapToGrid w:val="0"/>
          <w:lang w:val="ru-RU"/>
        </w:rPr>
        <w:t xml:space="preserve"> </w:t>
      </w:r>
      <w:r w:rsidR="004065FF" w:rsidRPr="00E63661">
        <w:rPr>
          <w:snapToGrid w:val="0"/>
          <w:lang w:val="ru-RU"/>
        </w:rPr>
        <w:t>информационно</w:t>
      </w:r>
      <w:r w:rsidR="004065FF" w:rsidRPr="00F61249">
        <w:rPr>
          <w:snapToGrid w:val="0"/>
          <w:lang w:val="ru-RU"/>
        </w:rPr>
        <w:t>-</w:t>
      </w:r>
      <w:r w:rsidR="004065FF" w:rsidRPr="00E63661">
        <w:rPr>
          <w:snapToGrid w:val="0"/>
          <w:lang w:val="ru-RU"/>
        </w:rPr>
        <w:t>коммуникационных</w:t>
      </w:r>
      <w:r w:rsidR="004065FF" w:rsidRPr="00F61249">
        <w:rPr>
          <w:snapToGrid w:val="0"/>
          <w:lang w:val="ru-RU"/>
        </w:rPr>
        <w:t xml:space="preserve"> </w:t>
      </w:r>
      <w:r w:rsidR="004065FF" w:rsidRPr="00E63661">
        <w:rPr>
          <w:snapToGrid w:val="0"/>
          <w:lang w:val="ru-RU"/>
        </w:rPr>
        <w:t>технологий</w:t>
      </w:r>
      <w:r w:rsidR="004065FF" w:rsidRPr="00F61249">
        <w:rPr>
          <w:snapToGrid w:val="0"/>
          <w:lang w:val="ru-RU"/>
        </w:rPr>
        <w:t xml:space="preserve"> (</w:t>
      </w:r>
      <w:r w:rsidR="004065FF" w:rsidRPr="00E63661">
        <w:rPr>
          <w:snapToGrid w:val="0"/>
          <w:lang w:val="ru-RU"/>
        </w:rPr>
        <w:t>ИКТ</w:t>
      </w:r>
      <w:r w:rsidR="004065FF" w:rsidRPr="00F61249">
        <w:rPr>
          <w:snapToGrid w:val="0"/>
          <w:lang w:val="ru-RU"/>
        </w:rPr>
        <w:t>)</w:t>
      </w:r>
      <w:r w:rsidR="002E499A" w:rsidRPr="00F61249">
        <w:rPr>
          <w:snapToGrid w:val="0"/>
          <w:lang w:val="ru-RU"/>
        </w:rPr>
        <w:t xml:space="preserve"> </w:t>
      </w:r>
      <w:r w:rsidR="002E499A" w:rsidRPr="005E55E5">
        <w:rPr>
          <w:snapToGrid w:val="0"/>
          <w:lang w:val="ru-RU"/>
        </w:rPr>
        <w:t>и</w:t>
      </w:r>
      <w:r w:rsidR="002E499A" w:rsidRPr="00F61249">
        <w:rPr>
          <w:snapToGrid w:val="0"/>
          <w:lang w:val="ru-RU"/>
        </w:rPr>
        <w:t xml:space="preserve"> </w:t>
      </w:r>
      <w:r w:rsidR="002E499A" w:rsidRPr="005E55E5">
        <w:rPr>
          <w:snapToGrid w:val="0"/>
          <w:lang w:val="ru-RU"/>
        </w:rPr>
        <w:t>что</w:t>
      </w:r>
      <w:r w:rsidR="002E499A" w:rsidRPr="00F61249">
        <w:rPr>
          <w:snapToGrid w:val="0"/>
          <w:lang w:val="ru-RU"/>
        </w:rPr>
        <w:t xml:space="preserve"> </w:t>
      </w:r>
      <w:r w:rsidR="002E499A" w:rsidRPr="005E55E5">
        <w:rPr>
          <w:snapToGrid w:val="0"/>
          <w:lang w:val="ru-RU"/>
        </w:rPr>
        <w:t>мировые</w:t>
      </w:r>
      <w:r w:rsidR="002E499A" w:rsidRPr="00F61249">
        <w:rPr>
          <w:snapToGrid w:val="0"/>
          <w:lang w:val="ru-RU"/>
        </w:rPr>
        <w:t xml:space="preserve"> </w:t>
      </w:r>
      <w:r w:rsidR="004065FF" w:rsidRPr="00E63661">
        <w:rPr>
          <w:snapToGrid w:val="0"/>
          <w:lang w:val="ru-RU"/>
        </w:rPr>
        <w:t>лидеры</w:t>
      </w:r>
      <w:r w:rsidR="004065FF" w:rsidRPr="00F61249">
        <w:rPr>
          <w:snapToGrid w:val="0"/>
          <w:lang w:val="ru-RU"/>
        </w:rPr>
        <w:t xml:space="preserve">, </w:t>
      </w:r>
      <w:r w:rsidR="004065FF" w:rsidRPr="00E63661">
        <w:rPr>
          <w:snapToGrid w:val="0"/>
          <w:lang w:val="ru-RU"/>
        </w:rPr>
        <w:t>участвующие</w:t>
      </w:r>
      <w:r w:rsidR="004065FF" w:rsidRPr="00F61249">
        <w:rPr>
          <w:snapToGrid w:val="0"/>
          <w:lang w:val="ru-RU"/>
        </w:rPr>
        <w:t xml:space="preserve"> </w:t>
      </w:r>
      <w:r w:rsidR="004065FF" w:rsidRPr="00E63661">
        <w:rPr>
          <w:snapToGrid w:val="0"/>
          <w:lang w:val="ru-RU"/>
        </w:rPr>
        <w:t>в</w:t>
      </w:r>
      <w:r w:rsidR="004065FF" w:rsidRPr="00F61249">
        <w:rPr>
          <w:snapToGrid w:val="0"/>
          <w:lang w:val="ru-RU"/>
        </w:rPr>
        <w:t xml:space="preserve"> </w:t>
      </w:r>
      <w:r w:rsidR="004065FF" w:rsidRPr="00E63661">
        <w:rPr>
          <w:snapToGrid w:val="0"/>
          <w:lang w:val="ru-RU"/>
        </w:rPr>
        <w:t>ВВУИО</w:t>
      </w:r>
      <w:r w:rsidR="004065FF" w:rsidRPr="00F61249">
        <w:rPr>
          <w:snapToGrid w:val="0"/>
          <w:lang w:val="ru-RU"/>
        </w:rPr>
        <w:t>,</w:t>
      </w:r>
      <w:r w:rsidR="002E499A" w:rsidRPr="00F61249">
        <w:rPr>
          <w:snapToGrid w:val="0"/>
          <w:lang w:val="ru-RU"/>
        </w:rPr>
        <w:t xml:space="preserve"> </w:t>
      </w:r>
      <w:r w:rsidR="002E499A" w:rsidRPr="005E55E5">
        <w:rPr>
          <w:snapToGrid w:val="0"/>
          <w:lang w:val="ru-RU"/>
        </w:rPr>
        <w:t>поручили</w:t>
      </w:r>
      <w:r w:rsidR="002E499A" w:rsidRPr="00F61249">
        <w:rPr>
          <w:snapToGrid w:val="0"/>
          <w:lang w:val="ru-RU"/>
        </w:rPr>
        <w:t xml:space="preserve"> </w:t>
      </w:r>
      <w:r w:rsidR="002E499A" w:rsidRPr="005E55E5">
        <w:rPr>
          <w:snapToGrid w:val="0"/>
          <w:lang w:val="ru-RU"/>
        </w:rPr>
        <w:t>МСЭ</w:t>
      </w:r>
      <w:r w:rsidR="002E499A" w:rsidRPr="00F61249">
        <w:rPr>
          <w:snapToGrid w:val="0"/>
          <w:lang w:val="ru-RU"/>
        </w:rPr>
        <w:t xml:space="preserve"> </w:t>
      </w:r>
      <w:r w:rsidR="002E499A" w:rsidRPr="005E55E5">
        <w:rPr>
          <w:snapToGrid w:val="0"/>
          <w:lang w:val="ru-RU"/>
        </w:rPr>
        <w:t>играть</w:t>
      </w:r>
      <w:r w:rsidR="002E499A" w:rsidRPr="00F61249">
        <w:rPr>
          <w:snapToGrid w:val="0"/>
          <w:lang w:val="ru-RU"/>
        </w:rPr>
        <w:t xml:space="preserve"> </w:t>
      </w:r>
      <w:r w:rsidR="002E499A" w:rsidRPr="005E55E5">
        <w:rPr>
          <w:snapToGrid w:val="0"/>
          <w:lang w:val="ru-RU"/>
        </w:rPr>
        <w:t>ведущую</w:t>
      </w:r>
      <w:r w:rsidR="002E499A" w:rsidRPr="00F61249">
        <w:rPr>
          <w:snapToGrid w:val="0"/>
          <w:lang w:val="ru-RU"/>
        </w:rPr>
        <w:t xml:space="preserve"> </w:t>
      </w:r>
      <w:r w:rsidR="002E499A" w:rsidRPr="005E55E5">
        <w:rPr>
          <w:snapToGrid w:val="0"/>
          <w:lang w:val="ru-RU"/>
        </w:rPr>
        <w:t>роль</w:t>
      </w:r>
      <w:r w:rsidR="002E499A" w:rsidRPr="00F61249">
        <w:rPr>
          <w:snapToGrid w:val="0"/>
          <w:lang w:val="ru-RU"/>
        </w:rPr>
        <w:t xml:space="preserve"> </w:t>
      </w:r>
      <w:r w:rsidR="002E499A" w:rsidRPr="005E55E5">
        <w:rPr>
          <w:snapToGrid w:val="0"/>
          <w:lang w:val="ru-RU"/>
        </w:rPr>
        <w:t>в</w:t>
      </w:r>
      <w:r w:rsidR="002E499A" w:rsidRPr="00F61249">
        <w:rPr>
          <w:snapToGrid w:val="0"/>
          <w:lang w:val="ru-RU"/>
        </w:rPr>
        <w:t xml:space="preserve"> </w:t>
      </w:r>
      <w:r w:rsidR="002E499A" w:rsidRPr="005E55E5">
        <w:rPr>
          <w:snapToGrid w:val="0"/>
          <w:lang w:val="ru-RU"/>
        </w:rPr>
        <w:t>координации</w:t>
      </w:r>
      <w:r w:rsidR="002E499A" w:rsidRPr="00F61249">
        <w:rPr>
          <w:snapToGrid w:val="0"/>
          <w:lang w:val="ru-RU"/>
        </w:rPr>
        <w:t xml:space="preserve"> </w:t>
      </w:r>
      <w:r w:rsidR="002E499A" w:rsidRPr="005E55E5">
        <w:rPr>
          <w:snapToGrid w:val="0"/>
          <w:lang w:val="ru-RU"/>
        </w:rPr>
        <w:t>глобальных</w:t>
      </w:r>
      <w:r w:rsidR="002E499A" w:rsidRPr="00F61249">
        <w:rPr>
          <w:snapToGrid w:val="0"/>
          <w:lang w:val="ru-RU"/>
        </w:rPr>
        <w:t xml:space="preserve"> </w:t>
      </w:r>
      <w:r w:rsidR="002E499A" w:rsidRPr="005E55E5">
        <w:rPr>
          <w:snapToGrid w:val="0"/>
          <w:lang w:val="ru-RU"/>
        </w:rPr>
        <w:t>усилий</w:t>
      </w:r>
      <w:r w:rsidR="002E499A" w:rsidRPr="00F61249">
        <w:rPr>
          <w:snapToGrid w:val="0"/>
          <w:lang w:val="ru-RU"/>
        </w:rPr>
        <w:t xml:space="preserve"> </w:t>
      </w:r>
      <w:r w:rsidR="002E499A" w:rsidRPr="005E55E5">
        <w:rPr>
          <w:snapToGrid w:val="0"/>
          <w:lang w:val="ru-RU"/>
        </w:rPr>
        <w:t>по</w:t>
      </w:r>
      <w:r w:rsidR="002E499A" w:rsidRPr="00F61249">
        <w:rPr>
          <w:snapToGrid w:val="0"/>
          <w:lang w:val="ru-RU"/>
        </w:rPr>
        <w:t xml:space="preserve"> </w:t>
      </w:r>
      <w:r w:rsidR="009D2D41" w:rsidRPr="00E63661">
        <w:rPr>
          <w:snapToGrid w:val="0"/>
          <w:lang w:val="ru-RU"/>
        </w:rPr>
        <w:t>сдерживанию</w:t>
      </w:r>
      <w:r w:rsidR="009D2D41" w:rsidRPr="00F61249">
        <w:rPr>
          <w:snapToGrid w:val="0"/>
          <w:lang w:val="ru-RU"/>
        </w:rPr>
        <w:t xml:space="preserve"> </w:t>
      </w:r>
      <w:r w:rsidR="009D2D41" w:rsidRPr="00E63661">
        <w:rPr>
          <w:snapToGrid w:val="0"/>
          <w:lang w:val="ru-RU"/>
        </w:rPr>
        <w:t>угроз</w:t>
      </w:r>
      <w:r w:rsidR="009D2D41" w:rsidRPr="00F61249">
        <w:rPr>
          <w:snapToGrid w:val="0"/>
          <w:lang w:val="ru-RU"/>
        </w:rPr>
        <w:t xml:space="preserve"> </w:t>
      </w:r>
      <w:r w:rsidR="009D2D41" w:rsidRPr="00E63661">
        <w:rPr>
          <w:snapToGrid w:val="0"/>
          <w:lang w:val="ru-RU"/>
        </w:rPr>
        <w:t>и</w:t>
      </w:r>
      <w:r w:rsidR="009D2D41" w:rsidRPr="00F61249">
        <w:rPr>
          <w:snapToGrid w:val="0"/>
          <w:lang w:val="ru-RU"/>
        </w:rPr>
        <w:t xml:space="preserve"> </w:t>
      </w:r>
      <w:r w:rsidR="009D2D41" w:rsidRPr="00E63661">
        <w:rPr>
          <w:snapToGrid w:val="0"/>
          <w:lang w:val="ru-RU"/>
        </w:rPr>
        <w:t>опасностей</w:t>
      </w:r>
      <w:r w:rsidR="009D2D41" w:rsidRPr="00F61249">
        <w:rPr>
          <w:snapToGrid w:val="0"/>
          <w:lang w:val="ru-RU"/>
        </w:rPr>
        <w:t xml:space="preserve">, </w:t>
      </w:r>
      <w:r w:rsidR="009D2D41" w:rsidRPr="00E63661">
        <w:rPr>
          <w:snapToGrid w:val="0"/>
          <w:lang w:val="ru-RU"/>
        </w:rPr>
        <w:t>связанных</w:t>
      </w:r>
      <w:r w:rsidR="009D2D41" w:rsidRPr="00F61249">
        <w:rPr>
          <w:snapToGrid w:val="0"/>
          <w:lang w:val="ru-RU"/>
        </w:rPr>
        <w:t xml:space="preserve"> </w:t>
      </w:r>
      <w:r w:rsidR="009D2D41" w:rsidRPr="00E63661">
        <w:rPr>
          <w:snapToGrid w:val="0"/>
          <w:lang w:val="ru-RU"/>
        </w:rPr>
        <w:t>с</w:t>
      </w:r>
      <w:r w:rsidR="009D2D41" w:rsidRPr="00F61249">
        <w:rPr>
          <w:snapToGrid w:val="0"/>
          <w:lang w:val="ru-RU"/>
        </w:rPr>
        <w:t xml:space="preserve"> </w:t>
      </w:r>
      <w:r w:rsidR="009D2D41" w:rsidRPr="00E63661">
        <w:rPr>
          <w:snapToGrid w:val="0"/>
          <w:lang w:val="ru-RU"/>
        </w:rPr>
        <w:t>информационным</w:t>
      </w:r>
      <w:r w:rsidR="009D2D41" w:rsidRPr="00F61249">
        <w:rPr>
          <w:snapToGrid w:val="0"/>
          <w:lang w:val="ru-RU"/>
        </w:rPr>
        <w:t xml:space="preserve"> </w:t>
      </w:r>
      <w:r w:rsidR="009D2D41" w:rsidRPr="00E63661">
        <w:rPr>
          <w:snapToGrid w:val="0"/>
          <w:lang w:val="ru-RU"/>
        </w:rPr>
        <w:t>обществом</w:t>
      </w:r>
      <w:r w:rsidR="004F4EC7" w:rsidRPr="00F61249">
        <w:rPr>
          <w:snapToGrid w:val="0"/>
          <w:lang w:val="ru-RU"/>
        </w:rPr>
        <w:t>;</w:t>
      </w:r>
    </w:p>
    <w:p w14:paraId="4002E078" w14:textId="43103744" w:rsidR="002E4B5F" w:rsidRPr="00B1476E" w:rsidRDefault="002E4B5F" w:rsidP="00C75808">
      <w:pPr>
        <w:pStyle w:val="enumlev1"/>
        <w:rPr>
          <w:snapToGrid w:val="0"/>
          <w:lang w:val="ru-RU"/>
        </w:rPr>
      </w:pPr>
      <w:r w:rsidRPr="005E55E5">
        <w:rPr>
          <w:snapToGrid w:val="0"/>
        </w:rPr>
        <w:t>b</w:t>
      </w:r>
      <w:r w:rsidRPr="005E55E5">
        <w:rPr>
          <w:snapToGrid w:val="0"/>
          <w:lang w:val="ru-RU"/>
        </w:rPr>
        <w:t>)</w:t>
      </w:r>
      <w:r w:rsidRPr="005E55E5">
        <w:rPr>
          <w:snapToGrid w:val="0"/>
          <w:lang w:val="ru-RU"/>
        </w:rPr>
        <w:tab/>
      </w:r>
      <w:r w:rsidR="00C27F94" w:rsidRPr="005E55E5">
        <w:rPr>
          <w:snapToGrid w:val="0"/>
          <w:lang w:val="ru-RU"/>
        </w:rPr>
        <w:t xml:space="preserve">что Полномочная конференция МСЭ в Резолюции 130 (Пересм. Пусан, 2014 г.) поручает Генеральному секретарю МСЭ и Директорам Бюро </w:t>
      </w:r>
      <w:r w:rsidR="007E5097" w:rsidRPr="007E5097">
        <w:rPr>
          <w:lang w:val="ru-RU"/>
        </w:rPr>
        <w:t>способствовать доступу к инструментам, необходимым для укрепления доверия и безопасности при использовании ИКТ, для всех Государств-Членов в соответствии с разработанными ВВУИО положениями об универсальном и недискриминационном доступе к ИКТ для всех стран</w:t>
      </w:r>
      <w:r w:rsidR="004F4EC7">
        <w:rPr>
          <w:snapToGrid w:val="0"/>
          <w:lang w:val="ru-RU"/>
        </w:rPr>
        <w:t>;</w:t>
      </w:r>
    </w:p>
    <w:p w14:paraId="496A3AE7" w14:textId="731A35FD" w:rsidR="002E4B5F" w:rsidRPr="002360F5" w:rsidRDefault="002E4B5F" w:rsidP="002360F5">
      <w:pPr>
        <w:pStyle w:val="enumlev1"/>
        <w:rPr>
          <w:snapToGrid w:val="0"/>
          <w:lang w:val="ru-RU"/>
        </w:rPr>
      </w:pPr>
      <w:r w:rsidRPr="005E55E5">
        <w:rPr>
          <w:snapToGrid w:val="0"/>
        </w:rPr>
        <w:t>c</w:t>
      </w:r>
      <w:r w:rsidRPr="00504BE6">
        <w:rPr>
          <w:snapToGrid w:val="0"/>
          <w:lang w:val="ru-RU"/>
        </w:rPr>
        <w:t>)</w:t>
      </w:r>
      <w:r w:rsidRPr="00504BE6">
        <w:rPr>
          <w:snapToGrid w:val="0"/>
          <w:lang w:val="ru-RU"/>
        </w:rPr>
        <w:tab/>
      </w:r>
      <w:r w:rsidR="0006748D" w:rsidRPr="005E55E5">
        <w:rPr>
          <w:snapToGrid w:val="0"/>
          <w:lang w:val="ru-RU"/>
        </w:rPr>
        <w:t>что</w:t>
      </w:r>
      <w:r w:rsidR="0006748D" w:rsidRPr="00504BE6">
        <w:rPr>
          <w:snapToGrid w:val="0"/>
          <w:lang w:val="ru-RU"/>
        </w:rPr>
        <w:t xml:space="preserve"> </w:t>
      </w:r>
      <w:r w:rsidR="00E56DA4" w:rsidRPr="002360F5">
        <w:rPr>
          <w:snapToGrid w:val="0"/>
          <w:lang w:val="ru-RU"/>
        </w:rPr>
        <w:t xml:space="preserve">Всемирная конференция по развитию электросвязи МСЭ </w:t>
      </w:r>
      <w:r w:rsidR="00504BE6" w:rsidRPr="002360F5">
        <w:rPr>
          <w:snapToGrid w:val="0"/>
          <w:lang w:val="ru-RU"/>
        </w:rPr>
        <w:t>в</w:t>
      </w:r>
      <w:r w:rsidR="0006748D" w:rsidRPr="002360F5">
        <w:rPr>
          <w:snapToGrid w:val="0"/>
          <w:lang w:val="ru-RU"/>
        </w:rPr>
        <w:t xml:space="preserve"> </w:t>
      </w:r>
      <w:r w:rsidR="00504BE6" w:rsidRPr="002360F5">
        <w:rPr>
          <w:snapToGrid w:val="0"/>
          <w:lang w:val="ru-RU"/>
        </w:rPr>
        <w:t>Резолюции 45 (Пересм. Дубай, 2014 г.)</w:t>
      </w:r>
      <w:r w:rsidR="002360F5">
        <w:rPr>
          <w:snapToGrid w:val="0"/>
          <w:lang w:val="ru-RU"/>
        </w:rPr>
        <w:t xml:space="preserve"> </w:t>
      </w:r>
      <w:r w:rsidR="00110A12" w:rsidRPr="005E55E5">
        <w:rPr>
          <w:snapToGrid w:val="0"/>
          <w:lang w:val="ru-RU"/>
        </w:rPr>
        <w:t>поручает Директору Бюро развития электросвязи поддерживать инициативы Государств-Членов, особенно в развивающихся странах, касающиеся механизмов совершенствования сотрудничества в области кибербезопасности; помогать развивающимся странам в повышении их степени подготовленности, с тем чтобы обеспечить высокий уровень и эффективность безопасности их важнейших инфраструктур электросвязи/ИКТ</w:t>
      </w:r>
      <w:r w:rsidRPr="005E55E5">
        <w:rPr>
          <w:snapToGrid w:val="0"/>
          <w:lang w:val="ru-RU"/>
        </w:rPr>
        <w:t>;</w:t>
      </w:r>
    </w:p>
    <w:p w14:paraId="0B628B8F" w14:textId="7EE260D7" w:rsidR="002E4B5F" w:rsidRPr="00844594" w:rsidRDefault="002E4B5F" w:rsidP="00B1476E">
      <w:pPr>
        <w:pStyle w:val="enumlev1"/>
        <w:rPr>
          <w:snapToGrid w:val="0"/>
          <w:lang w:val="ru-RU"/>
        </w:rPr>
      </w:pPr>
      <w:r w:rsidRPr="005E55E5">
        <w:rPr>
          <w:snapToGrid w:val="0"/>
        </w:rPr>
        <w:t>d</w:t>
      </w:r>
      <w:r w:rsidRPr="00844594">
        <w:rPr>
          <w:snapToGrid w:val="0"/>
          <w:lang w:val="ru-RU"/>
        </w:rPr>
        <w:t>)</w:t>
      </w:r>
      <w:r w:rsidRPr="00844594">
        <w:rPr>
          <w:snapToGrid w:val="0"/>
          <w:lang w:val="ru-RU"/>
        </w:rPr>
        <w:tab/>
      </w:r>
      <w:r w:rsidR="0006748D" w:rsidRPr="005E55E5">
        <w:rPr>
          <w:snapToGrid w:val="0"/>
          <w:lang w:val="ru-RU"/>
        </w:rPr>
        <w:t>что</w:t>
      </w:r>
      <w:r w:rsidR="0006748D" w:rsidRPr="00844594">
        <w:rPr>
          <w:snapToGrid w:val="0"/>
          <w:lang w:val="ru-RU"/>
        </w:rPr>
        <w:t xml:space="preserve"> </w:t>
      </w:r>
      <w:r w:rsidR="00FF7814" w:rsidRPr="00844594">
        <w:rPr>
          <w:snapToGrid w:val="0"/>
          <w:lang w:val="ru-RU"/>
        </w:rPr>
        <w:t xml:space="preserve">Глобальный альянс по кибербезопасности </w:t>
      </w:r>
      <w:r w:rsidR="00844594" w:rsidRPr="004F4EC7">
        <w:rPr>
          <w:snapToGrid w:val="0"/>
          <w:lang w:val="ru-RU"/>
        </w:rPr>
        <w:t>является главной организацией и признан</w:t>
      </w:r>
      <w:r w:rsidR="00E3437B">
        <w:rPr>
          <w:snapToGrid w:val="0"/>
          <w:lang w:val="ru-RU"/>
        </w:rPr>
        <w:t>ным</w:t>
      </w:r>
      <w:r w:rsidR="00AE3A30">
        <w:rPr>
          <w:snapToGrid w:val="0"/>
          <w:lang w:val="ru-RU"/>
        </w:rPr>
        <w:t xml:space="preserve"> мировым лидером в области</w:t>
      </w:r>
      <w:r w:rsidR="00216212">
        <w:rPr>
          <w:snapToGrid w:val="0"/>
          <w:lang w:val="ru-RU"/>
        </w:rPr>
        <w:t xml:space="preserve"> борьбы</w:t>
      </w:r>
      <w:r w:rsidR="0006748D" w:rsidRPr="00844594">
        <w:rPr>
          <w:snapToGrid w:val="0"/>
          <w:lang w:val="ru-RU"/>
        </w:rPr>
        <w:t xml:space="preserve"> с системными причинами </w:t>
      </w:r>
      <w:r w:rsidR="00216212">
        <w:rPr>
          <w:snapToGrid w:val="0"/>
          <w:lang w:val="ru-RU"/>
        </w:rPr>
        <w:t>киберугроз и как некоммерческая/</w:t>
      </w:r>
      <w:r w:rsidR="0006748D" w:rsidRPr="00844594">
        <w:rPr>
          <w:snapToGrid w:val="0"/>
          <w:lang w:val="ru-RU"/>
        </w:rPr>
        <w:t>неправительственная организация стремится создавать решения, которые предоставля</w:t>
      </w:r>
      <w:r w:rsidR="00B1476E">
        <w:rPr>
          <w:snapToGrid w:val="0"/>
          <w:lang w:val="ru-RU"/>
        </w:rPr>
        <w:t>ются</w:t>
      </w:r>
      <w:r w:rsidR="0006748D" w:rsidRPr="00844594">
        <w:rPr>
          <w:snapToGrid w:val="0"/>
          <w:lang w:val="ru-RU"/>
        </w:rPr>
        <w:t xml:space="preserve"> </w:t>
      </w:r>
      <w:r w:rsidR="004F4EC7" w:rsidRPr="004F4EC7">
        <w:rPr>
          <w:snapToGrid w:val="0"/>
          <w:lang w:val="ru-RU"/>
        </w:rPr>
        <w:t>сообществу разработчиков программного обеспечения с открытым исходным кодом</w:t>
      </w:r>
      <w:r w:rsidR="003661F9" w:rsidRPr="00844594">
        <w:rPr>
          <w:snapToGrid w:val="0"/>
          <w:lang w:val="ru-RU"/>
        </w:rPr>
        <w:t>;</w:t>
      </w:r>
    </w:p>
    <w:p w14:paraId="5E90A60B" w14:textId="67380DC7" w:rsidR="002E4B5F" w:rsidRPr="00892B54" w:rsidRDefault="002E4B5F" w:rsidP="00990F4D">
      <w:pPr>
        <w:pStyle w:val="enumlev1"/>
        <w:rPr>
          <w:snapToGrid w:val="0"/>
          <w:lang w:val="ru-RU"/>
        </w:rPr>
      </w:pPr>
      <w:r w:rsidRPr="005E55E5">
        <w:rPr>
          <w:snapToGrid w:val="0"/>
        </w:rPr>
        <w:t>e</w:t>
      </w:r>
      <w:r w:rsidRPr="00892B54">
        <w:rPr>
          <w:snapToGrid w:val="0"/>
          <w:lang w:val="ru-RU"/>
        </w:rPr>
        <w:t>)</w:t>
      </w:r>
      <w:r w:rsidRPr="00892B54">
        <w:rPr>
          <w:snapToGrid w:val="0"/>
          <w:lang w:val="ru-RU"/>
        </w:rPr>
        <w:tab/>
      </w:r>
      <w:r w:rsidR="0073023C" w:rsidRPr="00892B54">
        <w:rPr>
          <w:snapToGrid w:val="0"/>
          <w:lang w:val="ru-RU"/>
        </w:rPr>
        <w:t xml:space="preserve">что доступ к информации о глобальных киберугрозах имеет огромное значение для всех заинтересованных сторон, особенно для </w:t>
      </w:r>
      <w:r w:rsidR="00892B54">
        <w:rPr>
          <w:snapToGrid w:val="0"/>
          <w:lang w:val="ru-RU"/>
        </w:rPr>
        <w:t>Государств − Ч</w:t>
      </w:r>
      <w:r w:rsidR="0073023C" w:rsidRPr="00892B54">
        <w:rPr>
          <w:snapToGrid w:val="0"/>
          <w:lang w:val="ru-RU"/>
        </w:rPr>
        <w:t>ленов МСЭ</w:t>
      </w:r>
      <w:r w:rsidRPr="00892B54">
        <w:rPr>
          <w:snapToGrid w:val="0"/>
          <w:lang w:val="ru-RU"/>
        </w:rPr>
        <w:t>,</w:t>
      </w:r>
    </w:p>
    <w:p w14:paraId="6E3EDD91" w14:textId="578E49AF" w:rsidR="002E4B5F" w:rsidRPr="005E55E6" w:rsidRDefault="00D423BA" w:rsidP="009A5524">
      <w:pPr>
        <w:rPr>
          <w:b/>
          <w:bCs/>
          <w:snapToGrid w:val="0"/>
          <w:lang w:val="ru-RU"/>
        </w:rPr>
      </w:pPr>
      <w:r w:rsidRPr="005E55E5">
        <w:rPr>
          <w:b/>
          <w:bCs/>
          <w:snapToGrid w:val="0"/>
          <w:lang w:val="ru-RU"/>
        </w:rPr>
        <w:t>РУКОВОДСТВУЯСЬ</w:t>
      </w:r>
      <w:r w:rsidRPr="005E55E6">
        <w:rPr>
          <w:b/>
          <w:bCs/>
          <w:snapToGrid w:val="0"/>
          <w:lang w:val="ru-RU"/>
        </w:rPr>
        <w:t xml:space="preserve"> </w:t>
      </w:r>
      <w:r w:rsidRPr="005E55E5">
        <w:rPr>
          <w:b/>
          <w:bCs/>
          <w:snapToGrid w:val="0"/>
          <w:lang w:val="ru-RU"/>
        </w:rPr>
        <w:t>ВЫШЕИЗЛОЖЕННЫМ</w:t>
      </w:r>
      <w:r w:rsidRPr="005E55E6">
        <w:rPr>
          <w:snapToGrid w:val="0"/>
          <w:lang w:val="ru-RU"/>
        </w:rPr>
        <w:t>,</w:t>
      </w:r>
      <w:r w:rsidR="00C763A2" w:rsidRPr="005E55E6">
        <w:rPr>
          <w:b/>
          <w:bCs/>
          <w:snapToGrid w:val="0"/>
          <w:lang w:val="ru-RU"/>
        </w:rPr>
        <w:t xml:space="preserve"> </w:t>
      </w:r>
      <w:r w:rsidR="00C763A2" w:rsidRPr="005E55E6">
        <w:rPr>
          <w:snapToGrid w:val="0"/>
          <w:lang w:val="ru-RU"/>
        </w:rPr>
        <w:t>заяв</w:t>
      </w:r>
      <w:r w:rsidR="00C763A2" w:rsidRPr="005E55E5">
        <w:rPr>
          <w:snapToGrid w:val="0"/>
          <w:lang w:val="ru-RU"/>
        </w:rPr>
        <w:t>ляют</w:t>
      </w:r>
      <w:r w:rsidR="00C763A2" w:rsidRPr="005E55E6">
        <w:rPr>
          <w:snapToGrid w:val="0"/>
          <w:lang w:val="ru-RU"/>
        </w:rPr>
        <w:t xml:space="preserve"> о своем намерении в соответствии с программой работы МСЭ и </w:t>
      </w:r>
      <w:r w:rsidR="00AD584F" w:rsidRPr="005E55E6">
        <w:rPr>
          <w:snapToGrid w:val="0"/>
          <w:lang w:val="ru-RU"/>
        </w:rPr>
        <w:t>Глобальн</w:t>
      </w:r>
      <w:r w:rsidR="00AD584F" w:rsidRPr="005E55E5">
        <w:rPr>
          <w:snapToGrid w:val="0"/>
          <w:lang w:val="ru-RU"/>
        </w:rPr>
        <w:t>ого</w:t>
      </w:r>
      <w:r w:rsidR="00AD584F" w:rsidRPr="005E55E6">
        <w:rPr>
          <w:snapToGrid w:val="0"/>
          <w:lang w:val="ru-RU"/>
        </w:rPr>
        <w:t xml:space="preserve"> альянс</w:t>
      </w:r>
      <w:r w:rsidR="00AD584F" w:rsidRPr="005E55E5">
        <w:rPr>
          <w:snapToGrid w:val="0"/>
          <w:lang w:val="ru-RU"/>
        </w:rPr>
        <w:t>а</w:t>
      </w:r>
      <w:r w:rsidR="00AD584F" w:rsidRPr="005E55E6">
        <w:rPr>
          <w:snapToGrid w:val="0"/>
          <w:lang w:val="ru-RU"/>
        </w:rPr>
        <w:t xml:space="preserve"> по кибербезопасности </w:t>
      </w:r>
      <w:r w:rsidR="00C763A2" w:rsidRPr="005E55E6">
        <w:rPr>
          <w:snapToGrid w:val="0"/>
          <w:lang w:val="ru-RU"/>
        </w:rPr>
        <w:t xml:space="preserve">и </w:t>
      </w:r>
      <w:r w:rsidR="005E55E6">
        <w:rPr>
          <w:snapToGrid w:val="0"/>
          <w:lang w:val="ru-RU"/>
        </w:rPr>
        <w:t>согласно</w:t>
      </w:r>
      <w:r w:rsidR="00B47DB1">
        <w:rPr>
          <w:snapToGrid w:val="0"/>
          <w:lang w:val="ru-RU"/>
        </w:rPr>
        <w:t xml:space="preserve"> </w:t>
      </w:r>
      <w:r w:rsidR="00990F4D">
        <w:rPr>
          <w:snapToGrid w:val="0"/>
          <w:lang w:val="ru-RU"/>
        </w:rPr>
        <w:t>своим</w:t>
      </w:r>
      <w:r w:rsidR="00B47DB1">
        <w:rPr>
          <w:snapToGrid w:val="0"/>
          <w:lang w:val="ru-RU"/>
        </w:rPr>
        <w:t xml:space="preserve"> соответствующим мандатам, правилам, положениям и процедурам</w:t>
      </w:r>
      <w:r w:rsidR="002E4B5F" w:rsidRPr="005E55E6">
        <w:rPr>
          <w:snapToGrid w:val="0"/>
          <w:lang w:val="ru-RU"/>
        </w:rPr>
        <w:t>:</w:t>
      </w:r>
    </w:p>
    <w:p w14:paraId="7CC70141" w14:textId="1AF9F442" w:rsidR="002E4B5F" w:rsidRPr="00D468AF" w:rsidRDefault="002E4B5F" w:rsidP="00F801A9">
      <w:pPr>
        <w:pStyle w:val="enumlev1"/>
        <w:rPr>
          <w:snapToGrid w:val="0"/>
          <w:lang w:val="ru-RU"/>
        </w:rPr>
      </w:pPr>
      <w:r w:rsidRPr="00D468AF">
        <w:rPr>
          <w:snapToGrid w:val="0"/>
          <w:lang w:val="ru-RU"/>
        </w:rPr>
        <w:t>1</w:t>
      </w:r>
      <w:r w:rsidRPr="00D468AF">
        <w:rPr>
          <w:snapToGrid w:val="0"/>
          <w:lang w:val="ru-RU"/>
        </w:rPr>
        <w:tab/>
      </w:r>
      <w:r w:rsidR="00D468AF" w:rsidRPr="009B29DE">
        <w:rPr>
          <w:snapToGrid w:val="0"/>
          <w:lang w:val="ru-RU"/>
        </w:rPr>
        <w:t>сотрудничать в интересах создания более безопасного и защищенного информационного общества</w:t>
      </w:r>
      <w:r w:rsidR="008A4AC1" w:rsidRPr="00D468AF">
        <w:rPr>
          <w:snapToGrid w:val="0"/>
          <w:lang w:val="ru-RU"/>
        </w:rPr>
        <w:t xml:space="preserve"> и </w:t>
      </w:r>
      <w:r w:rsidR="009A5524">
        <w:rPr>
          <w:snapToGrid w:val="0"/>
          <w:lang w:val="ru-RU"/>
        </w:rPr>
        <w:t>на основе</w:t>
      </w:r>
      <w:r w:rsidR="009B29DE">
        <w:rPr>
          <w:snapToGrid w:val="0"/>
          <w:lang w:val="ru-RU"/>
        </w:rPr>
        <w:t xml:space="preserve"> </w:t>
      </w:r>
      <w:r w:rsidR="009B29DE" w:rsidRPr="00FD1E44">
        <w:rPr>
          <w:snapToGrid w:val="0"/>
          <w:lang w:val="ru-RU"/>
        </w:rPr>
        <w:t>принципов</w:t>
      </w:r>
      <w:r w:rsidR="008A4AC1" w:rsidRPr="00D468AF">
        <w:rPr>
          <w:snapToGrid w:val="0"/>
          <w:lang w:val="ru-RU"/>
        </w:rPr>
        <w:t xml:space="preserve"> взаимной выгоды, а также выгоды</w:t>
      </w:r>
      <w:r w:rsidR="00D350E0">
        <w:rPr>
          <w:snapToGrid w:val="0"/>
          <w:lang w:val="ru-RU"/>
        </w:rPr>
        <w:t xml:space="preserve"> для</w:t>
      </w:r>
      <w:r w:rsidR="008A4AC1" w:rsidRPr="00D468AF">
        <w:rPr>
          <w:snapToGrid w:val="0"/>
          <w:lang w:val="ru-RU"/>
        </w:rPr>
        <w:t xml:space="preserve"> </w:t>
      </w:r>
      <w:r w:rsidR="00A07733">
        <w:rPr>
          <w:snapToGrid w:val="0"/>
          <w:lang w:val="ru-RU"/>
        </w:rPr>
        <w:t>ч</w:t>
      </w:r>
      <w:r w:rsidR="00BF508D">
        <w:rPr>
          <w:snapToGrid w:val="0"/>
          <w:lang w:val="ru-RU"/>
        </w:rPr>
        <w:t>ленов</w:t>
      </w:r>
      <w:r w:rsidR="008A4AC1" w:rsidRPr="00D468AF">
        <w:rPr>
          <w:snapToGrid w:val="0"/>
          <w:lang w:val="ru-RU"/>
        </w:rPr>
        <w:t xml:space="preserve"> МСЭ;</w:t>
      </w:r>
    </w:p>
    <w:p w14:paraId="798804EF" w14:textId="155CC138" w:rsidR="002E4B5F" w:rsidRPr="00C722BF" w:rsidRDefault="002E4B5F" w:rsidP="00E73CA0">
      <w:pPr>
        <w:pStyle w:val="enumlev1"/>
        <w:rPr>
          <w:snapToGrid w:val="0"/>
          <w:lang w:val="ru-RU"/>
        </w:rPr>
      </w:pPr>
      <w:r w:rsidRPr="005E55E5">
        <w:rPr>
          <w:snapToGrid w:val="0"/>
          <w:lang w:val="ru-RU"/>
        </w:rPr>
        <w:t>2</w:t>
      </w:r>
      <w:r w:rsidRPr="005E55E5">
        <w:rPr>
          <w:snapToGrid w:val="0"/>
          <w:lang w:val="ru-RU"/>
        </w:rPr>
        <w:tab/>
      </w:r>
      <w:r w:rsidR="008A4AC1" w:rsidRPr="005E55E5">
        <w:rPr>
          <w:snapToGrid w:val="0"/>
          <w:lang w:val="ru-RU"/>
        </w:rPr>
        <w:t>пров</w:t>
      </w:r>
      <w:r w:rsidR="00512E8D">
        <w:rPr>
          <w:snapToGrid w:val="0"/>
          <w:lang w:val="ru-RU"/>
        </w:rPr>
        <w:t>одить</w:t>
      </w:r>
      <w:r w:rsidR="008A4AC1" w:rsidRPr="005E55E5">
        <w:rPr>
          <w:snapToGrid w:val="0"/>
          <w:lang w:val="ru-RU"/>
        </w:rPr>
        <w:t xml:space="preserve"> взаимные консультации с целью изучения </w:t>
      </w:r>
      <w:r w:rsidR="00512E8D" w:rsidRPr="001A2149">
        <w:rPr>
          <w:snapToGrid w:val="0"/>
          <w:lang w:val="ru-RU"/>
        </w:rPr>
        <w:t xml:space="preserve">возможности разработки механизмов, инструментов и услуг, способных помочь </w:t>
      </w:r>
      <w:r w:rsidR="00A07733">
        <w:rPr>
          <w:snapToGrid w:val="0"/>
          <w:lang w:val="ru-RU"/>
        </w:rPr>
        <w:t>ч</w:t>
      </w:r>
      <w:r w:rsidR="00512E8D" w:rsidRPr="001A2149">
        <w:rPr>
          <w:snapToGrid w:val="0"/>
          <w:lang w:val="ru-RU"/>
        </w:rPr>
        <w:t>ленам МСЭ в повышении уровня готовности к кибе</w:t>
      </w:r>
      <w:r w:rsidR="00512E8D" w:rsidRPr="001A2149">
        <w:rPr>
          <w:snapToGrid w:val="0"/>
          <w:lang w:val="ru-RU"/>
        </w:rPr>
        <w:lastRenderedPageBreak/>
        <w:t>ругрозам и реагировании на них</w:t>
      </w:r>
      <w:r w:rsidR="008A4AC1" w:rsidRPr="005E55E5">
        <w:rPr>
          <w:snapToGrid w:val="0"/>
          <w:lang w:val="ru-RU"/>
        </w:rPr>
        <w:t xml:space="preserve"> и связанные с ними риски. Такие консультации могут касаться, в частности, развития </w:t>
      </w:r>
      <w:r w:rsidR="008A4AC1" w:rsidRPr="00E73CA0">
        <w:rPr>
          <w:snapToGrid w:val="0"/>
          <w:lang w:val="ru-RU"/>
        </w:rPr>
        <w:t>сетей</w:t>
      </w:r>
      <w:r w:rsidR="00A9289F" w:rsidRPr="00E73CA0">
        <w:rPr>
          <w:snapToGrid w:val="0"/>
          <w:lang w:val="ru-RU"/>
        </w:rPr>
        <w:t>-приманок</w:t>
      </w:r>
      <w:r w:rsidR="008A4AC1" w:rsidRPr="00E73CA0">
        <w:rPr>
          <w:snapToGrid w:val="0"/>
          <w:lang w:val="ru-RU"/>
        </w:rPr>
        <w:t xml:space="preserve"> </w:t>
      </w:r>
      <w:r w:rsidR="00A9289F" w:rsidRPr="00E73CA0">
        <w:rPr>
          <w:snapToGrid w:val="0"/>
          <w:lang w:val="ru-RU"/>
        </w:rPr>
        <w:t>и</w:t>
      </w:r>
      <w:r w:rsidR="008A4AC1" w:rsidRPr="00E73CA0">
        <w:rPr>
          <w:snapToGrid w:val="0"/>
          <w:lang w:val="ru-RU"/>
        </w:rPr>
        <w:t>нтернета вещей (</w:t>
      </w:r>
      <w:r w:rsidR="008A4AC1" w:rsidRPr="00E73CA0">
        <w:rPr>
          <w:snapToGrid w:val="0"/>
        </w:rPr>
        <w:t>IoT</w:t>
      </w:r>
      <w:r w:rsidR="008A4AC1" w:rsidRPr="00E73CA0">
        <w:rPr>
          <w:snapToGrid w:val="0"/>
          <w:lang w:val="ru-RU"/>
        </w:rPr>
        <w:t xml:space="preserve">), </w:t>
      </w:r>
      <w:r w:rsidR="00C71438" w:rsidRPr="00E73CA0">
        <w:rPr>
          <w:snapToGrid w:val="0"/>
          <w:lang w:val="ru-RU"/>
        </w:rPr>
        <w:t>услуг</w:t>
      </w:r>
      <w:r w:rsidR="008A4AC1" w:rsidRPr="00E73CA0">
        <w:rPr>
          <w:snapToGrid w:val="0"/>
          <w:lang w:val="ru-RU"/>
        </w:rPr>
        <w:t xml:space="preserve"> телеметрии </w:t>
      </w:r>
      <w:r w:rsidR="008A4AC1" w:rsidRPr="00E73CA0">
        <w:rPr>
          <w:snapToGrid w:val="0"/>
        </w:rPr>
        <w:t>DNS</w:t>
      </w:r>
      <w:r w:rsidR="008A4AC1" w:rsidRPr="00E73CA0">
        <w:rPr>
          <w:snapToGrid w:val="0"/>
          <w:lang w:val="ru-RU"/>
        </w:rPr>
        <w:t xml:space="preserve"> </w:t>
      </w:r>
      <w:r w:rsidR="008A4AC1" w:rsidRPr="00E73CA0">
        <w:rPr>
          <w:snapToGrid w:val="0"/>
        </w:rPr>
        <w:t>IoT</w:t>
      </w:r>
      <w:r w:rsidR="008A4AC1" w:rsidRPr="00E73CA0">
        <w:rPr>
          <w:snapToGrid w:val="0"/>
          <w:lang w:val="ru-RU"/>
        </w:rPr>
        <w:t xml:space="preserve"> и инс</w:t>
      </w:r>
      <w:r w:rsidR="008A4AC1" w:rsidRPr="005E55E5">
        <w:rPr>
          <w:snapToGrid w:val="0"/>
          <w:lang w:val="ru-RU"/>
        </w:rPr>
        <w:t xml:space="preserve">трументов отчетности о киберугрозах, с тем чтобы </w:t>
      </w:r>
      <w:r w:rsidR="0000655D">
        <w:rPr>
          <w:snapToGrid w:val="0"/>
          <w:lang w:val="ru-RU"/>
        </w:rPr>
        <w:t>обеспечить</w:t>
      </w:r>
      <w:r w:rsidR="004B48A6">
        <w:rPr>
          <w:snapToGrid w:val="0"/>
          <w:lang w:val="ru-RU"/>
        </w:rPr>
        <w:t xml:space="preserve"> </w:t>
      </w:r>
      <w:r w:rsidR="0000655D">
        <w:rPr>
          <w:snapToGrid w:val="0"/>
          <w:lang w:val="ru-RU"/>
        </w:rPr>
        <w:t>свободный</w:t>
      </w:r>
      <w:r w:rsidR="008A4AC1" w:rsidRPr="005E55E5">
        <w:rPr>
          <w:snapToGrid w:val="0"/>
          <w:lang w:val="ru-RU"/>
        </w:rPr>
        <w:t xml:space="preserve"> </w:t>
      </w:r>
      <w:r w:rsidR="0000655D">
        <w:rPr>
          <w:snapToGrid w:val="0"/>
          <w:lang w:val="ru-RU"/>
        </w:rPr>
        <w:t>доступ к ним</w:t>
      </w:r>
      <w:r w:rsidR="007A2ADB">
        <w:rPr>
          <w:snapToGrid w:val="0"/>
          <w:lang w:val="ru-RU"/>
        </w:rPr>
        <w:t xml:space="preserve"> для членов</w:t>
      </w:r>
      <w:r w:rsidR="008A4AC1" w:rsidRPr="005E55E5">
        <w:rPr>
          <w:snapToGrid w:val="0"/>
          <w:lang w:val="ru-RU"/>
        </w:rPr>
        <w:t xml:space="preserve"> МСЭ</w:t>
      </w:r>
      <w:r w:rsidR="008A4AC1" w:rsidRPr="00C722BF">
        <w:rPr>
          <w:snapToGrid w:val="0"/>
          <w:lang w:val="ru-RU"/>
        </w:rPr>
        <w:t>;</w:t>
      </w:r>
      <w:r w:rsidRPr="00C722BF">
        <w:rPr>
          <w:snapToGrid w:val="0"/>
          <w:lang w:val="ru-RU"/>
        </w:rPr>
        <w:t xml:space="preserve"> </w:t>
      </w:r>
    </w:p>
    <w:p w14:paraId="72323B6F" w14:textId="6A8121E5" w:rsidR="002E4B5F" w:rsidRPr="00C722BF" w:rsidRDefault="002E4B5F" w:rsidP="00C722BF">
      <w:pPr>
        <w:pStyle w:val="enumlev1"/>
        <w:rPr>
          <w:snapToGrid w:val="0"/>
          <w:lang w:val="ru-RU"/>
        </w:rPr>
      </w:pPr>
      <w:r w:rsidRPr="005E55E5">
        <w:rPr>
          <w:snapToGrid w:val="0"/>
          <w:lang w:val="ru-RU"/>
        </w:rPr>
        <w:t>3</w:t>
      </w:r>
      <w:r w:rsidRPr="005E55E5">
        <w:rPr>
          <w:snapToGrid w:val="0"/>
          <w:lang w:val="ru-RU"/>
        </w:rPr>
        <w:tab/>
      </w:r>
      <w:r w:rsidR="004D7A67" w:rsidRPr="001D704E">
        <w:rPr>
          <w:snapToGrid w:val="0"/>
          <w:lang w:val="ru-RU"/>
        </w:rPr>
        <w:t>пров</w:t>
      </w:r>
      <w:r w:rsidR="001D704E">
        <w:rPr>
          <w:snapToGrid w:val="0"/>
          <w:lang w:val="ru-RU"/>
        </w:rPr>
        <w:t>ести</w:t>
      </w:r>
      <w:r w:rsidR="00931E08">
        <w:rPr>
          <w:snapToGrid w:val="0"/>
          <w:lang w:val="ru-RU"/>
        </w:rPr>
        <w:t xml:space="preserve"> </w:t>
      </w:r>
      <w:r w:rsidR="004D7A67" w:rsidRPr="001D704E">
        <w:rPr>
          <w:snapToGrid w:val="0"/>
          <w:lang w:val="ru-RU"/>
        </w:rPr>
        <w:t>обзор прогресса, достигнутого </w:t>
      </w:r>
      <w:r w:rsidR="00546384" w:rsidRPr="005E55E5">
        <w:rPr>
          <w:snapToGrid w:val="0"/>
          <w:lang w:val="ru-RU"/>
        </w:rPr>
        <w:t>в</w:t>
      </w:r>
      <w:r w:rsidR="00E90E35">
        <w:rPr>
          <w:snapToGrid w:val="0"/>
          <w:lang w:val="ru-RU"/>
        </w:rPr>
        <w:t xml:space="preserve"> рамках</w:t>
      </w:r>
      <w:r w:rsidR="00546384" w:rsidRPr="005E55E5">
        <w:rPr>
          <w:snapToGrid w:val="0"/>
          <w:lang w:val="ru-RU"/>
        </w:rPr>
        <w:t xml:space="preserve"> сотрудничеств</w:t>
      </w:r>
      <w:r w:rsidR="00E90E35">
        <w:rPr>
          <w:snapToGrid w:val="0"/>
          <w:lang w:val="ru-RU"/>
        </w:rPr>
        <w:t>а</w:t>
      </w:r>
      <w:r w:rsidR="00546384" w:rsidRPr="005E55E5">
        <w:rPr>
          <w:snapToGrid w:val="0"/>
          <w:lang w:val="ru-RU"/>
        </w:rPr>
        <w:t xml:space="preserve"> между МСЭ и Глобальным альянсом </w:t>
      </w:r>
      <w:r w:rsidR="00BD2C0D" w:rsidRPr="005E55E5">
        <w:rPr>
          <w:snapToGrid w:val="0"/>
          <w:lang w:val="ru-RU"/>
        </w:rPr>
        <w:t xml:space="preserve">по кибербезопасности </w:t>
      </w:r>
      <w:r w:rsidR="00E90E35">
        <w:rPr>
          <w:snapToGrid w:val="0"/>
          <w:lang w:val="ru-RU"/>
        </w:rPr>
        <w:t>в течение</w:t>
      </w:r>
      <w:r w:rsidR="00546384" w:rsidRPr="005E55E5">
        <w:rPr>
          <w:snapToGrid w:val="0"/>
          <w:lang w:val="ru-RU"/>
        </w:rPr>
        <w:t xml:space="preserve"> одного года после подписания </w:t>
      </w:r>
      <w:r w:rsidR="0005319B">
        <w:rPr>
          <w:snapToGrid w:val="0"/>
          <w:lang w:val="ru-RU"/>
        </w:rPr>
        <w:t>настояще</w:t>
      </w:r>
      <w:r w:rsidR="005B350D">
        <w:rPr>
          <w:snapToGrid w:val="0"/>
          <w:lang w:val="ru-RU"/>
        </w:rPr>
        <w:t xml:space="preserve">го </w:t>
      </w:r>
      <w:r w:rsidR="00546384" w:rsidRPr="005E55E5">
        <w:rPr>
          <w:snapToGrid w:val="0"/>
          <w:lang w:val="ru-RU"/>
        </w:rPr>
        <w:t>Совместно</w:t>
      </w:r>
      <w:r w:rsidR="005B350D">
        <w:rPr>
          <w:snapToGrid w:val="0"/>
          <w:lang w:val="ru-RU"/>
        </w:rPr>
        <w:t>го</w:t>
      </w:r>
      <w:r w:rsidR="00546384" w:rsidRPr="005E55E5">
        <w:rPr>
          <w:snapToGrid w:val="0"/>
          <w:lang w:val="ru-RU"/>
        </w:rPr>
        <w:t xml:space="preserve"> </w:t>
      </w:r>
      <w:r w:rsidR="005B350D">
        <w:rPr>
          <w:snapToGrid w:val="0"/>
          <w:lang w:val="ru-RU"/>
        </w:rPr>
        <w:t>заявления</w:t>
      </w:r>
      <w:r w:rsidR="00546384" w:rsidRPr="005E55E5">
        <w:rPr>
          <w:snapToGrid w:val="0"/>
          <w:lang w:val="ru-RU"/>
        </w:rPr>
        <w:t xml:space="preserve">, и затем принять решение о любых дальнейших мерах, которые могут быть </w:t>
      </w:r>
      <w:r w:rsidR="001267C2">
        <w:rPr>
          <w:snapToGrid w:val="0"/>
          <w:lang w:val="ru-RU"/>
        </w:rPr>
        <w:t>целесообразными</w:t>
      </w:r>
      <w:r w:rsidR="00546384" w:rsidRPr="005E55E5">
        <w:rPr>
          <w:snapToGrid w:val="0"/>
          <w:lang w:val="ru-RU"/>
        </w:rPr>
        <w:t xml:space="preserve"> </w:t>
      </w:r>
      <w:r w:rsidR="00D341F1">
        <w:rPr>
          <w:snapToGrid w:val="0"/>
          <w:lang w:val="ru-RU"/>
        </w:rPr>
        <w:t>для</w:t>
      </w:r>
      <w:r w:rsidR="00C722BF">
        <w:rPr>
          <w:snapToGrid w:val="0"/>
          <w:lang w:val="ru-RU"/>
        </w:rPr>
        <w:t xml:space="preserve"> расширения сотрудничества</w:t>
      </w:r>
      <w:r w:rsidRPr="00C722BF">
        <w:rPr>
          <w:snapToGrid w:val="0"/>
          <w:lang w:val="ru-RU"/>
        </w:rPr>
        <w:t>.</w:t>
      </w:r>
    </w:p>
    <w:p w14:paraId="0C1EFFD9" w14:textId="133C6BF6" w:rsidR="002D2F57" w:rsidRPr="00842098" w:rsidRDefault="00B67E04" w:rsidP="00B1476E">
      <w:pPr>
        <w:rPr>
          <w:snapToGrid w:val="0"/>
          <w:lang w:val="ru-RU"/>
        </w:rPr>
      </w:pPr>
      <w:r w:rsidRPr="005E55E5">
        <w:rPr>
          <w:snapToGrid w:val="0"/>
          <w:lang w:val="ru-RU"/>
        </w:rPr>
        <w:t>МСЭ</w:t>
      </w:r>
      <w:r w:rsidR="002E4B5F" w:rsidRPr="005E55E5">
        <w:rPr>
          <w:snapToGrid w:val="0"/>
          <w:lang w:val="ru-RU"/>
        </w:rPr>
        <w:t xml:space="preserve"> </w:t>
      </w:r>
      <w:r w:rsidR="00C41E5D" w:rsidRPr="005E55E5">
        <w:rPr>
          <w:snapToGrid w:val="0"/>
          <w:lang w:val="ru-RU"/>
        </w:rPr>
        <w:t>и Глобальный альянс по кибербезопасности признают, что настоящ</w:t>
      </w:r>
      <w:r w:rsidR="00AE5B33" w:rsidRPr="005E55E5">
        <w:rPr>
          <w:snapToGrid w:val="0"/>
          <w:lang w:val="ru-RU"/>
        </w:rPr>
        <w:t>ее</w:t>
      </w:r>
      <w:r w:rsidR="00C41E5D" w:rsidRPr="005E55E5">
        <w:rPr>
          <w:snapToGrid w:val="0"/>
          <w:lang w:val="ru-RU"/>
        </w:rPr>
        <w:t xml:space="preserve"> Совместн</w:t>
      </w:r>
      <w:r w:rsidR="00AE5B33" w:rsidRPr="005E55E5">
        <w:rPr>
          <w:snapToGrid w:val="0"/>
          <w:lang w:val="ru-RU"/>
        </w:rPr>
        <w:t>ое</w:t>
      </w:r>
      <w:r w:rsidR="00C41E5D" w:rsidRPr="005E55E5">
        <w:rPr>
          <w:snapToGrid w:val="0"/>
          <w:lang w:val="ru-RU"/>
        </w:rPr>
        <w:t xml:space="preserve"> </w:t>
      </w:r>
      <w:r w:rsidR="00AE5B33" w:rsidRPr="005E55E5">
        <w:rPr>
          <w:snapToGrid w:val="0"/>
          <w:lang w:val="ru-RU"/>
        </w:rPr>
        <w:t>заявление</w:t>
      </w:r>
      <w:r w:rsidR="00C41E5D" w:rsidRPr="005E55E5">
        <w:rPr>
          <w:snapToGrid w:val="0"/>
          <w:lang w:val="ru-RU"/>
        </w:rPr>
        <w:t xml:space="preserve"> не должн</w:t>
      </w:r>
      <w:r w:rsidR="00974BC8">
        <w:rPr>
          <w:snapToGrid w:val="0"/>
          <w:lang w:val="ru-RU"/>
        </w:rPr>
        <w:t>о</w:t>
      </w:r>
      <w:r w:rsidR="00C41E5D" w:rsidRPr="005E55E5">
        <w:rPr>
          <w:snapToGrid w:val="0"/>
          <w:lang w:val="ru-RU"/>
        </w:rPr>
        <w:t xml:space="preserve"> рассматриваться как обяз</w:t>
      </w:r>
      <w:r w:rsidR="00974BC8">
        <w:rPr>
          <w:snapToGrid w:val="0"/>
          <w:lang w:val="ru-RU"/>
        </w:rPr>
        <w:t>ывающий</w:t>
      </w:r>
      <w:r w:rsidR="00C41E5D" w:rsidRPr="005E55E5">
        <w:rPr>
          <w:snapToGrid w:val="0"/>
          <w:lang w:val="ru-RU"/>
        </w:rPr>
        <w:t xml:space="preserve"> документ и не влечет за собой никаких форм фидуциарных или юридических обязательств. Лю</w:t>
      </w:r>
      <w:r w:rsidR="00767969">
        <w:rPr>
          <w:snapToGrid w:val="0"/>
          <w:lang w:val="ru-RU"/>
        </w:rPr>
        <w:t xml:space="preserve">бая деятельность, которая может </w:t>
      </w:r>
      <w:r w:rsidR="00815385">
        <w:rPr>
          <w:snapToGrid w:val="0"/>
          <w:lang w:val="ru-RU"/>
        </w:rPr>
        <w:t>вестись</w:t>
      </w:r>
      <w:r w:rsidR="00C41E5D" w:rsidRPr="005E55E5">
        <w:rPr>
          <w:snapToGrid w:val="0"/>
          <w:lang w:val="ru-RU"/>
        </w:rPr>
        <w:t xml:space="preserve"> в соответствии с </w:t>
      </w:r>
      <w:r w:rsidR="00811898" w:rsidRPr="005E55E5">
        <w:rPr>
          <w:snapToGrid w:val="0"/>
          <w:lang w:val="ru-RU"/>
        </w:rPr>
        <w:t>настоящ</w:t>
      </w:r>
      <w:r w:rsidR="00811898">
        <w:rPr>
          <w:snapToGrid w:val="0"/>
          <w:lang w:val="ru-RU"/>
        </w:rPr>
        <w:t>им</w:t>
      </w:r>
      <w:r w:rsidR="00811898" w:rsidRPr="005E55E5">
        <w:rPr>
          <w:snapToGrid w:val="0"/>
          <w:lang w:val="ru-RU"/>
        </w:rPr>
        <w:t xml:space="preserve"> Совместн</w:t>
      </w:r>
      <w:r w:rsidR="00811898">
        <w:rPr>
          <w:snapToGrid w:val="0"/>
          <w:lang w:val="ru-RU"/>
        </w:rPr>
        <w:t>ым</w:t>
      </w:r>
      <w:r w:rsidR="00811898" w:rsidRPr="005E55E5">
        <w:rPr>
          <w:snapToGrid w:val="0"/>
          <w:lang w:val="ru-RU"/>
        </w:rPr>
        <w:t xml:space="preserve"> заявление</w:t>
      </w:r>
      <w:r w:rsidR="00811898">
        <w:rPr>
          <w:snapToGrid w:val="0"/>
          <w:lang w:val="ru-RU"/>
        </w:rPr>
        <w:t>м</w:t>
      </w:r>
      <w:r w:rsidR="00C41E5D" w:rsidRPr="005E55E5">
        <w:rPr>
          <w:snapToGrid w:val="0"/>
          <w:lang w:val="ru-RU"/>
        </w:rPr>
        <w:t xml:space="preserve">, </w:t>
      </w:r>
      <w:r w:rsidR="00815385">
        <w:rPr>
          <w:snapToGrid w:val="0"/>
          <w:lang w:val="ru-RU"/>
        </w:rPr>
        <w:t xml:space="preserve">осуществляется </w:t>
      </w:r>
      <w:r w:rsidR="00A7288C">
        <w:rPr>
          <w:snapToGrid w:val="0"/>
          <w:lang w:val="ru-RU"/>
        </w:rPr>
        <w:t xml:space="preserve">при условии </w:t>
      </w:r>
      <w:r w:rsidR="000A429E">
        <w:rPr>
          <w:snapToGrid w:val="0"/>
          <w:lang w:val="ru-RU"/>
        </w:rPr>
        <w:t xml:space="preserve">и </w:t>
      </w:r>
      <w:r w:rsidR="000A429E" w:rsidRPr="00724D11">
        <w:rPr>
          <w:snapToGrid w:val="0"/>
          <w:lang w:val="ru-RU"/>
        </w:rPr>
        <w:t>в зависимости от</w:t>
      </w:r>
      <w:r w:rsidR="000A429E">
        <w:rPr>
          <w:snapToGrid w:val="0"/>
          <w:lang w:val="ru-RU"/>
        </w:rPr>
        <w:t xml:space="preserve"> </w:t>
      </w:r>
      <w:r w:rsidR="00C41E5D" w:rsidRPr="005E55E5">
        <w:rPr>
          <w:snapToGrid w:val="0"/>
          <w:lang w:val="ru-RU"/>
        </w:rPr>
        <w:t>наличи</w:t>
      </w:r>
      <w:r w:rsidR="00A7288C">
        <w:rPr>
          <w:snapToGrid w:val="0"/>
          <w:lang w:val="ru-RU"/>
        </w:rPr>
        <w:t>я</w:t>
      </w:r>
      <w:r w:rsidR="00C41E5D" w:rsidRPr="005E55E5">
        <w:rPr>
          <w:snapToGrid w:val="0"/>
          <w:lang w:val="ru-RU"/>
        </w:rPr>
        <w:t xml:space="preserve"> достаточного количества персонала, средств и других ресурсов и может </w:t>
      </w:r>
      <w:r w:rsidR="00671C3C">
        <w:rPr>
          <w:snapToGrid w:val="0"/>
          <w:lang w:val="ru-RU"/>
        </w:rPr>
        <w:t>потребовать</w:t>
      </w:r>
      <w:r w:rsidR="00C41E5D" w:rsidRPr="005E55E5">
        <w:rPr>
          <w:snapToGrid w:val="0"/>
          <w:lang w:val="ru-RU"/>
        </w:rPr>
        <w:t xml:space="preserve"> </w:t>
      </w:r>
      <w:r w:rsidR="001960BF">
        <w:rPr>
          <w:snapToGrid w:val="0"/>
          <w:lang w:val="ru-RU"/>
        </w:rPr>
        <w:t>оформления</w:t>
      </w:r>
      <w:r w:rsidR="00C41E5D" w:rsidRPr="005E55E5">
        <w:rPr>
          <w:snapToGrid w:val="0"/>
          <w:lang w:val="ru-RU"/>
        </w:rPr>
        <w:t xml:space="preserve"> одного или не</w:t>
      </w:r>
      <w:r w:rsidR="00C3055D">
        <w:rPr>
          <w:snapToGrid w:val="0"/>
          <w:lang w:val="ru-RU"/>
        </w:rPr>
        <w:t>скольких юридически обязывающих</w:t>
      </w:r>
      <w:r w:rsidR="00C41E5D" w:rsidRPr="005E55E5">
        <w:rPr>
          <w:snapToGrid w:val="0"/>
          <w:lang w:val="ru-RU"/>
        </w:rPr>
        <w:t xml:space="preserve"> </w:t>
      </w:r>
      <w:r w:rsidR="00B1476E">
        <w:rPr>
          <w:snapToGrid w:val="0"/>
          <w:lang w:val="ru-RU"/>
        </w:rPr>
        <w:t>документов</w:t>
      </w:r>
      <w:r w:rsidR="00C41E5D" w:rsidRPr="005E55E5">
        <w:rPr>
          <w:snapToGrid w:val="0"/>
          <w:lang w:val="ru-RU"/>
        </w:rPr>
        <w:t>, которые будут отдельно обсуждаться</w:t>
      </w:r>
      <w:r w:rsidR="00B94B1E" w:rsidRPr="00B94B1E">
        <w:rPr>
          <w:snapToGrid w:val="0"/>
          <w:lang w:val="ru-RU"/>
        </w:rPr>
        <w:t xml:space="preserve"> </w:t>
      </w:r>
      <w:r w:rsidR="00B94B1E">
        <w:rPr>
          <w:snapToGrid w:val="0"/>
          <w:lang w:val="ru-RU"/>
        </w:rPr>
        <w:t>в ходе переговоров</w:t>
      </w:r>
      <w:r w:rsidR="00C41E5D" w:rsidRPr="005E55E5">
        <w:rPr>
          <w:snapToGrid w:val="0"/>
          <w:lang w:val="ru-RU"/>
        </w:rPr>
        <w:t xml:space="preserve"> и согласовываться </w:t>
      </w:r>
      <w:r w:rsidR="00590188" w:rsidRPr="009A6E4F">
        <w:rPr>
          <w:snapToGrid w:val="0"/>
          <w:lang w:val="ru-RU"/>
        </w:rPr>
        <w:t>П</w:t>
      </w:r>
      <w:r w:rsidR="00C41E5D" w:rsidRPr="009A6E4F">
        <w:rPr>
          <w:snapToGrid w:val="0"/>
          <w:lang w:val="ru-RU"/>
        </w:rPr>
        <w:t>одписавшими сторонами</w:t>
      </w:r>
      <w:r w:rsidR="002E4B5F" w:rsidRPr="00842098">
        <w:rPr>
          <w:snapToGrid w:val="0"/>
          <w:lang w:val="ru-RU"/>
        </w:rPr>
        <w:t>.</w:t>
      </w:r>
    </w:p>
    <w:p w14:paraId="1C49D850" w14:textId="01B63044" w:rsidR="003F0B51" w:rsidRDefault="00A568ED" w:rsidP="00A568ED">
      <w:pPr>
        <w:rPr>
          <w:snapToGrid w:val="0"/>
          <w:lang w:val="ru-RU"/>
        </w:rPr>
      </w:pPr>
      <w:r w:rsidRPr="005E55E5">
        <w:rPr>
          <w:snapToGrid w:val="0"/>
          <w:lang w:val="ru-RU"/>
        </w:rPr>
        <w:t>Подписано</w:t>
      </w:r>
      <w:r w:rsidR="003F0B51" w:rsidRPr="005E55E5">
        <w:rPr>
          <w:snapToGrid w:val="0"/>
        </w:rPr>
        <w:t xml:space="preserve"> 9 </w:t>
      </w:r>
      <w:r w:rsidRPr="005E55E5">
        <w:rPr>
          <w:snapToGrid w:val="0"/>
          <w:lang w:val="ru-RU"/>
        </w:rPr>
        <w:t>июля</w:t>
      </w:r>
      <w:r w:rsidR="003F0B51" w:rsidRPr="005E55E5">
        <w:rPr>
          <w:snapToGrid w:val="0"/>
        </w:rPr>
        <w:t xml:space="preserve"> 2018 </w:t>
      </w:r>
      <w:r w:rsidRPr="005E55E5">
        <w:rPr>
          <w:snapToGrid w:val="0"/>
          <w:lang w:val="ru-RU"/>
        </w:rPr>
        <w:t>года</w:t>
      </w:r>
      <w:r w:rsidR="008A4AC1" w:rsidRPr="005E55E5">
        <w:rPr>
          <w:snapToGrid w:val="0"/>
          <w:lang w:val="ru-RU"/>
        </w:rPr>
        <w:t>.</w:t>
      </w:r>
    </w:p>
    <w:p w14:paraId="5B2E9788" w14:textId="77777777" w:rsidR="00626C84" w:rsidRPr="005E55E5" w:rsidRDefault="00626C84" w:rsidP="00A568ED">
      <w:pPr>
        <w:rPr>
          <w:snapToGrid w:val="0"/>
          <w:lang w:val="ru-RU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900"/>
        <w:gridCol w:w="546"/>
        <w:gridCol w:w="3891"/>
      </w:tblGrid>
      <w:tr w:rsidR="003F0B51" w:rsidRPr="00BE4D71" w14:paraId="6E59D59A" w14:textId="77777777" w:rsidTr="00F11527">
        <w:trPr>
          <w:trHeight w:val="2747"/>
          <w:jc w:val="center"/>
        </w:trPr>
        <w:tc>
          <w:tcPr>
            <w:tcW w:w="3900" w:type="dxa"/>
          </w:tcPr>
          <w:p w14:paraId="57FC3C8B" w14:textId="4A408F3B" w:rsidR="003F0B51" w:rsidRPr="00B1476E" w:rsidRDefault="00137747" w:rsidP="00137747">
            <w:pPr>
              <w:ind w:left="74"/>
              <w:jc w:val="center"/>
              <w:rPr>
                <w:snapToGrid w:val="0"/>
                <w:sz w:val="23"/>
                <w:szCs w:val="23"/>
                <w:lang w:val="ru-RU"/>
              </w:rPr>
            </w:pPr>
            <w:r w:rsidRPr="005E55E5">
              <w:rPr>
                <w:snapToGrid w:val="0"/>
                <w:sz w:val="23"/>
                <w:szCs w:val="23"/>
                <w:lang w:val="ru-RU"/>
              </w:rPr>
              <w:t xml:space="preserve">За Глобальный альянс по кибербезопасности </w:t>
            </w:r>
          </w:p>
          <w:p w14:paraId="29157625" w14:textId="77777777" w:rsidR="003F0B51" w:rsidRPr="005E55E5" w:rsidRDefault="003F0B51" w:rsidP="000F5086">
            <w:pPr>
              <w:spacing w:before="600"/>
              <w:ind w:left="74"/>
              <w:jc w:val="center"/>
              <w:rPr>
                <w:snapToGrid w:val="0"/>
                <w:sz w:val="23"/>
                <w:szCs w:val="23"/>
                <w:lang w:val="ru-RU"/>
              </w:rPr>
            </w:pPr>
            <w:r w:rsidRPr="005E55E5">
              <w:rPr>
                <w:snapToGrid w:val="0"/>
                <w:sz w:val="23"/>
                <w:szCs w:val="23"/>
                <w:lang w:val="ru-RU"/>
              </w:rPr>
              <w:t>_______________________________</w:t>
            </w:r>
          </w:p>
          <w:p w14:paraId="37623C63" w14:textId="6DDC5452" w:rsidR="003F0B51" w:rsidRPr="00F61249" w:rsidRDefault="004B5637" w:rsidP="00F94726">
            <w:pPr>
              <w:spacing w:before="60"/>
              <w:ind w:left="74"/>
              <w:jc w:val="center"/>
              <w:rPr>
                <w:snapToGrid w:val="0"/>
                <w:sz w:val="23"/>
                <w:szCs w:val="23"/>
                <w:lang w:val="ru-RU"/>
              </w:rPr>
            </w:pPr>
            <w:r w:rsidRPr="00F61249">
              <w:rPr>
                <w:snapToGrid w:val="0"/>
                <w:sz w:val="23"/>
                <w:szCs w:val="23"/>
                <w:lang w:val="ru-RU"/>
              </w:rPr>
              <w:t>Филип Рейтингер</w:t>
            </w:r>
          </w:p>
          <w:p w14:paraId="4EB37EBA" w14:textId="5ECC6B34" w:rsidR="003F0B51" w:rsidRPr="00F61249" w:rsidRDefault="00396031" w:rsidP="00F94726">
            <w:pPr>
              <w:spacing w:before="60"/>
              <w:ind w:left="74"/>
              <w:jc w:val="center"/>
              <w:rPr>
                <w:snapToGrid w:val="0"/>
                <w:sz w:val="23"/>
                <w:szCs w:val="23"/>
                <w:lang w:val="ru-RU"/>
              </w:rPr>
            </w:pPr>
            <w:r>
              <w:rPr>
                <w:snapToGrid w:val="0"/>
                <w:sz w:val="23"/>
                <w:szCs w:val="23"/>
                <w:lang w:val="ru-RU"/>
              </w:rPr>
              <w:t>П</w:t>
            </w:r>
            <w:r w:rsidR="004B5637" w:rsidRPr="00F61249">
              <w:rPr>
                <w:snapToGrid w:val="0"/>
                <w:sz w:val="23"/>
                <w:szCs w:val="23"/>
                <w:lang w:val="ru-RU"/>
              </w:rPr>
              <w:t>резидент и главный исполнительный директор</w:t>
            </w:r>
          </w:p>
          <w:p w14:paraId="4BD1CE88" w14:textId="07E85DEC" w:rsidR="003F0B51" w:rsidRPr="005E55E5" w:rsidRDefault="004B5637" w:rsidP="00110A12">
            <w:pPr>
              <w:spacing w:before="60"/>
              <w:ind w:left="74"/>
              <w:jc w:val="center"/>
              <w:rPr>
                <w:snapToGrid w:val="0"/>
                <w:sz w:val="23"/>
                <w:szCs w:val="23"/>
                <w:lang w:val="ru-RU"/>
              </w:rPr>
            </w:pPr>
            <w:r w:rsidRPr="005E55E5">
              <w:rPr>
                <w:snapToGrid w:val="0"/>
                <w:sz w:val="23"/>
                <w:szCs w:val="23"/>
                <w:lang w:val="ru-RU"/>
              </w:rPr>
              <w:t>Глобального альянса по кибербезопасности</w:t>
            </w:r>
            <w:r w:rsidR="003F0B51" w:rsidRPr="005E55E5">
              <w:rPr>
                <w:snapToGrid w:val="0"/>
                <w:sz w:val="23"/>
                <w:szCs w:val="23"/>
                <w:lang w:val="ru-RU"/>
              </w:rPr>
              <w:t xml:space="preserve"> (</w:t>
            </w:r>
            <w:r w:rsidR="003F0B51" w:rsidRPr="005E55E5">
              <w:rPr>
                <w:snapToGrid w:val="0"/>
                <w:sz w:val="23"/>
                <w:szCs w:val="23"/>
              </w:rPr>
              <w:t>GCA</w:t>
            </w:r>
            <w:r w:rsidR="003F0B51" w:rsidRPr="005E55E5">
              <w:rPr>
                <w:snapToGrid w:val="0"/>
                <w:sz w:val="23"/>
                <w:szCs w:val="23"/>
                <w:lang w:val="ru-RU"/>
              </w:rPr>
              <w:t>)</w:t>
            </w:r>
          </w:p>
        </w:tc>
        <w:tc>
          <w:tcPr>
            <w:tcW w:w="546" w:type="dxa"/>
          </w:tcPr>
          <w:p w14:paraId="4AED1345" w14:textId="77777777" w:rsidR="003F0B51" w:rsidRPr="005E55E5" w:rsidRDefault="003F0B51" w:rsidP="00F94726">
            <w:pPr>
              <w:ind w:left="74"/>
              <w:jc w:val="center"/>
              <w:rPr>
                <w:snapToGrid w:val="0"/>
                <w:sz w:val="23"/>
                <w:szCs w:val="23"/>
                <w:lang w:val="ru-RU"/>
              </w:rPr>
            </w:pPr>
          </w:p>
        </w:tc>
        <w:tc>
          <w:tcPr>
            <w:tcW w:w="3891" w:type="dxa"/>
          </w:tcPr>
          <w:p w14:paraId="04090C12" w14:textId="4004C4F9" w:rsidR="003F0B51" w:rsidRPr="00F61249" w:rsidRDefault="00137747" w:rsidP="00137747">
            <w:pPr>
              <w:ind w:left="74"/>
              <w:jc w:val="center"/>
              <w:rPr>
                <w:snapToGrid w:val="0"/>
                <w:sz w:val="23"/>
                <w:szCs w:val="23"/>
                <w:lang w:val="ru-RU"/>
              </w:rPr>
            </w:pPr>
            <w:r w:rsidRPr="005E55E5">
              <w:rPr>
                <w:snapToGrid w:val="0"/>
                <w:sz w:val="23"/>
                <w:szCs w:val="23"/>
                <w:lang w:val="ru-RU"/>
              </w:rPr>
              <w:t>За</w:t>
            </w:r>
            <w:r w:rsidRPr="00F61249">
              <w:rPr>
                <w:snapToGrid w:val="0"/>
                <w:sz w:val="23"/>
                <w:szCs w:val="23"/>
                <w:lang w:val="ru-RU"/>
              </w:rPr>
              <w:t xml:space="preserve"> </w:t>
            </w:r>
            <w:r w:rsidRPr="005E55E5">
              <w:rPr>
                <w:snapToGrid w:val="0"/>
                <w:sz w:val="23"/>
                <w:szCs w:val="23"/>
                <w:lang w:val="ru-RU"/>
              </w:rPr>
              <w:t>Международный</w:t>
            </w:r>
            <w:r w:rsidRPr="00F61249">
              <w:rPr>
                <w:snapToGrid w:val="0"/>
                <w:sz w:val="23"/>
                <w:szCs w:val="23"/>
                <w:lang w:val="ru-RU"/>
              </w:rPr>
              <w:t xml:space="preserve"> </w:t>
            </w:r>
            <w:r w:rsidRPr="005E55E5">
              <w:rPr>
                <w:snapToGrid w:val="0"/>
                <w:sz w:val="23"/>
                <w:szCs w:val="23"/>
                <w:lang w:val="ru-RU"/>
              </w:rPr>
              <w:t>союз</w:t>
            </w:r>
            <w:r w:rsidRPr="00F61249">
              <w:rPr>
                <w:snapToGrid w:val="0"/>
                <w:sz w:val="23"/>
                <w:szCs w:val="23"/>
                <w:lang w:val="ru-RU"/>
              </w:rPr>
              <w:t xml:space="preserve"> </w:t>
            </w:r>
            <w:r w:rsidRPr="005E55E5">
              <w:rPr>
                <w:snapToGrid w:val="0"/>
                <w:sz w:val="23"/>
                <w:szCs w:val="23"/>
                <w:lang w:val="ru-RU"/>
              </w:rPr>
              <w:t>электросвязи</w:t>
            </w:r>
            <w:r w:rsidR="003F0B51" w:rsidRPr="00F61249">
              <w:rPr>
                <w:snapToGrid w:val="0"/>
                <w:sz w:val="23"/>
                <w:szCs w:val="23"/>
                <w:lang w:val="ru-RU"/>
              </w:rPr>
              <w:t xml:space="preserve"> </w:t>
            </w:r>
          </w:p>
          <w:p w14:paraId="0240B947" w14:textId="77777777" w:rsidR="003F0B51" w:rsidRPr="00F61249" w:rsidRDefault="003F0B51" w:rsidP="000F5086">
            <w:pPr>
              <w:spacing w:before="600"/>
              <w:ind w:left="74"/>
              <w:jc w:val="center"/>
              <w:rPr>
                <w:snapToGrid w:val="0"/>
                <w:sz w:val="23"/>
                <w:szCs w:val="23"/>
                <w:lang w:val="ru-RU"/>
              </w:rPr>
            </w:pPr>
            <w:r w:rsidRPr="00F61249">
              <w:rPr>
                <w:snapToGrid w:val="0"/>
                <w:sz w:val="23"/>
                <w:szCs w:val="23"/>
                <w:lang w:val="ru-RU"/>
              </w:rPr>
              <w:t>______________________________</w:t>
            </w:r>
          </w:p>
          <w:p w14:paraId="08108DD9" w14:textId="6EEAF5C1" w:rsidR="003F0B51" w:rsidRPr="00F61249" w:rsidRDefault="00EB3CF5" w:rsidP="00EB3CF5">
            <w:pPr>
              <w:spacing w:before="60"/>
              <w:ind w:left="74"/>
              <w:jc w:val="center"/>
              <w:rPr>
                <w:snapToGrid w:val="0"/>
                <w:sz w:val="23"/>
                <w:szCs w:val="23"/>
                <w:lang w:val="ru-RU"/>
              </w:rPr>
            </w:pPr>
            <w:r w:rsidRPr="00F61249">
              <w:rPr>
                <w:snapToGrid w:val="0"/>
                <w:sz w:val="23"/>
                <w:szCs w:val="23"/>
                <w:lang w:val="ru-RU"/>
              </w:rPr>
              <w:t>Брахима Сану</w:t>
            </w:r>
          </w:p>
          <w:p w14:paraId="7E1E6205" w14:textId="7CD9A848" w:rsidR="00EB3CF5" w:rsidRPr="005E55E5" w:rsidRDefault="00EB3CF5" w:rsidP="00EB3CF5">
            <w:pPr>
              <w:spacing w:before="60"/>
              <w:ind w:left="74"/>
              <w:jc w:val="center"/>
              <w:rPr>
                <w:snapToGrid w:val="0"/>
                <w:sz w:val="23"/>
                <w:szCs w:val="23"/>
                <w:lang w:val="ru-RU"/>
              </w:rPr>
            </w:pPr>
            <w:r w:rsidRPr="005E55E5">
              <w:rPr>
                <w:snapToGrid w:val="0"/>
                <w:sz w:val="23"/>
                <w:szCs w:val="23"/>
                <w:lang w:val="ru-RU"/>
              </w:rPr>
              <w:t>Директор Бюро развития электросвязи (БРЭ) МСЭ</w:t>
            </w:r>
          </w:p>
          <w:p w14:paraId="31038032" w14:textId="08CA540A" w:rsidR="003F0B51" w:rsidRPr="005E55E5" w:rsidRDefault="003F0B51" w:rsidP="00110A12">
            <w:pPr>
              <w:spacing w:before="60"/>
              <w:ind w:left="74"/>
              <w:jc w:val="center"/>
              <w:rPr>
                <w:snapToGrid w:val="0"/>
                <w:sz w:val="23"/>
                <w:szCs w:val="23"/>
                <w:lang w:val="ru-RU"/>
              </w:rPr>
            </w:pPr>
          </w:p>
        </w:tc>
      </w:tr>
    </w:tbl>
    <w:p w14:paraId="0764742D" w14:textId="77777777" w:rsidR="003F0B51" w:rsidRPr="005E55E5" w:rsidRDefault="003F0B51" w:rsidP="003F0B51">
      <w:pPr>
        <w:rPr>
          <w:lang w:val="ru-RU"/>
        </w:rPr>
      </w:pPr>
      <w:r w:rsidRPr="005E55E5">
        <w:rPr>
          <w:lang w:val="ru-RU"/>
        </w:rPr>
        <w:br w:type="page"/>
      </w:r>
    </w:p>
    <w:p w14:paraId="33C9A64F" w14:textId="77777777" w:rsidR="003F0B51" w:rsidRPr="005E55E5" w:rsidRDefault="003F0B51" w:rsidP="00866A47">
      <w:pPr>
        <w:pStyle w:val="AnnexNo"/>
        <w:rPr>
          <w:lang w:val="ru-RU"/>
        </w:rPr>
      </w:pPr>
      <w:r w:rsidRPr="005E55E5">
        <w:rPr>
          <w:lang w:val="ru-RU"/>
        </w:rPr>
        <w:lastRenderedPageBreak/>
        <w:t>Приложение 2</w:t>
      </w:r>
    </w:p>
    <w:p w14:paraId="59FDF4DF" w14:textId="1037EA69" w:rsidR="00B93C0D" w:rsidRPr="005E55E5" w:rsidRDefault="00B93C0D" w:rsidP="00B93C0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360" w:lineRule="auto"/>
        <w:jc w:val="right"/>
        <w:textAlignment w:val="auto"/>
        <w:rPr>
          <w:rFonts w:ascii="Arial" w:hAnsi="Arial" w:cs="Arial"/>
          <w:b/>
          <w:szCs w:val="22"/>
        </w:rPr>
      </w:pPr>
      <w:r w:rsidRPr="005E55E5">
        <w:rPr>
          <w:rFonts w:ascii="Arial" w:hAnsi="Arial"/>
          <w:b/>
          <w:bCs/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286B3832" wp14:editId="20158FA0">
            <wp:simplePos x="0" y="0"/>
            <wp:positionH relativeFrom="column">
              <wp:posOffset>262890</wp:posOffset>
            </wp:positionH>
            <wp:positionV relativeFrom="paragraph">
              <wp:posOffset>8890</wp:posOffset>
            </wp:positionV>
            <wp:extent cx="793115" cy="899795"/>
            <wp:effectExtent l="0" t="0" r="6985" b="0"/>
            <wp:wrapThrough wrapText="bothSides">
              <wp:wrapPolygon edited="0">
                <wp:start x="0" y="0"/>
                <wp:lineTo x="0" y="21036"/>
                <wp:lineTo x="21271" y="21036"/>
                <wp:lineTo x="2127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55E5">
        <w:rPr>
          <w:rFonts w:ascii="Arial" w:hAnsi="Arial"/>
          <w:noProof/>
        </w:rPr>
        <w:t xml:space="preserve"> </w:t>
      </w:r>
      <w:r w:rsidR="00451841" w:rsidRPr="005E55E5">
        <w:rPr>
          <w:rFonts w:ascii="Arial" w:hAnsi="Arial"/>
          <w:noProof/>
        </w:rPr>
        <w:object w:dxaOrig="1771" w:dyaOrig="1726" w14:anchorId="4CBA31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in;height:1in;mso-width-percent:0;mso-height-percent:0;mso-width-percent:0;mso-height-percent:0" o:ole="" fillcolor="window">
            <v:imagedata r:id="rId13" o:title=""/>
          </v:shape>
          <o:OLEObject Type="Embed" ProgID="Word.Picture.8" ShapeID="_x0000_i1025" DrawAspect="Content" ObjectID="_1620216944" r:id="rId14"/>
        </w:object>
      </w:r>
    </w:p>
    <w:p w14:paraId="355ECE98" w14:textId="77777777" w:rsidR="003661F9" w:rsidRPr="005E55E5" w:rsidRDefault="003661F9" w:rsidP="00B93C0D">
      <w:pPr>
        <w:pBdr>
          <w:top w:val="single" w:sz="4" w:space="1" w:color="auto"/>
        </w:pBdr>
        <w:tabs>
          <w:tab w:val="clear" w:pos="794"/>
          <w:tab w:val="clear" w:pos="1191"/>
          <w:tab w:val="clear" w:pos="1588"/>
          <w:tab w:val="clear" w:pos="1985"/>
          <w:tab w:val="center" w:pos="4678"/>
          <w:tab w:val="right" w:pos="9356"/>
        </w:tabs>
        <w:overflowPunct/>
        <w:autoSpaceDE/>
        <w:autoSpaceDN/>
        <w:adjustRightInd/>
        <w:spacing w:before="0"/>
        <w:jc w:val="both"/>
        <w:textAlignment w:val="auto"/>
        <w:rPr>
          <w:rFonts w:ascii="Arial" w:hAnsi="Arial"/>
          <w:b/>
          <w:sz w:val="24"/>
          <w:szCs w:val="24"/>
        </w:rPr>
      </w:pPr>
    </w:p>
    <w:p w14:paraId="7EA7F67C" w14:textId="0AF58677" w:rsidR="00B93C0D" w:rsidRPr="005E55E5" w:rsidRDefault="009C5639" w:rsidP="003661F9">
      <w:pPr>
        <w:pStyle w:val="Headingb"/>
        <w:rPr>
          <w:lang w:val="ru-RU"/>
        </w:rPr>
      </w:pPr>
      <w:r w:rsidRPr="005E55E5">
        <w:rPr>
          <w:lang w:val="ru-RU"/>
        </w:rPr>
        <w:t>ПИСЬМО О НАМЕРЕНИЯХ</w:t>
      </w:r>
    </w:p>
    <w:p w14:paraId="21489A24" w14:textId="50BFB8E9" w:rsidR="00B93C0D" w:rsidRPr="00564729" w:rsidRDefault="008B7112" w:rsidP="00FE6E82">
      <w:pPr>
        <w:rPr>
          <w:lang w:val="ru-RU"/>
        </w:rPr>
      </w:pPr>
      <w:r w:rsidRPr="005E55E5">
        <w:rPr>
          <w:lang w:val="ru-RU"/>
        </w:rPr>
        <w:t>Настоящее</w:t>
      </w:r>
      <w:r w:rsidRPr="00564729">
        <w:rPr>
          <w:lang w:val="ru-RU"/>
        </w:rPr>
        <w:t xml:space="preserve"> </w:t>
      </w:r>
      <w:r w:rsidRPr="005E55E5">
        <w:rPr>
          <w:lang w:val="ru-RU"/>
        </w:rPr>
        <w:t>письмо</w:t>
      </w:r>
      <w:r w:rsidRPr="00564729">
        <w:rPr>
          <w:lang w:val="ru-RU"/>
        </w:rPr>
        <w:t xml:space="preserve"> </w:t>
      </w:r>
      <w:r w:rsidRPr="005E55E5">
        <w:rPr>
          <w:lang w:val="ru-RU"/>
        </w:rPr>
        <w:t>о</w:t>
      </w:r>
      <w:r w:rsidRPr="00564729">
        <w:rPr>
          <w:lang w:val="ru-RU"/>
        </w:rPr>
        <w:t xml:space="preserve"> </w:t>
      </w:r>
      <w:r w:rsidRPr="005E55E5">
        <w:rPr>
          <w:lang w:val="ru-RU"/>
        </w:rPr>
        <w:t>намерениях</w:t>
      </w:r>
      <w:r w:rsidRPr="00564729">
        <w:rPr>
          <w:lang w:val="ru-RU"/>
        </w:rPr>
        <w:t xml:space="preserve"> </w:t>
      </w:r>
      <w:r w:rsidRPr="005E55E5">
        <w:rPr>
          <w:lang w:val="ru-RU"/>
        </w:rPr>
        <w:t>состав</w:t>
      </w:r>
      <w:r w:rsidR="00564729">
        <w:rPr>
          <w:lang w:val="ru-RU"/>
        </w:rPr>
        <w:t xml:space="preserve">или </w:t>
      </w:r>
      <w:r w:rsidR="00564729" w:rsidRPr="00B75578">
        <w:rPr>
          <w:lang w:val="ru-RU"/>
        </w:rPr>
        <w:t>между собой</w:t>
      </w:r>
      <w:r w:rsidR="00B93C0D" w:rsidRPr="00564729">
        <w:rPr>
          <w:lang w:val="ru-RU"/>
        </w:rPr>
        <w:t>:</w:t>
      </w:r>
    </w:p>
    <w:p w14:paraId="44B23BD5" w14:textId="638D112A" w:rsidR="00B93C0D" w:rsidRPr="00564729" w:rsidRDefault="008B7112" w:rsidP="00B1476E">
      <w:pPr>
        <w:rPr>
          <w:lang w:val="ru-RU"/>
        </w:rPr>
      </w:pPr>
      <w:r w:rsidRPr="005E55E5">
        <w:rPr>
          <w:bCs/>
          <w:lang w:val="ru-RU"/>
        </w:rPr>
        <w:t>некоммерчески</w:t>
      </w:r>
      <w:r w:rsidR="00564729">
        <w:rPr>
          <w:bCs/>
          <w:lang w:val="ru-RU"/>
        </w:rPr>
        <w:t>й</w:t>
      </w:r>
      <w:r w:rsidRPr="00564729">
        <w:rPr>
          <w:bCs/>
          <w:lang w:val="ru-RU"/>
        </w:rPr>
        <w:t xml:space="preserve"> </w:t>
      </w:r>
      <w:r w:rsidRPr="005E55E5">
        <w:rPr>
          <w:bCs/>
          <w:lang w:val="ru-RU"/>
        </w:rPr>
        <w:t>фонд</w:t>
      </w:r>
      <w:r w:rsidRPr="00564729">
        <w:rPr>
          <w:bCs/>
          <w:lang w:val="ru-RU"/>
        </w:rPr>
        <w:t xml:space="preserve"> </w:t>
      </w:r>
      <w:r w:rsidR="001F4C8C" w:rsidRPr="005E55E5">
        <w:rPr>
          <w:b/>
          <w:caps/>
          <w:lang w:val="ru-RU"/>
        </w:rPr>
        <w:t>ВСЕМИРНЫЙ</w:t>
      </w:r>
      <w:r w:rsidR="001F4C8C" w:rsidRPr="00564729">
        <w:rPr>
          <w:b/>
          <w:caps/>
          <w:lang w:val="ru-RU"/>
        </w:rPr>
        <w:t xml:space="preserve"> </w:t>
      </w:r>
      <w:r w:rsidR="001F4C8C" w:rsidRPr="005E55E5">
        <w:rPr>
          <w:b/>
          <w:caps/>
          <w:lang w:val="ru-RU"/>
        </w:rPr>
        <w:t>ЭКОНОМИЧЕСКИЙ</w:t>
      </w:r>
      <w:r w:rsidR="001F4C8C" w:rsidRPr="00564729">
        <w:rPr>
          <w:b/>
          <w:caps/>
          <w:lang w:val="ru-RU"/>
        </w:rPr>
        <w:t xml:space="preserve"> </w:t>
      </w:r>
      <w:r w:rsidR="001F4C8C" w:rsidRPr="005E55E5">
        <w:rPr>
          <w:b/>
          <w:caps/>
          <w:lang w:val="ru-RU"/>
        </w:rPr>
        <w:t>ФОРУМ</w:t>
      </w:r>
      <w:r w:rsidR="001F4C8C" w:rsidRPr="00564729">
        <w:rPr>
          <w:bCs/>
          <w:lang w:val="ru-RU"/>
        </w:rPr>
        <w:t xml:space="preserve"> </w:t>
      </w:r>
      <w:r w:rsidRPr="005E55E5">
        <w:rPr>
          <w:bCs/>
          <w:lang w:val="ru-RU"/>
        </w:rPr>
        <w:t>со</w:t>
      </w:r>
      <w:r w:rsidRPr="00564729">
        <w:rPr>
          <w:bCs/>
          <w:lang w:val="ru-RU"/>
        </w:rPr>
        <w:t xml:space="preserve"> </w:t>
      </w:r>
      <w:r w:rsidRPr="005E55E5">
        <w:rPr>
          <w:bCs/>
          <w:lang w:val="ru-RU"/>
        </w:rPr>
        <w:t>штаб</w:t>
      </w:r>
      <w:r w:rsidRPr="00564729">
        <w:rPr>
          <w:bCs/>
          <w:lang w:val="ru-RU"/>
        </w:rPr>
        <w:t>-</w:t>
      </w:r>
      <w:r w:rsidRPr="005E55E5">
        <w:rPr>
          <w:bCs/>
          <w:lang w:val="ru-RU"/>
        </w:rPr>
        <w:t>квартирой</w:t>
      </w:r>
      <w:r w:rsidRPr="00564729">
        <w:rPr>
          <w:bCs/>
          <w:lang w:val="ru-RU"/>
        </w:rPr>
        <w:t xml:space="preserve"> </w:t>
      </w:r>
      <w:r w:rsidR="00D350E6">
        <w:rPr>
          <w:bCs/>
          <w:lang w:val="ru-RU"/>
        </w:rPr>
        <w:t>по</w:t>
      </w:r>
      <w:r w:rsidR="00D350E6" w:rsidRPr="00564729">
        <w:rPr>
          <w:bCs/>
          <w:lang w:val="ru-RU"/>
        </w:rPr>
        <w:t xml:space="preserve"> </w:t>
      </w:r>
      <w:r w:rsidR="00D350E6">
        <w:rPr>
          <w:bCs/>
          <w:lang w:val="ru-RU"/>
        </w:rPr>
        <w:t>адресу</w:t>
      </w:r>
      <w:r w:rsidR="00D350E6" w:rsidRPr="00564729">
        <w:rPr>
          <w:bCs/>
          <w:lang w:val="ru-RU"/>
        </w:rPr>
        <w:t xml:space="preserve"> 91−</w:t>
      </w:r>
      <w:r w:rsidRPr="00564729">
        <w:rPr>
          <w:bCs/>
          <w:lang w:val="ru-RU"/>
        </w:rPr>
        <w:t xml:space="preserve">93 </w:t>
      </w:r>
      <w:r w:rsidR="00D350E6">
        <w:rPr>
          <w:bCs/>
          <w:lang w:val="en-US"/>
        </w:rPr>
        <w:t>R</w:t>
      </w:r>
      <w:r w:rsidRPr="005E55E5">
        <w:rPr>
          <w:bCs/>
        </w:rPr>
        <w:t>oute</w:t>
      </w:r>
      <w:r w:rsidRPr="00564729">
        <w:rPr>
          <w:bCs/>
          <w:lang w:val="ru-RU"/>
        </w:rPr>
        <w:t xml:space="preserve"> </w:t>
      </w:r>
      <w:r w:rsidRPr="005E55E5">
        <w:rPr>
          <w:bCs/>
        </w:rPr>
        <w:t>de</w:t>
      </w:r>
      <w:r w:rsidRPr="00564729">
        <w:rPr>
          <w:bCs/>
          <w:lang w:val="ru-RU"/>
        </w:rPr>
        <w:t xml:space="preserve"> </w:t>
      </w:r>
      <w:r w:rsidRPr="005E55E5">
        <w:rPr>
          <w:bCs/>
        </w:rPr>
        <w:t>la</w:t>
      </w:r>
      <w:r w:rsidRPr="00564729">
        <w:rPr>
          <w:bCs/>
          <w:lang w:val="ru-RU"/>
        </w:rPr>
        <w:t xml:space="preserve"> </w:t>
      </w:r>
      <w:r w:rsidR="00D350E6">
        <w:rPr>
          <w:bCs/>
        </w:rPr>
        <w:t>C</w:t>
      </w:r>
      <w:r w:rsidRPr="005E55E5">
        <w:rPr>
          <w:bCs/>
        </w:rPr>
        <w:t>apite</w:t>
      </w:r>
      <w:r w:rsidRPr="00564729">
        <w:rPr>
          <w:bCs/>
          <w:lang w:val="ru-RU"/>
        </w:rPr>
        <w:t xml:space="preserve">, </w:t>
      </w:r>
      <w:r w:rsidR="00564729" w:rsidRPr="00564729">
        <w:t>CH</w:t>
      </w:r>
      <w:r w:rsidR="00564729" w:rsidRPr="00564729">
        <w:rPr>
          <w:lang w:val="ru-RU"/>
        </w:rPr>
        <w:noBreakHyphen/>
        <w:t xml:space="preserve">1223 </w:t>
      </w:r>
      <w:r w:rsidR="00564729" w:rsidRPr="00564729">
        <w:t>Cologny</w:t>
      </w:r>
      <w:r w:rsidR="00564729" w:rsidRPr="00564729">
        <w:rPr>
          <w:lang w:val="ru-RU"/>
        </w:rPr>
        <w:t>/</w:t>
      </w:r>
      <w:r w:rsidR="00564729" w:rsidRPr="00564729">
        <w:t>Geneva</w:t>
      </w:r>
      <w:r w:rsidRPr="00564729">
        <w:rPr>
          <w:bCs/>
          <w:lang w:val="ru-RU"/>
        </w:rPr>
        <w:t xml:space="preserve">, </w:t>
      </w:r>
      <w:r w:rsidR="00564729" w:rsidRPr="00564729">
        <w:rPr>
          <w:bCs/>
        </w:rPr>
        <w:t>S</w:t>
      </w:r>
      <w:r w:rsidRPr="00564729">
        <w:rPr>
          <w:bCs/>
        </w:rPr>
        <w:t>witzerland</w:t>
      </w:r>
      <w:r w:rsidRPr="00564729">
        <w:rPr>
          <w:bCs/>
          <w:lang w:val="ru-RU"/>
        </w:rPr>
        <w:t xml:space="preserve">, </w:t>
      </w:r>
      <w:r w:rsidRPr="005E55E5">
        <w:rPr>
          <w:bCs/>
          <w:lang w:val="ru-RU"/>
        </w:rPr>
        <w:t>в</w:t>
      </w:r>
      <w:r w:rsidRPr="00564729">
        <w:rPr>
          <w:bCs/>
          <w:lang w:val="ru-RU"/>
        </w:rPr>
        <w:t xml:space="preserve"> </w:t>
      </w:r>
      <w:r w:rsidRPr="005E55E5">
        <w:rPr>
          <w:bCs/>
          <w:lang w:val="ru-RU"/>
        </w:rPr>
        <w:t>лице</w:t>
      </w:r>
      <w:r w:rsidRPr="00564729">
        <w:rPr>
          <w:bCs/>
          <w:lang w:val="ru-RU"/>
        </w:rPr>
        <w:t xml:space="preserve"> </w:t>
      </w:r>
      <w:r w:rsidRPr="005E55E5">
        <w:rPr>
          <w:bCs/>
          <w:lang w:val="ru-RU"/>
        </w:rPr>
        <w:t>его</w:t>
      </w:r>
      <w:r w:rsidRPr="00564729">
        <w:rPr>
          <w:bCs/>
          <w:lang w:val="ru-RU"/>
        </w:rPr>
        <w:t xml:space="preserve"> </w:t>
      </w:r>
      <w:r w:rsidR="00B1476E">
        <w:rPr>
          <w:bCs/>
          <w:lang w:val="ru-RU"/>
        </w:rPr>
        <w:t>правомочного</w:t>
      </w:r>
      <w:r w:rsidRPr="00564729">
        <w:rPr>
          <w:bCs/>
          <w:lang w:val="ru-RU"/>
        </w:rPr>
        <w:t xml:space="preserve"> </w:t>
      </w:r>
      <w:r w:rsidRPr="005E55E5">
        <w:rPr>
          <w:bCs/>
          <w:lang w:val="ru-RU"/>
        </w:rPr>
        <w:t>представителя</w:t>
      </w:r>
      <w:r w:rsidRPr="00564729">
        <w:rPr>
          <w:bCs/>
          <w:lang w:val="ru-RU"/>
        </w:rPr>
        <w:t xml:space="preserve"> (</w:t>
      </w:r>
      <w:r w:rsidRPr="005E55E5">
        <w:rPr>
          <w:bCs/>
          <w:lang w:val="ru-RU"/>
        </w:rPr>
        <w:t>именуем</w:t>
      </w:r>
      <w:r w:rsidR="00564729">
        <w:rPr>
          <w:bCs/>
          <w:lang w:val="ru-RU"/>
        </w:rPr>
        <w:t>ый</w:t>
      </w:r>
      <w:r w:rsidRPr="00564729">
        <w:rPr>
          <w:bCs/>
          <w:lang w:val="ru-RU"/>
        </w:rPr>
        <w:t xml:space="preserve"> </w:t>
      </w:r>
      <w:r w:rsidR="004E45D7">
        <w:rPr>
          <w:bCs/>
          <w:lang w:val="ru-RU"/>
        </w:rPr>
        <w:t xml:space="preserve">далее </w:t>
      </w:r>
      <w:r w:rsidRPr="00564729">
        <w:rPr>
          <w:bCs/>
          <w:lang w:val="ru-RU"/>
        </w:rPr>
        <w:t>"</w:t>
      </w:r>
      <w:r w:rsidRPr="005E55E5">
        <w:rPr>
          <w:bCs/>
          <w:lang w:val="ru-RU"/>
        </w:rPr>
        <w:t>Форум</w:t>
      </w:r>
      <w:r w:rsidRPr="00564729">
        <w:rPr>
          <w:bCs/>
          <w:lang w:val="ru-RU"/>
        </w:rPr>
        <w:t>")</w:t>
      </w:r>
    </w:p>
    <w:p w14:paraId="296F6185" w14:textId="6EDC8B3D" w:rsidR="00B93C0D" w:rsidRPr="005E55E5" w:rsidRDefault="007A1CE2" w:rsidP="00B93C0D">
      <w:pPr>
        <w:rPr>
          <w:lang w:val="ru-RU"/>
        </w:rPr>
      </w:pPr>
      <w:r w:rsidRPr="005E55E5">
        <w:rPr>
          <w:lang w:val="ru-RU"/>
        </w:rPr>
        <w:t>и</w:t>
      </w:r>
    </w:p>
    <w:p w14:paraId="713DD4EE" w14:textId="4725B701" w:rsidR="00B93C0D" w:rsidRPr="009208BA" w:rsidRDefault="004A086F" w:rsidP="00B1476E">
      <w:pPr>
        <w:rPr>
          <w:bCs/>
          <w:lang w:val="ru-RU"/>
        </w:rPr>
      </w:pPr>
      <w:r w:rsidRPr="005E55E5">
        <w:rPr>
          <w:b/>
          <w:caps/>
          <w:lang w:val="ru-RU"/>
        </w:rPr>
        <w:t>МЕЖДУН</w:t>
      </w:r>
      <w:r w:rsidR="009208BA">
        <w:rPr>
          <w:b/>
          <w:caps/>
          <w:lang w:val="ru-RU"/>
        </w:rPr>
        <w:t>АРОДНЫЙ СОЮЗ ЭЛЕКТРОСВЯЗИ (МСЭ)</w:t>
      </w:r>
      <w:r w:rsidR="009208BA" w:rsidRPr="009208BA">
        <w:rPr>
          <w:bCs/>
          <w:caps/>
          <w:lang w:val="ru-RU"/>
        </w:rPr>
        <w:t>,</w:t>
      </w:r>
      <w:r w:rsidR="009208BA">
        <w:rPr>
          <w:b/>
          <w:caps/>
          <w:lang w:val="ru-RU"/>
        </w:rPr>
        <w:t xml:space="preserve"> </w:t>
      </w:r>
      <w:r w:rsidR="009208BA">
        <w:rPr>
          <w:bCs/>
          <w:lang w:val="ru-RU"/>
        </w:rPr>
        <w:t>находящийся по адресу</w:t>
      </w:r>
      <w:r w:rsidRPr="005E55E5">
        <w:rPr>
          <w:bCs/>
          <w:lang w:val="ru-RU"/>
        </w:rPr>
        <w:t xml:space="preserve"> </w:t>
      </w:r>
      <w:r w:rsidR="009208BA" w:rsidRPr="009208BA">
        <w:rPr>
          <w:bCs/>
          <w:lang w:val="ru-RU"/>
        </w:rPr>
        <w:t>Place des Nations, 1202 Genève</w:t>
      </w:r>
      <w:r w:rsidRPr="005E55E5">
        <w:rPr>
          <w:bCs/>
          <w:lang w:val="ru-RU"/>
        </w:rPr>
        <w:t xml:space="preserve">, </w:t>
      </w:r>
      <w:r w:rsidR="009208BA" w:rsidRPr="005E55E5">
        <w:rPr>
          <w:bCs/>
          <w:lang w:val="ru-RU"/>
        </w:rPr>
        <w:t>в</w:t>
      </w:r>
      <w:r w:rsidR="009208BA" w:rsidRPr="00564729">
        <w:rPr>
          <w:bCs/>
          <w:lang w:val="ru-RU"/>
        </w:rPr>
        <w:t xml:space="preserve"> </w:t>
      </w:r>
      <w:r w:rsidR="009208BA" w:rsidRPr="005E55E5">
        <w:rPr>
          <w:bCs/>
          <w:lang w:val="ru-RU"/>
        </w:rPr>
        <w:t>лице</w:t>
      </w:r>
      <w:r w:rsidR="009208BA" w:rsidRPr="00564729">
        <w:rPr>
          <w:bCs/>
          <w:lang w:val="ru-RU"/>
        </w:rPr>
        <w:t xml:space="preserve"> </w:t>
      </w:r>
      <w:r w:rsidR="009208BA" w:rsidRPr="005E55E5">
        <w:rPr>
          <w:bCs/>
          <w:lang w:val="ru-RU"/>
        </w:rPr>
        <w:t>его</w:t>
      </w:r>
      <w:r w:rsidR="009208BA" w:rsidRPr="00564729">
        <w:rPr>
          <w:bCs/>
          <w:lang w:val="ru-RU"/>
        </w:rPr>
        <w:t xml:space="preserve"> </w:t>
      </w:r>
      <w:r w:rsidR="00B1476E">
        <w:rPr>
          <w:bCs/>
          <w:lang w:val="ru-RU"/>
        </w:rPr>
        <w:t>правомочного</w:t>
      </w:r>
      <w:r w:rsidR="009208BA" w:rsidRPr="00564729">
        <w:rPr>
          <w:bCs/>
          <w:lang w:val="ru-RU"/>
        </w:rPr>
        <w:t xml:space="preserve"> </w:t>
      </w:r>
      <w:r w:rsidR="009208BA" w:rsidRPr="005E55E5">
        <w:rPr>
          <w:bCs/>
          <w:lang w:val="ru-RU"/>
        </w:rPr>
        <w:t>представителя</w:t>
      </w:r>
      <w:r w:rsidR="009208BA" w:rsidRPr="00564729">
        <w:rPr>
          <w:bCs/>
          <w:lang w:val="ru-RU"/>
        </w:rPr>
        <w:t xml:space="preserve"> (</w:t>
      </w:r>
      <w:r w:rsidR="004E45D7" w:rsidRPr="005E55E5">
        <w:rPr>
          <w:bCs/>
          <w:lang w:val="ru-RU"/>
        </w:rPr>
        <w:t>именуем</w:t>
      </w:r>
      <w:r w:rsidR="004E45D7">
        <w:rPr>
          <w:bCs/>
          <w:lang w:val="ru-RU"/>
        </w:rPr>
        <w:t>ый</w:t>
      </w:r>
      <w:r w:rsidR="004E45D7" w:rsidRPr="00564729">
        <w:rPr>
          <w:bCs/>
          <w:lang w:val="ru-RU"/>
        </w:rPr>
        <w:t xml:space="preserve"> </w:t>
      </w:r>
      <w:r w:rsidR="004E45D7">
        <w:rPr>
          <w:bCs/>
          <w:lang w:val="ru-RU"/>
        </w:rPr>
        <w:t xml:space="preserve">далее </w:t>
      </w:r>
      <w:r w:rsidR="009208BA" w:rsidRPr="00564729">
        <w:rPr>
          <w:bCs/>
          <w:lang w:val="ru-RU"/>
        </w:rPr>
        <w:t>"</w:t>
      </w:r>
      <w:r w:rsidR="009208BA">
        <w:rPr>
          <w:bCs/>
          <w:lang w:val="ru-RU"/>
        </w:rPr>
        <w:t>МСЭ</w:t>
      </w:r>
      <w:r w:rsidR="009208BA" w:rsidRPr="00564729">
        <w:rPr>
          <w:bCs/>
          <w:lang w:val="ru-RU"/>
        </w:rPr>
        <w:t>")</w:t>
      </w:r>
    </w:p>
    <w:p w14:paraId="6FE04459" w14:textId="43FACEE1" w:rsidR="00B93C0D" w:rsidRPr="00E0727F" w:rsidRDefault="00B93C0D" w:rsidP="00AA408B">
      <w:pPr>
        <w:rPr>
          <w:lang w:val="ru-RU"/>
        </w:rPr>
      </w:pPr>
      <w:r w:rsidRPr="00E0727F">
        <w:rPr>
          <w:lang w:val="ru-RU"/>
        </w:rPr>
        <w:t>(</w:t>
      </w:r>
      <w:r w:rsidR="008524D0" w:rsidRPr="001F4C8C">
        <w:rPr>
          <w:lang w:val="ru-RU"/>
        </w:rPr>
        <w:t>именуем</w:t>
      </w:r>
      <w:r w:rsidR="00C31801" w:rsidRPr="005E55E5">
        <w:rPr>
          <w:lang w:val="ru-RU"/>
        </w:rPr>
        <w:t>ы</w:t>
      </w:r>
      <w:r w:rsidR="008524D0" w:rsidRPr="001F4C8C">
        <w:rPr>
          <w:lang w:val="ru-RU"/>
        </w:rPr>
        <w:t>е</w:t>
      </w:r>
      <w:r w:rsidR="008524D0" w:rsidRPr="00E0727F">
        <w:rPr>
          <w:lang w:val="ru-RU"/>
        </w:rPr>
        <w:t xml:space="preserve"> </w:t>
      </w:r>
      <w:r w:rsidR="005C7F0F">
        <w:rPr>
          <w:lang w:val="ru-RU"/>
        </w:rPr>
        <w:t>далее</w:t>
      </w:r>
      <w:r w:rsidR="00F26049" w:rsidRPr="00E0727F">
        <w:rPr>
          <w:lang w:val="ru-RU"/>
        </w:rPr>
        <w:t xml:space="preserve"> </w:t>
      </w:r>
      <w:r w:rsidR="00F26049">
        <w:rPr>
          <w:lang w:val="ru-RU"/>
        </w:rPr>
        <w:t>кажд</w:t>
      </w:r>
      <w:r w:rsidR="00AE3DB2">
        <w:rPr>
          <w:lang w:val="ru-RU"/>
        </w:rPr>
        <w:t>ый</w:t>
      </w:r>
      <w:r w:rsidR="00F26049" w:rsidRPr="00E0727F">
        <w:rPr>
          <w:lang w:val="ru-RU"/>
        </w:rPr>
        <w:t xml:space="preserve"> </w:t>
      </w:r>
      <w:r w:rsidR="00F26049">
        <w:rPr>
          <w:lang w:val="ru-RU"/>
        </w:rPr>
        <w:t>в</w:t>
      </w:r>
      <w:r w:rsidR="00F26049" w:rsidRPr="00E0727F">
        <w:rPr>
          <w:lang w:val="ru-RU"/>
        </w:rPr>
        <w:t xml:space="preserve"> </w:t>
      </w:r>
      <w:r w:rsidR="00F26049">
        <w:rPr>
          <w:lang w:val="ru-RU"/>
        </w:rPr>
        <w:t>отдельности</w:t>
      </w:r>
      <w:r w:rsidR="008524D0" w:rsidRPr="00E0727F">
        <w:rPr>
          <w:lang w:val="ru-RU"/>
        </w:rPr>
        <w:t xml:space="preserve"> </w:t>
      </w:r>
      <w:r w:rsidR="00F26049" w:rsidRPr="00E0727F">
        <w:rPr>
          <w:lang w:val="ru-RU"/>
        </w:rPr>
        <w:t>"</w:t>
      </w:r>
      <w:r w:rsidR="008524D0" w:rsidRPr="001F4C8C">
        <w:rPr>
          <w:lang w:val="ru-RU"/>
        </w:rPr>
        <w:t>Сторона</w:t>
      </w:r>
      <w:r w:rsidR="00F26049" w:rsidRPr="00E0727F">
        <w:rPr>
          <w:lang w:val="ru-RU"/>
        </w:rPr>
        <w:t>"</w:t>
      </w:r>
      <w:r w:rsidR="008524D0" w:rsidRPr="00E0727F">
        <w:rPr>
          <w:lang w:val="ru-RU"/>
        </w:rPr>
        <w:t xml:space="preserve"> </w:t>
      </w:r>
      <w:r w:rsidR="008524D0" w:rsidRPr="001F4C8C">
        <w:rPr>
          <w:lang w:val="ru-RU"/>
        </w:rPr>
        <w:t>и</w:t>
      </w:r>
      <w:r w:rsidR="008524D0" w:rsidRPr="00E0727F">
        <w:rPr>
          <w:lang w:val="ru-RU"/>
        </w:rPr>
        <w:t xml:space="preserve"> </w:t>
      </w:r>
      <w:r w:rsidR="00F26049">
        <w:rPr>
          <w:lang w:val="ru-RU"/>
        </w:rPr>
        <w:t>совместно</w:t>
      </w:r>
      <w:r w:rsidR="008524D0" w:rsidRPr="00E0727F">
        <w:rPr>
          <w:lang w:val="ru-RU"/>
        </w:rPr>
        <w:t xml:space="preserve"> </w:t>
      </w:r>
      <w:r w:rsidR="00F26049" w:rsidRPr="00E0727F">
        <w:rPr>
          <w:lang w:val="ru-RU"/>
        </w:rPr>
        <w:t>"</w:t>
      </w:r>
      <w:r w:rsidR="008524D0" w:rsidRPr="001F4C8C">
        <w:rPr>
          <w:lang w:val="ru-RU"/>
        </w:rPr>
        <w:t>Стороны</w:t>
      </w:r>
      <w:r w:rsidR="00F26049" w:rsidRPr="00E0727F">
        <w:rPr>
          <w:lang w:val="ru-RU"/>
        </w:rPr>
        <w:t>"</w:t>
      </w:r>
      <w:r w:rsidRPr="00E0727F">
        <w:rPr>
          <w:lang w:val="ru-RU"/>
        </w:rPr>
        <w:t>)</w:t>
      </w:r>
      <w:r w:rsidR="001F4C8C" w:rsidRPr="00E0727F">
        <w:rPr>
          <w:lang w:val="ru-RU"/>
        </w:rPr>
        <w:t>.</w:t>
      </w:r>
    </w:p>
    <w:p w14:paraId="7F13DA4B" w14:textId="4844C0EF" w:rsidR="00B93C0D" w:rsidRPr="00B1476E" w:rsidRDefault="00AE3DB2" w:rsidP="00E0727F">
      <w:pPr>
        <w:rPr>
          <w:lang w:val="ru-RU"/>
        </w:rPr>
      </w:pPr>
      <w:r>
        <w:rPr>
          <w:lang w:val="ru-RU"/>
        </w:rPr>
        <w:t>П</w:t>
      </w:r>
      <w:r w:rsidR="00015F05" w:rsidRPr="005E55E5">
        <w:rPr>
          <w:lang w:val="ru-RU"/>
        </w:rPr>
        <w:t>ринимая</w:t>
      </w:r>
      <w:r w:rsidR="00015F05" w:rsidRPr="00B1476E">
        <w:rPr>
          <w:lang w:val="ru-RU"/>
        </w:rPr>
        <w:t xml:space="preserve"> </w:t>
      </w:r>
      <w:r w:rsidR="00015F05" w:rsidRPr="005E55E5">
        <w:rPr>
          <w:lang w:val="ru-RU"/>
        </w:rPr>
        <w:t>во</w:t>
      </w:r>
      <w:r w:rsidR="00015F05" w:rsidRPr="00B1476E">
        <w:rPr>
          <w:lang w:val="ru-RU"/>
        </w:rPr>
        <w:t xml:space="preserve"> </w:t>
      </w:r>
      <w:r w:rsidR="00015F05" w:rsidRPr="005E55E5">
        <w:rPr>
          <w:lang w:val="ru-RU"/>
        </w:rPr>
        <w:t>внимание</w:t>
      </w:r>
      <w:r w:rsidR="00015F05" w:rsidRPr="00B1476E">
        <w:rPr>
          <w:lang w:val="ru-RU"/>
        </w:rPr>
        <w:t xml:space="preserve">, </w:t>
      </w:r>
      <w:r w:rsidR="00015F05" w:rsidRPr="005E55E5">
        <w:rPr>
          <w:lang w:val="ru-RU"/>
        </w:rPr>
        <w:t>что</w:t>
      </w:r>
      <w:r w:rsidR="00015F05" w:rsidRPr="00B1476E">
        <w:rPr>
          <w:lang w:val="ru-RU"/>
        </w:rPr>
        <w:t xml:space="preserve"> </w:t>
      </w:r>
      <w:r w:rsidR="00015F05" w:rsidRPr="005E55E5">
        <w:rPr>
          <w:lang w:val="ru-RU"/>
        </w:rPr>
        <w:t>Форум</w:t>
      </w:r>
      <w:r w:rsidR="00015F05" w:rsidRPr="00B1476E">
        <w:rPr>
          <w:lang w:val="ru-RU"/>
        </w:rPr>
        <w:t xml:space="preserve"> </w:t>
      </w:r>
      <w:r w:rsidR="00015F05" w:rsidRPr="005E55E5">
        <w:rPr>
          <w:lang w:val="ru-RU"/>
        </w:rPr>
        <w:t>является</w:t>
      </w:r>
      <w:r w:rsidR="00015F05" w:rsidRPr="00B1476E">
        <w:rPr>
          <w:lang w:val="ru-RU"/>
        </w:rPr>
        <w:t xml:space="preserve"> </w:t>
      </w:r>
      <w:r w:rsidR="00015F05" w:rsidRPr="005E55E5">
        <w:rPr>
          <w:lang w:val="ru-RU"/>
        </w:rPr>
        <w:t>независимым</w:t>
      </w:r>
      <w:r w:rsidR="00015F05" w:rsidRPr="00B1476E">
        <w:rPr>
          <w:lang w:val="ru-RU"/>
        </w:rPr>
        <w:t xml:space="preserve"> </w:t>
      </w:r>
      <w:r w:rsidR="00015F05" w:rsidRPr="005E55E5">
        <w:rPr>
          <w:lang w:val="ru-RU"/>
        </w:rPr>
        <w:t>международным</w:t>
      </w:r>
      <w:r w:rsidR="00015F05" w:rsidRPr="00B1476E">
        <w:rPr>
          <w:lang w:val="ru-RU"/>
        </w:rPr>
        <w:t xml:space="preserve"> </w:t>
      </w:r>
      <w:r w:rsidR="00015F05" w:rsidRPr="005E55E5">
        <w:rPr>
          <w:lang w:val="ru-RU"/>
        </w:rPr>
        <w:t>институтом</w:t>
      </w:r>
      <w:r w:rsidR="00015F05" w:rsidRPr="00B1476E">
        <w:rPr>
          <w:lang w:val="ru-RU"/>
        </w:rPr>
        <w:t xml:space="preserve">, </w:t>
      </w:r>
      <w:r w:rsidR="00015F05" w:rsidRPr="005E55E5">
        <w:rPr>
          <w:lang w:val="ru-RU"/>
        </w:rPr>
        <w:t>приверженным</w:t>
      </w:r>
      <w:r w:rsidR="00015F05" w:rsidRPr="00B1476E">
        <w:rPr>
          <w:lang w:val="ru-RU"/>
        </w:rPr>
        <w:t xml:space="preserve"> </w:t>
      </w:r>
      <w:r w:rsidR="00015F05" w:rsidRPr="005E55E5">
        <w:rPr>
          <w:lang w:val="ru-RU"/>
        </w:rPr>
        <w:t>делу</w:t>
      </w:r>
      <w:r w:rsidR="00015F05" w:rsidRPr="00B1476E">
        <w:rPr>
          <w:lang w:val="ru-RU"/>
        </w:rPr>
        <w:t xml:space="preserve"> </w:t>
      </w:r>
      <w:r w:rsidR="00015F05" w:rsidRPr="005E55E5">
        <w:rPr>
          <w:lang w:val="ru-RU"/>
        </w:rPr>
        <w:t>улучшения</w:t>
      </w:r>
      <w:r w:rsidR="00015F05" w:rsidRPr="00B1476E">
        <w:rPr>
          <w:lang w:val="ru-RU"/>
        </w:rPr>
        <w:t xml:space="preserve"> </w:t>
      </w:r>
      <w:r w:rsidR="00015F05" w:rsidRPr="005E55E5">
        <w:rPr>
          <w:lang w:val="ru-RU"/>
        </w:rPr>
        <w:t>положения</w:t>
      </w:r>
      <w:r w:rsidR="00015F05" w:rsidRPr="00B1476E">
        <w:rPr>
          <w:lang w:val="ru-RU"/>
        </w:rPr>
        <w:t xml:space="preserve"> </w:t>
      </w:r>
      <w:r w:rsidR="00015F05" w:rsidRPr="005E55E5">
        <w:rPr>
          <w:lang w:val="ru-RU"/>
        </w:rPr>
        <w:t>в</w:t>
      </w:r>
      <w:r w:rsidR="00015F05" w:rsidRPr="00B1476E">
        <w:rPr>
          <w:lang w:val="ru-RU"/>
        </w:rPr>
        <w:t xml:space="preserve"> </w:t>
      </w:r>
      <w:r w:rsidR="00015F05" w:rsidRPr="005E55E5">
        <w:rPr>
          <w:lang w:val="ru-RU"/>
        </w:rPr>
        <w:t>мире</w:t>
      </w:r>
      <w:r w:rsidR="00015F05" w:rsidRPr="00B1476E">
        <w:rPr>
          <w:lang w:val="ru-RU"/>
        </w:rPr>
        <w:t xml:space="preserve"> </w:t>
      </w:r>
      <w:r w:rsidR="00015F05" w:rsidRPr="005E55E5">
        <w:rPr>
          <w:lang w:val="ru-RU"/>
        </w:rPr>
        <w:t>путем</w:t>
      </w:r>
      <w:r w:rsidR="00015F05" w:rsidRPr="00B1476E">
        <w:rPr>
          <w:lang w:val="ru-RU"/>
        </w:rPr>
        <w:t xml:space="preserve"> </w:t>
      </w:r>
      <w:r w:rsidR="00015F05" w:rsidRPr="005E55E5">
        <w:rPr>
          <w:lang w:val="ru-RU"/>
        </w:rPr>
        <w:t>привлечения</w:t>
      </w:r>
      <w:r w:rsidR="00015F05" w:rsidRPr="00B1476E">
        <w:rPr>
          <w:lang w:val="ru-RU"/>
        </w:rPr>
        <w:t xml:space="preserve"> </w:t>
      </w:r>
      <w:r w:rsidR="000549E7">
        <w:rPr>
          <w:lang w:val="ru-RU"/>
        </w:rPr>
        <w:t>ведущих</w:t>
      </w:r>
      <w:r w:rsidR="000549E7" w:rsidRPr="00B1476E">
        <w:rPr>
          <w:lang w:val="ru-RU"/>
        </w:rPr>
        <w:t xml:space="preserve"> </w:t>
      </w:r>
      <w:r w:rsidR="0027292B" w:rsidRPr="0027292B">
        <w:rPr>
          <w:lang w:val="ru-RU"/>
        </w:rPr>
        <w:t>представителей</w:t>
      </w:r>
      <w:r w:rsidR="0027292B" w:rsidRPr="00F61249">
        <w:t> </w:t>
      </w:r>
      <w:r w:rsidR="0027292B" w:rsidRPr="0027292B">
        <w:rPr>
          <w:lang w:val="ru-RU"/>
        </w:rPr>
        <w:t>деловых</w:t>
      </w:r>
      <w:r w:rsidR="0027292B" w:rsidRPr="00B1476E">
        <w:rPr>
          <w:lang w:val="ru-RU"/>
        </w:rPr>
        <w:t xml:space="preserve">, </w:t>
      </w:r>
      <w:r w:rsidR="0027292B" w:rsidRPr="0027292B">
        <w:rPr>
          <w:lang w:val="ru-RU"/>
        </w:rPr>
        <w:t>политических</w:t>
      </w:r>
      <w:r w:rsidR="0027292B" w:rsidRPr="00B1476E">
        <w:rPr>
          <w:lang w:val="ru-RU"/>
        </w:rPr>
        <w:t xml:space="preserve"> </w:t>
      </w:r>
      <w:r w:rsidR="0027292B" w:rsidRPr="0027292B">
        <w:rPr>
          <w:lang w:val="ru-RU"/>
        </w:rPr>
        <w:t>и</w:t>
      </w:r>
      <w:r w:rsidR="0027292B" w:rsidRPr="00B1476E">
        <w:rPr>
          <w:lang w:val="ru-RU"/>
        </w:rPr>
        <w:t xml:space="preserve"> </w:t>
      </w:r>
      <w:r w:rsidR="0027292B" w:rsidRPr="0027292B">
        <w:rPr>
          <w:lang w:val="ru-RU"/>
        </w:rPr>
        <w:t>научных</w:t>
      </w:r>
      <w:r w:rsidR="0027292B" w:rsidRPr="00B1476E">
        <w:rPr>
          <w:lang w:val="ru-RU"/>
        </w:rPr>
        <w:t xml:space="preserve"> </w:t>
      </w:r>
      <w:r w:rsidR="0027292B" w:rsidRPr="0027292B">
        <w:rPr>
          <w:lang w:val="ru-RU"/>
        </w:rPr>
        <w:t>кругов</w:t>
      </w:r>
      <w:r w:rsidR="000549E7" w:rsidRPr="00B1476E">
        <w:rPr>
          <w:lang w:val="ru-RU"/>
        </w:rPr>
        <w:t xml:space="preserve"> </w:t>
      </w:r>
      <w:r w:rsidR="00015F05" w:rsidRPr="005E55E5">
        <w:rPr>
          <w:lang w:val="ru-RU"/>
        </w:rPr>
        <w:t>и</w:t>
      </w:r>
      <w:r w:rsidR="00015F05" w:rsidRPr="00B1476E">
        <w:rPr>
          <w:lang w:val="ru-RU"/>
        </w:rPr>
        <w:t xml:space="preserve"> </w:t>
      </w:r>
      <w:r w:rsidR="00015F05" w:rsidRPr="005E55E5">
        <w:rPr>
          <w:lang w:val="ru-RU"/>
        </w:rPr>
        <w:t>других</w:t>
      </w:r>
      <w:r w:rsidR="00015F05" w:rsidRPr="00B1476E">
        <w:rPr>
          <w:lang w:val="ru-RU"/>
        </w:rPr>
        <w:t xml:space="preserve"> </w:t>
      </w:r>
      <w:r w:rsidR="00EE08A9">
        <w:rPr>
          <w:lang w:val="ru-RU"/>
        </w:rPr>
        <w:t>общественных</w:t>
      </w:r>
      <w:r w:rsidR="00EE08A9" w:rsidRPr="00B1476E">
        <w:rPr>
          <w:lang w:val="ru-RU"/>
        </w:rPr>
        <w:t xml:space="preserve"> </w:t>
      </w:r>
      <w:r w:rsidR="00015F05" w:rsidRPr="005E55E5">
        <w:rPr>
          <w:lang w:val="ru-RU"/>
        </w:rPr>
        <w:t>лидеров</w:t>
      </w:r>
      <w:r w:rsidR="00015F05" w:rsidRPr="00B1476E">
        <w:rPr>
          <w:lang w:val="ru-RU"/>
        </w:rPr>
        <w:t xml:space="preserve"> </w:t>
      </w:r>
      <w:r w:rsidR="00015F05" w:rsidRPr="005E55E5">
        <w:rPr>
          <w:lang w:val="ru-RU"/>
        </w:rPr>
        <w:t>для</w:t>
      </w:r>
      <w:r w:rsidR="00015F05" w:rsidRPr="00B1476E">
        <w:rPr>
          <w:lang w:val="ru-RU"/>
        </w:rPr>
        <w:t xml:space="preserve"> </w:t>
      </w:r>
      <w:r w:rsidR="005D09DC" w:rsidRPr="005D09DC">
        <w:rPr>
          <w:lang w:val="ru-RU"/>
        </w:rPr>
        <w:t>разработки</w:t>
      </w:r>
      <w:r w:rsidR="005D09DC" w:rsidRPr="00B1476E">
        <w:rPr>
          <w:lang w:val="ru-RU"/>
        </w:rPr>
        <w:t xml:space="preserve"> </w:t>
      </w:r>
      <w:r w:rsidR="005D09DC" w:rsidRPr="005D09DC">
        <w:rPr>
          <w:lang w:val="ru-RU"/>
        </w:rPr>
        <w:t>глобальных</w:t>
      </w:r>
      <w:r w:rsidR="005D09DC" w:rsidRPr="00B1476E">
        <w:rPr>
          <w:lang w:val="ru-RU"/>
        </w:rPr>
        <w:t xml:space="preserve">, </w:t>
      </w:r>
      <w:r w:rsidR="005D09DC" w:rsidRPr="005D09DC">
        <w:rPr>
          <w:lang w:val="ru-RU"/>
        </w:rPr>
        <w:t>региональных</w:t>
      </w:r>
      <w:r w:rsidR="005D09DC" w:rsidRPr="00B1476E">
        <w:rPr>
          <w:lang w:val="ru-RU"/>
        </w:rPr>
        <w:t xml:space="preserve"> </w:t>
      </w:r>
      <w:r w:rsidR="005D09DC" w:rsidRPr="005D09DC">
        <w:rPr>
          <w:lang w:val="ru-RU"/>
        </w:rPr>
        <w:t>и</w:t>
      </w:r>
      <w:r w:rsidR="005D09DC" w:rsidRPr="00B1476E">
        <w:rPr>
          <w:lang w:val="ru-RU"/>
        </w:rPr>
        <w:t xml:space="preserve"> </w:t>
      </w:r>
      <w:r w:rsidR="005D09DC" w:rsidRPr="005D09DC">
        <w:rPr>
          <w:lang w:val="ru-RU"/>
        </w:rPr>
        <w:t>отраслевых</w:t>
      </w:r>
      <w:r w:rsidR="005D09DC" w:rsidRPr="00B1476E">
        <w:rPr>
          <w:lang w:val="ru-RU"/>
        </w:rPr>
        <w:t xml:space="preserve"> </w:t>
      </w:r>
      <w:r w:rsidR="005D09DC" w:rsidRPr="005D09DC">
        <w:rPr>
          <w:lang w:val="ru-RU"/>
        </w:rPr>
        <w:t>программ</w:t>
      </w:r>
      <w:r w:rsidR="00C31801" w:rsidRPr="00B1476E">
        <w:rPr>
          <w:lang w:val="ru-RU"/>
        </w:rPr>
        <w:t>,</w:t>
      </w:r>
      <w:r w:rsidR="00E0727F" w:rsidRPr="00B1476E">
        <w:rPr>
          <w:lang w:val="ru-RU"/>
        </w:rPr>
        <w:t xml:space="preserve"> </w:t>
      </w:r>
    </w:p>
    <w:p w14:paraId="1EFE51E9" w14:textId="52B5CC23" w:rsidR="00B93C0D" w:rsidRPr="00550279" w:rsidRDefault="00C31801" w:rsidP="00C303CA">
      <w:pPr>
        <w:rPr>
          <w:color w:val="000000" w:themeColor="text1"/>
          <w:lang w:val="ru-RU"/>
        </w:rPr>
      </w:pPr>
      <w:r w:rsidRPr="005E55E5">
        <w:rPr>
          <w:lang w:val="ru-RU"/>
        </w:rPr>
        <w:t>п</w:t>
      </w:r>
      <w:r w:rsidR="00015F05" w:rsidRPr="00550279">
        <w:rPr>
          <w:lang w:val="ru-RU"/>
        </w:rPr>
        <w:t>ринимая во вни</w:t>
      </w:r>
      <w:r w:rsidR="00C461CA" w:rsidRPr="00550279">
        <w:rPr>
          <w:lang w:val="ru-RU"/>
        </w:rPr>
        <w:t xml:space="preserve">мание, что </w:t>
      </w:r>
      <w:r w:rsidR="004334CA" w:rsidRPr="008037FA">
        <w:rPr>
          <w:lang w:val="ru-RU"/>
        </w:rPr>
        <w:t>деятельность</w:t>
      </w:r>
      <w:r w:rsidR="004334CA" w:rsidRPr="00550279">
        <w:rPr>
          <w:lang w:val="ru-RU"/>
        </w:rPr>
        <w:t xml:space="preserve"> </w:t>
      </w:r>
      <w:r w:rsidR="00C461CA" w:rsidRPr="00550279">
        <w:rPr>
          <w:lang w:val="ru-RU"/>
        </w:rPr>
        <w:t>Форум</w:t>
      </w:r>
      <w:r w:rsidR="004334CA" w:rsidRPr="008037FA">
        <w:rPr>
          <w:lang w:val="ru-RU"/>
        </w:rPr>
        <w:t>а</w:t>
      </w:r>
      <w:r w:rsidR="00C461CA" w:rsidRPr="00550279">
        <w:rPr>
          <w:lang w:val="ru-RU"/>
        </w:rPr>
        <w:t>, учрежденн</w:t>
      </w:r>
      <w:r w:rsidR="004334CA" w:rsidRPr="008037FA">
        <w:rPr>
          <w:lang w:val="ru-RU"/>
        </w:rPr>
        <w:t>ого</w:t>
      </w:r>
      <w:r w:rsidR="00C461CA" w:rsidRPr="00550279">
        <w:rPr>
          <w:lang w:val="ru-RU"/>
        </w:rPr>
        <w:t xml:space="preserve"> </w:t>
      </w:r>
      <w:r w:rsidR="00C461CA" w:rsidRPr="008037FA">
        <w:rPr>
          <w:lang w:val="ru-RU"/>
        </w:rPr>
        <w:t>как</w:t>
      </w:r>
      <w:r w:rsidR="00C461CA" w:rsidRPr="00550279">
        <w:rPr>
          <w:lang w:val="ru-RU"/>
        </w:rPr>
        <w:t xml:space="preserve"> </w:t>
      </w:r>
      <w:r w:rsidR="00C461CA" w:rsidRPr="008037FA">
        <w:rPr>
          <w:lang w:val="ru-RU"/>
        </w:rPr>
        <w:t>фонд</w:t>
      </w:r>
      <w:r w:rsidR="00C461CA" w:rsidRPr="00550279">
        <w:rPr>
          <w:lang w:val="ru-RU"/>
        </w:rPr>
        <w:t xml:space="preserve"> </w:t>
      </w:r>
      <w:r w:rsidR="00C461CA" w:rsidRPr="008037FA">
        <w:rPr>
          <w:lang w:val="ru-RU"/>
        </w:rPr>
        <w:t>в</w:t>
      </w:r>
      <w:r w:rsidR="00C461CA" w:rsidRPr="00550279">
        <w:rPr>
          <w:lang w:val="ru-RU"/>
        </w:rPr>
        <w:t xml:space="preserve"> </w:t>
      </w:r>
      <w:r w:rsidR="00015F05" w:rsidRPr="00550279">
        <w:rPr>
          <w:lang w:val="ru-RU"/>
        </w:rPr>
        <w:t xml:space="preserve">1971 году </w:t>
      </w:r>
      <w:r w:rsidR="00044BCA" w:rsidRPr="008037FA">
        <w:rPr>
          <w:lang w:val="ru-RU"/>
        </w:rPr>
        <w:t>и</w:t>
      </w:r>
      <w:r w:rsidR="00044BCA" w:rsidRPr="00550279">
        <w:rPr>
          <w:lang w:val="ru-RU"/>
        </w:rPr>
        <w:t xml:space="preserve"> </w:t>
      </w:r>
      <w:r w:rsidR="004334CA" w:rsidRPr="008037FA">
        <w:rPr>
          <w:lang w:val="ru-RU"/>
        </w:rPr>
        <w:t>расположенного</w:t>
      </w:r>
      <w:r w:rsidR="00044BCA" w:rsidRPr="00550279">
        <w:rPr>
          <w:lang w:val="ru-RU"/>
        </w:rPr>
        <w:t xml:space="preserve"> </w:t>
      </w:r>
      <w:r w:rsidR="00015F05" w:rsidRPr="00550279">
        <w:rPr>
          <w:lang w:val="ru-RU"/>
        </w:rPr>
        <w:t xml:space="preserve">в Женеве, Швейцария, </w:t>
      </w:r>
      <w:r w:rsidR="004334CA" w:rsidRPr="008037FA">
        <w:rPr>
          <w:lang w:val="ru-RU"/>
        </w:rPr>
        <w:t>носит</w:t>
      </w:r>
      <w:r w:rsidR="004334CA" w:rsidRPr="00550279">
        <w:rPr>
          <w:lang w:val="ru-RU"/>
        </w:rPr>
        <w:t xml:space="preserve"> беспристрастны</w:t>
      </w:r>
      <w:r w:rsidR="004334CA" w:rsidRPr="008037FA">
        <w:rPr>
          <w:lang w:val="ru-RU"/>
        </w:rPr>
        <w:t>й</w:t>
      </w:r>
      <w:r w:rsidR="004334CA" w:rsidRPr="00550279">
        <w:rPr>
          <w:lang w:val="ru-RU"/>
        </w:rPr>
        <w:t xml:space="preserve"> и некоммерчески</w:t>
      </w:r>
      <w:r w:rsidR="004334CA">
        <w:rPr>
          <w:lang w:val="ru-RU"/>
        </w:rPr>
        <w:t>й</w:t>
      </w:r>
      <w:r w:rsidR="004334CA" w:rsidRPr="00550279">
        <w:rPr>
          <w:lang w:val="ru-RU"/>
        </w:rPr>
        <w:t xml:space="preserve"> </w:t>
      </w:r>
      <w:r w:rsidR="004334CA">
        <w:rPr>
          <w:lang w:val="ru-RU"/>
        </w:rPr>
        <w:t>характер</w:t>
      </w:r>
      <w:r w:rsidR="00015F05" w:rsidRPr="00550279">
        <w:rPr>
          <w:lang w:val="ru-RU"/>
        </w:rPr>
        <w:t xml:space="preserve">; </w:t>
      </w:r>
      <w:r w:rsidR="001F3102" w:rsidRPr="00550279">
        <w:rPr>
          <w:lang w:val="ru-RU"/>
        </w:rPr>
        <w:t>он не связан</w:t>
      </w:r>
      <w:r w:rsidR="00015F05" w:rsidRPr="00550279">
        <w:rPr>
          <w:lang w:val="ru-RU"/>
        </w:rPr>
        <w:t xml:space="preserve"> политическими, парти</w:t>
      </w:r>
      <w:r w:rsidR="001F3102" w:rsidRPr="00E0727F">
        <w:rPr>
          <w:lang w:val="ru-RU"/>
        </w:rPr>
        <w:t>йными</w:t>
      </w:r>
      <w:r w:rsidR="00015F05" w:rsidRPr="00550279">
        <w:rPr>
          <w:lang w:val="ru-RU"/>
        </w:rPr>
        <w:t xml:space="preserve"> или национальными интересами (</w:t>
      </w:r>
      <w:hyperlink r:id="rId15" w:history="1">
        <w:r w:rsidR="00C303CA" w:rsidRPr="00306F0A">
          <w:rPr>
            <w:rStyle w:val="Hyperlink"/>
            <w:lang w:val="en-US"/>
          </w:rPr>
          <w:t>www</w:t>
        </w:r>
        <w:r w:rsidR="00C303CA" w:rsidRPr="00306F0A">
          <w:rPr>
            <w:rStyle w:val="Hyperlink"/>
            <w:lang w:val="ru-RU"/>
          </w:rPr>
          <w:t>.</w:t>
        </w:r>
        <w:r w:rsidR="00C303CA" w:rsidRPr="00306F0A">
          <w:rPr>
            <w:rStyle w:val="Hyperlink"/>
            <w:lang w:val="en-US"/>
          </w:rPr>
          <w:t>weforum</w:t>
        </w:r>
        <w:r w:rsidR="00C303CA" w:rsidRPr="00306F0A">
          <w:rPr>
            <w:rStyle w:val="Hyperlink"/>
            <w:lang w:val="ru-RU"/>
          </w:rPr>
          <w:t>.</w:t>
        </w:r>
        <w:r w:rsidR="00C303CA" w:rsidRPr="00306F0A">
          <w:rPr>
            <w:rStyle w:val="Hyperlink"/>
            <w:lang w:val="en-US"/>
          </w:rPr>
          <w:t>org</w:t>
        </w:r>
      </w:hyperlink>
      <w:r w:rsidR="00015F05" w:rsidRPr="00550279">
        <w:rPr>
          <w:lang w:val="ru-RU"/>
        </w:rPr>
        <w:t>)</w:t>
      </w:r>
      <w:r w:rsidRPr="00550279">
        <w:rPr>
          <w:lang w:val="ru-RU"/>
        </w:rPr>
        <w:t>,</w:t>
      </w:r>
    </w:p>
    <w:p w14:paraId="280C71E4" w14:textId="597D0A7E" w:rsidR="00C31801" w:rsidRPr="005E55E5" w:rsidRDefault="00A34D1E" w:rsidP="004B7734">
      <w:pPr>
        <w:rPr>
          <w:lang w:val="ru-RU"/>
        </w:rPr>
      </w:pPr>
      <w:r w:rsidRPr="005E55E5">
        <w:rPr>
          <w:lang w:val="ru-RU"/>
        </w:rPr>
        <w:t>п</w:t>
      </w:r>
      <w:r w:rsidR="00C31801" w:rsidRPr="005E55E5">
        <w:rPr>
          <w:lang w:val="ru-RU"/>
        </w:rPr>
        <w:t>ринимая во внимание, что МСЭ является специализированным учреждением Организации Объед</w:t>
      </w:r>
      <w:r w:rsidR="00ED6763">
        <w:rPr>
          <w:lang w:val="ru-RU"/>
        </w:rPr>
        <w:t xml:space="preserve">иненных Наций </w:t>
      </w:r>
      <w:r w:rsidR="00C37923">
        <w:rPr>
          <w:lang w:val="ru-RU"/>
        </w:rPr>
        <w:t>в области</w:t>
      </w:r>
      <w:r w:rsidR="00ED6763">
        <w:rPr>
          <w:lang w:val="ru-RU"/>
        </w:rPr>
        <w:t xml:space="preserve"> электросвязи/</w:t>
      </w:r>
      <w:r w:rsidR="00C31801" w:rsidRPr="005E55E5">
        <w:rPr>
          <w:lang w:val="ru-RU"/>
        </w:rPr>
        <w:t>информационно</w:t>
      </w:r>
      <w:r w:rsidR="00C37923">
        <w:rPr>
          <w:lang w:val="ru-RU"/>
        </w:rPr>
        <w:t>-коммуникационных технологий</w:t>
      </w:r>
      <w:r w:rsidR="00ED6763">
        <w:rPr>
          <w:lang w:val="ru-RU"/>
        </w:rPr>
        <w:t xml:space="preserve"> (</w:t>
      </w:r>
      <w:r w:rsidR="00C31801" w:rsidRPr="005E55E5">
        <w:rPr>
          <w:lang w:val="ru-RU"/>
        </w:rPr>
        <w:t>ИК</w:t>
      </w:r>
      <w:r w:rsidR="00ED6763">
        <w:rPr>
          <w:lang w:val="ru-RU"/>
        </w:rPr>
        <w:t>Т)</w:t>
      </w:r>
      <w:r w:rsidR="00C31801" w:rsidRPr="005E55E5">
        <w:rPr>
          <w:lang w:val="ru-RU"/>
        </w:rPr>
        <w:t xml:space="preserve">, </w:t>
      </w:r>
      <w:r w:rsidR="00336F8D" w:rsidRPr="00146D05">
        <w:rPr>
          <w:lang w:val="ru-RU"/>
        </w:rPr>
        <w:t>верным идее соединить мир</w:t>
      </w:r>
      <w:r w:rsidR="000B13E9">
        <w:rPr>
          <w:lang w:val="ru-RU"/>
        </w:rPr>
        <w:t>, а также</w:t>
      </w:r>
      <w:r w:rsidR="00C31801" w:rsidRPr="005E55E5">
        <w:rPr>
          <w:lang w:val="ru-RU"/>
        </w:rPr>
        <w:t xml:space="preserve"> </w:t>
      </w:r>
      <w:r w:rsidR="004667F2" w:rsidRPr="00146D05">
        <w:rPr>
          <w:lang w:val="ru-RU"/>
        </w:rPr>
        <w:t>содействующей организаци</w:t>
      </w:r>
      <w:r w:rsidR="004B7734">
        <w:rPr>
          <w:lang w:val="ru-RU"/>
        </w:rPr>
        <w:t>ей</w:t>
      </w:r>
      <w:r w:rsidR="004667F2" w:rsidRPr="00146D05">
        <w:rPr>
          <w:lang w:val="ru-RU"/>
        </w:rPr>
        <w:t xml:space="preserve"> по Направлению деятельности</w:t>
      </w:r>
      <w:r w:rsidR="004667F2" w:rsidRPr="004667F2">
        <w:rPr>
          <w:lang w:val="ru-RU"/>
        </w:rPr>
        <w:t xml:space="preserve"> </w:t>
      </w:r>
      <w:r w:rsidR="00C31801" w:rsidRPr="00146D05">
        <w:rPr>
          <w:lang w:val="ru-RU"/>
        </w:rPr>
        <w:t>C</w:t>
      </w:r>
      <w:r w:rsidR="00C31801" w:rsidRPr="005E55E5">
        <w:rPr>
          <w:lang w:val="ru-RU"/>
        </w:rPr>
        <w:t xml:space="preserve">5 </w:t>
      </w:r>
      <w:r w:rsidR="004667F2" w:rsidRPr="00146D05">
        <w:rPr>
          <w:lang w:val="ru-RU"/>
        </w:rPr>
        <w:t>Всемирной встречи на высшем уровне по вопросам информационного общества (ВВУИО), касающемуся укрепления доверия и безопасности при использовании ИКТ</w:t>
      </w:r>
      <w:r w:rsidR="00C31801" w:rsidRPr="005E55E5">
        <w:rPr>
          <w:lang w:val="ru-RU"/>
        </w:rPr>
        <w:t>,</w:t>
      </w:r>
    </w:p>
    <w:p w14:paraId="550A5F6A" w14:textId="77777777" w:rsidR="00620EB4" w:rsidRDefault="00A34D1E" w:rsidP="00620EB4">
      <w:pPr>
        <w:rPr>
          <w:color w:val="000000" w:themeColor="text1"/>
          <w:lang w:val="ru-RU" w:eastAsia="en-GB"/>
        </w:rPr>
      </w:pPr>
      <w:r w:rsidRPr="005E55E5">
        <w:rPr>
          <w:color w:val="000000" w:themeColor="text1"/>
          <w:lang w:val="ru-RU" w:eastAsia="en-GB"/>
        </w:rPr>
        <w:t>п</w:t>
      </w:r>
      <w:r w:rsidRPr="00B1476E">
        <w:rPr>
          <w:color w:val="000000" w:themeColor="text1"/>
          <w:lang w:val="ru-RU" w:eastAsia="en-GB"/>
        </w:rPr>
        <w:t>ринимая во внимание, что Стороны желают изучить возможности для налаживания неисключительного сотрудничества между Сторонами</w:t>
      </w:r>
      <w:r w:rsidR="00C2447D" w:rsidRPr="00B1476E">
        <w:rPr>
          <w:color w:val="000000" w:themeColor="text1"/>
          <w:lang w:val="ru-RU" w:eastAsia="en-GB"/>
        </w:rPr>
        <w:t xml:space="preserve">, </w:t>
      </w:r>
      <w:r w:rsidR="00C2447D" w:rsidRPr="00610304">
        <w:rPr>
          <w:color w:val="000000" w:themeColor="text1"/>
          <w:lang w:val="ru-RU" w:eastAsia="en-GB"/>
        </w:rPr>
        <w:t>чтобы</w:t>
      </w:r>
      <w:r w:rsidR="00C2447D" w:rsidRPr="00B1476E">
        <w:rPr>
          <w:color w:val="000000" w:themeColor="text1"/>
          <w:lang w:val="ru-RU" w:eastAsia="en-GB"/>
        </w:rPr>
        <w:t xml:space="preserve"> </w:t>
      </w:r>
      <w:r w:rsidR="00C2447D" w:rsidRPr="00610304">
        <w:rPr>
          <w:color w:val="000000" w:themeColor="text1"/>
          <w:lang w:val="ru-RU" w:eastAsia="en-GB"/>
        </w:rPr>
        <w:t>взаимодействовать</w:t>
      </w:r>
      <w:r w:rsidR="00C2447D" w:rsidRPr="00B1476E">
        <w:rPr>
          <w:color w:val="000000" w:themeColor="text1"/>
          <w:lang w:val="ru-RU" w:eastAsia="en-GB"/>
        </w:rPr>
        <w:t xml:space="preserve"> </w:t>
      </w:r>
      <w:r w:rsidRPr="00B1476E">
        <w:rPr>
          <w:color w:val="000000" w:themeColor="text1"/>
          <w:lang w:val="ru-RU" w:eastAsia="en-GB"/>
        </w:rPr>
        <w:t xml:space="preserve">в </w:t>
      </w:r>
      <w:r w:rsidR="00355D2A" w:rsidRPr="00610304">
        <w:rPr>
          <w:color w:val="000000" w:themeColor="text1"/>
          <w:lang w:val="ru-RU" w:eastAsia="en-GB"/>
        </w:rPr>
        <w:t>вопросах</w:t>
      </w:r>
      <w:r w:rsidR="00355D2A" w:rsidRPr="00B1476E">
        <w:rPr>
          <w:color w:val="000000" w:themeColor="text1"/>
          <w:lang w:val="ru-RU" w:eastAsia="en-GB"/>
        </w:rPr>
        <w:t xml:space="preserve"> </w:t>
      </w:r>
      <w:r w:rsidR="00355D2A" w:rsidRPr="00610304">
        <w:rPr>
          <w:color w:val="000000" w:themeColor="text1"/>
          <w:lang w:val="ru-RU" w:eastAsia="en-GB"/>
        </w:rPr>
        <w:t>поощрения</w:t>
      </w:r>
      <w:r w:rsidR="00C2447D" w:rsidRPr="00B1476E">
        <w:rPr>
          <w:color w:val="000000" w:themeColor="text1"/>
          <w:lang w:val="ru-RU" w:eastAsia="en-GB"/>
        </w:rPr>
        <w:t xml:space="preserve"> </w:t>
      </w:r>
      <w:r w:rsidRPr="00B1476E">
        <w:rPr>
          <w:color w:val="000000" w:themeColor="text1"/>
          <w:lang w:val="ru-RU" w:eastAsia="en-GB"/>
        </w:rPr>
        <w:t xml:space="preserve">кибербезопасности и </w:t>
      </w:r>
      <w:r w:rsidR="00071258" w:rsidRPr="00610304">
        <w:rPr>
          <w:color w:val="000000" w:themeColor="text1"/>
          <w:lang w:val="ru-RU" w:eastAsia="en-GB"/>
        </w:rPr>
        <w:t>согласовать</w:t>
      </w:r>
      <w:r w:rsidRPr="00B1476E">
        <w:rPr>
          <w:color w:val="000000" w:themeColor="text1"/>
          <w:lang w:val="ru-RU" w:eastAsia="en-GB"/>
        </w:rPr>
        <w:t xml:space="preserve"> изучени</w:t>
      </w:r>
      <w:r w:rsidR="00D72595" w:rsidRPr="00610304">
        <w:rPr>
          <w:color w:val="000000" w:themeColor="text1"/>
          <w:lang w:val="ru-RU" w:eastAsia="en-GB"/>
        </w:rPr>
        <w:t>е</w:t>
      </w:r>
      <w:r w:rsidR="007E0C18" w:rsidRPr="00B1476E">
        <w:rPr>
          <w:color w:val="000000" w:themeColor="text1"/>
          <w:lang w:val="ru-RU" w:eastAsia="en-GB"/>
        </w:rPr>
        <w:t xml:space="preserve"> </w:t>
      </w:r>
      <w:r w:rsidR="007E0C18" w:rsidRPr="00610304">
        <w:rPr>
          <w:color w:val="000000" w:themeColor="text1"/>
          <w:lang w:val="ru-RU" w:eastAsia="en-GB"/>
        </w:rPr>
        <w:t>возможностей</w:t>
      </w:r>
      <w:r w:rsidRPr="00B1476E">
        <w:rPr>
          <w:color w:val="000000" w:themeColor="text1"/>
          <w:lang w:val="ru-RU" w:eastAsia="en-GB"/>
        </w:rPr>
        <w:t xml:space="preserve"> сотрудничества в </w:t>
      </w:r>
      <w:r w:rsidR="00C2447D" w:rsidRPr="00610304">
        <w:rPr>
          <w:color w:val="000000" w:themeColor="text1"/>
          <w:lang w:val="ru-RU" w:eastAsia="en-GB"/>
        </w:rPr>
        <w:t>рамках</w:t>
      </w:r>
      <w:r w:rsidR="00C2447D" w:rsidRPr="00B1476E">
        <w:rPr>
          <w:color w:val="000000" w:themeColor="text1"/>
          <w:lang w:val="ru-RU" w:eastAsia="en-GB"/>
        </w:rPr>
        <w:t xml:space="preserve"> проект</w:t>
      </w:r>
      <w:r w:rsidR="00C2447D">
        <w:rPr>
          <w:color w:val="000000" w:themeColor="text1"/>
          <w:lang w:val="ru-RU" w:eastAsia="en-GB"/>
        </w:rPr>
        <w:t>ов</w:t>
      </w:r>
      <w:r w:rsidR="00C2447D" w:rsidRPr="00B1476E">
        <w:rPr>
          <w:color w:val="000000" w:themeColor="text1"/>
          <w:lang w:val="ru-RU" w:eastAsia="en-GB"/>
        </w:rPr>
        <w:t xml:space="preserve"> и инициатив</w:t>
      </w:r>
      <w:r w:rsidRPr="00B1476E">
        <w:rPr>
          <w:color w:val="000000" w:themeColor="text1"/>
          <w:lang w:val="ru-RU" w:eastAsia="en-GB"/>
        </w:rPr>
        <w:t xml:space="preserve"> по </w:t>
      </w:r>
      <w:r w:rsidR="00C955C6">
        <w:rPr>
          <w:color w:val="000000" w:themeColor="text1"/>
          <w:lang w:val="ru-RU" w:eastAsia="en-GB"/>
        </w:rPr>
        <w:t>смягчению</w:t>
      </w:r>
      <w:r w:rsidRPr="00B1476E">
        <w:rPr>
          <w:color w:val="000000" w:themeColor="text1"/>
          <w:lang w:val="ru-RU" w:eastAsia="en-GB"/>
        </w:rPr>
        <w:t xml:space="preserve"> киберугроз</w:t>
      </w:r>
      <w:r w:rsidR="00F9099C" w:rsidRPr="00B1476E">
        <w:rPr>
          <w:color w:val="000000" w:themeColor="text1"/>
          <w:lang w:val="ru-RU" w:eastAsia="en-GB"/>
        </w:rPr>
        <w:t>,</w:t>
      </w:r>
    </w:p>
    <w:p w14:paraId="128B9E39" w14:textId="09FB55AE" w:rsidR="00B93C0D" w:rsidRPr="00ED6DF3" w:rsidRDefault="00EA6127" w:rsidP="00620EB4">
      <w:pPr>
        <w:rPr>
          <w:lang w:val="ru-RU"/>
        </w:rPr>
      </w:pPr>
      <w:r w:rsidRPr="005E55E5">
        <w:rPr>
          <w:color w:val="000000"/>
          <w:lang w:val="ru-RU"/>
        </w:rPr>
        <w:lastRenderedPageBreak/>
        <w:t>Стороны</w:t>
      </w:r>
      <w:r w:rsidRPr="00ED6DF3">
        <w:rPr>
          <w:color w:val="000000"/>
          <w:lang w:val="ru-RU"/>
        </w:rPr>
        <w:t xml:space="preserve"> </w:t>
      </w:r>
      <w:r w:rsidR="00157363">
        <w:rPr>
          <w:color w:val="000000"/>
          <w:lang w:val="ru-RU"/>
        </w:rPr>
        <w:t>настоящим</w:t>
      </w:r>
      <w:r w:rsidR="00157363" w:rsidRPr="00ED6DF3">
        <w:rPr>
          <w:color w:val="000000"/>
          <w:lang w:val="ru-RU"/>
        </w:rPr>
        <w:t xml:space="preserve"> </w:t>
      </w:r>
      <w:r w:rsidR="004D5088" w:rsidRPr="00226883">
        <w:rPr>
          <w:color w:val="000000"/>
          <w:lang w:val="ru-RU"/>
        </w:rPr>
        <w:t>пришли к соглашению</w:t>
      </w:r>
      <w:r w:rsidR="000A445D" w:rsidRPr="00226883">
        <w:rPr>
          <w:color w:val="000000"/>
          <w:lang w:val="ru-RU"/>
        </w:rPr>
        <w:t xml:space="preserve"> о нижеследующем</w:t>
      </w:r>
      <w:r w:rsidR="00226883" w:rsidRPr="00226883">
        <w:rPr>
          <w:color w:val="000000"/>
          <w:lang w:val="ru-RU"/>
        </w:rPr>
        <w:t>:</w:t>
      </w:r>
    </w:p>
    <w:p w14:paraId="1141B50B" w14:textId="2E35001D" w:rsidR="00B93C0D" w:rsidRPr="00F61249" w:rsidRDefault="00B93C0D" w:rsidP="007E5C9F">
      <w:pPr>
        <w:pStyle w:val="Heading1"/>
        <w:rPr>
          <w:color w:val="000000" w:themeColor="text1"/>
          <w:lang w:val="ru-RU"/>
        </w:rPr>
      </w:pPr>
      <w:r w:rsidRPr="00F61249">
        <w:rPr>
          <w:lang w:val="ru-RU"/>
        </w:rPr>
        <w:t>1</w:t>
      </w:r>
      <w:r w:rsidRPr="00F61249">
        <w:rPr>
          <w:lang w:val="ru-RU"/>
        </w:rPr>
        <w:tab/>
      </w:r>
      <w:r w:rsidR="007E5C9F" w:rsidRPr="005E55E5">
        <w:rPr>
          <w:lang w:val="ru-RU"/>
        </w:rPr>
        <w:t>ЦЕЛЬ</w:t>
      </w:r>
    </w:p>
    <w:p w14:paraId="20CB33A6" w14:textId="6940E296" w:rsidR="00B93C0D" w:rsidRPr="00226883" w:rsidRDefault="00B93C0D" w:rsidP="00226883">
      <w:pPr>
        <w:pStyle w:val="enumlev1"/>
        <w:rPr>
          <w:lang w:val="ru-RU" w:eastAsia="en-GB"/>
        </w:rPr>
      </w:pPr>
      <w:r w:rsidRPr="005E55E5">
        <w:rPr>
          <w:lang w:val="ru-RU" w:eastAsia="en-GB"/>
        </w:rPr>
        <w:t>1.1</w:t>
      </w:r>
      <w:r w:rsidRPr="005E55E5">
        <w:rPr>
          <w:lang w:val="ru-RU" w:eastAsia="en-GB"/>
        </w:rPr>
        <w:tab/>
      </w:r>
      <w:r w:rsidR="00EA6127" w:rsidRPr="005E55E5">
        <w:rPr>
          <w:lang w:val="ru-RU" w:eastAsia="en-GB"/>
        </w:rPr>
        <w:t xml:space="preserve">Настоящее Письмо о намерениях </w:t>
      </w:r>
      <w:r w:rsidR="005A1EA8">
        <w:rPr>
          <w:lang w:val="ru-RU" w:eastAsia="en-GB"/>
        </w:rPr>
        <w:t xml:space="preserve">не </w:t>
      </w:r>
      <w:r w:rsidR="00146D05" w:rsidRPr="00146D05">
        <w:rPr>
          <w:lang w:val="ru-RU" w:eastAsia="en-GB"/>
        </w:rPr>
        <w:t>является обязывающим соглашением</w:t>
      </w:r>
      <w:r w:rsidR="00EA6127" w:rsidRPr="005E55E5">
        <w:rPr>
          <w:lang w:val="ru-RU" w:eastAsia="en-GB"/>
        </w:rPr>
        <w:t xml:space="preserve"> (за исключением </w:t>
      </w:r>
      <w:r w:rsidR="00146D05">
        <w:rPr>
          <w:lang w:val="ru-RU" w:eastAsia="en-GB"/>
        </w:rPr>
        <w:t>р</w:t>
      </w:r>
      <w:r w:rsidR="00EA6127" w:rsidRPr="005E55E5">
        <w:rPr>
          <w:lang w:val="ru-RU" w:eastAsia="en-GB"/>
        </w:rPr>
        <w:t xml:space="preserve">аздела 2 </w:t>
      </w:r>
      <w:r w:rsidR="00A1165F">
        <w:rPr>
          <w:lang w:val="ru-RU" w:eastAsia="en-GB"/>
        </w:rPr>
        <w:t>"</w:t>
      </w:r>
      <w:r w:rsidR="00EA6127" w:rsidRPr="005E55E5">
        <w:rPr>
          <w:lang w:val="ru-RU" w:eastAsia="en-GB"/>
        </w:rPr>
        <w:t>Конфиденциальность</w:t>
      </w:r>
      <w:r w:rsidR="00A1165F">
        <w:rPr>
          <w:lang w:val="ru-RU" w:eastAsia="en-GB"/>
        </w:rPr>
        <w:t>"</w:t>
      </w:r>
      <w:r w:rsidR="00EA6127" w:rsidRPr="005E55E5">
        <w:rPr>
          <w:lang w:val="ru-RU" w:eastAsia="en-GB"/>
        </w:rPr>
        <w:t xml:space="preserve">, которое </w:t>
      </w:r>
      <w:r w:rsidR="00A1165F" w:rsidRPr="00A1165F">
        <w:rPr>
          <w:lang w:val="ru-RU" w:eastAsia="en-GB"/>
        </w:rPr>
        <w:t>нос</w:t>
      </w:r>
      <w:r w:rsidR="00A1165F">
        <w:rPr>
          <w:lang w:val="ru-RU" w:eastAsia="en-GB"/>
        </w:rPr>
        <w:t>и</w:t>
      </w:r>
      <w:r w:rsidR="00A1165F" w:rsidRPr="00A1165F">
        <w:rPr>
          <w:lang w:val="ru-RU" w:eastAsia="en-GB"/>
        </w:rPr>
        <w:t>т обязательный характер</w:t>
      </w:r>
      <w:r w:rsidR="00226883">
        <w:rPr>
          <w:lang w:val="ru-RU" w:eastAsia="en-GB"/>
        </w:rPr>
        <w:t>) между Сторонами</w:t>
      </w:r>
      <w:r w:rsidR="00EA6127" w:rsidRPr="00226883">
        <w:rPr>
          <w:lang w:val="ru-RU" w:eastAsia="en-GB"/>
        </w:rPr>
        <w:t>.</w:t>
      </w:r>
    </w:p>
    <w:p w14:paraId="2E893A2D" w14:textId="19CA73F9" w:rsidR="00B93C0D" w:rsidRPr="00E07524" w:rsidRDefault="00B93C0D" w:rsidP="00B1476E">
      <w:pPr>
        <w:pStyle w:val="enumlev1"/>
        <w:rPr>
          <w:rFonts w:ascii="Times New Roman" w:hAnsi="Times New Roman"/>
          <w:sz w:val="24"/>
          <w:szCs w:val="24"/>
          <w:lang w:val="ru-RU"/>
        </w:rPr>
      </w:pPr>
      <w:r w:rsidRPr="008C3928">
        <w:rPr>
          <w:lang w:val="ru-RU" w:eastAsia="en-GB"/>
        </w:rPr>
        <w:t>1.2</w:t>
      </w:r>
      <w:r w:rsidRPr="008C3928">
        <w:rPr>
          <w:lang w:val="ru-RU" w:eastAsia="en-GB"/>
        </w:rPr>
        <w:tab/>
      </w:r>
      <w:r w:rsidR="00EA6127" w:rsidRPr="008C3928">
        <w:rPr>
          <w:lang w:val="ru-RU" w:eastAsia="en-GB"/>
        </w:rPr>
        <w:t xml:space="preserve">Стороны </w:t>
      </w:r>
      <w:r w:rsidR="00154F25">
        <w:rPr>
          <w:lang w:val="ru-RU" w:eastAsia="en-GB"/>
        </w:rPr>
        <w:t>желают</w:t>
      </w:r>
      <w:r w:rsidR="00EA6127" w:rsidRPr="008C3928">
        <w:rPr>
          <w:lang w:val="ru-RU" w:eastAsia="en-GB"/>
        </w:rPr>
        <w:t xml:space="preserve">, в частности, </w:t>
      </w:r>
      <w:r w:rsidR="00EA6127" w:rsidRPr="00226883">
        <w:rPr>
          <w:lang w:val="ru-RU" w:eastAsia="en-GB"/>
        </w:rPr>
        <w:t xml:space="preserve">изучить возможности </w:t>
      </w:r>
      <w:r w:rsidR="009C52B5" w:rsidRPr="00226883">
        <w:rPr>
          <w:lang w:val="ru-RU" w:eastAsia="en-GB"/>
        </w:rPr>
        <w:t xml:space="preserve">для </w:t>
      </w:r>
      <w:r w:rsidR="00491876" w:rsidRPr="00226883">
        <w:rPr>
          <w:lang w:val="ru-RU" w:eastAsia="en-GB"/>
        </w:rPr>
        <w:t>взаимодействия</w:t>
      </w:r>
      <w:r w:rsidR="00EA6127" w:rsidRPr="00226883">
        <w:rPr>
          <w:lang w:val="ru-RU" w:eastAsia="en-GB"/>
        </w:rPr>
        <w:t xml:space="preserve"> </w:t>
      </w:r>
      <w:r w:rsidR="009C52B5" w:rsidRPr="00226883">
        <w:rPr>
          <w:lang w:val="ru-RU" w:eastAsia="en-GB"/>
        </w:rPr>
        <w:t>с целью улучшить понимание</w:t>
      </w:r>
      <w:r w:rsidR="00EA6127" w:rsidRPr="00226883">
        <w:rPr>
          <w:lang w:val="ru-RU" w:eastAsia="en-GB"/>
        </w:rPr>
        <w:t xml:space="preserve"> </w:t>
      </w:r>
      <w:r w:rsidR="00B1476E">
        <w:rPr>
          <w:lang w:val="ru-RU" w:eastAsia="en-GB"/>
        </w:rPr>
        <w:t>характера</w:t>
      </w:r>
      <w:r w:rsidR="003B0AB1" w:rsidRPr="00226883">
        <w:rPr>
          <w:lang w:val="ru-RU" w:eastAsia="en-GB"/>
        </w:rPr>
        <w:t xml:space="preserve"> угроз в киберпространстве</w:t>
      </w:r>
      <w:r w:rsidR="003B0AB1" w:rsidRPr="008C3928">
        <w:rPr>
          <w:lang w:val="ru-RU" w:eastAsia="en-GB"/>
        </w:rPr>
        <w:t xml:space="preserve">, </w:t>
      </w:r>
      <w:r w:rsidR="00EA6127" w:rsidRPr="008C3928">
        <w:rPr>
          <w:lang w:val="ru-RU" w:eastAsia="en-GB"/>
        </w:rPr>
        <w:t xml:space="preserve">а также </w:t>
      </w:r>
      <w:r w:rsidR="00117FBC">
        <w:rPr>
          <w:lang w:val="ru-RU" w:eastAsia="en-GB"/>
        </w:rPr>
        <w:t xml:space="preserve">для </w:t>
      </w:r>
      <w:r w:rsidR="00731A1E">
        <w:rPr>
          <w:lang w:val="ru-RU" w:eastAsia="en-GB"/>
        </w:rPr>
        <w:t>содействия</w:t>
      </w:r>
      <w:r w:rsidR="00EA6127" w:rsidRPr="008C3928">
        <w:rPr>
          <w:lang w:val="ru-RU" w:eastAsia="en-GB"/>
        </w:rPr>
        <w:t xml:space="preserve"> </w:t>
      </w:r>
      <w:r w:rsidR="007573BD">
        <w:rPr>
          <w:lang w:val="ru-RU" w:eastAsia="en-GB"/>
        </w:rPr>
        <w:t>сокращению</w:t>
      </w:r>
      <w:r w:rsidR="007573BD" w:rsidRPr="008C3928">
        <w:rPr>
          <w:lang w:val="ru-RU" w:eastAsia="en-GB"/>
        </w:rPr>
        <w:t xml:space="preserve">, сдерживанию и </w:t>
      </w:r>
      <w:r w:rsidR="007573BD">
        <w:rPr>
          <w:lang w:val="ru-RU" w:eastAsia="en-GB"/>
        </w:rPr>
        <w:t>предупреждению</w:t>
      </w:r>
      <w:r w:rsidR="007573BD" w:rsidRPr="008C3928">
        <w:rPr>
          <w:lang w:val="ru-RU" w:eastAsia="en-GB"/>
        </w:rPr>
        <w:t xml:space="preserve"> </w:t>
      </w:r>
      <w:r w:rsidR="00EA6127" w:rsidRPr="008C3928">
        <w:rPr>
          <w:lang w:val="ru-RU" w:eastAsia="en-GB"/>
        </w:rPr>
        <w:t xml:space="preserve">киберугроз и </w:t>
      </w:r>
      <w:r w:rsidR="000C70C8">
        <w:rPr>
          <w:lang w:val="ru-RU" w:eastAsia="en-GB"/>
        </w:rPr>
        <w:t>расширению</w:t>
      </w:r>
      <w:r w:rsidR="00EA6127" w:rsidRPr="008C3928">
        <w:rPr>
          <w:lang w:val="ru-RU" w:eastAsia="en-GB"/>
        </w:rPr>
        <w:t xml:space="preserve"> кибе</w:t>
      </w:r>
      <w:r w:rsidR="000C70C8" w:rsidRPr="008C3928">
        <w:rPr>
          <w:lang w:val="ru-RU" w:eastAsia="en-GB"/>
        </w:rPr>
        <w:t>р</w:t>
      </w:r>
      <w:r w:rsidR="008C3928">
        <w:rPr>
          <w:lang w:val="ru-RU" w:eastAsia="en-GB"/>
        </w:rPr>
        <w:t>потенциала</w:t>
      </w:r>
      <w:r w:rsidRPr="00E07524">
        <w:rPr>
          <w:lang w:val="ru-RU" w:eastAsia="en-GB"/>
        </w:rPr>
        <w:t xml:space="preserve">. </w:t>
      </w:r>
    </w:p>
    <w:p w14:paraId="6189A624" w14:textId="2B9AEEC6" w:rsidR="00B93C0D" w:rsidRPr="0090769F" w:rsidRDefault="00B93C0D" w:rsidP="00085EDF">
      <w:pPr>
        <w:pStyle w:val="Heading1"/>
        <w:rPr>
          <w:lang w:val="ru-RU"/>
        </w:rPr>
      </w:pPr>
      <w:r w:rsidRPr="0090769F">
        <w:rPr>
          <w:lang w:val="ru-RU"/>
        </w:rPr>
        <w:t>2</w:t>
      </w:r>
      <w:r w:rsidRPr="0090769F">
        <w:rPr>
          <w:lang w:val="ru-RU"/>
        </w:rPr>
        <w:tab/>
      </w:r>
      <w:r w:rsidR="00AC03CC">
        <w:rPr>
          <w:lang w:val="ru-RU"/>
        </w:rPr>
        <w:t>КОНФИДЕНЦИАЛЬНОСТЬ</w:t>
      </w:r>
      <w:r w:rsidR="00AC03CC" w:rsidRPr="0090769F">
        <w:rPr>
          <w:lang w:val="ru-RU"/>
        </w:rPr>
        <w:t xml:space="preserve"> </w:t>
      </w:r>
      <w:r w:rsidR="00AC03CC">
        <w:rPr>
          <w:lang w:val="ru-RU"/>
        </w:rPr>
        <w:t>И</w:t>
      </w:r>
      <w:r w:rsidR="00AC03CC" w:rsidRPr="0090769F">
        <w:rPr>
          <w:lang w:val="ru-RU"/>
        </w:rPr>
        <w:t xml:space="preserve"> </w:t>
      </w:r>
      <w:r w:rsidR="00AC03CC">
        <w:rPr>
          <w:lang w:val="ru-RU"/>
        </w:rPr>
        <w:t>ОБЯЗАТЕЛЬСТВА О</w:t>
      </w:r>
      <w:r w:rsidR="00070496" w:rsidRPr="0090769F">
        <w:rPr>
          <w:lang w:val="ru-RU"/>
        </w:rPr>
        <w:t xml:space="preserve"> </w:t>
      </w:r>
      <w:r w:rsidR="00070496" w:rsidRPr="005E55E5">
        <w:rPr>
          <w:lang w:val="ru-RU"/>
        </w:rPr>
        <w:t>НЕРАЗГЛАШЕНИИ</w:t>
      </w:r>
    </w:p>
    <w:p w14:paraId="78B78C17" w14:textId="6C7DE66F" w:rsidR="00B93C0D" w:rsidRPr="00E82F87" w:rsidRDefault="00B93C0D" w:rsidP="00B1476E">
      <w:pPr>
        <w:pStyle w:val="enumlev1"/>
        <w:rPr>
          <w:lang w:val="ru-RU"/>
        </w:rPr>
      </w:pPr>
      <w:r w:rsidRPr="005E55E5">
        <w:rPr>
          <w:lang w:val="ru-RU"/>
        </w:rPr>
        <w:t>2.1</w:t>
      </w:r>
      <w:r w:rsidRPr="005E55E5">
        <w:rPr>
          <w:lang w:val="ru-RU"/>
        </w:rPr>
        <w:tab/>
      </w:r>
      <w:r w:rsidR="00754383" w:rsidRPr="005E55E5">
        <w:rPr>
          <w:u w:val="single"/>
          <w:lang w:val="ru-RU"/>
        </w:rPr>
        <w:t>Определение конфиденциальной информации</w:t>
      </w:r>
      <w:r w:rsidR="00754383" w:rsidRPr="005E55E5">
        <w:rPr>
          <w:lang w:val="ru-RU"/>
        </w:rPr>
        <w:t xml:space="preserve">. Стороны сохраняют конфиденциальность </w:t>
      </w:r>
      <w:r w:rsidR="000E4A14" w:rsidRPr="00085EDF">
        <w:rPr>
          <w:lang w:val="ru-RU"/>
        </w:rPr>
        <w:t>и</w:t>
      </w:r>
      <w:r w:rsidR="00754383" w:rsidRPr="00085EDF">
        <w:rPr>
          <w:lang w:val="ru-RU"/>
        </w:rPr>
        <w:t>нформации каждой</w:t>
      </w:r>
      <w:r w:rsidR="00113EF8" w:rsidRPr="00085EDF">
        <w:rPr>
          <w:lang w:val="ru-RU"/>
        </w:rPr>
        <w:t xml:space="preserve"> из остальных</w:t>
      </w:r>
      <w:r w:rsidR="00754383" w:rsidRPr="00085EDF">
        <w:rPr>
          <w:lang w:val="ru-RU"/>
        </w:rPr>
        <w:t xml:space="preserve"> Сторон (которая в случае Форума также включает всю информацию </w:t>
      </w:r>
      <w:r w:rsidR="001B513A" w:rsidRPr="00085EDF">
        <w:t>World</w:t>
      </w:r>
      <w:r w:rsidR="001B513A" w:rsidRPr="00085EDF">
        <w:rPr>
          <w:lang w:val="ru-RU"/>
        </w:rPr>
        <w:t xml:space="preserve"> </w:t>
      </w:r>
      <w:r w:rsidR="001B513A" w:rsidRPr="00085EDF">
        <w:t>Economic</w:t>
      </w:r>
      <w:r w:rsidR="001B513A" w:rsidRPr="00085EDF">
        <w:rPr>
          <w:lang w:val="ru-RU"/>
        </w:rPr>
        <w:t xml:space="preserve"> </w:t>
      </w:r>
      <w:r w:rsidR="001B513A" w:rsidRPr="00085EDF">
        <w:t>Forum</w:t>
      </w:r>
      <w:r w:rsidR="001B513A" w:rsidRPr="00085EDF">
        <w:rPr>
          <w:lang w:val="ru-RU"/>
        </w:rPr>
        <w:t xml:space="preserve"> </w:t>
      </w:r>
      <w:r w:rsidR="001B513A" w:rsidRPr="00085EDF">
        <w:rPr>
          <w:lang w:val="en-US"/>
        </w:rPr>
        <w:t>LLC</w:t>
      </w:r>
      <w:r w:rsidR="001B513A" w:rsidRPr="00085EDF">
        <w:rPr>
          <w:lang w:val="ru-RU"/>
        </w:rPr>
        <w:t xml:space="preserve"> </w:t>
      </w:r>
      <w:r w:rsidR="00754383" w:rsidRPr="00085EDF">
        <w:rPr>
          <w:lang w:val="ru-RU"/>
        </w:rPr>
        <w:t>и</w:t>
      </w:r>
      <w:r w:rsidR="00453826" w:rsidRPr="00085EDF">
        <w:rPr>
          <w:lang w:val="ru-RU"/>
        </w:rPr>
        <w:t>/</w:t>
      </w:r>
      <w:r w:rsidR="00754383" w:rsidRPr="00085EDF">
        <w:rPr>
          <w:lang w:val="ru-RU"/>
        </w:rPr>
        <w:t>или доверен</w:t>
      </w:r>
      <w:r w:rsidR="00EE6E67" w:rsidRPr="00085EDF">
        <w:rPr>
          <w:lang w:val="ru-RU"/>
        </w:rPr>
        <w:t>а</w:t>
      </w:r>
      <w:r w:rsidR="00754383" w:rsidRPr="00085EDF">
        <w:rPr>
          <w:lang w:val="ru-RU"/>
        </w:rPr>
        <w:t xml:space="preserve"> им их членами, партнерами и</w:t>
      </w:r>
      <w:r w:rsidR="00CC6C26" w:rsidRPr="00085EDF">
        <w:rPr>
          <w:lang w:val="ru-RU"/>
        </w:rPr>
        <w:t>/</w:t>
      </w:r>
      <w:r w:rsidR="00754383" w:rsidRPr="00085EDF">
        <w:rPr>
          <w:lang w:val="ru-RU"/>
        </w:rPr>
        <w:t xml:space="preserve">или </w:t>
      </w:r>
      <w:r w:rsidR="00B1476E">
        <w:rPr>
          <w:lang w:val="ru-RU"/>
        </w:rPr>
        <w:t>заинтересованными сторонами</w:t>
      </w:r>
      <w:r w:rsidR="00754383" w:rsidRPr="00085EDF">
        <w:rPr>
          <w:lang w:val="ru-RU"/>
        </w:rPr>
        <w:t>), котор</w:t>
      </w:r>
      <w:r w:rsidR="008524A7" w:rsidRPr="00085EDF">
        <w:rPr>
          <w:lang w:val="ru-RU"/>
        </w:rPr>
        <w:t>ая</w:t>
      </w:r>
      <w:r w:rsidR="00754383" w:rsidRPr="00085EDF">
        <w:rPr>
          <w:lang w:val="ru-RU"/>
        </w:rPr>
        <w:t xml:space="preserve"> </w:t>
      </w:r>
      <w:r w:rsidR="00060A38" w:rsidRPr="00085EDF">
        <w:rPr>
          <w:lang w:val="ru-RU"/>
        </w:rPr>
        <w:t xml:space="preserve">не </w:t>
      </w:r>
      <w:r w:rsidR="00754383" w:rsidRPr="00085EDF">
        <w:rPr>
          <w:lang w:val="ru-RU"/>
        </w:rPr>
        <w:t>явля</w:t>
      </w:r>
      <w:r w:rsidR="008524A7" w:rsidRPr="00085EDF">
        <w:rPr>
          <w:lang w:val="ru-RU"/>
        </w:rPr>
        <w:t>е</w:t>
      </w:r>
      <w:r w:rsidR="00754383" w:rsidRPr="00085EDF">
        <w:rPr>
          <w:lang w:val="ru-RU"/>
        </w:rPr>
        <w:t xml:space="preserve">тся </w:t>
      </w:r>
      <w:r w:rsidR="00060A38" w:rsidRPr="00085EDF">
        <w:rPr>
          <w:lang w:val="ru-RU"/>
        </w:rPr>
        <w:t>общественным достоянием</w:t>
      </w:r>
      <w:r w:rsidR="00754383" w:rsidRPr="00085EDF">
        <w:rPr>
          <w:lang w:val="ru-RU"/>
        </w:rPr>
        <w:t xml:space="preserve"> </w:t>
      </w:r>
      <w:r w:rsidR="0065239F" w:rsidRPr="00085EDF">
        <w:rPr>
          <w:lang w:val="ru-RU"/>
        </w:rPr>
        <w:t>либо</w:t>
      </w:r>
      <w:r w:rsidR="0065239F">
        <w:rPr>
          <w:lang w:val="ru-RU"/>
        </w:rPr>
        <w:t xml:space="preserve"> общедоступн</w:t>
      </w:r>
      <w:r w:rsidR="008524A7">
        <w:rPr>
          <w:lang w:val="ru-RU"/>
        </w:rPr>
        <w:t>ой</w:t>
      </w:r>
      <w:r w:rsidR="00754383" w:rsidRPr="005E55E5">
        <w:rPr>
          <w:lang w:val="ru-RU"/>
        </w:rPr>
        <w:t xml:space="preserve"> и котор</w:t>
      </w:r>
      <w:r w:rsidR="008524A7">
        <w:rPr>
          <w:lang w:val="ru-RU"/>
        </w:rPr>
        <w:t>ую</w:t>
      </w:r>
      <w:r w:rsidR="00754383" w:rsidRPr="005E55E5">
        <w:rPr>
          <w:lang w:val="ru-RU"/>
        </w:rPr>
        <w:t xml:space="preserve"> </w:t>
      </w:r>
      <w:r w:rsidR="005450C1">
        <w:rPr>
          <w:lang w:val="ru-RU"/>
        </w:rPr>
        <w:t>каждая</w:t>
      </w:r>
      <w:r w:rsidR="005450C1" w:rsidRPr="005E55E5">
        <w:rPr>
          <w:lang w:val="ru-RU"/>
        </w:rPr>
        <w:t xml:space="preserve"> С</w:t>
      </w:r>
      <w:r w:rsidR="005450C1">
        <w:rPr>
          <w:lang w:val="ru-RU"/>
        </w:rPr>
        <w:t>торона</w:t>
      </w:r>
      <w:r w:rsidR="005450C1" w:rsidRPr="005E55E5">
        <w:rPr>
          <w:lang w:val="ru-RU"/>
        </w:rPr>
        <w:t xml:space="preserve"> </w:t>
      </w:r>
      <w:r w:rsidR="005450C1">
        <w:rPr>
          <w:lang w:val="ru-RU"/>
        </w:rPr>
        <w:t xml:space="preserve">приняла </w:t>
      </w:r>
      <w:r w:rsidR="00754383" w:rsidRPr="005E55E5">
        <w:rPr>
          <w:lang w:val="ru-RU"/>
        </w:rPr>
        <w:t>от других Сторон</w:t>
      </w:r>
      <w:r w:rsidR="00B14BED">
        <w:rPr>
          <w:lang w:val="ru-RU"/>
        </w:rPr>
        <w:t xml:space="preserve"> </w:t>
      </w:r>
      <w:r w:rsidR="00556DA6">
        <w:rPr>
          <w:lang w:val="ru-RU"/>
        </w:rPr>
        <w:t xml:space="preserve">или </w:t>
      </w:r>
      <w:r w:rsidR="00556DA6" w:rsidRPr="005E55E5">
        <w:rPr>
          <w:lang w:val="ru-RU"/>
        </w:rPr>
        <w:t xml:space="preserve">иным образом </w:t>
      </w:r>
      <w:r w:rsidR="00754383" w:rsidRPr="005E55E5">
        <w:rPr>
          <w:lang w:val="ru-RU"/>
        </w:rPr>
        <w:t>получ</w:t>
      </w:r>
      <w:r w:rsidR="00B8344A">
        <w:rPr>
          <w:lang w:val="ru-RU"/>
        </w:rPr>
        <w:t>ила</w:t>
      </w:r>
      <w:r w:rsidR="00754383" w:rsidRPr="005E55E5">
        <w:rPr>
          <w:lang w:val="ru-RU"/>
        </w:rPr>
        <w:t xml:space="preserve"> </w:t>
      </w:r>
      <w:r w:rsidR="00B8344A">
        <w:rPr>
          <w:lang w:val="ru-RU"/>
        </w:rPr>
        <w:t xml:space="preserve">ее </w:t>
      </w:r>
      <w:r w:rsidR="00556DA6">
        <w:rPr>
          <w:lang w:val="ru-RU"/>
        </w:rPr>
        <w:t xml:space="preserve">либо </w:t>
      </w:r>
      <w:r w:rsidR="00B8344A">
        <w:rPr>
          <w:lang w:val="ru-RU"/>
        </w:rPr>
        <w:t xml:space="preserve">обрела доступ к ней </w:t>
      </w:r>
      <w:r w:rsidR="00754383" w:rsidRPr="005E55E5">
        <w:rPr>
          <w:lang w:val="ru-RU"/>
        </w:rPr>
        <w:t>в связи с н</w:t>
      </w:r>
      <w:r w:rsidR="00B2725D">
        <w:rPr>
          <w:lang w:val="ru-RU"/>
        </w:rPr>
        <w:t>астоящим Письмом о намерениях ("</w:t>
      </w:r>
      <w:r w:rsidR="00B95718">
        <w:rPr>
          <w:lang w:val="ru-RU"/>
        </w:rPr>
        <w:t>к</w:t>
      </w:r>
      <w:r w:rsidR="00B2725D">
        <w:rPr>
          <w:lang w:val="ru-RU"/>
        </w:rPr>
        <w:t>онфиденциальная информация"</w:t>
      </w:r>
      <w:r w:rsidR="00754383" w:rsidRPr="005E55E5">
        <w:rPr>
          <w:lang w:val="ru-RU"/>
        </w:rPr>
        <w:t xml:space="preserve">). </w:t>
      </w:r>
      <w:r w:rsidR="00331879">
        <w:rPr>
          <w:lang w:val="ru-RU"/>
        </w:rPr>
        <w:t>При наличии сомнений</w:t>
      </w:r>
      <w:r w:rsidR="00754383" w:rsidRPr="005E55E5">
        <w:rPr>
          <w:lang w:val="ru-RU"/>
        </w:rPr>
        <w:t xml:space="preserve"> информация </w:t>
      </w:r>
      <w:r w:rsidR="00A42B1D">
        <w:rPr>
          <w:lang w:val="ru-RU"/>
        </w:rPr>
        <w:t>рассматривается как конфиденциальная информация</w:t>
      </w:r>
      <w:r w:rsidR="00754383" w:rsidRPr="005E55E5">
        <w:rPr>
          <w:lang w:val="ru-RU"/>
        </w:rPr>
        <w:t xml:space="preserve">. Сторона, раскрывающая </w:t>
      </w:r>
      <w:r w:rsidR="007C65F3">
        <w:rPr>
          <w:lang w:val="ru-RU"/>
        </w:rPr>
        <w:t>к</w:t>
      </w:r>
      <w:r w:rsidR="00754383" w:rsidRPr="005E55E5">
        <w:rPr>
          <w:lang w:val="ru-RU"/>
        </w:rPr>
        <w:t>онфиденциальную информацию</w:t>
      </w:r>
      <w:r w:rsidR="005036C3">
        <w:rPr>
          <w:lang w:val="ru-RU"/>
        </w:rPr>
        <w:t>,</w:t>
      </w:r>
      <w:r w:rsidR="005A4626">
        <w:rPr>
          <w:lang w:val="ru-RU"/>
        </w:rPr>
        <w:t xml:space="preserve"> далее именуется</w:t>
      </w:r>
      <w:r w:rsidR="00754383" w:rsidRPr="005E55E5">
        <w:rPr>
          <w:lang w:val="ru-RU"/>
        </w:rPr>
        <w:t xml:space="preserve"> </w:t>
      </w:r>
      <w:r w:rsidR="00B95718">
        <w:rPr>
          <w:lang w:val="ru-RU"/>
        </w:rPr>
        <w:t>"</w:t>
      </w:r>
      <w:r w:rsidR="00131876">
        <w:rPr>
          <w:lang w:val="ru-RU"/>
        </w:rPr>
        <w:t>Р</w:t>
      </w:r>
      <w:r w:rsidR="00754383" w:rsidRPr="005E55E5">
        <w:rPr>
          <w:lang w:val="ru-RU"/>
        </w:rPr>
        <w:t>аскрывающая сторона</w:t>
      </w:r>
      <w:r w:rsidR="00B95718">
        <w:rPr>
          <w:lang w:val="ru-RU"/>
        </w:rPr>
        <w:t>"</w:t>
      </w:r>
      <w:r w:rsidR="00754383" w:rsidRPr="005E55E5">
        <w:rPr>
          <w:lang w:val="ru-RU"/>
        </w:rPr>
        <w:t xml:space="preserve">, а Сторона, получающая </w:t>
      </w:r>
      <w:r w:rsidR="00D50335">
        <w:rPr>
          <w:lang w:val="ru-RU"/>
        </w:rPr>
        <w:t>к</w:t>
      </w:r>
      <w:r w:rsidR="00754383" w:rsidRPr="005E55E5">
        <w:rPr>
          <w:lang w:val="ru-RU"/>
        </w:rPr>
        <w:t xml:space="preserve">онфиденциальную информацию, </w:t>
      </w:r>
      <w:r w:rsidR="005A4626">
        <w:rPr>
          <w:lang w:val="ru-RU"/>
        </w:rPr>
        <w:t>далее именуется</w:t>
      </w:r>
      <w:r w:rsidR="003F646C">
        <w:rPr>
          <w:lang w:val="ru-RU"/>
        </w:rPr>
        <w:t xml:space="preserve"> "</w:t>
      </w:r>
      <w:r w:rsidR="00131876">
        <w:rPr>
          <w:lang w:val="ru-RU"/>
        </w:rPr>
        <w:t>П</w:t>
      </w:r>
      <w:r w:rsidR="003F646C">
        <w:rPr>
          <w:lang w:val="ru-RU"/>
        </w:rPr>
        <w:t>олучающая сторона"</w:t>
      </w:r>
      <w:r w:rsidR="00473FBF">
        <w:rPr>
          <w:lang w:val="ru-RU"/>
        </w:rPr>
        <w:t xml:space="preserve"> сообразно </w:t>
      </w:r>
      <w:r w:rsidR="00754383" w:rsidRPr="005E55E5">
        <w:rPr>
          <w:lang w:val="ru-RU"/>
        </w:rPr>
        <w:t>обстоятельств</w:t>
      </w:r>
      <w:r w:rsidR="00473FBF">
        <w:rPr>
          <w:lang w:val="ru-RU"/>
        </w:rPr>
        <w:t>ам</w:t>
      </w:r>
      <w:r w:rsidR="00754383" w:rsidRPr="005E55E5">
        <w:rPr>
          <w:lang w:val="ru-RU"/>
        </w:rPr>
        <w:t xml:space="preserve">. Вся </w:t>
      </w:r>
      <w:r w:rsidR="0008557B">
        <w:rPr>
          <w:lang w:val="ru-RU"/>
        </w:rPr>
        <w:t>к</w:t>
      </w:r>
      <w:r w:rsidR="00754383" w:rsidRPr="005E55E5">
        <w:rPr>
          <w:lang w:val="ru-RU"/>
        </w:rPr>
        <w:t xml:space="preserve">онфиденциальная информация должна использоваться только </w:t>
      </w:r>
      <w:r w:rsidR="00AD2D2C">
        <w:rPr>
          <w:lang w:val="ru-RU"/>
        </w:rPr>
        <w:t>для</w:t>
      </w:r>
      <w:r w:rsidR="00754383" w:rsidRPr="005E55E5">
        <w:rPr>
          <w:lang w:val="ru-RU"/>
        </w:rPr>
        <w:t xml:space="preserve"> </w:t>
      </w:r>
      <w:r w:rsidR="00AD2D2C">
        <w:rPr>
          <w:lang w:val="ru-RU"/>
        </w:rPr>
        <w:t>целей</w:t>
      </w:r>
      <w:r w:rsidR="008A45C3">
        <w:rPr>
          <w:lang w:val="ru-RU"/>
        </w:rPr>
        <w:t xml:space="preserve"> сотрудничества</w:t>
      </w:r>
      <w:r w:rsidR="00754383" w:rsidRPr="005E55E5">
        <w:rPr>
          <w:lang w:val="ru-RU"/>
        </w:rPr>
        <w:t xml:space="preserve">. Получающая сторона соглашается с тем, </w:t>
      </w:r>
      <w:r w:rsidR="00754383" w:rsidRPr="00595ED1">
        <w:rPr>
          <w:lang w:val="ru-RU"/>
        </w:rPr>
        <w:t>что, за исключ</w:t>
      </w:r>
      <w:r w:rsidR="00A31E56" w:rsidRPr="00595ED1">
        <w:rPr>
          <w:lang w:val="ru-RU"/>
        </w:rPr>
        <w:t>ением случаев, когда это прямо</w:t>
      </w:r>
      <w:r w:rsidR="00754383" w:rsidRPr="00595ED1">
        <w:rPr>
          <w:lang w:val="ru-RU"/>
        </w:rPr>
        <w:t xml:space="preserve"> в письменной форме </w:t>
      </w:r>
      <w:r w:rsidR="00A31E56" w:rsidRPr="00595ED1">
        <w:rPr>
          <w:lang w:val="ru-RU"/>
        </w:rPr>
        <w:t>указано</w:t>
      </w:r>
      <w:r w:rsidR="00754383" w:rsidRPr="00595ED1">
        <w:rPr>
          <w:lang w:val="ru-RU"/>
        </w:rPr>
        <w:t xml:space="preserve"> </w:t>
      </w:r>
      <w:r w:rsidR="00360485" w:rsidRPr="00595ED1">
        <w:rPr>
          <w:lang w:val="ru-RU"/>
        </w:rPr>
        <w:t>либо</w:t>
      </w:r>
      <w:r w:rsidR="00754383" w:rsidRPr="00595ED1">
        <w:rPr>
          <w:lang w:val="ru-RU"/>
        </w:rPr>
        <w:t xml:space="preserve"> разрешено Раскрывающей стороной или </w:t>
      </w:r>
      <w:r w:rsidR="002124B0" w:rsidRPr="00595ED1">
        <w:rPr>
          <w:lang w:val="ru-RU"/>
        </w:rPr>
        <w:t>если этого требует законодательство</w:t>
      </w:r>
      <w:r w:rsidR="00754383" w:rsidRPr="00595ED1">
        <w:rPr>
          <w:lang w:val="ru-RU"/>
        </w:rPr>
        <w:t>,</w:t>
      </w:r>
      <w:r w:rsidR="00754383" w:rsidRPr="005E55E5">
        <w:rPr>
          <w:lang w:val="ru-RU"/>
        </w:rPr>
        <w:t xml:space="preserve"> Получающая сторона не будет </w:t>
      </w:r>
      <w:r w:rsidR="00D0608B">
        <w:rPr>
          <w:lang w:val="ru-RU"/>
        </w:rPr>
        <w:t>ко</w:t>
      </w:r>
      <w:r w:rsidR="006F7470">
        <w:rPr>
          <w:lang w:val="ru-RU"/>
        </w:rPr>
        <w:t>гда-</w:t>
      </w:r>
      <w:r w:rsidR="00D0608B">
        <w:rPr>
          <w:lang w:val="ru-RU"/>
        </w:rPr>
        <w:t>либо</w:t>
      </w:r>
      <w:r w:rsidR="00742D84">
        <w:rPr>
          <w:lang w:val="ru-RU"/>
        </w:rPr>
        <w:t>, прямо или косвенно</w:t>
      </w:r>
      <w:r w:rsidR="00754383" w:rsidRPr="005E55E5">
        <w:rPr>
          <w:lang w:val="ru-RU"/>
        </w:rPr>
        <w:t xml:space="preserve"> раскрывать </w:t>
      </w:r>
      <w:r w:rsidR="00514902">
        <w:rPr>
          <w:lang w:val="ru-RU"/>
        </w:rPr>
        <w:t xml:space="preserve">какую-либо </w:t>
      </w:r>
      <w:r w:rsidR="00630F1A">
        <w:rPr>
          <w:lang w:val="ru-RU"/>
        </w:rPr>
        <w:t>конфиденциальную информацию</w:t>
      </w:r>
      <w:r w:rsidR="00754383" w:rsidRPr="005E55E5">
        <w:rPr>
          <w:lang w:val="ru-RU"/>
        </w:rPr>
        <w:t xml:space="preserve"> </w:t>
      </w:r>
      <w:r w:rsidR="00131876">
        <w:rPr>
          <w:lang w:val="ru-RU"/>
        </w:rPr>
        <w:t>Р</w:t>
      </w:r>
      <w:r w:rsidR="00754383" w:rsidRPr="005E55E5">
        <w:rPr>
          <w:lang w:val="ru-RU"/>
        </w:rPr>
        <w:t xml:space="preserve">аскрывающей стороны </w:t>
      </w:r>
      <w:r w:rsidR="00630F1A" w:rsidRPr="005E55E5">
        <w:rPr>
          <w:lang w:val="ru-RU"/>
        </w:rPr>
        <w:t>или предоставлять доступ к</w:t>
      </w:r>
      <w:r w:rsidR="00630F1A">
        <w:rPr>
          <w:lang w:val="ru-RU"/>
        </w:rPr>
        <w:t xml:space="preserve"> </w:t>
      </w:r>
      <w:r w:rsidR="00514902">
        <w:rPr>
          <w:lang w:val="ru-RU"/>
        </w:rPr>
        <w:t>такой информации</w:t>
      </w:r>
      <w:r w:rsidR="00630F1A" w:rsidRPr="005E55E5">
        <w:rPr>
          <w:lang w:val="ru-RU"/>
        </w:rPr>
        <w:t xml:space="preserve"> </w:t>
      </w:r>
      <w:r w:rsidR="00AD623C">
        <w:rPr>
          <w:lang w:val="ru-RU"/>
        </w:rPr>
        <w:t>какому-либо физическому или юридическому лицу</w:t>
      </w:r>
      <w:r w:rsidRPr="00E82F87">
        <w:rPr>
          <w:lang w:val="ru-RU"/>
        </w:rPr>
        <w:t xml:space="preserve">. </w:t>
      </w:r>
    </w:p>
    <w:p w14:paraId="34864677" w14:textId="67B93727" w:rsidR="00B93C0D" w:rsidRPr="00157176" w:rsidRDefault="00B93C0D" w:rsidP="00157176">
      <w:pPr>
        <w:pStyle w:val="enumlev1"/>
        <w:rPr>
          <w:lang w:val="ru-RU"/>
        </w:rPr>
      </w:pPr>
      <w:r w:rsidRPr="005E55E5">
        <w:rPr>
          <w:lang w:val="ru-RU"/>
        </w:rPr>
        <w:t>2.2</w:t>
      </w:r>
      <w:r w:rsidRPr="005E55E5">
        <w:rPr>
          <w:lang w:val="ru-RU"/>
        </w:rPr>
        <w:tab/>
      </w:r>
      <w:r w:rsidR="00812276">
        <w:rPr>
          <w:u w:val="single"/>
          <w:lang w:val="ru-RU"/>
        </w:rPr>
        <w:t>Условия</w:t>
      </w:r>
      <w:r w:rsidR="00DF7FE9" w:rsidRPr="005E55E5">
        <w:rPr>
          <w:u w:val="single"/>
          <w:lang w:val="ru-RU"/>
        </w:rPr>
        <w:t xml:space="preserve"> и использование </w:t>
      </w:r>
      <w:r w:rsidR="00B4518C">
        <w:rPr>
          <w:u w:val="single"/>
          <w:lang w:val="ru-RU"/>
        </w:rPr>
        <w:t>к</w:t>
      </w:r>
      <w:r w:rsidR="00DF7FE9" w:rsidRPr="005E55E5">
        <w:rPr>
          <w:u w:val="single"/>
          <w:lang w:val="ru-RU"/>
        </w:rPr>
        <w:t>онфиденциальной информации</w:t>
      </w:r>
      <w:r w:rsidR="00DF7FE9" w:rsidRPr="005E55E5">
        <w:rPr>
          <w:lang w:val="ru-RU"/>
        </w:rPr>
        <w:t>. Настоящим каждая Сторон</w:t>
      </w:r>
      <w:r w:rsidR="00FE2540">
        <w:rPr>
          <w:lang w:val="ru-RU"/>
        </w:rPr>
        <w:t>а</w:t>
      </w:r>
      <w:r w:rsidR="00DF7FE9" w:rsidRPr="005E55E5">
        <w:rPr>
          <w:lang w:val="ru-RU"/>
        </w:rPr>
        <w:t xml:space="preserve"> обязуется, если иное не согласовано Сторонами</w:t>
      </w:r>
      <w:r w:rsidRPr="00157176">
        <w:rPr>
          <w:lang w:val="ru-RU"/>
        </w:rPr>
        <w:t>:</w:t>
      </w:r>
    </w:p>
    <w:p w14:paraId="1E4A23AA" w14:textId="4469E857" w:rsidR="00B93C0D" w:rsidRPr="0039155F" w:rsidRDefault="00B93C0D" w:rsidP="0039155F">
      <w:pPr>
        <w:pStyle w:val="enumlev2"/>
        <w:rPr>
          <w:lang w:val="ru-RU"/>
        </w:rPr>
      </w:pPr>
      <w:r w:rsidRPr="005E55E5">
        <w:rPr>
          <w:lang w:val="en-US"/>
        </w:rPr>
        <w:t>i</w:t>
      </w:r>
      <w:r w:rsidRPr="0039155F">
        <w:rPr>
          <w:lang w:val="ru-RU"/>
        </w:rPr>
        <w:t>)</w:t>
      </w:r>
      <w:r w:rsidRPr="0039155F">
        <w:rPr>
          <w:lang w:val="ru-RU"/>
        </w:rPr>
        <w:tab/>
      </w:r>
      <w:r w:rsidR="00914D50" w:rsidRPr="0039155F">
        <w:rPr>
          <w:lang w:val="ru-RU"/>
        </w:rPr>
        <w:t xml:space="preserve">обращаться с такой </w:t>
      </w:r>
      <w:r w:rsidR="00E22F87">
        <w:rPr>
          <w:lang w:val="ru-RU"/>
        </w:rPr>
        <w:t>к</w:t>
      </w:r>
      <w:r w:rsidR="00E22F87" w:rsidRPr="0039155F">
        <w:rPr>
          <w:lang w:val="ru-RU"/>
        </w:rPr>
        <w:t>онфиденциальной информацией по крайней мере</w:t>
      </w:r>
      <w:r w:rsidR="00914D50" w:rsidRPr="0039155F">
        <w:rPr>
          <w:lang w:val="ru-RU"/>
        </w:rPr>
        <w:t xml:space="preserve"> с той же степенью </w:t>
      </w:r>
      <w:r w:rsidR="00687CAD">
        <w:rPr>
          <w:lang w:val="ru-RU"/>
        </w:rPr>
        <w:t>осмотрительности</w:t>
      </w:r>
      <w:r w:rsidR="00914D50" w:rsidRPr="0039155F">
        <w:rPr>
          <w:lang w:val="ru-RU"/>
        </w:rPr>
        <w:t xml:space="preserve">, с которой она </w:t>
      </w:r>
      <w:r w:rsidR="00A328E5" w:rsidRPr="0039155F">
        <w:rPr>
          <w:lang w:val="ru-RU"/>
        </w:rPr>
        <w:t>обращаться с</w:t>
      </w:r>
      <w:r w:rsidR="00ED42EC" w:rsidRPr="0039155F">
        <w:rPr>
          <w:lang w:val="ru-RU"/>
        </w:rPr>
        <w:t xml:space="preserve"> </w:t>
      </w:r>
      <w:r w:rsidR="00914D50" w:rsidRPr="0039155F">
        <w:rPr>
          <w:lang w:val="ru-RU"/>
        </w:rPr>
        <w:t>собстве</w:t>
      </w:r>
      <w:r w:rsidR="00E207FE" w:rsidRPr="0039155F">
        <w:rPr>
          <w:lang w:val="ru-RU"/>
        </w:rPr>
        <w:t>нной конфиденциальной информаци</w:t>
      </w:r>
      <w:r w:rsidR="00E207FE">
        <w:rPr>
          <w:lang w:val="ru-RU"/>
        </w:rPr>
        <w:t>ей</w:t>
      </w:r>
      <w:r w:rsidR="00914D50" w:rsidRPr="0039155F">
        <w:rPr>
          <w:lang w:val="ru-RU"/>
        </w:rPr>
        <w:t xml:space="preserve">, но ни в коем случае не менее, чем с разумной </w:t>
      </w:r>
      <w:r w:rsidR="000807E5">
        <w:rPr>
          <w:lang w:val="ru-RU"/>
        </w:rPr>
        <w:t>осмотрительностью</w:t>
      </w:r>
      <w:r w:rsidRPr="0039155F">
        <w:rPr>
          <w:lang w:val="ru-RU"/>
        </w:rPr>
        <w:t>;</w:t>
      </w:r>
    </w:p>
    <w:p w14:paraId="1D4701D5" w14:textId="2E032AEC" w:rsidR="00B93C0D" w:rsidRPr="00340868" w:rsidRDefault="00B93C0D" w:rsidP="00340868">
      <w:pPr>
        <w:pStyle w:val="enumlev2"/>
        <w:rPr>
          <w:lang w:val="ru-RU"/>
        </w:rPr>
      </w:pPr>
      <w:r w:rsidRPr="005E55E5">
        <w:lastRenderedPageBreak/>
        <w:t>ii</w:t>
      </w:r>
      <w:r w:rsidRPr="00340868">
        <w:rPr>
          <w:lang w:val="ru-RU"/>
        </w:rPr>
        <w:t>)</w:t>
      </w:r>
      <w:r w:rsidRPr="00340868">
        <w:rPr>
          <w:lang w:val="ru-RU"/>
        </w:rPr>
        <w:tab/>
      </w:r>
      <w:r w:rsidR="00047353" w:rsidRPr="00340868">
        <w:rPr>
          <w:lang w:val="ru-RU"/>
        </w:rPr>
        <w:t>не передавать, не раскрывать и</w:t>
      </w:r>
      <w:r w:rsidR="00FF14A1">
        <w:rPr>
          <w:lang w:val="ru-RU"/>
        </w:rPr>
        <w:t>ли</w:t>
      </w:r>
      <w:r w:rsidR="00047353" w:rsidRPr="00340868">
        <w:rPr>
          <w:lang w:val="ru-RU"/>
        </w:rPr>
        <w:t xml:space="preserve"> не предоставлять каким-либо образом, полностью или частично, прямо или косвенно, </w:t>
      </w:r>
      <w:r w:rsidR="00A051CA">
        <w:rPr>
          <w:lang w:val="ru-RU"/>
        </w:rPr>
        <w:t>какую</w:t>
      </w:r>
      <w:r w:rsidR="00A051CA" w:rsidRPr="00340868">
        <w:rPr>
          <w:lang w:val="ru-RU"/>
        </w:rPr>
        <w:t>-</w:t>
      </w:r>
      <w:r w:rsidR="00A051CA">
        <w:rPr>
          <w:lang w:val="ru-RU"/>
        </w:rPr>
        <w:t>либо</w:t>
      </w:r>
      <w:r w:rsidR="00047353" w:rsidRPr="00340868">
        <w:rPr>
          <w:lang w:val="ru-RU"/>
        </w:rPr>
        <w:t xml:space="preserve"> </w:t>
      </w:r>
      <w:r w:rsidR="003C28C0">
        <w:rPr>
          <w:lang w:val="ru-RU"/>
        </w:rPr>
        <w:t>к</w:t>
      </w:r>
      <w:r w:rsidR="00047353" w:rsidRPr="00340868">
        <w:rPr>
          <w:lang w:val="ru-RU"/>
        </w:rPr>
        <w:t>онфиденциальную информацию какой-либо третьей стороне без предварительного письменного согласия Сторон</w:t>
      </w:r>
      <w:r w:rsidRPr="00340868">
        <w:rPr>
          <w:lang w:val="ru-RU"/>
        </w:rPr>
        <w:t>.</w:t>
      </w:r>
    </w:p>
    <w:p w14:paraId="481E1063" w14:textId="67C12DDC" w:rsidR="00B93C0D" w:rsidRPr="00E07323" w:rsidRDefault="00B93C0D" w:rsidP="00D63D21">
      <w:pPr>
        <w:pStyle w:val="enumlev1"/>
        <w:rPr>
          <w:lang w:val="ru-RU"/>
        </w:rPr>
      </w:pPr>
      <w:r w:rsidRPr="005E55E5">
        <w:rPr>
          <w:lang w:val="ru-RU"/>
        </w:rPr>
        <w:t>2.3</w:t>
      </w:r>
      <w:r w:rsidRPr="005E55E5">
        <w:rPr>
          <w:lang w:val="ru-RU"/>
        </w:rPr>
        <w:tab/>
      </w:r>
      <w:r w:rsidR="00785BB7" w:rsidRPr="005E55E5">
        <w:rPr>
          <w:u w:val="single"/>
          <w:lang w:val="ru-RU"/>
        </w:rPr>
        <w:t>Исключение</w:t>
      </w:r>
      <w:r w:rsidR="00785BB7" w:rsidRPr="005E55E5">
        <w:rPr>
          <w:lang w:val="ru-RU"/>
        </w:rPr>
        <w:t xml:space="preserve">. Конфиденциальная информация не </w:t>
      </w:r>
      <w:r w:rsidR="0018349E">
        <w:rPr>
          <w:lang w:val="ru-RU"/>
        </w:rPr>
        <w:t>включает</w:t>
      </w:r>
      <w:r w:rsidR="00785BB7" w:rsidRPr="005E55E5">
        <w:rPr>
          <w:lang w:val="ru-RU"/>
        </w:rPr>
        <w:t xml:space="preserve"> информацию, которая</w:t>
      </w:r>
      <w:r w:rsidRPr="00E07323">
        <w:rPr>
          <w:lang w:val="ru-RU"/>
        </w:rPr>
        <w:t xml:space="preserve">: </w:t>
      </w:r>
    </w:p>
    <w:p w14:paraId="727806C1" w14:textId="0B798181" w:rsidR="00E07323" w:rsidRPr="00E07323" w:rsidRDefault="00E07323" w:rsidP="00A81499">
      <w:pPr>
        <w:pStyle w:val="enumlev2"/>
        <w:rPr>
          <w:lang w:val="ru-RU"/>
        </w:rPr>
      </w:pPr>
      <w:r>
        <w:t>i</w:t>
      </w:r>
      <w:r w:rsidR="00DE2F00">
        <w:rPr>
          <w:lang w:val="ru-RU"/>
        </w:rPr>
        <w:t>)</w:t>
      </w:r>
      <w:r>
        <w:rPr>
          <w:lang w:val="ru-RU"/>
        </w:rPr>
        <w:tab/>
      </w:r>
      <w:r w:rsidRPr="00E07323">
        <w:rPr>
          <w:lang w:val="ru-RU"/>
        </w:rPr>
        <w:t xml:space="preserve">на момент раскрытия или после этого становится, </w:t>
      </w:r>
      <w:r w:rsidR="00B947E7" w:rsidRPr="00AF1975">
        <w:rPr>
          <w:lang w:val="ru-RU"/>
        </w:rPr>
        <w:t xml:space="preserve">не по </w:t>
      </w:r>
      <w:r w:rsidR="00485FF4" w:rsidRPr="00AF1975">
        <w:rPr>
          <w:lang w:val="ru-RU"/>
        </w:rPr>
        <w:t xml:space="preserve">чьей-либо </w:t>
      </w:r>
      <w:r w:rsidR="00B947E7" w:rsidRPr="00AF1975">
        <w:rPr>
          <w:lang w:val="ru-RU"/>
        </w:rPr>
        <w:t>вине</w:t>
      </w:r>
      <w:r w:rsidRPr="00AF1975">
        <w:rPr>
          <w:lang w:val="ru-RU"/>
        </w:rPr>
        <w:t xml:space="preserve"> </w:t>
      </w:r>
      <w:r w:rsidR="00960FFC" w:rsidRPr="00AF1975">
        <w:rPr>
          <w:lang w:val="ru-RU"/>
        </w:rPr>
        <w:t>согласно условиям настоящего Письма</w:t>
      </w:r>
      <w:r w:rsidRPr="00AF1975">
        <w:rPr>
          <w:lang w:val="ru-RU"/>
        </w:rPr>
        <w:t xml:space="preserve"> о намерениях, </w:t>
      </w:r>
      <w:r w:rsidR="008613C7" w:rsidRPr="00AF1975">
        <w:rPr>
          <w:lang w:val="ru-RU"/>
        </w:rPr>
        <w:t>общед</w:t>
      </w:r>
      <w:r w:rsidR="008613C7" w:rsidRPr="008613C7">
        <w:rPr>
          <w:lang w:val="ru-RU"/>
        </w:rPr>
        <w:t>оступн</w:t>
      </w:r>
      <w:r w:rsidR="00A81499">
        <w:rPr>
          <w:lang w:val="ru-RU"/>
        </w:rPr>
        <w:t>ой</w:t>
      </w:r>
      <w:r w:rsidR="008613C7" w:rsidRPr="008613C7">
        <w:rPr>
          <w:lang w:val="ru-RU"/>
        </w:rPr>
        <w:t xml:space="preserve"> </w:t>
      </w:r>
      <w:r w:rsidR="00E90611">
        <w:rPr>
          <w:lang w:val="ru-RU"/>
        </w:rPr>
        <w:t>для широкого пользования</w:t>
      </w:r>
      <w:r w:rsidRPr="00E07323">
        <w:rPr>
          <w:lang w:val="ru-RU"/>
        </w:rPr>
        <w:t>;</w:t>
      </w:r>
    </w:p>
    <w:p w14:paraId="01A818D2" w14:textId="2A3FE6EC" w:rsidR="00E07323" w:rsidRPr="00E07323" w:rsidRDefault="00E07323" w:rsidP="00C554B4">
      <w:pPr>
        <w:pStyle w:val="enumlev2"/>
        <w:rPr>
          <w:lang w:val="ru-RU"/>
        </w:rPr>
      </w:pPr>
      <w:r>
        <w:t>ii</w:t>
      </w:r>
      <w:r w:rsidR="00DE2F00">
        <w:rPr>
          <w:lang w:val="ru-RU"/>
        </w:rPr>
        <w:t>)</w:t>
      </w:r>
      <w:r>
        <w:rPr>
          <w:lang w:val="ru-RU"/>
        </w:rPr>
        <w:tab/>
      </w:r>
      <w:r w:rsidRPr="00E07323">
        <w:rPr>
          <w:lang w:val="ru-RU"/>
        </w:rPr>
        <w:t xml:space="preserve">по праву получена Получающей стороной от третьей стороны, которая, насколько </w:t>
      </w:r>
      <w:r w:rsidR="004A6690">
        <w:rPr>
          <w:lang w:val="ru-RU"/>
        </w:rPr>
        <w:t>Получающей стороне</w:t>
      </w:r>
      <w:r w:rsidR="00AE17C0">
        <w:rPr>
          <w:lang w:val="ru-RU"/>
        </w:rPr>
        <w:t xml:space="preserve"> известно</w:t>
      </w:r>
      <w:r w:rsidRPr="00E07323">
        <w:rPr>
          <w:lang w:val="ru-RU"/>
        </w:rPr>
        <w:t xml:space="preserve"> после разумного </w:t>
      </w:r>
      <w:r w:rsidR="00E729ED">
        <w:rPr>
          <w:lang w:val="ru-RU"/>
        </w:rPr>
        <w:t>наведения справок,</w:t>
      </w:r>
      <w:r w:rsidRPr="00E07323">
        <w:rPr>
          <w:lang w:val="ru-RU"/>
        </w:rPr>
        <w:t xml:space="preserve"> не </w:t>
      </w:r>
      <w:r w:rsidR="00C554B4">
        <w:rPr>
          <w:lang w:val="ru-RU"/>
        </w:rPr>
        <w:t xml:space="preserve">имеет обязательств перед </w:t>
      </w:r>
      <w:r w:rsidR="00F22801">
        <w:rPr>
          <w:lang w:val="ru-RU"/>
        </w:rPr>
        <w:t>Раскрывающей сторон</w:t>
      </w:r>
      <w:r w:rsidR="0068191B">
        <w:rPr>
          <w:lang w:val="ru-RU"/>
        </w:rPr>
        <w:t>ой</w:t>
      </w:r>
      <w:r w:rsidRPr="00E07323">
        <w:rPr>
          <w:lang w:val="ru-RU"/>
        </w:rPr>
        <w:t xml:space="preserve"> сохранять конфиденциальность такой информации;</w:t>
      </w:r>
    </w:p>
    <w:p w14:paraId="28CCE9C3" w14:textId="11B72488" w:rsidR="00E07323" w:rsidRPr="00E07323" w:rsidRDefault="00E07323" w:rsidP="00C00DFA">
      <w:pPr>
        <w:pStyle w:val="enumlev2"/>
        <w:rPr>
          <w:lang w:val="ru-RU"/>
        </w:rPr>
      </w:pPr>
      <w:r>
        <w:t>iii</w:t>
      </w:r>
      <w:r w:rsidR="00DE2F00">
        <w:rPr>
          <w:lang w:val="ru-RU"/>
        </w:rPr>
        <w:t>)</w:t>
      </w:r>
      <w:r>
        <w:rPr>
          <w:lang w:val="ru-RU"/>
        </w:rPr>
        <w:tab/>
      </w:r>
      <w:r w:rsidRPr="00E07323">
        <w:rPr>
          <w:lang w:val="ru-RU"/>
        </w:rPr>
        <w:t>находил</w:t>
      </w:r>
      <w:r w:rsidR="00E72BBE">
        <w:rPr>
          <w:lang w:val="ru-RU"/>
        </w:rPr>
        <w:t>ась</w:t>
      </w:r>
      <w:r w:rsidR="002D6499">
        <w:rPr>
          <w:lang w:val="ru-RU"/>
        </w:rPr>
        <w:t xml:space="preserve"> в</w:t>
      </w:r>
      <w:r w:rsidR="002D6499" w:rsidRPr="002D6499">
        <w:rPr>
          <w:lang w:val="ru-RU"/>
        </w:rPr>
        <w:t xml:space="preserve"> </w:t>
      </w:r>
      <w:r w:rsidR="002D6499">
        <w:rPr>
          <w:lang w:val="ru-RU"/>
        </w:rPr>
        <w:t>распоряжении</w:t>
      </w:r>
      <w:r w:rsidR="002D6499" w:rsidRPr="002D6499">
        <w:rPr>
          <w:lang w:val="ru-RU"/>
        </w:rPr>
        <w:t xml:space="preserve"> </w:t>
      </w:r>
      <w:r w:rsidRPr="00E07323">
        <w:rPr>
          <w:lang w:val="ru-RU"/>
        </w:rPr>
        <w:t>Получающей стороны без ограничений</w:t>
      </w:r>
      <w:r w:rsidR="00857F0A">
        <w:rPr>
          <w:lang w:val="ru-RU"/>
        </w:rPr>
        <w:t>, связанных с обес</w:t>
      </w:r>
      <w:r w:rsidR="00C00DFA">
        <w:rPr>
          <w:lang w:val="ru-RU"/>
        </w:rPr>
        <w:t>пе</w:t>
      </w:r>
      <w:r w:rsidR="00857F0A">
        <w:rPr>
          <w:lang w:val="ru-RU"/>
        </w:rPr>
        <w:t>чением</w:t>
      </w:r>
      <w:r w:rsidRPr="00E07323">
        <w:rPr>
          <w:lang w:val="ru-RU"/>
        </w:rPr>
        <w:t xml:space="preserve"> конфиденциальности</w:t>
      </w:r>
      <w:r w:rsidR="00857F0A">
        <w:rPr>
          <w:lang w:val="ru-RU"/>
        </w:rPr>
        <w:t>,</w:t>
      </w:r>
      <w:r w:rsidRPr="00E07323">
        <w:rPr>
          <w:lang w:val="ru-RU"/>
        </w:rPr>
        <w:t xml:space="preserve"> до раскрытия </w:t>
      </w:r>
      <w:r w:rsidRPr="00F10DDC">
        <w:rPr>
          <w:lang w:val="ru-RU"/>
        </w:rPr>
        <w:t xml:space="preserve">Раскрывающей стороной и </w:t>
      </w:r>
      <w:r w:rsidR="00FA6813" w:rsidRPr="00F10DDC">
        <w:rPr>
          <w:lang w:val="ru-RU"/>
        </w:rPr>
        <w:t xml:space="preserve">не по чьей-либо вине </w:t>
      </w:r>
      <w:r w:rsidR="00960FFC" w:rsidRPr="00F10DDC">
        <w:rPr>
          <w:lang w:val="ru-RU"/>
        </w:rPr>
        <w:t>согласно условиям настоящего Письма о намерениях</w:t>
      </w:r>
      <w:r w:rsidRPr="00F10DDC">
        <w:rPr>
          <w:lang w:val="ru-RU"/>
        </w:rPr>
        <w:t>;</w:t>
      </w:r>
    </w:p>
    <w:p w14:paraId="58309D87" w14:textId="5CAF1390" w:rsidR="00E07323" w:rsidRPr="00E07323" w:rsidRDefault="00E07323" w:rsidP="00415E79">
      <w:pPr>
        <w:pStyle w:val="enumlev2"/>
        <w:rPr>
          <w:lang w:val="ru-RU"/>
        </w:rPr>
      </w:pPr>
      <w:r>
        <w:t>iv</w:t>
      </w:r>
      <w:r w:rsidR="00DE2F00">
        <w:rPr>
          <w:lang w:val="ru-RU"/>
        </w:rPr>
        <w:t>)</w:t>
      </w:r>
      <w:r>
        <w:rPr>
          <w:lang w:val="ru-RU"/>
        </w:rPr>
        <w:tab/>
      </w:r>
      <w:r w:rsidR="003A2333">
        <w:rPr>
          <w:lang w:val="ru-RU"/>
        </w:rPr>
        <w:t>в независимом порядке</w:t>
      </w:r>
      <w:r w:rsidRPr="00E07323">
        <w:rPr>
          <w:lang w:val="ru-RU"/>
        </w:rPr>
        <w:t xml:space="preserve"> </w:t>
      </w:r>
      <w:r w:rsidR="00CC13E6">
        <w:rPr>
          <w:lang w:val="ru-RU"/>
        </w:rPr>
        <w:t>подготовлена</w:t>
      </w:r>
      <w:r w:rsidRPr="00E07323">
        <w:rPr>
          <w:lang w:val="ru-RU"/>
        </w:rPr>
        <w:t xml:space="preserve"> Получающей стороной без использования</w:t>
      </w:r>
      <w:r w:rsidR="00415E79" w:rsidRPr="00415E79">
        <w:rPr>
          <w:lang w:val="ru-RU"/>
        </w:rPr>
        <w:t xml:space="preserve"> </w:t>
      </w:r>
      <w:r w:rsidR="00415E79">
        <w:rPr>
          <w:lang w:val="ru-RU"/>
        </w:rPr>
        <w:t>конфиденциальной</w:t>
      </w:r>
      <w:r w:rsidR="00415E79" w:rsidRPr="00E07323">
        <w:rPr>
          <w:lang w:val="ru-RU"/>
        </w:rPr>
        <w:t xml:space="preserve"> ин</w:t>
      </w:r>
      <w:r w:rsidR="00415E79">
        <w:rPr>
          <w:lang w:val="ru-RU"/>
        </w:rPr>
        <w:t>формации</w:t>
      </w:r>
      <w:r w:rsidRPr="00E07323">
        <w:rPr>
          <w:lang w:val="ru-RU"/>
        </w:rPr>
        <w:t xml:space="preserve">, доступа </w:t>
      </w:r>
      <w:r w:rsidR="00415E79">
        <w:rPr>
          <w:lang w:val="ru-RU"/>
        </w:rPr>
        <w:t xml:space="preserve">к ней </w:t>
      </w:r>
      <w:r w:rsidRPr="00E07323">
        <w:rPr>
          <w:lang w:val="ru-RU"/>
        </w:rPr>
        <w:t>или ссылки на</w:t>
      </w:r>
      <w:r w:rsidR="00415E79">
        <w:rPr>
          <w:lang w:val="ru-RU"/>
        </w:rPr>
        <w:t xml:space="preserve"> нее</w:t>
      </w:r>
      <w:r w:rsidRPr="00E07323">
        <w:rPr>
          <w:lang w:val="ru-RU"/>
        </w:rPr>
        <w:t>;</w:t>
      </w:r>
    </w:p>
    <w:p w14:paraId="6D608F1D" w14:textId="45E150CA" w:rsidR="00B93C0D" w:rsidRPr="00F827CA" w:rsidRDefault="00E07323" w:rsidP="00464363">
      <w:pPr>
        <w:pStyle w:val="enumlev2"/>
        <w:rPr>
          <w:lang w:val="ru-RU"/>
        </w:rPr>
      </w:pPr>
      <w:r>
        <w:t>v</w:t>
      </w:r>
      <w:r w:rsidR="00DE2F00">
        <w:rPr>
          <w:lang w:val="ru-RU"/>
        </w:rPr>
        <w:t>)</w:t>
      </w:r>
      <w:r>
        <w:rPr>
          <w:lang w:val="ru-RU"/>
        </w:rPr>
        <w:tab/>
      </w:r>
      <w:r w:rsidRPr="006D0C32">
        <w:rPr>
          <w:lang w:val="ru-RU"/>
        </w:rPr>
        <w:t>разглаш</w:t>
      </w:r>
      <w:r w:rsidR="009311D4" w:rsidRPr="006D0C32">
        <w:rPr>
          <w:lang w:val="ru-RU"/>
        </w:rPr>
        <w:t>ена</w:t>
      </w:r>
      <w:r w:rsidRPr="00E07323">
        <w:rPr>
          <w:lang w:val="ru-RU"/>
        </w:rPr>
        <w:t xml:space="preserve"> Получающей стороной с предварительного письменного </w:t>
      </w:r>
      <w:r w:rsidR="00464363">
        <w:rPr>
          <w:lang w:val="ru-RU"/>
        </w:rPr>
        <w:t>согласия</w:t>
      </w:r>
      <w:r w:rsidRPr="00E07323">
        <w:rPr>
          <w:lang w:val="ru-RU"/>
        </w:rPr>
        <w:t xml:space="preserve"> Раскрывающей стороны</w:t>
      </w:r>
      <w:r w:rsidR="00B93C0D" w:rsidRPr="00F827CA">
        <w:rPr>
          <w:lang w:val="ru-RU"/>
        </w:rPr>
        <w:t xml:space="preserve">. </w:t>
      </w:r>
    </w:p>
    <w:p w14:paraId="2C5F3AF4" w14:textId="377D7EE6" w:rsidR="00B93C0D" w:rsidRPr="005E55E5" w:rsidRDefault="00A844C0" w:rsidP="00F827CA">
      <w:pPr>
        <w:pStyle w:val="Heading1"/>
        <w:rPr>
          <w:lang w:val="ru-RU"/>
        </w:rPr>
      </w:pPr>
      <w:r w:rsidRPr="005E55E5">
        <w:rPr>
          <w:lang w:val="ru-RU"/>
        </w:rPr>
        <w:t>3</w:t>
      </w:r>
      <w:r w:rsidRPr="005E55E5">
        <w:rPr>
          <w:lang w:val="ru-RU"/>
        </w:rPr>
        <w:tab/>
      </w:r>
      <w:r w:rsidR="00F827CA">
        <w:rPr>
          <w:lang w:val="ru-RU"/>
        </w:rPr>
        <w:t>ПРОЧИЕ УСЛОВИЯ</w:t>
      </w:r>
    </w:p>
    <w:p w14:paraId="5C658060" w14:textId="5C32D34A" w:rsidR="00B93C0D" w:rsidRPr="00315928" w:rsidRDefault="00A844C0" w:rsidP="00FE7656">
      <w:pPr>
        <w:pStyle w:val="enumlev1"/>
        <w:rPr>
          <w:lang w:val="ru-RU"/>
        </w:rPr>
      </w:pPr>
      <w:bookmarkStart w:id="4" w:name="_Ref349115396"/>
      <w:r w:rsidRPr="005E55E5">
        <w:rPr>
          <w:lang w:val="ru-RU"/>
        </w:rPr>
        <w:t>3.1</w:t>
      </w:r>
      <w:r w:rsidRPr="005E55E5">
        <w:rPr>
          <w:lang w:val="ru-RU"/>
        </w:rPr>
        <w:tab/>
      </w:r>
      <w:r w:rsidR="007F49F2" w:rsidRPr="00315928">
        <w:rPr>
          <w:lang w:val="ru-RU"/>
        </w:rPr>
        <w:t xml:space="preserve">Ничто в настоящем Письме о намерениях не может </w:t>
      </w:r>
      <w:r w:rsidR="006321C7" w:rsidRPr="00315928">
        <w:rPr>
          <w:lang w:val="ru-RU"/>
        </w:rPr>
        <w:t xml:space="preserve">толковаться </w:t>
      </w:r>
      <w:r w:rsidR="007F49F2" w:rsidRPr="00315928">
        <w:rPr>
          <w:lang w:val="ru-RU"/>
        </w:rPr>
        <w:t xml:space="preserve">или </w:t>
      </w:r>
      <w:r w:rsidR="00D17249" w:rsidRPr="00315928">
        <w:rPr>
          <w:snapToGrid w:val="0"/>
          <w:lang w:val="ru-RU"/>
        </w:rPr>
        <w:t xml:space="preserve">рассматриваться </w:t>
      </w:r>
      <w:r w:rsidR="007F49F2" w:rsidRPr="00315928">
        <w:rPr>
          <w:lang w:val="ru-RU"/>
        </w:rPr>
        <w:t>ка</w:t>
      </w:r>
      <w:r w:rsidR="00C8257B" w:rsidRPr="00315928">
        <w:rPr>
          <w:lang w:val="ru-RU"/>
        </w:rPr>
        <w:t>к отказ, явно выраженный</w:t>
      </w:r>
      <w:r w:rsidR="007F49F2" w:rsidRPr="00315928">
        <w:rPr>
          <w:lang w:val="ru-RU"/>
        </w:rPr>
        <w:t xml:space="preserve"> </w:t>
      </w:r>
      <w:r w:rsidR="00C8257B" w:rsidRPr="00315928">
        <w:rPr>
          <w:lang w:val="ru-RU"/>
        </w:rPr>
        <w:t>либо</w:t>
      </w:r>
      <w:r w:rsidR="007F49F2" w:rsidRPr="00315928">
        <w:rPr>
          <w:lang w:val="ru-RU"/>
        </w:rPr>
        <w:t xml:space="preserve"> подразумеваемый, </w:t>
      </w:r>
      <w:r w:rsidR="00913486" w:rsidRPr="00315928">
        <w:rPr>
          <w:lang w:val="ru-RU"/>
        </w:rPr>
        <w:t xml:space="preserve">от </w:t>
      </w:r>
      <w:r w:rsidR="007F49F2" w:rsidRPr="00315928">
        <w:rPr>
          <w:lang w:val="ru-RU"/>
        </w:rPr>
        <w:t>привилегий, иммунитетов и льгот, которыми пользуются Форум и МСЭ в силу международных соглашений и национальных законов, применимых к каждо</w:t>
      </w:r>
      <w:r w:rsidR="00E65402" w:rsidRPr="00315928">
        <w:rPr>
          <w:lang w:val="ru-RU"/>
        </w:rPr>
        <w:t>й</w:t>
      </w:r>
      <w:r w:rsidR="007F49F2" w:rsidRPr="00315928">
        <w:rPr>
          <w:lang w:val="ru-RU"/>
        </w:rPr>
        <w:t xml:space="preserve"> из Сторон</w:t>
      </w:r>
      <w:r w:rsidR="00E65402" w:rsidRPr="00315928">
        <w:rPr>
          <w:lang w:val="ru-RU"/>
        </w:rPr>
        <w:t>, или как изменение</w:t>
      </w:r>
      <w:r w:rsidR="00A378AA" w:rsidRPr="00315928">
        <w:rPr>
          <w:lang w:val="ru-RU"/>
        </w:rPr>
        <w:t xml:space="preserve"> таковых</w:t>
      </w:r>
      <w:r w:rsidR="00B93C0D" w:rsidRPr="00315928">
        <w:rPr>
          <w:lang w:val="ru-RU"/>
        </w:rPr>
        <w:t>.</w:t>
      </w:r>
    </w:p>
    <w:p w14:paraId="7B7C9AC2" w14:textId="4FB3E947" w:rsidR="00B93C0D" w:rsidRPr="00315928" w:rsidRDefault="00A844C0" w:rsidP="007C55DB">
      <w:pPr>
        <w:pStyle w:val="enumlev1"/>
        <w:rPr>
          <w:lang w:val="ru-RU"/>
        </w:rPr>
      </w:pPr>
      <w:r w:rsidRPr="00315928">
        <w:rPr>
          <w:lang w:val="ru-RU"/>
        </w:rPr>
        <w:t>3.2</w:t>
      </w:r>
      <w:r w:rsidRPr="00315928">
        <w:rPr>
          <w:lang w:val="ru-RU"/>
        </w:rPr>
        <w:tab/>
      </w:r>
      <w:r w:rsidR="007C55DB">
        <w:rPr>
          <w:lang w:val="ru-RU"/>
        </w:rPr>
        <w:t>По настоящему Письму</w:t>
      </w:r>
      <w:r w:rsidR="00A909FB" w:rsidRPr="00315928">
        <w:rPr>
          <w:lang w:val="ru-RU"/>
        </w:rPr>
        <w:t xml:space="preserve"> о намерениях передача прав интеллектуальной собственности не осуществляется</w:t>
      </w:r>
      <w:bookmarkEnd w:id="4"/>
      <w:r w:rsidR="00FE7656" w:rsidRPr="00315928">
        <w:rPr>
          <w:lang w:val="ru-RU"/>
        </w:rPr>
        <w:t>.</w:t>
      </w:r>
      <w:r w:rsidR="00B93C0D" w:rsidRPr="00315928">
        <w:rPr>
          <w:lang w:val="ru-RU"/>
        </w:rPr>
        <w:t xml:space="preserve"> </w:t>
      </w:r>
    </w:p>
    <w:p w14:paraId="11D02B4F" w14:textId="4294FA5A" w:rsidR="00B93C0D" w:rsidRPr="00315928" w:rsidRDefault="00A844C0" w:rsidP="00C55C7F">
      <w:pPr>
        <w:pStyle w:val="enumlev1"/>
        <w:rPr>
          <w:color w:val="000000" w:themeColor="text1"/>
          <w:lang w:val="ru-RU"/>
        </w:rPr>
      </w:pPr>
      <w:r w:rsidRPr="00315928">
        <w:rPr>
          <w:lang w:val="ru-RU"/>
        </w:rPr>
        <w:t>3.3</w:t>
      </w:r>
      <w:r w:rsidRPr="00315928">
        <w:rPr>
          <w:sz w:val="16"/>
          <w:szCs w:val="16"/>
          <w:lang w:val="ru-RU"/>
        </w:rPr>
        <w:tab/>
      </w:r>
      <w:r w:rsidR="00A909FB" w:rsidRPr="00315928">
        <w:rPr>
          <w:lang w:val="ru-RU"/>
        </w:rPr>
        <w:t xml:space="preserve">Стороны </w:t>
      </w:r>
      <w:r w:rsidR="007F3935" w:rsidRPr="00315928">
        <w:rPr>
          <w:lang w:val="ru-RU"/>
        </w:rPr>
        <w:t>договариваются получа</w:t>
      </w:r>
      <w:r w:rsidR="00A909FB" w:rsidRPr="00315928">
        <w:rPr>
          <w:lang w:val="ru-RU"/>
        </w:rPr>
        <w:t xml:space="preserve">ть предварительное письменное </w:t>
      </w:r>
      <w:r w:rsidR="000E01C3" w:rsidRPr="00315928">
        <w:rPr>
          <w:lang w:val="ru-RU"/>
        </w:rPr>
        <w:t>согласие</w:t>
      </w:r>
      <w:r w:rsidR="00A909FB" w:rsidRPr="00315928">
        <w:rPr>
          <w:lang w:val="ru-RU"/>
        </w:rPr>
        <w:t xml:space="preserve"> на использование любого </w:t>
      </w:r>
      <w:r w:rsidR="00237D23" w:rsidRPr="00315928">
        <w:rPr>
          <w:lang w:val="ru-RU"/>
        </w:rPr>
        <w:t>названия</w:t>
      </w:r>
      <w:r w:rsidR="00A909FB" w:rsidRPr="00315928">
        <w:rPr>
          <w:lang w:val="ru-RU"/>
        </w:rPr>
        <w:t xml:space="preserve"> </w:t>
      </w:r>
      <w:r w:rsidR="007F3935" w:rsidRPr="00315928">
        <w:rPr>
          <w:lang w:val="ru-RU"/>
        </w:rPr>
        <w:t xml:space="preserve">и логотипа </w:t>
      </w:r>
      <w:r w:rsidR="00A909FB" w:rsidRPr="00315928">
        <w:rPr>
          <w:lang w:val="ru-RU"/>
        </w:rPr>
        <w:t xml:space="preserve">другой </w:t>
      </w:r>
      <w:r w:rsidR="00A2193E" w:rsidRPr="00315928">
        <w:rPr>
          <w:lang w:val="ru-RU"/>
        </w:rPr>
        <w:t>С</w:t>
      </w:r>
      <w:r w:rsidR="00C55C7F" w:rsidRPr="00315928">
        <w:rPr>
          <w:lang w:val="ru-RU"/>
        </w:rPr>
        <w:t>тороны</w:t>
      </w:r>
      <w:r w:rsidR="00B93C0D" w:rsidRPr="00315928">
        <w:rPr>
          <w:color w:val="000000" w:themeColor="text1"/>
          <w:lang w:val="ru-RU"/>
        </w:rPr>
        <w:t xml:space="preserve">. </w:t>
      </w:r>
    </w:p>
    <w:p w14:paraId="57010829" w14:textId="1D34854D" w:rsidR="00B93C0D" w:rsidRPr="00315928" w:rsidRDefault="00A844C0" w:rsidP="00806CA4">
      <w:pPr>
        <w:pStyle w:val="enumlev1"/>
        <w:rPr>
          <w:lang w:val="ru-RU" w:eastAsia="en-GB"/>
        </w:rPr>
      </w:pPr>
      <w:r w:rsidRPr="00315928">
        <w:rPr>
          <w:lang w:val="ru-RU" w:eastAsia="en-GB"/>
        </w:rPr>
        <w:t>3.4</w:t>
      </w:r>
      <w:r w:rsidRPr="00315928">
        <w:rPr>
          <w:lang w:val="ru-RU" w:eastAsia="en-GB"/>
        </w:rPr>
        <w:tab/>
      </w:r>
      <w:r w:rsidR="00A909FB" w:rsidRPr="00315928">
        <w:rPr>
          <w:lang w:val="ru-RU" w:eastAsia="en-GB"/>
        </w:rPr>
        <w:t>Настоящее Письмо о намерениях вступает в силу 17 декабря 2018 года и истекает автоматически через 24 месяца с даты вступле</w:t>
      </w:r>
      <w:r w:rsidR="00FD6053" w:rsidRPr="00315928">
        <w:rPr>
          <w:lang w:val="ru-RU" w:eastAsia="en-GB"/>
        </w:rPr>
        <w:t xml:space="preserve">ния в силу, если </w:t>
      </w:r>
      <w:r w:rsidR="00105B79" w:rsidRPr="00315928">
        <w:rPr>
          <w:lang w:val="ru-RU" w:eastAsia="en-GB"/>
        </w:rPr>
        <w:t>его</w:t>
      </w:r>
      <w:r w:rsidR="00FD6053" w:rsidRPr="00315928">
        <w:rPr>
          <w:lang w:val="ru-RU" w:eastAsia="en-GB"/>
        </w:rPr>
        <w:t xml:space="preserve"> продление не совершено в письменной</w:t>
      </w:r>
      <w:r w:rsidR="00A909FB" w:rsidRPr="00315928">
        <w:rPr>
          <w:lang w:val="ru-RU" w:eastAsia="en-GB"/>
        </w:rPr>
        <w:t xml:space="preserve"> </w:t>
      </w:r>
      <w:r w:rsidR="00FD6053" w:rsidRPr="00315928">
        <w:rPr>
          <w:lang w:val="ru-RU" w:eastAsia="en-GB"/>
        </w:rPr>
        <w:t xml:space="preserve">форме </w:t>
      </w:r>
      <w:r w:rsidR="00A909FB" w:rsidRPr="00315928">
        <w:rPr>
          <w:lang w:val="ru-RU" w:eastAsia="en-GB"/>
        </w:rPr>
        <w:t>обеими Сторонами</w:t>
      </w:r>
      <w:r w:rsidR="00B93C0D" w:rsidRPr="00315928">
        <w:rPr>
          <w:lang w:val="ru-RU" w:eastAsia="en-GB"/>
        </w:rPr>
        <w:t xml:space="preserve">. </w:t>
      </w:r>
    </w:p>
    <w:p w14:paraId="4CD99336" w14:textId="02EAA0BC" w:rsidR="00B93C0D" w:rsidRPr="00315928" w:rsidRDefault="00A844C0" w:rsidP="00806CA4">
      <w:pPr>
        <w:pStyle w:val="enumlev1"/>
        <w:rPr>
          <w:lang w:val="ru-RU" w:eastAsia="en-GB"/>
        </w:rPr>
      </w:pPr>
      <w:r w:rsidRPr="00315928">
        <w:rPr>
          <w:lang w:val="ru-RU" w:eastAsia="en-GB"/>
        </w:rPr>
        <w:t>3.5</w:t>
      </w:r>
      <w:r w:rsidRPr="00315928">
        <w:rPr>
          <w:lang w:val="ru-RU" w:eastAsia="en-GB"/>
        </w:rPr>
        <w:tab/>
      </w:r>
      <w:r w:rsidR="001D63E0" w:rsidRPr="00315928">
        <w:rPr>
          <w:lang w:val="ru-RU" w:eastAsia="en-GB"/>
        </w:rPr>
        <w:t xml:space="preserve">Ни одна из Сторон не </w:t>
      </w:r>
      <w:r w:rsidR="00E86D3D" w:rsidRPr="00315928">
        <w:rPr>
          <w:lang w:val="ru-RU" w:eastAsia="en-GB"/>
        </w:rPr>
        <w:t>принимает</w:t>
      </w:r>
      <w:r w:rsidR="00BA251B" w:rsidRPr="00315928">
        <w:rPr>
          <w:lang w:val="ru-RU" w:eastAsia="en-GB"/>
        </w:rPr>
        <w:t xml:space="preserve"> обязательств</w:t>
      </w:r>
      <w:r w:rsidR="00307479" w:rsidRPr="00315928">
        <w:rPr>
          <w:lang w:val="ru-RU" w:eastAsia="en-GB"/>
        </w:rPr>
        <w:t xml:space="preserve"> от имени другой С</w:t>
      </w:r>
      <w:r w:rsidR="001D63E0" w:rsidRPr="00315928">
        <w:rPr>
          <w:lang w:val="ru-RU" w:eastAsia="en-GB"/>
        </w:rPr>
        <w:t>тороны</w:t>
      </w:r>
      <w:r w:rsidR="00625FBA" w:rsidRPr="00315928">
        <w:rPr>
          <w:lang w:val="ru-RU" w:eastAsia="en-GB"/>
        </w:rPr>
        <w:t xml:space="preserve"> и</w:t>
      </w:r>
      <w:r w:rsidR="001D63E0" w:rsidRPr="00315928">
        <w:rPr>
          <w:lang w:val="ru-RU" w:eastAsia="en-GB"/>
        </w:rPr>
        <w:t xml:space="preserve"> </w:t>
      </w:r>
      <w:r w:rsidR="00756682" w:rsidRPr="00315928">
        <w:rPr>
          <w:lang w:val="ru-RU" w:eastAsia="en-GB"/>
        </w:rPr>
        <w:t xml:space="preserve">не </w:t>
      </w:r>
      <w:r w:rsidR="001D63E0" w:rsidRPr="00315928">
        <w:rPr>
          <w:lang w:val="ru-RU" w:eastAsia="en-GB"/>
        </w:rPr>
        <w:t>предпринима</w:t>
      </w:r>
      <w:r w:rsidR="00625FBA" w:rsidRPr="00315928">
        <w:rPr>
          <w:lang w:val="ru-RU" w:eastAsia="en-GB"/>
        </w:rPr>
        <w:t>ет</w:t>
      </w:r>
      <w:r w:rsidR="001D63E0" w:rsidRPr="00315928">
        <w:rPr>
          <w:lang w:val="ru-RU" w:eastAsia="en-GB"/>
        </w:rPr>
        <w:t xml:space="preserve"> какие-либо другие действия, которые </w:t>
      </w:r>
      <w:r w:rsidR="008F0FA2" w:rsidRPr="00315928">
        <w:rPr>
          <w:lang w:val="ru-RU" w:eastAsia="en-GB"/>
        </w:rPr>
        <w:t>налагали бы на них</w:t>
      </w:r>
      <w:r w:rsidR="00BA251B" w:rsidRPr="00315928">
        <w:rPr>
          <w:lang w:val="ru-RU" w:eastAsia="en-GB"/>
        </w:rPr>
        <w:t xml:space="preserve"> обязательства</w:t>
      </w:r>
      <w:r w:rsidR="00B93C0D" w:rsidRPr="00315928">
        <w:rPr>
          <w:lang w:val="ru-RU" w:eastAsia="en-GB"/>
        </w:rPr>
        <w:t xml:space="preserve">. </w:t>
      </w:r>
    </w:p>
    <w:p w14:paraId="32E111EB" w14:textId="2B65270B" w:rsidR="00B93C0D" w:rsidRPr="00806CA4" w:rsidRDefault="00A844C0" w:rsidP="00B1476E">
      <w:pPr>
        <w:pStyle w:val="enumlev1"/>
        <w:rPr>
          <w:lang w:val="ru-RU" w:eastAsia="en-GB"/>
        </w:rPr>
      </w:pPr>
      <w:r w:rsidRPr="00315928">
        <w:rPr>
          <w:lang w:val="ru-RU" w:eastAsia="en-GB"/>
        </w:rPr>
        <w:lastRenderedPageBreak/>
        <w:t>3.6</w:t>
      </w:r>
      <w:r w:rsidRPr="00315928">
        <w:rPr>
          <w:lang w:val="ru-RU" w:eastAsia="en-GB"/>
        </w:rPr>
        <w:tab/>
      </w:r>
      <w:r w:rsidR="001D63E0" w:rsidRPr="00315928">
        <w:rPr>
          <w:lang w:val="ru-RU" w:eastAsia="en-GB"/>
        </w:rPr>
        <w:t xml:space="preserve">Стороны </w:t>
      </w:r>
      <w:r w:rsidR="00331084" w:rsidRPr="00315928">
        <w:rPr>
          <w:lang w:val="ru-RU"/>
        </w:rPr>
        <w:t xml:space="preserve">договариваются </w:t>
      </w:r>
      <w:r w:rsidR="00331084" w:rsidRPr="00315928">
        <w:rPr>
          <w:lang w:val="ru-RU" w:eastAsia="en-GB"/>
        </w:rPr>
        <w:t>предпринимать</w:t>
      </w:r>
      <w:r w:rsidR="001D63E0" w:rsidRPr="00315928">
        <w:rPr>
          <w:lang w:val="ru-RU" w:eastAsia="en-GB"/>
        </w:rPr>
        <w:t xml:space="preserve"> добросовестные усилия для разрешения </w:t>
      </w:r>
      <w:r w:rsidR="00B1476E">
        <w:rPr>
          <w:lang w:val="ru-RU" w:eastAsia="en-GB"/>
        </w:rPr>
        <w:t>любых</w:t>
      </w:r>
      <w:r w:rsidR="001D63E0" w:rsidRPr="00315928">
        <w:rPr>
          <w:lang w:val="ru-RU" w:eastAsia="en-GB"/>
        </w:rPr>
        <w:t xml:space="preserve"> споров между Сторонами, </w:t>
      </w:r>
      <w:r w:rsidR="00B54EB4" w:rsidRPr="00315928">
        <w:rPr>
          <w:lang w:val="ru-RU" w:eastAsia="en-GB"/>
        </w:rPr>
        <w:t>вытекающих</w:t>
      </w:r>
      <w:r w:rsidR="001D63E0" w:rsidRPr="00315928">
        <w:rPr>
          <w:lang w:val="ru-RU" w:eastAsia="en-GB"/>
        </w:rPr>
        <w:t xml:space="preserve"> из настоящ</w:t>
      </w:r>
      <w:r w:rsidR="00470B7A" w:rsidRPr="00315928">
        <w:rPr>
          <w:lang w:val="ru-RU" w:eastAsia="en-GB"/>
        </w:rPr>
        <w:t>его</w:t>
      </w:r>
      <w:r w:rsidR="001D63E0" w:rsidRPr="00315928">
        <w:rPr>
          <w:lang w:val="ru-RU" w:eastAsia="en-GB"/>
        </w:rPr>
        <w:t xml:space="preserve"> Письм</w:t>
      </w:r>
      <w:r w:rsidR="00470B7A" w:rsidRPr="00315928">
        <w:rPr>
          <w:lang w:val="ru-RU" w:eastAsia="en-GB"/>
        </w:rPr>
        <w:t>а</w:t>
      </w:r>
      <w:r w:rsidR="001D63E0" w:rsidRPr="00315928">
        <w:rPr>
          <w:lang w:val="ru-RU" w:eastAsia="en-GB"/>
        </w:rPr>
        <w:t xml:space="preserve"> о намерениях</w:t>
      </w:r>
      <w:r w:rsidR="00470B7A" w:rsidRPr="00315928">
        <w:rPr>
          <w:lang w:val="ru-RU" w:eastAsia="en-GB"/>
        </w:rPr>
        <w:t xml:space="preserve"> или в связи с ним</w:t>
      </w:r>
      <w:r w:rsidR="001D63E0" w:rsidRPr="00315928">
        <w:rPr>
          <w:lang w:val="ru-RU" w:eastAsia="en-GB"/>
        </w:rPr>
        <w:t xml:space="preserve">, путем </w:t>
      </w:r>
      <w:r w:rsidR="00DD7966" w:rsidRPr="00315928">
        <w:rPr>
          <w:lang w:val="ru-RU" w:eastAsia="en-GB"/>
        </w:rPr>
        <w:t>проведения взаимных переговоров и заключения соглашения</w:t>
      </w:r>
      <w:r w:rsidR="001D63E0" w:rsidRPr="00315928">
        <w:rPr>
          <w:lang w:val="ru-RU" w:eastAsia="en-GB"/>
        </w:rPr>
        <w:t>. Письмо о намерениях регулируется и толкуется в соответствии с материаль</w:t>
      </w:r>
      <w:r w:rsidR="00806CA4" w:rsidRPr="00315928">
        <w:rPr>
          <w:lang w:val="ru-RU" w:eastAsia="en-GB"/>
        </w:rPr>
        <w:t>ным правом Швейцарии</w:t>
      </w:r>
      <w:r w:rsidR="00B93C0D" w:rsidRPr="00315928">
        <w:rPr>
          <w:lang w:val="ru-RU" w:eastAsia="en-GB"/>
        </w:rPr>
        <w:t>.</w:t>
      </w:r>
    </w:p>
    <w:p w14:paraId="5C190AE0" w14:textId="05DA53DE" w:rsidR="00B93C0D" w:rsidRPr="00A45989" w:rsidRDefault="001D63E0" w:rsidP="00A45989">
      <w:pPr>
        <w:rPr>
          <w:lang w:val="ru-RU"/>
        </w:rPr>
      </w:pPr>
      <w:r w:rsidRPr="005E55E5">
        <w:rPr>
          <w:lang w:val="ru-RU"/>
        </w:rPr>
        <w:t xml:space="preserve">В УДОСТОВЕРЕНИЕ ЧЕГО Стороны, каждая из которых действует через своего должным образом уполномоченного представителя, </w:t>
      </w:r>
      <w:r w:rsidRPr="00D33943">
        <w:rPr>
          <w:lang w:val="ru-RU"/>
        </w:rPr>
        <w:t>составили</w:t>
      </w:r>
      <w:r w:rsidRPr="005E55E5">
        <w:rPr>
          <w:lang w:val="ru-RU"/>
        </w:rPr>
        <w:t xml:space="preserve"> настоящее Письмо о намерениях в двух (2) </w:t>
      </w:r>
      <w:r w:rsidR="008C3054">
        <w:rPr>
          <w:lang w:val="ru-RU"/>
        </w:rPr>
        <w:t>экземплярах</w:t>
      </w:r>
      <w:r w:rsidRPr="005E55E5">
        <w:rPr>
          <w:lang w:val="ru-RU"/>
        </w:rPr>
        <w:t xml:space="preserve"> на английском</w:t>
      </w:r>
      <w:r w:rsidR="00A45989">
        <w:rPr>
          <w:lang w:val="ru-RU"/>
        </w:rPr>
        <w:t xml:space="preserve"> языке</w:t>
      </w:r>
      <w:r w:rsidR="00B93C0D" w:rsidRPr="00A45989">
        <w:rPr>
          <w:lang w:val="ru-RU"/>
        </w:rPr>
        <w:t>.</w:t>
      </w:r>
    </w:p>
    <w:tbl>
      <w:tblPr>
        <w:tblW w:w="9498" w:type="dxa"/>
        <w:tblCellMar>
          <w:top w:w="60" w:type="dxa"/>
          <w:bottom w:w="60" w:type="dxa"/>
        </w:tblCellMar>
        <w:tblLook w:val="01E0" w:firstRow="1" w:lastRow="1" w:firstColumn="1" w:lastColumn="1" w:noHBand="0" w:noVBand="0"/>
      </w:tblPr>
      <w:tblGrid>
        <w:gridCol w:w="4962"/>
        <w:gridCol w:w="4536"/>
      </w:tblGrid>
      <w:tr w:rsidR="00595F11" w:rsidRPr="005E55E5" w14:paraId="2D6C7E18" w14:textId="77777777" w:rsidTr="004F6BDB">
        <w:trPr>
          <w:trHeight w:val="393"/>
        </w:trPr>
        <w:tc>
          <w:tcPr>
            <w:tcW w:w="4962" w:type="dxa"/>
            <w:shd w:val="clear" w:color="auto" w:fill="auto"/>
          </w:tcPr>
          <w:p w14:paraId="3661257E" w14:textId="38443C36" w:rsidR="00595F11" w:rsidRPr="005E55E5" w:rsidRDefault="00E6761D" w:rsidP="00595F11">
            <w:pPr>
              <w:rPr>
                <w:b/>
                <w:bCs/>
                <w:lang w:val="en-US"/>
              </w:rPr>
            </w:pPr>
            <w:r w:rsidRPr="005E55E5">
              <w:rPr>
                <w:b/>
                <w:caps/>
                <w:lang w:val="ru-RU"/>
              </w:rPr>
              <w:t>ВСЕМИРНЫЙ ЭКОНОМИЧЕСКИЙ ФОРУМ</w:t>
            </w:r>
          </w:p>
        </w:tc>
        <w:tc>
          <w:tcPr>
            <w:tcW w:w="4536" w:type="dxa"/>
            <w:shd w:val="clear" w:color="auto" w:fill="auto"/>
          </w:tcPr>
          <w:p w14:paraId="47E814A3" w14:textId="0E141D67" w:rsidR="00595F11" w:rsidRPr="005E55E5" w:rsidRDefault="00E6761D" w:rsidP="00595F11">
            <w:pPr>
              <w:rPr>
                <w:b/>
                <w:bCs/>
                <w:lang w:val="en-US"/>
              </w:rPr>
            </w:pPr>
            <w:r w:rsidRPr="005E55E5">
              <w:rPr>
                <w:b/>
                <w:caps/>
                <w:lang w:val="ru-RU"/>
              </w:rPr>
              <w:t>МЕЖДУНАРОДНЫЙ СОЮЗ ЭЛЕКТРОСВЯЗИ</w:t>
            </w:r>
          </w:p>
        </w:tc>
      </w:tr>
      <w:tr w:rsidR="00595F11" w:rsidRPr="005E55E5" w14:paraId="455FC227" w14:textId="77777777" w:rsidTr="004F6BDB">
        <w:trPr>
          <w:trHeight w:val="374"/>
        </w:trPr>
        <w:tc>
          <w:tcPr>
            <w:tcW w:w="4962" w:type="dxa"/>
            <w:shd w:val="clear" w:color="auto" w:fill="auto"/>
          </w:tcPr>
          <w:p w14:paraId="229381C9" w14:textId="0D04A2D1" w:rsidR="00595F11" w:rsidRPr="005E55E5" w:rsidRDefault="008524D0" w:rsidP="00C303CA">
            <w:pPr>
              <w:tabs>
                <w:tab w:val="clear" w:pos="794"/>
              </w:tabs>
              <w:rPr>
                <w:lang w:val="en-US"/>
              </w:rPr>
            </w:pPr>
            <w:r w:rsidRPr="005E55E5">
              <w:rPr>
                <w:lang w:val="ru-RU"/>
              </w:rPr>
              <w:t>Дата</w:t>
            </w:r>
            <w:r w:rsidR="00C303CA">
              <w:rPr>
                <w:lang w:val="en-US"/>
              </w:rPr>
              <w:t>:</w:t>
            </w:r>
            <w:r w:rsidR="00C303CA">
              <w:rPr>
                <w:lang w:val="en-US"/>
              </w:rPr>
              <w:tab/>
            </w:r>
            <w:r w:rsidR="00595F11" w:rsidRPr="005E55E5">
              <w:rPr>
                <w:lang w:val="en-US"/>
              </w:rPr>
              <w:t>_______________________</w:t>
            </w:r>
          </w:p>
        </w:tc>
        <w:tc>
          <w:tcPr>
            <w:tcW w:w="4536" w:type="dxa"/>
            <w:shd w:val="clear" w:color="auto" w:fill="auto"/>
          </w:tcPr>
          <w:p w14:paraId="1FF2EC4B" w14:textId="060F58D8" w:rsidR="00595F11" w:rsidRPr="005E55E5" w:rsidRDefault="008524D0" w:rsidP="00C303CA">
            <w:pPr>
              <w:tabs>
                <w:tab w:val="clear" w:pos="794"/>
              </w:tabs>
              <w:rPr>
                <w:lang w:val="en-US"/>
              </w:rPr>
            </w:pPr>
            <w:r w:rsidRPr="005E55E5">
              <w:rPr>
                <w:lang w:val="ru-RU"/>
              </w:rPr>
              <w:t>Дата</w:t>
            </w:r>
            <w:r w:rsidR="00595F11" w:rsidRPr="005E55E5">
              <w:rPr>
                <w:lang w:val="en-US"/>
              </w:rPr>
              <w:t>:</w:t>
            </w:r>
            <w:r w:rsidR="00595F11" w:rsidRPr="005E55E5">
              <w:rPr>
                <w:lang w:val="en-US"/>
              </w:rPr>
              <w:tab/>
              <w:t>______________________</w:t>
            </w:r>
          </w:p>
        </w:tc>
      </w:tr>
      <w:tr w:rsidR="00595F11" w:rsidRPr="005E55E5" w14:paraId="27B8BD35" w14:textId="77777777" w:rsidTr="004F6BDB">
        <w:trPr>
          <w:trHeight w:val="393"/>
        </w:trPr>
        <w:tc>
          <w:tcPr>
            <w:tcW w:w="4962" w:type="dxa"/>
            <w:shd w:val="clear" w:color="auto" w:fill="auto"/>
          </w:tcPr>
          <w:p w14:paraId="05A821E5" w14:textId="70A44DDF" w:rsidR="00595F11" w:rsidRPr="005E55E5" w:rsidRDefault="008524D0" w:rsidP="00C303CA">
            <w:pPr>
              <w:tabs>
                <w:tab w:val="clear" w:pos="794"/>
              </w:tabs>
              <w:rPr>
                <w:lang w:val="en-US"/>
              </w:rPr>
            </w:pPr>
            <w:r w:rsidRPr="005E55E5">
              <w:rPr>
                <w:lang w:val="ru-RU"/>
              </w:rPr>
              <w:t>Подпись</w:t>
            </w:r>
            <w:r w:rsidR="00595F11" w:rsidRPr="005E55E5">
              <w:rPr>
                <w:lang w:val="en-US"/>
              </w:rPr>
              <w:t>:</w:t>
            </w:r>
            <w:r w:rsidR="00595F11" w:rsidRPr="005E55E5">
              <w:rPr>
                <w:lang w:val="en-US"/>
              </w:rPr>
              <w:tab/>
              <w:t>_______________________</w:t>
            </w:r>
          </w:p>
        </w:tc>
        <w:tc>
          <w:tcPr>
            <w:tcW w:w="4536" w:type="dxa"/>
            <w:shd w:val="clear" w:color="auto" w:fill="auto"/>
          </w:tcPr>
          <w:p w14:paraId="1E290BDC" w14:textId="4FEB28CB" w:rsidR="00595F11" w:rsidRPr="005E55E5" w:rsidRDefault="008524D0" w:rsidP="00C303CA">
            <w:pPr>
              <w:tabs>
                <w:tab w:val="clear" w:pos="794"/>
              </w:tabs>
              <w:rPr>
                <w:lang w:val="en-US"/>
              </w:rPr>
            </w:pPr>
            <w:r w:rsidRPr="005E55E5">
              <w:rPr>
                <w:lang w:val="ru-RU"/>
              </w:rPr>
              <w:t>Подпись</w:t>
            </w:r>
            <w:r w:rsidR="00595F11" w:rsidRPr="005E55E5">
              <w:rPr>
                <w:lang w:val="en-US"/>
              </w:rPr>
              <w:t>:</w:t>
            </w:r>
            <w:r w:rsidR="00595F11" w:rsidRPr="005E55E5">
              <w:rPr>
                <w:lang w:val="en-US"/>
              </w:rPr>
              <w:tab/>
              <w:t>______________________</w:t>
            </w:r>
          </w:p>
        </w:tc>
      </w:tr>
      <w:tr w:rsidR="00595F11" w:rsidRPr="005E55E5" w14:paraId="57CCE27C" w14:textId="77777777" w:rsidTr="004F6BDB">
        <w:trPr>
          <w:trHeight w:val="393"/>
        </w:trPr>
        <w:tc>
          <w:tcPr>
            <w:tcW w:w="4962" w:type="dxa"/>
            <w:shd w:val="clear" w:color="auto" w:fill="auto"/>
          </w:tcPr>
          <w:p w14:paraId="753F5C43" w14:textId="05E6E5ED" w:rsidR="00595F11" w:rsidRPr="00DB29FB" w:rsidRDefault="008524D0" w:rsidP="00C303CA">
            <w:pPr>
              <w:tabs>
                <w:tab w:val="clear" w:pos="794"/>
              </w:tabs>
              <w:rPr>
                <w:lang w:val="ru-RU"/>
              </w:rPr>
            </w:pPr>
            <w:r w:rsidRPr="00DB29FB">
              <w:rPr>
                <w:lang w:val="ru-RU"/>
              </w:rPr>
              <w:t>Имя</w:t>
            </w:r>
            <w:r w:rsidR="00595F11" w:rsidRPr="00DB29FB">
              <w:rPr>
                <w:lang w:val="en-US"/>
              </w:rPr>
              <w:t>:</w:t>
            </w:r>
            <w:r w:rsidR="00595F11" w:rsidRPr="00DB29FB">
              <w:rPr>
                <w:lang w:val="en-US"/>
              </w:rPr>
              <w:tab/>
            </w:r>
            <w:r w:rsidRPr="00DB29FB">
              <w:rPr>
                <w:lang w:val="ru-RU"/>
              </w:rPr>
              <w:t>КЛАУС ШВАБ</w:t>
            </w:r>
          </w:p>
        </w:tc>
        <w:tc>
          <w:tcPr>
            <w:tcW w:w="4536" w:type="dxa"/>
            <w:shd w:val="clear" w:color="auto" w:fill="auto"/>
          </w:tcPr>
          <w:p w14:paraId="1AC37785" w14:textId="15CFFC3C" w:rsidR="00595F11" w:rsidRPr="00DB29FB" w:rsidRDefault="008524D0" w:rsidP="00C303CA">
            <w:pPr>
              <w:tabs>
                <w:tab w:val="clear" w:pos="794"/>
              </w:tabs>
              <w:rPr>
                <w:lang w:val="en-US"/>
              </w:rPr>
            </w:pPr>
            <w:r w:rsidRPr="00DB29FB">
              <w:rPr>
                <w:lang w:val="ru-RU"/>
              </w:rPr>
              <w:t>Имя</w:t>
            </w:r>
            <w:r w:rsidR="00595F11" w:rsidRPr="00DB29FB">
              <w:rPr>
                <w:lang w:val="en-US"/>
              </w:rPr>
              <w:t xml:space="preserve">: </w:t>
            </w:r>
            <w:r w:rsidR="00595F11" w:rsidRPr="00DB29FB">
              <w:rPr>
                <w:lang w:val="en-US"/>
              </w:rPr>
              <w:tab/>
            </w:r>
            <w:r w:rsidRPr="00DB29FB">
              <w:rPr>
                <w:lang w:val="ru-RU"/>
              </w:rPr>
              <w:t>ХОУЛИНЬ ЧЖАО</w:t>
            </w:r>
          </w:p>
        </w:tc>
      </w:tr>
      <w:tr w:rsidR="00595F11" w:rsidRPr="005E55E5" w14:paraId="13A4F2FA" w14:textId="77777777" w:rsidTr="004F6BDB">
        <w:trPr>
          <w:trHeight w:val="656"/>
        </w:trPr>
        <w:tc>
          <w:tcPr>
            <w:tcW w:w="4962" w:type="dxa"/>
            <w:shd w:val="clear" w:color="auto" w:fill="auto"/>
          </w:tcPr>
          <w:p w14:paraId="6A199F96" w14:textId="305DEF16" w:rsidR="00595F11" w:rsidRPr="005E55E5" w:rsidRDefault="008524D0" w:rsidP="00C303CA">
            <w:pPr>
              <w:tabs>
                <w:tab w:val="clear" w:pos="794"/>
              </w:tabs>
              <w:rPr>
                <w:lang w:val="ru-RU"/>
              </w:rPr>
            </w:pPr>
            <w:r w:rsidRPr="005E55E5">
              <w:rPr>
                <w:lang w:val="ru-RU"/>
              </w:rPr>
              <w:t>Должность</w:t>
            </w:r>
            <w:r w:rsidR="00595F11" w:rsidRPr="005E55E5">
              <w:rPr>
                <w:lang w:val="en-US"/>
              </w:rPr>
              <w:t xml:space="preserve">: </w:t>
            </w:r>
            <w:r w:rsidR="00595F11" w:rsidRPr="005E55E5">
              <w:rPr>
                <w:lang w:val="en-US"/>
              </w:rPr>
              <w:tab/>
            </w:r>
            <w:r w:rsidR="001D63E0" w:rsidRPr="005E55E5">
              <w:rPr>
                <w:lang w:val="ru-RU"/>
              </w:rPr>
              <w:t>ИСПОЛНИТЕЛЬНЫЙ ПРЕДСЕДАТЕЛЬ</w:t>
            </w:r>
          </w:p>
        </w:tc>
        <w:tc>
          <w:tcPr>
            <w:tcW w:w="4536" w:type="dxa"/>
            <w:shd w:val="clear" w:color="auto" w:fill="auto"/>
          </w:tcPr>
          <w:p w14:paraId="740C36F3" w14:textId="7B1595EB" w:rsidR="00595F11" w:rsidRPr="005E55E5" w:rsidRDefault="008524D0" w:rsidP="00C303CA">
            <w:pPr>
              <w:tabs>
                <w:tab w:val="clear" w:pos="794"/>
              </w:tabs>
              <w:rPr>
                <w:sz w:val="2"/>
                <w:szCs w:val="2"/>
                <w:lang w:val="ru-RU"/>
              </w:rPr>
            </w:pPr>
            <w:r w:rsidRPr="005E55E5">
              <w:rPr>
                <w:lang w:val="ru-RU"/>
              </w:rPr>
              <w:t>Должность</w:t>
            </w:r>
            <w:r w:rsidR="00595F11" w:rsidRPr="005E55E5">
              <w:t xml:space="preserve">: </w:t>
            </w:r>
            <w:r w:rsidR="00595F11" w:rsidRPr="005E55E5">
              <w:tab/>
            </w:r>
            <w:r w:rsidRPr="005E55E5">
              <w:rPr>
                <w:lang w:val="ru-RU"/>
              </w:rPr>
              <w:t>ГЕНЕРАЛЬНЫЙ СЕКРЕТАРЬ</w:t>
            </w:r>
          </w:p>
        </w:tc>
      </w:tr>
    </w:tbl>
    <w:p w14:paraId="61A609B4" w14:textId="51856867" w:rsidR="00866A47" w:rsidRPr="005E55E5" w:rsidRDefault="00866A47" w:rsidP="00866A47">
      <w:r w:rsidRPr="005E55E5">
        <w:br w:type="page"/>
      </w:r>
    </w:p>
    <w:p w14:paraId="1B8CC2E4" w14:textId="0CD33E06" w:rsidR="00866A47" w:rsidRPr="005E55E5" w:rsidRDefault="00866A47" w:rsidP="00866A47">
      <w:pPr>
        <w:pStyle w:val="AnnexNo"/>
        <w:rPr>
          <w:lang w:val="en-US"/>
        </w:rPr>
      </w:pPr>
      <w:r w:rsidRPr="005E55E5">
        <w:rPr>
          <w:lang w:val="ru-RU"/>
        </w:rPr>
        <w:lastRenderedPageBreak/>
        <w:t xml:space="preserve">Приложение </w:t>
      </w:r>
      <w:r w:rsidRPr="005E55E5">
        <w:rPr>
          <w:lang w:val="en-US"/>
        </w:rPr>
        <w:t>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661F9" w:rsidRPr="005E55E5" w14:paraId="51AC4393" w14:textId="77777777" w:rsidTr="003661F9">
        <w:tc>
          <w:tcPr>
            <w:tcW w:w="4814" w:type="dxa"/>
          </w:tcPr>
          <w:p w14:paraId="0E488AEB" w14:textId="1EFF1B63" w:rsidR="003661F9" w:rsidRPr="005E55E5" w:rsidRDefault="003661F9" w:rsidP="00212904">
            <w:pPr>
              <w:jc w:val="center"/>
              <w:rPr>
                <w:lang w:val="en-US"/>
              </w:rPr>
            </w:pPr>
            <w:r w:rsidRPr="005E55E5">
              <w:rPr>
                <w:rFonts w:asciiTheme="majorBidi" w:hAnsiTheme="majorBidi" w:cstheme="majorBidi"/>
                <w:b/>
                <w:noProof/>
                <w:color w:val="414141"/>
                <w:sz w:val="24"/>
                <w:szCs w:val="24"/>
                <w:lang w:eastAsia="zh-CN"/>
              </w:rPr>
              <w:drawing>
                <wp:inline distT="0" distB="0" distL="0" distR="0" wp14:anchorId="2417A587" wp14:editId="79419349">
                  <wp:extent cx="1017905" cy="111633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ITU blue UN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111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14:paraId="100602F6" w14:textId="4799E158" w:rsidR="003661F9" w:rsidRPr="005E55E5" w:rsidRDefault="003661F9" w:rsidP="00212904">
            <w:pPr>
              <w:jc w:val="center"/>
              <w:rPr>
                <w:lang w:val="en-US"/>
              </w:rPr>
            </w:pPr>
            <w:r w:rsidRPr="005E55E5">
              <w:rPr>
                <w:noProof/>
                <w:lang w:eastAsia="zh-CN"/>
              </w:rPr>
              <w:drawing>
                <wp:inline distT="0" distB="0" distL="0" distR="0" wp14:anchorId="7566C083" wp14:editId="01F44FBD">
                  <wp:extent cx="1932305" cy="1213485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1213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0316A8" w14:textId="7D2DB852" w:rsidR="003F0B51" w:rsidRPr="005E55E5" w:rsidRDefault="003F0B51" w:rsidP="003661F9"/>
    <w:p w14:paraId="265250B4" w14:textId="18925C1F" w:rsidR="00C05977" w:rsidRPr="00E32BE3" w:rsidRDefault="0075540C" w:rsidP="00E32BE3">
      <w:pPr>
        <w:jc w:val="center"/>
        <w:rPr>
          <w:b/>
          <w:bCs/>
          <w:sz w:val="26"/>
          <w:szCs w:val="26"/>
          <w:lang w:val="ru-RU"/>
        </w:rPr>
      </w:pPr>
      <w:r w:rsidRPr="00E32BE3">
        <w:rPr>
          <w:b/>
          <w:bCs/>
          <w:sz w:val="26"/>
          <w:szCs w:val="26"/>
          <w:lang w:val="ru-RU"/>
        </w:rPr>
        <w:t>Совместн</w:t>
      </w:r>
      <w:r w:rsidR="00143B69" w:rsidRPr="00E32BE3">
        <w:rPr>
          <w:b/>
          <w:bCs/>
          <w:sz w:val="26"/>
          <w:szCs w:val="26"/>
          <w:lang w:val="ru-RU"/>
        </w:rPr>
        <w:t>ая</w:t>
      </w:r>
      <w:r w:rsidRPr="00E32BE3">
        <w:rPr>
          <w:b/>
          <w:bCs/>
          <w:sz w:val="26"/>
          <w:szCs w:val="26"/>
          <w:lang w:val="ru-RU"/>
        </w:rPr>
        <w:t xml:space="preserve"> </w:t>
      </w:r>
      <w:r w:rsidR="00143B69" w:rsidRPr="00E32BE3">
        <w:rPr>
          <w:b/>
          <w:bCs/>
          <w:sz w:val="26"/>
          <w:szCs w:val="26"/>
          <w:lang w:val="ru-RU"/>
        </w:rPr>
        <w:t>декларация</w:t>
      </w:r>
    </w:p>
    <w:p w14:paraId="3EEEC6D5" w14:textId="77777777" w:rsidR="00C05977" w:rsidRPr="00E32BE3" w:rsidRDefault="00C05977" w:rsidP="00E32BE3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ru-RU"/>
        </w:rPr>
      </w:pPr>
    </w:p>
    <w:p w14:paraId="0AEDC0A4" w14:textId="77777777" w:rsidR="00C05977" w:rsidRPr="00E32BE3" w:rsidRDefault="00C05977" w:rsidP="00E32BE3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ru-RU"/>
        </w:rPr>
      </w:pPr>
    </w:p>
    <w:p w14:paraId="24FC3F28" w14:textId="598D64E7" w:rsidR="00C05977" w:rsidRPr="00E32BE3" w:rsidRDefault="0075540C" w:rsidP="00E32BE3">
      <w:pPr>
        <w:jc w:val="center"/>
        <w:rPr>
          <w:b/>
          <w:bCs/>
          <w:sz w:val="26"/>
          <w:szCs w:val="26"/>
          <w:lang w:val="ru-RU"/>
        </w:rPr>
      </w:pPr>
      <w:r w:rsidRPr="00E32BE3">
        <w:rPr>
          <w:b/>
          <w:bCs/>
          <w:sz w:val="26"/>
          <w:szCs w:val="26"/>
          <w:lang w:val="ru-RU"/>
        </w:rPr>
        <w:t>Международного банка реконструкции и развития и</w:t>
      </w:r>
      <w:r w:rsidR="00211B62" w:rsidRPr="00E32BE3">
        <w:rPr>
          <w:b/>
          <w:bCs/>
          <w:sz w:val="26"/>
          <w:szCs w:val="26"/>
          <w:lang w:val="ru-RU"/>
        </w:rPr>
        <w:br/>
      </w:r>
      <w:r w:rsidRPr="00E32BE3">
        <w:rPr>
          <w:b/>
          <w:bCs/>
          <w:sz w:val="26"/>
          <w:szCs w:val="26"/>
          <w:lang w:val="ru-RU"/>
        </w:rPr>
        <w:t>Международной ассоциации развития</w:t>
      </w:r>
    </w:p>
    <w:p w14:paraId="7C0F984D" w14:textId="77777777" w:rsidR="00C05977" w:rsidRPr="00E32BE3" w:rsidRDefault="00C05977" w:rsidP="00E32BE3">
      <w:pPr>
        <w:jc w:val="center"/>
        <w:rPr>
          <w:b/>
          <w:bCs/>
          <w:sz w:val="26"/>
          <w:szCs w:val="26"/>
          <w:lang w:val="ru-RU"/>
        </w:rPr>
      </w:pPr>
    </w:p>
    <w:p w14:paraId="7D52B9B4" w14:textId="2E107754" w:rsidR="00C05977" w:rsidRPr="00E32BE3" w:rsidRDefault="0075540C" w:rsidP="00E32BE3">
      <w:pPr>
        <w:jc w:val="center"/>
        <w:rPr>
          <w:b/>
          <w:bCs/>
          <w:sz w:val="26"/>
          <w:szCs w:val="26"/>
          <w:lang w:val="ru-RU"/>
        </w:rPr>
      </w:pPr>
      <w:r w:rsidRPr="00E32BE3">
        <w:rPr>
          <w:b/>
          <w:bCs/>
          <w:sz w:val="26"/>
          <w:szCs w:val="26"/>
          <w:lang w:val="ru-RU"/>
        </w:rPr>
        <w:t>и</w:t>
      </w:r>
    </w:p>
    <w:p w14:paraId="69AB38C8" w14:textId="77777777" w:rsidR="00C05977" w:rsidRPr="00E32BE3" w:rsidRDefault="00C05977" w:rsidP="00E32BE3">
      <w:pPr>
        <w:jc w:val="center"/>
        <w:rPr>
          <w:b/>
          <w:bCs/>
          <w:sz w:val="26"/>
          <w:szCs w:val="26"/>
          <w:lang w:val="ru-RU"/>
        </w:rPr>
      </w:pPr>
    </w:p>
    <w:p w14:paraId="68AE3D60" w14:textId="35BD60A1" w:rsidR="00C05977" w:rsidRPr="00E32BE3" w:rsidRDefault="00FE763F" w:rsidP="00E32BE3">
      <w:pPr>
        <w:jc w:val="center"/>
        <w:rPr>
          <w:b/>
          <w:bCs/>
          <w:sz w:val="26"/>
          <w:szCs w:val="26"/>
          <w:lang w:val="ru-RU"/>
        </w:rPr>
      </w:pPr>
      <w:r w:rsidRPr="00E32BE3">
        <w:rPr>
          <w:b/>
          <w:bCs/>
          <w:sz w:val="26"/>
          <w:szCs w:val="26"/>
          <w:lang w:val="ru-RU"/>
        </w:rPr>
        <w:t>Международного союза электросвязи</w:t>
      </w:r>
    </w:p>
    <w:p w14:paraId="2C933B41" w14:textId="77777777" w:rsidR="00C05977" w:rsidRPr="00E32BE3" w:rsidRDefault="00C05977" w:rsidP="00E32BE3">
      <w:pPr>
        <w:jc w:val="center"/>
        <w:rPr>
          <w:b/>
          <w:bCs/>
          <w:sz w:val="26"/>
          <w:szCs w:val="26"/>
          <w:lang w:val="ru-RU"/>
        </w:rPr>
      </w:pPr>
    </w:p>
    <w:p w14:paraId="2754FA3E" w14:textId="7FE30236" w:rsidR="00C05977" w:rsidRPr="00E32BE3" w:rsidRDefault="00765F48" w:rsidP="00E32BE3">
      <w:pPr>
        <w:jc w:val="center"/>
        <w:rPr>
          <w:b/>
          <w:bCs/>
          <w:sz w:val="26"/>
          <w:szCs w:val="26"/>
          <w:lang w:val="ru-RU"/>
        </w:rPr>
      </w:pPr>
      <w:r w:rsidRPr="00E32BE3">
        <w:rPr>
          <w:b/>
          <w:bCs/>
          <w:sz w:val="26"/>
          <w:szCs w:val="26"/>
          <w:lang w:val="ru-RU"/>
        </w:rPr>
        <w:t>о</w:t>
      </w:r>
    </w:p>
    <w:p w14:paraId="0210D6E6" w14:textId="77777777" w:rsidR="00C05977" w:rsidRPr="00E32BE3" w:rsidRDefault="00C05977" w:rsidP="00E32BE3">
      <w:pPr>
        <w:jc w:val="center"/>
        <w:rPr>
          <w:b/>
          <w:bCs/>
          <w:sz w:val="26"/>
          <w:szCs w:val="26"/>
          <w:lang w:val="ru-RU"/>
        </w:rPr>
      </w:pPr>
    </w:p>
    <w:p w14:paraId="226E3542" w14:textId="0F23B1A3" w:rsidR="00C05977" w:rsidRPr="00E32BE3" w:rsidRDefault="006345B0" w:rsidP="00E32BE3">
      <w:pPr>
        <w:jc w:val="center"/>
        <w:rPr>
          <w:b/>
          <w:bCs/>
          <w:sz w:val="26"/>
          <w:szCs w:val="26"/>
          <w:lang w:val="ru-RU"/>
        </w:rPr>
      </w:pPr>
      <w:r w:rsidRPr="00E32BE3">
        <w:rPr>
          <w:b/>
          <w:bCs/>
          <w:sz w:val="26"/>
          <w:szCs w:val="26"/>
          <w:lang w:val="ru-RU"/>
        </w:rPr>
        <w:t xml:space="preserve">сотрудничестве в целях </w:t>
      </w:r>
      <w:r w:rsidR="00B1476E" w:rsidRPr="00E32BE3">
        <w:rPr>
          <w:b/>
          <w:bCs/>
          <w:sz w:val="26"/>
          <w:szCs w:val="26"/>
          <w:lang w:val="ru-RU"/>
        </w:rPr>
        <w:t>содействия</w:t>
      </w:r>
      <w:r w:rsidRPr="00E32BE3">
        <w:rPr>
          <w:b/>
          <w:bCs/>
          <w:sz w:val="26"/>
          <w:szCs w:val="26"/>
          <w:lang w:val="ru-RU"/>
        </w:rPr>
        <w:t xml:space="preserve"> реализации Повестки дня </w:t>
      </w:r>
      <w:r w:rsidR="0058190B" w:rsidRPr="00E32BE3">
        <w:rPr>
          <w:b/>
          <w:bCs/>
          <w:sz w:val="26"/>
          <w:szCs w:val="26"/>
          <w:lang w:val="ru-RU"/>
        </w:rPr>
        <w:t xml:space="preserve">в области устойчивого развития </w:t>
      </w:r>
      <w:r w:rsidRPr="00E32BE3">
        <w:rPr>
          <w:b/>
          <w:bCs/>
          <w:sz w:val="26"/>
          <w:szCs w:val="26"/>
          <w:lang w:val="ru-RU"/>
        </w:rPr>
        <w:t>на период до 2030 года</w:t>
      </w:r>
    </w:p>
    <w:p w14:paraId="78FDFCF0" w14:textId="77777777" w:rsidR="00C05977" w:rsidRPr="00E32BE3" w:rsidRDefault="00C05977" w:rsidP="00E32BE3">
      <w:pPr>
        <w:jc w:val="center"/>
        <w:rPr>
          <w:b/>
          <w:bCs/>
          <w:sz w:val="26"/>
          <w:szCs w:val="26"/>
          <w:lang w:val="ru-RU"/>
        </w:rPr>
      </w:pPr>
    </w:p>
    <w:p w14:paraId="487094C8" w14:textId="77777777" w:rsidR="00C05977" w:rsidRPr="00E32BE3" w:rsidRDefault="00C05977" w:rsidP="00E32BE3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ru-RU"/>
        </w:rPr>
      </w:pPr>
    </w:p>
    <w:p w14:paraId="2208887C" w14:textId="0CEB9025" w:rsidR="00C05977" w:rsidRPr="00E32BE3" w:rsidRDefault="00C05977" w:rsidP="00E32BE3">
      <w:pPr>
        <w:jc w:val="center"/>
        <w:rPr>
          <w:b/>
          <w:bCs/>
          <w:sz w:val="26"/>
          <w:szCs w:val="26"/>
          <w:lang w:val="ru-RU"/>
        </w:rPr>
      </w:pPr>
      <w:r w:rsidRPr="00E32BE3">
        <w:rPr>
          <w:b/>
          <w:bCs/>
          <w:sz w:val="26"/>
          <w:szCs w:val="26"/>
          <w:lang w:val="ru-RU"/>
        </w:rPr>
        <w:t xml:space="preserve">12 </w:t>
      </w:r>
      <w:r w:rsidR="00765F48" w:rsidRPr="00E32BE3">
        <w:rPr>
          <w:b/>
          <w:bCs/>
          <w:sz w:val="26"/>
          <w:szCs w:val="26"/>
          <w:lang w:val="ru-RU"/>
        </w:rPr>
        <w:t>АПРЕЛЯ</w:t>
      </w:r>
      <w:r w:rsidRPr="00E32BE3">
        <w:rPr>
          <w:b/>
          <w:bCs/>
          <w:sz w:val="26"/>
          <w:szCs w:val="26"/>
          <w:lang w:val="ru-RU"/>
        </w:rPr>
        <w:t xml:space="preserve"> 2019</w:t>
      </w:r>
      <w:r w:rsidR="00765F48" w:rsidRPr="00E32BE3">
        <w:rPr>
          <w:b/>
          <w:bCs/>
          <w:sz w:val="26"/>
          <w:szCs w:val="26"/>
          <w:lang w:val="ru-RU"/>
        </w:rPr>
        <w:t xml:space="preserve"> ГОДА</w:t>
      </w:r>
    </w:p>
    <w:p w14:paraId="4C288AB9" w14:textId="4A5EA71C" w:rsidR="00451841" w:rsidRPr="00E32BE3" w:rsidRDefault="00451841" w:rsidP="00451841">
      <w:pPr>
        <w:rPr>
          <w:sz w:val="26"/>
          <w:szCs w:val="26"/>
          <w:lang w:val="ru-RU"/>
        </w:rPr>
      </w:pPr>
      <w:r w:rsidRPr="00E32BE3">
        <w:rPr>
          <w:sz w:val="26"/>
          <w:szCs w:val="26"/>
          <w:lang w:val="ru-RU"/>
        </w:rPr>
        <w:br w:type="page"/>
      </w:r>
    </w:p>
    <w:p w14:paraId="256CD954" w14:textId="37D49AEC" w:rsidR="00C05977" w:rsidRPr="00437123" w:rsidRDefault="00655715" w:rsidP="00437123">
      <w:pPr>
        <w:rPr>
          <w:bCs/>
          <w:lang w:val="ru-RU"/>
        </w:rPr>
      </w:pPr>
      <w:r>
        <w:rPr>
          <w:b/>
          <w:lang w:val="ru-RU"/>
        </w:rPr>
        <w:lastRenderedPageBreak/>
        <w:t>Настоящая</w:t>
      </w:r>
      <w:r w:rsidR="00487C3F" w:rsidRPr="005E55E5">
        <w:rPr>
          <w:b/>
          <w:lang w:val="ru-RU"/>
        </w:rPr>
        <w:t xml:space="preserve"> Совместная декларация </w:t>
      </w:r>
      <w:r w:rsidR="00285686">
        <w:rPr>
          <w:bCs/>
          <w:lang w:val="ru-RU"/>
        </w:rPr>
        <w:t>("Декларация"</w:t>
      </w:r>
      <w:r w:rsidR="00487C3F" w:rsidRPr="005E55E5">
        <w:rPr>
          <w:bCs/>
          <w:lang w:val="ru-RU"/>
        </w:rPr>
        <w:t>) составлена на дату, указанную выше (</w:t>
      </w:r>
      <w:r w:rsidR="00285686">
        <w:rPr>
          <w:bCs/>
          <w:lang w:val="ru-RU"/>
        </w:rPr>
        <w:t>"</w:t>
      </w:r>
      <w:r w:rsidR="00487C3F" w:rsidRPr="005E55E5">
        <w:rPr>
          <w:bCs/>
          <w:lang w:val="ru-RU"/>
        </w:rPr>
        <w:t>дата вступления в силу</w:t>
      </w:r>
      <w:r w:rsidR="00285686">
        <w:rPr>
          <w:bCs/>
          <w:lang w:val="ru-RU"/>
        </w:rPr>
        <w:t>"</w:t>
      </w:r>
      <w:r w:rsidR="00487C3F" w:rsidRPr="005E55E5">
        <w:rPr>
          <w:bCs/>
          <w:lang w:val="ru-RU"/>
        </w:rPr>
        <w:t>), Международным банком реконструкции и развития и Международной ассоциацией развития (именуемы</w:t>
      </w:r>
      <w:r w:rsidR="00A349A8">
        <w:rPr>
          <w:bCs/>
          <w:lang w:val="ru-RU"/>
        </w:rPr>
        <w:t>ми</w:t>
      </w:r>
      <w:r w:rsidR="00487C3F" w:rsidRPr="005E55E5">
        <w:rPr>
          <w:bCs/>
          <w:lang w:val="ru-RU"/>
        </w:rPr>
        <w:t xml:space="preserve"> </w:t>
      </w:r>
      <w:r w:rsidR="001963C9" w:rsidRPr="005E55E5">
        <w:rPr>
          <w:bCs/>
          <w:lang w:val="ru-RU"/>
        </w:rPr>
        <w:t xml:space="preserve">совместно </w:t>
      </w:r>
      <w:r w:rsidR="00285686">
        <w:rPr>
          <w:bCs/>
          <w:lang w:val="ru-RU"/>
        </w:rPr>
        <w:t>"</w:t>
      </w:r>
      <w:r w:rsidR="00487C3F" w:rsidRPr="005E55E5">
        <w:rPr>
          <w:bCs/>
          <w:lang w:val="ru-RU"/>
        </w:rPr>
        <w:t>Всемирный банк</w:t>
      </w:r>
      <w:r w:rsidR="00285686">
        <w:rPr>
          <w:bCs/>
          <w:lang w:val="ru-RU"/>
        </w:rPr>
        <w:t>"</w:t>
      </w:r>
      <w:r w:rsidR="00487C3F" w:rsidRPr="005E55E5">
        <w:rPr>
          <w:bCs/>
          <w:lang w:val="ru-RU"/>
        </w:rPr>
        <w:t xml:space="preserve"> </w:t>
      </w:r>
      <w:r w:rsidR="00487C3F" w:rsidRPr="00EE5067">
        <w:rPr>
          <w:bCs/>
          <w:lang w:val="ru-RU"/>
        </w:rPr>
        <w:t xml:space="preserve">или </w:t>
      </w:r>
      <w:r w:rsidR="0075523E" w:rsidRPr="00EE5067">
        <w:rPr>
          <w:lang w:val="ru-RU"/>
        </w:rPr>
        <w:t>"</w:t>
      </w:r>
      <w:r w:rsidR="00EE5067" w:rsidRPr="00EE5067">
        <w:rPr>
          <w:lang w:val="ru-RU"/>
        </w:rPr>
        <w:t>ВБ</w:t>
      </w:r>
      <w:r w:rsidR="0075523E" w:rsidRPr="00EE5067">
        <w:rPr>
          <w:lang w:val="ru-RU"/>
        </w:rPr>
        <w:t>"</w:t>
      </w:r>
      <w:r w:rsidR="00487C3F" w:rsidRPr="00EE5067">
        <w:rPr>
          <w:bCs/>
          <w:lang w:val="ru-RU"/>
        </w:rPr>
        <w:t>) и Международны</w:t>
      </w:r>
      <w:r w:rsidR="00EE7393">
        <w:rPr>
          <w:bCs/>
          <w:lang w:val="ru-RU"/>
        </w:rPr>
        <w:t>м</w:t>
      </w:r>
      <w:r w:rsidR="00487C3F" w:rsidRPr="00EE5067">
        <w:rPr>
          <w:bCs/>
          <w:lang w:val="ru-RU"/>
        </w:rPr>
        <w:t xml:space="preserve"> союз</w:t>
      </w:r>
      <w:r w:rsidR="00EE7393">
        <w:rPr>
          <w:bCs/>
          <w:lang w:val="ru-RU"/>
        </w:rPr>
        <w:t>ом</w:t>
      </w:r>
      <w:r w:rsidR="00487C3F" w:rsidRPr="00EE5067">
        <w:rPr>
          <w:bCs/>
          <w:lang w:val="ru-RU"/>
        </w:rPr>
        <w:t xml:space="preserve"> электросвязи (</w:t>
      </w:r>
      <w:r w:rsidR="00285686" w:rsidRPr="00EE5067">
        <w:rPr>
          <w:bCs/>
          <w:lang w:val="ru-RU"/>
        </w:rPr>
        <w:t>"</w:t>
      </w:r>
      <w:r w:rsidR="00487C3F" w:rsidRPr="00EE5067">
        <w:rPr>
          <w:bCs/>
          <w:lang w:val="ru-RU"/>
        </w:rPr>
        <w:t>МСЭ</w:t>
      </w:r>
      <w:r w:rsidR="00285686" w:rsidRPr="00EE5067">
        <w:rPr>
          <w:bCs/>
          <w:lang w:val="ru-RU"/>
        </w:rPr>
        <w:t>"</w:t>
      </w:r>
      <w:r w:rsidR="00487C3F" w:rsidRPr="00EE5067">
        <w:rPr>
          <w:bCs/>
          <w:lang w:val="ru-RU"/>
        </w:rPr>
        <w:t xml:space="preserve">) (Всемирный банк и МСЭ могут также именоваться </w:t>
      </w:r>
      <w:r w:rsidR="00285686" w:rsidRPr="00EE5067">
        <w:rPr>
          <w:bCs/>
          <w:lang w:val="ru-RU"/>
        </w:rPr>
        <w:t>"</w:t>
      </w:r>
      <w:r w:rsidR="000B7969" w:rsidRPr="00EE5067">
        <w:rPr>
          <w:bCs/>
          <w:lang w:val="ru-RU"/>
        </w:rPr>
        <w:t>Подписавшие стороны</w:t>
      </w:r>
      <w:r w:rsidR="00285686" w:rsidRPr="00EE5067">
        <w:rPr>
          <w:bCs/>
          <w:lang w:val="ru-RU"/>
        </w:rPr>
        <w:t>"</w:t>
      </w:r>
      <w:r w:rsidR="000B7969" w:rsidRPr="00EE5067">
        <w:rPr>
          <w:bCs/>
          <w:lang w:val="ru-RU"/>
        </w:rPr>
        <w:t xml:space="preserve"> и</w:t>
      </w:r>
      <w:r w:rsidR="000B7969">
        <w:rPr>
          <w:bCs/>
          <w:lang w:val="ru-RU"/>
        </w:rPr>
        <w:t xml:space="preserve"> каждый </w:t>
      </w:r>
      <w:r w:rsidR="00A349A8">
        <w:rPr>
          <w:bCs/>
          <w:lang w:val="ru-RU"/>
        </w:rPr>
        <w:t xml:space="preserve">− </w:t>
      </w:r>
      <w:r w:rsidR="00285686">
        <w:rPr>
          <w:bCs/>
          <w:lang w:val="ru-RU"/>
        </w:rPr>
        <w:t>"</w:t>
      </w:r>
      <w:r w:rsidR="000B7969">
        <w:rPr>
          <w:bCs/>
          <w:lang w:val="ru-RU"/>
        </w:rPr>
        <w:t>Подписавшая сторона</w:t>
      </w:r>
      <w:r w:rsidR="00285686">
        <w:rPr>
          <w:bCs/>
          <w:lang w:val="ru-RU"/>
        </w:rPr>
        <w:t>"</w:t>
      </w:r>
      <w:r w:rsidR="00487C3F" w:rsidRPr="005E55E5">
        <w:rPr>
          <w:bCs/>
          <w:lang w:val="ru-RU"/>
        </w:rPr>
        <w:t xml:space="preserve">) в отношении общих </w:t>
      </w:r>
      <w:r w:rsidR="00BF72B6">
        <w:rPr>
          <w:bCs/>
          <w:lang w:val="ru-RU"/>
        </w:rPr>
        <w:t xml:space="preserve">задач Подписавших сторон </w:t>
      </w:r>
      <w:r w:rsidR="00487C3F" w:rsidRPr="005E55E5">
        <w:rPr>
          <w:bCs/>
          <w:lang w:val="ru-RU"/>
        </w:rPr>
        <w:t>в связи с продвижение</w:t>
      </w:r>
      <w:r w:rsidR="00CC2DEE">
        <w:rPr>
          <w:bCs/>
          <w:lang w:val="ru-RU"/>
        </w:rPr>
        <w:t xml:space="preserve">м </w:t>
      </w:r>
      <w:r w:rsidR="00CC2DEE" w:rsidRPr="00CC2DEE">
        <w:rPr>
          <w:bCs/>
          <w:lang w:val="ru-RU"/>
        </w:rPr>
        <w:t>вперед</w:t>
      </w:r>
      <w:r w:rsidR="00487C3F" w:rsidRPr="005E55E5">
        <w:rPr>
          <w:bCs/>
          <w:lang w:val="ru-RU"/>
        </w:rPr>
        <w:t xml:space="preserve"> </w:t>
      </w:r>
      <w:r w:rsidR="00CC2DEE">
        <w:rPr>
          <w:bCs/>
          <w:lang w:val="ru-RU"/>
        </w:rPr>
        <w:t xml:space="preserve">в реализации </w:t>
      </w:r>
      <w:r w:rsidR="00487C3F" w:rsidRPr="005E55E5">
        <w:rPr>
          <w:bCs/>
          <w:lang w:val="ru-RU"/>
        </w:rPr>
        <w:t xml:space="preserve">Повестки дня в области устойчивого </w:t>
      </w:r>
      <w:r w:rsidR="00437123">
        <w:rPr>
          <w:bCs/>
          <w:lang w:val="ru-RU"/>
        </w:rPr>
        <w:t>развития на период до 2030 года</w:t>
      </w:r>
      <w:r w:rsidR="00C05977" w:rsidRPr="00437123">
        <w:rPr>
          <w:lang w:val="ru-RU"/>
        </w:rPr>
        <w:t>.</w:t>
      </w:r>
    </w:p>
    <w:p w14:paraId="675D4060" w14:textId="6FE52C86" w:rsidR="00782887" w:rsidRPr="00057CB8" w:rsidRDefault="00782887" w:rsidP="00782887">
      <w:pPr>
        <w:rPr>
          <w:lang w:val="ru-RU"/>
        </w:rPr>
      </w:pPr>
      <w:r w:rsidRPr="005E55E5">
        <w:rPr>
          <w:lang w:val="ru-RU"/>
        </w:rPr>
        <w:t>Всемирный</w:t>
      </w:r>
      <w:r w:rsidRPr="00057CB8">
        <w:rPr>
          <w:lang w:val="ru-RU"/>
        </w:rPr>
        <w:t xml:space="preserve"> </w:t>
      </w:r>
      <w:r w:rsidRPr="005E55E5">
        <w:rPr>
          <w:lang w:val="ru-RU"/>
        </w:rPr>
        <w:t>банк</w:t>
      </w:r>
      <w:r w:rsidRPr="00057CB8">
        <w:rPr>
          <w:lang w:val="ru-RU"/>
        </w:rPr>
        <w:t xml:space="preserve"> </w:t>
      </w:r>
      <w:r w:rsidRPr="005E55E5">
        <w:rPr>
          <w:lang w:val="ru-RU"/>
        </w:rPr>
        <w:t>и</w:t>
      </w:r>
      <w:r w:rsidRPr="00057CB8">
        <w:rPr>
          <w:lang w:val="ru-RU"/>
        </w:rPr>
        <w:t xml:space="preserve"> </w:t>
      </w:r>
      <w:r w:rsidRPr="005E55E5">
        <w:rPr>
          <w:lang w:val="ru-RU"/>
        </w:rPr>
        <w:t>МСЭ</w:t>
      </w:r>
      <w:r w:rsidRPr="00057CB8">
        <w:rPr>
          <w:lang w:val="ru-RU"/>
        </w:rPr>
        <w:t>,</w:t>
      </w:r>
    </w:p>
    <w:p w14:paraId="5E4A953F" w14:textId="45E9F409" w:rsidR="00C05977" w:rsidRPr="00057CB8" w:rsidRDefault="00E30B64" w:rsidP="00057CB8">
      <w:pPr>
        <w:rPr>
          <w:lang w:val="ru-RU"/>
        </w:rPr>
      </w:pPr>
      <w:r>
        <w:rPr>
          <w:lang w:val="ru-RU"/>
        </w:rPr>
        <w:t>УЧИТЫВАЯ</w:t>
      </w:r>
      <w:r w:rsidRPr="00057CB8">
        <w:rPr>
          <w:lang w:val="ru-RU"/>
        </w:rPr>
        <w:t xml:space="preserve"> приняти</w:t>
      </w:r>
      <w:r>
        <w:rPr>
          <w:lang w:val="ru-RU"/>
        </w:rPr>
        <w:t>е</w:t>
      </w:r>
      <w:r w:rsidR="00D74645" w:rsidRPr="00057CB8">
        <w:rPr>
          <w:lang w:val="ru-RU"/>
        </w:rPr>
        <w:t xml:space="preserve"> Повестки дня в области устойчивого развития на период до 2030 года с соответствующими </w:t>
      </w:r>
      <w:r w:rsidR="00973B66">
        <w:rPr>
          <w:lang w:val="ru-RU"/>
        </w:rPr>
        <w:t>Ц</w:t>
      </w:r>
      <w:r w:rsidR="00D74645" w:rsidRPr="00057CB8">
        <w:rPr>
          <w:lang w:val="ru-RU"/>
        </w:rPr>
        <w:t>елями в области устойчивого развития (ЦУР), задачами и средствами осуществления</w:t>
      </w:r>
      <w:r w:rsidR="00561F6B" w:rsidRPr="00057CB8">
        <w:rPr>
          <w:lang w:val="ru-RU"/>
        </w:rPr>
        <w:t>,</w:t>
      </w:r>
    </w:p>
    <w:p w14:paraId="09DB160D" w14:textId="3B43D1B7" w:rsidR="00C05977" w:rsidRPr="00B1476E" w:rsidRDefault="00ED6C7F" w:rsidP="00057CB8">
      <w:pPr>
        <w:rPr>
          <w:lang w:val="ru-RU"/>
        </w:rPr>
      </w:pPr>
      <w:r w:rsidRPr="005E55E5">
        <w:rPr>
          <w:lang w:val="ru-RU"/>
        </w:rPr>
        <w:t>ПРИНИМАЯ ВО ВНИМАНИЕ</w:t>
      </w:r>
      <w:r w:rsidR="00D74645" w:rsidRPr="005E55E5">
        <w:rPr>
          <w:lang w:val="ru-RU"/>
        </w:rPr>
        <w:t xml:space="preserve">, что Всемирный банк является международным институтом развития, миссия которого состоит в том, чтобы покончить с крайней нищетой и содействовать общему процветанию на устойчивой основе. Членами Всемирного банка являются более 180 стран. Он </w:t>
      </w:r>
      <w:r w:rsidR="00561F6B">
        <w:rPr>
          <w:lang w:val="ru-RU"/>
        </w:rPr>
        <w:t>выполняет эти задачи</w:t>
      </w:r>
      <w:r w:rsidR="00D74645" w:rsidRPr="005E55E5">
        <w:rPr>
          <w:lang w:val="ru-RU"/>
        </w:rPr>
        <w:t xml:space="preserve">, предоставляя услуги по финансированию, </w:t>
      </w:r>
      <w:r w:rsidR="0062323F">
        <w:rPr>
          <w:lang w:val="ru-RU"/>
        </w:rPr>
        <w:t xml:space="preserve">оказанию </w:t>
      </w:r>
      <w:r w:rsidR="00D74645" w:rsidRPr="005E55E5">
        <w:rPr>
          <w:lang w:val="ru-RU"/>
        </w:rPr>
        <w:t xml:space="preserve">технической помощи и обмену знаниями своим развивающимся странам-членам и </w:t>
      </w:r>
      <w:r w:rsidR="006722E6">
        <w:rPr>
          <w:lang w:val="ru-RU"/>
        </w:rPr>
        <w:t xml:space="preserve">в партнерстве </w:t>
      </w:r>
      <w:r w:rsidR="00561F6B">
        <w:rPr>
          <w:lang w:val="ru-RU"/>
        </w:rPr>
        <w:t>с другими организациями,</w:t>
      </w:r>
    </w:p>
    <w:p w14:paraId="0047A17B" w14:textId="33D12828" w:rsidR="00C05977" w:rsidRPr="00057CB8" w:rsidRDefault="006B26BB" w:rsidP="00057CB8">
      <w:pPr>
        <w:rPr>
          <w:lang w:val="ru-RU"/>
        </w:rPr>
      </w:pPr>
      <w:r w:rsidRPr="00057CB8">
        <w:rPr>
          <w:lang w:val="ru-RU"/>
        </w:rPr>
        <w:t xml:space="preserve">ПРИНИМАЯ ВО ВНИМАНИЕ, что МСЭ является специализированным учреждением ООН </w:t>
      </w:r>
      <w:r w:rsidR="00333C2B">
        <w:rPr>
          <w:lang w:val="ru-RU"/>
        </w:rPr>
        <w:t>в</w:t>
      </w:r>
      <w:r w:rsidR="00333C2B" w:rsidRPr="00057CB8">
        <w:rPr>
          <w:lang w:val="ru-RU"/>
        </w:rPr>
        <w:t xml:space="preserve"> </w:t>
      </w:r>
      <w:r w:rsidR="00333C2B">
        <w:rPr>
          <w:lang w:val="ru-RU"/>
        </w:rPr>
        <w:t>области</w:t>
      </w:r>
      <w:r w:rsidR="00333C2B" w:rsidRPr="00057CB8">
        <w:rPr>
          <w:lang w:val="ru-RU"/>
        </w:rPr>
        <w:t xml:space="preserve"> </w:t>
      </w:r>
      <w:r w:rsidR="00333C2B">
        <w:rPr>
          <w:lang w:val="ru-RU"/>
        </w:rPr>
        <w:t>электросвязи</w:t>
      </w:r>
      <w:r w:rsidRPr="00057CB8">
        <w:rPr>
          <w:lang w:val="ru-RU"/>
        </w:rPr>
        <w:t xml:space="preserve"> </w:t>
      </w:r>
      <w:r w:rsidR="00975424" w:rsidRPr="00057CB8">
        <w:rPr>
          <w:lang w:val="ru-RU"/>
        </w:rPr>
        <w:t>и информационно-коммуникационных технологий</w:t>
      </w:r>
      <w:r w:rsidR="00A37E59" w:rsidRPr="00057CB8">
        <w:rPr>
          <w:lang w:val="ru-RU"/>
        </w:rPr>
        <w:t xml:space="preserve"> (ИКТ) </w:t>
      </w:r>
      <w:r w:rsidR="00A37E59">
        <w:rPr>
          <w:lang w:val="ru-RU"/>
        </w:rPr>
        <w:t>и</w:t>
      </w:r>
      <w:r w:rsidRPr="00057CB8">
        <w:rPr>
          <w:lang w:val="ru-RU"/>
        </w:rPr>
        <w:t xml:space="preserve"> </w:t>
      </w:r>
      <w:r w:rsidR="00A37E59" w:rsidRPr="00057CB8">
        <w:rPr>
          <w:lang w:val="ru-RU"/>
        </w:rPr>
        <w:t>привержен</w:t>
      </w:r>
      <w:r w:rsidR="00AE22F0" w:rsidRPr="00057CB8">
        <w:rPr>
          <w:lang w:val="ru-RU"/>
        </w:rPr>
        <w:t xml:space="preserve"> идее соединить всех людей в мире</w:t>
      </w:r>
      <w:r w:rsidRPr="00057CB8">
        <w:rPr>
          <w:lang w:val="ru-RU"/>
        </w:rPr>
        <w:t xml:space="preserve">, </w:t>
      </w:r>
      <w:r w:rsidR="00493093" w:rsidRPr="00057CB8">
        <w:rPr>
          <w:lang w:val="ru-RU"/>
        </w:rPr>
        <w:t>при посредничестве которого происходит согласование</w:t>
      </w:r>
      <w:r w:rsidRPr="00057CB8">
        <w:rPr>
          <w:lang w:val="ru-RU"/>
        </w:rPr>
        <w:t xml:space="preserve"> </w:t>
      </w:r>
      <w:r w:rsidR="00E34746" w:rsidRPr="00057CB8">
        <w:rPr>
          <w:lang w:val="ru-RU"/>
        </w:rPr>
        <w:t>в сфере технологий, услуг</w:t>
      </w:r>
      <w:r w:rsidRPr="00057CB8">
        <w:rPr>
          <w:lang w:val="ru-RU"/>
        </w:rPr>
        <w:t xml:space="preserve"> и распределени</w:t>
      </w:r>
      <w:r w:rsidR="008F2330" w:rsidRPr="00057CB8">
        <w:rPr>
          <w:lang w:val="ru-RU"/>
        </w:rPr>
        <w:t>я</w:t>
      </w:r>
      <w:r w:rsidRPr="00057CB8">
        <w:rPr>
          <w:lang w:val="ru-RU"/>
        </w:rPr>
        <w:t xml:space="preserve"> глобальн</w:t>
      </w:r>
      <w:r w:rsidR="00E34746" w:rsidRPr="00057CB8">
        <w:rPr>
          <w:lang w:val="ru-RU"/>
        </w:rPr>
        <w:t>ых ресурсов</w:t>
      </w:r>
      <w:r w:rsidR="006533A1" w:rsidRPr="00057CB8">
        <w:rPr>
          <w:lang w:val="ru-RU"/>
        </w:rPr>
        <w:t xml:space="preserve"> с целью</w:t>
      </w:r>
      <w:r w:rsidR="00E34746" w:rsidRPr="00057CB8">
        <w:rPr>
          <w:lang w:val="ru-RU"/>
        </w:rPr>
        <w:t xml:space="preserve"> создать сис</w:t>
      </w:r>
      <w:r w:rsidR="00E96F3A" w:rsidRPr="00057CB8">
        <w:rPr>
          <w:lang w:val="ru-RU"/>
        </w:rPr>
        <w:t>тему бесшовной глобальной связи</w:t>
      </w:r>
      <w:r w:rsidR="00B65251" w:rsidRPr="00057CB8">
        <w:rPr>
          <w:lang w:val="ru-RU"/>
        </w:rPr>
        <w:t>, которая была бы</w:t>
      </w:r>
      <w:r w:rsidRPr="00057CB8">
        <w:rPr>
          <w:lang w:val="ru-RU"/>
        </w:rPr>
        <w:t xml:space="preserve"> </w:t>
      </w:r>
      <w:r w:rsidR="00924DB1" w:rsidRPr="00057CB8">
        <w:rPr>
          <w:lang w:val="ru-RU"/>
        </w:rPr>
        <w:t>прочной</w:t>
      </w:r>
      <w:r w:rsidR="003E4AF2" w:rsidRPr="00057CB8">
        <w:rPr>
          <w:lang w:val="ru-RU"/>
        </w:rPr>
        <w:t xml:space="preserve"> и</w:t>
      </w:r>
      <w:r w:rsidRPr="00057CB8">
        <w:rPr>
          <w:lang w:val="ru-RU"/>
        </w:rPr>
        <w:t xml:space="preserve"> надежной и </w:t>
      </w:r>
      <w:r w:rsidR="00B65251" w:rsidRPr="00057CB8">
        <w:rPr>
          <w:lang w:val="ru-RU"/>
        </w:rPr>
        <w:t>соответствова</w:t>
      </w:r>
      <w:r w:rsidR="00B65251">
        <w:rPr>
          <w:lang w:val="ru-RU"/>
        </w:rPr>
        <w:t>ла</w:t>
      </w:r>
      <w:r w:rsidR="00B65251" w:rsidRPr="00057CB8">
        <w:rPr>
          <w:lang w:val="ru-RU"/>
        </w:rPr>
        <w:t xml:space="preserve"> </w:t>
      </w:r>
      <w:r w:rsidR="00B65251">
        <w:rPr>
          <w:lang w:val="ru-RU"/>
        </w:rPr>
        <w:t>бы</w:t>
      </w:r>
      <w:r w:rsidR="0020496E" w:rsidRPr="00057CB8">
        <w:rPr>
          <w:lang w:val="ru-RU"/>
        </w:rPr>
        <w:t xml:space="preserve"> </w:t>
      </w:r>
      <w:r w:rsidR="0020496E">
        <w:rPr>
          <w:lang w:val="ru-RU"/>
        </w:rPr>
        <w:t>целевому</w:t>
      </w:r>
      <w:r w:rsidR="0020496E" w:rsidRPr="00057CB8">
        <w:rPr>
          <w:lang w:val="ru-RU"/>
        </w:rPr>
        <w:t xml:space="preserve"> </w:t>
      </w:r>
      <w:r w:rsidR="0020496E">
        <w:rPr>
          <w:lang w:val="ru-RU"/>
        </w:rPr>
        <w:t>назначению</w:t>
      </w:r>
      <w:r w:rsidR="00A51DA8" w:rsidRPr="00057CB8">
        <w:rPr>
          <w:lang w:val="ru-RU"/>
        </w:rPr>
        <w:t>,</w:t>
      </w:r>
    </w:p>
    <w:p w14:paraId="4F65E419" w14:textId="79FE55BA" w:rsidR="00C05977" w:rsidRPr="006207EF" w:rsidRDefault="00977ED4" w:rsidP="006207EF">
      <w:pPr>
        <w:rPr>
          <w:lang w:val="ru-RU"/>
        </w:rPr>
      </w:pPr>
      <w:r w:rsidRPr="006207EF">
        <w:rPr>
          <w:lang w:val="ru-RU"/>
        </w:rPr>
        <w:t>ПРИЗНАВАЯ важность электросвязи</w:t>
      </w:r>
      <w:r w:rsidR="00CC6C26" w:rsidRPr="006207EF">
        <w:rPr>
          <w:lang w:val="ru-RU"/>
        </w:rPr>
        <w:t>/</w:t>
      </w:r>
      <w:r w:rsidRPr="006207EF">
        <w:rPr>
          <w:lang w:val="ru-RU"/>
        </w:rPr>
        <w:t xml:space="preserve">ИКТ, в частности широкополосного доступа, в качестве </w:t>
      </w:r>
      <w:r w:rsidR="00391A8E" w:rsidRPr="006207EF">
        <w:rPr>
          <w:lang w:val="ru-RU"/>
        </w:rPr>
        <w:t xml:space="preserve">двигателя </w:t>
      </w:r>
      <w:r w:rsidR="00262F18">
        <w:rPr>
          <w:lang w:val="ru-RU"/>
        </w:rPr>
        <w:t>социально</w:t>
      </w:r>
      <w:r w:rsidR="00262F18" w:rsidRPr="006207EF">
        <w:rPr>
          <w:lang w:val="ru-RU"/>
        </w:rPr>
        <w:t>-</w:t>
      </w:r>
      <w:r w:rsidR="00391A8E" w:rsidRPr="006207EF">
        <w:rPr>
          <w:lang w:val="ru-RU"/>
        </w:rPr>
        <w:t xml:space="preserve">экономического роста </w:t>
      </w:r>
      <w:r w:rsidRPr="006207EF">
        <w:rPr>
          <w:lang w:val="ru-RU"/>
        </w:rPr>
        <w:t xml:space="preserve">и </w:t>
      </w:r>
      <w:r w:rsidR="0026368C" w:rsidRPr="006207EF">
        <w:rPr>
          <w:lang w:val="ru-RU"/>
        </w:rPr>
        <w:t xml:space="preserve">их </w:t>
      </w:r>
      <w:r w:rsidR="005B3C55">
        <w:rPr>
          <w:lang w:val="ru-RU"/>
        </w:rPr>
        <w:t>влияние</w:t>
      </w:r>
      <w:r w:rsidR="0026368C" w:rsidRPr="006207EF">
        <w:rPr>
          <w:lang w:val="ru-RU"/>
        </w:rPr>
        <w:t xml:space="preserve"> на устойчивое развитие</w:t>
      </w:r>
      <w:r w:rsidRPr="006207EF">
        <w:rPr>
          <w:lang w:val="ru-RU"/>
        </w:rPr>
        <w:t xml:space="preserve">, а также решающую </w:t>
      </w:r>
      <w:r w:rsidR="009D6869" w:rsidRPr="006207EF">
        <w:rPr>
          <w:lang w:val="ru-RU"/>
        </w:rPr>
        <w:t>благоприятствующую</w:t>
      </w:r>
      <w:r w:rsidRPr="006207EF">
        <w:rPr>
          <w:lang w:val="ru-RU"/>
        </w:rPr>
        <w:t xml:space="preserve"> роль ИКТ для реализации и достижения Целей в области устойчивого развития (ЦУР) и полно</w:t>
      </w:r>
      <w:r w:rsidR="00750C5C">
        <w:rPr>
          <w:lang w:val="ru-RU"/>
        </w:rPr>
        <w:t>ценного</w:t>
      </w:r>
      <w:r w:rsidR="00750C5C" w:rsidRPr="006207EF">
        <w:rPr>
          <w:lang w:val="ru-RU"/>
        </w:rPr>
        <w:t xml:space="preserve"> участи</w:t>
      </w:r>
      <w:r w:rsidR="00750C5C">
        <w:rPr>
          <w:lang w:val="ru-RU"/>
        </w:rPr>
        <w:t>я</w:t>
      </w:r>
      <w:r w:rsidRPr="006207EF">
        <w:rPr>
          <w:lang w:val="ru-RU"/>
        </w:rPr>
        <w:t xml:space="preserve"> стран в цифровой экономике</w:t>
      </w:r>
      <w:r w:rsidR="00A51DA8" w:rsidRPr="006207EF">
        <w:rPr>
          <w:lang w:val="ru-RU"/>
        </w:rPr>
        <w:t>,</w:t>
      </w:r>
    </w:p>
    <w:p w14:paraId="1629483C" w14:textId="2D2BC08D" w:rsidR="00C05977" w:rsidRPr="00103037" w:rsidRDefault="00C32456" w:rsidP="00B20895">
      <w:pPr>
        <w:rPr>
          <w:lang w:val="ru-RU"/>
        </w:rPr>
      </w:pPr>
      <w:r w:rsidRPr="00103037">
        <w:rPr>
          <w:lang w:val="ru-RU"/>
        </w:rPr>
        <w:t xml:space="preserve">ПРИЗНАВАЯ необходимость </w:t>
      </w:r>
      <w:r w:rsidR="00D523EA">
        <w:rPr>
          <w:lang w:val="ru-RU"/>
        </w:rPr>
        <w:t>сделать</w:t>
      </w:r>
      <w:r w:rsidR="00D523EA" w:rsidRPr="00103037">
        <w:rPr>
          <w:lang w:val="ru-RU"/>
        </w:rPr>
        <w:t xml:space="preserve"> </w:t>
      </w:r>
      <w:r w:rsidR="00D523EA">
        <w:rPr>
          <w:lang w:val="ru-RU"/>
        </w:rPr>
        <w:t>так</w:t>
      </w:r>
      <w:r w:rsidR="00D523EA" w:rsidRPr="00103037">
        <w:rPr>
          <w:lang w:val="ru-RU"/>
        </w:rPr>
        <w:t>, чтобы "никто не был забыт"</w:t>
      </w:r>
      <w:r w:rsidRPr="00103037">
        <w:rPr>
          <w:lang w:val="ru-RU"/>
        </w:rPr>
        <w:t xml:space="preserve">, как </w:t>
      </w:r>
      <w:r w:rsidR="00047BF7">
        <w:rPr>
          <w:lang w:val="ru-RU"/>
        </w:rPr>
        <w:t>указано</w:t>
      </w:r>
      <w:r w:rsidRPr="00103037">
        <w:rPr>
          <w:lang w:val="ru-RU"/>
        </w:rPr>
        <w:t xml:space="preserve"> в Повестке дня в области устойчивого развития на период до 2030 года, особенно </w:t>
      </w:r>
      <w:r w:rsidR="00674097">
        <w:rPr>
          <w:lang w:val="ru-RU"/>
        </w:rPr>
        <w:t>в</w:t>
      </w:r>
      <w:r w:rsidRPr="00103037">
        <w:rPr>
          <w:lang w:val="ru-RU"/>
        </w:rPr>
        <w:t xml:space="preserve"> вопроса</w:t>
      </w:r>
      <w:r w:rsidR="00674097">
        <w:rPr>
          <w:lang w:val="ru-RU"/>
        </w:rPr>
        <w:t>х</w:t>
      </w:r>
      <w:r w:rsidRPr="00103037">
        <w:rPr>
          <w:lang w:val="ru-RU"/>
        </w:rPr>
        <w:t xml:space="preserve">, </w:t>
      </w:r>
      <w:r w:rsidR="00674097">
        <w:rPr>
          <w:lang w:val="ru-RU"/>
        </w:rPr>
        <w:t>связанных</w:t>
      </w:r>
      <w:r w:rsidR="00674097" w:rsidRPr="00103037">
        <w:rPr>
          <w:lang w:val="ru-RU"/>
        </w:rPr>
        <w:t xml:space="preserve"> </w:t>
      </w:r>
      <w:r w:rsidR="00674097">
        <w:rPr>
          <w:lang w:val="ru-RU"/>
        </w:rPr>
        <w:t>с</w:t>
      </w:r>
      <w:r w:rsidR="00674097" w:rsidRPr="00103037">
        <w:rPr>
          <w:lang w:val="ru-RU"/>
        </w:rPr>
        <w:t xml:space="preserve"> цифров</w:t>
      </w:r>
      <w:r w:rsidR="00674097">
        <w:rPr>
          <w:lang w:val="ru-RU"/>
        </w:rPr>
        <w:t>ым</w:t>
      </w:r>
      <w:r w:rsidR="00674097" w:rsidRPr="00103037">
        <w:rPr>
          <w:lang w:val="ru-RU"/>
        </w:rPr>
        <w:t xml:space="preserve"> разрыв</w:t>
      </w:r>
      <w:r w:rsidR="00674097">
        <w:rPr>
          <w:lang w:val="ru-RU"/>
        </w:rPr>
        <w:t>ом</w:t>
      </w:r>
      <w:r w:rsidR="00A51DA8" w:rsidRPr="00103037">
        <w:rPr>
          <w:lang w:val="ru-RU"/>
        </w:rPr>
        <w:t>,</w:t>
      </w:r>
    </w:p>
    <w:p w14:paraId="417CF35D" w14:textId="02869DFE" w:rsidR="00C05977" w:rsidRPr="00772225" w:rsidRDefault="00C32456" w:rsidP="00103037">
      <w:pPr>
        <w:rPr>
          <w:lang w:val="ru-RU"/>
        </w:rPr>
      </w:pPr>
      <w:r w:rsidRPr="00772225">
        <w:rPr>
          <w:lang w:val="ru-RU"/>
        </w:rPr>
        <w:t xml:space="preserve">ПРИЗНАВАЯ далее важность совместного </w:t>
      </w:r>
      <w:r w:rsidR="00723419">
        <w:rPr>
          <w:lang w:val="ru-RU"/>
        </w:rPr>
        <w:t>ускорения</w:t>
      </w:r>
      <w:r w:rsidRPr="00772225">
        <w:rPr>
          <w:lang w:val="ru-RU"/>
        </w:rPr>
        <w:t xml:space="preserve"> и </w:t>
      </w:r>
      <w:r w:rsidR="007636DB">
        <w:rPr>
          <w:lang w:val="ru-RU"/>
        </w:rPr>
        <w:t>обзора</w:t>
      </w:r>
      <w:r w:rsidRPr="00772225">
        <w:rPr>
          <w:lang w:val="ru-RU"/>
        </w:rPr>
        <w:t xml:space="preserve"> достижения ЦУР, в частности в отношении </w:t>
      </w:r>
      <w:r w:rsidR="00087AF6" w:rsidRPr="00772225">
        <w:rPr>
          <w:lang w:val="ru-RU"/>
        </w:rPr>
        <w:t xml:space="preserve">развития </w:t>
      </w:r>
      <w:r w:rsidR="00B963FF" w:rsidRPr="00B13282">
        <w:rPr>
          <w:lang w:val="ru-RU"/>
        </w:rPr>
        <w:t>в</w:t>
      </w:r>
      <w:r w:rsidR="00A32E02" w:rsidRPr="00B13282">
        <w:rPr>
          <w:lang w:val="ru-RU"/>
        </w:rPr>
        <w:t>сеохватной</w:t>
      </w:r>
      <w:r w:rsidRPr="00772225">
        <w:rPr>
          <w:lang w:val="ru-RU"/>
        </w:rPr>
        <w:t>, устойчиво</w:t>
      </w:r>
      <w:r w:rsidR="00EC6772">
        <w:rPr>
          <w:lang w:val="ru-RU"/>
        </w:rPr>
        <w:t>й</w:t>
      </w:r>
      <w:r w:rsidRPr="00772225">
        <w:rPr>
          <w:lang w:val="ru-RU"/>
        </w:rPr>
        <w:t xml:space="preserve"> и </w:t>
      </w:r>
      <w:r w:rsidR="00A32E02">
        <w:rPr>
          <w:lang w:val="ru-RU"/>
        </w:rPr>
        <w:t>стойкой</w:t>
      </w:r>
      <w:r w:rsidRPr="00772225">
        <w:rPr>
          <w:lang w:val="ru-RU"/>
        </w:rPr>
        <w:t xml:space="preserve"> инфра</w:t>
      </w:r>
      <w:r w:rsidR="008E1F0D" w:rsidRPr="00772225">
        <w:rPr>
          <w:lang w:val="ru-RU"/>
        </w:rPr>
        <w:t>структуры, инноваций и партнерс</w:t>
      </w:r>
      <w:r w:rsidR="008E1F0D">
        <w:rPr>
          <w:lang w:val="ru-RU"/>
        </w:rPr>
        <w:t>ких</w:t>
      </w:r>
      <w:r w:rsidR="008E1F0D" w:rsidRPr="00772225">
        <w:rPr>
          <w:lang w:val="ru-RU"/>
        </w:rPr>
        <w:t xml:space="preserve"> </w:t>
      </w:r>
      <w:r w:rsidR="008E1F0D">
        <w:rPr>
          <w:lang w:val="ru-RU"/>
        </w:rPr>
        <w:t>отношений</w:t>
      </w:r>
      <w:r w:rsidR="00A51DA8" w:rsidRPr="00772225">
        <w:rPr>
          <w:lang w:val="ru-RU"/>
        </w:rPr>
        <w:t>,</w:t>
      </w:r>
    </w:p>
    <w:p w14:paraId="6349320A" w14:textId="0167D8AB" w:rsidR="00C05977" w:rsidRPr="00772225" w:rsidRDefault="00C32456" w:rsidP="00772225">
      <w:pPr>
        <w:rPr>
          <w:lang w:val="ru-RU"/>
        </w:rPr>
      </w:pPr>
      <w:r w:rsidRPr="00772225">
        <w:rPr>
          <w:caps/>
          <w:lang w:val="ru-RU"/>
        </w:rPr>
        <w:t xml:space="preserve">ПРИЗНАВАЯ </w:t>
      </w:r>
      <w:r w:rsidRPr="00772225">
        <w:rPr>
          <w:lang w:val="ru-RU"/>
        </w:rPr>
        <w:t xml:space="preserve">области </w:t>
      </w:r>
      <w:r w:rsidR="00E42275" w:rsidRPr="00772225">
        <w:rPr>
          <w:lang w:val="ru-RU"/>
        </w:rPr>
        <w:t xml:space="preserve">взаимодействия </w:t>
      </w:r>
      <w:r w:rsidR="00E42275">
        <w:rPr>
          <w:lang w:val="ru-RU"/>
        </w:rPr>
        <w:t>и</w:t>
      </w:r>
      <w:r w:rsidR="00E42275" w:rsidRPr="00772225">
        <w:rPr>
          <w:lang w:val="ru-RU"/>
        </w:rPr>
        <w:t xml:space="preserve"> </w:t>
      </w:r>
      <w:r w:rsidRPr="00772225">
        <w:rPr>
          <w:lang w:val="ru-RU"/>
        </w:rPr>
        <w:t xml:space="preserve">сотрудничества </w:t>
      </w:r>
      <w:r w:rsidR="0011718C">
        <w:rPr>
          <w:lang w:val="ru-RU"/>
        </w:rPr>
        <w:t>в</w:t>
      </w:r>
      <w:r w:rsidR="0011718C" w:rsidRPr="00772225">
        <w:rPr>
          <w:lang w:val="ru-RU"/>
        </w:rPr>
        <w:t xml:space="preserve"> </w:t>
      </w:r>
      <w:r w:rsidR="0011718C">
        <w:rPr>
          <w:lang w:val="ru-RU"/>
        </w:rPr>
        <w:t>настоящем</w:t>
      </w:r>
      <w:r w:rsidR="0011718C" w:rsidRPr="00772225">
        <w:rPr>
          <w:lang w:val="ru-RU"/>
        </w:rPr>
        <w:t xml:space="preserve"> </w:t>
      </w:r>
      <w:r w:rsidR="0011718C">
        <w:rPr>
          <w:lang w:val="ru-RU"/>
        </w:rPr>
        <w:t>и</w:t>
      </w:r>
      <w:r w:rsidR="0011718C" w:rsidRPr="00772225">
        <w:rPr>
          <w:lang w:val="ru-RU"/>
        </w:rPr>
        <w:t xml:space="preserve"> </w:t>
      </w:r>
      <w:r w:rsidR="0011718C">
        <w:rPr>
          <w:lang w:val="ru-RU"/>
        </w:rPr>
        <w:t>в</w:t>
      </w:r>
      <w:r w:rsidR="0011718C" w:rsidRPr="00772225">
        <w:rPr>
          <w:lang w:val="ru-RU"/>
        </w:rPr>
        <w:t xml:space="preserve"> </w:t>
      </w:r>
      <w:r w:rsidR="0011718C">
        <w:rPr>
          <w:lang w:val="ru-RU"/>
        </w:rPr>
        <w:t>прошлом</w:t>
      </w:r>
      <w:r w:rsidR="0011718C" w:rsidRPr="00772225">
        <w:rPr>
          <w:lang w:val="ru-RU"/>
        </w:rPr>
        <w:t xml:space="preserve"> </w:t>
      </w:r>
      <w:r w:rsidRPr="00772225">
        <w:rPr>
          <w:lang w:val="ru-RU"/>
        </w:rPr>
        <w:t xml:space="preserve">между </w:t>
      </w:r>
      <w:r w:rsidRPr="005E55E5">
        <w:rPr>
          <w:lang w:val="ru-RU"/>
        </w:rPr>
        <w:t>В</w:t>
      </w:r>
      <w:r w:rsidRPr="00772225">
        <w:rPr>
          <w:lang w:val="ru-RU"/>
        </w:rPr>
        <w:t xml:space="preserve">семирным банком и </w:t>
      </w:r>
      <w:r w:rsidRPr="005E55E5">
        <w:rPr>
          <w:lang w:val="ru-RU"/>
        </w:rPr>
        <w:t>МСЭ</w:t>
      </w:r>
      <w:r w:rsidRPr="00772225">
        <w:rPr>
          <w:lang w:val="ru-RU"/>
        </w:rPr>
        <w:t xml:space="preserve">, </w:t>
      </w:r>
      <w:r w:rsidR="00FF31FA">
        <w:rPr>
          <w:lang w:val="ru-RU"/>
        </w:rPr>
        <w:t>представленные</w:t>
      </w:r>
      <w:r w:rsidRPr="00772225">
        <w:rPr>
          <w:lang w:val="ru-RU"/>
        </w:rPr>
        <w:t xml:space="preserve"> в </w:t>
      </w:r>
      <w:r w:rsidR="00771B56">
        <w:rPr>
          <w:lang w:val="ru-RU"/>
        </w:rPr>
        <w:t>П</w:t>
      </w:r>
      <w:r w:rsidRPr="00772225">
        <w:rPr>
          <w:lang w:val="ru-RU"/>
        </w:rPr>
        <w:t>риложении 1</w:t>
      </w:r>
      <w:r w:rsidR="00A51DA8" w:rsidRPr="00772225">
        <w:rPr>
          <w:lang w:val="ru-RU"/>
        </w:rPr>
        <w:t>,</w:t>
      </w:r>
    </w:p>
    <w:p w14:paraId="5F9F6B97" w14:textId="07EFBEDD" w:rsidR="00C05977" w:rsidRPr="00772225" w:rsidRDefault="00252702" w:rsidP="00772225">
      <w:pPr>
        <w:rPr>
          <w:lang w:val="ru-RU"/>
        </w:rPr>
      </w:pPr>
      <w:r w:rsidRPr="005E55E5">
        <w:rPr>
          <w:lang w:val="ru-RU"/>
        </w:rPr>
        <w:t>РУКОВОДСТВУЯСЬ</w:t>
      </w:r>
      <w:r w:rsidRPr="00772225">
        <w:rPr>
          <w:lang w:val="ru-RU"/>
        </w:rPr>
        <w:t xml:space="preserve"> </w:t>
      </w:r>
      <w:r w:rsidRPr="005E55E5">
        <w:rPr>
          <w:lang w:val="ru-RU"/>
        </w:rPr>
        <w:t>ВЫШЕСКАЗАННЫМ</w:t>
      </w:r>
      <w:r w:rsidR="00B74EF4" w:rsidRPr="00772225">
        <w:rPr>
          <w:lang w:val="ru-RU"/>
        </w:rPr>
        <w:t>, через своих соответствующих подписантов ниже заявляют</w:t>
      </w:r>
      <w:r w:rsidR="00C05977" w:rsidRPr="00772225">
        <w:rPr>
          <w:lang w:val="ru-RU"/>
        </w:rPr>
        <w:t>:</w:t>
      </w:r>
    </w:p>
    <w:p w14:paraId="12A5F95A" w14:textId="25CA6B88" w:rsidR="006130E2" w:rsidRPr="00772225" w:rsidRDefault="006130E2" w:rsidP="00772225">
      <w:pPr>
        <w:pStyle w:val="enumlev1"/>
        <w:rPr>
          <w:lang w:val="ru-RU"/>
        </w:rPr>
      </w:pPr>
      <w:r w:rsidRPr="00772225">
        <w:rPr>
          <w:lang w:val="ru-RU"/>
        </w:rPr>
        <w:lastRenderedPageBreak/>
        <w:t>1</w:t>
      </w:r>
      <w:r w:rsidRPr="00772225">
        <w:rPr>
          <w:lang w:val="ru-RU"/>
        </w:rPr>
        <w:tab/>
      </w:r>
      <w:r w:rsidR="000B2F34">
        <w:rPr>
          <w:lang w:val="ru-RU"/>
        </w:rPr>
        <w:t>свое</w:t>
      </w:r>
      <w:r w:rsidR="005B0D74" w:rsidRPr="00772225">
        <w:rPr>
          <w:lang w:val="ru-RU"/>
        </w:rPr>
        <w:t xml:space="preserve"> намерение укреплять </w:t>
      </w:r>
      <w:r w:rsidR="009A24B9">
        <w:rPr>
          <w:lang w:val="ru-RU"/>
        </w:rPr>
        <w:t>взаимодействие</w:t>
      </w:r>
      <w:r w:rsidR="005B0D74" w:rsidRPr="00772225">
        <w:rPr>
          <w:lang w:val="ru-RU"/>
        </w:rPr>
        <w:t xml:space="preserve"> между Всемирным банком и МСЭ и сотрудничать в рамках </w:t>
      </w:r>
      <w:r w:rsidR="00252702">
        <w:rPr>
          <w:lang w:val="ru-RU"/>
        </w:rPr>
        <w:t>сво</w:t>
      </w:r>
      <w:r w:rsidR="005B0D74" w:rsidRPr="00772225">
        <w:rPr>
          <w:lang w:val="ru-RU"/>
        </w:rPr>
        <w:t xml:space="preserve">их соответствующих мандатов, правил и процедур для </w:t>
      </w:r>
      <w:r w:rsidR="00953140">
        <w:rPr>
          <w:lang w:val="ru-RU"/>
        </w:rPr>
        <w:t>выполнения</w:t>
      </w:r>
      <w:r w:rsidR="00953140" w:rsidRPr="00772225">
        <w:rPr>
          <w:lang w:val="ru-RU"/>
        </w:rPr>
        <w:t xml:space="preserve"> </w:t>
      </w:r>
      <w:r w:rsidR="00953140">
        <w:rPr>
          <w:lang w:val="ru-RU"/>
        </w:rPr>
        <w:t>задач</w:t>
      </w:r>
      <w:r w:rsidR="005B0D74" w:rsidRPr="00772225">
        <w:rPr>
          <w:lang w:val="ru-RU"/>
        </w:rPr>
        <w:t xml:space="preserve"> следующи</w:t>
      </w:r>
      <w:r w:rsidR="00ED66EE" w:rsidRPr="00772225">
        <w:rPr>
          <w:lang w:val="ru-RU"/>
        </w:rPr>
        <w:t xml:space="preserve">х ЦУР, </w:t>
      </w:r>
      <w:r w:rsidR="00F415D5" w:rsidRPr="00252702">
        <w:rPr>
          <w:lang w:val="ru-RU"/>
        </w:rPr>
        <w:t>таких</w:t>
      </w:r>
      <w:r w:rsidR="00F415D5" w:rsidRPr="00772225">
        <w:rPr>
          <w:lang w:val="ru-RU"/>
        </w:rPr>
        <w:t xml:space="preserve"> </w:t>
      </w:r>
      <w:r w:rsidR="00F415D5" w:rsidRPr="00252702">
        <w:rPr>
          <w:lang w:val="ru-RU"/>
        </w:rPr>
        <w:t>как</w:t>
      </w:r>
      <w:r w:rsidR="00ED66EE" w:rsidRPr="00772225">
        <w:rPr>
          <w:lang w:val="ru-RU"/>
        </w:rPr>
        <w:t>, в частности</w:t>
      </w:r>
      <w:r w:rsidRPr="00772225">
        <w:rPr>
          <w:lang w:val="ru-RU"/>
        </w:rPr>
        <w:t>:</w:t>
      </w:r>
    </w:p>
    <w:p w14:paraId="2A745CBE" w14:textId="02F26541" w:rsidR="006130E2" w:rsidRPr="005E55E5" w:rsidRDefault="00DC6E68" w:rsidP="003A2DA5">
      <w:pPr>
        <w:pStyle w:val="Headingb"/>
        <w:rPr>
          <w:rFonts w:eastAsia="仿宋"/>
          <w:lang w:val="ru-RU"/>
        </w:rPr>
      </w:pPr>
      <w:r w:rsidRPr="005E55E5">
        <w:rPr>
          <w:lang w:val="ru-RU"/>
        </w:rPr>
        <w:t xml:space="preserve">Цель </w:t>
      </w:r>
      <w:r w:rsidR="006130E2" w:rsidRPr="005E55E5">
        <w:rPr>
          <w:lang w:val="ru-RU"/>
        </w:rPr>
        <w:t xml:space="preserve">1. </w:t>
      </w:r>
      <w:r w:rsidRPr="005E55E5">
        <w:rPr>
          <w:lang w:val="ru-RU"/>
        </w:rPr>
        <w:t>Повсеместная ликвидация нищеты во всех ее формах</w:t>
      </w:r>
    </w:p>
    <w:p w14:paraId="4D16AED4" w14:textId="377AE078" w:rsidR="006130E2" w:rsidRPr="005E55E5" w:rsidRDefault="006130E2" w:rsidP="00537595">
      <w:pPr>
        <w:pStyle w:val="enumlev2"/>
        <w:rPr>
          <w:lang w:val="ru-RU"/>
        </w:rPr>
      </w:pPr>
      <w:r w:rsidRPr="005E55E5">
        <w:rPr>
          <w:lang w:val="ru-RU"/>
        </w:rPr>
        <w:t>1.</w:t>
      </w:r>
      <w:r w:rsidRPr="005E55E5">
        <w:t>a</w:t>
      </w:r>
      <w:r w:rsidRPr="005E55E5">
        <w:rPr>
          <w:lang w:val="ru-RU"/>
        </w:rPr>
        <w:tab/>
      </w:r>
      <w:r w:rsidR="00537595" w:rsidRPr="005E55E5">
        <w:rPr>
          <w:lang w:val="ru-RU"/>
        </w:rPr>
        <w:t>Обеспечить мобилизацию значительных ресурсов из самых разных источников, в том числе на основе активизации сотрудничества в целях развития, с тем чтобы предоставить развивающимся странам, особенно наименее развитым странам, достаточные и предсказуемые средства для осуществления программ и стратегий по ликвидации нищеты во всех ее формах</w:t>
      </w:r>
      <w:r w:rsidRPr="005E55E5">
        <w:rPr>
          <w:lang w:val="ru-RU"/>
        </w:rPr>
        <w:t>.</w:t>
      </w:r>
    </w:p>
    <w:p w14:paraId="30A00CCB" w14:textId="56138EDA" w:rsidR="006130E2" w:rsidRPr="005E55E5" w:rsidRDefault="00537595" w:rsidP="003A2DA5">
      <w:pPr>
        <w:pStyle w:val="Headingb"/>
        <w:rPr>
          <w:lang w:val="ru-RU"/>
        </w:rPr>
      </w:pPr>
      <w:r w:rsidRPr="005E55E5">
        <w:rPr>
          <w:lang w:val="ru-RU"/>
        </w:rPr>
        <w:t>Цель</w:t>
      </w:r>
      <w:r w:rsidR="006130E2" w:rsidRPr="005E55E5">
        <w:rPr>
          <w:lang w:val="ru-RU"/>
        </w:rPr>
        <w:t xml:space="preserve"> 4. </w:t>
      </w:r>
      <w:r w:rsidRPr="005E55E5">
        <w:rPr>
          <w:rFonts w:eastAsiaTheme="minorEastAsia"/>
          <w:lang w:val="ru-RU"/>
        </w:rPr>
        <w:t>Обеспечение всеохватного и справедливого качественного образования и поощрение возможности обучения на протяжении всей жизни для всех</w:t>
      </w:r>
    </w:p>
    <w:p w14:paraId="587D948B" w14:textId="7FB79505" w:rsidR="006130E2" w:rsidRPr="005E55E5" w:rsidRDefault="006130E2" w:rsidP="00537595">
      <w:pPr>
        <w:pStyle w:val="enumlev2"/>
        <w:rPr>
          <w:lang w:val="ru-RU"/>
        </w:rPr>
      </w:pPr>
      <w:r w:rsidRPr="005E55E5">
        <w:rPr>
          <w:lang w:val="ru-RU"/>
        </w:rPr>
        <w:t>4.3</w:t>
      </w:r>
      <w:r w:rsidRPr="005E55E5">
        <w:rPr>
          <w:lang w:val="ru-RU"/>
        </w:rPr>
        <w:tab/>
      </w:r>
      <w:r w:rsidR="00537595" w:rsidRPr="005E55E5">
        <w:rPr>
          <w:rFonts w:asciiTheme="minorHAnsi" w:eastAsiaTheme="minorEastAsia" w:hAnsiTheme="minorHAnsi" w:cs="TimesNewRoman"/>
          <w:lang w:val="ru-RU" w:eastAsia="zh-CN"/>
        </w:rPr>
        <w:t>Обеспечить для всех женщин и мужчин равный доступ к недорогому и качественному профессионально-техническому и высшему образованию, в том числе университетскому образованию</w:t>
      </w:r>
      <w:r w:rsidRPr="005E55E5">
        <w:rPr>
          <w:lang w:val="ru-RU"/>
        </w:rPr>
        <w:t>;</w:t>
      </w:r>
    </w:p>
    <w:p w14:paraId="06B8720E" w14:textId="780316D0" w:rsidR="006130E2" w:rsidRPr="005E55E5" w:rsidRDefault="006130E2" w:rsidP="00601A96">
      <w:pPr>
        <w:pStyle w:val="enumlev2"/>
        <w:rPr>
          <w:lang w:val="ru-RU"/>
        </w:rPr>
      </w:pPr>
      <w:r w:rsidRPr="005E55E5">
        <w:rPr>
          <w:lang w:val="ru-RU"/>
        </w:rPr>
        <w:t>4.4</w:t>
      </w:r>
      <w:r w:rsidRPr="005E55E5">
        <w:rPr>
          <w:lang w:val="ru-RU"/>
        </w:rPr>
        <w:tab/>
      </w:r>
      <w:r w:rsidR="00737231" w:rsidRPr="005E55E5">
        <w:rPr>
          <w:lang w:val="ru-RU"/>
        </w:rPr>
        <w:t>Существенно увеличить число молодых и взрослых людей, обладающих востребованными навыками, в том числе профессионально-техническими навыками, для трудоустройства, получения достойной работы и занятий предпринимательской деятельностью</w:t>
      </w:r>
      <w:r w:rsidRPr="005E55E5">
        <w:rPr>
          <w:lang w:val="ru-RU"/>
        </w:rPr>
        <w:t>;</w:t>
      </w:r>
    </w:p>
    <w:p w14:paraId="0717929A" w14:textId="3AD06289" w:rsidR="006130E2" w:rsidRPr="005E55E5" w:rsidRDefault="006130E2" w:rsidP="00DE2F00">
      <w:pPr>
        <w:pStyle w:val="enumlev2"/>
        <w:rPr>
          <w:lang w:val="ru-RU"/>
        </w:rPr>
      </w:pPr>
      <w:r w:rsidRPr="005E55E5">
        <w:rPr>
          <w:lang w:val="ru-RU"/>
        </w:rPr>
        <w:t>4.5</w:t>
      </w:r>
      <w:r w:rsidRPr="005E55E5">
        <w:rPr>
          <w:lang w:val="ru-RU"/>
        </w:rPr>
        <w:tab/>
      </w:r>
      <w:r w:rsidR="00601A96" w:rsidRPr="005E55E5">
        <w:rPr>
          <w:lang w:val="ru-RU"/>
        </w:rPr>
        <w:t>Ликвидировать неравенство между мужчинами и женщинами в области образовани</w:t>
      </w:r>
      <w:r w:rsidR="00DE2F00">
        <w:rPr>
          <w:lang w:val="ru-RU"/>
        </w:rPr>
        <w:t>я</w:t>
      </w:r>
      <w:r w:rsidR="00601A96" w:rsidRPr="005E55E5">
        <w:rPr>
          <w:lang w:val="ru-RU"/>
        </w:rPr>
        <w:t xml:space="preserve"> и обеспечить равный доступ ко всем уровням образования и профессиональной подготовки для незащищенных категорий граждан, включая лиц с ограниченными возможностями, а также представителей коренных народов и детей, находящихся в уязвимом положении</w:t>
      </w:r>
      <w:r w:rsidRPr="005E55E5">
        <w:rPr>
          <w:lang w:val="ru-RU"/>
        </w:rPr>
        <w:t>;</w:t>
      </w:r>
    </w:p>
    <w:p w14:paraId="2F956F84" w14:textId="6D1768C2" w:rsidR="006130E2" w:rsidRPr="005E55E5" w:rsidRDefault="003A2DA5" w:rsidP="003A2DA5">
      <w:pPr>
        <w:pStyle w:val="Headingb"/>
        <w:rPr>
          <w:rFonts w:eastAsiaTheme="minorEastAsia"/>
          <w:lang w:val="ru-RU"/>
        </w:rPr>
      </w:pPr>
      <w:r w:rsidRPr="005E55E5">
        <w:rPr>
          <w:lang w:val="ru-RU"/>
        </w:rPr>
        <w:t>Цель</w:t>
      </w:r>
      <w:r w:rsidR="006130E2" w:rsidRPr="005E55E5">
        <w:rPr>
          <w:lang w:val="ru-RU"/>
        </w:rPr>
        <w:t xml:space="preserve"> 5. </w:t>
      </w:r>
      <w:r w:rsidRPr="005E55E5">
        <w:rPr>
          <w:lang w:val="ru-RU"/>
        </w:rPr>
        <w:t>Обеспечение гендерного равенства и расширение прав и возможностей всех женщин и девочек</w:t>
      </w:r>
    </w:p>
    <w:p w14:paraId="12E3EAFB" w14:textId="7369027E" w:rsidR="006130E2" w:rsidRPr="005E55E5" w:rsidRDefault="00F22E55" w:rsidP="001E28E6">
      <w:pPr>
        <w:pStyle w:val="enumlev2"/>
        <w:rPr>
          <w:rFonts w:eastAsiaTheme="minorEastAsia"/>
          <w:lang w:val="ru-RU"/>
        </w:rPr>
      </w:pPr>
      <w:r w:rsidRPr="005E55E5">
        <w:rPr>
          <w:lang w:val="ru-RU"/>
        </w:rPr>
        <w:t>5.</w:t>
      </w:r>
      <w:r w:rsidRPr="005E55E5">
        <w:t>b</w:t>
      </w:r>
      <w:r w:rsidRPr="005E55E5">
        <w:rPr>
          <w:lang w:val="ru-RU"/>
        </w:rPr>
        <w:tab/>
      </w:r>
      <w:r w:rsidR="001E28E6" w:rsidRPr="005E55E5">
        <w:rPr>
          <w:lang w:val="ru-RU"/>
        </w:rPr>
        <w:t>Активнее использовать высокоэффективные технологии, в частности информационно-коммуникационные технологии, для содействия расширению прав и возможностей женщин</w:t>
      </w:r>
      <w:r w:rsidR="006130E2" w:rsidRPr="005E55E5">
        <w:rPr>
          <w:lang w:val="ru-RU"/>
        </w:rPr>
        <w:t>.</w:t>
      </w:r>
    </w:p>
    <w:p w14:paraId="22F66F96" w14:textId="4BD3696B" w:rsidR="006130E2" w:rsidRPr="005E55E5" w:rsidRDefault="007C051D" w:rsidP="007C051D">
      <w:pPr>
        <w:pStyle w:val="Headingb"/>
        <w:rPr>
          <w:rFonts w:eastAsia="仿宋"/>
          <w:lang w:val="ru-RU"/>
        </w:rPr>
      </w:pPr>
      <w:r w:rsidRPr="005E55E5">
        <w:rPr>
          <w:lang w:val="ru-RU"/>
        </w:rPr>
        <w:t>Цель</w:t>
      </w:r>
      <w:r w:rsidR="006130E2" w:rsidRPr="005E55E5">
        <w:rPr>
          <w:lang w:val="ru-RU"/>
        </w:rPr>
        <w:t xml:space="preserve"> 8. </w:t>
      </w:r>
      <w:r w:rsidRPr="005E55E5">
        <w:rPr>
          <w:lang w:val="ru-RU"/>
        </w:rPr>
        <w:t>Содействие поступательному, всеохватному и устойчивому экономическому росту, полной и производительной занятости и достойной работе для всех</w:t>
      </w:r>
    </w:p>
    <w:p w14:paraId="63239100" w14:textId="57BE6C4C" w:rsidR="006130E2" w:rsidRPr="005E55E5" w:rsidRDefault="00F22E55" w:rsidP="00A948E0">
      <w:pPr>
        <w:pStyle w:val="enumlev2"/>
        <w:rPr>
          <w:lang w:val="ru-RU"/>
        </w:rPr>
      </w:pPr>
      <w:r w:rsidRPr="005E55E5">
        <w:rPr>
          <w:lang w:val="ru-RU"/>
        </w:rPr>
        <w:t>8.3</w:t>
      </w:r>
      <w:r w:rsidRPr="005E55E5">
        <w:rPr>
          <w:lang w:val="ru-RU"/>
        </w:rPr>
        <w:tab/>
      </w:r>
      <w:r w:rsidR="00A948E0" w:rsidRPr="005E55E5">
        <w:rPr>
          <w:lang w:val="ru-RU"/>
        </w:rPr>
        <w:t>Содействовать разработке политики, ориентированной на процесс развития и поддерживающей производительную деятельность, на создание достойных рабочих мест, развитие предпринимательства, творчества и инноваций и стимулирующей формализацию и рост микро-, малых и средних предприятий, в том числе путем обеспечения доступа к финансовым услугам.</w:t>
      </w:r>
    </w:p>
    <w:p w14:paraId="78956D27" w14:textId="034D7769" w:rsidR="00F22E55" w:rsidRPr="005E55E5" w:rsidRDefault="00F22E55" w:rsidP="00B37188">
      <w:pPr>
        <w:pStyle w:val="enumlev2"/>
        <w:rPr>
          <w:lang w:val="ru-RU"/>
        </w:rPr>
      </w:pPr>
      <w:r w:rsidRPr="005E55E5">
        <w:rPr>
          <w:lang w:val="ru-RU"/>
        </w:rPr>
        <w:lastRenderedPageBreak/>
        <w:t>8.5</w:t>
      </w:r>
      <w:r w:rsidRPr="005E55E5">
        <w:rPr>
          <w:lang w:val="ru-RU"/>
        </w:rPr>
        <w:tab/>
      </w:r>
      <w:r w:rsidR="00603D0F" w:rsidRPr="005E55E5">
        <w:rPr>
          <w:lang w:val="ru-RU"/>
        </w:rPr>
        <w:t xml:space="preserve">Обеспечить </w:t>
      </w:r>
      <w:r w:rsidR="00B37188" w:rsidRPr="005E55E5">
        <w:rPr>
          <w:lang w:val="ru-RU"/>
        </w:rPr>
        <w:t>полную и производительную занятость, а также достойную работу для всех мужчин и женщин, включая молодых людей и лиц с ограниченными возможностями, а также равную оплату за равный труд</w:t>
      </w:r>
      <w:r w:rsidR="006130E2" w:rsidRPr="005E55E5">
        <w:rPr>
          <w:lang w:val="ru-RU"/>
        </w:rPr>
        <w:t>;</w:t>
      </w:r>
    </w:p>
    <w:p w14:paraId="667EA016" w14:textId="178669E3" w:rsidR="006130E2" w:rsidRPr="005E55E5" w:rsidRDefault="00F22E55" w:rsidP="00B832A3">
      <w:pPr>
        <w:pStyle w:val="enumlev2"/>
        <w:rPr>
          <w:lang w:val="ru-RU"/>
        </w:rPr>
      </w:pPr>
      <w:r w:rsidRPr="005E55E5">
        <w:rPr>
          <w:lang w:val="ru-RU"/>
        </w:rPr>
        <w:t>8.6</w:t>
      </w:r>
      <w:r w:rsidRPr="005E55E5">
        <w:rPr>
          <w:lang w:val="ru-RU"/>
        </w:rPr>
        <w:tab/>
      </w:r>
      <w:r w:rsidR="00B832A3" w:rsidRPr="005E55E5">
        <w:rPr>
          <w:bCs/>
          <w:lang w:val="ru-RU"/>
        </w:rPr>
        <w:t xml:space="preserve">Значительно уменьшить долю незанятой, неучащейся или не участвующей в </w:t>
      </w:r>
      <w:r w:rsidR="00B832A3" w:rsidRPr="005E55E5">
        <w:rPr>
          <w:lang w:val="ru-RU"/>
        </w:rPr>
        <w:t>профессиональной подготовке молодежи</w:t>
      </w:r>
      <w:r w:rsidR="006130E2" w:rsidRPr="005E55E5">
        <w:rPr>
          <w:lang w:val="ru-RU"/>
        </w:rPr>
        <w:t xml:space="preserve">. </w:t>
      </w:r>
    </w:p>
    <w:p w14:paraId="30D38BD6" w14:textId="7BC0D04D" w:rsidR="006130E2" w:rsidRPr="005E55E5" w:rsidRDefault="00C41D9F" w:rsidP="00A16859">
      <w:pPr>
        <w:pStyle w:val="Headingb"/>
        <w:rPr>
          <w:rFonts w:eastAsia="仿宋"/>
          <w:lang w:val="ru-RU"/>
        </w:rPr>
      </w:pPr>
      <w:r w:rsidRPr="005E55E5">
        <w:rPr>
          <w:rFonts w:eastAsia="仿宋"/>
          <w:lang w:val="ru-RU"/>
        </w:rPr>
        <w:t>Цель</w:t>
      </w:r>
      <w:r w:rsidR="006130E2" w:rsidRPr="005E55E5">
        <w:rPr>
          <w:rFonts w:eastAsia="仿宋"/>
          <w:lang w:val="ru-RU"/>
        </w:rPr>
        <w:t xml:space="preserve"> 9</w:t>
      </w:r>
      <w:r w:rsidR="00A16859" w:rsidRPr="005E55E5">
        <w:rPr>
          <w:rFonts w:eastAsia="仿宋"/>
          <w:lang w:val="ru-RU"/>
        </w:rPr>
        <w:t>.</w:t>
      </w:r>
      <w:r w:rsidR="006130E2" w:rsidRPr="005E55E5">
        <w:rPr>
          <w:rFonts w:eastAsia="仿宋"/>
          <w:lang w:val="ru-RU"/>
        </w:rPr>
        <w:t xml:space="preserve"> </w:t>
      </w:r>
      <w:r w:rsidR="00A16859" w:rsidRPr="005E55E5">
        <w:rPr>
          <w:lang w:val="ru-RU"/>
        </w:rPr>
        <w:t>Создание стойкой инфраструктуры, содействие всеохватной и устойчивой индустриализации и инновациям</w:t>
      </w:r>
    </w:p>
    <w:p w14:paraId="3EA86A22" w14:textId="6CECF24A" w:rsidR="006130E2" w:rsidRPr="005E55E5" w:rsidRDefault="006130E2" w:rsidP="00B303B5">
      <w:pPr>
        <w:pStyle w:val="enumlev2"/>
        <w:rPr>
          <w:rFonts w:eastAsia="仿宋"/>
          <w:lang w:val="ru-RU"/>
        </w:rPr>
      </w:pPr>
      <w:r w:rsidRPr="005E55E5">
        <w:rPr>
          <w:lang w:val="ru-RU"/>
        </w:rPr>
        <w:t>9.</w:t>
      </w:r>
      <w:r w:rsidRPr="005E55E5">
        <w:t>c</w:t>
      </w:r>
      <w:r w:rsidR="00F22E55" w:rsidRPr="005E55E5">
        <w:rPr>
          <w:lang w:val="ru-RU"/>
        </w:rPr>
        <w:tab/>
      </w:r>
      <w:r w:rsidR="00B303B5" w:rsidRPr="005E55E5">
        <w:rPr>
          <w:lang w:val="ru-RU"/>
        </w:rPr>
        <w:t>Значительно расширить доступ к информационно-коммуникационным технологиям и стремиться к обеспечению всеобщего и недорогого доступа к интернету в наименее развитых странах к 2020 году</w:t>
      </w:r>
      <w:r w:rsidRPr="005E55E5">
        <w:rPr>
          <w:lang w:val="ru-RU"/>
        </w:rPr>
        <w:t>;</w:t>
      </w:r>
    </w:p>
    <w:p w14:paraId="5DFC6893" w14:textId="7171054E" w:rsidR="006130E2" w:rsidRPr="00DA431E" w:rsidRDefault="00F22E55" w:rsidP="00DA431E">
      <w:pPr>
        <w:pStyle w:val="enumlev2"/>
        <w:rPr>
          <w:lang w:val="ru-RU"/>
        </w:rPr>
      </w:pPr>
      <w:r w:rsidRPr="00DA431E">
        <w:rPr>
          <w:rFonts w:eastAsia="仿宋"/>
          <w:lang w:val="ru-RU"/>
        </w:rPr>
        <w:t>9.5</w:t>
      </w:r>
      <w:r w:rsidRPr="00DA431E">
        <w:rPr>
          <w:rFonts w:eastAsia="仿宋"/>
          <w:lang w:val="ru-RU"/>
        </w:rPr>
        <w:tab/>
      </w:r>
      <w:r w:rsidR="00DA431E" w:rsidRPr="00DA431E">
        <w:rPr>
          <w:lang w:val="ru-RU"/>
        </w:rPr>
        <w:t>Активизировать научные исследования, наращивать технологический потенциал промышленных секторов во всех странах, особенно развивающихся странах, в том числе путем стимулирования к 2030 году инновационной деятельности и значительного увеличения числа работников в сфере НИОКР в расчете на 1 млн. человек, а также государственных и частных расходов на НИОКР</w:t>
      </w:r>
      <w:r w:rsidR="006130E2" w:rsidRPr="00DA431E">
        <w:rPr>
          <w:lang w:val="ru-RU"/>
        </w:rPr>
        <w:t>;</w:t>
      </w:r>
    </w:p>
    <w:p w14:paraId="2DCBFB3E" w14:textId="0C56DAE9" w:rsidR="00F22E55" w:rsidRPr="005E55E5" w:rsidRDefault="00F22E55" w:rsidP="00B303B5">
      <w:pPr>
        <w:pStyle w:val="enumlev2"/>
        <w:rPr>
          <w:shd w:val="clear" w:color="auto" w:fill="FFFFFF"/>
          <w:lang w:val="ru-RU"/>
        </w:rPr>
      </w:pPr>
      <w:r w:rsidRPr="005E55E5">
        <w:rPr>
          <w:shd w:val="clear" w:color="auto" w:fill="FFFFFF"/>
          <w:lang w:val="ru-RU"/>
        </w:rPr>
        <w:t>9.</w:t>
      </w:r>
      <w:r w:rsidRPr="005E55E5">
        <w:rPr>
          <w:shd w:val="clear" w:color="auto" w:fill="FFFFFF"/>
        </w:rPr>
        <w:t>a</w:t>
      </w:r>
      <w:r w:rsidRPr="005E55E5">
        <w:rPr>
          <w:shd w:val="clear" w:color="auto" w:fill="FFFFFF"/>
          <w:lang w:val="ru-RU"/>
        </w:rPr>
        <w:tab/>
      </w:r>
      <w:r w:rsidR="00B303B5" w:rsidRPr="005E55E5">
        <w:rPr>
          <w:shd w:val="clear" w:color="auto" w:fill="FFFFFF"/>
          <w:lang w:val="ru-RU"/>
        </w:rPr>
        <w:t>Содействовать развитию устойчивой и стойкой инфраструктуры в развивающихся странах путем оказания активной финансовой, технологической и технической помощи африканским странам, наименее развитым странам, развивающимся странам, не имеющим выхода к морю, и малым островным развивающимся государствам.</w:t>
      </w:r>
    </w:p>
    <w:p w14:paraId="78103920" w14:textId="036D499B" w:rsidR="006130E2" w:rsidRPr="005E55E5" w:rsidRDefault="00C41D9F" w:rsidP="006F24CA">
      <w:pPr>
        <w:pStyle w:val="Headingb"/>
        <w:rPr>
          <w:lang w:val="ru-RU"/>
        </w:rPr>
      </w:pPr>
      <w:r w:rsidRPr="005E55E5">
        <w:rPr>
          <w:rFonts w:eastAsia="仿宋"/>
          <w:lang w:val="ru-RU"/>
        </w:rPr>
        <w:t xml:space="preserve">Цель </w:t>
      </w:r>
      <w:r w:rsidR="006130E2" w:rsidRPr="005E55E5">
        <w:rPr>
          <w:lang w:val="ru-RU"/>
        </w:rPr>
        <w:t xml:space="preserve">16. </w:t>
      </w:r>
      <w:r w:rsidR="006F24CA" w:rsidRPr="005E55E5">
        <w:rPr>
          <w:lang w:val="ru-RU"/>
        </w:rPr>
        <w:t>Содействие построению миролюбивого и открытого общества в интересах устойчивого развития, обеспечение доступа к правосудию для всех и создание эффективных, подотчетных и основанных на широком участии учреждений на всех уровнях</w:t>
      </w:r>
      <w:r w:rsidR="006130E2" w:rsidRPr="005E55E5">
        <w:rPr>
          <w:lang w:val="ru-RU"/>
        </w:rPr>
        <w:t xml:space="preserve"> </w:t>
      </w:r>
    </w:p>
    <w:p w14:paraId="216C7B82" w14:textId="676273C2" w:rsidR="006130E2" w:rsidRPr="00664A4D" w:rsidRDefault="00F22E55" w:rsidP="00567158">
      <w:pPr>
        <w:pStyle w:val="enumlev2"/>
        <w:rPr>
          <w:rFonts w:eastAsia="仿宋"/>
          <w:lang w:val="ru-RU"/>
        </w:rPr>
      </w:pPr>
      <w:r w:rsidRPr="00664A4D">
        <w:rPr>
          <w:rFonts w:eastAsia="仿宋"/>
          <w:lang w:val="ru-RU"/>
        </w:rPr>
        <w:t>16.9</w:t>
      </w:r>
      <w:r w:rsidRPr="00664A4D">
        <w:rPr>
          <w:rFonts w:eastAsia="仿宋"/>
          <w:lang w:val="ru-RU"/>
        </w:rPr>
        <w:tab/>
      </w:r>
      <w:r w:rsidR="009341B6" w:rsidRPr="00664A4D">
        <w:rPr>
          <w:rFonts w:eastAsia="仿宋"/>
          <w:lang w:val="ru-RU"/>
        </w:rPr>
        <w:t xml:space="preserve"> </w:t>
      </w:r>
      <w:r w:rsidR="00664A4D" w:rsidRPr="00B50F1F">
        <w:rPr>
          <w:rFonts w:eastAsia="仿宋"/>
          <w:lang w:val="ru-RU"/>
        </w:rPr>
        <w:t xml:space="preserve">К 2030 году обеспечить наличие у всех людей законных удостоверений личности, включая </w:t>
      </w:r>
      <w:r w:rsidR="00B1476E">
        <w:rPr>
          <w:rFonts w:eastAsia="仿宋"/>
          <w:lang w:val="ru-RU"/>
        </w:rPr>
        <w:t xml:space="preserve">бесплатные </w:t>
      </w:r>
      <w:r w:rsidR="00664A4D" w:rsidRPr="00B50F1F">
        <w:rPr>
          <w:rFonts w:eastAsia="仿宋"/>
          <w:lang w:val="ru-RU"/>
        </w:rPr>
        <w:t>свидетельства о рождении</w:t>
      </w:r>
      <w:r w:rsidR="00664A4D" w:rsidRPr="00664A4D">
        <w:rPr>
          <w:rFonts w:eastAsia="仿宋"/>
          <w:lang w:val="ru-RU"/>
        </w:rPr>
        <w:t>.</w:t>
      </w:r>
    </w:p>
    <w:p w14:paraId="5BC6D917" w14:textId="4B2A9411" w:rsidR="006130E2" w:rsidRPr="005E55E5" w:rsidRDefault="00C41D9F" w:rsidP="00E77A88">
      <w:pPr>
        <w:pStyle w:val="Headingb"/>
        <w:rPr>
          <w:lang w:val="ru-RU"/>
        </w:rPr>
      </w:pPr>
      <w:r w:rsidRPr="005E55E5">
        <w:rPr>
          <w:rFonts w:eastAsia="仿宋"/>
          <w:lang w:val="ru-RU"/>
        </w:rPr>
        <w:t xml:space="preserve">Цель </w:t>
      </w:r>
      <w:r w:rsidR="006130E2" w:rsidRPr="005E55E5">
        <w:rPr>
          <w:lang w:val="ru-RU"/>
        </w:rPr>
        <w:t xml:space="preserve">17. </w:t>
      </w:r>
      <w:r w:rsidR="00E77A88" w:rsidRPr="005E55E5">
        <w:rPr>
          <w:lang w:val="ru-RU"/>
        </w:rPr>
        <w:t>Укрепление средств осуществления и активизация работы в рамках Глобального партнерства в интересах устойчивого развития</w:t>
      </w:r>
    </w:p>
    <w:p w14:paraId="76832157" w14:textId="2FD34F6F" w:rsidR="006130E2" w:rsidRPr="005E55E5" w:rsidRDefault="00F22E55" w:rsidP="00E77A88">
      <w:pPr>
        <w:pStyle w:val="enumlev2"/>
        <w:rPr>
          <w:rFonts w:eastAsia="仿宋"/>
          <w:lang w:val="ru-RU"/>
        </w:rPr>
      </w:pPr>
      <w:r w:rsidRPr="005E55E5">
        <w:rPr>
          <w:rFonts w:eastAsia="仿宋"/>
          <w:lang w:val="ru-RU"/>
        </w:rPr>
        <w:t>17.6</w:t>
      </w:r>
      <w:r w:rsidRPr="005E55E5">
        <w:rPr>
          <w:rFonts w:eastAsia="仿宋"/>
          <w:lang w:val="ru-RU"/>
        </w:rPr>
        <w:tab/>
      </w:r>
      <w:r w:rsidR="009341B6" w:rsidRPr="005E55E5">
        <w:rPr>
          <w:rFonts w:eastAsia="仿宋"/>
          <w:lang w:val="ru-RU"/>
        </w:rPr>
        <w:t xml:space="preserve"> </w:t>
      </w:r>
      <w:r w:rsidR="00E77A88" w:rsidRPr="005E55E5">
        <w:rPr>
          <w:rFonts w:eastAsia="仿宋"/>
          <w:lang w:val="ru-RU"/>
        </w:rPr>
        <w:t>Активизировать сотрудничество по линии Север-Юг и Юг-Юг, а также трехстороннее региональное и международное сотрудничество по вопросам доступа к науке, технологиям и инновациям, и активизировать обмен знаниями на взаимосогласованных условиях, в том числе путем улучшения координации между существующими механизмами, в частности, на уровне Организации Объединенных Наций и с использованием глобального механизма содействия развитию технологий</w:t>
      </w:r>
      <w:r w:rsidR="006130E2" w:rsidRPr="005E55E5">
        <w:rPr>
          <w:rFonts w:eastAsia="仿宋"/>
          <w:lang w:val="ru-RU"/>
        </w:rPr>
        <w:t>;</w:t>
      </w:r>
    </w:p>
    <w:p w14:paraId="1FA30C94" w14:textId="34AF4CBA" w:rsidR="006130E2" w:rsidRPr="005E55E5" w:rsidRDefault="00F22E55" w:rsidP="007B2220">
      <w:pPr>
        <w:pStyle w:val="enumlev2"/>
        <w:rPr>
          <w:rFonts w:eastAsia="仿宋"/>
          <w:lang w:val="ru-RU"/>
        </w:rPr>
      </w:pPr>
      <w:r w:rsidRPr="005E55E5">
        <w:rPr>
          <w:lang w:val="ru-RU"/>
        </w:rPr>
        <w:lastRenderedPageBreak/>
        <w:t>17.8</w:t>
      </w:r>
      <w:r w:rsidR="007B2220">
        <w:rPr>
          <w:lang w:val="ru-RU"/>
        </w:rPr>
        <w:tab/>
        <w:t xml:space="preserve"> </w:t>
      </w:r>
      <w:r w:rsidR="00E77A88" w:rsidRPr="005E55E5">
        <w:rPr>
          <w:lang w:val="ru-RU"/>
        </w:rPr>
        <w:t>Обеспечить к 2017 году полномасштабное функционирование банка технологий и механизма развития науки, технологий и инноваций в интересах наименее развитых стран и расширить использование высокоэффективных технологий, в частности информационно-коммуникационных технологий</w:t>
      </w:r>
      <w:r w:rsidR="00B50F1F">
        <w:rPr>
          <w:lang w:val="ru-RU"/>
        </w:rPr>
        <w:t>,</w:t>
      </w:r>
    </w:p>
    <w:p w14:paraId="537A91FB" w14:textId="4FC7E129" w:rsidR="006130E2" w:rsidRPr="000B5025" w:rsidRDefault="00F22E55" w:rsidP="00E3224F">
      <w:pPr>
        <w:pStyle w:val="enumlev1"/>
        <w:rPr>
          <w:lang w:val="ru-RU"/>
        </w:rPr>
      </w:pPr>
      <w:r w:rsidRPr="000B1671">
        <w:rPr>
          <w:lang w:val="ru-RU"/>
        </w:rPr>
        <w:t>2</w:t>
      </w:r>
      <w:r w:rsidRPr="000B1671">
        <w:rPr>
          <w:lang w:val="ru-RU"/>
        </w:rPr>
        <w:tab/>
      </w:r>
      <w:r w:rsidR="00B50F1F" w:rsidRPr="000B1671">
        <w:rPr>
          <w:lang w:val="ru-RU"/>
        </w:rPr>
        <w:t>свое</w:t>
      </w:r>
      <w:r w:rsidR="00CC0B2D" w:rsidRPr="000B1671">
        <w:rPr>
          <w:lang w:val="ru-RU"/>
        </w:rPr>
        <w:t xml:space="preserve"> намерение, с учетом</w:t>
      </w:r>
      <w:r w:rsidR="00CC0B2D" w:rsidRPr="005E55E5">
        <w:rPr>
          <w:lang w:val="ru-RU"/>
        </w:rPr>
        <w:t xml:space="preserve"> соответствующих программ работы Всемирного банка и МСЭ и согласно </w:t>
      </w:r>
      <w:r w:rsidR="00C06E01" w:rsidRPr="000B3C8B">
        <w:rPr>
          <w:lang w:val="ru-RU"/>
        </w:rPr>
        <w:t>своим</w:t>
      </w:r>
      <w:r w:rsidR="00CC0B2D" w:rsidRPr="005E55E5">
        <w:rPr>
          <w:lang w:val="ru-RU"/>
        </w:rPr>
        <w:t xml:space="preserve"> соответствующим мандатам, правилам, положениям, политикам и процедурам, </w:t>
      </w:r>
      <w:r w:rsidR="00C053C9">
        <w:rPr>
          <w:lang w:val="ru-RU"/>
        </w:rPr>
        <w:t>взаимодействовать</w:t>
      </w:r>
      <w:r w:rsidR="00CC0B2D" w:rsidRPr="005E55E5">
        <w:rPr>
          <w:lang w:val="ru-RU"/>
        </w:rPr>
        <w:t xml:space="preserve"> и сотрудничать в </w:t>
      </w:r>
      <w:r w:rsidR="00AB0C44" w:rsidRPr="005E55E5">
        <w:rPr>
          <w:lang w:val="ru-RU"/>
        </w:rPr>
        <w:t xml:space="preserve">представляющих </w:t>
      </w:r>
      <w:r w:rsidR="00AB0C44" w:rsidRPr="000B3C8B">
        <w:rPr>
          <w:lang w:val="ru-RU"/>
        </w:rPr>
        <w:t>общий интерес областях</w:t>
      </w:r>
      <w:r w:rsidR="00CC0B2D" w:rsidRPr="000B3C8B">
        <w:rPr>
          <w:lang w:val="ru-RU"/>
        </w:rPr>
        <w:t xml:space="preserve">, </w:t>
      </w:r>
      <w:r w:rsidR="005D7BCD" w:rsidRPr="000B3C8B">
        <w:rPr>
          <w:lang w:val="ru-RU"/>
        </w:rPr>
        <w:t>перечисленных</w:t>
      </w:r>
      <w:r w:rsidR="00CD7ACF" w:rsidRPr="000B3C8B">
        <w:rPr>
          <w:lang w:val="ru-RU"/>
        </w:rPr>
        <w:t xml:space="preserve"> в Приложении 1</w:t>
      </w:r>
      <w:r w:rsidR="004C7032" w:rsidRPr="000B3C8B">
        <w:rPr>
          <w:lang w:val="ru-RU"/>
        </w:rPr>
        <w:t xml:space="preserve">, </w:t>
      </w:r>
      <w:r w:rsidR="00996590" w:rsidRPr="00157635">
        <w:rPr>
          <w:lang w:val="ru-RU"/>
        </w:rPr>
        <w:t xml:space="preserve">которое </w:t>
      </w:r>
      <w:r w:rsidR="00CC0B2D" w:rsidRPr="00157635">
        <w:rPr>
          <w:lang w:val="ru-RU"/>
        </w:rPr>
        <w:t>включен</w:t>
      </w:r>
      <w:r w:rsidR="00996590" w:rsidRPr="00157635">
        <w:rPr>
          <w:lang w:val="ru-RU"/>
        </w:rPr>
        <w:t>о</w:t>
      </w:r>
      <w:r w:rsidR="00CC0B2D" w:rsidRPr="00157635">
        <w:rPr>
          <w:lang w:val="ru-RU"/>
        </w:rPr>
        <w:t xml:space="preserve"> в </w:t>
      </w:r>
      <w:r w:rsidR="00E3224F">
        <w:rPr>
          <w:lang w:val="ru-RU"/>
        </w:rPr>
        <w:t>настоящий документ</w:t>
      </w:r>
      <w:r w:rsidR="004C7032" w:rsidRPr="00157635">
        <w:rPr>
          <w:lang w:val="ru-RU"/>
        </w:rPr>
        <w:t xml:space="preserve"> путем</w:t>
      </w:r>
      <w:r w:rsidR="00CC0B2D" w:rsidRPr="00157635">
        <w:rPr>
          <w:lang w:val="ru-RU"/>
        </w:rPr>
        <w:t xml:space="preserve"> ссылки</w:t>
      </w:r>
      <w:r w:rsidR="00CC0B2D" w:rsidRPr="000B5025">
        <w:rPr>
          <w:lang w:val="ru-RU"/>
        </w:rPr>
        <w:t xml:space="preserve">, </w:t>
      </w:r>
      <w:r w:rsidR="00622D95" w:rsidRPr="000B3C8B">
        <w:rPr>
          <w:lang w:val="ru-RU"/>
        </w:rPr>
        <w:t>таки</w:t>
      </w:r>
      <w:r w:rsidR="00B800CF" w:rsidRPr="000B3C8B">
        <w:rPr>
          <w:lang w:val="ru-RU"/>
        </w:rPr>
        <w:t>х</w:t>
      </w:r>
      <w:r w:rsidR="00622D95" w:rsidRPr="000B5025">
        <w:rPr>
          <w:lang w:val="ru-RU"/>
        </w:rPr>
        <w:t xml:space="preserve"> </w:t>
      </w:r>
      <w:r w:rsidR="00622D95" w:rsidRPr="000B3C8B">
        <w:rPr>
          <w:lang w:val="ru-RU"/>
        </w:rPr>
        <w:t>как</w:t>
      </w:r>
      <w:r w:rsidR="00CC0B2D" w:rsidRPr="000B5025">
        <w:rPr>
          <w:lang w:val="ru-RU"/>
        </w:rPr>
        <w:t xml:space="preserve">, </w:t>
      </w:r>
      <w:r w:rsidR="005A16A8" w:rsidRPr="000B3C8B">
        <w:rPr>
          <w:lang w:val="ru-RU"/>
        </w:rPr>
        <w:t>в</w:t>
      </w:r>
      <w:r w:rsidR="005A16A8" w:rsidRPr="000B5025">
        <w:rPr>
          <w:lang w:val="ru-RU"/>
        </w:rPr>
        <w:t xml:space="preserve"> </w:t>
      </w:r>
      <w:r w:rsidR="005A16A8" w:rsidRPr="000B3C8B">
        <w:rPr>
          <w:lang w:val="ru-RU"/>
        </w:rPr>
        <w:t>частности</w:t>
      </w:r>
      <w:r w:rsidR="006130E2" w:rsidRPr="000B5025">
        <w:rPr>
          <w:lang w:val="ru-RU"/>
        </w:rPr>
        <w:t>:</w:t>
      </w:r>
    </w:p>
    <w:p w14:paraId="33EAEE1C" w14:textId="5B44BDFC" w:rsidR="006130E2" w:rsidRPr="00B178D4" w:rsidRDefault="00F22E55" w:rsidP="006B4EA0">
      <w:pPr>
        <w:pStyle w:val="enumlev1"/>
        <w:rPr>
          <w:lang w:val="ru-RU"/>
        </w:rPr>
      </w:pPr>
      <w:r w:rsidRPr="005E55E5">
        <w:rPr>
          <w:rFonts w:cs="Calibri"/>
          <w:b/>
          <w:lang w:val="ru-RU"/>
        </w:rPr>
        <w:t>•</w:t>
      </w:r>
      <w:r w:rsidRPr="005E55E5">
        <w:rPr>
          <w:b/>
          <w:lang w:val="ru-RU"/>
        </w:rPr>
        <w:tab/>
      </w:r>
      <w:r w:rsidR="00766945" w:rsidRPr="00B178D4">
        <w:rPr>
          <w:b/>
          <w:lang w:val="ru-RU"/>
        </w:rPr>
        <w:t>Совершенствование возможностей установления широкополосных соединений</w:t>
      </w:r>
      <w:r w:rsidR="0039605E" w:rsidRPr="00B178D4">
        <w:rPr>
          <w:bCs/>
          <w:lang w:val="ru-RU"/>
        </w:rPr>
        <w:t xml:space="preserve">. Эта деятельность состоит из нескольких </w:t>
      </w:r>
      <w:r w:rsidR="00D711A3" w:rsidRPr="00B178D4">
        <w:rPr>
          <w:bCs/>
          <w:lang w:val="ru-RU"/>
        </w:rPr>
        <w:t>нап</w:t>
      </w:r>
      <w:r w:rsidR="008E3B73" w:rsidRPr="00B178D4">
        <w:rPr>
          <w:bCs/>
          <w:lang w:val="ru-RU"/>
        </w:rPr>
        <w:t>ра</w:t>
      </w:r>
      <w:r w:rsidR="00D711A3" w:rsidRPr="00B178D4">
        <w:rPr>
          <w:bCs/>
          <w:lang w:val="ru-RU"/>
        </w:rPr>
        <w:t>влений работы</w:t>
      </w:r>
      <w:r w:rsidR="0039605E" w:rsidRPr="00B178D4">
        <w:rPr>
          <w:bCs/>
          <w:lang w:val="ru-RU"/>
        </w:rPr>
        <w:t>, включая</w:t>
      </w:r>
      <w:r w:rsidR="006130E2" w:rsidRPr="00B178D4">
        <w:rPr>
          <w:lang w:val="ru-RU"/>
        </w:rPr>
        <w:t>:</w:t>
      </w:r>
    </w:p>
    <w:p w14:paraId="56BD6670" w14:textId="1A0015D8" w:rsidR="006130E2" w:rsidRPr="00B178D4" w:rsidRDefault="00F22E55" w:rsidP="00B178D4">
      <w:pPr>
        <w:pStyle w:val="enumlev2"/>
        <w:rPr>
          <w:lang w:val="ru-RU"/>
        </w:rPr>
      </w:pPr>
      <w:r w:rsidRPr="00B178D4">
        <w:rPr>
          <w:lang w:val="ru-RU"/>
        </w:rPr>
        <w:t>−</w:t>
      </w:r>
      <w:r w:rsidRPr="00B178D4">
        <w:rPr>
          <w:lang w:val="ru-RU"/>
        </w:rPr>
        <w:tab/>
      </w:r>
      <w:r w:rsidR="00E453D5" w:rsidRPr="00B178D4">
        <w:rPr>
          <w:lang w:val="ru-RU"/>
        </w:rPr>
        <w:t>обеспечение всеобщего</w:t>
      </w:r>
      <w:r w:rsidR="00F940EE" w:rsidRPr="00B178D4">
        <w:rPr>
          <w:lang w:val="ru-RU"/>
        </w:rPr>
        <w:t xml:space="preserve"> широкополосного доступа, включая механизмы, позволяющие максимально увеличить финансирование развития и ускорить развертывание инфраструктуры</w:t>
      </w:r>
      <w:r w:rsidR="009A4B44" w:rsidRPr="00B178D4">
        <w:rPr>
          <w:lang w:val="ru-RU"/>
        </w:rPr>
        <w:t>;</w:t>
      </w:r>
    </w:p>
    <w:p w14:paraId="3B0FAE5B" w14:textId="50AD53D1" w:rsidR="006130E2" w:rsidRPr="00B178D4" w:rsidRDefault="00F22E55" w:rsidP="00B178D4">
      <w:pPr>
        <w:pStyle w:val="enumlev2"/>
        <w:rPr>
          <w:lang w:val="ru-RU"/>
        </w:rPr>
      </w:pPr>
      <w:r w:rsidRPr="00B178D4">
        <w:rPr>
          <w:lang w:val="ru-RU"/>
        </w:rPr>
        <w:t>−</w:t>
      </w:r>
      <w:r w:rsidRPr="00B178D4">
        <w:rPr>
          <w:lang w:val="ru-RU"/>
        </w:rPr>
        <w:tab/>
      </w:r>
      <w:r w:rsidR="009A4B44" w:rsidRPr="00B178D4">
        <w:rPr>
          <w:lang w:val="ru-RU"/>
        </w:rPr>
        <w:t>обеспечение соединения для тех, кто его не имеет</w:t>
      </w:r>
      <w:r w:rsidR="004E078C" w:rsidRPr="00B178D4">
        <w:rPr>
          <w:lang w:val="ru-RU"/>
        </w:rPr>
        <w:t>,</w:t>
      </w:r>
      <w:r w:rsidR="009A4B44" w:rsidRPr="00B178D4">
        <w:rPr>
          <w:lang w:val="ru-RU"/>
        </w:rPr>
        <w:t xml:space="preserve"> </w:t>
      </w:r>
      <w:r w:rsidR="00113B55" w:rsidRPr="00B178D4">
        <w:rPr>
          <w:lang w:val="ru-RU"/>
        </w:rPr>
        <w:t>вкупе с</w:t>
      </w:r>
      <w:r w:rsidR="004E078C" w:rsidRPr="00B178D4">
        <w:rPr>
          <w:lang w:val="ru-RU"/>
        </w:rPr>
        <w:t xml:space="preserve"> настро</w:t>
      </w:r>
      <w:r w:rsidR="00113B55" w:rsidRPr="00B178D4">
        <w:rPr>
          <w:lang w:val="ru-RU"/>
        </w:rPr>
        <w:t>йкой</w:t>
      </w:r>
      <w:r w:rsidR="004E078C" w:rsidRPr="00B178D4">
        <w:rPr>
          <w:lang w:val="ru-RU"/>
        </w:rPr>
        <w:t xml:space="preserve"> цифровых технологий, услуг</w:t>
      </w:r>
      <w:r w:rsidR="00113B55" w:rsidRPr="00B178D4">
        <w:rPr>
          <w:lang w:val="ru-RU"/>
        </w:rPr>
        <w:t xml:space="preserve"> и приложений</w:t>
      </w:r>
      <w:r w:rsidR="004E078C" w:rsidRPr="00B178D4">
        <w:rPr>
          <w:lang w:val="ru-RU"/>
        </w:rPr>
        <w:t xml:space="preserve"> в соответствии с индивидуальными потребностями</w:t>
      </w:r>
      <w:r w:rsidR="00B178D4" w:rsidRPr="00B178D4">
        <w:rPr>
          <w:lang w:val="ru-RU"/>
        </w:rPr>
        <w:t>;</w:t>
      </w:r>
    </w:p>
    <w:p w14:paraId="63A0A077" w14:textId="56CD5B07" w:rsidR="006130E2" w:rsidRPr="00B178D4" w:rsidRDefault="00F22E55" w:rsidP="00DA470B">
      <w:pPr>
        <w:pStyle w:val="enumlev2"/>
        <w:rPr>
          <w:lang w:val="ru-RU"/>
        </w:rPr>
      </w:pPr>
      <w:r w:rsidRPr="00B178D4">
        <w:rPr>
          <w:lang w:val="ru-RU"/>
        </w:rPr>
        <w:t>−</w:t>
      </w:r>
      <w:r w:rsidRPr="00B178D4">
        <w:rPr>
          <w:lang w:val="ru-RU"/>
        </w:rPr>
        <w:tab/>
      </w:r>
      <w:r w:rsidR="00E20B4A" w:rsidRPr="00B178D4">
        <w:rPr>
          <w:lang w:val="ru-RU"/>
        </w:rPr>
        <w:t>у</w:t>
      </w:r>
      <w:r w:rsidR="00DD3A06" w:rsidRPr="00B178D4">
        <w:rPr>
          <w:lang w:val="ru-RU"/>
        </w:rPr>
        <w:t xml:space="preserve">крепление доверия и уверенности </w:t>
      </w:r>
      <w:r w:rsidR="00C90E36" w:rsidRPr="00B178D4">
        <w:rPr>
          <w:lang w:val="ru-RU"/>
        </w:rPr>
        <w:t>при</w:t>
      </w:r>
      <w:r w:rsidR="00DD3A06" w:rsidRPr="00B178D4">
        <w:rPr>
          <w:lang w:val="ru-RU"/>
        </w:rPr>
        <w:t xml:space="preserve"> использовании ИКТ</w:t>
      </w:r>
      <w:r w:rsidR="009A4B44" w:rsidRPr="00B178D4">
        <w:rPr>
          <w:lang w:val="ru-RU"/>
        </w:rPr>
        <w:t>,</w:t>
      </w:r>
    </w:p>
    <w:p w14:paraId="3305105C" w14:textId="042B1F89" w:rsidR="006130E2" w:rsidRPr="00B178D4" w:rsidRDefault="00064A64" w:rsidP="00B178D4">
      <w:pPr>
        <w:pStyle w:val="enumlev1"/>
        <w:rPr>
          <w:lang w:val="ru-RU"/>
        </w:rPr>
      </w:pPr>
      <w:r w:rsidRPr="00B178D4">
        <w:rPr>
          <w:rFonts w:cs="Calibri"/>
          <w:b/>
          <w:lang w:val="ru-RU"/>
        </w:rPr>
        <w:t>•</w:t>
      </w:r>
      <w:r w:rsidRPr="00B178D4">
        <w:rPr>
          <w:b/>
          <w:lang w:val="ru-RU"/>
        </w:rPr>
        <w:tab/>
      </w:r>
      <w:r w:rsidR="00347A98" w:rsidRPr="00B178D4">
        <w:rPr>
          <w:b/>
          <w:lang w:val="ru-RU"/>
        </w:rPr>
        <w:t xml:space="preserve">Обеспечение благоприятной среды </w:t>
      </w:r>
      <w:r w:rsidR="00AF0B0C" w:rsidRPr="00B178D4">
        <w:rPr>
          <w:b/>
          <w:lang w:val="ru-RU"/>
        </w:rPr>
        <w:t>для устойчивого развития</w:t>
      </w:r>
      <w:r w:rsidR="006130E2" w:rsidRPr="00B178D4">
        <w:rPr>
          <w:lang w:val="ru-RU"/>
        </w:rPr>
        <w:t xml:space="preserve">: </w:t>
      </w:r>
    </w:p>
    <w:p w14:paraId="64515836" w14:textId="3B5B09A7" w:rsidR="006130E2" w:rsidRPr="00B178D4" w:rsidRDefault="00064A64" w:rsidP="00B178D4">
      <w:pPr>
        <w:pStyle w:val="enumlev2"/>
        <w:rPr>
          <w:u w:color="212121"/>
          <w:lang w:val="ru-RU"/>
        </w:rPr>
      </w:pPr>
      <w:r w:rsidRPr="00B178D4">
        <w:rPr>
          <w:lang w:val="ru-RU"/>
        </w:rPr>
        <w:t>−</w:t>
      </w:r>
      <w:r w:rsidRPr="00B178D4">
        <w:rPr>
          <w:lang w:val="ru-RU"/>
        </w:rPr>
        <w:tab/>
      </w:r>
      <w:r w:rsidR="00176572" w:rsidRPr="00B178D4">
        <w:rPr>
          <w:lang w:val="ru-RU"/>
        </w:rPr>
        <w:t>контрольные показатели</w:t>
      </w:r>
      <w:r w:rsidR="003F3212" w:rsidRPr="00B178D4">
        <w:rPr>
          <w:lang w:val="ru-RU"/>
        </w:rPr>
        <w:t xml:space="preserve"> функционирования</w:t>
      </w:r>
      <w:r w:rsidR="00AF0B0C" w:rsidRPr="00B178D4">
        <w:rPr>
          <w:lang w:val="ru-RU"/>
        </w:rPr>
        <w:t xml:space="preserve"> </w:t>
      </w:r>
      <w:r w:rsidR="00405D9C" w:rsidRPr="00B178D4">
        <w:rPr>
          <w:lang w:val="ru-RU"/>
        </w:rPr>
        <w:t>регуляторных органов</w:t>
      </w:r>
      <w:r w:rsidR="00AF0B0C" w:rsidRPr="00B178D4">
        <w:rPr>
          <w:lang w:val="ru-RU"/>
        </w:rPr>
        <w:t xml:space="preserve"> </w:t>
      </w:r>
      <w:r w:rsidR="00176572" w:rsidRPr="00B178D4">
        <w:rPr>
          <w:lang w:val="ru-RU"/>
        </w:rPr>
        <w:t xml:space="preserve">с </w:t>
      </w:r>
      <w:r w:rsidR="003F3212" w:rsidRPr="00B178D4">
        <w:rPr>
          <w:lang w:val="ru-RU"/>
        </w:rPr>
        <w:t>точки</w:t>
      </w:r>
      <w:r w:rsidR="00176572" w:rsidRPr="00B178D4">
        <w:rPr>
          <w:lang w:val="ru-RU"/>
        </w:rPr>
        <w:t xml:space="preserve"> зрения эффективности </w:t>
      </w:r>
      <w:r w:rsidR="00F77729" w:rsidRPr="00B178D4">
        <w:rPr>
          <w:lang w:val="ru-RU"/>
        </w:rPr>
        <w:t xml:space="preserve">и </w:t>
      </w:r>
      <w:r w:rsidR="00AF0B0C" w:rsidRPr="00B178D4">
        <w:rPr>
          <w:lang w:val="ru-RU"/>
        </w:rPr>
        <w:t>предоставлени</w:t>
      </w:r>
      <w:r w:rsidR="007D7BF4" w:rsidRPr="00B178D4">
        <w:rPr>
          <w:lang w:val="ru-RU"/>
        </w:rPr>
        <w:t>я</w:t>
      </w:r>
      <w:r w:rsidR="00AF0B0C" w:rsidRPr="00B178D4">
        <w:rPr>
          <w:lang w:val="ru-RU"/>
        </w:rPr>
        <w:t xml:space="preserve"> </w:t>
      </w:r>
      <w:r w:rsidR="00E53DE8" w:rsidRPr="00B178D4">
        <w:rPr>
          <w:lang w:val="ru-RU"/>
        </w:rPr>
        <w:t xml:space="preserve">регуляторных </w:t>
      </w:r>
      <w:r w:rsidR="00F77729" w:rsidRPr="00B178D4">
        <w:rPr>
          <w:lang w:val="ru-RU"/>
        </w:rPr>
        <w:t xml:space="preserve">инструментов, а также </w:t>
      </w:r>
      <w:r w:rsidR="004C2BFE" w:rsidRPr="00B178D4">
        <w:rPr>
          <w:lang w:val="ru-RU"/>
        </w:rPr>
        <w:t>соз</w:t>
      </w:r>
      <w:r w:rsidR="00F77729" w:rsidRPr="00B178D4">
        <w:rPr>
          <w:lang w:val="ru-RU"/>
        </w:rPr>
        <w:t>дание</w:t>
      </w:r>
      <w:r w:rsidR="00AF0B0C" w:rsidRPr="00B178D4">
        <w:rPr>
          <w:lang w:val="ru-RU"/>
        </w:rPr>
        <w:t xml:space="preserve"> потенциала</w:t>
      </w:r>
      <w:r w:rsidR="00104EA6" w:rsidRPr="00B178D4">
        <w:rPr>
          <w:lang w:val="ru-RU"/>
        </w:rPr>
        <w:t>;</w:t>
      </w:r>
    </w:p>
    <w:p w14:paraId="1FB1F1B3" w14:textId="3F3DB1A4" w:rsidR="006130E2" w:rsidRPr="00B178D4" w:rsidRDefault="00064A64" w:rsidP="00A878FA">
      <w:pPr>
        <w:pStyle w:val="enumlev2"/>
        <w:rPr>
          <w:u w:color="212121"/>
          <w:lang w:val="ru-RU"/>
        </w:rPr>
      </w:pPr>
      <w:r w:rsidRPr="00B178D4">
        <w:rPr>
          <w:lang w:val="ru-RU"/>
        </w:rPr>
        <w:t>−</w:t>
      </w:r>
      <w:r w:rsidRPr="00B178D4">
        <w:rPr>
          <w:lang w:val="ru-RU"/>
        </w:rPr>
        <w:tab/>
      </w:r>
      <w:r w:rsidR="00BA4D76" w:rsidRPr="00B178D4">
        <w:rPr>
          <w:lang w:val="ru-RU"/>
        </w:rPr>
        <w:t>и</w:t>
      </w:r>
      <w:r w:rsidR="00AF0B0C" w:rsidRPr="00B178D4">
        <w:rPr>
          <w:lang w:val="ru-RU"/>
        </w:rPr>
        <w:t xml:space="preserve">змерение информационного общества с использованием больших данных, интернета вещей и других </w:t>
      </w:r>
      <w:r w:rsidR="00FB3A29" w:rsidRPr="00B178D4">
        <w:rPr>
          <w:lang w:val="ru-RU"/>
        </w:rPr>
        <w:t>появляющихся</w:t>
      </w:r>
      <w:r w:rsidR="00AF0B0C" w:rsidRPr="00B178D4">
        <w:rPr>
          <w:lang w:val="ru-RU"/>
        </w:rPr>
        <w:t xml:space="preserve"> технологий</w:t>
      </w:r>
      <w:r w:rsidR="005C0A92" w:rsidRPr="00B178D4">
        <w:rPr>
          <w:lang w:val="ru-RU"/>
        </w:rPr>
        <w:t>;</w:t>
      </w:r>
    </w:p>
    <w:p w14:paraId="089230F4" w14:textId="1F8F2EE6" w:rsidR="006130E2" w:rsidRPr="00A878FA" w:rsidRDefault="00064A64" w:rsidP="00B178D4">
      <w:pPr>
        <w:pStyle w:val="enumlev2"/>
        <w:rPr>
          <w:u w:color="212121"/>
          <w:lang w:val="ru-RU"/>
        </w:rPr>
      </w:pPr>
      <w:r w:rsidRPr="00B178D4">
        <w:rPr>
          <w:lang w:val="ru-RU"/>
        </w:rPr>
        <w:t>−</w:t>
      </w:r>
      <w:r w:rsidRPr="00B178D4">
        <w:rPr>
          <w:lang w:val="ru-RU"/>
        </w:rPr>
        <w:tab/>
      </w:r>
      <w:r w:rsidR="00BA4D76" w:rsidRPr="00B178D4">
        <w:rPr>
          <w:lang w:val="ru-RU"/>
        </w:rPr>
        <w:t>о</w:t>
      </w:r>
      <w:r w:rsidR="00FB3A29" w:rsidRPr="00B178D4">
        <w:rPr>
          <w:lang w:val="ru-RU"/>
        </w:rPr>
        <w:t xml:space="preserve">пределение, внедрение и продвижение международных технических стандартов и </w:t>
      </w:r>
      <w:r w:rsidR="004A3DE1" w:rsidRPr="00B178D4">
        <w:rPr>
          <w:lang w:val="ru-RU"/>
        </w:rPr>
        <w:t>нормативных положений</w:t>
      </w:r>
      <w:r w:rsidR="00FB3A29" w:rsidRPr="00B178D4">
        <w:rPr>
          <w:lang w:val="ru-RU"/>
        </w:rPr>
        <w:t>, в том числе в области радиосвязи</w:t>
      </w:r>
      <w:r w:rsidR="00244C58" w:rsidRPr="00B178D4">
        <w:rPr>
          <w:lang w:val="ru-RU"/>
        </w:rPr>
        <w:t>,</w:t>
      </w:r>
    </w:p>
    <w:p w14:paraId="4543A931" w14:textId="62FBE5FE" w:rsidR="006130E2" w:rsidRPr="00497598" w:rsidRDefault="00A31F2B" w:rsidP="00EC4612">
      <w:pPr>
        <w:pStyle w:val="enumlev1"/>
        <w:rPr>
          <w:bCs/>
          <w:lang w:val="ru-RU"/>
        </w:rPr>
      </w:pPr>
      <w:r w:rsidRPr="005E55E5">
        <w:rPr>
          <w:rFonts w:cs="Calibri"/>
          <w:b/>
          <w:lang w:val="ru-RU"/>
        </w:rPr>
        <w:t>•</w:t>
      </w:r>
      <w:r w:rsidRPr="005E55E5">
        <w:rPr>
          <w:b/>
          <w:lang w:val="ru-RU"/>
        </w:rPr>
        <w:tab/>
      </w:r>
      <w:r w:rsidR="00FE46A6" w:rsidRPr="00497598">
        <w:rPr>
          <w:b/>
          <w:lang w:val="ru-RU"/>
        </w:rPr>
        <w:t xml:space="preserve">Ускорение цифровой трансформации общества в </w:t>
      </w:r>
      <w:r w:rsidR="005C56AD" w:rsidRPr="00497598">
        <w:rPr>
          <w:b/>
          <w:lang w:val="ru-RU"/>
        </w:rPr>
        <w:t xml:space="preserve">участвующих </w:t>
      </w:r>
      <w:r w:rsidR="00FE46A6" w:rsidRPr="00497598">
        <w:rPr>
          <w:b/>
          <w:lang w:val="ru-RU"/>
        </w:rPr>
        <w:t>странах</w:t>
      </w:r>
      <w:r w:rsidR="00FE46A6" w:rsidRPr="00497598">
        <w:rPr>
          <w:bCs/>
          <w:lang w:val="ru-RU"/>
        </w:rPr>
        <w:t xml:space="preserve">. </w:t>
      </w:r>
      <w:r w:rsidR="00CD2FED" w:rsidRPr="00497598">
        <w:rPr>
          <w:bCs/>
          <w:lang w:val="ru-RU"/>
        </w:rPr>
        <w:t>Эта деятельность состоит из нескольких направлений работы, включая</w:t>
      </w:r>
      <w:r w:rsidR="006130E2" w:rsidRPr="00497598">
        <w:rPr>
          <w:bCs/>
          <w:lang w:val="ru-RU"/>
        </w:rPr>
        <w:t xml:space="preserve">: </w:t>
      </w:r>
    </w:p>
    <w:p w14:paraId="4FBE84F5" w14:textId="47EC894B" w:rsidR="006130E2" w:rsidRPr="00497598" w:rsidRDefault="00A31F2B" w:rsidP="00B1476E">
      <w:pPr>
        <w:pStyle w:val="enumlev2"/>
        <w:rPr>
          <w:lang w:val="ru-RU"/>
        </w:rPr>
      </w:pPr>
      <w:r w:rsidRPr="00497598">
        <w:rPr>
          <w:lang w:val="ru-RU"/>
        </w:rPr>
        <w:t>−</w:t>
      </w:r>
      <w:r w:rsidRPr="00497598">
        <w:rPr>
          <w:lang w:val="ru-RU"/>
        </w:rPr>
        <w:tab/>
      </w:r>
      <w:r w:rsidR="00CC46D3" w:rsidRPr="00497598">
        <w:rPr>
          <w:lang w:val="ru-RU"/>
        </w:rPr>
        <w:t>более эффективное выявление, осознание и анализ</w:t>
      </w:r>
      <w:r w:rsidR="007D78AE" w:rsidRPr="00497598">
        <w:rPr>
          <w:lang w:val="ru-RU"/>
        </w:rPr>
        <w:t xml:space="preserve">, </w:t>
      </w:r>
      <w:r w:rsidR="00CC46D3" w:rsidRPr="00497598">
        <w:rPr>
          <w:lang w:val="ru-RU"/>
        </w:rPr>
        <w:t xml:space="preserve">а также </w:t>
      </w:r>
      <w:r w:rsidR="00B1476E">
        <w:rPr>
          <w:lang w:val="ru-RU"/>
        </w:rPr>
        <w:t>развитие</w:t>
      </w:r>
      <w:r w:rsidR="007D78AE" w:rsidRPr="00497598">
        <w:rPr>
          <w:lang w:val="ru-RU"/>
        </w:rPr>
        <w:t xml:space="preserve"> навыков и </w:t>
      </w:r>
      <w:r w:rsidR="00CC46D3" w:rsidRPr="00497598">
        <w:rPr>
          <w:lang w:val="ru-RU"/>
        </w:rPr>
        <w:t xml:space="preserve">создание </w:t>
      </w:r>
      <w:r w:rsidR="007D78AE" w:rsidRPr="00497598">
        <w:rPr>
          <w:lang w:val="ru-RU"/>
        </w:rPr>
        <w:t>потенциала в отношении новых и возникающих тенденций в области цифровых технологий, технических стандартов и бизнеса, таких как</w:t>
      </w:r>
      <w:r w:rsidR="00B1476E">
        <w:rPr>
          <w:lang w:val="ru-RU"/>
        </w:rPr>
        <w:t>,</w:t>
      </w:r>
      <w:r w:rsidR="007D78AE" w:rsidRPr="00497598">
        <w:rPr>
          <w:lang w:val="ru-RU"/>
        </w:rPr>
        <w:t xml:space="preserve"> </w:t>
      </w:r>
      <w:r w:rsidR="00B1476E">
        <w:rPr>
          <w:lang w:val="ru-RU"/>
        </w:rPr>
        <w:t>в частности,</w:t>
      </w:r>
      <w:r w:rsidR="00AD6BAC" w:rsidRPr="00497598">
        <w:rPr>
          <w:lang w:val="ru-RU"/>
        </w:rPr>
        <w:t xml:space="preserve"> </w:t>
      </w:r>
      <w:r w:rsidR="007D78AE" w:rsidRPr="00497598">
        <w:rPr>
          <w:lang w:val="ru-RU"/>
        </w:rPr>
        <w:t>искусственный интеллект, большие данные, технологии распределенн</w:t>
      </w:r>
      <w:r w:rsidR="004A2418" w:rsidRPr="00497598">
        <w:rPr>
          <w:lang w:val="ru-RU"/>
        </w:rPr>
        <w:t>ого</w:t>
      </w:r>
      <w:r w:rsidR="007D78AE" w:rsidRPr="00497598">
        <w:rPr>
          <w:lang w:val="ru-RU"/>
        </w:rPr>
        <w:t xml:space="preserve"> </w:t>
      </w:r>
      <w:r w:rsidR="004A2418" w:rsidRPr="00497598">
        <w:rPr>
          <w:lang w:val="ru-RU"/>
        </w:rPr>
        <w:t>реестра и и</w:t>
      </w:r>
      <w:r w:rsidR="007D78AE" w:rsidRPr="00497598">
        <w:rPr>
          <w:lang w:val="ru-RU"/>
        </w:rPr>
        <w:t xml:space="preserve">нтернет вещей, </w:t>
      </w:r>
      <w:r w:rsidR="00423AD0" w:rsidRPr="00497598">
        <w:rPr>
          <w:lang w:val="ru-RU"/>
        </w:rPr>
        <w:t>которые связаны</w:t>
      </w:r>
      <w:r w:rsidR="00B57E76" w:rsidRPr="00497598">
        <w:rPr>
          <w:lang w:val="ru-RU"/>
        </w:rPr>
        <w:t xml:space="preserve"> </w:t>
      </w:r>
      <w:r w:rsidR="004A2418" w:rsidRPr="00497598">
        <w:rPr>
          <w:lang w:val="ru-RU"/>
        </w:rPr>
        <w:t>с</w:t>
      </w:r>
      <w:r w:rsidR="007D78AE" w:rsidRPr="00497598">
        <w:rPr>
          <w:lang w:val="ru-RU"/>
        </w:rPr>
        <w:t xml:space="preserve"> </w:t>
      </w:r>
      <w:r w:rsidR="00285686" w:rsidRPr="00497598">
        <w:rPr>
          <w:lang w:val="ru-RU"/>
        </w:rPr>
        <w:t>"</w:t>
      </w:r>
      <w:r w:rsidR="007D78AE" w:rsidRPr="00497598">
        <w:rPr>
          <w:lang w:val="ru-RU"/>
        </w:rPr>
        <w:t>умными</w:t>
      </w:r>
      <w:r w:rsidR="004A2418" w:rsidRPr="00497598">
        <w:rPr>
          <w:lang w:val="ru-RU"/>
        </w:rPr>
        <w:t>"</w:t>
      </w:r>
      <w:r w:rsidR="007D78AE" w:rsidRPr="00497598">
        <w:rPr>
          <w:lang w:val="ru-RU"/>
        </w:rPr>
        <w:t xml:space="preserve"> городами и </w:t>
      </w:r>
      <w:r w:rsidR="00285686" w:rsidRPr="00497598">
        <w:rPr>
          <w:lang w:val="ru-RU"/>
        </w:rPr>
        <w:t>"</w:t>
      </w:r>
      <w:r w:rsidR="007D78AE" w:rsidRPr="00497598">
        <w:rPr>
          <w:lang w:val="ru-RU"/>
        </w:rPr>
        <w:t>умными</w:t>
      </w:r>
      <w:r w:rsidR="004A2418" w:rsidRPr="00497598">
        <w:rPr>
          <w:lang w:val="ru-RU"/>
        </w:rPr>
        <w:t>"</w:t>
      </w:r>
      <w:r w:rsidR="007D78AE" w:rsidRPr="00497598">
        <w:rPr>
          <w:lang w:val="ru-RU"/>
        </w:rPr>
        <w:t xml:space="preserve"> деревнями</w:t>
      </w:r>
      <w:r w:rsidR="00CC46D3" w:rsidRPr="00497598">
        <w:rPr>
          <w:lang w:val="ru-RU"/>
        </w:rPr>
        <w:t>;</w:t>
      </w:r>
    </w:p>
    <w:p w14:paraId="5AFF81C5" w14:textId="6C76CB6B" w:rsidR="006130E2" w:rsidRPr="00497598" w:rsidRDefault="00A31F2B" w:rsidP="00B1476E">
      <w:pPr>
        <w:pStyle w:val="enumlev2"/>
        <w:rPr>
          <w:lang w:val="ru-RU"/>
        </w:rPr>
      </w:pPr>
      <w:r w:rsidRPr="00497598">
        <w:rPr>
          <w:lang w:val="ru-RU"/>
        </w:rPr>
        <w:t>−</w:t>
      </w:r>
      <w:r w:rsidRPr="00497598">
        <w:rPr>
          <w:lang w:val="ru-RU"/>
        </w:rPr>
        <w:tab/>
      </w:r>
      <w:r w:rsidR="00CC46D3" w:rsidRPr="00497598">
        <w:rPr>
          <w:lang w:val="ru-RU"/>
        </w:rPr>
        <w:t>п</w:t>
      </w:r>
      <w:r w:rsidR="007D78AE" w:rsidRPr="00497598">
        <w:rPr>
          <w:lang w:val="ru-RU"/>
        </w:rPr>
        <w:t xml:space="preserve">овышение осведомленности и </w:t>
      </w:r>
      <w:r w:rsidR="002538D3" w:rsidRPr="00497598">
        <w:rPr>
          <w:lang w:val="ru-RU"/>
        </w:rPr>
        <w:t xml:space="preserve">совершенствование </w:t>
      </w:r>
      <w:r w:rsidR="00B1476E">
        <w:rPr>
          <w:lang w:val="ru-RU"/>
        </w:rPr>
        <w:t>аналитической работы директивных органов</w:t>
      </w:r>
      <w:r w:rsidR="007D78AE" w:rsidRPr="00497598">
        <w:rPr>
          <w:lang w:val="ru-RU"/>
        </w:rPr>
        <w:t xml:space="preserve"> и </w:t>
      </w:r>
      <w:r w:rsidR="003608AE" w:rsidRPr="00497598">
        <w:rPr>
          <w:lang w:val="ru-RU"/>
        </w:rPr>
        <w:t>других заинтересованных сторон, а также</w:t>
      </w:r>
      <w:r w:rsidR="007D78AE" w:rsidRPr="00497598">
        <w:rPr>
          <w:lang w:val="ru-RU"/>
        </w:rPr>
        <w:t xml:space="preserve"> </w:t>
      </w:r>
      <w:r w:rsidR="003608AE" w:rsidRPr="00497598">
        <w:rPr>
          <w:lang w:val="ru-RU"/>
        </w:rPr>
        <w:t xml:space="preserve">создание </w:t>
      </w:r>
      <w:r w:rsidR="007D78AE" w:rsidRPr="00497598">
        <w:rPr>
          <w:lang w:val="ru-RU"/>
        </w:rPr>
        <w:t xml:space="preserve">их потенциала и </w:t>
      </w:r>
      <w:r w:rsidR="00B1476E">
        <w:rPr>
          <w:lang w:val="ru-RU"/>
        </w:rPr>
        <w:t>развитие</w:t>
      </w:r>
      <w:r w:rsidR="003608AE" w:rsidRPr="00497598">
        <w:rPr>
          <w:lang w:val="ru-RU"/>
        </w:rPr>
        <w:t xml:space="preserve"> </w:t>
      </w:r>
      <w:r w:rsidR="007D78AE" w:rsidRPr="00497598">
        <w:rPr>
          <w:lang w:val="ru-RU"/>
        </w:rPr>
        <w:lastRenderedPageBreak/>
        <w:t xml:space="preserve">навыков в </w:t>
      </w:r>
      <w:r w:rsidR="00BC0FBC" w:rsidRPr="00497598">
        <w:rPr>
          <w:lang w:val="ru-RU"/>
        </w:rPr>
        <w:t>сфере</w:t>
      </w:r>
      <w:r w:rsidR="007D78AE" w:rsidRPr="00497598">
        <w:rPr>
          <w:lang w:val="ru-RU"/>
        </w:rPr>
        <w:t xml:space="preserve"> </w:t>
      </w:r>
      <w:r w:rsidR="00E61DD9" w:rsidRPr="00497598">
        <w:rPr>
          <w:lang w:val="ru-RU"/>
        </w:rPr>
        <w:t xml:space="preserve">охвата цифровыми технологиями </w:t>
      </w:r>
      <w:r w:rsidR="007D78AE" w:rsidRPr="00497598">
        <w:rPr>
          <w:lang w:val="ru-RU"/>
        </w:rPr>
        <w:t xml:space="preserve">для </w:t>
      </w:r>
      <w:r w:rsidR="00035A9D" w:rsidRPr="00497598">
        <w:rPr>
          <w:lang w:val="ru-RU"/>
        </w:rPr>
        <w:t>преодоления разрыв</w:t>
      </w:r>
      <w:r w:rsidR="00D36E4E" w:rsidRPr="00497598">
        <w:rPr>
          <w:lang w:val="ru-RU"/>
        </w:rPr>
        <w:t>а</w:t>
      </w:r>
      <w:r w:rsidR="00035A9D" w:rsidRPr="00497598">
        <w:rPr>
          <w:lang w:val="ru-RU"/>
        </w:rPr>
        <w:t xml:space="preserve"> в области цифровых навыков</w:t>
      </w:r>
      <w:r w:rsidR="007D78AE" w:rsidRPr="00497598">
        <w:rPr>
          <w:lang w:val="ru-RU"/>
        </w:rPr>
        <w:t xml:space="preserve"> с помощью инициатив по </w:t>
      </w:r>
      <w:r w:rsidR="00C9788F" w:rsidRPr="00497598">
        <w:rPr>
          <w:lang w:val="ru-RU"/>
        </w:rPr>
        <w:t>созданию</w:t>
      </w:r>
      <w:r w:rsidR="007D78AE" w:rsidRPr="00497598">
        <w:rPr>
          <w:lang w:val="ru-RU"/>
        </w:rPr>
        <w:t xml:space="preserve"> потенциала</w:t>
      </w:r>
      <w:r w:rsidR="00A83D6F" w:rsidRPr="00497598">
        <w:rPr>
          <w:lang w:val="ru-RU"/>
        </w:rPr>
        <w:t>,</w:t>
      </w:r>
      <w:r w:rsidR="007D78AE" w:rsidRPr="00497598">
        <w:rPr>
          <w:lang w:val="ru-RU"/>
        </w:rPr>
        <w:t xml:space="preserve"> </w:t>
      </w:r>
      <w:r w:rsidR="00433E9C" w:rsidRPr="00497598">
        <w:rPr>
          <w:lang w:val="ru-RU"/>
        </w:rPr>
        <w:t xml:space="preserve">их </w:t>
      </w:r>
      <w:r w:rsidR="007D78AE" w:rsidRPr="00497598">
        <w:rPr>
          <w:lang w:val="ru-RU"/>
        </w:rPr>
        <w:t>информирование о соответствующ</w:t>
      </w:r>
      <w:r w:rsidR="00520C3C" w:rsidRPr="00497598">
        <w:rPr>
          <w:lang w:val="ru-RU"/>
        </w:rPr>
        <w:t>их примерах</w:t>
      </w:r>
      <w:r w:rsidR="00705271" w:rsidRPr="00497598">
        <w:rPr>
          <w:lang w:val="ru-RU"/>
        </w:rPr>
        <w:t xml:space="preserve"> пере</w:t>
      </w:r>
      <w:r w:rsidR="00520C3C" w:rsidRPr="00497598">
        <w:rPr>
          <w:lang w:val="ru-RU"/>
        </w:rPr>
        <w:t>дового</w:t>
      </w:r>
      <w:r w:rsidR="007D78AE" w:rsidRPr="00497598">
        <w:rPr>
          <w:lang w:val="ru-RU"/>
        </w:rPr>
        <w:t xml:space="preserve"> </w:t>
      </w:r>
      <w:r w:rsidR="00520C3C" w:rsidRPr="00497598">
        <w:rPr>
          <w:lang w:val="ru-RU"/>
        </w:rPr>
        <w:t>опыта</w:t>
      </w:r>
      <w:r w:rsidR="00705271" w:rsidRPr="00497598">
        <w:rPr>
          <w:lang w:val="ru-RU"/>
        </w:rPr>
        <w:t>, которы</w:t>
      </w:r>
      <w:r w:rsidR="00D93CA0" w:rsidRPr="00497598">
        <w:rPr>
          <w:lang w:val="ru-RU"/>
        </w:rPr>
        <w:t>е буду</w:t>
      </w:r>
      <w:r w:rsidR="007D78AE" w:rsidRPr="00497598">
        <w:rPr>
          <w:lang w:val="ru-RU"/>
        </w:rPr>
        <w:t xml:space="preserve">т применяться в </w:t>
      </w:r>
      <w:r w:rsidR="00DC1507" w:rsidRPr="00497598">
        <w:rPr>
          <w:lang w:val="ru-RU"/>
        </w:rPr>
        <w:t>вопросах</w:t>
      </w:r>
      <w:r w:rsidR="007D78AE" w:rsidRPr="00497598">
        <w:rPr>
          <w:lang w:val="ru-RU"/>
        </w:rPr>
        <w:t xml:space="preserve"> доступности ИКТ, </w:t>
      </w:r>
      <w:r w:rsidR="00185216" w:rsidRPr="00497598">
        <w:rPr>
          <w:lang w:val="ru-RU"/>
        </w:rPr>
        <w:t>гендерного охвата цифровыми технологиями</w:t>
      </w:r>
      <w:r w:rsidR="007D78AE" w:rsidRPr="00497598">
        <w:rPr>
          <w:lang w:val="ru-RU"/>
        </w:rPr>
        <w:t xml:space="preserve">, </w:t>
      </w:r>
      <w:r w:rsidR="00A92C21" w:rsidRPr="00497598">
        <w:rPr>
          <w:lang w:val="ru-RU"/>
        </w:rPr>
        <w:t>профессиональны</w:t>
      </w:r>
      <w:r w:rsidR="001C6AB2" w:rsidRPr="00497598">
        <w:rPr>
          <w:lang w:val="ru-RU"/>
        </w:rPr>
        <w:t>х навыков</w:t>
      </w:r>
      <w:r w:rsidR="00A92C21" w:rsidRPr="00497598">
        <w:rPr>
          <w:lang w:val="ru-RU"/>
        </w:rPr>
        <w:t xml:space="preserve"> </w:t>
      </w:r>
      <w:r w:rsidR="001C6AB2" w:rsidRPr="00497598">
        <w:rPr>
          <w:lang w:val="ru-RU"/>
        </w:rPr>
        <w:t>и знаний</w:t>
      </w:r>
      <w:r w:rsidR="00A92C21" w:rsidRPr="00497598">
        <w:rPr>
          <w:lang w:val="ru-RU"/>
        </w:rPr>
        <w:t xml:space="preserve"> молодежи в цифровой среде</w:t>
      </w:r>
      <w:r w:rsidR="007D78AE" w:rsidRPr="00497598">
        <w:rPr>
          <w:lang w:val="ru-RU"/>
        </w:rPr>
        <w:t xml:space="preserve">, </w:t>
      </w:r>
      <w:r w:rsidR="00372F90" w:rsidRPr="00497598">
        <w:rPr>
          <w:lang w:val="ru-RU"/>
        </w:rPr>
        <w:t>охват</w:t>
      </w:r>
      <w:r w:rsidR="006115A9" w:rsidRPr="00497598">
        <w:rPr>
          <w:lang w:val="ru-RU"/>
        </w:rPr>
        <w:t>а</w:t>
      </w:r>
      <w:r w:rsidR="00372F90" w:rsidRPr="00497598">
        <w:rPr>
          <w:lang w:val="ru-RU"/>
        </w:rPr>
        <w:t xml:space="preserve"> коренных народов и жителей отдаленных районов</w:t>
      </w:r>
      <w:r w:rsidR="00C25136" w:rsidRPr="00497598">
        <w:rPr>
          <w:lang w:val="ru-RU"/>
        </w:rPr>
        <w:t>, а также</w:t>
      </w:r>
      <w:r w:rsidR="007D78AE" w:rsidRPr="00497598">
        <w:rPr>
          <w:lang w:val="ru-RU"/>
        </w:rPr>
        <w:t xml:space="preserve"> обеспечени</w:t>
      </w:r>
      <w:r w:rsidR="006115A9" w:rsidRPr="00497598">
        <w:rPr>
          <w:lang w:val="ru-RU"/>
        </w:rPr>
        <w:t>я</w:t>
      </w:r>
      <w:r w:rsidR="007D78AE" w:rsidRPr="00497598">
        <w:rPr>
          <w:lang w:val="ru-RU"/>
        </w:rPr>
        <w:t xml:space="preserve"> </w:t>
      </w:r>
      <w:r w:rsidR="00323BD6" w:rsidRPr="00497598">
        <w:rPr>
          <w:lang w:val="ru-RU"/>
        </w:rPr>
        <w:t xml:space="preserve">гендерного охвата цифровыми технологиями </w:t>
      </w:r>
      <w:r w:rsidR="007D78AE" w:rsidRPr="00497598">
        <w:rPr>
          <w:lang w:val="ru-RU"/>
        </w:rPr>
        <w:t>и расширения прав и возможностей</w:t>
      </w:r>
      <w:r w:rsidR="00CC46D3" w:rsidRPr="00497598">
        <w:rPr>
          <w:lang w:val="ru-RU"/>
        </w:rPr>
        <w:t>;</w:t>
      </w:r>
    </w:p>
    <w:p w14:paraId="17224972" w14:textId="1B1005B6" w:rsidR="006130E2" w:rsidRPr="00497598" w:rsidRDefault="00A31F2B" w:rsidP="008C44CB">
      <w:pPr>
        <w:pStyle w:val="enumlev2"/>
        <w:rPr>
          <w:lang w:val="ru-RU"/>
        </w:rPr>
      </w:pPr>
      <w:r w:rsidRPr="00497598">
        <w:rPr>
          <w:lang w:val="ru-RU"/>
        </w:rPr>
        <w:t>−</w:t>
      </w:r>
      <w:r w:rsidRPr="00497598">
        <w:rPr>
          <w:lang w:val="ru-RU"/>
        </w:rPr>
        <w:tab/>
      </w:r>
      <w:r w:rsidR="00CC46D3" w:rsidRPr="00497598">
        <w:rPr>
          <w:lang w:val="ru-RU"/>
        </w:rPr>
        <w:t>п</w:t>
      </w:r>
      <w:r w:rsidR="007733D9" w:rsidRPr="00497598">
        <w:rPr>
          <w:lang w:val="ru-RU"/>
        </w:rPr>
        <w:t xml:space="preserve">реодоление разрыва в инновациях для ускорения цифровой экономики </w:t>
      </w:r>
      <w:r w:rsidR="005E5217" w:rsidRPr="00497598">
        <w:rPr>
          <w:lang w:val="ru-RU"/>
        </w:rPr>
        <w:t>путем</w:t>
      </w:r>
      <w:r w:rsidR="007733D9" w:rsidRPr="00497598">
        <w:rPr>
          <w:lang w:val="ru-RU"/>
        </w:rPr>
        <w:t xml:space="preserve"> цифров</w:t>
      </w:r>
      <w:r w:rsidR="00D35D37" w:rsidRPr="00497598">
        <w:rPr>
          <w:lang w:val="ru-RU"/>
        </w:rPr>
        <w:t>ой трансформации</w:t>
      </w:r>
      <w:r w:rsidR="007733D9" w:rsidRPr="00497598">
        <w:rPr>
          <w:lang w:val="ru-RU"/>
        </w:rPr>
        <w:t xml:space="preserve"> общества, в том числе в таких областях, как цифровые финансовые услуги, цифровая </w:t>
      </w:r>
      <w:r w:rsidR="00B64AD5" w:rsidRPr="00497598">
        <w:rPr>
          <w:lang w:val="ru-RU"/>
        </w:rPr>
        <w:t>идентичность</w:t>
      </w:r>
      <w:r w:rsidR="007733D9" w:rsidRPr="00497598">
        <w:rPr>
          <w:lang w:val="ru-RU"/>
        </w:rPr>
        <w:t>, мобильное здравоохранение, цифровое предпринимательство и поддержка малых и сре</w:t>
      </w:r>
      <w:r w:rsidR="00CC46D3" w:rsidRPr="00497598">
        <w:rPr>
          <w:lang w:val="ru-RU"/>
        </w:rPr>
        <w:t xml:space="preserve">дних предприятий (МСП) и </w:t>
      </w:r>
      <w:r w:rsidR="00B64CE0" w:rsidRPr="00497598">
        <w:rPr>
          <w:lang w:val="ru-RU"/>
        </w:rPr>
        <w:t>пр</w:t>
      </w:r>
      <w:r w:rsidR="00702967" w:rsidRPr="00497598">
        <w:rPr>
          <w:lang w:val="ru-RU"/>
        </w:rPr>
        <w:t>оч</w:t>
      </w:r>
      <w:r w:rsidR="00B64CE0" w:rsidRPr="00497598">
        <w:rPr>
          <w:lang w:val="ru-RU"/>
        </w:rPr>
        <w:t>ее</w:t>
      </w:r>
      <w:r w:rsidR="00CC46D3" w:rsidRPr="00497598">
        <w:rPr>
          <w:lang w:val="ru-RU"/>
        </w:rPr>
        <w:t>;</w:t>
      </w:r>
    </w:p>
    <w:p w14:paraId="19685CF4" w14:textId="7D4DAD6A" w:rsidR="006130E2" w:rsidRPr="00497598" w:rsidRDefault="00A31F2B" w:rsidP="008C44CB">
      <w:pPr>
        <w:pStyle w:val="enumlev2"/>
        <w:rPr>
          <w:lang w:val="ru-RU"/>
        </w:rPr>
      </w:pPr>
      <w:r w:rsidRPr="00497598">
        <w:rPr>
          <w:lang w:val="ru-RU"/>
        </w:rPr>
        <w:t>−</w:t>
      </w:r>
      <w:r w:rsidRPr="00497598">
        <w:rPr>
          <w:lang w:val="ru-RU"/>
        </w:rPr>
        <w:tab/>
      </w:r>
      <w:r w:rsidR="00CC46D3" w:rsidRPr="00497598">
        <w:rPr>
          <w:lang w:val="ru-RU"/>
        </w:rPr>
        <w:t>п</w:t>
      </w:r>
      <w:r w:rsidR="00FA12C1" w:rsidRPr="00497598">
        <w:rPr>
          <w:lang w:val="ru-RU"/>
        </w:rPr>
        <w:t xml:space="preserve">овышение осведомленности и </w:t>
      </w:r>
      <w:r w:rsidR="005557C0" w:rsidRPr="00497598">
        <w:rPr>
          <w:lang w:val="ru-RU"/>
        </w:rPr>
        <w:t>совершенствование процессов анализа</w:t>
      </w:r>
      <w:r w:rsidR="005D6F3B" w:rsidRPr="00497598">
        <w:rPr>
          <w:lang w:val="ru-RU"/>
        </w:rPr>
        <w:t>, а также создание потенциала и укрепление навыков в сфере</w:t>
      </w:r>
      <w:r w:rsidR="00FA12C1" w:rsidRPr="00497598">
        <w:rPr>
          <w:lang w:val="ru-RU"/>
        </w:rPr>
        <w:t xml:space="preserve"> </w:t>
      </w:r>
      <w:r w:rsidR="00501277" w:rsidRPr="00497598">
        <w:rPr>
          <w:lang w:val="ru-RU"/>
        </w:rPr>
        <w:t>адаптации к изменению климата и смягчени</w:t>
      </w:r>
      <w:r w:rsidR="00286F65" w:rsidRPr="00497598">
        <w:rPr>
          <w:lang w:val="ru-RU"/>
        </w:rPr>
        <w:t>я</w:t>
      </w:r>
      <w:r w:rsidR="00501277" w:rsidRPr="00497598">
        <w:rPr>
          <w:lang w:val="ru-RU"/>
        </w:rPr>
        <w:t xml:space="preserve"> его последствий</w:t>
      </w:r>
      <w:r w:rsidR="00FA12C1" w:rsidRPr="00497598">
        <w:rPr>
          <w:lang w:val="ru-RU"/>
        </w:rPr>
        <w:t>, а также управления электронными отходами</w:t>
      </w:r>
      <w:r w:rsidR="00CC46D3" w:rsidRPr="00497598">
        <w:rPr>
          <w:lang w:val="ru-RU"/>
        </w:rPr>
        <w:t>;</w:t>
      </w:r>
    </w:p>
    <w:p w14:paraId="53C2BB81" w14:textId="56CE6889" w:rsidR="006130E2" w:rsidRPr="00692F72" w:rsidRDefault="00A31F2B" w:rsidP="00AA3496">
      <w:pPr>
        <w:pStyle w:val="enumlev2"/>
        <w:rPr>
          <w:u w:color="212121"/>
          <w:lang w:val="ru-RU"/>
        </w:rPr>
      </w:pPr>
      <w:r w:rsidRPr="00497598">
        <w:rPr>
          <w:lang w:val="ru-RU"/>
        </w:rPr>
        <w:t>−</w:t>
      </w:r>
      <w:r w:rsidRPr="00497598">
        <w:rPr>
          <w:lang w:val="ru-RU"/>
        </w:rPr>
        <w:tab/>
      </w:r>
      <w:r w:rsidR="00190D2E" w:rsidRPr="00497598">
        <w:rPr>
          <w:lang w:val="ru-RU"/>
        </w:rPr>
        <w:t>укрепление доверия и уверенности при использовании ИКТ</w:t>
      </w:r>
      <w:r w:rsidR="00FA12C1" w:rsidRPr="00497598">
        <w:rPr>
          <w:lang w:val="ru-RU"/>
        </w:rPr>
        <w:t xml:space="preserve">, </w:t>
      </w:r>
      <w:r w:rsidR="00AA3496" w:rsidRPr="00497598">
        <w:rPr>
          <w:lang w:val="ru-RU"/>
        </w:rPr>
        <w:t>включая</w:t>
      </w:r>
      <w:r w:rsidR="001138D7" w:rsidRPr="00497598">
        <w:rPr>
          <w:lang w:val="ru-RU"/>
        </w:rPr>
        <w:t xml:space="preserve"> кибербезопасность и защит</w:t>
      </w:r>
      <w:r w:rsidR="008C44CB" w:rsidRPr="00497598">
        <w:rPr>
          <w:lang w:val="ru-RU"/>
        </w:rPr>
        <w:t>у</w:t>
      </w:r>
      <w:r w:rsidR="00FA12C1" w:rsidRPr="00497598">
        <w:rPr>
          <w:lang w:val="ru-RU"/>
        </w:rPr>
        <w:t xml:space="preserve"> </w:t>
      </w:r>
      <w:r w:rsidR="00FA12C1" w:rsidRPr="00692F72">
        <w:rPr>
          <w:lang w:val="ru-RU"/>
        </w:rPr>
        <w:t>данных</w:t>
      </w:r>
      <w:r w:rsidR="00F312F6" w:rsidRPr="00692F72">
        <w:rPr>
          <w:lang w:val="ru-RU"/>
        </w:rPr>
        <w:t>,</w:t>
      </w:r>
    </w:p>
    <w:p w14:paraId="4BE7D9CF" w14:textId="574B5B42" w:rsidR="006130E2" w:rsidRPr="00692F72" w:rsidRDefault="00A31F2B" w:rsidP="004E021A">
      <w:pPr>
        <w:pStyle w:val="enumlev1"/>
        <w:rPr>
          <w:lang w:val="ru-RU"/>
        </w:rPr>
      </w:pPr>
      <w:r w:rsidRPr="00692F72">
        <w:rPr>
          <w:lang w:val="ru-RU"/>
        </w:rPr>
        <w:t>3</w:t>
      </w:r>
      <w:r w:rsidRPr="00692F72">
        <w:rPr>
          <w:lang w:val="ru-RU"/>
        </w:rPr>
        <w:tab/>
      </w:r>
      <w:r w:rsidR="00F312F6" w:rsidRPr="00692F72">
        <w:rPr>
          <w:lang w:val="ru-RU"/>
        </w:rPr>
        <w:t>свое</w:t>
      </w:r>
      <w:r w:rsidR="00FA12C1" w:rsidRPr="00692F72">
        <w:rPr>
          <w:lang w:val="ru-RU"/>
        </w:rPr>
        <w:t xml:space="preserve"> намерение </w:t>
      </w:r>
      <w:r w:rsidR="00F312F6" w:rsidRPr="00692F72">
        <w:rPr>
          <w:lang w:val="ru-RU"/>
        </w:rPr>
        <w:t xml:space="preserve">взаимодействовать </w:t>
      </w:r>
      <w:r w:rsidR="00FA12C1" w:rsidRPr="00692F72">
        <w:rPr>
          <w:lang w:val="ru-RU"/>
        </w:rPr>
        <w:t xml:space="preserve">и сотрудничать в областях, описанных в разделе 2 выше, в </w:t>
      </w:r>
      <w:r w:rsidR="008B6342" w:rsidRPr="00692F72">
        <w:rPr>
          <w:lang w:val="ru-RU"/>
        </w:rPr>
        <w:t>следующих форматах</w:t>
      </w:r>
      <w:r w:rsidR="006130E2" w:rsidRPr="00692F72">
        <w:rPr>
          <w:lang w:val="ru-RU"/>
        </w:rPr>
        <w:t xml:space="preserve">: </w:t>
      </w:r>
    </w:p>
    <w:p w14:paraId="189BBB16" w14:textId="652F4714" w:rsidR="006130E2" w:rsidRPr="00692F72" w:rsidRDefault="00A31F2B" w:rsidP="004E021A">
      <w:pPr>
        <w:pStyle w:val="enumlev2"/>
        <w:rPr>
          <w:lang w:val="ru-RU"/>
        </w:rPr>
      </w:pPr>
      <w:bookmarkStart w:id="5" w:name="_Hlk524209570"/>
      <w:r w:rsidRPr="00692F72">
        <w:rPr>
          <w:rFonts w:cs="Calibri"/>
          <w:b/>
          <w:lang w:val="ru-RU"/>
        </w:rPr>
        <w:t>•</w:t>
      </w:r>
      <w:r w:rsidRPr="00692F72">
        <w:rPr>
          <w:b/>
          <w:lang w:val="ru-RU"/>
        </w:rPr>
        <w:tab/>
      </w:r>
      <w:r w:rsidR="00050239" w:rsidRPr="00692F72">
        <w:rPr>
          <w:b/>
          <w:lang w:val="ru-RU"/>
        </w:rPr>
        <w:t>Информационно-просветительские мероприятия</w:t>
      </w:r>
      <w:r w:rsidR="00FA12C1" w:rsidRPr="00692F72">
        <w:rPr>
          <w:bCs/>
          <w:lang w:val="ru-RU"/>
        </w:rPr>
        <w:t xml:space="preserve">: общие </w:t>
      </w:r>
      <w:r w:rsidR="00050239" w:rsidRPr="00692F72">
        <w:rPr>
          <w:bCs/>
          <w:lang w:val="ru-RU"/>
        </w:rPr>
        <w:t>площадки</w:t>
      </w:r>
      <w:r w:rsidR="00FA12C1" w:rsidRPr="00692F72">
        <w:rPr>
          <w:bCs/>
          <w:lang w:val="ru-RU"/>
        </w:rPr>
        <w:t xml:space="preserve"> для многосторонн</w:t>
      </w:r>
      <w:r w:rsidR="00490B7A" w:rsidRPr="00692F72">
        <w:rPr>
          <w:bCs/>
          <w:lang w:val="ru-RU"/>
        </w:rPr>
        <w:t>их партнерских отношений</w:t>
      </w:r>
      <w:r w:rsidR="00FA12C1" w:rsidRPr="00692F72">
        <w:rPr>
          <w:bCs/>
          <w:lang w:val="ru-RU"/>
        </w:rPr>
        <w:t xml:space="preserve"> между правительствами, частным сектором, </w:t>
      </w:r>
      <w:r w:rsidR="006144DB" w:rsidRPr="00692F72">
        <w:rPr>
          <w:bCs/>
          <w:lang w:val="ru-RU"/>
        </w:rPr>
        <w:t>академическими организациями</w:t>
      </w:r>
      <w:r w:rsidR="00FA12C1" w:rsidRPr="00692F72">
        <w:rPr>
          <w:bCs/>
          <w:lang w:val="ru-RU"/>
        </w:rPr>
        <w:t xml:space="preserve"> и гражданским обществом </w:t>
      </w:r>
      <w:r w:rsidR="00EF2D76" w:rsidRPr="00692F72">
        <w:rPr>
          <w:bCs/>
          <w:lang w:val="ru-RU"/>
        </w:rPr>
        <w:t xml:space="preserve">в </w:t>
      </w:r>
      <w:r w:rsidR="00DD334F" w:rsidRPr="00692F72">
        <w:rPr>
          <w:bCs/>
          <w:lang w:val="ru-RU"/>
        </w:rPr>
        <w:t>виде</w:t>
      </w:r>
      <w:r w:rsidR="00FA12C1" w:rsidRPr="00692F72">
        <w:rPr>
          <w:bCs/>
          <w:lang w:val="ru-RU"/>
        </w:rPr>
        <w:t xml:space="preserve"> глобальных мероприятий</w:t>
      </w:r>
      <w:r w:rsidR="00CC6C26" w:rsidRPr="00692F72">
        <w:rPr>
          <w:bCs/>
          <w:lang w:val="ru-RU"/>
        </w:rPr>
        <w:t>/</w:t>
      </w:r>
      <w:r w:rsidR="00FA12C1" w:rsidRPr="00692F72">
        <w:rPr>
          <w:bCs/>
          <w:lang w:val="ru-RU"/>
        </w:rPr>
        <w:t>симпозиумов или совместных сессий, где это возможно: например, МСЭ (в т</w:t>
      </w:r>
      <w:r w:rsidR="00D939C3" w:rsidRPr="00692F72">
        <w:rPr>
          <w:bCs/>
          <w:lang w:val="ru-RU"/>
        </w:rPr>
        <w:t>ом числе в качестве иллюстрации</w:t>
      </w:r>
      <w:r w:rsidR="00FA12C1" w:rsidRPr="00692F72">
        <w:rPr>
          <w:bCs/>
          <w:lang w:val="ru-RU"/>
        </w:rPr>
        <w:t xml:space="preserve"> Саммит </w:t>
      </w:r>
      <w:r w:rsidR="00090006" w:rsidRPr="00692F72">
        <w:rPr>
          <w:bCs/>
          <w:lang w:val="ru-RU"/>
        </w:rPr>
        <w:t>"ИИ во благо"</w:t>
      </w:r>
      <w:r w:rsidR="00FA12C1" w:rsidRPr="00692F72">
        <w:rPr>
          <w:bCs/>
          <w:lang w:val="ru-RU"/>
        </w:rPr>
        <w:t xml:space="preserve">, FIGI, </w:t>
      </w:r>
      <w:r w:rsidR="00D939C3" w:rsidRPr="00692F72">
        <w:rPr>
          <w:bCs/>
          <w:lang w:val="ru-RU"/>
        </w:rPr>
        <w:t>ГСР</w:t>
      </w:r>
      <w:r w:rsidR="00FA12C1" w:rsidRPr="00692F72">
        <w:rPr>
          <w:bCs/>
          <w:lang w:val="ru-RU"/>
        </w:rPr>
        <w:t xml:space="preserve">, </w:t>
      </w:r>
      <w:r w:rsidR="00380CB9" w:rsidRPr="00692F72">
        <w:rPr>
          <w:bCs/>
          <w:lang w:val="ru-RU"/>
        </w:rPr>
        <w:t>ВВУИО</w:t>
      </w:r>
      <w:r w:rsidR="00FA12C1" w:rsidRPr="00692F72">
        <w:rPr>
          <w:bCs/>
          <w:lang w:val="ru-RU"/>
        </w:rPr>
        <w:t xml:space="preserve">, </w:t>
      </w:r>
      <w:r w:rsidR="00090006" w:rsidRPr="00692F72">
        <w:rPr>
          <w:bCs/>
          <w:lang w:val="ru-RU"/>
        </w:rPr>
        <w:t xml:space="preserve">ITU </w:t>
      </w:r>
      <w:r w:rsidR="00380CB9" w:rsidRPr="00692F72">
        <w:rPr>
          <w:bCs/>
          <w:lang w:val="ru-RU"/>
        </w:rPr>
        <w:t xml:space="preserve">Telecom </w:t>
      </w:r>
      <w:r w:rsidR="00FA12C1" w:rsidRPr="00692F72">
        <w:rPr>
          <w:bCs/>
          <w:lang w:val="ru-RU"/>
        </w:rPr>
        <w:t xml:space="preserve">и т. </w:t>
      </w:r>
      <w:r w:rsidR="00380CB9" w:rsidRPr="00692F72">
        <w:rPr>
          <w:bCs/>
          <w:lang w:val="ru-RU"/>
        </w:rPr>
        <w:t>д</w:t>
      </w:r>
      <w:r w:rsidR="00FA12C1" w:rsidRPr="00692F72">
        <w:rPr>
          <w:bCs/>
          <w:lang w:val="ru-RU"/>
        </w:rPr>
        <w:t>.)</w:t>
      </w:r>
      <w:r w:rsidR="00D939C3" w:rsidRPr="00692F72">
        <w:rPr>
          <w:bCs/>
          <w:lang w:val="ru-RU"/>
        </w:rPr>
        <w:t xml:space="preserve"> и</w:t>
      </w:r>
      <w:r w:rsidR="00FA12C1" w:rsidRPr="00692F72">
        <w:rPr>
          <w:bCs/>
          <w:lang w:val="ru-RU"/>
        </w:rPr>
        <w:t xml:space="preserve"> ВБ (в том</w:t>
      </w:r>
      <w:r w:rsidR="00DC5694" w:rsidRPr="00692F72">
        <w:rPr>
          <w:bCs/>
          <w:lang w:val="ru-RU"/>
        </w:rPr>
        <w:t xml:space="preserve"> числе в качестве иллюстрации </w:t>
      </w:r>
      <w:r w:rsidR="00FA12C1" w:rsidRPr="00692F72">
        <w:rPr>
          <w:bCs/>
          <w:lang w:val="ru-RU"/>
        </w:rPr>
        <w:t xml:space="preserve">мероприятия на ежегодных и весенних </w:t>
      </w:r>
      <w:r w:rsidR="006A0CB8" w:rsidRPr="00692F72">
        <w:rPr>
          <w:bCs/>
          <w:lang w:val="ru-RU"/>
        </w:rPr>
        <w:t>совещаниях</w:t>
      </w:r>
      <w:r w:rsidR="00FA12C1" w:rsidRPr="00692F72">
        <w:rPr>
          <w:bCs/>
          <w:lang w:val="ru-RU"/>
        </w:rPr>
        <w:t>, отраслевые недели и т. д.);</w:t>
      </w:r>
    </w:p>
    <w:p w14:paraId="2964E926" w14:textId="321C8B12" w:rsidR="006130E2" w:rsidRPr="00692F72" w:rsidRDefault="00A31F2B" w:rsidP="004E021A">
      <w:pPr>
        <w:pStyle w:val="enumlev2"/>
        <w:rPr>
          <w:lang w:val="ru-RU"/>
        </w:rPr>
      </w:pPr>
      <w:r w:rsidRPr="00692F72">
        <w:rPr>
          <w:rFonts w:cs="Calibri"/>
          <w:b/>
          <w:lang w:val="ru-RU"/>
        </w:rPr>
        <w:t>•</w:t>
      </w:r>
      <w:r w:rsidRPr="00692F72">
        <w:rPr>
          <w:b/>
          <w:lang w:val="ru-RU"/>
        </w:rPr>
        <w:tab/>
      </w:r>
      <w:r w:rsidR="008167A0" w:rsidRPr="00692F72">
        <w:rPr>
          <w:b/>
          <w:lang w:val="ru-RU"/>
        </w:rPr>
        <w:t>Действие</w:t>
      </w:r>
      <w:r w:rsidR="008167A0" w:rsidRPr="00692F72">
        <w:rPr>
          <w:bCs/>
          <w:lang w:val="ru-RU"/>
        </w:rPr>
        <w:t xml:space="preserve">: </w:t>
      </w:r>
      <w:r w:rsidR="00867D90" w:rsidRPr="00692F72">
        <w:rPr>
          <w:bCs/>
          <w:lang w:val="ru-RU"/>
        </w:rPr>
        <w:t xml:space="preserve">конкретные </w:t>
      </w:r>
      <w:r w:rsidR="006126C9" w:rsidRPr="00692F72">
        <w:rPr>
          <w:bCs/>
          <w:lang w:val="en-US"/>
        </w:rPr>
        <w:t>c</w:t>
      </w:r>
      <w:r w:rsidR="008167A0" w:rsidRPr="00692F72">
        <w:rPr>
          <w:bCs/>
          <w:lang w:val="ru-RU"/>
        </w:rPr>
        <w:t>трановые или региональные инициативы или проекты по развитию цифровой экономики</w:t>
      </w:r>
      <w:r w:rsidR="004E021A" w:rsidRPr="00692F72">
        <w:rPr>
          <w:bCs/>
          <w:lang w:val="ru-RU"/>
        </w:rPr>
        <w:t>;</w:t>
      </w:r>
    </w:p>
    <w:p w14:paraId="1F512C73" w14:textId="69C7B357" w:rsidR="006130E2" w:rsidRPr="00692F72" w:rsidRDefault="00A31F2B" w:rsidP="00692F72">
      <w:pPr>
        <w:pStyle w:val="enumlev2"/>
        <w:rPr>
          <w:lang w:val="ru-RU"/>
        </w:rPr>
      </w:pPr>
      <w:r w:rsidRPr="00692F72">
        <w:rPr>
          <w:rFonts w:cs="Calibri"/>
          <w:b/>
          <w:lang w:val="ru-RU"/>
        </w:rPr>
        <w:t>•</w:t>
      </w:r>
      <w:r w:rsidRPr="00692F72">
        <w:rPr>
          <w:b/>
          <w:lang w:val="ru-RU"/>
        </w:rPr>
        <w:tab/>
      </w:r>
      <w:r w:rsidR="00A6715E" w:rsidRPr="00692F72">
        <w:rPr>
          <w:b/>
          <w:lang w:val="ru-RU"/>
        </w:rPr>
        <w:t>Анализ, данные и исследования</w:t>
      </w:r>
      <w:r w:rsidR="00A6715E" w:rsidRPr="00692F72">
        <w:rPr>
          <w:bCs/>
          <w:lang w:val="ru-RU"/>
        </w:rPr>
        <w:t xml:space="preserve">: инновационные решения и структурированные механизмы для поддержки </w:t>
      </w:r>
      <w:r w:rsidR="006C0174" w:rsidRPr="00692F72">
        <w:rPr>
          <w:bCs/>
          <w:lang w:val="ru-RU"/>
        </w:rPr>
        <w:t xml:space="preserve">участия развивающихся стран </w:t>
      </w:r>
      <w:r w:rsidR="00A6715E" w:rsidRPr="00692F72">
        <w:rPr>
          <w:bCs/>
          <w:lang w:val="ru-RU"/>
        </w:rPr>
        <w:t xml:space="preserve">в совместных исследованиях и публикациях для ускорения </w:t>
      </w:r>
      <w:r w:rsidR="006C0174" w:rsidRPr="00692F72">
        <w:rPr>
          <w:bCs/>
          <w:lang w:val="ru-RU"/>
        </w:rPr>
        <w:t>выполнения</w:t>
      </w:r>
      <w:r w:rsidR="00A6715E" w:rsidRPr="00692F72">
        <w:rPr>
          <w:bCs/>
          <w:lang w:val="ru-RU"/>
        </w:rPr>
        <w:t xml:space="preserve"> Повестки дня в области устойчивого развития на период до 2030 года</w:t>
      </w:r>
      <w:bookmarkEnd w:id="5"/>
      <w:r w:rsidR="009C6FA7" w:rsidRPr="00692F72">
        <w:rPr>
          <w:lang w:val="ru-RU"/>
        </w:rPr>
        <w:t>,</w:t>
      </w:r>
    </w:p>
    <w:p w14:paraId="4231658C" w14:textId="78868694" w:rsidR="006130E2" w:rsidRPr="00F659FE" w:rsidRDefault="00A31F2B" w:rsidP="00FE1EC2">
      <w:pPr>
        <w:pStyle w:val="enumlev1"/>
        <w:rPr>
          <w:lang w:val="ru-RU"/>
        </w:rPr>
      </w:pPr>
      <w:r w:rsidRPr="00692F72">
        <w:rPr>
          <w:lang w:val="ru-RU"/>
        </w:rPr>
        <w:t>4</w:t>
      </w:r>
      <w:r w:rsidRPr="00692F72">
        <w:rPr>
          <w:lang w:val="ru-RU"/>
        </w:rPr>
        <w:tab/>
      </w:r>
      <w:r w:rsidR="009C6FA7" w:rsidRPr="00692F72">
        <w:rPr>
          <w:lang w:val="ru-RU"/>
        </w:rPr>
        <w:t>свое</w:t>
      </w:r>
      <w:r w:rsidR="008675E8" w:rsidRPr="00692F72">
        <w:rPr>
          <w:lang w:val="ru-RU"/>
        </w:rPr>
        <w:t xml:space="preserve"> </w:t>
      </w:r>
      <w:r w:rsidR="008675E8" w:rsidRPr="00F659FE">
        <w:rPr>
          <w:lang w:val="ru-RU"/>
        </w:rPr>
        <w:t xml:space="preserve">намерение </w:t>
      </w:r>
      <w:r w:rsidR="001D2D8C" w:rsidRPr="00F659FE">
        <w:rPr>
          <w:lang w:val="ru-RU"/>
        </w:rPr>
        <w:t>провести обзор</w:t>
      </w:r>
      <w:r w:rsidR="008675E8" w:rsidRPr="00F659FE">
        <w:rPr>
          <w:lang w:val="ru-RU"/>
        </w:rPr>
        <w:t xml:space="preserve"> прогресс</w:t>
      </w:r>
      <w:r w:rsidR="001D2D8C" w:rsidRPr="00F659FE">
        <w:rPr>
          <w:lang w:val="ru-RU"/>
        </w:rPr>
        <w:t>а, достигнутого</w:t>
      </w:r>
      <w:r w:rsidR="008675E8" w:rsidRPr="00F659FE">
        <w:rPr>
          <w:lang w:val="ru-RU"/>
        </w:rPr>
        <w:t xml:space="preserve"> </w:t>
      </w:r>
      <w:r w:rsidR="007D016B" w:rsidRPr="00F659FE">
        <w:rPr>
          <w:lang w:val="ru-RU"/>
        </w:rPr>
        <w:t>путем сотрудничества</w:t>
      </w:r>
      <w:r w:rsidR="008675E8" w:rsidRPr="00F659FE">
        <w:rPr>
          <w:lang w:val="ru-RU"/>
        </w:rPr>
        <w:t xml:space="preserve"> </w:t>
      </w:r>
      <w:r w:rsidR="007D016B" w:rsidRPr="00F659FE">
        <w:rPr>
          <w:lang w:val="ru-RU"/>
        </w:rPr>
        <w:t>Подписавших сторон</w:t>
      </w:r>
      <w:r w:rsidR="008675E8" w:rsidRPr="00F659FE">
        <w:rPr>
          <w:lang w:val="ru-RU"/>
        </w:rPr>
        <w:t xml:space="preserve"> </w:t>
      </w:r>
      <w:r w:rsidR="00235992" w:rsidRPr="00F659FE">
        <w:rPr>
          <w:lang w:val="ru-RU"/>
        </w:rPr>
        <w:t>в течение трех лет после</w:t>
      </w:r>
      <w:r w:rsidR="00322840" w:rsidRPr="00F659FE">
        <w:rPr>
          <w:lang w:val="ru-RU"/>
        </w:rPr>
        <w:t xml:space="preserve"> подписания </w:t>
      </w:r>
      <w:r w:rsidR="00195086" w:rsidRPr="00F659FE">
        <w:rPr>
          <w:lang w:val="ru-RU"/>
        </w:rPr>
        <w:t>настоящей</w:t>
      </w:r>
      <w:r w:rsidR="00322840" w:rsidRPr="00F659FE">
        <w:rPr>
          <w:lang w:val="ru-RU"/>
        </w:rPr>
        <w:t xml:space="preserve"> Декларации</w:t>
      </w:r>
      <w:r w:rsidR="00E50336" w:rsidRPr="00F659FE">
        <w:rPr>
          <w:lang w:val="ru-RU"/>
        </w:rPr>
        <w:t>,</w:t>
      </w:r>
      <w:r w:rsidR="008675E8" w:rsidRPr="00F659FE">
        <w:rPr>
          <w:lang w:val="ru-RU"/>
        </w:rPr>
        <w:t xml:space="preserve"> </w:t>
      </w:r>
      <w:r w:rsidR="000E29C6" w:rsidRPr="00F659FE">
        <w:rPr>
          <w:snapToGrid w:val="0"/>
          <w:lang w:val="ru-RU"/>
        </w:rPr>
        <w:t>и затем принять решение о любых дальнейших мерах, которые могут быть целесообразными для расширения сотрудничества</w:t>
      </w:r>
      <w:r w:rsidR="0012357B" w:rsidRPr="00F659FE">
        <w:rPr>
          <w:lang w:val="ru-RU"/>
        </w:rPr>
        <w:t>,</w:t>
      </w:r>
    </w:p>
    <w:p w14:paraId="48204BBE" w14:textId="2ECE6DE6" w:rsidR="006130E2" w:rsidRPr="00B1476E" w:rsidRDefault="00A31F2B" w:rsidP="00F659FE">
      <w:pPr>
        <w:pStyle w:val="enumlev1"/>
        <w:rPr>
          <w:lang w:val="ru-RU"/>
        </w:rPr>
      </w:pPr>
      <w:r w:rsidRPr="00F659FE">
        <w:rPr>
          <w:lang w:val="ru-RU"/>
        </w:rPr>
        <w:lastRenderedPageBreak/>
        <w:t>5</w:t>
      </w:r>
      <w:r w:rsidRPr="00F659FE">
        <w:rPr>
          <w:lang w:val="ru-RU"/>
        </w:rPr>
        <w:tab/>
      </w:r>
      <w:r w:rsidR="00796634" w:rsidRPr="00F659FE">
        <w:rPr>
          <w:lang w:val="ru-RU"/>
        </w:rPr>
        <w:t xml:space="preserve">свое </w:t>
      </w:r>
      <w:r w:rsidR="008675E8" w:rsidRPr="00F659FE">
        <w:rPr>
          <w:lang w:val="ru-RU"/>
        </w:rPr>
        <w:t>намерение пров</w:t>
      </w:r>
      <w:r w:rsidR="00E50336" w:rsidRPr="00F659FE">
        <w:rPr>
          <w:lang w:val="ru-RU"/>
        </w:rPr>
        <w:t>одить</w:t>
      </w:r>
      <w:r w:rsidR="008675E8" w:rsidRPr="00F659FE">
        <w:rPr>
          <w:lang w:val="ru-RU"/>
        </w:rPr>
        <w:t xml:space="preserve"> взаимные консультации с целью заключения соответствующего соглашения о взаимоотношениях для </w:t>
      </w:r>
      <w:r w:rsidR="00E03D2B" w:rsidRPr="00F659FE">
        <w:rPr>
          <w:lang w:val="ru-RU"/>
        </w:rPr>
        <w:t>формализации</w:t>
      </w:r>
      <w:r w:rsidR="00535B86" w:rsidRPr="00F659FE">
        <w:rPr>
          <w:lang w:val="ru-RU"/>
        </w:rPr>
        <w:t xml:space="preserve"> партнерских отношений</w:t>
      </w:r>
      <w:r w:rsidR="008675E8" w:rsidRPr="00F659FE">
        <w:rPr>
          <w:lang w:val="ru-RU"/>
        </w:rPr>
        <w:t xml:space="preserve">, которое будет подлежать утверждению </w:t>
      </w:r>
      <w:r w:rsidR="00EE782F" w:rsidRPr="00F659FE">
        <w:rPr>
          <w:lang w:val="ru-RU"/>
        </w:rPr>
        <w:t xml:space="preserve">согласно </w:t>
      </w:r>
      <w:r w:rsidR="00E50336" w:rsidRPr="00F659FE">
        <w:rPr>
          <w:lang w:val="ru-RU"/>
        </w:rPr>
        <w:t>собственным соответствующим политикам</w:t>
      </w:r>
      <w:r w:rsidR="00EE782F" w:rsidRPr="00F659FE">
        <w:rPr>
          <w:lang w:val="ru-RU"/>
        </w:rPr>
        <w:t xml:space="preserve"> и процедурам</w:t>
      </w:r>
      <w:r w:rsidR="008675E8" w:rsidRPr="00F659FE">
        <w:rPr>
          <w:lang w:val="ru-RU"/>
        </w:rPr>
        <w:t xml:space="preserve">. </w:t>
      </w:r>
    </w:p>
    <w:p w14:paraId="0778AF95" w14:textId="176D5A4D" w:rsidR="006130E2" w:rsidRPr="00F659FE" w:rsidRDefault="00A31F2B" w:rsidP="00F659FE">
      <w:pPr>
        <w:pStyle w:val="enumlev1"/>
        <w:rPr>
          <w:lang w:val="ru-RU"/>
        </w:rPr>
      </w:pPr>
      <w:r w:rsidRPr="00F659FE">
        <w:rPr>
          <w:lang w:val="ru-RU"/>
        </w:rPr>
        <w:t>6</w:t>
      </w:r>
      <w:r w:rsidRPr="00F659FE">
        <w:rPr>
          <w:lang w:val="ru-RU"/>
        </w:rPr>
        <w:tab/>
      </w:r>
      <w:r w:rsidR="008675E8" w:rsidRPr="00F659FE">
        <w:rPr>
          <w:lang w:val="ru-RU"/>
        </w:rPr>
        <w:t xml:space="preserve">В свете вышеизложенного </w:t>
      </w:r>
      <w:r w:rsidR="00796634" w:rsidRPr="00F659FE">
        <w:rPr>
          <w:lang w:val="ru-RU"/>
        </w:rPr>
        <w:t>П</w:t>
      </w:r>
      <w:r w:rsidR="008675E8" w:rsidRPr="00F659FE">
        <w:rPr>
          <w:lang w:val="ru-RU"/>
        </w:rPr>
        <w:t xml:space="preserve">одписавшие стороны назначили следующих представителей в качестве </w:t>
      </w:r>
      <w:r w:rsidR="004C42B5" w:rsidRPr="00F659FE">
        <w:rPr>
          <w:lang w:val="ru-RU"/>
        </w:rPr>
        <w:t>контактных лиц</w:t>
      </w:r>
      <w:r w:rsidR="008675E8" w:rsidRPr="00F659FE">
        <w:rPr>
          <w:lang w:val="ru-RU"/>
        </w:rPr>
        <w:t xml:space="preserve"> </w:t>
      </w:r>
      <w:r w:rsidR="004C42B5" w:rsidRPr="00F659FE">
        <w:rPr>
          <w:lang w:val="ru-RU"/>
        </w:rPr>
        <w:t>по</w:t>
      </w:r>
      <w:r w:rsidR="004C42B5">
        <w:rPr>
          <w:lang w:val="ru-RU"/>
        </w:rPr>
        <w:t xml:space="preserve"> вопросам</w:t>
      </w:r>
      <w:r w:rsidR="008675E8" w:rsidRPr="008675E8">
        <w:rPr>
          <w:lang w:val="ru-RU"/>
        </w:rPr>
        <w:t xml:space="preserve"> настоящей Деклараци</w:t>
      </w:r>
      <w:r w:rsidR="00A11884">
        <w:rPr>
          <w:lang w:val="ru-RU"/>
        </w:rPr>
        <w:t>и</w:t>
      </w:r>
      <w:bookmarkStart w:id="6" w:name="_Hlk523834857"/>
      <w:r w:rsidR="006130E2" w:rsidRPr="00F659FE">
        <w:rPr>
          <w:lang w:val="ru-RU"/>
        </w:rPr>
        <w:t>.</w:t>
      </w:r>
    </w:p>
    <w:p w14:paraId="49A50E2A" w14:textId="3C2D0541" w:rsidR="00EA4D72" w:rsidRPr="00EA4D72" w:rsidRDefault="000059E1" w:rsidP="00EA4D72">
      <w:pPr>
        <w:tabs>
          <w:tab w:val="clear" w:pos="794"/>
          <w:tab w:val="clear" w:pos="1191"/>
          <w:tab w:val="clear" w:pos="1588"/>
          <w:tab w:val="clear" w:pos="1985"/>
          <w:tab w:val="left" w:pos="3119"/>
        </w:tabs>
        <w:ind w:left="851"/>
        <w:rPr>
          <w:lang w:val="ru-RU"/>
        </w:rPr>
      </w:pPr>
      <w:r>
        <w:rPr>
          <w:lang w:val="ru-RU"/>
        </w:rPr>
        <w:t>От</w:t>
      </w:r>
      <w:r w:rsidR="008675E8" w:rsidRPr="00B1476E">
        <w:rPr>
          <w:lang w:val="ru-RU"/>
        </w:rPr>
        <w:t xml:space="preserve"> </w:t>
      </w:r>
      <w:r w:rsidR="008675E8">
        <w:rPr>
          <w:lang w:val="ru-RU"/>
        </w:rPr>
        <w:t>Всемирн</w:t>
      </w:r>
      <w:r>
        <w:rPr>
          <w:lang w:val="ru-RU"/>
        </w:rPr>
        <w:t>ого</w:t>
      </w:r>
      <w:r w:rsidR="008675E8" w:rsidRPr="00B1476E">
        <w:rPr>
          <w:lang w:val="ru-RU"/>
        </w:rPr>
        <w:t xml:space="preserve"> </w:t>
      </w:r>
      <w:r w:rsidR="008675E8">
        <w:rPr>
          <w:lang w:val="ru-RU"/>
        </w:rPr>
        <w:t>банк</w:t>
      </w:r>
      <w:r>
        <w:rPr>
          <w:lang w:val="ru-RU"/>
        </w:rPr>
        <w:t>а</w:t>
      </w:r>
      <w:r w:rsidR="00747486" w:rsidRPr="00B1476E">
        <w:rPr>
          <w:lang w:val="ru-RU"/>
        </w:rPr>
        <w:t>:</w:t>
      </w:r>
      <w:r w:rsidR="00747486" w:rsidRPr="00B1476E">
        <w:rPr>
          <w:lang w:val="ru-RU"/>
        </w:rPr>
        <w:tab/>
      </w:r>
      <w:r w:rsidR="0004305A" w:rsidRPr="000059E1">
        <w:rPr>
          <w:lang w:val="ru-RU"/>
        </w:rPr>
        <w:t>Бутейна</w:t>
      </w:r>
      <w:r w:rsidR="0004305A" w:rsidRPr="00B1476E">
        <w:rPr>
          <w:lang w:val="ru-RU"/>
        </w:rPr>
        <w:t xml:space="preserve"> </w:t>
      </w:r>
      <w:r w:rsidR="0004305A" w:rsidRPr="000059E1">
        <w:rPr>
          <w:lang w:val="ru-RU"/>
        </w:rPr>
        <w:t>Гермази</w:t>
      </w:r>
      <w:r w:rsidR="007F6874" w:rsidRPr="00B1476E">
        <w:rPr>
          <w:lang w:val="ru-RU"/>
        </w:rPr>
        <w:t xml:space="preserve"> (</w:t>
      </w:r>
      <w:r w:rsidR="007F6874">
        <w:rPr>
          <w:lang w:val="en-US"/>
        </w:rPr>
        <w:t>Boutheina</w:t>
      </w:r>
      <w:r w:rsidR="007F6874" w:rsidRPr="00B1476E">
        <w:rPr>
          <w:lang w:val="ru-RU"/>
        </w:rPr>
        <w:t xml:space="preserve"> </w:t>
      </w:r>
      <w:r w:rsidR="007F6874">
        <w:rPr>
          <w:lang w:val="en-US"/>
        </w:rPr>
        <w:t>Guermazi</w:t>
      </w:r>
      <w:r w:rsidR="007F6874" w:rsidRPr="00B1476E">
        <w:rPr>
          <w:lang w:val="ru-RU"/>
        </w:rPr>
        <w:t>)</w:t>
      </w:r>
      <w:r w:rsidR="00A31F2B" w:rsidRPr="00B1476E">
        <w:rPr>
          <w:lang w:val="ru-RU"/>
        </w:rPr>
        <w:br/>
      </w:r>
      <w:r w:rsidR="00747486" w:rsidRPr="00B1476E">
        <w:rPr>
          <w:lang w:val="ru-RU"/>
        </w:rPr>
        <w:tab/>
      </w:r>
      <w:r w:rsidR="006130E2" w:rsidRPr="00B1476E">
        <w:rPr>
          <w:lang w:val="ru-RU"/>
        </w:rPr>
        <w:t xml:space="preserve">1818 </w:t>
      </w:r>
      <w:r w:rsidR="006130E2" w:rsidRPr="005E55E5">
        <w:t>H</w:t>
      </w:r>
      <w:r w:rsidR="006130E2" w:rsidRPr="00B1476E">
        <w:rPr>
          <w:lang w:val="ru-RU"/>
        </w:rPr>
        <w:t xml:space="preserve"> </w:t>
      </w:r>
      <w:r w:rsidR="006130E2" w:rsidRPr="005E55E5">
        <w:t>Street</w:t>
      </w:r>
      <w:r w:rsidR="006130E2" w:rsidRPr="00B1476E">
        <w:rPr>
          <w:lang w:val="ru-RU"/>
        </w:rPr>
        <w:t xml:space="preserve"> </w:t>
      </w:r>
      <w:r w:rsidR="006130E2" w:rsidRPr="005E55E5">
        <w:t>NW</w:t>
      </w:r>
      <w:r w:rsidR="00A31F2B" w:rsidRPr="00B1476E">
        <w:rPr>
          <w:lang w:val="ru-RU"/>
        </w:rPr>
        <w:br/>
      </w:r>
      <w:r w:rsidR="00A31F2B" w:rsidRPr="00B1476E">
        <w:rPr>
          <w:lang w:val="ru-RU"/>
        </w:rPr>
        <w:tab/>
      </w:r>
      <w:r w:rsidR="006130E2" w:rsidRPr="005E55E5">
        <w:t>Washington</w:t>
      </w:r>
      <w:r w:rsidR="006130E2" w:rsidRPr="00B1476E">
        <w:rPr>
          <w:lang w:val="ru-RU"/>
        </w:rPr>
        <w:t xml:space="preserve"> </w:t>
      </w:r>
      <w:r w:rsidR="006130E2" w:rsidRPr="005E55E5">
        <w:t>D</w:t>
      </w:r>
      <w:r w:rsidR="006130E2" w:rsidRPr="00B1476E">
        <w:rPr>
          <w:lang w:val="ru-RU"/>
        </w:rPr>
        <w:t>.</w:t>
      </w:r>
      <w:r w:rsidR="006130E2" w:rsidRPr="005E55E5">
        <w:t>C</w:t>
      </w:r>
      <w:r w:rsidR="006130E2" w:rsidRPr="00B1476E">
        <w:rPr>
          <w:lang w:val="ru-RU"/>
        </w:rPr>
        <w:t xml:space="preserve"> 20433, </w:t>
      </w:r>
      <w:r w:rsidR="006130E2" w:rsidRPr="005E55E5">
        <w:t>USA</w:t>
      </w:r>
      <w:r w:rsidR="00A31F2B" w:rsidRPr="00B1476E">
        <w:rPr>
          <w:lang w:val="ru-RU"/>
        </w:rPr>
        <w:br/>
      </w:r>
      <w:r w:rsidR="00747486" w:rsidRPr="00B1476E">
        <w:rPr>
          <w:lang w:val="ru-RU"/>
        </w:rPr>
        <w:tab/>
      </w:r>
      <w:r w:rsidR="0004305A">
        <w:rPr>
          <w:lang w:val="ru-RU"/>
        </w:rPr>
        <w:t>Тел</w:t>
      </w:r>
      <w:r w:rsidR="0004305A" w:rsidRPr="00B1476E">
        <w:rPr>
          <w:lang w:val="ru-RU"/>
        </w:rPr>
        <w:t>.</w:t>
      </w:r>
      <w:r w:rsidR="006130E2" w:rsidRPr="00B1476E">
        <w:rPr>
          <w:lang w:val="ru-RU"/>
        </w:rPr>
        <w:t>: +1 202 473-7075</w:t>
      </w:r>
      <w:r w:rsidR="00A31F2B" w:rsidRPr="00B1476E">
        <w:rPr>
          <w:lang w:val="ru-RU"/>
        </w:rPr>
        <w:br/>
      </w:r>
      <w:r w:rsidR="00747486" w:rsidRPr="00B1476E">
        <w:rPr>
          <w:lang w:val="ru-RU"/>
        </w:rPr>
        <w:tab/>
      </w:r>
      <w:r w:rsidR="0004305A">
        <w:rPr>
          <w:lang w:val="ru-RU"/>
        </w:rPr>
        <w:t>Эл</w:t>
      </w:r>
      <w:r w:rsidR="0004305A" w:rsidRPr="00B1476E">
        <w:rPr>
          <w:lang w:val="ru-RU"/>
        </w:rPr>
        <w:t xml:space="preserve">. </w:t>
      </w:r>
      <w:r w:rsidR="0004305A">
        <w:rPr>
          <w:lang w:val="ru-RU"/>
        </w:rPr>
        <w:t>почта</w:t>
      </w:r>
      <w:r w:rsidR="006130E2" w:rsidRPr="00B1476E">
        <w:rPr>
          <w:lang w:val="ru-RU"/>
        </w:rPr>
        <w:t xml:space="preserve">: </w:t>
      </w:r>
      <w:hyperlink r:id="rId18" w:history="1">
        <w:r w:rsidR="00EA4D72" w:rsidRPr="00306F0A">
          <w:rPr>
            <w:rStyle w:val="Hyperlink"/>
          </w:rPr>
          <w:t>bguermazi</w:t>
        </w:r>
        <w:r w:rsidR="00EA4D72" w:rsidRPr="00306F0A">
          <w:rPr>
            <w:rStyle w:val="Hyperlink"/>
            <w:lang w:val="ru-RU"/>
          </w:rPr>
          <w:t>@</w:t>
        </w:r>
        <w:r w:rsidR="00EA4D72" w:rsidRPr="00306F0A">
          <w:rPr>
            <w:rStyle w:val="Hyperlink"/>
          </w:rPr>
          <w:t>worldbank</w:t>
        </w:r>
        <w:r w:rsidR="00EA4D72" w:rsidRPr="00306F0A">
          <w:rPr>
            <w:rStyle w:val="Hyperlink"/>
            <w:lang w:val="ru-RU"/>
          </w:rPr>
          <w:t>.</w:t>
        </w:r>
        <w:r w:rsidR="00EA4D72" w:rsidRPr="00306F0A">
          <w:rPr>
            <w:rStyle w:val="Hyperlink"/>
          </w:rPr>
          <w:t>org</w:t>
        </w:r>
      </w:hyperlink>
    </w:p>
    <w:p w14:paraId="262F74F8" w14:textId="041CA96A" w:rsidR="00EA4D72" w:rsidRPr="00EA4D72" w:rsidRDefault="000059E1" w:rsidP="00EA4D72">
      <w:pPr>
        <w:tabs>
          <w:tab w:val="clear" w:pos="794"/>
          <w:tab w:val="clear" w:pos="1191"/>
          <w:tab w:val="clear" w:pos="1588"/>
          <w:tab w:val="clear" w:pos="1985"/>
          <w:tab w:val="left" w:pos="3119"/>
        </w:tabs>
        <w:spacing w:line="250" w:lineRule="exact"/>
        <w:ind w:left="851"/>
        <w:rPr>
          <w:lang w:val="ru-RU"/>
        </w:rPr>
      </w:pPr>
      <w:r>
        <w:rPr>
          <w:lang w:val="ru-RU"/>
        </w:rPr>
        <w:t>От</w:t>
      </w:r>
      <w:r w:rsidR="00747486" w:rsidRPr="00B1476E">
        <w:rPr>
          <w:lang w:val="ru-RU"/>
        </w:rPr>
        <w:t xml:space="preserve"> </w:t>
      </w:r>
      <w:r w:rsidR="00747486" w:rsidRPr="005E55E5">
        <w:rPr>
          <w:lang w:val="ru-RU"/>
        </w:rPr>
        <w:t>МСЭ</w:t>
      </w:r>
      <w:r w:rsidR="00747486" w:rsidRPr="00B1476E">
        <w:rPr>
          <w:lang w:val="ru-RU"/>
        </w:rPr>
        <w:t>:</w:t>
      </w:r>
      <w:r w:rsidR="00747486" w:rsidRPr="00B1476E">
        <w:rPr>
          <w:lang w:val="ru-RU"/>
        </w:rPr>
        <w:tab/>
      </w:r>
      <w:r w:rsidR="006A7041" w:rsidRPr="008067A8">
        <w:rPr>
          <w:lang w:val="ru-RU"/>
        </w:rPr>
        <w:t>Ын</w:t>
      </w:r>
      <w:r w:rsidR="006A7041" w:rsidRPr="00B1476E">
        <w:rPr>
          <w:lang w:val="ru-RU"/>
        </w:rPr>
        <w:t>-</w:t>
      </w:r>
      <w:r w:rsidR="006A7041" w:rsidRPr="008067A8">
        <w:rPr>
          <w:lang w:val="ru-RU"/>
        </w:rPr>
        <w:t>Чжу</w:t>
      </w:r>
      <w:r w:rsidR="006A7041" w:rsidRPr="00B1476E">
        <w:rPr>
          <w:lang w:val="ru-RU"/>
        </w:rPr>
        <w:t xml:space="preserve"> </w:t>
      </w:r>
      <w:r w:rsidR="006A7041" w:rsidRPr="008067A8">
        <w:rPr>
          <w:lang w:val="ru-RU"/>
        </w:rPr>
        <w:t>Ким</w:t>
      </w:r>
      <w:r w:rsidR="007F6874" w:rsidRPr="00B1476E">
        <w:rPr>
          <w:lang w:val="ru-RU"/>
        </w:rPr>
        <w:t xml:space="preserve"> (</w:t>
      </w:r>
      <w:r w:rsidR="007F6874">
        <w:rPr>
          <w:lang w:val="en-US"/>
        </w:rPr>
        <w:t>Eun</w:t>
      </w:r>
      <w:r w:rsidR="007F6874" w:rsidRPr="00B1476E">
        <w:rPr>
          <w:lang w:val="ru-RU"/>
        </w:rPr>
        <w:t>-</w:t>
      </w:r>
      <w:r w:rsidR="007F6874">
        <w:rPr>
          <w:lang w:val="en-US"/>
        </w:rPr>
        <w:t>Ju</w:t>
      </w:r>
      <w:r w:rsidR="007F6874" w:rsidRPr="00B1476E">
        <w:rPr>
          <w:lang w:val="ru-RU"/>
        </w:rPr>
        <w:t xml:space="preserve"> </w:t>
      </w:r>
      <w:r w:rsidR="007F6874">
        <w:rPr>
          <w:lang w:val="en-US"/>
        </w:rPr>
        <w:t>Kim</w:t>
      </w:r>
      <w:r w:rsidR="007F6874" w:rsidRPr="00B1476E">
        <w:rPr>
          <w:lang w:val="ru-RU"/>
        </w:rPr>
        <w:t>)</w:t>
      </w:r>
      <w:r w:rsidR="00A31F2B" w:rsidRPr="00B1476E">
        <w:rPr>
          <w:lang w:val="ru-RU"/>
        </w:rPr>
        <w:br/>
      </w:r>
      <w:r w:rsidR="00747486" w:rsidRPr="00B1476E">
        <w:rPr>
          <w:lang w:val="ru-RU"/>
        </w:rPr>
        <w:tab/>
      </w:r>
      <w:r w:rsidR="006130E2" w:rsidRPr="0004305A">
        <w:t>Place</w:t>
      </w:r>
      <w:r w:rsidR="006130E2" w:rsidRPr="00B1476E">
        <w:rPr>
          <w:lang w:val="ru-RU"/>
        </w:rPr>
        <w:t xml:space="preserve"> </w:t>
      </w:r>
      <w:r w:rsidR="006130E2" w:rsidRPr="0004305A">
        <w:t>des</w:t>
      </w:r>
      <w:r w:rsidR="006130E2" w:rsidRPr="00B1476E">
        <w:rPr>
          <w:lang w:val="ru-RU"/>
        </w:rPr>
        <w:t xml:space="preserve"> </w:t>
      </w:r>
      <w:r w:rsidR="006130E2" w:rsidRPr="0004305A">
        <w:t>Nations</w:t>
      </w:r>
      <w:r w:rsidR="006130E2" w:rsidRPr="0004305A">
        <w:rPr>
          <w:color w:val="444444"/>
          <w:sz w:val="18"/>
          <w:szCs w:val="18"/>
          <w:shd w:val="clear" w:color="auto" w:fill="FFFFFF"/>
        </w:rPr>
        <w:t> </w:t>
      </w:r>
      <w:r w:rsidR="006130E2" w:rsidRPr="00B1476E">
        <w:rPr>
          <w:color w:val="444444"/>
          <w:sz w:val="18"/>
          <w:szCs w:val="18"/>
          <w:lang w:val="ru-RU"/>
        </w:rPr>
        <w:br/>
      </w:r>
      <w:r w:rsidR="00747486" w:rsidRPr="00B1476E">
        <w:rPr>
          <w:lang w:val="ru-RU"/>
        </w:rPr>
        <w:tab/>
      </w:r>
      <w:r w:rsidR="006130E2" w:rsidRPr="00B1476E">
        <w:rPr>
          <w:lang w:val="ru-RU"/>
        </w:rPr>
        <w:t xml:space="preserve">1211 </w:t>
      </w:r>
      <w:r w:rsidR="006130E2" w:rsidRPr="0004305A">
        <w:t>Geneva</w:t>
      </w:r>
      <w:r w:rsidR="006130E2" w:rsidRPr="00B1476E">
        <w:rPr>
          <w:lang w:val="ru-RU"/>
        </w:rPr>
        <w:t xml:space="preserve"> 20, </w:t>
      </w:r>
      <w:r w:rsidR="006130E2" w:rsidRPr="0004305A">
        <w:t>Switzerland</w:t>
      </w:r>
      <w:r w:rsidR="00A31F2B" w:rsidRPr="00B1476E">
        <w:rPr>
          <w:lang w:val="ru-RU"/>
        </w:rPr>
        <w:br/>
      </w:r>
      <w:r w:rsidR="00747486" w:rsidRPr="00B1476E">
        <w:rPr>
          <w:lang w:val="ru-RU"/>
        </w:rPr>
        <w:tab/>
      </w:r>
      <w:r w:rsidR="003B7957">
        <w:rPr>
          <w:lang w:val="ru-RU"/>
        </w:rPr>
        <w:t>Тел</w:t>
      </w:r>
      <w:r w:rsidR="003B7957" w:rsidRPr="00B1476E">
        <w:rPr>
          <w:lang w:val="ru-RU"/>
        </w:rPr>
        <w:t>.</w:t>
      </w:r>
      <w:r w:rsidR="006130E2" w:rsidRPr="00B1476E">
        <w:rPr>
          <w:lang w:val="ru-RU"/>
        </w:rPr>
        <w:t>: +41 22 730 5900</w:t>
      </w:r>
      <w:r w:rsidR="00A31F2B" w:rsidRPr="00B1476E">
        <w:rPr>
          <w:lang w:val="ru-RU"/>
        </w:rPr>
        <w:br/>
      </w:r>
      <w:r w:rsidR="00747486" w:rsidRPr="00B1476E">
        <w:rPr>
          <w:lang w:val="ru-RU"/>
        </w:rPr>
        <w:tab/>
      </w:r>
      <w:r w:rsidR="003B7957">
        <w:rPr>
          <w:lang w:val="ru-RU"/>
        </w:rPr>
        <w:t>Эл</w:t>
      </w:r>
      <w:r w:rsidR="003B7957" w:rsidRPr="00B1476E">
        <w:rPr>
          <w:lang w:val="ru-RU"/>
        </w:rPr>
        <w:t xml:space="preserve">. </w:t>
      </w:r>
      <w:r w:rsidR="003B7957">
        <w:rPr>
          <w:lang w:val="ru-RU"/>
        </w:rPr>
        <w:t>почта</w:t>
      </w:r>
      <w:r w:rsidR="006130E2" w:rsidRPr="00B1476E">
        <w:rPr>
          <w:lang w:val="ru-RU"/>
        </w:rPr>
        <w:t xml:space="preserve">: </w:t>
      </w:r>
      <w:hyperlink r:id="rId19" w:history="1">
        <w:r w:rsidR="00EA4D72" w:rsidRPr="00306F0A">
          <w:rPr>
            <w:rStyle w:val="Hyperlink"/>
          </w:rPr>
          <w:t>eun</w:t>
        </w:r>
        <w:r w:rsidR="00EA4D72" w:rsidRPr="00306F0A">
          <w:rPr>
            <w:rStyle w:val="Hyperlink"/>
            <w:lang w:val="ru-RU"/>
          </w:rPr>
          <w:t>-</w:t>
        </w:r>
        <w:r w:rsidR="00EA4D72" w:rsidRPr="00306F0A">
          <w:rPr>
            <w:rStyle w:val="Hyperlink"/>
          </w:rPr>
          <w:t>ju</w:t>
        </w:r>
        <w:r w:rsidR="00EA4D72" w:rsidRPr="00306F0A">
          <w:rPr>
            <w:rStyle w:val="Hyperlink"/>
            <w:lang w:val="ru-RU"/>
          </w:rPr>
          <w:t>.</w:t>
        </w:r>
        <w:r w:rsidR="00EA4D72" w:rsidRPr="00306F0A">
          <w:rPr>
            <w:rStyle w:val="Hyperlink"/>
          </w:rPr>
          <w:t>kim</w:t>
        </w:r>
        <w:r w:rsidR="00EA4D72" w:rsidRPr="00306F0A">
          <w:rPr>
            <w:rStyle w:val="Hyperlink"/>
            <w:lang w:val="ru-RU"/>
          </w:rPr>
          <w:t>@</w:t>
        </w:r>
        <w:r w:rsidR="00EA4D72" w:rsidRPr="00306F0A">
          <w:rPr>
            <w:rStyle w:val="Hyperlink"/>
          </w:rPr>
          <w:t>itu</w:t>
        </w:r>
        <w:r w:rsidR="00EA4D72" w:rsidRPr="00306F0A">
          <w:rPr>
            <w:rStyle w:val="Hyperlink"/>
            <w:lang w:val="ru-RU"/>
          </w:rPr>
          <w:t>.</w:t>
        </w:r>
        <w:r w:rsidR="00EA4D72" w:rsidRPr="00306F0A">
          <w:rPr>
            <w:rStyle w:val="Hyperlink"/>
          </w:rPr>
          <w:t>int</w:t>
        </w:r>
      </w:hyperlink>
    </w:p>
    <w:bookmarkEnd w:id="6"/>
    <w:p w14:paraId="429ECB27" w14:textId="252F67FE" w:rsidR="006130E2" w:rsidRPr="00AC395F" w:rsidRDefault="00A31F2B" w:rsidP="00006AD2">
      <w:pPr>
        <w:pStyle w:val="enumlev1"/>
        <w:rPr>
          <w:lang w:val="ru-RU"/>
        </w:rPr>
      </w:pPr>
      <w:r w:rsidRPr="000A2D8C">
        <w:rPr>
          <w:lang w:val="ru-RU"/>
        </w:rPr>
        <w:t>7</w:t>
      </w:r>
      <w:r w:rsidRPr="00BA1C8C">
        <w:rPr>
          <w:lang w:val="ru-RU"/>
        </w:rPr>
        <w:tab/>
      </w:r>
      <w:r w:rsidR="008067A8">
        <w:rPr>
          <w:lang w:val="ru-RU"/>
        </w:rPr>
        <w:t>П</w:t>
      </w:r>
      <w:r w:rsidR="008067A8" w:rsidRPr="008675E8">
        <w:rPr>
          <w:lang w:val="ru-RU"/>
        </w:rPr>
        <w:t xml:space="preserve">одписавшие стороны </w:t>
      </w:r>
      <w:r w:rsidR="00590188" w:rsidRPr="005E55E5">
        <w:rPr>
          <w:snapToGrid w:val="0"/>
          <w:lang w:val="ru-RU"/>
        </w:rPr>
        <w:t>признают, что настоящ</w:t>
      </w:r>
      <w:r w:rsidR="000A2D8C">
        <w:rPr>
          <w:snapToGrid w:val="0"/>
          <w:lang w:val="ru-RU"/>
        </w:rPr>
        <w:t>ая Совместная</w:t>
      </w:r>
      <w:r w:rsidR="00590188" w:rsidRPr="005E55E5">
        <w:rPr>
          <w:snapToGrid w:val="0"/>
          <w:lang w:val="ru-RU"/>
        </w:rPr>
        <w:t xml:space="preserve"> </w:t>
      </w:r>
      <w:r w:rsidR="000A2D8C">
        <w:rPr>
          <w:snapToGrid w:val="0"/>
          <w:lang w:val="ru-RU"/>
        </w:rPr>
        <w:t>декларация</w:t>
      </w:r>
      <w:r w:rsidR="00590188" w:rsidRPr="005E55E5">
        <w:rPr>
          <w:snapToGrid w:val="0"/>
          <w:lang w:val="ru-RU"/>
        </w:rPr>
        <w:t xml:space="preserve"> не должн</w:t>
      </w:r>
      <w:r w:rsidR="000A2D8C">
        <w:rPr>
          <w:snapToGrid w:val="0"/>
          <w:lang w:val="ru-RU"/>
        </w:rPr>
        <w:t>а</w:t>
      </w:r>
      <w:r w:rsidR="00590188" w:rsidRPr="005E55E5">
        <w:rPr>
          <w:snapToGrid w:val="0"/>
          <w:lang w:val="ru-RU"/>
        </w:rPr>
        <w:t xml:space="preserve"> рассматриваться как обяз</w:t>
      </w:r>
      <w:r w:rsidR="00590188">
        <w:rPr>
          <w:snapToGrid w:val="0"/>
          <w:lang w:val="ru-RU"/>
        </w:rPr>
        <w:t>ыва</w:t>
      </w:r>
      <w:r w:rsidR="002248AE">
        <w:rPr>
          <w:snapToGrid w:val="0"/>
          <w:lang w:val="ru-RU"/>
        </w:rPr>
        <w:t xml:space="preserve">ющее соглашение </w:t>
      </w:r>
      <w:r w:rsidR="00590188" w:rsidRPr="005E55E5">
        <w:rPr>
          <w:snapToGrid w:val="0"/>
          <w:lang w:val="ru-RU"/>
        </w:rPr>
        <w:t>и не влечет за собой никаких форм фидуциарных или юридических обязательств</w:t>
      </w:r>
      <w:r w:rsidR="00DF51FE">
        <w:rPr>
          <w:snapToGrid w:val="0"/>
          <w:lang w:val="ru-RU"/>
        </w:rPr>
        <w:t xml:space="preserve"> для какой-либо </w:t>
      </w:r>
      <w:r w:rsidR="004C40D2">
        <w:rPr>
          <w:snapToGrid w:val="0"/>
          <w:lang w:val="ru-RU"/>
        </w:rPr>
        <w:t>Подписавшей</w:t>
      </w:r>
      <w:r w:rsidR="00DF51FE">
        <w:rPr>
          <w:snapToGrid w:val="0"/>
          <w:lang w:val="ru-RU"/>
        </w:rPr>
        <w:t xml:space="preserve"> сторон</w:t>
      </w:r>
      <w:r w:rsidR="004C40D2">
        <w:rPr>
          <w:snapToGrid w:val="0"/>
          <w:lang w:val="ru-RU"/>
        </w:rPr>
        <w:t>ы</w:t>
      </w:r>
      <w:r w:rsidR="00590188" w:rsidRPr="005E55E5">
        <w:rPr>
          <w:snapToGrid w:val="0"/>
          <w:lang w:val="ru-RU"/>
        </w:rPr>
        <w:t>. Лю</w:t>
      </w:r>
      <w:r w:rsidR="00590188">
        <w:rPr>
          <w:snapToGrid w:val="0"/>
          <w:lang w:val="ru-RU"/>
        </w:rPr>
        <w:t xml:space="preserve">бая деятельность, которая может </w:t>
      </w:r>
      <w:r w:rsidR="00F50C7C">
        <w:rPr>
          <w:snapToGrid w:val="0"/>
          <w:lang w:val="ru-RU"/>
        </w:rPr>
        <w:t>вестись</w:t>
      </w:r>
      <w:r w:rsidR="00587F0F">
        <w:rPr>
          <w:snapToGrid w:val="0"/>
          <w:lang w:val="ru-RU"/>
        </w:rPr>
        <w:t xml:space="preserve"> между Подписавшими сторонами</w:t>
      </w:r>
      <w:r w:rsidR="00590188" w:rsidRPr="005E55E5">
        <w:rPr>
          <w:snapToGrid w:val="0"/>
          <w:lang w:val="ru-RU"/>
        </w:rPr>
        <w:t xml:space="preserve"> в соответствии с настоящ</w:t>
      </w:r>
      <w:r w:rsidR="00E94255">
        <w:rPr>
          <w:snapToGrid w:val="0"/>
          <w:lang w:val="ru-RU"/>
        </w:rPr>
        <w:t>ей</w:t>
      </w:r>
      <w:r w:rsidR="00590188" w:rsidRPr="005E55E5">
        <w:rPr>
          <w:snapToGrid w:val="0"/>
          <w:lang w:val="ru-RU"/>
        </w:rPr>
        <w:t xml:space="preserve"> Совместн</w:t>
      </w:r>
      <w:r w:rsidR="00E94255">
        <w:rPr>
          <w:snapToGrid w:val="0"/>
          <w:lang w:val="ru-RU"/>
        </w:rPr>
        <w:t>ой</w:t>
      </w:r>
      <w:r w:rsidR="00590188" w:rsidRPr="005E55E5">
        <w:rPr>
          <w:snapToGrid w:val="0"/>
          <w:lang w:val="ru-RU"/>
        </w:rPr>
        <w:t xml:space="preserve"> </w:t>
      </w:r>
      <w:r w:rsidR="00E94255">
        <w:rPr>
          <w:snapToGrid w:val="0"/>
          <w:lang w:val="ru-RU"/>
        </w:rPr>
        <w:t>декларацией</w:t>
      </w:r>
      <w:r w:rsidR="00590188" w:rsidRPr="005E55E5">
        <w:rPr>
          <w:snapToGrid w:val="0"/>
          <w:lang w:val="ru-RU"/>
        </w:rPr>
        <w:t xml:space="preserve">, </w:t>
      </w:r>
      <w:r w:rsidR="007750ED">
        <w:rPr>
          <w:snapToGrid w:val="0"/>
          <w:lang w:val="ru-RU"/>
        </w:rPr>
        <w:t xml:space="preserve">будет </w:t>
      </w:r>
      <w:r w:rsidR="00313047">
        <w:rPr>
          <w:snapToGrid w:val="0"/>
          <w:lang w:val="ru-RU"/>
        </w:rPr>
        <w:t xml:space="preserve">осуществляться при условии и </w:t>
      </w:r>
      <w:r w:rsidR="00313047" w:rsidRPr="00724D11">
        <w:rPr>
          <w:snapToGrid w:val="0"/>
          <w:lang w:val="ru-RU"/>
        </w:rPr>
        <w:t>в зависимости от</w:t>
      </w:r>
      <w:r w:rsidR="00590188">
        <w:rPr>
          <w:snapToGrid w:val="0"/>
          <w:lang w:val="ru-RU"/>
        </w:rPr>
        <w:t xml:space="preserve"> </w:t>
      </w:r>
      <w:r w:rsidR="00590188" w:rsidRPr="000F5086">
        <w:rPr>
          <w:snapToGrid w:val="0"/>
          <w:spacing w:val="-2"/>
          <w:lang w:val="ru-RU"/>
        </w:rPr>
        <w:t>наличи</w:t>
      </w:r>
      <w:r w:rsidR="00313047" w:rsidRPr="000F5086">
        <w:rPr>
          <w:snapToGrid w:val="0"/>
          <w:spacing w:val="-2"/>
          <w:lang w:val="ru-RU"/>
        </w:rPr>
        <w:t>я</w:t>
      </w:r>
      <w:r w:rsidR="00590188" w:rsidRPr="000F5086">
        <w:rPr>
          <w:snapToGrid w:val="0"/>
          <w:spacing w:val="-2"/>
          <w:lang w:val="ru-RU"/>
        </w:rPr>
        <w:t xml:space="preserve"> достаточного количества персонала, средств и других ресурсов и может потребовать</w:t>
      </w:r>
      <w:r w:rsidR="00590188" w:rsidRPr="005E55E5">
        <w:rPr>
          <w:snapToGrid w:val="0"/>
          <w:lang w:val="ru-RU"/>
        </w:rPr>
        <w:t xml:space="preserve"> </w:t>
      </w:r>
      <w:r w:rsidR="00590188">
        <w:rPr>
          <w:snapToGrid w:val="0"/>
          <w:lang w:val="ru-RU"/>
        </w:rPr>
        <w:t>оформления</w:t>
      </w:r>
      <w:r w:rsidR="00590188" w:rsidRPr="005E55E5">
        <w:rPr>
          <w:snapToGrid w:val="0"/>
          <w:lang w:val="ru-RU"/>
        </w:rPr>
        <w:t xml:space="preserve"> одного или не</w:t>
      </w:r>
      <w:r w:rsidR="00590188">
        <w:rPr>
          <w:snapToGrid w:val="0"/>
          <w:lang w:val="ru-RU"/>
        </w:rPr>
        <w:t>скольких юридически обязывающих</w:t>
      </w:r>
      <w:r w:rsidR="00590188" w:rsidRPr="005E55E5">
        <w:rPr>
          <w:snapToGrid w:val="0"/>
          <w:lang w:val="ru-RU"/>
        </w:rPr>
        <w:t xml:space="preserve"> </w:t>
      </w:r>
      <w:r w:rsidR="00006AD2">
        <w:rPr>
          <w:snapToGrid w:val="0"/>
          <w:lang w:val="ru-RU"/>
        </w:rPr>
        <w:t>документов</w:t>
      </w:r>
      <w:r w:rsidR="00590188" w:rsidRPr="005E55E5">
        <w:rPr>
          <w:snapToGrid w:val="0"/>
          <w:lang w:val="ru-RU"/>
        </w:rPr>
        <w:t xml:space="preserve">, которые </w:t>
      </w:r>
      <w:r w:rsidR="00590188" w:rsidRPr="000F5086">
        <w:rPr>
          <w:snapToGrid w:val="0"/>
          <w:spacing w:val="-2"/>
          <w:lang w:val="ru-RU"/>
        </w:rPr>
        <w:t>будут отдельно обсуждаться в ходе переговоров и согласовываться Подписавшими сторонами.</w:t>
      </w:r>
    </w:p>
    <w:p w14:paraId="36EFC9FA" w14:textId="20B806EE" w:rsidR="006130E2" w:rsidRPr="00A25994" w:rsidRDefault="00A31F2B" w:rsidP="003629E8">
      <w:pPr>
        <w:pStyle w:val="enumlev1"/>
        <w:rPr>
          <w:lang w:val="ru-RU"/>
        </w:rPr>
      </w:pPr>
      <w:r w:rsidRPr="00A25994">
        <w:rPr>
          <w:lang w:val="ru-RU"/>
        </w:rPr>
        <w:t>8</w:t>
      </w:r>
      <w:r w:rsidRPr="00A25994">
        <w:rPr>
          <w:lang w:val="ru-RU"/>
        </w:rPr>
        <w:tab/>
      </w:r>
      <w:r w:rsidR="003625D8" w:rsidRPr="00A25994">
        <w:rPr>
          <w:lang w:val="ru-RU"/>
        </w:rPr>
        <w:t>Во</w:t>
      </w:r>
      <w:r w:rsidR="00A62989" w:rsidRPr="00A25994">
        <w:rPr>
          <w:lang w:val="ru-RU"/>
        </w:rPr>
        <w:t xml:space="preserve"> избежание сомнений</w:t>
      </w:r>
      <w:r w:rsidR="001F62A2" w:rsidRPr="00A25994">
        <w:rPr>
          <w:lang w:val="ru-RU"/>
        </w:rPr>
        <w:t>,</w:t>
      </w:r>
      <w:r w:rsidR="003625D8" w:rsidRPr="00A25994">
        <w:rPr>
          <w:lang w:val="ru-RU"/>
        </w:rPr>
        <w:t xml:space="preserve"> ничто в настоящей Декларации не </w:t>
      </w:r>
      <w:r w:rsidR="004D6D65" w:rsidRPr="00A25994">
        <w:rPr>
          <w:lang w:val="ru-RU"/>
        </w:rPr>
        <w:t>задумано</w:t>
      </w:r>
      <w:r w:rsidR="00A562F6" w:rsidRPr="00A25994">
        <w:rPr>
          <w:lang w:val="ru-RU"/>
        </w:rPr>
        <w:t xml:space="preserve"> как</w:t>
      </w:r>
      <w:r w:rsidR="004B4543" w:rsidRPr="00A25994">
        <w:rPr>
          <w:lang w:val="ru-RU"/>
        </w:rPr>
        <w:t xml:space="preserve"> и не должно </w:t>
      </w:r>
      <w:r w:rsidR="00D17249" w:rsidRPr="00A25994">
        <w:rPr>
          <w:snapToGrid w:val="0"/>
          <w:lang w:val="ru-RU"/>
        </w:rPr>
        <w:t xml:space="preserve">рассматриваться </w:t>
      </w:r>
      <w:r w:rsidR="003625D8" w:rsidRPr="00A25994">
        <w:rPr>
          <w:lang w:val="ru-RU"/>
        </w:rPr>
        <w:t xml:space="preserve">как отказ от привилегий и иммунитетов, в зависимости от случая, </w:t>
      </w:r>
      <w:r w:rsidR="008522BB" w:rsidRPr="00A25994">
        <w:rPr>
          <w:lang w:val="ru-RU"/>
        </w:rPr>
        <w:t>какой-либо</w:t>
      </w:r>
      <w:r w:rsidR="003625D8" w:rsidRPr="00A25994">
        <w:rPr>
          <w:lang w:val="ru-RU"/>
        </w:rPr>
        <w:t xml:space="preserve"> </w:t>
      </w:r>
      <w:r w:rsidR="00A05EF4" w:rsidRPr="00A25994">
        <w:rPr>
          <w:lang w:val="ru-RU"/>
        </w:rPr>
        <w:t>из Подписавших сторон</w:t>
      </w:r>
      <w:r w:rsidR="003625D8" w:rsidRPr="00A25994">
        <w:rPr>
          <w:lang w:val="ru-RU"/>
        </w:rPr>
        <w:t xml:space="preserve"> или </w:t>
      </w:r>
      <w:r w:rsidR="00A05EF4" w:rsidRPr="00A25994">
        <w:rPr>
          <w:lang w:val="ru-RU"/>
        </w:rPr>
        <w:t xml:space="preserve">какого-либо из их </w:t>
      </w:r>
      <w:r w:rsidR="003625D8" w:rsidRPr="00A25994">
        <w:rPr>
          <w:lang w:val="ru-RU"/>
        </w:rPr>
        <w:t xml:space="preserve">должностных лиц и служащих, чьи привилегии и иммунитеты настоящим специально </w:t>
      </w:r>
      <w:r w:rsidR="00302DB3" w:rsidRPr="00A25994">
        <w:rPr>
          <w:lang w:val="ru-RU"/>
        </w:rPr>
        <w:t>закреплены.</w:t>
      </w:r>
      <w:r w:rsidR="003625D8" w:rsidRPr="00A25994">
        <w:rPr>
          <w:lang w:val="ru-RU"/>
        </w:rPr>
        <w:t xml:space="preserve"> </w:t>
      </w:r>
    </w:p>
    <w:p w14:paraId="13DA72DF" w14:textId="643FA6AF" w:rsidR="006130E2" w:rsidRPr="00A25994" w:rsidRDefault="00A31F2B" w:rsidP="003629E8">
      <w:pPr>
        <w:pStyle w:val="enumlev1"/>
        <w:rPr>
          <w:lang w:val="ru-RU"/>
        </w:rPr>
      </w:pPr>
      <w:r w:rsidRPr="00A25994">
        <w:rPr>
          <w:lang w:val="ru-RU"/>
        </w:rPr>
        <w:t>9</w:t>
      </w:r>
      <w:r w:rsidRPr="00A25994">
        <w:rPr>
          <w:lang w:val="ru-RU"/>
        </w:rPr>
        <w:tab/>
      </w:r>
      <w:r w:rsidR="00935D3E" w:rsidRPr="00A25994">
        <w:rPr>
          <w:lang w:val="ru-RU"/>
        </w:rPr>
        <w:t xml:space="preserve">Подписавшие стороны </w:t>
      </w:r>
      <w:r w:rsidR="00BB3159" w:rsidRPr="00A25994">
        <w:rPr>
          <w:lang w:val="ru-RU"/>
        </w:rPr>
        <w:t>совершают</w:t>
      </w:r>
      <w:r w:rsidR="003625D8" w:rsidRPr="00A25994">
        <w:rPr>
          <w:lang w:val="ru-RU"/>
        </w:rPr>
        <w:t xml:space="preserve"> настоящую Декларацию как независимые субъекты, и, за исключением </w:t>
      </w:r>
      <w:r w:rsidR="00E25045" w:rsidRPr="00A25994">
        <w:rPr>
          <w:lang w:val="ru-RU"/>
        </w:rPr>
        <w:t xml:space="preserve">случаев, когда прямо </w:t>
      </w:r>
      <w:r w:rsidR="00747374" w:rsidRPr="00A25994">
        <w:rPr>
          <w:lang w:val="ru-RU"/>
        </w:rPr>
        <w:t>предусмотрено</w:t>
      </w:r>
      <w:r w:rsidR="00E25045" w:rsidRPr="00A25994">
        <w:rPr>
          <w:lang w:val="ru-RU"/>
        </w:rPr>
        <w:t xml:space="preserve"> иное</w:t>
      </w:r>
      <w:r w:rsidR="003625D8" w:rsidRPr="00A25994">
        <w:rPr>
          <w:lang w:val="ru-RU"/>
        </w:rPr>
        <w:t xml:space="preserve">, ни одна из </w:t>
      </w:r>
      <w:r w:rsidR="007E2926" w:rsidRPr="00A25994">
        <w:rPr>
          <w:lang w:val="ru-RU"/>
        </w:rPr>
        <w:t>П</w:t>
      </w:r>
      <w:r w:rsidR="003625D8" w:rsidRPr="00A25994">
        <w:rPr>
          <w:lang w:val="ru-RU"/>
        </w:rPr>
        <w:t xml:space="preserve">одписавших сторон не должна действовать или иметь полномочия действовать от имени другой </w:t>
      </w:r>
      <w:r w:rsidR="00094112" w:rsidRPr="00A25994">
        <w:rPr>
          <w:lang w:val="ru-RU"/>
        </w:rPr>
        <w:t>П</w:t>
      </w:r>
      <w:r w:rsidR="003625D8" w:rsidRPr="00A25994">
        <w:rPr>
          <w:lang w:val="ru-RU"/>
        </w:rPr>
        <w:t>одписавшей стороны в качестве агента, представителя или иным образом.</w:t>
      </w:r>
    </w:p>
    <w:p w14:paraId="4196EBD4" w14:textId="36BB091E" w:rsidR="006130E2" w:rsidRPr="00B1476E" w:rsidRDefault="00A31F2B" w:rsidP="00441F53">
      <w:pPr>
        <w:pStyle w:val="enumlev1"/>
        <w:rPr>
          <w:lang w:val="ru-RU"/>
        </w:rPr>
      </w:pPr>
      <w:r w:rsidRPr="00A25994">
        <w:rPr>
          <w:lang w:val="ru-RU"/>
        </w:rPr>
        <w:t>10</w:t>
      </w:r>
      <w:r w:rsidRPr="00A25994">
        <w:rPr>
          <w:lang w:val="ru-RU"/>
        </w:rPr>
        <w:tab/>
      </w:r>
      <w:r w:rsidR="00A24009" w:rsidRPr="00A25994">
        <w:rPr>
          <w:lang w:val="ru-RU"/>
        </w:rPr>
        <w:t xml:space="preserve">Подписавшие стороны </w:t>
      </w:r>
      <w:r w:rsidR="003625D8" w:rsidRPr="00A25994">
        <w:rPr>
          <w:lang w:val="ru-RU"/>
        </w:rPr>
        <w:t xml:space="preserve">признают, что названия и </w:t>
      </w:r>
      <w:r w:rsidR="00946978" w:rsidRPr="00A25994">
        <w:rPr>
          <w:lang w:val="ru-RU"/>
        </w:rPr>
        <w:t xml:space="preserve">торговые </w:t>
      </w:r>
      <w:r w:rsidR="005026AF" w:rsidRPr="00A25994">
        <w:rPr>
          <w:lang w:val="ru-RU"/>
        </w:rPr>
        <w:t>марки</w:t>
      </w:r>
      <w:r w:rsidR="00D769E9" w:rsidRPr="00A25994">
        <w:rPr>
          <w:lang w:val="ru-RU"/>
        </w:rPr>
        <w:t xml:space="preserve"> − </w:t>
      </w:r>
      <w:r w:rsidR="003625D8" w:rsidRPr="00A25994">
        <w:rPr>
          <w:i/>
          <w:iCs/>
          <w:lang w:val="ru-RU"/>
        </w:rPr>
        <w:t>а)</w:t>
      </w:r>
      <w:r w:rsidR="003625D8" w:rsidRPr="00A25994">
        <w:rPr>
          <w:lang w:val="ru-RU"/>
        </w:rPr>
        <w:t xml:space="preserve"> </w:t>
      </w:r>
      <w:r w:rsidR="00285686" w:rsidRPr="00A25994">
        <w:rPr>
          <w:lang w:val="ru-RU"/>
        </w:rPr>
        <w:t>"</w:t>
      </w:r>
      <w:r w:rsidR="003625D8" w:rsidRPr="00A25994">
        <w:rPr>
          <w:lang w:val="ru-RU"/>
        </w:rPr>
        <w:t>Международный банк реконструкции и развития</w:t>
      </w:r>
      <w:r w:rsidR="00285686" w:rsidRPr="00A25994">
        <w:rPr>
          <w:lang w:val="ru-RU"/>
        </w:rPr>
        <w:t>"</w:t>
      </w:r>
      <w:r w:rsidR="003625D8" w:rsidRPr="00A25994">
        <w:rPr>
          <w:lang w:val="ru-RU"/>
        </w:rPr>
        <w:t xml:space="preserve"> (</w:t>
      </w:r>
      <w:r w:rsidR="00285686" w:rsidRPr="00A25994">
        <w:rPr>
          <w:lang w:val="ru-RU"/>
        </w:rPr>
        <w:t>"</w:t>
      </w:r>
      <w:r w:rsidR="003625D8" w:rsidRPr="00A25994">
        <w:rPr>
          <w:lang w:val="ru-RU"/>
        </w:rPr>
        <w:t>МБРР</w:t>
      </w:r>
      <w:r w:rsidR="00285686" w:rsidRPr="00A25994">
        <w:rPr>
          <w:lang w:val="ru-RU"/>
        </w:rPr>
        <w:t>"</w:t>
      </w:r>
      <w:r w:rsidR="003625D8" w:rsidRPr="00A25994">
        <w:rPr>
          <w:lang w:val="ru-RU"/>
        </w:rPr>
        <w:t xml:space="preserve">), </w:t>
      </w:r>
      <w:r w:rsidR="00285686" w:rsidRPr="00A25994">
        <w:rPr>
          <w:lang w:val="ru-RU"/>
        </w:rPr>
        <w:t>"</w:t>
      </w:r>
      <w:r w:rsidR="003625D8" w:rsidRPr="00A25994">
        <w:rPr>
          <w:lang w:val="ru-RU"/>
        </w:rPr>
        <w:t>Всемирный банк</w:t>
      </w:r>
      <w:r w:rsidR="00285686" w:rsidRPr="00A25994">
        <w:rPr>
          <w:lang w:val="ru-RU"/>
        </w:rPr>
        <w:t>"</w:t>
      </w:r>
      <w:r w:rsidR="003625D8" w:rsidRPr="00A25994">
        <w:rPr>
          <w:lang w:val="ru-RU"/>
        </w:rPr>
        <w:t xml:space="preserve"> и все их варианты, включая соответствую</w:t>
      </w:r>
      <w:r w:rsidR="00C430A9" w:rsidRPr="00A25994">
        <w:rPr>
          <w:lang w:val="ru-RU"/>
        </w:rPr>
        <w:t xml:space="preserve">щие логотипы, и </w:t>
      </w:r>
      <w:r w:rsidR="003625D8" w:rsidRPr="00A25994">
        <w:rPr>
          <w:i/>
          <w:iCs/>
        </w:rPr>
        <w:t>b</w:t>
      </w:r>
      <w:r w:rsidR="003625D8" w:rsidRPr="00A25994">
        <w:rPr>
          <w:i/>
          <w:iCs/>
          <w:lang w:val="ru-RU"/>
        </w:rPr>
        <w:t>)</w:t>
      </w:r>
      <w:r w:rsidR="003625D8" w:rsidRPr="00A25994">
        <w:rPr>
          <w:lang w:val="ru-RU"/>
        </w:rPr>
        <w:t xml:space="preserve"> </w:t>
      </w:r>
      <w:r w:rsidR="00285686" w:rsidRPr="00A25994">
        <w:rPr>
          <w:lang w:val="ru-RU"/>
        </w:rPr>
        <w:t>"</w:t>
      </w:r>
      <w:r w:rsidR="003625D8" w:rsidRPr="00A25994">
        <w:rPr>
          <w:lang w:val="ru-RU"/>
        </w:rPr>
        <w:t>МСЭ</w:t>
      </w:r>
      <w:r w:rsidR="00285686" w:rsidRPr="00A25994">
        <w:rPr>
          <w:lang w:val="ru-RU"/>
        </w:rPr>
        <w:t>"</w:t>
      </w:r>
      <w:r w:rsidR="003625D8" w:rsidRPr="00A25994">
        <w:rPr>
          <w:lang w:val="ru-RU"/>
        </w:rPr>
        <w:t xml:space="preserve">, </w:t>
      </w:r>
      <w:r w:rsidR="00285686" w:rsidRPr="00A25994">
        <w:rPr>
          <w:lang w:val="ru-RU"/>
        </w:rPr>
        <w:t>"</w:t>
      </w:r>
      <w:r w:rsidR="003625D8" w:rsidRPr="00A25994">
        <w:rPr>
          <w:lang w:val="ru-RU"/>
        </w:rPr>
        <w:t>Международный союз электросвязи</w:t>
      </w:r>
      <w:r w:rsidR="00285686" w:rsidRPr="00A25994">
        <w:rPr>
          <w:lang w:val="ru-RU"/>
        </w:rPr>
        <w:t>"</w:t>
      </w:r>
      <w:r w:rsidR="003625D8" w:rsidRPr="00A25994">
        <w:rPr>
          <w:lang w:val="ru-RU"/>
        </w:rPr>
        <w:t xml:space="preserve"> и все их варианты, </w:t>
      </w:r>
      <w:r w:rsidR="003625D8" w:rsidRPr="00A25994">
        <w:rPr>
          <w:lang w:val="ru-RU"/>
        </w:rPr>
        <w:lastRenderedPageBreak/>
        <w:t>включая связанный</w:t>
      </w:r>
      <w:r w:rsidR="002B275A" w:rsidRPr="00A25994">
        <w:rPr>
          <w:lang w:val="ru-RU"/>
        </w:rPr>
        <w:t>(е) с ним логотип</w:t>
      </w:r>
      <w:r w:rsidR="003625D8" w:rsidRPr="00A25994">
        <w:rPr>
          <w:lang w:val="ru-RU"/>
        </w:rPr>
        <w:t>(ы)</w:t>
      </w:r>
      <w:r w:rsidR="003B4D4B" w:rsidRPr="00A25994">
        <w:rPr>
          <w:lang w:val="ru-RU"/>
        </w:rPr>
        <w:t>,</w:t>
      </w:r>
      <w:r w:rsidR="003625D8" w:rsidRPr="00A25994">
        <w:rPr>
          <w:lang w:val="ru-RU"/>
        </w:rPr>
        <w:t xml:space="preserve"> (совместно именуемые </w:t>
      </w:r>
      <w:r w:rsidR="00285686" w:rsidRPr="00A25994">
        <w:rPr>
          <w:lang w:val="ru-RU"/>
        </w:rPr>
        <w:t>"</w:t>
      </w:r>
      <w:r w:rsidR="003B4D4B" w:rsidRPr="00A25994">
        <w:rPr>
          <w:lang w:val="ru-RU"/>
        </w:rPr>
        <w:t>названия</w:t>
      </w:r>
      <w:r w:rsidR="00285686" w:rsidRPr="00A25994">
        <w:rPr>
          <w:lang w:val="ru-RU"/>
        </w:rPr>
        <w:t>"</w:t>
      </w:r>
      <w:r w:rsidR="00D769E9" w:rsidRPr="00A25994">
        <w:rPr>
          <w:lang w:val="ru-RU"/>
        </w:rPr>
        <w:t>) −</w:t>
      </w:r>
      <w:r w:rsidR="003625D8" w:rsidRPr="00A25994">
        <w:rPr>
          <w:lang w:val="ru-RU"/>
        </w:rPr>
        <w:t xml:space="preserve"> являются единственн</w:t>
      </w:r>
      <w:r w:rsidR="00D117CC" w:rsidRPr="00A25994">
        <w:rPr>
          <w:lang w:val="ru-RU"/>
        </w:rPr>
        <w:t>ой и исключительной</w:t>
      </w:r>
      <w:r w:rsidR="003625D8" w:rsidRPr="00A25994">
        <w:rPr>
          <w:lang w:val="ru-RU"/>
        </w:rPr>
        <w:t xml:space="preserve"> </w:t>
      </w:r>
      <w:r w:rsidR="00D117CC" w:rsidRPr="00A25994">
        <w:rPr>
          <w:lang w:val="ru-RU"/>
        </w:rPr>
        <w:t xml:space="preserve">собственностью </w:t>
      </w:r>
      <w:r w:rsidR="003625D8" w:rsidRPr="00A25994">
        <w:rPr>
          <w:lang w:val="ru-RU"/>
        </w:rPr>
        <w:t>Всемирного банка и МСЭ</w:t>
      </w:r>
      <w:r w:rsidR="0027715C" w:rsidRPr="00A25994">
        <w:rPr>
          <w:lang w:val="ru-RU"/>
        </w:rPr>
        <w:t xml:space="preserve"> </w:t>
      </w:r>
      <w:r w:rsidR="003625D8" w:rsidRPr="00A25994">
        <w:rPr>
          <w:lang w:val="ru-RU"/>
        </w:rPr>
        <w:t xml:space="preserve">соответственно. Ни одна </w:t>
      </w:r>
      <w:r w:rsidR="00AE62A6" w:rsidRPr="00A25994">
        <w:rPr>
          <w:lang w:val="ru-RU"/>
        </w:rPr>
        <w:t>П</w:t>
      </w:r>
      <w:r w:rsidR="003625D8" w:rsidRPr="00A25994">
        <w:rPr>
          <w:lang w:val="ru-RU"/>
        </w:rPr>
        <w:t>одписавшая сторона не может приобре</w:t>
      </w:r>
      <w:r w:rsidR="0045604F" w:rsidRPr="00A25994">
        <w:rPr>
          <w:lang w:val="ru-RU"/>
        </w:rPr>
        <w:t>сти</w:t>
      </w:r>
      <w:r w:rsidR="003625D8" w:rsidRPr="00A25994">
        <w:rPr>
          <w:lang w:val="ru-RU"/>
        </w:rPr>
        <w:t xml:space="preserve"> как</w:t>
      </w:r>
      <w:r w:rsidR="0045604F" w:rsidRPr="00A25994">
        <w:rPr>
          <w:lang w:val="ru-RU"/>
        </w:rPr>
        <w:t>ого</w:t>
      </w:r>
      <w:r w:rsidR="00475D61" w:rsidRPr="00A25994">
        <w:rPr>
          <w:lang w:val="ru-RU"/>
        </w:rPr>
        <w:t xml:space="preserve">-либо </w:t>
      </w:r>
      <w:r w:rsidR="0045604F" w:rsidRPr="00A25994">
        <w:rPr>
          <w:lang w:val="ru-RU"/>
        </w:rPr>
        <w:t>права</w:t>
      </w:r>
      <w:r w:rsidR="003625D8" w:rsidRPr="00A25994">
        <w:rPr>
          <w:lang w:val="ru-RU"/>
        </w:rPr>
        <w:t xml:space="preserve">, </w:t>
      </w:r>
      <w:r w:rsidR="007111F5" w:rsidRPr="00A25994">
        <w:rPr>
          <w:lang w:val="ru-RU"/>
        </w:rPr>
        <w:t>титул</w:t>
      </w:r>
      <w:r w:rsidR="0045604F" w:rsidRPr="00A25994">
        <w:rPr>
          <w:lang w:val="ru-RU"/>
        </w:rPr>
        <w:t>а</w:t>
      </w:r>
      <w:r w:rsidR="003625D8" w:rsidRPr="00A25994">
        <w:rPr>
          <w:lang w:val="ru-RU"/>
        </w:rPr>
        <w:t xml:space="preserve"> или </w:t>
      </w:r>
      <w:r w:rsidR="00E03337" w:rsidRPr="00A25994">
        <w:rPr>
          <w:lang w:val="ru-RU"/>
        </w:rPr>
        <w:t>интерес</w:t>
      </w:r>
      <w:r w:rsidR="0045604F" w:rsidRPr="00A25994">
        <w:rPr>
          <w:lang w:val="ru-RU"/>
        </w:rPr>
        <w:t>а</w:t>
      </w:r>
      <w:r w:rsidR="00E03337" w:rsidRPr="00A25994">
        <w:rPr>
          <w:lang w:val="ru-RU"/>
        </w:rPr>
        <w:t xml:space="preserve"> </w:t>
      </w:r>
      <w:r w:rsidR="003625D8" w:rsidRPr="00A25994">
        <w:rPr>
          <w:lang w:val="ru-RU"/>
        </w:rPr>
        <w:t xml:space="preserve">в </w:t>
      </w:r>
      <w:r w:rsidR="007111F5" w:rsidRPr="00A25994">
        <w:rPr>
          <w:lang w:val="ru-RU"/>
        </w:rPr>
        <w:t>названиях любых других П</w:t>
      </w:r>
      <w:r w:rsidR="003625D8" w:rsidRPr="00A25994">
        <w:rPr>
          <w:lang w:val="ru-RU"/>
        </w:rPr>
        <w:t>одписавших</w:t>
      </w:r>
      <w:r w:rsidR="007111F5" w:rsidRPr="00A25994">
        <w:rPr>
          <w:lang w:val="ru-RU"/>
        </w:rPr>
        <w:t xml:space="preserve"> сторон</w:t>
      </w:r>
      <w:r w:rsidR="003625D8" w:rsidRPr="00A25994">
        <w:rPr>
          <w:lang w:val="ru-RU"/>
        </w:rPr>
        <w:t xml:space="preserve"> </w:t>
      </w:r>
      <w:r w:rsidR="00EC2E7F" w:rsidRPr="00A25994">
        <w:rPr>
          <w:lang w:val="ru-RU"/>
        </w:rPr>
        <w:t xml:space="preserve">по </w:t>
      </w:r>
      <w:r w:rsidR="00F734F0" w:rsidRPr="00A25994">
        <w:rPr>
          <w:lang w:val="ru-RU"/>
        </w:rPr>
        <w:t>настоящей Декларации</w:t>
      </w:r>
      <w:r w:rsidR="000E5F06" w:rsidRPr="00A25994">
        <w:rPr>
          <w:lang w:val="ru-RU"/>
        </w:rPr>
        <w:t>, и ни одна П</w:t>
      </w:r>
      <w:r w:rsidR="003625D8" w:rsidRPr="00A25994">
        <w:rPr>
          <w:lang w:val="ru-RU"/>
        </w:rPr>
        <w:t xml:space="preserve">одписавшая сторона не </w:t>
      </w:r>
      <w:r w:rsidR="00060286" w:rsidRPr="00A25994">
        <w:rPr>
          <w:lang w:val="ru-RU"/>
        </w:rPr>
        <w:t>должна</w:t>
      </w:r>
      <w:r w:rsidR="003625D8" w:rsidRPr="00A25994">
        <w:rPr>
          <w:lang w:val="ru-RU"/>
        </w:rPr>
        <w:t xml:space="preserve"> использовать </w:t>
      </w:r>
      <w:r w:rsidR="00FE0ED5" w:rsidRPr="00A25994">
        <w:rPr>
          <w:lang w:val="ru-RU"/>
        </w:rPr>
        <w:t>названия других П</w:t>
      </w:r>
      <w:r w:rsidR="003625D8" w:rsidRPr="00A25994">
        <w:rPr>
          <w:lang w:val="ru-RU"/>
        </w:rPr>
        <w:t xml:space="preserve">одписавших </w:t>
      </w:r>
      <w:r w:rsidR="00FE0ED5" w:rsidRPr="00A25994">
        <w:rPr>
          <w:lang w:val="ru-RU"/>
        </w:rPr>
        <w:t xml:space="preserve">сторон </w:t>
      </w:r>
      <w:r w:rsidR="003625D8" w:rsidRPr="00A25994">
        <w:rPr>
          <w:lang w:val="ru-RU"/>
        </w:rPr>
        <w:t xml:space="preserve">без </w:t>
      </w:r>
      <w:r w:rsidR="00F16836" w:rsidRPr="00A25994">
        <w:rPr>
          <w:lang w:val="ru-RU"/>
        </w:rPr>
        <w:t>выраженного</w:t>
      </w:r>
      <w:r w:rsidR="003625D8" w:rsidRPr="00A25994">
        <w:rPr>
          <w:lang w:val="ru-RU"/>
        </w:rPr>
        <w:t xml:space="preserve"> письменного согласия другой </w:t>
      </w:r>
      <w:r w:rsidR="00F16836" w:rsidRPr="00A25994">
        <w:rPr>
          <w:lang w:val="ru-RU"/>
        </w:rPr>
        <w:t>П</w:t>
      </w:r>
      <w:r w:rsidR="003625D8" w:rsidRPr="00A25994">
        <w:rPr>
          <w:lang w:val="ru-RU"/>
        </w:rPr>
        <w:t>одписавшей стороны.</w:t>
      </w:r>
    </w:p>
    <w:p w14:paraId="58397EB9" w14:textId="3CB23D48" w:rsidR="006130E2" w:rsidRPr="00191C72" w:rsidRDefault="00A31F2B" w:rsidP="000F5086">
      <w:pPr>
        <w:pStyle w:val="enumlev1"/>
        <w:spacing w:line="250" w:lineRule="exact"/>
        <w:rPr>
          <w:lang w:val="ru-RU"/>
        </w:rPr>
      </w:pPr>
      <w:r w:rsidRPr="00A25994">
        <w:rPr>
          <w:lang w:val="ru-RU"/>
        </w:rPr>
        <w:t>11</w:t>
      </w:r>
      <w:r w:rsidRPr="00A25994">
        <w:rPr>
          <w:lang w:val="ru-RU"/>
        </w:rPr>
        <w:tab/>
      </w:r>
      <w:r w:rsidR="009D2317" w:rsidRPr="00A25994">
        <w:rPr>
          <w:lang w:val="ru-RU"/>
        </w:rPr>
        <w:t>Настоящая</w:t>
      </w:r>
      <w:r w:rsidR="00CF113D" w:rsidRPr="00A25994">
        <w:rPr>
          <w:lang w:val="ru-RU"/>
        </w:rPr>
        <w:t xml:space="preserve"> Декларация и информация о совместной деятельности, прошедшей или предлагаемой, могут быть раскрыты</w:t>
      </w:r>
      <w:r w:rsidR="00D317C2" w:rsidRPr="00A25994">
        <w:rPr>
          <w:lang w:val="ru-RU"/>
        </w:rPr>
        <w:t xml:space="preserve"> для всеобщего доступа</w:t>
      </w:r>
      <w:r w:rsidR="00CF113D" w:rsidRPr="00A25994">
        <w:rPr>
          <w:lang w:val="ru-RU"/>
        </w:rPr>
        <w:t xml:space="preserve">. Каждая </w:t>
      </w:r>
      <w:r w:rsidR="002B3A38" w:rsidRPr="00A25994">
        <w:rPr>
          <w:lang w:val="ru-RU"/>
        </w:rPr>
        <w:t>П</w:t>
      </w:r>
      <w:r w:rsidR="00CF113D" w:rsidRPr="00A25994">
        <w:rPr>
          <w:lang w:val="ru-RU"/>
        </w:rPr>
        <w:t>одписавшая сторона может раскрывать любую такую и</w:t>
      </w:r>
      <w:r w:rsidR="00505B07" w:rsidRPr="00A25994">
        <w:rPr>
          <w:lang w:val="ru-RU"/>
        </w:rPr>
        <w:t>нформацию в соответствии с собственной политикой в области раскрытия</w:t>
      </w:r>
      <w:r w:rsidR="00CF113D" w:rsidRPr="00A25994">
        <w:rPr>
          <w:lang w:val="ru-RU"/>
        </w:rPr>
        <w:t xml:space="preserve"> или доступ</w:t>
      </w:r>
      <w:r w:rsidR="00BB0793" w:rsidRPr="00A25994">
        <w:rPr>
          <w:lang w:val="ru-RU"/>
        </w:rPr>
        <w:t>а</w:t>
      </w:r>
      <w:r w:rsidR="00CF113D" w:rsidRPr="00A25994">
        <w:rPr>
          <w:lang w:val="ru-RU"/>
        </w:rPr>
        <w:t xml:space="preserve"> к информаци</w:t>
      </w:r>
      <w:r w:rsidR="00ED63F7" w:rsidRPr="00A25994">
        <w:rPr>
          <w:lang w:val="ru-RU"/>
        </w:rPr>
        <w:t>и</w:t>
      </w:r>
      <w:r w:rsidR="006E2EE4" w:rsidRPr="00A25994">
        <w:rPr>
          <w:lang w:val="ru-RU"/>
        </w:rPr>
        <w:t>. Подписавшие</w:t>
      </w:r>
      <w:r w:rsidR="00CF113D" w:rsidRPr="00A25994">
        <w:rPr>
          <w:lang w:val="ru-RU"/>
        </w:rPr>
        <w:t xml:space="preserve"> стороны будут </w:t>
      </w:r>
      <w:r w:rsidR="0088577B" w:rsidRPr="00A25994">
        <w:rPr>
          <w:lang w:val="ru-RU"/>
        </w:rPr>
        <w:t xml:space="preserve">проводить </w:t>
      </w:r>
      <w:r w:rsidR="00FA78A7" w:rsidRPr="00A25994">
        <w:rPr>
          <w:lang w:val="ru-RU"/>
        </w:rPr>
        <w:t xml:space="preserve">друг с другом </w:t>
      </w:r>
      <w:r w:rsidR="0088577B" w:rsidRPr="00A25994">
        <w:rPr>
          <w:lang w:val="ru-RU"/>
        </w:rPr>
        <w:t xml:space="preserve">консультации </w:t>
      </w:r>
      <w:r w:rsidR="00CF113D" w:rsidRPr="00A25994">
        <w:rPr>
          <w:lang w:val="ru-RU"/>
        </w:rPr>
        <w:t xml:space="preserve">о </w:t>
      </w:r>
      <w:r w:rsidR="00CC6E55" w:rsidRPr="00A25994">
        <w:rPr>
          <w:lang w:val="ru-RU"/>
        </w:rPr>
        <w:t>способе и форме</w:t>
      </w:r>
      <w:r w:rsidR="00CF113D" w:rsidRPr="00A25994">
        <w:rPr>
          <w:lang w:val="ru-RU"/>
        </w:rPr>
        <w:t xml:space="preserve"> любого </w:t>
      </w:r>
      <w:r w:rsidR="00191C72">
        <w:rPr>
          <w:lang w:val="ru-RU"/>
        </w:rPr>
        <w:t>заявления</w:t>
      </w:r>
      <w:r w:rsidR="00CF113D" w:rsidRPr="00A25994">
        <w:rPr>
          <w:lang w:val="ru-RU"/>
        </w:rPr>
        <w:t xml:space="preserve">, включая любые пресс-релизы или </w:t>
      </w:r>
      <w:r w:rsidR="0007787F" w:rsidRPr="00A25994">
        <w:rPr>
          <w:lang w:val="ru-RU"/>
        </w:rPr>
        <w:t>иное публичное информирование</w:t>
      </w:r>
      <w:r w:rsidR="00C25FB3" w:rsidRPr="00A25994">
        <w:rPr>
          <w:lang w:val="ru-RU"/>
        </w:rPr>
        <w:t>, касающ</w:t>
      </w:r>
      <w:r w:rsidR="00CF113D" w:rsidRPr="00A25994">
        <w:rPr>
          <w:lang w:val="ru-RU"/>
        </w:rPr>
        <w:t>е</w:t>
      </w:r>
      <w:r w:rsidR="00A92411" w:rsidRPr="00A25994">
        <w:rPr>
          <w:lang w:val="ru-RU"/>
        </w:rPr>
        <w:t>гося</w:t>
      </w:r>
      <w:r w:rsidR="00CF113D" w:rsidRPr="00A25994">
        <w:rPr>
          <w:lang w:val="ru-RU"/>
        </w:rPr>
        <w:t xml:space="preserve"> настоящей Декларации </w:t>
      </w:r>
      <w:r w:rsidR="00FA2CF4" w:rsidRPr="00A25994">
        <w:rPr>
          <w:lang w:val="ru-RU"/>
        </w:rPr>
        <w:t>или</w:t>
      </w:r>
      <w:r w:rsidR="00CF113D" w:rsidRPr="00A25994">
        <w:rPr>
          <w:lang w:val="ru-RU"/>
        </w:rPr>
        <w:t xml:space="preserve"> любой совместной деятельности, прошедшей или предлагаемой, описанной </w:t>
      </w:r>
      <w:r w:rsidR="00115E12" w:rsidRPr="00A25994">
        <w:rPr>
          <w:lang w:val="ru-RU"/>
        </w:rPr>
        <w:t>настоящим</w:t>
      </w:r>
      <w:r w:rsidR="00CF113D" w:rsidRPr="00A25994">
        <w:rPr>
          <w:lang w:val="ru-RU"/>
        </w:rPr>
        <w:t>.</w:t>
      </w:r>
    </w:p>
    <w:p w14:paraId="39CA7BE2" w14:textId="0628799D" w:rsidR="006130E2" w:rsidRPr="00A25994" w:rsidRDefault="00A31F2B" w:rsidP="00A25994">
      <w:pPr>
        <w:pStyle w:val="enumlev1"/>
        <w:spacing w:after="240"/>
        <w:rPr>
          <w:lang w:val="ru-RU"/>
        </w:rPr>
      </w:pPr>
      <w:r w:rsidRPr="00A25994">
        <w:rPr>
          <w:lang w:val="ru-RU"/>
        </w:rPr>
        <w:t>12</w:t>
      </w:r>
      <w:r w:rsidRPr="00A25994">
        <w:rPr>
          <w:lang w:val="ru-RU"/>
        </w:rPr>
        <w:tab/>
      </w:r>
      <w:r w:rsidR="00D5060D" w:rsidRPr="00A25994">
        <w:rPr>
          <w:lang w:val="ru-RU"/>
        </w:rPr>
        <w:t xml:space="preserve">Срок действия настоящей Декларации истекает </w:t>
      </w:r>
      <w:r w:rsidR="00685CB0" w:rsidRPr="00A25994">
        <w:rPr>
          <w:lang w:val="ru-RU"/>
        </w:rPr>
        <w:t>через</w:t>
      </w:r>
      <w:r w:rsidR="00685CB0" w:rsidRPr="009C1FB1">
        <w:rPr>
          <w:lang w:val="ru-RU"/>
        </w:rPr>
        <w:t xml:space="preserve"> </w:t>
      </w:r>
      <w:r w:rsidR="00685CB0">
        <w:rPr>
          <w:lang w:val="ru-RU"/>
        </w:rPr>
        <w:t>три</w:t>
      </w:r>
      <w:r w:rsidR="00685CB0" w:rsidRPr="009C1FB1">
        <w:rPr>
          <w:lang w:val="ru-RU"/>
        </w:rPr>
        <w:t xml:space="preserve"> </w:t>
      </w:r>
      <w:r w:rsidR="00685CB0">
        <w:rPr>
          <w:lang w:val="ru-RU"/>
        </w:rPr>
        <w:t>года</w:t>
      </w:r>
      <w:r w:rsidR="00685CB0" w:rsidRPr="009C1FB1">
        <w:rPr>
          <w:lang w:val="ru-RU"/>
        </w:rPr>
        <w:t xml:space="preserve"> </w:t>
      </w:r>
      <w:r w:rsidR="00685CB0">
        <w:rPr>
          <w:lang w:val="ru-RU"/>
        </w:rPr>
        <w:t>после</w:t>
      </w:r>
      <w:r w:rsidR="00685CB0" w:rsidRPr="009C1FB1">
        <w:rPr>
          <w:lang w:val="ru-RU"/>
        </w:rPr>
        <w:t xml:space="preserve"> </w:t>
      </w:r>
      <w:r w:rsidR="00685CB0">
        <w:rPr>
          <w:lang w:val="ru-RU"/>
        </w:rPr>
        <w:t>даты</w:t>
      </w:r>
      <w:r w:rsidR="00D5060D" w:rsidRPr="009C1FB1">
        <w:rPr>
          <w:lang w:val="ru-RU"/>
        </w:rPr>
        <w:t xml:space="preserve"> вступления в силу</w:t>
      </w:r>
      <w:r w:rsidR="006130E2" w:rsidRPr="00A25994">
        <w:rPr>
          <w:lang w:val="ru-RU"/>
        </w:rPr>
        <w:t xml:space="preserve">. </w:t>
      </w:r>
    </w:p>
    <w:tbl>
      <w:tblPr>
        <w:tblStyle w:val="TableGrid"/>
        <w:tblW w:w="100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5123"/>
      </w:tblGrid>
      <w:tr w:rsidR="00551561" w:rsidRPr="005E55E5" w14:paraId="19F10612" w14:textId="77777777" w:rsidTr="00CB7721">
        <w:tc>
          <w:tcPr>
            <w:tcW w:w="4967" w:type="dxa"/>
          </w:tcPr>
          <w:p w14:paraId="3B605531" w14:textId="63D64F3E" w:rsidR="00551561" w:rsidRPr="00F61249" w:rsidRDefault="00EC1A4B" w:rsidP="00EC1A4B">
            <w:pPr>
              <w:rPr>
                <w:b/>
                <w:bCs/>
                <w:lang w:val="ru-RU"/>
              </w:rPr>
            </w:pPr>
            <w:r w:rsidRPr="00F61249">
              <w:rPr>
                <w:b/>
                <w:bCs/>
                <w:lang w:val="ru-RU"/>
              </w:rPr>
              <w:t>МЕЖДУНАРОДНЫЙ БАНК РЕКОНСТРУКЦИИ И РАЗВИТИЯ</w:t>
            </w:r>
            <w:r w:rsidR="00CC6C26">
              <w:rPr>
                <w:b/>
                <w:bCs/>
                <w:lang w:val="ru-RU"/>
              </w:rPr>
              <w:t>/</w:t>
            </w:r>
            <w:r w:rsidRPr="00F61249">
              <w:rPr>
                <w:b/>
                <w:bCs/>
                <w:lang w:val="ru-RU"/>
              </w:rPr>
              <w:t xml:space="preserve">МЕЖДУНАРОДНАЯ АССОЦИАЦИЯ РАЗВИТИЯ </w:t>
            </w:r>
          </w:p>
        </w:tc>
        <w:tc>
          <w:tcPr>
            <w:tcW w:w="5123" w:type="dxa"/>
          </w:tcPr>
          <w:p w14:paraId="79B117F5" w14:textId="6E0FE195" w:rsidR="00551561" w:rsidRPr="005E55E5" w:rsidRDefault="00EC1A4B" w:rsidP="00EC1A4B">
            <w:pPr>
              <w:rPr>
                <w:b/>
                <w:bCs/>
              </w:rPr>
            </w:pPr>
            <w:r w:rsidRPr="00EC1A4B">
              <w:rPr>
                <w:b/>
                <w:bCs/>
              </w:rPr>
              <w:t>МЕЖДУНАРОДНЫЙ СОЮЗ ЭЛЕКТРОСВЯЗИ</w:t>
            </w:r>
            <w:r w:rsidRPr="005E55E5">
              <w:rPr>
                <w:b/>
                <w:bCs/>
              </w:rPr>
              <w:t xml:space="preserve"> </w:t>
            </w:r>
          </w:p>
        </w:tc>
      </w:tr>
      <w:tr w:rsidR="00551561" w:rsidRPr="005E55E5" w14:paraId="75D93C98" w14:textId="77777777" w:rsidTr="00CB7721">
        <w:tc>
          <w:tcPr>
            <w:tcW w:w="4967" w:type="dxa"/>
          </w:tcPr>
          <w:p w14:paraId="048BD713" w14:textId="27E909AD" w:rsidR="00551561" w:rsidRPr="005E55E5" w:rsidRDefault="00551561" w:rsidP="00CB7721">
            <w:r w:rsidRPr="005E55E5">
              <w:t>_________________________________</w:t>
            </w:r>
          </w:p>
        </w:tc>
        <w:tc>
          <w:tcPr>
            <w:tcW w:w="5123" w:type="dxa"/>
          </w:tcPr>
          <w:p w14:paraId="771B8564" w14:textId="158A5BAD" w:rsidR="00551561" w:rsidRPr="005E55E5" w:rsidRDefault="00551561" w:rsidP="00CB7721">
            <w:r w:rsidRPr="005E55E5">
              <w:t>__________________________________</w:t>
            </w:r>
          </w:p>
        </w:tc>
      </w:tr>
      <w:tr w:rsidR="00551561" w:rsidRPr="00BE4D71" w14:paraId="34007B32" w14:textId="77777777" w:rsidTr="00CB7721">
        <w:tc>
          <w:tcPr>
            <w:tcW w:w="4967" w:type="dxa"/>
          </w:tcPr>
          <w:p w14:paraId="29F68962" w14:textId="07992208" w:rsidR="00551561" w:rsidRPr="00EC1A4B" w:rsidRDefault="00EC1A4B" w:rsidP="00EC1A4B">
            <w:pPr>
              <w:rPr>
                <w:lang w:val="ru-RU"/>
              </w:rPr>
            </w:pPr>
            <w:r>
              <w:rPr>
                <w:lang w:val="ru-RU"/>
              </w:rPr>
              <w:t>Махтар Диоп</w:t>
            </w:r>
            <w:r w:rsidR="00551561" w:rsidRPr="005E55E5">
              <w:t xml:space="preserve">, </w:t>
            </w:r>
            <w:r>
              <w:rPr>
                <w:lang w:val="ru-RU"/>
              </w:rPr>
              <w:t>вице-президент</w:t>
            </w:r>
          </w:p>
        </w:tc>
        <w:tc>
          <w:tcPr>
            <w:tcW w:w="5123" w:type="dxa"/>
          </w:tcPr>
          <w:p w14:paraId="7201394F" w14:textId="7B90C3AC" w:rsidR="00551561" w:rsidRPr="00EC1A4B" w:rsidRDefault="00EC1A4B" w:rsidP="000F5086">
            <w:pPr>
              <w:spacing w:line="250" w:lineRule="exact"/>
              <w:rPr>
                <w:lang w:val="ru-RU"/>
              </w:rPr>
            </w:pPr>
            <w:r w:rsidRPr="00BE4D71">
              <w:rPr>
                <w:bCs/>
                <w:lang w:val="ru-RU"/>
              </w:rPr>
              <w:t>Малколм</w:t>
            </w:r>
            <w:r w:rsidRPr="00EC1A4B">
              <w:rPr>
                <w:lang w:val="ru-RU"/>
              </w:rPr>
              <w:t xml:space="preserve"> Джонсон, заместитель Генерального секретаря</w:t>
            </w:r>
          </w:p>
        </w:tc>
      </w:tr>
      <w:tr w:rsidR="00551561" w:rsidRPr="00BE4D71" w14:paraId="7BD07BC8" w14:textId="77777777" w:rsidTr="00CB7721">
        <w:tc>
          <w:tcPr>
            <w:tcW w:w="4967" w:type="dxa"/>
          </w:tcPr>
          <w:p w14:paraId="0B6791E6" w14:textId="2DD2A858" w:rsidR="00551561" w:rsidRPr="005E55E5" w:rsidRDefault="00551561" w:rsidP="000F5086">
            <w:pPr>
              <w:spacing w:line="250" w:lineRule="exact"/>
            </w:pPr>
            <w:r w:rsidRPr="005E55E5">
              <w:rPr>
                <w:bCs/>
              </w:rPr>
              <w:t>1818 H Street NW</w:t>
            </w:r>
            <w:r w:rsidRPr="005E55E5">
              <w:rPr>
                <w:bCs/>
              </w:rPr>
              <w:br/>
            </w:r>
            <w:r w:rsidR="009341B6" w:rsidRPr="005E55E5">
              <w:rPr>
                <w:bCs/>
              </w:rPr>
              <w:t xml:space="preserve">Washington D.C </w:t>
            </w:r>
            <w:r w:rsidRPr="005E55E5">
              <w:rPr>
                <w:bCs/>
              </w:rPr>
              <w:t>20433</w:t>
            </w:r>
            <w:r w:rsidRPr="005E55E5">
              <w:rPr>
                <w:bCs/>
              </w:rPr>
              <w:br/>
              <w:t>USA</w:t>
            </w:r>
          </w:p>
        </w:tc>
        <w:tc>
          <w:tcPr>
            <w:tcW w:w="5123" w:type="dxa"/>
            <w:shd w:val="clear" w:color="auto" w:fill="FFFFFF" w:themeFill="background1"/>
          </w:tcPr>
          <w:p w14:paraId="59004E80" w14:textId="4930C9A6" w:rsidR="00551561" w:rsidRPr="005E55E5" w:rsidRDefault="00551561" w:rsidP="000F5086">
            <w:pPr>
              <w:spacing w:line="250" w:lineRule="exact"/>
              <w:rPr>
                <w:bCs/>
                <w:lang w:val="fr-CH"/>
              </w:rPr>
            </w:pPr>
            <w:r w:rsidRPr="005E55E5">
              <w:rPr>
                <w:bCs/>
                <w:lang w:val="fr-CH"/>
              </w:rPr>
              <w:t>Place des Nations</w:t>
            </w:r>
            <w:r w:rsidRPr="005E55E5">
              <w:rPr>
                <w:bCs/>
                <w:lang w:val="fr-CH"/>
              </w:rPr>
              <w:br/>
              <w:t xml:space="preserve">1211 </w:t>
            </w:r>
            <w:r w:rsidRPr="00BE4D71">
              <w:rPr>
                <w:bCs/>
                <w:lang w:val="fr-CH"/>
              </w:rPr>
              <w:t>Geneva</w:t>
            </w:r>
            <w:r w:rsidRPr="005E55E5">
              <w:rPr>
                <w:bCs/>
                <w:lang w:val="fr-CH"/>
              </w:rPr>
              <w:t xml:space="preserve"> 20</w:t>
            </w:r>
            <w:r w:rsidRPr="005E55E5">
              <w:rPr>
                <w:bCs/>
                <w:lang w:val="fr-CH"/>
              </w:rPr>
              <w:br/>
              <w:t>Switzerland</w:t>
            </w:r>
          </w:p>
        </w:tc>
      </w:tr>
    </w:tbl>
    <w:p w14:paraId="01EAF914" w14:textId="45DC6DD1" w:rsidR="00551561" w:rsidRPr="005E55E5" w:rsidRDefault="00551561" w:rsidP="000F5086">
      <w:pPr>
        <w:spacing w:before="0"/>
        <w:rPr>
          <w:lang w:val="fr-CH"/>
        </w:rPr>
      </w:pPr>
      <w:r w:rsidRPr="005E55E5">
        <w:rPr>
          <w:lang w:val="fr-CH"/>
        </w:rPr>
        <w:br w:type="page"/>
      </w:r>
    </w:p>
    <w:p w14:paraId="7DF25AE5" w14:textId="741BED52" w:rsidR="008009AA" w:rsidRPr="005E55E5" w:rsidRDefault="008009AA" w:rsidP="008009AA">
      <w:pPr>
        <w:pStyle w:val="AnnexNo"/>
        <w:rPr>
          <w:lang w:val="en-US"/>
        </w:rPr>
      </w:pPr>
      <w:r w:rsidRPr="005E55E5">
        <w:rPr>
          <w:lang w:val="ru-RU"/>
        </w:rPr>
        <w:lastRenderedPageBreak/>
        <w:t>Приложение</w:t>
      </w:r>
      <w:r w:rsidRPr="005E55E5">
        <w:t xml:space="preserve"> </w:t>
      </w:r>
      <w:r w:rsidRPr="005E55E5">
        <w:rPr>
          <w:lang w:val="en-US"/>
        </w:rPr>
        <w:t>1</w:t>
      </w:r>
    </w:p>
    <w:p w14:paraId="4B2D8957" w14:textId="6AC181E5" w:rsidR="008009AA" w:rsidRPr="0012743E" w:rsidRDefault="0012743E" w:rsidP="000F5086">
      <w:pPr>
        <w:pStyle w:val="Tabletitle"/>
      </w:pPr>
      <w:r>
        <w:rPr>
          <w:lang w:val="ru-RU"/>
        </w:rPr>
        <w:t>Таблица</w:t>
      </w:r>
      <w:r w:rsidRPr="0012743E">
        <w:t xml:space="preserve"> </w:t>
      </w:r>
      <w:r w:rsidRPr="0012743E">
        <w:rPr>
          <w:lang w:val="ru-RU"/>
        </w:rPr>
        <w:t>областей</w:t>
      </w:r>
      <w:r w:rsidRPr="0012743E">
        <w:t xml:space="preserve"> </w:t>
      </w:r>
      <w:r w:rsidRPr="0012743E">
        <w:rPr>
          <w:lang w:val="ru-RU"/>
        </w:rPr>
        <w:t>партнерства</w:t>
      </w:r>
    </w:p>
    <w:tbl>
      <w:tblPr>
        <w:tblStyle w:val="TableGrid"/>
        <w:tblW w:w="9442" w:type="dxa"/>
        <w:tblInd w:w="-5" w:type="dxa"/>
        <w:tblLook w:val="04A0" w:firstRow="1" w:lastRow="0" w:firstColumn="1" w:lastColumn="0" w:noHBand="0" w:noVBand="1"/>
      </w:tblPr>
      <w:tblGrid>
        <w:gridCol w:w="3037"/>
        <w:gridCol w:w="3293"/>
        <w:gridCol w:w="3112"/>
      </w:tblGrid>
      <w:tr w:rsidR="00F94726" w:rsidRPr="00BE4D71" w14:paraId="033E7170" w14:textId="77777777" w:rsidTr="00130C7F">
        <w:trPr>
          <w:trHeight w:val="401"/>
          <w:tblHeader/>
        </w:trPr>
        <w:tc>
          <w:tcPr>
            <w:tcW w:w="3133" w:type="dxa"/>
            <w:shd w:val="clear" w:color="auto" w:fill="B8CCE4" w:themeFill="accent1" w:themeFillTint="66"/>
            <w:vAlign w:val="center"/>
          </w:tcPr>
          <w:p w14:paraId="22355F29" w14:textId="1B08B311" w:rsidR="00F94726" w:rsidRPr="00A152D4" w:rsidRDefault="00A152D4" w:rsidP="00130C7F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Области партнерства</w:t>
            </w:r>
          </w:p>
        </w:tc>
        <w:tc>
          <w:tcPr>
            <w:tcW w:w="3955" w:type="dxa"/>
            <w:shd w:val="clear" w:color="auto" w:fill="B8CCE4" w:themeFill="accent1" w:themeFillTint="66"/>
            <w:vAlign w:val="center"/>
          </w:tcPr>
          <w:p w14:paraId="631C2584" w14:textId="0A7D566D" w:rsidR="00F94726" w:rsidRPr="00A152D4" w:rsidRDefault="00A152D4" w:rsidP="00130C7F">
            <w:pPr>
              <w:pStyle w:val="Tablehead"/>
              <w:rPr>
                <w:lang w:val="ru-RU"/>
              </w:rPr>
            </w:pPr>
            <w:bookmarkStart w:id="7" w:name="lt_pId120"/>
            <w:r>
              <w:rPr>
                <w:lang w:val="ru-RU"/>
              </w:rPr>
              <w:t>Области партнерства в прошлом/настоящем</w:t>
            </w:r>
            <w:bookmarkEnd w:id="7"/>
          </w:p>
        </w:tc>
        <w:tc>
          <w:tcPr>
            <w:tcW w:w="2354" w:type="dxa"/>
            <w:shd w:val="clear" w:color="auto" w:fill="B8CCE4" w:themeFill="accent1" w:themeFillTint="66"/>
            <w:vAlign w:val="center"/>
          </w:tcPr>
          <w:p w14:paraId="49D81F88" w14:textId="5960A046" w:rsidR="00F94726" w:rsidRPr="00A152D4" w:rsidRDefault="00A152D4" w:rsidP="00130C7F">
            <w:pPr>
              <w:pStyle w:val="Tablehead"/>
              <w:rPr>
                <w:lang w:val="ru-RU"/>
              </w:rPr>
            </w:pPr>
            <w:bookmarkStart w:id="8" w:name="lt_pId121"/>
            <w:r>
              <w:rPr>
                <w:lang w:val="ru-RU"/>
              </w:rPr>
              <w:t>Предлагаемые</w:t>
            </w:r>
            <w:r w:rsidRPr="00A152D4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области</w:t>
            </w:r>
            <w:r w:rsidRPr="00A152D4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взаимодействия/сотрудничества в будущем</w:t>
            </w:r>
            <w:bookmarkEnd w:id="8"/>
          </w:p>
        </w:tc>
      </w:tr>
      <w:tr w:rsidR="00F94726" w:rsidRPr="00BE4D71" w14:paraId="72E164C2" w14:textId="77777777" w:rsidTr="00F94726">
        <w:tc>
          <w:tcPr>
            <w:tcW w:w="3133" w:type="dxa"/>
          </w:tcPr>
          <w:p w14:paraId="0D927EAD" w14:textId="77777777" w:rsidR="00F94726" w:rsidRPr="00A152D4" w:rsidRDefault="00F94726" w:rsidP="00F94726">
            <w:pPr>
              <w:pStyle w:val="Tabletext"/>
              <w:rPr>
                <w:highlight w:val="lightGray"/>
                <w:lang w:val="ru-RU"/>
              </w:rPr>
            </w:pPr>
          </w:p>
        </w:tc>
        <w:tc>
          <w:tcPr>
            <w:tcW w:w="3955" w:type="dxa"/>
          </w:tcPr>
          <w:p w14:paraId="416E7030" w14:textId="1CAC3182" w:rsidR="0034174D" w:rsidRPr="00660364" w:rsidRDefault="00F94726" w:rsidP="00E17027">
            <w:pPr>
              <w:pStyle w:val="Tabletext"/>
              <w:ind w:left="303" w:hanging="303"/>
              <w:rPr>
                <w:lang w:val="ru-RU"/>
              </w:rPr>
            </w:pPr>
            <w:bookmarkStart w:id="9" w:name="lt_pId122"/>
            <w:r w:rsidRPr="00660364">
              <w:rPr>
                <w:rFonts w:cs="Calibri"/>
                <w:lang w:val="ru-RU"/>
              </w:rPr>
              <w:t>•</w:t>
            </w:r>
            <w:r w:rsidRPr="00660364">
              <w:rPr>
                <w:lang w:val="ru-RU"/>
              </w:rPr>
              <w:tab/>
            </w:r>
            <w:r w:rsidR="0034174D" w:rsidRPr="00660364">
              <w:rPr>
                <w:lang w:val="ru-RU"/>
              </w:rPr>
              <w:t>Меморандум о взаимопонимании (2003 г.) меж</w:t>
            </w:r>
            <w:r w:rsidR="00AE2ECB" w:rsidRPr="00660364">
              <w:rPr>
                <w:lang w:val="ru-RU"/>
              </w:rPr>
              <w:t>ду МСЭ и МБРР (Всемирный банк) − сотрудничеств</w:t>
            </w:r>
            <w:r w:rsidR="00FF2429" w:rsidRPr="00660364">
              <w:rPr>
                <w:lang w:val="ru-RU"/>
              </w:rPr>
              <w:t>о</w:t>
            </w:r>
            <w:r w:rsidR="0034174D" w:rsidRPr="00660364">
              <w:rPr>
                <w:lang w:val="ru-RU"/>
              </w:rPr>
              <w:t xml:space="preserve"> в </w:t>
            </w:r>
            <w:r w:rsidR="00E17027" w:rsidRPr="00660364">
              <w:rPr>
                <w:lang w:val="ru-RU"/>
              </w:rPr>
              <w:t>сфере</w:t>
            </w:r>
            <w:r w:rsidR="0034174D" w:rsidRPr="00660364">
              <w:rPr>
                <w:lang w:val="ru-RU"/>
              </w:rPr>
              <w:t xml:space="preserve"> ИКТ, электросвязи в развивающихся странах</w:t>
            </w:r>
          </w:p>
          <w:p w14:paraId="06FA6F2A" w14:textId="2B96F5CE" w:rsidR="00F94726" w:rsidRPr="0034733F" w:rsidRDefault="0034174D" w:rsidP="00130C7F">
            <w:pPr>
              <w:pStyle w:val="Tabletext"/>
              <w:ind w:left="303" w:hanging="303"/>
              <w:rPr>
                <w:lang w:val="ru-RU"/>
              </w:rPr>
            </w:pPr>
            <w:r w:rsidRPr="00660364">
              <w:rPr>
                <w:lang w:val="ru-RU"/>
              </w:rPr>
              <w:t>•</w:t>
            </w:r>
            <w:r w:rsidR="00130C7F">
              <w:rPr>
                <w:lang w:val="ru-RU"/>
              </w:rPr>
              <w:tab/>
            </w:r>
            <w:r w:rsidRPr="00660364">
              <w:rPr>
                <w:lang w:val="ru-RU"/>
              </w:rPr>
              <w:t xml:space="preserve">Соглашение о сотрудничестве (2009 г.) между МБРР и МСЭ </w:t>
            </w:r>
            <w:r w:rsidR="00A809F5" w:rsidRPr="00660364">
              <w:rPr>
                <w:lang w:val="ru-RU"/>
              </w:rPr>
              <w:t>−</w:t>
            </w:r>
            <w:r w:rsidRPr="00660364">
              <w:rPr>
                <w:lang w:val="ru-RU"/>
              </w:rPr>
              <w:t xml:space="preserve"> </w:t>
            </w:r>
            <w:r w:rsidR="00A809F5" w:rsidRPr="00660364">
              <w:rPr>
                <w:lang w:val="ru-RU"/>
              </w:rPr>
              <w:t>Комплект материалов по регулированию в области</w:t>
            </w:r>
            <w:r w:rsidR="00A809F5" w:rsidRPr="00A809F5">
              <w:rPr>
                <w:lang w:val="ru-RU"/>
              </w:rPr>
              <w:t xml:space="preserve"> ИКТ</w:t>
            </w:r>
            <w:bookmarkEnd w:id="9"/>
          </w:p>
        </w:tc>
        <w:tc>
          <w:tcPr>
            <w:tcW w:w="2354" w:type="dxa"/>
          </w:tcPr>
          <w:p w14:paraId="50875554" w14:textId="1BF5115D" w:rsidR="00F94726" w:rsidRPr="008D2419" w:rsidRDefault="008D2419" w:rsidP="00C534D7">
            <w:pPr>
              <w:pStyle w:val="Tabletext"/>
              <w:rPr>
                <w:highlight w:val="lightGray"/>
                <w:lang w:val="ru-RU"/>
              </w:rPr>
            </w:pPr>
            <w:bookmarkStart w:id="10" w:name="lt_pId124"/>
            <w:r w:rsidRPr="008D2419">
              <w:rPr>
                <w:lang w:val="ru-RU"/>
              </w:rPr>
              <w:t>Совместн</w:t>
            </w:r>
            <w:r w:rsidR="00A809F5">
              <w:rPr>
                <w:lang w:val="ru-RU"/>
              </w:rPr>
              <w:t>ая</w:t>
            </w:r>
            <w:r>
              <w:rPr>
                <w:lang w:val="ru-RU"/>
              </w:rPr>
              <w:t xml:space="preserve"> </w:t>
            </w:r>
            <w:r w:rsidR="00C534D7">
              <w:rPr>
                <w:lang w:val="ru-RU"/>
              </w:rPr>
              <w:t>д</w:t>
            </w:r>
            <w:r w:rsidR="00A809F5">
              <w:rPr>
                <w:lang w:val="ru-RU"/>
              </w:rPr>
              <w:t>екларация</w:t>
            </w:r>
            <w:r>
              <w:rPr>
                <w:lang w:val="ru-RU"/>
              </w:rPr>
              <w:t xml:space="preserve"> </w:t>
            </w:r>
            <w:r w:rsidRPr="008D2419">
              <w:rPr>
                <w:lang w:val="ru-RU"/>
              </w:rPr>
              <w:t xml:space="preserve">о </w:t>
            </w:r>
            <w:r w:rsidR="0034733F">
              <w:rPr>
                <w:lang w:val="ru-RU"/>
              </w:rPr>
              <w:t>соглашении в области сотрудничества</w:t>
            </w:r>
            <w:bookmarkEnd w:id="10"/>
          </w:p>
        </w:tc>
      </w:tr>
      <w:tr w:rsidR="00F94726" w:rsidRPr="00BE4D71" w14:paraId="484924DC" w14:textId="77777777" w:rsidTr="00F94726">
        <w:tc>
          <w:tcPr>
            <w:tcW w:w="3133" w:type="dxa"/>
          </w:tcPr>
          <w:p w14:paraId="4BE3603C" w14:textId="690CB3B7" w:rsidR="00F94726" w:rsidRPr="005A501F" w:rsidRDefault="005A501F" w:rsidP="00C92DAB">
            <w:pPr>
              <w:pStyle w:val="Tabletext"/>
              <w:rPr>
                <w:highlight w:val="lightGray"/>
                <w:lang w:val="ru-RU"/>
              </w:rPr>
            </w:pPr>
            <w:bookmarkStart w:id="11" w:name="lt_pId125"/>
            <w:r w:rsidRPr="005A501F">
              <w:rPr>
                <w:lang w:val="ru-RU"/>
              </w:rPr>
              <w:t xml:space="preserve">Обеспечение соединения для тех, кто его не имеет, </w:t>
            </w:r>
            <w:r w:rsidR="00914496">
              <w:rPr>
                <w:lang w:val="ru-RU"/>
              </w:rPr>
              <w:t>вкупе с</w:t>
            </w:r>
            <w:r w:rsidRPr="005A501F">
              <w:rPr>
                <w:lang w:val="ru-RU"/>
              </w:rPr>
              <w:t xml:space="preserve"> настро</w:t>
            </w:r>
            <w:r w:rsidR="00914496">
              <w:rPr>
                <w:lang w:val="ru-RU"/>
              </w:rPr>
              <w:t>йкой</w:t>
            </w:r>
            <w:r w:rsidRPr="005A501F">
              <w:rPr>
                <w:lang w:val="ru-RU"/>
              </w:rPr>
              <w:t xml:space="preserve"> цифровы</w:t>
            </w:r>
            <w:r>
              <w:rPr>
                <w:lang w:val="ru-RU"/>
              </w:rPr>
              <w:t>х</w:t>
            </w:r>
            <w:r w:rsidRPr="005A501F">
              <w:rPr>
                <w:lang w:val="ru-RU"/>
              </w:rPr>
              <w:t xml:space="preserve"> технологи</w:t>
            </w:r>
            <w:r>
              <w:rPr>
                <w:lang w:val="ru-RU"/>
              </w:rPr>
              <w:t>й</w:t>
            </w:r>
            <w:r w:rsidRPr="005A501F">
              <w:rPr>
                <w:lang w:val="ru-RU"/>
              </w:rPr>
              <w:t xml:space="preserve"> и приложени</w:t>
            </w:r>
            <w:r>
              <w:rPr>
                <w:lang w:val="ru-RU"/>
              </w:rPr>
              <w:t>й</w:t>
            </w:r>
            <w:r w:rsidRPr="005A501F">
              <w:rPr>
                <w:lang w:val="ru-RU"/>
              </w:rPr>
              <w:t xml:space="preserve"> </w:t>
            </w:r>
            <w:r w:rsidR="007D176E">
              <w:rPr>
                <w:lang w:val="ru-RU"/>
              </w:rPr>
              <w:t>сообразно индивидуальным</w:t>
            </w:r>
            <w:r w:rsidRPr="005A501F">
              <w:rPr>
                <w:lang w:val="ru-RU"/>
              </w:rPr>
              <w:t xml:space="preserve"> </w:t>
            </w:r>
            <w:r w:rsidR="007D176E">
              <w:rPr>
                <w:lang w:val="ru-RU"/>
              </w:rPr>
              <w:t>потребностям</w:t>
            </w:r>
            <w:r w:rsidR="00B9644E" w:rsidRPr="005A501F">
              <w:rPr>
                <w:lang w:val="ru-RU"/>
              </w:rPr>
              <w:t xml:space="preserve">, </w:t>
            </w:r>
            <w:r w:rsidR="00B9644E" w:rsidRPr="00B9644E">
              <w:rPr>
                <w:lang w:val="ru-RU"/>
              </w:rPr>
              <w:t>особенно</w:t>
            </w:r>
            <w:r w:rsidR="00B9644E" w:rsidRPr="005A501F">
              <w:rPr>
                <w:lang w:val="ru-RU"/>
              </w:rPr>
              <w:t xml:space="preserve"> </w:t>
            </w:r>
            <w:r w:rsidR="00B9644E" w:rsidRPr="00B9644E">
              <w:rPr>
                <w:lang w:val="ru-RU"/>
              </w:rPr>
              <w:t>в</w:t>
            </w:r>
            <w:r w:rsidR="00B9644E" w:rsidRPr="005A501F">
              <w:rPr>
                <w:lang w:val="ru-RU"/>
              </w:rPr>
              <w:t xml:space="preserve"> </w:t>
            </w:r>
            <w:r w:rsidR="00B9644E" w:rsidRPr="00B9644E">
              <w:rPr>
                <w:lang w:val="ru-RU"/>
              </w:rPr>
              <w:t>НРС</w:t>
            </w:r>
            <w:r w:rsidR="00B9644E" w:rsidRPr="005A501F">
              <w:rPr>
                <w:lang w:val="ru-RU"/>
              </w:rPr>
              <w:t xml:space="preserve">, </w:t>
            </w:r>
            <w:r w:rsidR="00B9644E" w:rsidRPr="00B9644E">
              <w:rPr>
                <w:lang w:val="ru-RU"/>
              </w:rPr>
              <w:t>СИДС</w:t>
            </w:r>
            <w:r w:rsidR="00B9644E" w:rsidRPr="005A501F">
              <w:rPr>
                <w:lang w:val="ru-RU"/>
              </w:rPr>
              <w:t xml:space="preserve">, </w:t>
            </w:r>
            <w:r w:rsidRPr="005A501F">
              <w:rPr>
                <w:lang w:val="ru-RU"/>
              </w:rPr>
              <w:t>странах, страдающих от нестабильности, конфликтов и насилия</w:t>
            </w:r>
            <w:r w:rsidRPr="00ED6DF3">
              <w:rPr>
                <w:lang w:val="ru-RU"/>
              </w:rPr>
              <w:t>,</w:t>
            </w:r>
            <w:r w:rsidRPr="00B9644E">
              <w:rPr>
                <w:lang w:val="ru-RU"/>
              </w:rPr>
              <w:t xml:space="preserve"> </w:t>
            </w:r>
            <w:r w:rsidR="00B9644E" w:rsidRPr="00B9644E">
              <w:rPr>
                <w:lang w:val="ru-RU"/>
              </w:rPr>
              <w:t>и</w:t>
            </w:r>
            <w:r w:rsidR="00B9644E" w:rsidRPr="005A501F">
              <w:rPr>
                <w:lang w:val="ru-RU"/>
              </w:rPr>
              <w:t xml:space="preserve"> </w:t>
            </w:r>
            <w:r w:rsidR="00B9644E" w:rsidRPr="00B9644E">
              <w:rPr>
                <w:lang w:val="ru-RU"/>
              </w:rPr>
              <w:t>странах</w:t>
            </w:r>
            <w:r w:rsidR="00B9644E" w:rsidRPr="005A501F">
              <w:rPr>
                <w:lang w:val="ru-RU"/>
              </w:rPr>
              <w:t xml:space="preserve"> </w:t>
            </w:r>
            <w:r w:rsidR="00B9644E" w:rsidRPr="00B9644E">
              <w:rPr>
                <w:lang w:val="ru-RU"/>
              </w:rPr>
              <w:t>с</w:t>
            </w:r>
            <w:r w:rsidR="00B9644E" w:rsidRPr="005A501F">
              <w:rPr>
                <w:lang w:val="ru-RU"/>
              </w:rPr>
              <w:t xml:space="preserve"> </w:t>
            </w:r>
            <w:r w:rsidR="00B9644E" w:rsidRPr="00B9644E">
              <w:rPr>
                <w:lang w:val="ru-RU"/>
              </w:rPr>
              <w:t>переходной</w:t>
            </w:r>
            <w:r w:rsidR="00B9644E" w:rsidRPr="005A501F">
              <w:rPr>
                <w:lang w:val="ru-RU"/>
              </w:rPr>
              <w:t xml:space="preserve"> </w:t>
            </w:r>
            <w:r w:rsidR="00B9644E" w:rsidRPr="00B9644E">
              <w:rPr>
                <w:lang w:val="ru-RU"/>
              </w:rPr>
              <w:t>экономикой</w:t>
            </w:r>
            <w:bookmarkEnd w:id="11"/>
          </w:p>
        </w:tc>
        <w:tc>
          <w:tcPr>
            <w:tcW w:w="3955" w:type="dxa"/>
          </w:tcPr>
          <w:p w14:paraId="58A4E12E" w14:textId="01C42F56" w:rsidR="00B9644E" w:rsidRPr="00A92330" w:rsidRDefault="00B9644E" w:rsidP="00130C7F">
            <w:pPr>
              <w:pStyle w:val="Tabletext"/>
              <w:ind w:left="303" w:hanging="303"/>
              <w:rPr>
                <w:lang w:val="ru-RU"/>
              </w:rPr>
            </w:pPr>
            <w:bookmarkStart w:id="12" w:name="lt_pId126"/>
            <w:r w:rsidRPr="00A92330">
              <w:rPr>
                <w:lang w:val="ru-RU"/>
              </w:rPr>
              <w:t>•</w:t>
            </w:r>
            <w:r w:rsidR="00130C7F">
              <w:rPr>
                <w:lang w:val="ru-RU"/>
              </w:rPr>
              <w:tab/>
            </w:r>
            <w:r w:rsidRPr="00A92330">
              <w:rPr>
                <w:lang w:val="ru-RU"/>
              </w:rPr>
              <w:t>Интерактивные карты передачи МСЭ</w:t>
            </w:r>
          </w:p>
          <w:p w14:paraId="485F843E" w14:textId="573F2CD1" w:rsidR="00B9644E" w:rsidRPr="00A92330" w:rsidRDefault="00B9644E" w:rsidP="00130C7F">
            <w:pPr>
              <w:pStyle w:val="Tabletext"/>
              <w:ind w:left="303" w:hanging="303"/>
              <w:rPr>
                <w:lang w:val="ru-RU"/>
              </w:rPr>
            </w:pPr>
            <w:r w:rsidRPr="00A92330">
              <w:rPr>
                <w:lang w:val="ru-RU"/>
              </w:rPr>
              <w:t>•</w:t>
            </w:r>
            <w:r w:rsidR="00130C7F">
              <w:rPr>
                <w:lang w:val="ru-RU"/>
              </w:rPr>
              <w:tab/>
            </w:r>
            <w:r w:rsidR="00D223CB" w:rsidRPr="00A809F5">
              <w:rPr>
                <w:lang w:val="ru-RU"/>
              </w:rPr>
              <w:t>Комплект материалов по регулированию в области ИКТ</w:t>
            </w:r>
          </w:p>
          <w:p w14:paraId="136112E5" w14:textId="0E51054D" w:rsidR="00B9644E" w:rsidRPr="00D223CB" w:rsidRDefault="00B9644E" w:rsidP="00130C7F">
            <w:pPr>
              <w:pStyle w:val="Tabletext"/>
              <w:ind w:left="303" w:hanging="303"/>
              <w:rPr>
                <w:lang w:val="ru-RU"/>
              </w:rPr>
            </w:pPr>
            <w:r w:rsidRPr="00F61249">
              <w:rPr>
                <w:lang w:val="ru-RU"/>
              </w:rPr>
              <w:t>•</w:t>
            </w:r>
            <w:r w:rsidR="00130C7F">
              <w:rPr>
                <w:lang w:val="ru-RU"/>
              </w:rPr>
              <w:tab/>
            </w:r>
            <w:r w:rsidR="00D223CB" w:rsidRPr="00A809F5">
              <w:rPr>
                <w:lang w:val="ru-RU"/>
              </w:rPr>
              <w:t>Комплект материалов по</w:t>
            </w:r>
            <w:r w:rsidR="00D223CB">
              <w:rPr>
                <w:lang w:val="ru-RU"/>
              </w:rPr>
              <w:t xml:space="preserve"> </w:t>
            </w:r>
            <w:r w:rsidR="00D223CB" w:rsidRPr="00D223CB">
              <w:rPr>
                <w:lang w:val="ru-RU"/>
              </w:rPr>
              <w:t>стратегиям в области широкополосной связи</w:t>
            </w:r>
          </w:p>
          <w:p w14:paraId="594F1B38" w14:textId="1124D577" w:rsidR="00F94726" w:rsidRPr="00130C7F" w:rsidRDefault="00B9644E" w:rsidP="00130C7F">
            <w:pPr>
              <w:pStyle w:val="Tabletext"/>
              <w:ind w:left="303" w:hanging="303"/>
              <w:rPr>
                <w:highlight w:val="lightGray"/>
                <w:lang w:val="ru-RU"/>
              </w:rPr>
            </w:pPr>
            <w:r w:rsidRPr="00F61249">
              <w:rPr>
                <w:lang w:val="ru-RU"/>
              </w:rPr>
              <w:t>•</w:t>
            </w:r>
            <w:r w:rsidR="00130C7F">
              <w:rPr>
                <w:lang w:val="ru-RU"/>
              </w:rPr>
              <w:tab/>
            </w:r>
            <w:r w:rsidR="00D223CB" w:rsidRPr="00A809F5">
              <w:rPr>
                <w:lang w:val="ru-RU"/>
              </w:rPr>
              <w:t>Комплект материалов по</w:t>
            </w:r>
            <w:r w:rsidR="00D223CB">
              <w:rPr>
                <w:lang w:val="ru-RU"/>
              </w:rPr>
              <w:t xml:space="preserve"> </w:t>
            </w:r>
            <w:r w:rsidRPr="00F61249">
              <w:rPr>
                <w:lang w:val="ru-RU"/>
              </w:rPr>
              <w:t>цифровой экономик</w:t>
            </w:r>
            <w:r w:rsidR="00D223CB">
              <w:rPr>
                <w:lang w:val="ru-RU"/>
              </w:rPr>
              <w:t>е</w:t>
            </w:r>
            <w:bookmarkEnd w:id="12"/>
          </w:p>
        </w:tc>
        <w:tc>
          <w:tcPr>
            <w:tcW w:w="2354" w:type="dxa"/>
          </w:tcPr>
          <w:p w14:paraId="4AD42981" w14:textId="64FC203F" w:rsidR="00F94726" w:rsidRPr="00C92DAB" w:rsidRDefault="00A92330" w:rsidP="00C92DAB">
            <w:pPr>
              <w:pStyle w:val="Tabletext"/>
              <w:rPr>
                <w:lang w:val="ru-RU"/>
              </w:rPr>
            </w:pPr>
            <w:bookmarkStart w:id="13" w:name="lt_pId130"/>
            <w:r w:rsidRPr="00F61249">
              <w:rPr>
                <w:lang w:val="ru-RU"/>
              </w:rPr>
              <w:t>Поддерж</w:t>
            </w:r>
            <w:r w:rsidR="00EC2B5C">
              <w:rPr>
                <w:lang w:val="ru-RU"/>
              </w:rPr>
              <w:t>ка</w:t>
            </w:r>
            <w:r w:rsidRPr="00F61249">
              <w:rPr>
                <w:lang w:val="ru-RU"/>
              </w:rPr>
              <w:t xml:space="preserve"> </w:t>
            </w:r>
            <w:r w:rsidR="00EC2B5C">
              <w:rPr>
                <w:lang w:val="ru-RU"/>
              </w:rPr>
              <w:t>отдельных стран</w:t>
            </w:r>
            <w:r w:rsidR="00C92DAB">
              <w:rPr>
                <w:lang w:val="ru-RU"/>
              </w:rPr>
              <w:t xml:space="preserve"> в развитии их инфраструктуры</w:t>
            </w:r>
            <w:r w:rsidR="00C92DAB">
              <w:rPr>
                <w:lang w:val="ru-RU"/>
              </w:rPr>
              <w:br/>
            </w:r>
            <w:r w:rsidRPr="00F61249">
              <w:rPr>
                <w:lang w:val="ru-RU"/>
              </w:rPr>
              <w:t>(РГ К</w:t>
            </w:r>
            <w:r w:rsidR="00A277FA">
              <w:rPr>
                <w:lang w:val="ru-RU"/>
              </w:rPr>
              <w:t>омиссии по широкополосной связи </w:t>
            </w:r>
            <w:r w:rsidR="004C3A47">
              <w:rPr>
                <w:lang w:val="ru-RU"/>
              </w:rPr>
              <w:t>−</w:t>
            </w:r>
            <w:r w:rsidRPr="00F61249">
              <w:rPr>
                <w:lang w:val="ru-RU"/>
              </w:rPr>
              <w:t xml:space="preserve"> </w:t>
            </w:r>
            <w:r w:rsidR="00EC5B7E" w:rsidRPr="00EC5B7E">
              <w:rPr>
                <w:lang w:val="ru-RU"/>
              </w:rPr>
              <w:t>м</w:t>
            </w:r>
            <w:r w:rsidR="000C6B71" w:rsidRPr="00EC5B7E">
              <w:rPr>
                <w:lang w:val="ru-RU"/>
              </w:rPr>
              <w:t>асштабный проект цифровой инфраструктуры для Африки</w:t>
            </w:r>
            <w:r w:rsidR="000C6B71" w:rsidRPr="00F61249">
              <w:rPr>
                <w:lang w:val="ru-RU"/>
              </w:rPr>
              <w:t xml:space="preserve"> </w:t>
            </w:r>
            <w:r w:rsidRPr="00F61249">
              <w:rPr>
                <w:lang w:val="ru-RU"/>
              </w:rPr>
              <w:t xml:space="preserve">в рамках </w:t>
            </w:r>
            <w:r w:rsidR="00EC5B7E">
              <w:rPr>
                <w:lang w:val="ru-RU"/>
              </w:rPr>
              <w:t xml:space="preserve">масштабной </w:t>
            </w:r>
            <w:r w:rsidRPr="00F61249">
              <w:rPr>
                <w:lang w:val="ru-RU"/>
              </w:rPr>
              <w:t xml:space="preserve">инициативы </w:t>
            </w:r>
            <w:r w:rsidR="00EC5B7E">
              <w:rPr>
                <w:lang w:val="ru-RU"/>
              </w:rPr>
              <w:t>в сфере цифровой экономики</w:t>
            </w:r>
            <w:r w:rsidR="00F24189">
              <w:rPr>
                <w:lang w:val="ru-RU"/>
              </w:rPr>
              <w:t>,</w:t>
            </w:r>
            <w:r w:rsidRPr="00F61249">
              <w:rPr>
                <w:lang w:val="ru-RU"/>
              </w:rPr>
              <w:t xml:space="preserve"> совместно с Африканским союзом)</w:t>
            </w:r>
            <w:bookmarkEnd w:id="13"/>
          </w:p>
        </w:tc>
      </w:tr>
      <w:tr w:rsidR="00F94726" w:rsidRPr="00BE4D71" w14:paraId="3B44EC70" w14:textId="77777777" w:rsidTr="00F94726">
        <w:tc>
          <w:tcPr>
            <w:tcW w:w="3133" w:type="dxa"/>
          </w:tcPr>
          <w:p w14:paraId="3917F473" w14:textId="72E82AB6" w:rsidR="00F94726" w:rsidRPr="0002713E" w:rsidRDefault="00832B87" w:rsidP="00B1476E">
            <w:pPr>
              <w:pStyle w:val="Tabletext"/>
              <w:rPr>
                <w:highlight w:val="lightGray"/>
                <w:lang w:val="ru-RU"/>
              </w:rPr>
            </w:pPr>
            <w:bookmarkStart w:id="14" w:name="lt_pId131"/>
            <w:r w:rsidRPr="00ED6DF3">
              <w:rPr>
                <w:lang w:val="ru-RU"/>
              </w:rPr>
              <w:t>Более эффективное выявление</w:t>
            </w:r>
            <w:r w:rsidRPr="00832B87">
              <w:rPr>
                <w:lang w:val="ru-RU"/>
              </w:rPr>
              <w:t>, осознание и анализ</w:t>
            </w:r>
            <w:r w:rsidRPr="00F61249">
              <w:rPr>
                <w:lang w:val="ru-RU"/>
              </w:rPr>
              <w:t xml:space="preserve"> новых и возникающих тенденций в облас</w:t>
            </w:r>
            <w:r w:rsidRPr="00B57E76">
              <w:rPr>
                <w:lang w:val="ru-RU"/>
              </w:rPr>
              <w:t>ти</w:t>
            </w:r>
            <w:r w:rsidRPr="00F61249">
              <w:rPr>
                <w:lang w:val="ru-RU"/>
              </w:rPr>
              <w:t xml:space="preserve"> </w:t>
            </w:r>
            <w:r w:rsidRPr="0002713E">
              <w:rPr>
                <w:lang w:val="ru-RU"/>
              </w:rPr>
              <w:t>цифровых технологий, технических стандартов и бизнеса, таких как</w:t>
            </w:r>
            <w:r w:rsidR="00B1476E">
              <w:rPr>
                <w:lang w:val="ru-RU"/>
              </w:rPr>
              <w:t>, в частности,</w:t>
            </w:r>
            <w:r w:rsidRPr="0002713E">
              <w:rPr>
                <w:lang w:val="ru-RU"/>
              </w:rPr>
              <w:t xml:space="preserve"> искусственный интеллект, большие данные, технологии распределенного реестра и интернет вещей, которые связаны с "умными" городами и "умными"</w:t>
            </w:r>
            <w:r w:rsidRPr="00F61249">
              <w:rPr>
                <w:lang w:val="ru-RU"/>
              </w:rPr>
              <w:t xml:space="preserve"> деревнями</w:t>
            </w:r>
            <w:bookmarkEnd w:id="14"/>
          </w:p>
        </w:tc>
        <w:tc>
          <w:tcPr>
            <w:tcW w:w="3955" w:type="dxa"/>
          </w:tcPr>
          <w:p w14:paraId="1DFB3FC5" w14:textId="6A08B513" w:rsidR="00AE373C" w:rsidRPr="00AE373C" w:rsidRDefault="00AE373C" w:rsidP="00130C7F">
            <w:pPr>
              <w:pStyle w:val="Tabletext"/>
              <w:ind w:left="303" w:hanging="303"/>
              <w:rPr>
                <w:lang w:val="ru-RU"/>
              </w:rPr>
            </w:pPr>
            <w:bookmarkStart w:id="15" w:name="lt_pId132"/>
            <w:r w:rsidRPr="00AE373C">
              <w:rPr>
                <w:lang w:val="ru-RU"/>
              </w:rPr>
              <w:t>•</w:t>
            </w:r>
            <w:r w:rsidR="00130C7F">
              <w:rPr>
                <w:lang w:val="ru-RU"/>
              </w:rPr>
              <w:tab/>
            </w:r>
            <w:r w:rsidR="002E577B">
              <w:rPr>
                <w:lang w:val="ru-RU"/>
              </w:rPr>
              <w:t>Создание потенциала</w:t>
            </w:r>
            <w:r w:rsidRPr="00AE373C">
              <w:rPr>
                <w:lang w:val="ru-RU"/>
              </w:rPr>
              <w:t xml:space="preserve"> </w:t>
            </w:r>
            <w:r w:rsidR="00676B84">
              <w:rPr>
                <w:lang w:val="ru-RU"/>
              </w:rPr>
              <w:t>в области</w:t>
            </w:r>
            <w:r w:rsidRPr="00AE373C">
              <w:rPr>
                <w:lang w:val="ru-RU"/>
              </w:rPr>
              <w:t xml:space="preserve"> нумерации </w:t>
            </w:r>
            <w:r w:rsidR="005F4416">
              <w:rPr>
                <w:lang w:val="ru-RU"/>
              </w:rPr>
              <w:t xml:space="preserve">в </w:t>
            </w:r>
            <w:r w:rsidRPr="00AE373C">
              <w:rPr>
                <w:lang w:val="en-US"/>
              </w:rPr>
              <w:t>IPv</w:t>
            </w:r>
            <w:r w:rsidR="005F4416">
              <w:rPr>
                <w:lang w:val="ru-RU"/>
              </w:rPr>
              <w:t>6 и систем</w:t>
            </w:r>
            <w:r w:rsidRPr="00AE373C">
              <w:rPr>
                <w:lang w:val="ru-RU"/>
              </w:rPr>
              <w:t xml:space="preserve"> </w:t>
            </w:r>
            <w:r w:rsidRPr="00AE373C">
              <w:rPr>
                <w:lang w:val="en-US"/>
              </w:rPr>
              <w:t>IoT</w:t>
            </w:r>
            <w:r w:rsidR="005F4416">
              <w:rPr>
                <w:lang w:val="ru-RU"/>
              </w:rPr>
              <w:t xml:space="preserve"> в развивающихся странах</w:t>
            </w:r>
          </w:p>
          <w:p w14:paraId="4ACA39F0" w14:textId="107F051C" w:rsidR="00AE373C" w:rsidRPr="00CC45D4" w:rsidRDefault="00AE373C" w:rsidP="00130C7F">
            <w:pPr>
              <w:pStyle w:val="Tabletext"/>
              <w:ind w:left="303" w:hanging="303"/>
              <w:rPr>
                <w:lang w:val="ru-RU"/>
              </w:rPr>
            </w:pPr>
            <w:r w:rsidRPr="00AE373C">
              <w:rPr>
                <w:lang w:val="ru-RU"/>
              </w:rPr>
              <w:t>•</w:t>
            </w:r>
            <w:r w:rsidR="00130C7F">
              <w:rPr>
                <w:lang w:val="ru-RU"/>
              </w:rPr>
              <w:tab/>
            </w:r>
            <w:r w:rsidR="00CC45D4" w:rsidRPr="00CC45D4">
              <w:rPr>
                <w:lang w:val="ru-RU"/>
              </w:rPr>
              <w:t>Серия публикаций "ИИ на службе развития"</w:t>
            </w:r>
            <w:r w:rsidRPr="00AE373C">
              <w:rPr>
                <w:lang w:val="ru-RU"/>
              </w:rPr>
              <w:t xml:space="preserve"> для </w:t>
            </w:r>
            <w:r w:rsidR="00CC45D4" w:rsidRPr="00CC45D4">
              <w:rPr>
                <w:lang w:val="ru-RU"/>
              </w:rPr>
              <w:t>директивных и регуляторных органов</w:t>
            </w:r>
          </w:p>
          <w:p w14:paraId="4B1D9011" w14:textId="0990CE8C" w:rsidR="00AE373C" w:rsidRPr="00AE373C" w:rsidRDefault="00AE373C" w:rsidP="00130C7F">
            <w:pPr>
              <w:pStyle w:val="Tabletext"/>
              <w:ind w:left="303" w:hanging="303"/>
              <w:rPr>
                <w:lang w:val="ru-RU"/>
              </w:rPr>
            </w:pPr>
            <w:r w:rsidRPr="00AE373C">
              <w:rPr>
                <w:lang w:val="ru-RU"/>
              </w:rPr>
              <w:t>•</w:t>
            </w:r>
            <w:r w:rsidR="00130C7F">
              <w:rPr>
                <w:lang w:val="ru-RU"/>
              </w:rPr>
              <w:tab/>
            </w:r>
            <w:r w:rsidR="0002713E">
              <w:rPr>
                <w:lang w:val="ru-RU"/>
              </w:rPr>
              <w:t>Сотрудничество</w:t>
            </w:r>
            <w:r w:rsidR="0002713E" w:rsidRPr="00AE373C">
              <w:rPr>
                <w:lang w:val="ru-RU"/>
              </w:rPr>
              <w:t xml:space="preserve"> </w:t>
            </w:r>
            <w:r w:rsidR="0002713E">
              <w:rPr>
                <w:lang w:val="ru-RU"/>
              </w:rPr>
              <w:t>МСЭ и Всемирного</w:t>
            </w:r>
            <w:r w:rsidR="0002713E" w:rsidRPr="00AE373C">
              <w:rPr>
                <w:lang w:val="ru-RU"/>
              </w:rPr>
              <w:t xml:space="preserve"> банк</w:t>
            </w:r>
            <w:r w:rsidR="0002713E">
              <w:rPr>
                <w:lang w:val="ru-RU"/>
              </w:rPr>
              <w:t>а</w:t>
            </w:r>
            <w:r w:rsidR="0002713E" w:rsidRPr="00AE373C">
              <w:rPr>
                <w:lang w:val="ru-RU"/>
              </w:rPr>
              <w:t xml:space="preserve"> </w:t>
            </w:r>
            <w:r w:rsidR="0002713E">
              <w:rPr>
                <w:lang w:val="ru-RU"/>
              </w:rPr>
              <w:t>в</w:t>
            </w:r>
            <w:r w:rsidR="0083500D" w:rsidRPr="0083500D">
              <w:rPr>
                <w:lang w:val="ru-RU"/>
              </w:rPr>
              <w:t xml:space="preserve"> рамках Глобальной инициативы по охвату финансовыми услугами (FIGI)</w:t>
            </w:r>
            <w:r w:rsidRPr="00AE373C">
              <w:rPr>
                <w:lang w:val="ru-RU"/>
              </w:rPr>
              <w:t xml:space="preserve"> в выявлении новых тенденций и технологий для поддержки целей </w:t>
            </w:r>
            <w:r w:rsidR="0083500D" w:rsidRPr="0083500D">
              <w:rPr>
                <w:lang w:val="ru-RU"/>
              </w:rPr>
              <w:t>охвата финансовыми услугами</w:t>
            </w:r>
          </w:p>
          <w:p w14:paraId="482CBAE3" w14:textId="1862DDBB" w:rsidR="00AE373C" w:rsidRPr="00AE373C" w:rsidRDefault="00AE373C" w:rsidP="00130C7F">
            <w:pPr>
              <w:pStyle w:val="Tabletext"/>
              <w:ind w:left="303" w:hanging="303"/>
              <w:rPr>
                <w:lang w:val="ru-RU"/>
              </w:rPr>
            </w:pPr>
            <w:r w:rsidRPr="00AE373C">
              <w:rPr>
                <w:lang w:val="ru-RU"/>
              </w:rPr>
              <w:t>•</w:t>
            </w:r>
            <w:r w:rsidR="00130C7F">
              <w:rPr>
                <w:lang w:val="ru-RU"/>
              </w:rPr>
              <w:tab/>
            </w:r>
            <w:r w:rsidRPr="00AE373C">
              <w:rPr>
                <w:lang w:val="ru-RU"/>
              </w:rPr>
              <w:t>Сотрудничество</w:t>
            </w:r>
            <w:r w:rsidR="00AD3157">
              <w:rPr>
                <w:lang w:val="ru-RU"/>
              </w:rPr>
              <w:t xml:space="preserve"> с</w:t>
            </w:r>
            <w:r w:rsidRPr="00AE373C">
              <w:rPr>
                <w:lang w:val="ru-RU"/>
              </w:rPr>
              <w:t xml:space="preserve"> ВБ в </w:t>
            </w:r>
            <w:r w:rsidR="00D60EB0">
              <w:rPr>
                <w:lang w:val="ru-RU"/>
              </w:rPr>
              <w:t xml:space="preserve">рамках </w:t>
            </w:r>
            <w:r w:rsidRPr="00AE373C">
              <w:rPr>
                <w:lang w:val="ru-RU"/>
              </w:rPr>
              <w:t xml:space="preserve">серии мероприятий </w:t>
            </w:r>
            <w:r w:rsidR="00D60EB0">
              <w:rPr>
                <w:lang w:val="ru-RU"/>
              </w:rPr>
              <w:t>"</w:t>
            </w:r>
            <w:r w:rsidR="00D60EB0" w:rsidRPr="00D86EE1">
              <w:rPr>
                <w:i/>
                <w:iCs/>
                <w:lang w:val="ru-RU"/>
              </w:rPr>
              <w:t>ИИ во благо</w:t>
            </w:r>
            <w:r w:rsidR="00D60EB0">
              <w:rPr>
                <w:lang w:val="ru-RU"/>
              </w:rPr>
              <w:t>"</w:t>
            </w:r>
            <w:r w:rsidRPr="00AE373C">
              <w:rPr>
                <w:lang w:val="ru-RU"/>
              </w:rPr>
              <w:t>, ежегодно организуемых МСЭ</w:t>
            </w:r>
          </w:p>
          <w:p w14:paraId="770A60B7" w14:textId="23FF199D" w:rsidR="00AE373C" w:rsidRPr="00AE373C" w:rsidRDefault="00130C7F" w:rsidP="00112219">
            <w:pPr>
              <w:pStyle w:val="Tabletext"/>
              <w:ind w:left="303" w:hanging="303"/>
              <w:rPr>
                <w:lang w:val="ru-RU"/>
              </w:rPr>
            </w:pPr>
            <w:r>
              <w:rPr>
                <w:lang w:val="ru-RU"/>
              </w:rPr>
              <w:t>•</w:t>
            </w:r>
            <w:r>
              <w:rPr>
                <w:lang w:val="ru-RU"/>
              </w:rPr>
              <w:tab/>
            </w:r>
            <w:r w:rsidR="009D72B6">
              <w:rPr>
                <w:lang w:val="ru-RU"/>
              </w:rPr>
              <w:t>Программа</w:t>
            </w:r>
            <w:r w:rsidR="00646652">
              <w:rPr>
                <w:lang w:val="ru-RU"/>
              </w:rPr>
              <w:t xml:space="preserve"> </w:t>
            </w:r>
            <w:r w:rsidR="001B232B">
              <w:rPr>
                <w:lang w:val="ru-RU"/>
              </w:rPr>
              <w:t>и</w:t>
            </w:r>
            <w:r w:rsidR="00646652">
              <w:rPr>
                <w:lang w:val="ru-RU"/>
              </w:rPr>
              <w:t>дентификаци</w:t>
            </w:r>
            <w:r w:rsidR="001B232B">
              <w:rPr>
                <w:lang w:val="ru-RU"/>
              </w:rPr>
              <w:t>и</w:t>
            </w:r>
            <w:r w:rsidR="009D72B6" w:rsidRPr="009D72B6">
              <w:rPr>
                <w:lang w:val="ru-RU"/>
              </w:rPr>
              <w:t xml:space="preserve"> в интересах развития</w:t>
            </w:r>
            <w:r w:rsidR="00AE373C" w:rsidRPr="00AE373C">
              <w:rPr>
                <w:lang w:val="ru-RU"/>
              </w:rPr>
              <w:t xml:space="preserve"> (</w:t>
            </w:r>
            <w:r w:rsidR="00AE373C" w:rsidRPr="00AE373C">
              <w:rPr>
                <w:lang w:val="en-US"/>
              </w:rPr>
              <w:t>ID</w:t>
            </w:r>
            <w:r w:rsidR="00AE373C" w:rsidRPr="00AE373C">
              <w:rPr>
                <w:lang w:val="ru-RU"/>
              </w:rPr>
              <w:t>4</w:t>
            </w:r>
            <w:r w:rsidR="00AE373C" w:rsidRPr="00AE373C">
              <w:rPr>
                <w:lang w:val="en-US"/>
              </w:rPr>
              <w:t>D</w:t>
            </w:r>
            <w:r w:rsidR="00AE373C" w:rsidRPr="00AE373C">
              <w:rPr>
                <w:lang w:val="ru-RU"/>
              </w:rPr>
              <w:t>)</w:t>
            </w:r>
          </w:p>
          <w:p w14:paraId="28090690" w14:textId="07CEF03C" w:rsidR="00F94726" w:rsidRPr="00014805" w:rsidRDefault="00130C7F" w:rsidP="00014805">
            <w:pPr>
              <w:pStyle w:val="Tabletext"/>
              <w:ind w:left="303" w:hanging="303"/>
              <w:rPr>
                <w:highlight w:val="lightGray"/>
                <w:lang w:val="ru-RU"/>
              </w:rPr>
            </w:pPr>
            <w:r>
              <w:rPr>
                <w:lang w:val="ru-RU"/>
              </w:rPr>
              <w:t>•</w:t>
            </w:r>
            <w:r>
              <w:rPr>
                <w:lang w:val="ru-RU"/>
              </w:rPr>
              <w:tab/>
            </w:r>
            <w:r w:rsidR="00BA1218">
              <w:rPr>
                <w:lang w:val="ru-RU"/>
              </w:rPr>
              <w:t>И</w:t>
            </w:r>
            <w:r w:rsidR="001B232B" w:rsidRPr="001B232B">
              <w:rPr>
                <w:lang w:val="ru-RU"/>
              </w:rPr>
              <w:t>нициатива</w:t>
            </w:r>
            <w:r w:rsidR="001B232B" w:rsidRPr="00014805">
              <w:rPr>
                <w:lang w:val="ru-RU"/>
              </w:rPr>
              <w:t xml:space="preserve">, </w:t>
            </w:r>
            <w:r w:rsidR="001B232B">
              <w:rPr>
                <w:lang w:val="ru-RU"/>
              </w:rPr>
              <w:t>касающаяся</w:t>
            </w:r>
            <w:r w:rsidR="001B232B" w:rsidRPr="00014805">
              <w:rPr>
                <w:lang w:val="ru-RU"/>
              </w:rPr>
              <w:t xml:space="preserve"> "</w:t>
            </w:r>
            <w:r w:rsidR="001B232B">
              <w:rPr>
                <w:lang w:val="ru-RU"/>
              </w:rPr>
              <w:t>умных</w:t>
            </w:r>
            <w:r w:rsidR="007C0194" w:rsidRPr="00014805">
              <w:rPr>
                <w:lang w:val="ru-RU"/>
              </w:rPr>
              <w:t>"</w:t>
            </w:r>
            <w:r w:rsidR="001B232B" w:rsidRPr="00014805">
              <w:rPr>
                <w:lang w:val="ru-RU"/>
              </w:rPr>
              <w:t xml:space="preserve"> </w:t>
            </w:r>
            <w:r w:rsidR="001B232B">
              <w:rPr>
                <w:lang w:val="ru-RU"/>
              </w:rPr>
              <w:t>устойчивых</w:t>
            </w:r>
            <w:r w:rsidR="001B232B" w:rsidRPr="00014805">
              <w:rPr>
                <w:lang w:val="ru-RU"/>
              </w:rPr>
              <w:t xml:space="preserve"> </w:t>
            </w:r>
            <w:r w:rsidR="001B232B">
              <w:rPr>
                <w:lang w:val="ru-RU"/>
              </w:rPr>
              <w:t>город</w:t>
            </w:r>
            <w:r w:rsidR="00832A1D">
              <w:rPr>
                <w:lang w:val="ru-RU"/>
              </w:rPr>
              <w:t>ов</w:t>
            </w:r>
            <w:bookmarkEnd w:id="15"/>
          </w:p>
        </w:tc>
        <w:tc>
          <w:tcPr>
            <w:tcW w:w="2354" w:type="dxa"/>
          </w:tcPr>
          <w:p w14:paraId="72F8274F" w14:textId="3A9FB375" w:rsidR="00A61305" w:rsidRPr="004E5EBD" w:rsidRDefault="00AE28F2" w:rsidP="0048180D">
            <w:pPr>
              <w:pStyle w:val="Tabletext"/>
              <w:rPr>
                <w:lang w:val="ru-RU"/>
              </w:rPr>
            </w:pPr>
            <w:bookmarkStart w:id="16" w:name="lt_pId138"/>
            <w:r>
              <w:rPr>
                <w:lang w:val="ru-RU"/>
              </w:rPr>
              <w:t>Учет</w:t>
            </w:r>
            <w:r w:rsidR="00A61305" w:rsidRPr="00A61305">
              <w:rPr>
                <w:lang w:val="ru-RU"/>
              </w:rPr>
              <w:t xml:space="preserve"> цифрового развития </w:t>
            </w:r>
            <w:r w:rsidR="004E5EBD">
              <w:rPr>
                <w:lang w:val="ru-RU"/>
              </w:rPr>
              <w:t>в вопр</w:t>
            </w:r>
            <w:r w:rsidR="0048180D">
              <w:rPr>
                <w:lang w:val="ru-RU"/>
              </w:rPr>
              <w:t>ос</w:t>
            </w:r>
            <w:r w:rsidR="004E5EBD">
              <w:rPr>
                <w:lang w:val="ru-RU"/>
              </w:rPr>
              <w:t>ах</w:t>
            </w:r>
            <w:r w:rsidR="00ED10DB">
              <w:rPr>
                <w:lang w:val="ru-RU"/>
              </w:rPr>
              <w:t xml:space="preserve"> </w:t>
            </w:r>
            <w:r w:rsidR="00A61305" w:rsidRPr="00A61305">
              <w:rPr>
                <w:lang w:val="ru-RU"/>
              </w:rPr>
              <w:t xml:space="preserve">экономического роста, включая </w:t>
            </w:r>
            <w:r w:rsidR="004E5EBD" w:rsidRPr="004E5EBD">
              <w:rPr>
                <w:lang w:val="ru-RU"/>
              </w:rPr>
              <w:t>программу интенсивного развития</w:t>
            </w:r>
            <w:r w:rsidR="00A61305" w:rsidRPr="00A61305">
              <w:rPr>
                <w:lang w:val="ru-RU"/>
              </w:rPr>
              <w:t xml:space="preserve"> </w:t>
            </w:r>
            <w:r w:rsidR="004E5EBD" w:rsidRPr="004E5EBD">
              <w:rPr>
                <w:lang w:val="ru-RU"/>
              </w:rPr>
              <w:t>в области финансовых технологий</w:t>
            </w:r>
          </w:p>
          <w:p w14:paraId="35090666" w14:textId="2BC89139" w:rsidR="00A61305" w:rsidRPr="00B25D85" w:rsidRDefault="00A61305" w:rsidP="00BA4893">
            <w:pPr>
              <w:pStyle w:val="Tabletext"/>
              <w:rPr>
                <w:lang w:val="ru-RU"/>
              </w:rPr>
            </w:pPr>
            <w:r w:rsidRPr="00B25D85">
              <w:rPr>
                <w:lang w:val="ru-RU"/>
              </w:rPr>
              <w:t xml:space="preserve">Серия </w:t>
            </w:r>
            <w:r w:rsidR="001F6981">
              <w:rPr>
                <w:lang w:val="ru-RU"/>
              </w:rPr>
              <w:t>докладов</w:t>
            </w:r>
            <w:r w:rsidRPr="00B25D85">
              <w:rPr>
                <w:lang w:val="ru-RU"/>
              </w:rPr>
              <w:t xml:space="preserve"> </w:t>
            </w:r>
            <w:r w:rsidR="00285686">
              <w:rPr>
                <w:lang w:val="ru-RU"/>
              </w:rPr>
              <w:t>"</w:t>
            </w:r>
            <w:r w:rsidR="001F6981">
              <w:rPr>
                <w:lang w:val="ru-RU"/>
              </w:rPr>
              <w:t>Информация и</w:t>
            </w:r>
            <w:r w:rsidR="001F6981" w:rsidRPr="001F5E27">
              <w:rPr>
                <w:lang w:val="ru-RU"/>
              </w:rPr>
              <w:t xml:space="preserve"> связь в интересах развития</w:t>
            </w:r>
            <w:r w:rsidR="00285686">
              <w:rPr>
                <w:lang w:val="ru-RU"/>
              </w:rPr>
              <w:t>"</w:t>
            </w:r>
            <w:r w:rsidRPr="00B25D85">
              <w:rPr>
                <w:lang w:val="ru-RU"/>
              </w:rPr>
              <w:t xml:space="preserve"> (</w:t>
            </w:r>
            <w:r w:rsidR="001F5E27" w:rsidRPr="001F5E27">
              <w:rPr>
                <w:lang w:val="ru-RU"/>
              </w:rPr>
              <w:t xml:space="preserve">развитие на </w:t>
            </w:r>
            <w:r w:rsidR="00BA4893">
              <w:rPr>
                <w:lang w:val="ru-RU"/>
              </w:rPr>
              <w:t>основе данных</w:t>
            </w:r>
            <w:r w:rsidRPr="00B25D85">
              <w:rPr>
                <w:lang w:val="ru-RU"/>
              </w:rPr>
              <w:t>)</w:t>
            </w:r>
          </w:p>
          <w:p w14:paraId="364744E8" w14:textId="5A454F2A" w:rsidR="00A61305" w:rsidRPr="00B25D85" w:rsidRDefault="00A61305" w:rsidP="007A491C">
            <w:pPr>
              <w:pStyle w:val="Tabletext"/>
              <w:rPr>
                <w:lang w:val="ru-RU"/>
              </w:rPr>
            </w:pPr>
            <w:r w:rsidRPr="00B25D85">
              <w:rPr>
                <w:lang w:val="ru-RU"/>
              </w:rPr>
              <w:t xml:space="preserve">Отчет о </w:t>
            </w:r>
            <w:r w:rsidR="002E6817">
              <w:rPr>
                <w:lang w:val="ru-RU"/>
              </w:rPr>
              <w:t>политических фактор</w:t>
            </w:r>
            <w:r w:rsidR="007A491C">
              <w:rPr>
                <w:lang w:val="ru-RU"/>
              </w:rPr>
              <w:t>ах</w:t>
            </w:r>
            <w:r w:rsidR="002E6817">
              <w:rPr>
                <w:lang w:val="ru-RU"/>
              </w:rPr>
              <w:t>, касающихся ИИ</w:t>
            </w:r>
          </w:p>
          <w:p w14:paraId="2D08878D" w14:textId="1C6BC093" w:rsidR="00F94726" w:rsidRPr="00F93923" w:rsidRDefault="00A61305" w:rsidP="00F93923">
            <w:pPr>
              <w:pStyle w:val="Tabletext"/>
              <w:rPr>
                <w:highlight w:val="lightGray"/>
                <w:lang w:val="ru-RU"/>
              </w:rPr>
            </w:pPr>
            <w:r w:rsidRPr="00A61305">
              <w:rPr>
                <w:lang w:val="ru-RU"/>
              </w:rPr>
              <w:t xml:space="preserve">Сотрудничество </w:t>
            </w:r>
            <w:r w:rsidR="00620E35">
              <w:rPr>
                <w:lang w:val="ru-RU"/>
              </w:rPr>
              <w:t>в области революционных технологий</w:t>
            </w:r>
            <w:r w:rsidRPr="00A61305">
              <w:rPr>
                <w:lang w:val="ru-RU"/>
              </w:rPr>
              <w:t xml:space="preserve"> (</w:t>
            </w:r>
            <w:r w:rsidR="007A76C9">
              <w:rPr>
                <w:lang w:val="ru-RU"/>
              </w:rPr>
              <w:t>ИИ</w:t>
            </w:r>
            <w:r w:rsidRPr="00A61305">
              <w:rPr>
                <w:lang w:val="ru-RU"/>
              </w:rPr>
              <w:t xml:space="preserve">, </w:t>
            </w:r>
            <w:r w:rsidRPr="00A61305">
              <w:rPr>
                <w:lang w:val="en-US"/>
              </w:rPr>
              <w:t>IoT</w:t>
            </w:r>
            <w:r w:rsidRPr="00A61305">
              <w:rPr>
                <w:lang w:val="ru-RU"/>
              </w:rPr>
              <w:t xml:space="preserve">, блокчейн и т. </w:t>
            </w:r>
            <w:r w:rsidR="00B25D85">
              <w:rPr>
                <w:lang w:val="ru-RU"/>
              </w:rPr>
              <w:t>д</w:t>
            </w:r>
            <w:r w:rsidRPr="00A61305">
              <w:rPr>
                <w:lang w:val="ru-RU"/>
              </w:rPr>
              <w:t>.)</w:t>
            </w:r>
            <w:bookmarkEnd w:id="16"/>
          </w:p>
        </w:tc>
      </w:tr>
      <w:tr w:rsidR="00F94726" w:rsidRPr="00BE4D71" w14:paraId="5F0D87AB" w14:textId="77777777" w:rsidTr="00F94726">
        <w:tc>
          <w:tcPr>
            <w:tcW w:w="3133" w:type="dxa"/>
          </w:tcPr>
          <w:p w14:paraId="5E2F51B6" w14:textId="71A82F10" w:rsidR="00F94726" w:rsidRPr="00B1476E" w:rsidRDefault="00A41900" w:rsidP="00F93923">
            <w:pPr>
              <w:pStyle w:val="Tabletext"/>
              <w:rPr>
                <w:highlight w:val="lightGray"/>
                <w:lang w:val="ru-RU"/>
              </w:rPr>
            </w:pPr>
            <w:bookmarkStart w:id="17" w:name="lt_pId142"/>
            <w:r>
              <w:rPr>
                <w:lang w:val="ru-RU"/>
              </w:rPr>
              <w:lastRenderedPageBreak/>
              <w:t>О</w:t>
            </w:r>
            <w:r w:rsidR="00ED6DF3">
              <w:rPr>
                <w:lang w:val="ru-RU"/>
              </w:rPr>
              <w:t>беспечение</w:t>
            </w:r>
            <w:r w:rsidR="00ED6DF3" w:rsidRPr="00B1476E">
              <w:rPr>
                <w:lang w:val="ru-RU"/>
              </w:rPr>
              <w:t xml:space="preserve"> </w:t>
            </w:r>
            <w:r w:rsidR="00ED6DF3">
              <w:rPr>
                <w:lang w:val="ru-RU"/>
              </w:rPr>
              <w:t>всеобщего</w:t>
            </w:r>
            <w:r w:rsidR="00ED6DF3" w:rsidRPr="00B1476E">
              <w:rPr>
                <w:lang w:val="ru-RU"/>
              </w:rPr>
              <w:t xml:space="preserve"> </w:t>
            </w:r>
            <w:r w:rsidR="00ED6DF3" w:rsidRPr="00ED6DF3">
              <w:rPr>
                <w:lang w:val="ru-RU"/>
              </w:rPr>
              <w:t>широкополосного</w:t>
            </w:r>
            <w:r w:rsidR="00ED6DF3" w:rsidRPr="00B1476E">
              <w:rPr>
                <w:lang w:val="ru-RU"/>
              </w:rPr>
              <w:t xml:space="preserve"> </w:t>
            </w:r>
            <w:r w:rsidR="00ED6DF3" w:rsidRPr="00ED6DF3">
              <w:rPr>
                <w:lang w:val="ru-RU"/>
              </w:rPr>
              <w:t>доступа</w:t>
            </w:r>
            <w:r w:rsidR="00ED6DF3" w:rsidRPr="00B1476E">
              <w:rPr>
                <w:lang w:val="ru-RU"/>
              </w:rPr>
              <w:t xml:space="preserve">, </w:t>
            </w:r>
            <w:r w:rsidR="00ED6DF3" w:rsidRPr="00ED6DF3">
              <w:rPr>
                <w:lang w:val="ru-RU"/>
              </w:rPr>
              <w:t>включая</w:t>
            </w:r>
            <w:r w:rsidR="00ED6DF3" w:rsidRPr="00B1476E">
              <w:rPr>
                <w:lang w:val="ru-RU"/>
              </w:rPr>
              <w:t xml:space="preserve"> </w:t>
            </w:r>
            <w:r w:rsidR="00ED6DF3" w:rsidRPr="00ED6DF3">
              <w:rPr>
                <w:lang w:val="ru-RU"/>
              </w:rPr>
              <w:t>механизмы</w:t>
            </w:r>
            <w:r w:rsidR="00ED6DF3" w:rsidRPr="00B1476E">
              <w:rPr>
                <w:lang w:val="ru-RU"/>
              </w:rPr>
              <w:t xml:space="preserve">, </w:t>
            </w:r>
            <w:r w:rsidR="00ED6DF3" w:rsidRPr="00ED6DF3">
              <w:rPr>
                <w:lang w:val="ru-RU"/>
              </w:rPr>
              <w:t>позволяющие</w:t>
            </w:r>
            <w:r w:rsidR="00ED6DF3" w:rsidRPr="00B1476E">
              <w:rPr>
                <w:lang w:val="ru-RU"/>
              </w:rPr>
              <w:t xml:space="preserve"> </w:t>
            </w:r>
            <w:r w:rsidR="00ED6DF3" w:rsidRPr="00ED6DF3">
              <w:rPr>
                <w:lang w:val="ru-RU"/>
              </w:rPr>
              <w:t>максимально</w:t>
            </w:r>
            <w:r w:rsidR="00ED6DF3" w:rsidRPr="00B1476E">
              <w:rPr>
                <w:lang w:val="ru-RU"/>
              </w:rPr>
              <w:t xml:space="preserve"> </w:t>
            </w:r>
            <w:r w:rsidR="00ED6DF3" w:rsidRPr="00ED6DF3">
              <w:rPr>
                <w:lang w:val="ru-RU"/>
              </w:rPr>
              <w:t>увеличить</w:t>
            </w:r>
            <w:r w:rsidR="00ED6DF3" w:rsidRPr="00B1476E">
              <w:rPr>
                <w:lang w:val="ru-RU"/>
              </w:rPr>
              <w:t xml:space="preserve"> </w:t>
            </w:r>
            <w:r w:rsidR="00ED6DF3" w:rsidRPr="00ED6DF3">
              <w:rPr>
                <w:lang w:val="ru-RU"/>
              </w:rPr>
              <w:t>финансирование</w:t>
            </w:r>
            <w:r w:rsidR="00ED6DF3" w:rsidRPr="00B1476E">
              <w:rPr>
                <w:lang w:val="ru-RU"/>
              </w:rPr>
              <w:t xml:space="preserve"> </w:t>
            </w:r>
            <w:r w:rsidR="00ED6DF3" w:rsidRPr="00ED6DF3">
              <w:rPr>
                <w:lang w:val="ru-RU"/>
              </w:rPr>
              <w:t>развития</w:t>
            </w:r>
            <w:r w:rsidR="00ED6DF3" w:rsidRPr="00B1476E">
              <w:rPr>
                <w:lang w:val="ru-RU"/>
              </w:rPr>
              <w:t xml:space="preserve"> </w:t>
            </w:r>
            <w:r w:rsidR="00ED6DF3" w:rsidRPr="00ED6DF3">
              <w:rPr>
                <w:lang w:val="ru-RU"/>
              </w:rPr>
              <w:t>и</w:t>
            </w:r>
            <w:r w:rsidR="00ED6DF3" w:rsidRPr="00B1476E">
              <w:rPr>
                <w:lang w:val="ru-RU"/>
              </w:rPr>
              <w:t xml:space="preserve"> </w:t>
            </w:r>
            <w:r w:rsidR="00ED6DF3" w:rsidRPr="00ED6DF3">
              <w:rPr>
                <w:lang w:val="ru-RU"/>
              </w:rPr>
              <w:t>ускорить</w:t>
            </w:r>
            <w:r w:rsidR="00ED6DF3" w:rsidRPr="00B1476E">
              <w:rPr>
                <w:lang w:val="ru-RU"/>
              </w:rPr>
              <w:t xml:space="preserve"> </w:t>
            </w:r>
            <w:r w:rsidR="00ED6DF3" w:rsidRPr="00ED6DF3">
              <w:rPr>
                <w:lang w:val="ru-RU"/>
              </w:rPr>
              <w:t>развертывание</w:t>
            </w:r>
            <w:r w:rsidR="00ED6DF3" w:rsidRPr="00B1476E">
              <w:rPr>
                <w:lang w:val="ru-RU"/>
              </w:rPr>
              <w:t xml:space="preserve"> </w:t>
            </w:r>
            <w:r w:rsidR="00ED6DF3" w:rsidRPr="00ED6DF3">
              <w:rPr>
                <w:lang w:val="ru-RU"/>
              </w:rPr>
              <w:t>инфраструктуры</w:t>
            </w:r>
            <w:bookmarkEnd w:id="17"/>
          </w:p>
        </w:tc>
        <w:tc>
          <w:tcPr>
            <w:tcW w:w="3955" w:type="dxa"/>
          </w:tcPr>
          <w:p w14:paraId="2AC42702" w14:textId="3D280B66" w:rsidR="00CF644A" w:rsidRPr="000325F6" w:rsidRDefault="00130C7F" w:rsidP="0045330A">
            <w:pPr>
              <w:pStyle w:val="Tabletext"/>
              <w:ind w:left="303" w:hanging="303"/>
              <w:rPr>
                <w:lang w:val="ru-RU"/>
              </w:rPr>
            </w:pPr>
            <w:bookmarkStart w:id="18" w:name="lt_pId143"/>
            <w:r>
              <w:rPr>
                <w:lang w:val="ru-RU"/>
              </w:rPr>
              <w:t>•</w:t>
            </w:r>
            <w:r>
              <w:rPr>
                <w:lang w:val="ru-RU"/>
              </w:rPr>
              <w:tab/>
            </w:r>
            <w:r w:rsidR="00CF644A" w:rsidRPr="000325F6">
              <w:rPr>
                <w:lang w:val="ru-RU"/>
              </w:rPr>
              <w:t xml:space="preserve">Широкополосные сети для </w:t>
            </w:r>
            <w:r w:rsidR="0045330A">
              <w:rPr>
                <w:lang w:val="ru-RU"/>
              </w:rPr>
              <w:t>подключения</w:t>
            </w:r>
            <w:r w:rsidR="00CF644A" w:rsidRPr="000325F6">
              <w:rPr>
                <w:lang w:val="ru-RU"/>
              </w:rPr>
              <w:t xml:space="preserve"> школ и больниц</w:t>
            </w:r>
          </w:p>
          <w:p w14:paraId="42194221" w14:textId="0C44CEF6" w:rsidR="00CF644A" w:rsidRPr="00B61C7B" w:rsidRDefault="00130C7F" w:rsidP="00B61C7B">
            <w:pPr>
              <w:pStyle w:val="Tabletext"/>
              <w:ind w:left="303" w:hanging="303"/>
              <w:rPr>
                <w:lang w:val="ru-RU"/>
              </w:rPr>
            </w:pPr>
            <w:r>
              <w:rPr>
                <w:lang w:val="ru-RU"/>
              </w:rPr>
              <w:t>•</w:t>
            </w:r>
            <w:r>
              <w:rPr>
                <w:lang w:val="ru-RU"/>
              </w:rPr>
              <w:tab/>
            </w:r>
            <w:r w:rsidR="00CF644A" w:rsidRPr="000325F6">
              <w:rPr>
                <w:lang w:val="ru-RU"/>
              </w:rPr>
              <w:t xml:space="preserve">Финансирование </w:t>
            </w:r>
            <w:r w:rsidR="00695B09">
              <w:rPr>
                <w:lang w:val="ru-RU"/>
              </w:rPr>
              <w:t>в интересах</w:t>
            </w:r>
            <w:r w:rsidR="00CF644A" w:rsidRPr="000325F6">
              <w:rPr>
                <w:lang w:val="ru-RU"/>
              </w:rPr>
              <w:t xml:space="preserve"> цифровой трансформации </w:t>
            </w:r>
            <w:r w:rsidR="00FC549B">
              <w:rPr>
                <w:lang w:val="ru-RU"/>
              </w:rPr>
              <w:t xml:space="preserve">− </w:t>
            </w:r>
            <w:r w:rsidR="00CF644A" w:rsidRPr="000325F6">
              <w:rPr>
                <w:lang w:val="ru-RU"/>
              </w:rPr>
              <w:t xml:space="preserve">новые подходы к </w:t>
            </w:r>
            <w:r w:rsidR="00B61C7B">
              <w:rPr>
                <w:lang w:val="en-US"/>
              </w:rPr>
              <w:t>UAS</w:t>
            </w:r>
          </w:p>
          <w:p w14:paraId="383EF991" w14:textId="029047F3" w:rsidR="00F94726" w:rsidRPr="001D4161" w:rsidRDefault="00130C7F" w:rsidP="001D4161">
            <w:pPr>
              <w:pStyle w:val="Tabletext"/>
              <w:ind w:left="303" w:hanging="303"/>
              <w:rPr>
                <w:highlight w:val="lightGray"/>
                <w:lang w:val="ru-RU"/>
              </w:rPr>
            </w:pPr>
            <w:r>
              <w:rPr>
                <w:lang w:val="ru-RU"/>
              </w:rPr>
              <w:t>•</w:t>
            </w:r>
            <w:r>
              <w:rPr>
                <w:lang w:val="ru-RU"/>
              </w:rPr>
              <w:tab/>
            </w:r>
            <w:r w:rsidR="00CF644A" w:rsidRPr="000325F6">
              <w:rPr>
                <w:lang w:val="ru-RU"/>
              </w:rPr>
              <w:t xml:space="preserve">Участие ВБ на </w:t>
            </w:r>
            <w:r w:rsidR="00FC26C5">
              <w:rPr>
                <w:lang w:val="ru-RU"/>
              </w:rPr>
              <w:t>руководящем</w:t>
            </w:r>
            <w:r w:rsidR="00CF644A" w:rsidRPr="000325F6">
              <w:rPr>
                <w:lang w:val="ru-RU"/>
              </w:rPr>
              <w:t xml:space="preserve"> уровне в работе Комиссии по широкополосной связи</w:t>
            </w:r>
            <w:bookmarkEnd w:id="18"/>
          </w:p>
        </w:tc>
        <w:tc>
          <w:tcPr>
            <w:tcW w:w="2354" w:type="dxa"/>
          </w:tcPr>
          <w:p w14:paraId="1DEBE03A" w14:textId="241DB1A6" w:rsidR="000325F6" w:rsidRPr="0015258E" w:rsidRDefault="00851213" w:rsidP="000325F6">
            <w:pPr>
              <w:pStyle w:val="Tabletext"/>
              <w:rPr>
                <w:lang w:val="ru-RU"/>
              </w:rPr>
            </w:pPr>
            <w:bookmarkStart w:id="19" w:name="lt_pId146"/>
            <w:r w:rsidRPr="00F61249">
              <w:rPr>
                <w:lang w:val="ru-RU"/>
              </w:rPr>
              <w:t>Поддерж</w:t>
            </w:r>
            <w:r>
              <w:rPr>
                <w:lang w:val="ru-RU"/>
              </w:rPr>
              <w:t>ка</w:t>
            </w:r>
            <w:r w:rsidRPr="00F61249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отдельных стран</w:t>
            </w:r>
            <w:r w:rsidRPr="00F61249">
              <w:rPr>
                <w:lang w:val="ru-RU"/>
              </w:rPr>
              <w:t xml:space="preserve"> </w:t>
            </w:r>
            <w:r w:rsidR="000325F6" w:rsidRPr="0015258E">
              <w:rPr>
                <w:lang w:val="ru-RU"/>
              </w:rPr>
              <w:t>в расширении их широкополосного доступа</w:t>
            </w:r>
          </w:p>
          <w:p w14:paraId="7D05C97D" w14:textId="263AA314" w:rsidR="000325F6" w:rsidRPr="0015258E" w:rsidRDefault="00F8391C" w:rsidP="00C53A34">
            <w:pPr>
              <w:pStyle w:val="Tabletext"/>
              <w:rPr>
                <w:lang w:val="ru-RU"/>
              </w:rPr>
            </w:pPr>
            <w:r w:rsidRPr="00F8391C">
              <w:rPr>
                <w:lang w:val="ru-RU"/>
              </w:rPr>
              <w:t xml:space="preserve">Максимизация финансирования </w:t>
            </w:r>
            <w:r w:rsidR="00C53A34">
              <w:rPr>
                <w:lang w:val="ru-RU"/>
              </w:rPr>
              <w:t>для целей</w:t>
            </w:r>
            <w:r w:rsidRPr="00F8391C">
              <w:rPr>
                <w:lang w:val="ru-RU"/>
              </w:rPr>
              <w:t xml:space="preserve"> развития</w:t>
            </w:r>
            <w:r w:rsidR="000325F6" w:rsidRPr="0015258E">
              <w:rPr>
                <w:lang w:val="ru-RU"/>
              </w:rPr>
              <w:t xml:space="preserve"> (</w:t>
            </w:r>
            <w:r w:rsidR="000325F6" w:rsidRPr="000325F6">
              <w:rPr>
                <w:lang w:val="en-US"/>
              </w:rPr>
              <w:t>MFD</w:t>
            </w:r>
            <w:r w:rsidR="000325F6" w:rsidRPr="0015258E">
              <w:rPr>
                <w:lang w:val="ru-RU"/>
              </w:rPr>
              <w:t>)</w:t>
            </w:r>
          </w:p>
          <w:p w14:paraId="1178B6E7" w14:textId="33637870" w:rsidR="00F94726" w:rsidRPr="001D4161" w:rsidRDefault="003D1783" w:rsidP="001D4161">
            <w:pPr>
              <w:pStyle w:val="Tabletext"/>
              <w:rPr>
                <w:highlight w:val="lightGray"/>
                <w:lang w:val="ru-RU"/>
              </w:rPr>
            </w:pPr>
            <w:r>
              <w:rPr>
                <w:lang w:val="ru-RU"/>
              </w:rPr>
              <w:t>Инициатива, касающаяся цифровой экономики</w:t>
            </w:r>
            <w:r w:rsidR="000325F6" w:rsidRPr="0015258E">
              <w:rPr>
                <w:lang w:val="ru-RU"/>
              </w:rPr>
              <w:t xml:space="preserve"> для Африки</w:t>
            </w:r>
            <w:bookmarkEnd w:id="19"/>
          </w:p>
        </w:tc>
      </w:tr>
      <w:tr w:rsidR="00F94726" w:rsidRPr="00BE4D71" w14:paraId="792BA2C4" w14:textId="77777777" w:rsidTr="00F94726">
        <w:tc>
          <w:tcPr>
            <w:tcW w:w="3133" w:type="dxa"/>
          </w:tcPr>
          <w:p w14:paraId="251A9D77" w14:textId="42984286" w:rsidR="00F94726" w:rsidRPr="00A50D8A" w:rsidRDefault="00C005EE" w:rsidP="00A50D8A">
            <w:pPr>
              <w:pStyle w:val="Tabletext"/>
              <w:rPr>
                <w:highlight w:val="lightGray"/>
                <w:lang w:val="ru-RU"/>
              </w:rPr>
            </w:pPr>
            <w:bookmarkStart w:id="20" w:name="lt_pId149"/>
            <w:r>
              <w:rPr>
                <w:lang w:val="ru-RU"/>
              </w:rPr>
              <w:t>У</w:t>
            </w:r>
            <w:r w:rsidRPr="00BC330B">
              <w:rPr>
                <w:lang w:val="ru-RU"/>
              </w:rPr>
              <w:t xml:space="preserve">крепление доверия и уверенности </w:t>
            </w:r>
            <w:r>
              <w:rPr>
                <w:lang w:val="ru-RU"/>
              </w:rPr>
              <w:t>при</w:t>
            </w:r>
            <w:r w:rsidRPr="00BC330B">
              <w:rPr>
                <w:lang w:val="ru-RU"/>
              </w:rPr>
              <w:t xml:space="preserve"> использовании ИКТ, </w:t>
            </w:r>
            <w:r>
              <w:rPr>
                <w:lang w:val="ru-RU"/>
              </w:rPr>
              <w:t>в том числе кибербезопасность и защита</w:t>
            </w:r>
            <w:r w:rsidRPr="00BC330B">
              <w:rPr>
                <w:lang w:val="ru-RU"/>
              </w:rPr>
              <w:t xml:space="preserve"> данных</w:t>
            </w:r>
            <w:bookmarkEnd w:id="20"/>
          </w:p>
        </w:tc>
        <w:tc>
          <w:tcPr>
            <w:tcW w:w="3955" w:type="dxa"/>
          </w:tcPr>
          <w:p w14:paraId="667C23E3" w14:textId="2855C450" w:rsidR="0015258E" w:rsidRPr="0015258E" w:rsidRDefault="00130C7F" w:rsidP="00DD57D6">
            <w:pPr>
              <w:pStyle w:val="Tabletext"/>
              <w:ind w:left="303" w:hanging="303"/>
              <w:rPr>
                <w:lang w:val="ru-RU"/>
              </w:rPr>
            </w:pPr>
            <w:bookmarkStart w:id="21" w:name="lt_pId150"/>
            <w:r>
              <w:rPr>
                <w:lang w:val="ru-RU"/>
              </w:rPr>
              <w:t>•</w:t>
            </w:r>
            <w:r>
              <w:rPr>
                <w:lang w:val="ru-RU"/>
              </w:rPr>
              <w:tab/>
            </w:r>
            <w:r w:rsidR="00DD57D6" w:rsidRPr="00C018C2">
              <w:rPr>
                <w:b/>
                <w:bCs/>
                <w:lang w:val="ru-RU"/>
              </w:rPr>
              <w:t>Комплект материалов</w:t>
            </w:r>
            <w:r w:rsidR="00DD57D6" w:rsidRPr="00A809F5">
              <w:rPr>
                <w:lang w:val="ru-RU"/>
              </w:rPr>
              <w:t xml:space="preserve"> по </w:t>
            </w:r>
            <w:r w:rsidR="00DD57D6">
              <w:rPr>
                <w:lang w:val="ru-RU"/>
              </w:rPr>
              <w:t>киберпреступности</w:t>
            </w:r>
          </w:p>
          <w:p w14:paraId="4379A796" w14:textId="51DD0DBC" w:rsidR="0015258E" w:rsidRPr="0020219B" w:rsidRDefault="00130C7F" w:rsidP="0015258E">
            <w:pPr>
              <w:pStyle w:val="Tabletext"/>
              <w:ind w:left="303" w:hanging="303"/>
              <w:rPr>
                <w:lang w:val="ru-RU"/>
              </w:rPr>
            </w:pPr>
            <w:r>
              <w:rPr>
                <w:lang w:val="ru-RU"/>
              </w:rPr>
              <w:t>•</w:t>
            </w:r>
            <w:r>
              <w:rPr>
                <w:lang w:val="ru-RU"/>
              </w:rPr>
              <w:tab/>
            </w:r>
            <w:r w:rsidR="00E8670D" w:rsidRPr="00E8670D">
              <w:rPr>
                <w:b/>
                <w:bCs/>
                <w:lang w:val="ru-RU"/>
              </w:rPr>
              <w:t>Руководство</w:t>
            </w:r>
            <w:r w:rsidR="00E8670D" w:rsidRPr="00E8670D">
              <w:rPr>
                <w:lang w:val="ru-RU"/>
              </w:rPr>
              <w:t xml:space="preserve"> </w:t>
            </w:r>
            <w:r w:rsidR="00E8670D" w:rsidRPr="0020219B">
              <w:rPr>
                <w:lang w:val="ru-RU"/>
              </w:rPr>
              <w:t>по разработке национальной стратегии кибербезопасности</w:t>
            </w:r>
          </w:p>
          <w:p w14:paraId="2D1F0374" w14:textId="699A3435" w:rsidR="0015258E" w:rsidRPr="00623575" w:rsidRDefault="00130C7F" w:rsidP="002E57A1">
            <w:pPr>
              <w:pStyle w:val="Tabletext"/>
              <w:ind w:left="303" w:hanging="303"/>
              <w:rPr>
                <w:lang w:val="ru-RU"/>
              </w:rPr>
            </w:pPr>
            <w:r>
              <w:rPr>
                <w:lang w:val="ru-RU"/>
              </w:rPr>
              <w:t>•</w:t>
            </w:r>
            <w:r>
              <w:rPr>
                <w:lang w:val="ru-RU"/>
              </w:rPr>
              <w:tab/>
            </w:r>
            <w:r w:rsidR="0015258E" w:rsidRPr="00623575">
              <w:rPr>
                <w:lang w:val="ru-RU"/>
              </w:rPr>
              <w:t xml:space="preserve">Участие </w:t>
            </w:r>
            <w:r w:rsidR="0015258E" w:rsidRPr="0015258E">
              <w:rPr>
                <w:lang w:val="en-US"/>
              </w:rPr>
              <w:t>FinSAC</w:t>
            </w:r>
            <w:r w:rsidR="00832742">
              <w:rPr>
                <w:lang w:val="ru-RU"/>
              </w:rPr>
              <w:t xml:space="preserve"> Всемирного банка в совместном </w:t>
            </w:r>
            <w:r w:rsidR="0015258E" w:rsidRPr="00623575">
              <w:rPr>
                <w:lang w:val="ru-RU"/>
              </w:rPr>
              <w:t>мероприятии и объеди</w:t>
            </w:r>
            <w:r w:rsidR="002E57A1">
              <w:rPr>
                <w:lang w:val="ru-RU"/>
              </w:rPr>
              <w:t>не</w:t>
            </w:r>
            <w:r w:rsidR="001A4239">
              <w:rPr>
                <w:lang w:val="ru-RU"/>
              </w:rPr>
              <w:t>ние усилий в кибермоделировании</w:t>
            </w:r>
            <w:r w:rsidR="002E57A1">
              <w:rPr>
                <w:lang w:val="ru-RU"/>
              </w:rPr>
              <w:t xml:space="preserve"> для финансового сектора</w:t>
            </w:r>
          </w:p>
          <w:p w14:paraId="19D44A71" w14:textId="2DA051B3" w:rsidR="0015258E" w:rsidRPr="00623575" w:rsidRDefault="00130C7F" w:rsidP="00A50D8A">
            <w:pPr>
              <w:pStyle w:val="Tabletext"/>
              <w:ind w:left="303" w:hanging="303"/>
              <w:rPr>
                <w:lang w:val="ru-RU"/>
              </w:rPr>
            </w:pPr>
            <w:r>
              <w:rPr>
                <w:lang w:val="ru-RU"/>
              </w:rPr>
              <w:t>•</w:t>
            </w:r>
            <w:r>
              <w:rPr>
                <w:lang w:val="ru-RU"/>
              </w:rPr>
              <w:tab/>
            </w:r>
            <w:r w:rsidR="0015258E" w:rsidRPr="00623575">
              <w:rPr>
                <w:lang w:val="ru-RU"/>
              </w:rPr>
              <w:t xml:space="preserve">Сотрудничество в Рабочей группе по безопасности, </w:t>
            </w:r>
            <w:r w:rsidR="00E65F03">
              <w:rPr>
                <w:lang w:val="ru-RU"/>
              </w:rPr>
              <w:t xml:space="preserve">инфраструктуре и доверию </w:t>
            </w:r>
            <w:r w:rsidR="0015258E" w:rsidRPr="0015258E">
              <w:rPr>
                <w:lang w:val="en-US"/>
              </w:rPr>
              <w:t>FIGI</w:t>
            </w:r>
            <w:r w:rsidR="0015258E" w:rsidRPr="00623575">
              <w:rPr>
                <w:lang w:val="ru-RU"/>
              </w:rPr>
              <w:t xml:space="preserve"> </w:t>
            </w:r>
            <w:r w:rsidR="00A50D8A">
              <w:rPr>
                <w:lang w:val="ru-RU"/>
              </w:rPr>
              <w:t>по</w:t>
            </w:r>
            <w:r w:rsidR="00E65F03" w:rsidRPr="00E65F03">
              <w:rPr>
                <w:lang w:val="ru-RU"/>
              </w:rPr>
              <w:t xml:space="preserve"> </w:t>
            </w:r>
            <w:r w:rsidR="001A4239">
              <w:rPr>
                <w:lang w:val="ru-RU"/>
              </w:rPr>
              <w:t>вопроса</w:t>
            </w:r>
            <w:r w:rsidR="00A50D8A">
              <w:rPr>
                <w:lang w:val="ru-RU"/>
              </w:rPr>
              <w:t>м</w:t>
            </w:r>
            <w:r w:rsidR="0015258E" w:rsidRPr="00623575">
              <w:rPr>
                <w:lang w:val="ru-RU"/>
              </w:rPr>
              <w:t xml:space="preserve"> кибербезопасности для финан</w:t>
            </w:r>
            <w:r w:rsidR="00E65F03">
              <w:rPr>
                <w:lang w:val="ru-RU"/>
              </w:rPr>
              <w:t>совой и рыночной инфраструктуры</w:t>
            </w:r>
          </w:p>
          <w:p w14:paraId="0038879A" w14:textId="6EE15B44" w:rsidR="0015258E" w:rsidRPr="00364784" w:rsidRDefault="00130C7F" w:rsidP="0015258E">
            <w:pPr>
              <w:pStyle w:val="Tabletext"/>
              <w:ind w:left="303" w:hanging="303"/>
              <w:rPr>
                <w:lang w:val="ru-RU"/>
              </w:rPr>
            </w:pPr>
            <w:r>
              <w:rPr>
                <w:lang w:val="ru-RU"/>
              </w:rPr>
              <w:t>•</w:t>
            </w:r>
            <w:r>
              <w:rPr>
                <w:lang w:val="ru-RU"/>
              </w:rPr>
              <w:tab/>
            </w:r>
            <w:r w:rsidR="00364784" w:rsidRPr="00364784">
              <w:rPr>
                <w:lang w:val="ru-RU"/>
              </w:rPr>
              <w:t>Программа "Соответствие и функциональная совместимость"</w:t>
            </w:r>
          </w:p>
          <w:p w14:paraId="13B6DB6A" w14:textId="04DEFDF1" w:rsidR="0015258E" w:rsidRPr="00623575" w:rsidRDefault="00130C7F" w:rsidP="0015258E">
            <w:pPr>
              <w:pStyle w:val="Tabletext"/>
              <w:ind w:left="303" w:hanging="303"/>
              <w:rPr>
                <w:lang w:val="ru-RU"/>
              </w:rPr>
            </w:pPr>
            <w:r>
              <w:rPr>
                <w:lang w:val="ru-RU"/>
              </w:rPr>
              <w:t>•</w:t>
            </w:r>
            <w:r>
              <w:rPr>
                <w:lang w:val="ru-RU"/>
              </w:rPr>
              <w:tab/>
            </w:r>
            <w:r w:rsidR="0015258E" w:rsidRPr="00623575">
              <w:rPr>
                <w:lang w:val="ru-RU"/>
              </w:rPr>
              <w:t>Подготовка</w:t>
            </w:r>
            <w:r w:rsidR="00380671">
              <w:rPr>
                <w:lang w:val="ru-RU"/>
              </w:rPr>
              <w:t xml:space="preserve"> комплекта материалов по</w:t>
            </w:r>
            <w:r w:rsidR="0015258E" w:rsidRPr="00623575">
              <w:rPr>
                <w:lang w:val="ru-RU"/>
              </w:rPr>
              <w:t xml:space="preserve"> </w:t>
            </w:r>
            <w:r w:rsidR="00380671" w:rsidRPr="00380671">
              <w:rPr>
                <w:lang w:val="ru-RU"/>
              </w:rPr>
              <w:t>национальной стратегии кибербезопасности</w:t>
            </w:r>
          </w:p>
          <w:p w14:paraId="562AE171" w14:textId="0939ACFB" w:rsidR="00F94726" w:rsidRPr="0034174D" w:rsidRDefault="00130C7F" w:rsidP="0011669B">
            <w:pPr>
              <w:pStyle w:val="Tabletext"/>
              <w:ind w:left="303" w:hanging="303"/>
              <w:rPr>
                <w:highlight w:val="lightGray"/>
                <w:lang w:val="en-US"/>
              </w:rPr>
            </w:pPr>
            <w:r>
              <w:rPr>
                <w:lang w:val="en-US"/>
              </w:rPr>
              <w:t>•</w:t>
            </w:r>
            <w:r>
              <w:rPr>
                <w:lang w:val="en-US"/>
              </w:rPr>
              <w:tab/>
            </w:r>
            <w:r w:rsidR="00592923">
              <w:rPr>
                <w:lang w:val="ru-RU"/>
              </w:rPr>
              <w:t>Разработка</w:t>
            </w:r>
            <w:r w:rsidR="0015258E" w:rsidRPr="0015258E">
              <w:rPr>
                <w:lang w:val="en-US"/>
              </w:rPr>
              <w:t xml:space="preserve"> </w:t>
            </w:r>
            <w:r w:rsidR="00F8648C" w:rsidRPr="00F8648C">
              <w:rPr>
                <w:lang w:val="en-US"/>
              </w:rPr>
              <w:t>индекса кибербезопасности</w:t>
            </w:r>
            <w:bookmarkEnd w:id="21"/>
          </w:p>
        </w:tc>
        <w:tc>
          <w:tcPr>
            <w:tcW w:w="2354" w:type="dxa"/>
          </w:tcPr>
          <w:p w14:paraId="35A9263A" w14:textId="4713F7CD" w:rsidR="00623575" w:rsidRPr="00623575" w:rsidRDefault="00623575" w:rsidP="00516D2B">
            <w:pPr>
              <w:pStyle w:val="Tabletext"/>
              <w:rPr>
                <w:lang w:val="ru-RU"/>
              </w:rPr>
            </w:pPr>
            <w:bookmarkStart w:id="22" w:name="lt_pId157"/>
            <w:r w:rsidRPr="00623575">
              <w:rPr>
                <w:lang w:val="ru-RU"/>
              </w:rPr>
              <w:t>Созда</w:t>
            </w:r>
            <w:r w:rsidR="00516D2B">
              <w:rPr>
                <w:lang w:val="ru-RU"/>
              </w:rPr>
              <w:t>ние совместной целевой группы</w:t>
            </w:r>
            <w:r w:rsidRPr="00623575">
              <w:rPr>
                <w:lang w:val="ru-RU"/>
              </w:rPr>
              <w:t xml:space="preserve"> по кибербезопасности (например, в </w:t>
            </w:r>
            <w:r w:rsidR="00653871">
              <w:rPr>
                <w:lang w:val="ru-RU"/>
              </w:rPr>
              <w:t>рамках</w:t>
            </w:r>
            <w:r w:rsidRPr="00623575">
              <w:rPr>
                <w:lang w:val="ru-RU"/>
              </w:rPr>
              <w:t xml:space="preserve"> </w:t>
            </w:r>
            <w:r w:rsidRPr="00623575">
              <w:rPr>
                <w:lang w:val="en-US"/>
              </w:rPr>
              <w:t>FIGI</w:t>
            </w:r>
            <w:r w:rsidRPr="00623575">
              <w:rPr>
                <w:lang w:val="ru-RU"/>
              </w:rPr>
              <w:t>)</w:t>
            </w:r>
          </w:p>
          <w:p w14:paraId="352C5CE2" w14:textId="5AA0BEB5" w:rsidR="00623575" w:rsidRPr="00623575" w:rsidRDefault="00822A3E" w:rsidP="00D84431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 xml:space="preserve">Комплект материалов </w:t>
            </w:r>
            <w:r w:rsidR="00623575" w:rsidRPr="00623575">
              <w:rPr>
                <w:lang w:val="ru-RU"/>
              </w:rPr>
              <w:t xml:space="preserve">по борьбе с киберпреступностью; </w:t>
            </w:r>
            <w:r w:rsidR="00D84431">
              <w:rPr>
                <w:lang w:val="ru-RU"/>
              </w:rPr>
              <w:t>с</w:t>
            </w:r>
            <w:r w:rsidR="00623575" w:rsidRPr="00623575">
              <w:rPr>
                <w:lang w:val="ru-RU"/>
              </w:rPr>
              <w:t>одействие кибербезопасности для защиты критически важной инфраструктуры, а также для финансовой и рыночной инфраструктуры</w:t>
            </w:r>
          </w:p>
          <w:p w14:paraId="01F40D77" w14:textId="6B8AB200" w:rsidR="00623575" w:rsidRPr="00623575" w:rsidRDefault="00623575" w:rsidP="00D7638C">
            <w:pPr>
              <w:pStyle w:val="Tabletext"/>
              <w:rPr>
                <w:lang w:val="ru-RU"/>
              </w:rPr>
            </w:pPr>
            <w:r w:rsidRPr="00623575">
              <w:rPr>
                <w:lang w:val="ru-RU"/>
              </w:rPr>
              <w:t xml:space="preserve">Информация и </w:t>
            </w:r>
            <w:r w:rsidR="00125D3A">
              <w:rPr>
                <w:lang w:val="ru-RU"/>
              </w:rPr>
              <w:t>связь в целях</w:t>
            </w:r>
            <w:r w:rsidRPr="00623575">
              <w:rPr>
                <w:lang w:val="ru-RU"/>
              </w:rPr>
              <w:t xml:space="preserve"> развития</w:t>
            </w:r>
            <w:r w:rsidR="00125D3A">
              <w:rPr>
                <w:lang w:val="ru-RU"/>
              </w:rPr>
              <w:t>,</w:t>
            </w:r>
            <w:r w:rsidRPr="00623575">
              <w:rPr>
                <w:lang w:val="ru-RU"/>
              </w:rPr>
              <w:t xml:space="preserve"> 2018</w:t>
            </w:r>
            <w:r w:rsidR="00125D3A">
              <w:rPr>
                <w:lang w:val="ru-RU"/>
              </w:rPr>
              <w:t xml:space="preserve"> год</w:t>
            </w:r>
            <w:r w:rsidRPr="00623575">
              <w:rPr>
                <w:lang w:val="ru-RU"/>
              </w:rPr>
              <w:t xml:space="preserve">: </w:t>
            </w:r>
            <w:r w:rsidR="00FF6AF6" w:rsidRPr="001F5E27">
              <w:rPr>
                <w:lang w:val="ru-RU"/>
              </w:rPr>
              <w:t xml:space="preserve">развитие на </w:t>
            </w:r>
            <w:r w:rsidR="00D7638C">
              <w:rPr>
                <w:lang w:val="ru-RU"/>
              </w:rPr>
              <w:t>основе данных</w:t>
            </w:r>
          </w:p>
          <w:p w14:paraId="3734A1B0" w14:textId="64D021B3" w:rsidR="00F94726" w:rsidRPr="001C7A86" w:rsidRDefault="00623575" w:rsidP="001C7A86">
            <w:pPr>
              <w:pStyle w:val="Tabletext"/>
              <w:rPr>
                <w:highlight w:val="lightGray"/>
                <w:lang w:val="ru-RU"/>
              </w:rPr>
            </w:pPr>
            <w:r w:rsidRPr="00623575">
              <w:rPr>
                <w:lang w:val="ru-RU"/>
              </w:rPr>
              <w:t>Внедрение оценки киб</w:t>
            </w:r>
            <w:r w:rsidR="006A17CC">
              <w:rPr>
                <w:lang w:val="ru-RU"/>
              </w:rPr>
              <w:t>ербезопасности для стран ЭКОВАС</w:t>
            </w:r>
            <w:bookmarkEnd w:id="22"/>
          </w:p>
        </w:tc>
      </w:tr>
      <w:tr w:rsidR="00F94726" w:rsidRPr="00BE4D71" w14:paraId="48626273" w14:textId="77777777" w:rsidTr="00F94726">
        <w:tc>
          <w:tcPr>
            <w:tcW w:w="3133" w:type="dxa"/>
          </w:tcPr>
          <w:p w14:paraId="1A10447F" w14:textId="4A496A35" w:rsidR="00F94726" w:rsidRPr="00E018AF" w:rsidRDefault="00C005EE" w:rsidP="00E018AF">
            <w:pPr>
              <w:pStyle w:val="Tabletext"/>
              <w:rPr>
                <w:highlight w:val="lightGray"/>
                <w:lang w:val="ru-RU"/>
              </w:rPr>
            </w:pPr>
            <w:bookmarkStart w:id="23" w:name="lt_pId161"/>
            <w:r>
              <w:rPr>
                <w:lang w:val="ru-RU"/>
              </w:rPr>
              <w:t>О</w:t>
            </w:r>
            <w:r w:rsidRPr="00F61249">
              <w:rPr>
                <w:lang w:val="ru-RU"/>
              </w:rPr>
              <w:t xml:space="preserve">беспечение </w:t>
            </w:r>
            <w:r w:rsidRPr="00323BD6">
              <w:rPr>
                <w:lang w:val="ru-RU"/>
              </w:rPr>
              <w:t>гендерного охвата цифровыми технологиями</w:t>
            </w:r>
            <w:r w:rsidRPr="00F61249">
              <w:rPr>
                <w:lang w:val="ru-RU"/>
              </w:rPr>
              <w:t xml:space="preserve"> и расширения прав и возможностей</w:t>
            </w:r>
            <w:bookmarkEnd w:id="23"/>
          </w:p>
        </w:tc>
        <w:tc>
          <w:tcPr>
            <w:tcW w:w="3955" w:type="dxa"/>
          </w:tcPr>
          <w:p w14:paraId="6D927829" w14:textId="076AD266" w:rsidR="007D769D" w:rsidRPr="00017D10" w:rsidRDefault="00130C7F" w:rsidP="00E0784C">
            <w:pPr>
              <w:pStyle w:val="Tabletext"/>
              <w:ind w:left="303" w:hanging="303"/>
              <w:rPr>
                <w:lang w:val="ru-RU"/>
              </w:rPr>
            </w:pPr>
            <w:bookmarkStart w:id="24" w:name="lt_pId162"/>
            <w:r>
              <w:rPr>
                <w:lang w:val="ru-RU"/>
              </w:rPr>
              <w:t>•</w:t>
            </w:r>
            <w:r>
              <w:rPr>
                <w:lang w:val="ru-RU"/>
              </w:rPr>
              <w:tab/>
            </w:r>
            <w:r w:rsidR="007D769D" w:rsidRPr="00017D10">
              <w:rPr>
                <w:lang w:val="ru-RU"/>
              </w:rPr>
              <w:t xml:space="preserve">Участие ВБ в </w:t>
            </w:r>
            <w:r w:rsidR="00E0784C" w:rsidRPr="00B13269">
              <w:rPr>
                <w:lang w:val="ru-RU"/>
              </w:rPr>
              <w:t>Глобальном партнерстве "РАВНЫЕ" в интересах сокращения гендерного цифрового разрыва</w:t>
            </w:r>
          </w:p>
          <w:p w14:paraId="2718B681" w14:textId="61CD465E" w:rsidR="007D769D" w:rsidRPr="00017D10" w:rsidRDefault="00130C7F" w:rsidP="007D769D">
            <w:pPr>
              <w:pStyle w:val="Tabletext"/>
              <w:ind w:left="303" w:hanging="303"/>
              <w:rPr>
                <w:lang w:val="ru-RU"/>
              </w:rPr>
            </w:pPr>
            <w:r>
              <w:rPr>
                <w:lang w:val="ru-RU"/>
              </w:rPr>
              <w:t>•</w:t>
            </w:r>
            <w:r>
              <w:rPr>
                <w:lang w:val="ru-RU"/>
              </w:rPr>
              <w:tab/>
            </w:r>
            <w:r w:rsidR="007D769D" w:rsidRPr="00017D10">
              <w:rPr>
                <w:lang w:val="ru-RU"/>
              </w:rPr>
              <w:t xml:space="preserve">Организация мероприятий в рамках Дня </w:t>
            </w:r>
            <w:r w:rsidR="00285686">
              <w:rPr>
                <w:lang w:val="ru-RU"/>
              </w:rPr>
              <w:t>"</w:t>
            </w:r>
            <w:r w:rsidR="007D769D" w:rsidRPr="00017D10">
              <w:rPr>
                <w:lang w:val="ru-RU"/>
              </w:rPr>
              <w:t>Девушки в ИКТ</w:t>
            </w:r>
            <w:r w:rsidR="00285686">
              <w:rPr>
                <w:lang w:val="ru-RU"/>
              </w:rPr>
              <w:t>"</w:t>
            </w:r>
          </w:p>
          <w:p w14:paraId="7A1E4535" w14:textId="6B6FDD34" w:rsidR="007D769D" w:rsidRPr="00017D10" w:rsidRDefault="00130C7F" w:rsidP="007F006D">
            <w:pPr>
              <w:pStyle w:val="Tabletext"/>
              <w:ind w:left="303" w:hanging="303"/>
              <w:rPr>
                <w:lang w:val="ru-RU"/>
              </w:rPr>
            </w:pPr>
            <w:r>
              <w:rPr>
                <w:lang w:val="ru-RU"/>
              </w:rPr>
              <w:t>•</w:t>
            </w:r>
            <w:r>
              <w:rPr>
                <w:lang w:val="ru-RU"/>
              </w:rPr>
              <w:tab/>
            </w:r>
            <w:r w:rsidR="007D769D" w:rsidRPr="00017D10">
              <w:rPr>
                <w:lang w:val="ru-RU"/>
              </w:rPr>
              <w:t xml:space="preserve">Международный день </w:t>
            </w:r>
            <w:r w:rsidR="007F006D">
              <w:rPr>
                <w:lang w:val="ru-RU"/>
              </w:rPr>
              <w:t>"</w:t>
            </w:r>
            <w:r w:rsidR="007F006D" w:rsidRPr="00017D10">
              <w:rPr>
                <w:lang w:val="ru-RU"/>
              </w:rPr>
              <w:t>Девушки в ИКТ</w:t>
            </w:r>
            <w:r w:rsidR="007F006D">
              <w:rPr>
                <w:lang w:val="ru-RU"/>
              </w:rPr>
              <w:t>"</w:t>
            </w:r>
            <w:r w:rsidR="007F006D" w:rsidRPr="00017D10">
              <w:rPr>
                <w:lang w:val="ru-RU"/>
              </w:rPr>
              <w:t xml:space="preserve"> МСЭ</w:t>
            </w:r>
          </w:p>
          <w:p w14:paraId="7651F3FE" w14:textId="02429FC4" w:rsidR="007D769D" w:rsidRPr="00351DE2" w:rsidRDefault="00130C7F" w:rsidP="00351DE2">
            <w:pPr>
              <w:pStyle w:val="Tabletext"/>
              <w:ind w:left="303" w:hanging="303"/>
              <w:rPr>
                <w:lang w:val="ru-RU"/>
              </w:rPr>
            </w:pPr>
            <w:r>
              <w:rPr>
                <w:lang w:val="ru-RU"/>
              </w:rPr>
              <w:t>•</w:t>
            </w:r>
            <w:r>
              <w:rPr>
                <w:lang w:val="ru-RU"/>
              </w:rPr>
              <w:tab/>
            </w:r>
            <w:r w:rsidR="007D769D" w:rsidRPr="00017D10">
              <w:rPr>
                <w:lang w:val="ru-RU"/>
              </w:rPr>
              <w:t>Кампания</w:t>
            </w:r>
            <w:r w:rsidR="00351DE2" w:rsidRPr="00351DE2">
              <w:rPr>
                <w:lang w:val="ru-RU"/>
              </w:rPr>
              <w:t xml:space="preserve"> </w:t>
            </w:r>
            <w:r w:rsidR="00351DE2">
              <w:rPr>
                <w:lang w:val="ru-RU"/>
              </w:rPr>
              <w:t>по</w:t>
            </w:r>
            <w:r w:rsidR="00351DE2" w:rsidRPr="00351DE2">
              <w:rPr>
                <w:lang w:val="ru-RU"/>
              </w:rPr>
              <w:t xml:space="preserve"> стимулировани</w:t>
            </w:r>
            <w:r w:rsidR="00351DE2">
              <w:rPr>
                <w:lang w:val="ru-RU"/>
              </w:rPr>
              <w:t xml:space="preserve">ю </w:t>
            </w:r>
            <w:r w:rsidR="00351DE2" w:rsidRPr="00351DE2">
              <w:rPr>
                <w:lang w:val="ru-RU"/>
              </w:rPr>
              <w:t>большего числа девушек и молодых женщин к выбору профессий в сфере ИКТ и учебе в этой области</w:t>
            </w:r>
          </w:p>
          <w:p w14:paraId="1385D398" w14:textId="5A26A5ED" w:rsidR="00F94726" w:rsidRPr="00130C7F" w:rsidRDefault="00130C7F" w:rsidP="00130C7F">
            <w:pPr>
              <w:pStyle w:val="Tabletext"/>
              <w:ind w:left="303" w:hanging="303"/>
              <w:rPr>
                <w:highlight w:val="lightGray"/>
                <w:lang w:val="ru-RU"/>
              </w:rPr>
            </w:pPr>
            <w:r w:rsidRPr="00130C7F">
              <w:rPr>
                <w:lang w:val="ru-RU"/>
              </w:rPr>
              <w:lastRenderedPageBreak/>
              <w:t>•</w:t>
            </w:r>
            <w:r w:rsidRPr="00130C7F">
              <w:rPr>
                <w:lang w:val="ru-RU"/>
              </w:rPr>
              <w:tab/>
            </w:r>
            <w:r w:rsidR="00B070EE">
              <w:rPr>
                <w:lang w:val="ru-RU"/>
              </w:rPr>
              <w:t>Комплект</w:t>
            </w:r>
            <w:r w:rsidR="00B070EE" w:rsidRPr="00130C7F">
              <w:rPr>
                <w:lang w:val="ru-RU"/>
              </w:rPr>
              <w:t xml:space="preserve"> </w:t>
            </w:r>
            <w:r w:rsidR="00B070EE">
              <w:rPr>
                <w:lang w:val="ru-RU"/>
              </w:rPr>
              <w:t>материалов</w:t>
            </w:r>
            <w:r w:rsidR="00B070EE" w:rsidRPr="00130C7F">
              <w:rPr>
                <w:lang w:val="ru-RU"/>
              </w:rPr>
              <w:t xml:space="preserve"> </w:t>
            </w:r>
            <w:r w:rsidR="007D769D" w:rsidRPr="00B070EE">
              <w:rPr>
                <w:lang w:val="ru-RU"/>
              </w:rPr>
              <w:t>по</w:t>
            </w:r>
            <w:r w:rsidR="007D769D" w:rsidRPr="00130C7F">
              <w:rPr>
                <w:lang w:val="ru-RU"/>
              </w:rPr>
              <w:t xml:space="preserve"> </w:t>
            </w:r>
            <w:r w:rsidR="00B070EE">
              <w:rPr>
                <w:lang w:val="ru-RU"/>
              </w:rPr>
              <w:t>распространению</w:t>
            </w:r>
            <w:r w:rsidR="00B070EE" w:rsidRPr="00130C7F">
              <w:rPr>
                <w:lang w:val="ru-RU"/>
              </w:rPr>
              <w:t xml:space="preserve"> </w:t>
            </w:r>
            <w:r w:rsidR="007D769D" w:rsidRPr="00B070EE">
              <w:rPr>
                <w:lang w:val="ru-RU"/>
              </w:rPr>
              <w:t>ИКТ</w:t>
            </w:r>
            <w:bookmarkEnd w:id="24"/>
          </w:p>
        </w:tc>
        <w:tc>
          <w:tcPr>
            <w:tcW w:w="2354" w:type="dxa"/>
          </w:tcPr>
          <w:p w14:paraId="10131D94" w14:textId="1CF9FF58" w:rsidR="00F94726" w:rsidRPr="00D85D4C" w:rsidRDefault="00017D10" w:rsidP="00D85D4C">
            <w:pPr>
              <w:pStyle w:val="Tabletext"/>
              <w:rPr>
                <w:lang w:val="ru-RU"/>
              </w:rPr>
            </w:pPr>
            <w:bookmarkStart w:id="25" w:name="lt_pId167"/>
            <w:r w:rsidRPr="00017D10">
              <w:rPr>
                <w:lang w:val="ru-RU"/>
              </w:rPr>
              <w:lastRenderedPageBreak/>
              <w:t xml:space="preserve">Сотрудничество </w:t>
            </w:r>
            <w:r w:rsidR="00351B9B">
              <w:rPr>
                <w:lang w:val="ru-RU"/>
              </w:rPr>
              <w:t>по</w:t>
            </w:r>
            <w:r w:rsidR="00E018AF">
              <w:rPr>
                <w:lang w:val="ru-RU"/>
              </w:rPr>
              <w:t xml:space="preserve"> вопросу</w:t>
            </w:r>
            <w:r w:rsidR="00351B9B">
              <w:rPr>
                <w:lang w:val="ru-RU"/>
              </w:rPr>
              <w:t xml:space="preserve"> </w:t>
            </w:r>
            <w:r w:rsidR="00E018AF">
              <w:rPr>
                <w:lang w:val="ru-RU"/>
              </w:rPr>
              <w:t>гендерного</w:t>
            </w:r>
            <w:r w:rsidR="00F117D9">
              <w:rPr>
                <w:lang w:val="ru-RU"/>
              </w:rPr>
              <w:t xml:space="preserve"> охвата</w:t>
            </w:r>
            <w:r w:rsidR="00351B9B" w:rsidRPr="00351B9B">
              <w:rPr>
                <w:lang w:val="ru-RU"/>
              </w:rPr>
              <w:t xml:space="preserve"> цифровыми технологиями</w:t>
            </w:r>
            <w:r w:rsidR="00351B9B" w:rsidRPr="00017D10">
              <w:rPr>
                <w:lang w:val="ru-RU"/>
              </w:rPr>
              <w:t xml:space="preserve"> </w:t>
            </w:r>
            <w:r w:rsidRPr="00017D10">
              <w:rPr>
                <w:lang w:val="ru-RU"/>
              </w:rPr>
              <w:t xml:space="preserve">в пилотных странах (проект </w:t>
            </w:r>
            <w:r w:rsidR="00351B9B" w:rsidRPr="00351B9B">
              <w:rPr>
                <w:lang w:val="ru-RU"/>
              </w:rPr>
              <w:t>"умных" деревень в Нигере</w:t>
            </w:r>
            <w:r w:rsidRPr="00017D10">
              <w:rPr>
                <w:lang w:val="ru-RU"/>
              </w:rPr>
              <w:t xml:space="preserve">, </w:t>
            </w:r>
            <w:r w:rsidR="00351B9B" w:rsidRPr="00351B9B">
              <w:rPr>
                <w:lang w:val="ru-RU"/>
              </w:rPr>
              <w:t>преодоления цифрового гендерного разрыва в Машрике</w:t>
            </w:r>
            <w:r w:rsidR="00351B9B">
              <w:rPr>
                <w:lang w:val="ru-RU"/>
              </w:rPr>
              <w:t>)</w:t>
            </w:r>
            <w:bookmarkEnd w:id="25"/>
          </w:p>
        </w:tc>
      </w:tr>
      <w:tr w:rsidR="00F94726" w:rsidRPr="00BE4D71" w14:paraId="6D445BFE" w14:textId="77777777" w:rsidTr="00F94726">
        <w:tc>
          <w:tcPr>
            <w:tcW w:w="3133" w:type="dxa"/>
          </w:tcPr>
          <w:p w14:paraId="0167ABA6" w14:textId="0DC2D911" w:rsidR="00F94726" w:rsidRPr="00937273" w:rsidRDefault="002255AE" w:rsidP="00937273">
            <w:pPr>
              <w:pStyle w:val="Tabletext"/>
              <w:rPr>
                <w:highlight w:val="lightGray"/>
                <w:lang w:val="ru-RU"/>
              </w:rPr>
            </w:pPr>
            <w:bookmarkStart w:id="26" w:name="lt_pId168"/>
            <w:r>
              <w:rPr>
                <w:lang w:val="ru-RU"/>
              </w:rPr>
              <w:t>П</w:t>
            </w:r>
            <w:r w:rsidRPr="00F61249">
              <w:rPr>
                <w:lang w:val="ru-RU"/>
              </w:rPr>
              <w:t xml:space="preserve">реодоление разрыва в инновациях для ускорения цифровой экономики </w:t>
            </w:r>
            <w:r>
              <w:rPr>
                <w:lang w:val="ru-RU"/>
              </w:rPr>
              <w:t>путем</w:t>
            </w:r>
            <w:r w:rsidRPr="00F61249">
              <w:rPr>
                <w:lang w:val="ru-RU"/>
              </w:rPr>
              <w:t xml:space="preserve"> цифров</w:t>
            </w:r>
            <w:r>
              <w:rPr>
                <w:lang w:val="ru-RU"/>
              </w:rPr>
              <w:t>ой трансформации</w:t>
            </w:r>
            <w:r w:rsidRPr="00F61249">
              <w:rPr>
                <w:lang w:val="ru-RU"/>
              </w:rPr>
              <w:t xml:space="preserve"> общества, в том числе в таких областях, как цифровые финансовые услуги, цифровая </w:t>
            </w:r>
            <w:r>
              <w:rPr>
                <w:lang w:val="ru-RU"/>
              </w:rPr>
              <w:t>идентичность</w:t>
            </w:r>
            <w:r w:rsidRPr="00F61249">
              <w:rPr>
                <w:lang w:val="ru-RU"/>
              </w:rPr>
              <w:t>, мобильное здравоохранение, цифровое предпринимательство</w:t>
            </w:r>
            <w:r>
              <w:rPr>
                <w:lang w:val="ru-RU"/>
              </w:rPr>
              <w:t>,</w:t>
            </w:r>
            <w:r w:rsidRPr="00F61249">
              <w:rPr>
                <w:lang w:val="ru-RU"/>
              </w:rPr>
              <w:t xml:space="preserve"> </w:t>
            </w:r>
            <w:r>
              <w:rPr>
                <w:lang w:val="ru-RU"/>
              </w:rPr>
              <w:t>МСП и прочее</w:t>
            </w:r>
            <w:bookmarkEnd w:id="26"/>
          </w:p>
        </w:tc>
        <w:tc>
          <w:tcPr>
            <w:tcW w:w="3955" w:type="dxa"/>
          </w:tcPr>
          <w:p w14:paraId="632AB274" w14:textId="3D969392" w:rsidR="00487133" w:rsidRPr="00487133" w:rsidRDefault="00130C7F" w:rsidP="00464493">
            <w:pPr>
              <w:pStyle w:val="Tabletext"/>
              <w:ind w:left="303" w:hanging="303"/>
              <w:rPr>
                <w:lang w:val="ru-RU"/>
              </w:rPr>
            </w:pPr>
            <w:bookmarkStart w:id="27" w:name="lt_pId169"/>
            <w:r>
              <w:rPr>
                <w:lang w:val="ru-RU"/>
              </w:rPr>
              <w:t>•</w:t>
            </w:r>
            <w:r>
              <w:rPr>
                <w:lang w:val="ru-RU"/>
              </w:rPr>
              <w:tab/>
            </w:r>
            <w:r w:rsidR="00464493" w:rsidRPr="00464493">
              <w:rPr>
                <w:lang w:val="ru-RU"/>
              </w:rPr>
              <w:t>Глобальная инициатива по охвату финансовыми услугами</w:t>
            </w:r>
            <w:r w:rsidR="00464493" w:rsidRPr="00487133">
              <w:rPr>
                <w:lang w:val="ru-RU"/>
              </w:rPr>
              <w:t xml:space="preserve"> </w:t>
            </w:r>
            <w:r w:rsidR="00487133" w:rsidRPr="00487133">
              <w:rPr>
                <w:lang w:val="ru-RU"/>
              </w:rPr>
              <w:t>(</w:t>
            </w:r>
            <w:r w:rsidR="00487133" w:rsidRPr="00487133">
              <w:rPr>
                <w:lang w:val="en-US"/>
              </w:rPr>
              <w:t>FIGI</w:t>
            </w:r>
            <w:r w:rsidR="00464493">
              <w:rPr>
                <w:lang w:val="ru-RU"/>
              </w:rPr>
              <w:t>) – 2017 </w:t>
            </w:r>
            <w:r w:rsidR="00487133" w:rsidRPr="00487133">
              <w:rPr>
                <w:lang w:val="ru-RU"/>
              </w:rPr>
              <w:t>год</w:t>
            </w:r>
            <w:r w:rsidR="00464493">
              <w:rPr>
                <w:lang w:val="ru-RU"/>
              </w:rPr>
              <w:t>, продолжается</w:t>
            </w:r>
          </w:p>
          <w:p w14:paraId="780D0419" w14:textId="4CF92C85" w:rsidR="00487133" w:rsidRPr="00F61249" w:rsidRDefault="00130C7F" w:rsidP="0074190D">
            <w:pPr>
              <w:pStyle w:val="Tabletext"/>
              <w:ind w:left="303" w:hanging="303"/>
              <w:rPr>
                <w:lang w:val="ru-RU"/>
              </w:rPr>
            </w:pPr>
            <w:r>
              <w:rPr>
                <w:lang w:val="ru-RU"/>
              </w:rPr>
              <w:t>•</w:t>
            </w:r>
            <w:r>
              <w:rPr>
                <w:lang w:val="ru-RU"/>
              </w:rPr>
              <w:tab/>
            </w:r>
            <w:r w:rsidR="00487133" w:rsidRPr="00F61249">
              <w:rPr>
                <w:lang w:val="ru-RU"/>
              </w:rPr>
              <w:t>Семинар</w:t>
            </w:r>
            <w:r w:rsidR="00FF09D1">
              <w:rPr>
                <w:lang w:val="ru-RU"/>
              </w:rPr>
              <w:t>-практикум</w:t>
            </w:r>
            <w:r w:rsidR="00487133" w:rsidRPr="00F61249">
              <w:rPr>
                <w:lang w:val="ru-RU"/>
              </w:rPr>
              <w:t xml:space="preserve"> </w:t>
            </w:r>
            <w:r w:rsidR="00FF09D1">
              <w:rPr>
                <w:lang w:val="ru-RU"/>
              </w:rPr>
              <w:t>ОГ-</w:t>
            </w:r>
            <w:r w:rsidR="00487133" w:rsidRPr="00487133">
              <w:rPr>
                <w:lang w:val="en-US"/>
              </w:rPr>
              <w:t>DFS</w:t>
            </w:r>
            <w:r w:rsidR="00487133" w:rsidRPr="00F61249">
              <w:rPr>
                <w:lang w:val="ru-RU"/>
              </w:rPr>
              <w:t xml:space="preserve"> (2017</w:t>
            </w:r>
            <w:r w:rsidR="00937273">
              <w:rPr>
                <w:lang w:val="ru-RU"/>
              </w:rPr>
              <w:t> </w:t>
            </w:r>
            <w:r w:rsidR="00317233">
              <w:rPr>
                <w:lang w:val="ru-RU"/>
              </w:rPr>
              <w:t>г., продолжается</w:t>
            </w:r>
            <w:r w:rsidR="00487133" w:rsidRPr="00F61249">
              <w:rPr>
                <w:lang w:val="ru-RU"/>
              </w:rPr>
              <w:t>), организ</w:t>
            </w:r>
            <w:r w:rsidR="0074190D">
              <w:rPr>
                <w:lang w:val="ru-RU"/>
              </w:rPr>
              <w:t>уемый</w:t>
            </w:r>
            <w:r w:rsidR="00487133" w:rsidRPr="00F61249">
              <w:rPr>
                <w:lang w:val="ru-RU"/>
              </w:rPr>
              <w:t xml:space="preserve"> ВБ</w:t>
            </w:r>
          </w:p>
          <w:p w14:paraId="56D48A70" w14:textId="41FB20D0" w:rsidR="00F94726" w:rsidRPr="00B1476E" w:rsidRDefault="00130C7F" w:rsidP="00130C7F">
            <w:pPr>
              <w:pStyle w:val="Tabletext"/>
              <w:ind w:left="303" w:hanging="303"/>
              <w:rPr>
                <w:highlight w:val="lightGray"/>
                <w:lang w:val="ru-RU"/>
              </w:rPr>
            </w:pPr>
            <w:r>
              <w:rPr>
                <w:lang w:val="ru-RU"/>
              </w:rPr>
              <w:t>•</w:t>
            </w:r>
            <w:r>
              <w:rPr>
                <w:lang w:val="ru-RU"/>
              </w:rPr>
              <w:tab/>
            </w:r>
            <w:r w:rsidR="007C6AE8">
              <w:rPr>
                <w:lang w:val="ru-RU"/>
              </w:rPr>
              <w:t>С</w:t>
            </w:r>
            <w:r w:rsidR="00C15329">
              <w:rPr>
                <w:lang w:val="ru-RU"/>
              </w:rPr>
              <w:t>овместная деятельность</w:t>
            </w:r>
            <w:r w:rsidR="00487133" w:rsidRPr="00487133">
              <w:rPr>
                <w:lang w:val="ru-RU"/>
              </w:rPr>
              <w:t xml:space="preserve"> в рамках </w:t>
            </w:r>
            <w:r w:rsidR="00B34B04" w:rsidRPr="006671F3">
              <w:rPr>
                <w:lang w:val="ru-RU"/>
              </w:rPr>
              <w:t>Всемирного мероприятия</w:t>
            </w:r>
            <w:r w:rsidR="00B34B04">
              <w:rPr>
                <w:lang w:val="ru-RU"/>
              </w:rPr>
              <w:t xml:space="preserve"> </w:t>
            </w:r>
            <w:r w:rsidR="00487133" w:rsidRPr="006671F3">
              <w:rPr>
                <w:lang w:val="ru-RU"/>
              </w:rPr>
              <w:t>ITU</w:t>
            </w:r>
            <w:r w:rsidR="00487133" w:rsidRPr="00487133">
              <w:rPr>
                <w:lang w:val="ru-RU"/>
              </w:rPr>
              <w:t xml:space="preserve"> </w:t>
            </w:r>
            <w:r w:rsidR="00487133" w:rsidRPr="006671F3">
              <w:rPr>
                <w:lang w:val="ru-RU"/>
              </w:rPr>
              <w:t>Telecom</w:t>
            </w:r>
            <w:r w:rsidR="00487133" w:rsidRPr="00487133">
              <w:rPr>
                <w:lang w:val="ru-RU"/>
              </w:rPr>
              <w:t xml:space="preserve">, в частности, </w:t>
            </w:r>
            <w:r w:rsidR="006671F3">
              <w:rPr>
                <w:lang w:val="ru-RU"/>
              </w:rPr>
              <w:t>ориентированного на технические МСП</w:t>
            </w:r>
            <w:bookmarkEnd w:id="27"/>
          </w:p>
        </w:tc>
        <w:tc>
          <w:tcPr>
            <w:tcW w:w="2354" w:type="dxa"/>
          </w:tcPr>
          <w:p w14:paraId="05E57581" w14:textId="77777777" w:rsidR="00D6365F" w:rsidRPr="005751C5" w:rsidRDefault="00D6365F" w:rsidP="00D6365F">
            <w:pPr>
              <w:pStyle w:val="Tabletext"/>
              <w:rPr>
                <w:lang w:val="ru-RU"/>
              </w:rPr>
            </w:pPr>
            <w:bookmarkStart w:id="28" w:name="lt_pId172"/>
            <w:r w:rsidRPr="005751C5">
              <w:rPr>
                <w:lang w:val="ru-RU"/>
              </w:rPr>
              <w:t>Инновационная платформа для ускорения цифровой экономики в экосистеме</w:t>
            </w:r>
          </w:p>
          <w:p w14:paraId="4ED98943" w14:textId="45BD9E28" w:rsidR="00D6365F" w:rsidRPr="005751C5" w:rsidRDefault="00A765D9" w:rsidP="00D6365F">
            <w:pPr>
              <w:pStyle w:val="Tabletext"/>
              <w:rPr>
                <w:lang w:val="ru-RU"/>
              </w:rPr>
            </w:pPr>
            <w:r w:rsidRPr="00464493">
              <w:rPr>
                <w:lang w:val="ru-RU"/>
              </w:rPr>
              <w:t>Глобальная инициатива по охвату финансовыми услугами</w:t>
            </w:r>
            <w:r w:rsidRPr="00487133">
              <w:rPr>
                <w:lang w:val="ru-RU"/>
              </w:rPr>
              <w:t xml:space="preserve"> </w:t>
            </w:r>
            <w:r w:rsidR="00D6365F" w:rsidRPr="005751C5">
              <w:rPr>
                <w:lang w:val="ru-RU"/>
              </w:rPr>
              <w:t>(</w:t>
            </w:r>
            <w:r w:rsidR="00D6365F" w:rsidRPr="00D6365F">
              <w:rPr>
                <w:lang w:val="en-US"/>
              </w:rPr>
              <w:t>FIGI</w:t>
            </w:r>
            <w:r>
              <w:rPr>
                <w:lang w:val="ru-RU"/>
              </w:rPr>
              <w:t>), 2017−2020 годы</w:t>
            </w:r>
          </w:p>
          <w:p w14:paraId="0A73C069" w14:textId="6C7F9488" w:rsidR="00D6365F" w:rsidRPr="005751C5" w:rsidRDefault="00D6365F" w:rsidP="005E4702">
            <w:pPr>
              <w:pStyle w:val="Tabletext"/>
              <w:rPr>
                <w:lang w:val="ru-RU"/>
              </w:rPr>
            </w:pPr>
            <w:r w:rsidRPr="005751C5">
              <w:rPr>
                <w:lang w:val="ru-RU"/>
              </w:rPr>
              <w:t>Созда</w:t>
            </w:r>
            <w:r w:rsidR="005E4702">
              <w:rPr>
                <w:lang w:val="ru-RU"/>
              </w:rPr>
              <w:t>ние</w:t>
            </w:r>
            <w:r w:rsidRPr="005751C5">
              <w:rPr>
                <w:lang w:val="ru-RU"/>
              </w:rPr>
              <w:t xml:space="preserve"> </w:t>
            </w:r>
            <w:r w:rsidR="005E4702">
              <w:rPr>
                <w:lang w:val="ru-RU"/>
              </w:rPr>
              <w:t>совместной целевой</w:t>
            </w:r>
            <w:r w:rsidRPr="005751C5">
              <w:rPr>
                <w:lang w:val="ru-RU"/>
              </w:rPr>
              <w:t xml:space="preserve"> г</w:t>
            </w:r>
            <w:r w:rsidR="005E4702">
              <w:rPr>
                <w:lang w:val="ru-RU"/>
              </w:rPr>
              <w:t>руппы</w:t>
            </w:r>
            <w:r w:rsidR="002918AB">
              <w:rPr>
                <w:lang w:val="ru-RU"/>
              </w:rPr>
              <w:t xml:space="preserve"> по цифровой идентификации</w:t>
            </w:r>
          </w:p>
          <w:p w14:paraId="3DF7FA26" w14:textId="6E6729D0" w:rsidR="00F94726" w:rsidRPr="00624739" w:rsidRDefault="002918AB" w:rsidP="00624739">
            <w:pPr>
              <w:pStyle w:val="Tabletext"/>
              <w:rPr>
                <w:highlight w:val="lightGray"/>
                <w:lang w:val="ru-RU"/>
              </w:rPr>
            </w:pPr>
            <w:r>
              <w:rPr>
                <w:lang w:val="ru-RU"/>
              </w:rPr>
              <w:t>Н</w:t>
            </w:r>
            <w:r w:rsidR="00D6365F" w:rsidRPr="005751C5">
              <w:rPr>
                <w:lang w:val="ru-RU"/>
              </w:rPr>
              <w:t xml:space="preserve">овые </w:t>
            </w:r>
            <w:r>
              <w:rPr>
                <w:lang w:val="ru-RU"/>
              </w:rPr>
              <w:t>п</w:t>
            </w:r>
            <w:r w:rsidRPr="005751C5">
              <w:rPr>
                <w:lang w:val="ru-RU"/>
              </w:rPr>
              <w:t xml:space="preserve">илотные </w:t>
            </w:r>
            <w:r w:rsidR="00D6365F" w:rsidRPr="005751C5">
              <w:rPr>
                <w:lang w:val="ru-RU"/>
              </w:rPr>
              <w:t>проекты в области электронного сельского хозяйства, электронного здравоохранения и электронного правительства</w:t>
            </w:r>
            <w:bookmarkEnd w:id="28"/>
          </w:p>
        </w:tc>
      </w:tr>
      <w:tr w:rsidR="00F94726" w:rsidRPr="00BE4D71" w14:paraId="052513D0" w14:textId="77777777" w:rsidTr="00F94726">
        <w:tc>
          <w:tcPr>
            <w:tcW w:w="3133" w:type="dxa"/>
          </w:tcPr>
          <w:p w14:paraId="728A1775" w14:textId="76392238" w:rsidR="00F94726" w:rsidRPr="00AE43D0" w:rsidRDefault="004D0530" w:rsidP="00AE43D0">
            <w:pPr>
              <w:pStyle w:val="Tabletext"/>
              <w:rPr>
                <w:highlight w:val="lightGray"/>
                <w:lang w:val="ru-RU"/>
              </w:rPr>
            </w:pPr>
            <w:bookmarkStart w:id="29" w:name="lt_pId176"/>
            <w:r>
              <w:rPr>
                <w:lang w:val="ru-RU"/>
              </w:rPr>
              <w:t>Преодоление разрыва в области цифровых навыков с помощью инициатив по созданию потенциала</w:t>
            </w:r>
            <w:bookmarkEnd w:id="29"/>
          </w:p>
        </w:tc>
        <w:tc>
          <w:tcPr>
            <w:tcW w:w="3955" w:type="dxa"/>
            <w:shd w:val="clear" w:color="auto" w:fill="FFFFFF" w:themeFill="background1"/>
          </w:tcPr>
          <w:p w14:paraId="38BE8A92" w14:textId="1F5FEA84" w:rsidR="004D31F6" w:rsidRPr="001E52C6" w:rsidRDefault="00130C7F" w:rsidP="00A81E75">
            <w:pPr>
              <w:pStyle w:val="Tabletext"/>
              <w:ind w:left="303" w:hanging="303"/>
              <w:rPr>
                <w:lang w:val="ru-RU"/>
              </w:rPr>
            </w:pPr>
            <w:bookmarkStart w:id="30" w:name="lt_pId177"/>
            <w:r>
              <w:rPr>
                <w:lang w:val="ru-RU"/>
              </w:rPr>
              <w:t>•</w:t>
            </w:r>
            <w:r>
              <w:rPr>
                <w:lang w:val="ru-RU"/>
              </w:rPr>
              <w:tab/>
            </w:r>
            <w:r w:rsidR="00B74E64" w:rsidRPr="00983870">
              <w:rPr>
                <w:lang w:val="ru-RU"/>
              </w:rPr>
              <w:t xml:space="preserve">Комплект материалов </w:t>
            </w:r>
            <w:r w:rsidR="00245A04">
              <w:rPr>
                <w:lang w:val="ru-RU"/>
              </w:rPr>
              <w:t>МСЭ</w:t>
            </w:r>
            <w:r w:rsidR="00B74E64" w:rsidRPr="006C393C">
              <w:rPr>
                <w:lang w:val="ru-RU"/>
              </w:rPr>
              <w:t xml:space="preserve"> </w:t>
            </w:r>
            <w:r w:rsidR="00B74E64" w:rsidRPr="00983870">
              <w:rPr>
                <w:lang w:val="ru-RU"/>
              </w:rPr>
              <w:t>по цифровым навыкам</w:t>
            </w:r>
            <w:r w:rsidR="00B74E64" w:rsidRPr="006C393C">
              <w:rPr>
                <w:lang w:val="ru-RU"/>
              </w:rPr>
              <w:t xml:space="preserve"> </w:t>
            </w:r>
            <w:r w:rsidR="00675163">
              <w:rPr>
                <w:lang w:val="ru-RU"/>
              </w:rPr>
              <w:t>(2018 г.) − о</w:t>
            </w:r>
            <w:r w:rsidR="004D31F6" w:rsidRPr="006C393C">
              <w:rPr>
                <w:lang w:val="ru-RU"/>
              </w:rPr>
              <w:t xml:space="preserve">казание поддержки членам МСЭ </w:t>
            </w:r>
            <w:r w:rsidR="001E52C6">
              <w:rPr>
                <w:lang w:val="ru-RU"/>
              </w:rPr>
              <w:t xml:space="preserve">в </w:t>
            </w:r>
            <w:r w:rsidR="001E52C6" w:rsidRPr="00983870">
              <w:rPr>
                <w:lang w:val="ru-RU"/>
              </w:rPr>
              <w:t>разработке собственны</w:t>
            </w:r>
            <w:r w:rsidR="008F3E17">
              <w:rPr>
                <w:lang w:val="ru-RU"/>
              </w:rPr>
              <w:t>х национальных цифровых стратегий</w:t>
            </w:r>
            <w:r w:rsidR="001E52C6" w:rsidRPr="00983870">
              <w:rPr>
                <w:lang w:val="ru-RU"/>
              </w:rPr>
              <w:t xml:space="preserve"> </w:t>
            </w:r>
            <w:r w:rsidR="00A81E75">
              <w:rPr>
                <w:lang w:val="ru-RU"/>
              </w:rPr>
              <w:t>приобретения</w:t>
            </w:r>
            <w:r w:rsidR="001E52C6" w:rsidRPr="00983870">
              <w:rPr>
                <w:lang w:val="ru-RU"/>
              </w:rPr>
              <w:t xml:space="preserve"> цифровых навыков</w:t>
            </w:r>
          </w:p>
          <w:p w14:paraId="041C1371" w14:textId="17B85F93" w:rsidR="00F94726" w:rsidRPr="00B1476E" w:rsidRDefault="00130C7F" w:rsidP="00130C7F">
            <w:pPr>
              <w:pStyle w:val="Tabletext"/>
              <w:ind w:left="303" w:hanging="303"/>
              <w:rPr>
                <w:highlight w:val="lightGray"/>
                <w:lang w:val="ru-RU"/>
              </w:rPr>
            </w:pPr>
            <w:r>
              <w:rPr>
                <w:lang w:val="ru-RU"/>
              </w:rPr>
              <w:t>•</w:t>
            </w:r>
            <w:r>
              <w:rPr>
                <w:lang w:val="ru-RU"/>
              </w:rPr>
              <w:tab/>
            </w:r>
            <w:r w:rsidR="00241D19" w:rsidRPr="00983870">
              <w:rPr>
                <w:lang w:val="ru-RU"/>
              </w:rPr>
              <w:t>Кампания</w:t>
            </w:r>
            <w:r w:rsidR="0064223A" w:rsidRPr="00983870">
              <w:rPr>
                <w:lang w:val="ru-RU"/>
              </w:rPr>
              <w:t xml:space="preserve"> МСЭ-МОТ</w:t>
            </w:r>
            <w:r w:rsidR="00241D19" w:rsidRPr="00983870">
              <w:rPr>
                <w:lang w:val="ru-RU"/>
              </w:rPr>
              <w:t xml:space="preserve"> "Цифровые навыки для достойных рабочих мест для молодежи"</w:t>
            </w:r>
            <w:r w:rsidR="00241D19" w:rsidRPr="006C393C">
              <w:rPr>
                <w:lang w:val="ru-RU"/>
              </w:rPr>
              <w:t xml:space="preserve"> </w:t>
            </w:r>
            <w:r w:rsidR="004D31F6" w:rsidRPr="006C393C">
              <w:rPr>
                <w:lang w:val="ru-RU"/>
              </w:rPr>
              <w:t xml:space="preserve">в рамках </w:t>
            </w:r>
            <w:r w:rsidR="00983870" w:rsidRPr="00983870">
              <w:rPr>
                <w:lang w:val="ru-RU"/>
              </w:rPr>
              <w:t>Глобальной инициативы по созданию достойных рабочих мест для молодежи</w:t>
            </w:r>
            <w:bookmarkEnd w:id="30"/>
          </w:p>
        </w:tc>
        <w:tc>
          <w:tcPr>
            <w:tcW w:w="2354" w:type="dxa"/>
          </w:tcPr>
          <w:p w14:paraId="3BC35E3F" w14:textId="5A51A768" w:rsidR="006C393C" w:rsidRPr="00FE0E6D" w:rsidRDefault="006C393C" w:rsidP="002E7CA1">
            <w:pPr>
              <w:pStyle w:val="Tabletext"/>
              <w:rPr>
                <w:lang w:val="ru-RU"/>
              </w:rPr>
            </w:pPr>
            <w:bookmarkStart w:id="31" w:name="lt_pId179"/>
            <w:r w:rsidRPr="00FE0E6D">
              <w:rPr>
                <w:lang w:val="ru-RU"/>
              </w:rPr>
              <w:t xml:space="preserve">Сотрудничество </w:t>
            </w:r>
            <w:r w:rsidR="002E7CA1">
              <w:rPr>
                <w:lang w:val="ru-RU"/>
              </w:rPr>
              <w:t>по вопросам</w:t>
            </w:r>
            <w:r w:rsidRPr="00FE0E6D">
              <w:rPr>
                <w:lang w:val="ru-RU"/>
              </w:rPr>
              <w:t xml:space="preserve"> цифровых навыков и грамотности</w:t>
            </w:r>
          </w:p>
          <w:p w14:paraId="0ED464A0" w14:textId="32E2DE15" w:rsidR="00F94726" w:rsidRPr="002915B3" w:rsidRDefault="006C393C" w:rsidP="002915B3">
            <w:pPr>
              <w:pStyle w:val="Tabletext"/>
              <w:rPr>
                <w:highlight w:val="lightGray"/>
                <w:lang w:val="ru-RU"/>
              </w:rPr>
            </w:pPr>
            <w:r w:rsidRPr="00D2158A">
              <w:rPr>
                <w:lang w:val="ru-RU"/>
              </w:rPr>
              <w:t xml:space="preserve">Инициатива </w:t>
            </w:r>
            <w:r w:rsidR="0066549F" w:rsidRPr="00D2158A">
              <w:rPr>
                <w:lang w:val="ru-RU"/>
              </w:rPr>
              <w:t>цифровой</w:t>
            </w:r>
            <w:r w:rsidR="0066549F">
              <w:rPr>
                <w:lang w:val="ru-RU"/>
              </w:rPr>
              <w:t xml:space="preserve"> экономики</w:t>
            </w:r>
            <w:r w:rsidR="0004469C">
              <w:rPr>
                <w:lang w:val="ru-RU"/>
              </w:rPr>
              <w:t xml:space="preserve"> для Африки: к 2030 </w:t>
            </w:r>
            <w:r w:rsidRPr="00FE0E6D">
              <w:rPr>
                <w:lang w:val="ru-RU"/>
              </w:rPr>
              <w:t xml:space="preserve">году планируется </w:t>
            </w:r>
            <w:r w:rsidR="000A556C">
              <w:rPr>
                <w:lang w:val="ru-RU"/>
              </w:rPr>
              <w:t>подготовить</w:t>
            </w:r>
            <w:r w:rsidRPr="00FE0E6D">
              <w:rPr>
                <w:lang w:val="ru-RU"/>
              </w:rPr>
              <w:t xml:space="preserve"> 100 000 новых инженеров в области ИКТ</w:t>
            </w:r>
            <w:bookmarkEnd w:id="31"/>
          </w:p>
        </w:tc>
      </w:tr>
      <w:tr w:rsidR="00F94726" w:rsidRPr="00BE4D71" w14:paraId="4630F499" w14:textId="77777777" w:rsidTr="00F94726">
        <w:tc>
          <w:tcPr>
            <w:tcW w:w="3133" w:type="dxa"/>
          </w:tcPr>
          <w:p w14:paraId="7A75C330" w14:textId="7778233A" w:rsidR="00F94726" w:rsidRPr="00466F01" w:rsidRDefault="00EC6B59" w:rsidP="00466F01">
            <w:pPr>
              <w:pStyle w:val="Tabletext"/>
              <w:rPr>
                <w:bCs/>
                <w:highlight w:val="lightGray"/>
                <w:lang w:val="ru-RU"/>
              </w:rPr>
            </w:pPr>
            <w:bookmarkStart w:id="32" w:name="lt_pId181"/>
            <w:r w:rsidRPr="00EC6B59">
              <w:rPr>
                <w:bCs/>
                <w:lang w:val="ru-RU"/>
              </w:rPr>
              <w:t>Обеспечение благоприятной среды для устойчивого развития</w:t>
            </w:r>
            <w:bookmarkEnd w:id="32"/>
          </w:p>
        </w:tc>
        <w:tc>
          <w:tcPr>
            <w:tcW w:w="3955" w:type="dxa"/>
          </w:tcPr>
          <w:p w14:paraId="77C50B09" w14:textId="1ABF3644" w:rsidR="00874079" w:rsidRPr="00874079" w:rsidRDefault="00130C7F" w:rsidP="003F6C06">
            <w:pPr>
              <w:pStyle w:val="Tabletext"/>
              <w:ind w:left="303" w:hanging="303"/>
              <w:rPr>
                <w:lang w:val="ru-RU"/>
              </w:rPr>
            </w:pPr>
            <w:bookmarkStart w:id="33" w:name="lt_pId182"/>
            <w:r>
              <w:rPr>
                <w:lang w:val="ru-RU"/>
              </w:rPr>
              <w:t>•</w:t>
            </w:r>
            <w:r>
              <w:rPr>
                <w:lang w:val="ru-RU"/>
              </w:rPr>
              <w:tab/>
            </w:r>
            <w:r w:rsidR="003F6C06" w:rsidRPr="003F6C06">
              <w:rPr>
                <w:lang w:val="ru-RU"/>
              </w:rPr>
              <w:t>Комплект материалов по регулированию в области ИКТ</w:t>
            </w:r>
            <w:r w:rsidR="003F6C06">
              <w:rPr>
                <w:lang w:val="ru-RU"/>
              </w:rPr>
              <w:t xml:space="preserve">, разработанный </w:t>
            </w:r>
            <w:r w:rsidR="00874079" w:rsidRPr="00AC6868">
              <w:rPr>
                <w:i/>
                <w:iCs/>
                <w:lang w:val="ru-RU"/>
              </w:rPr>
              <w:t>infoDev</w:t>
            </w:r>
            <w:r w:rsidR="00874079" w:rsidRPr="00874079">
              <w:rPr>
                <w:lang w:val="ru-RU"/>
              </w:rPr>
              <w:t>-МСЭ-Всемирн</w:t>
            </w:r>
            <w:r w:rsidR="003F6C06">
              <w:rPr>
                <w:lang w:val="ru-RU"/>
              </w:rPr>
              <w:t>ым</w:t>
            </w:r>
            <w:r w:rsidR="00874079" w:rsidRPr="00874079">
              <w:rPr>
                <w:lang w:val="ru-RU"/>
              </w:rPr>
              <w:t xml:space="preserve"> банк</w:t>
            </w:r>
            <w:r w:rsidR="003F6C06">
              <w:rPr>
                <w:lang w:val="ru-RU"/>
              </w:rPr>
              <w:t>ом (с 2004 г.</w:t>
            </w:r>
            <w:r w:rsidR="00874079" w:rsidRPr="00874079">
              <w:rPr>
                <w:lang w:val="ru-RU"/>
              </w:rPr>
              <w:t>)</w:t>
            </w:r>
          </w:p>
          <w:p w14:paraId="5D454091" w14:textId="21C2C227" w:rsidR="00874079" w:rsidRPr="00874079" w:rsidRDefault="00130C7F" w:rsidP="00172A7C">
            <w:pPr>
              <w:pStyle w:val="Tabletext"/>
              <w:ind w:left="303" w:hanging="303"/>
              <w:rPr>
                <w:lang w:val="ru-RU"/>
              </w:rPr>
            </w:pPr>
            <w:r>
              <w:rPr>
                <w:lang w:val="ru-RU"/>
              </w:rPr>
              <w:t>•</w:t>
            </w:r>
            <w:r>
              <w:rPr>
                <w:lang w:val="ru-RU"/>
              </w:rPr>
              <w:tab/>
            </w:r>
            <w:r w:rsidR="00BF041A" w:rsidRPr="00172A7C">
              <w:rPr>
                <w:lang w:val="ru-RU"/>
              </w:rPr>
              <w:t>Инструмент отслеживания нормативно-правовой базы в области ИКТ</w:t>
            </w:r>
            <w:r w:rsidR="00CC6C26">
              <w:rPr>
                <w:lang w:val="ru-RU"/>
              </w:rPr>
              <w:t>/</w:t>
            </w:r>
            <w:r w:rsidR="00172A7C">
              <w:rPr>
                <w:lang w:val="ru-RU"/>
              </w:rPr>
              <w:t>индекс развития</w:t>
            </w:r>
            <w:r w:rsidR="00510884">
              <w:rPr>
                <w:lang w:val="ru-RU"/>
              </w:rPr>
              <w:t xml:space="preserve"> ИКТ</w:t>
            </w:r>
          </w:p>
          <w:p w14:paraId="44CAF4E2" w14:textId="2CBE77D2" w:rsidR="00874079" w:rsidRPr="00874079" w:rsidRDefault="00130C7F" w:rsidP="00CD4AE2">
            <w:pPr>
              <w:pStyle w:val="Tabletext"/>
              <w:ind w:left="303" w:hanging="303"/>
              <w:rPr>
                <w:lang w:val="ru-RU"/>
              </w:rPr>
            </w:pPr>
            <w:r>
              <w:rPr>
                <w:lang w:val="ru-RU"/>
              </w:rPr>
              <w:t>•</w:t>
            </w:r>
            <w:r>
              <w:rPr>
                <w:lang w:val="ru-RU"/>
              </w:rPr>
              <w:tab/>
            </w:r>
            <w:r w:rsidR="00874079" w:rsidRPr="00874079">
              <w:rPr>
                <w:lang w:val="ru-RU"/>
              </w:rPr>
              <w:t xml:space="preserve">Национальный </w:t>
            </w:r>
            <w:r w:rsidR="00AF690E" w:rsidRPr="001A6307">
              <w:rPr>
                <w:lang w:val="ru-RU"/>
              </w:rPr>
              <w:t>семинар-практикум МСЭ-MPTT-Всемирного ба</w:t>
            </w:r>
            <w:r w:rsidR="00CD4AE2">
              <w:rPr>
                <w:lang w:val="ru-RU"/>
              </w:rPr>
              <w:t>нка по планированию и политике</w:t>
            </w:r>
            <w:r w:rsidR="00AF690E" w:rsidRPr="001A6307">
              <w:rPr>
                <w:lang w:val="ru-RU"/>
              </w:rPr>
              <w:t xml:space="preserve"> нумерации для заинтересованных сторон </w:t>
            </w:r>
            <w:r w:rsidR="00CD4AE2" w:rsidRPr="001A6307">
              <w:rPr>
                <w:lang w:val="ru-RU"/>
              </w:rPr>
              <w:t xml:space="preserve">в </w:t>
            </w:r>
            <w:r w:rsidR="00CD4AE2" w:rsidRPr="000F5086">
              <w:rPr>
                <w:spacing w:val="-6"/>
                <w:lang w:val="ru-RU"/>
              </w:rPr>
              <w:t xml:space="preserve">области ИКТ в </w:t>
            </w:r>
            <w:r w:rsidR="00AF690E" w:rsidRPr="000F5086">
              <w:rPr>
                <w:spacing w:val="-6"/>
                <w:lang w:val="ru-RU"/>
              </w:rPr>
              <w:t xml:space="preserve">Сомали </w:t>
            </w:r>
            <w:r w:rsidR="00874079" w:rsidRPr="000F5086">
              <w:rPr>
                <w:spacing w:val="-6"/>
                <w:lang w:val="ru-RU"/>
              </w:rPr>
              <w:t>(Найроби,</w:t>
            </w:r>
            <w:r w:rsidR="00874079" w:rsidRPr="00874079">
              <w:rPr>
                <w:lang w:val="ru-RU"/>
              </w:rPr>
              <w:t xml:space="preserve"> Кения, 8</w:t>
            </w:r>
            <w:r w:rsidR="00AF690E">
              <w:rPr>
                <w:lang w:val="ru-RU"/>
              </w:rPr>
              <w:t>−</w:t>
            </w:r>
            <w:r w:rsidR="00874079" w:rsidRPr="00874079">
              <w:rPr>
                <w:lang w:val="ru-RU"/>
              </w:rPr>
              <w:t>9</w:t>
            </w:r>
            <w:r w:rsidR="00AF690E">
              <w:rPr>
                <w:lang w:val="ru-RU"/>
              </w:rPr>
              <w:t> </w:t>
            </w:r>
            <w:r w:rsidR="00874079" w:rsidRPr="00874079">
              <w:rPr>
                <w:lang w:val="ru-RU"/>
              </w:rPr>
              <w:t>ноября 2017 г.)</w:t>
            </w:r>
          </w:p>
          <w:p w14:paraId="37890AD7" w14:textId="49B271EE" w:rsidR="00F94726" w:rsidRPr="009F7D23" w:rsidRDefault="00130C7F" w:rsidP="009F7D23">
            <w:pPr>
              <w:pStyle w:val="Tabletext"/>
              <w:ind w:left="303" w:hanging="303"/>
              <w:rPr>
                <w:highlight w:val="lightGray"/>
                <w:lang w:val="ru-RU"/>
              </w:rPr>
            </w:pPr>
            <w:r>
              <w:rPr>
                <w:lang w:val="ru-RU"/>
              </w:rPr>
              <w:lastRenderedPageBreak/>
              <w:t>•</w:t>
            </w:r>
            <w:r>
              <w:rPr>
                <w:lang w:val="ru-RU"/>
              </w:rPr>
              <w:tab/>
            </w:r>
            <w:r w:rsidR="00BF1DDA">
              <w:rPr>
                <w:lang w:val="ru-RU"/>
              </w:rPr>
              <w:t>И</w:t>
            </w:r>
            <w:r w:rsidR="006C1654" w:rsidRPr="006C1654">
              <w:rPr>
                <w:lang w:val="ru-RU"/>
              </w:rPr>
              <w:t xml:space="preserve">нициатива </w:t>
            </w:r>
            <w:r w:rsidR="00BF1DDA">
              <w:rPr>
                <w:lang w:val="ru-RU"/>
              </w:rPr>
              <w:t xml:space="preserve">по наблюдению за </w:t>
            </w:r>
            <w:r w:rsidR="00466F01">
              <w:rPr>
                <w:lang w:val="ru-RU"/>
              </w:rPr>
              <w:t>регуляторными</w:t>
            </w:r>
            <w:r w:rsidR="00BF1DDA">
              <w:rPr>
                <w:lang w:val="ru-RU"/>
              </w:rPr>
              <w:t xml:space="preserve"> основами </w:t>
            </w:r>
            <w:r w:rsidR="004A112A">
              <w:rPr>
                <w:lang w:val="ru-RU"/>
              </w:rPr>
              <w:t>в</w:t>
            </w:r>
            <w:r w:rsidR="00874079" w:rsidRPr="006C1654">
              <w:rPr>
                <w:lang w:val="ru-RU"/>
              </w:rPr>
              <w:t xml:space="preserve"> </w:t>
            </w:r>
            <w:r w:rsidR="00874079" w:rsidRPr="00874079">
              <w:rPr>
                <w:lang w:val="ru-RU"/>
              </w:rPr>
              <w:t>Западной</w:t>
            </w:r>
            <w:r w:rsidR="00874079" w:rsidRPr="006C1654">
              <w:rPr>
                <w:lang w:val="ru-RU"/>
              </w:rPr>
              <w:t xml:space="preserve"> </w:t>
            </w:r>
            <w:r w:rsidR="00874079" w:rsidRPr="00874079">
              <w:rPr>
                <w:lang w:val="ru-RU"/>
              </w:rPr>
              <w:t>Африк</w:t>
            </w:r>
            <w:r w:rsidR="004A112A">
              <w:rPr>
                <w:lang w:val="ru-RU"/>
              </w:rPr>
              <w:t>е</w:t>
            </w:r>
            <w:bookmarkEnd w:id="33"/>
          </w:p>
        </w:tc>
        <w:tc>
          <w:tcPr>
            <w:tcW w:w="2354" w:type="dxa"/>
          </w:tcPr>
          <w:p w14:paraId="789D7A89" w14:textId="476E8E54" w:rsidR="009818E7" w:rsidRPr="006C1654" w:rsidRDefault="009818E7" w:rsidP="007A2722">
            <w:pPr>
              <w:pStyle w:val="Tabletext"/>
              <w:rPr>
                <w:lang w:val="ru-RU"/>
              </w:rPr>
            </w:pPr>
            <w:bookmarkStart w:id="34" w:name="lt_pId186"/>
            <w:r w:rsidRPr="009818E7">
              <w:rPr>
                <w:lang w:val="ru-RU"/>
              </w:rPr>
              <w:lastRenderedPageBreak/>
              <w:t>Осуществление</w:t>
            </w:r>
            <w:r w:rsidRPr="006C1654">
              <w:rPr>
                <w:lang w:val="ru-RU"/>
              </w:rPr>
              <w:t xml:space="preserve"> </w:t>
            </w:r>
            <w:r w:rsidR="00BF1DDA">
              <w:rPr>
                <w:lang w:val="ru-RU"/>
              </w:rPr>
              <w:t>и</w:t>
            </w:r>
            <w:r w:rsidR="00BF1DDA" w:rsidRPr="006C1654">
              <w:rPr>
                <w:lang w:val="ru-RU"/>
              </w:rPr>
              <w:t>нициатив</w:t>
            </w:r>
            <w:r w:rsidR="00BF1DDA">
              <w:rPr>
                <w:lang w:val="ru-RU"/>
              </w:rPr>
              <w:t>ы</w:t>
            </w:r>
            <w:r w:rsidR="00BF1DDA" w:rsidRPr="006C1654">
              <w:rPr>
                <w:lang w:val="ru-RU"/>
              </w:rPr>
              <w:t xml:space="preserve"> </w:t>
            </w:r>
            <w:r w:rsidR="00BF1DDA">
              <w:rPr>
                <w:lang w:val="ru-RU"/>
              </w:rPr>
              <w:t xml:space="preserve">по наблюдению за </w:t>
            </w:r>
            <w:r w:rsidR="007A2722">
              <w:rPr>
                <w:lang w:val="ru-RU"/>
              </w:rPr>
              <w:t>регуляторными</w:t>
            </w:r>
            <w:r w:rsidR="00BF1DDA">
              <w:rPr>
                <w:lang w:val="ru-RU"/>
              </w:rPr>
              <w:t xml:space="preserve"> основами </w:t>
            </w:r>
            <w:r w:rsidR="00ED37AC">
              <w:rPr>
                <w:lang w:val="ru-RU"/>
              </w:rPr>
              <w:t>в</w:t>
            </w:r>
            <w:r w:rsidRPr="006C1654">
              <w:rPr>
                <w:lang w:val="ru-RU"/>
              </w:rPr>
              <w:t xml:space="preserve"> </w:t>
            </w:r>
            <w:r w:rsidRPr="009818E7">
              <w:rPr>
                <w:lang w:val="ru-RU"/>
              </w:rPr>
              <w:t>стран</w:t>
            </w:r>
            <w:r w:rsidR="00ED37AC">
              <w:rPr>
                <w:lang w:val="ru-RU"/>
              </w:rPr>
              <w:t>ах</w:t>
            </w:r>
            <w:r w:rsidRPr="006C1654">
              <w:rPr>
                <w:lang w:val="ru-RU"/>
              </w:rPr>
              <w:t xml:space="preserve"> </w:t>
            </w:r>
            <w:r w:rsidRPr="009818E7">
              <w:rPr>
                <w:lang w:val="ru-RU"/>
              </w:rPr>
              <w:t>ЭКОВАС</w:t>
            </w:r>
          </w:p>
          <w:p w14:paraId="26A9410A" w14:textId="4A8EC8F9" w:rsidR="00F94726" w:rsidRPr="00FB743D" w:rsidRDefault="001B0234" w:rsidP="00FB743D">
            <w:pPr>
              <w:pStyle w:val="Tabletext"/>
              <w:rPr>
                <w:lang w:val="ru-RU"/>
              </w:rPr>
            </w:pPr>
            <w:r w:rsidRPr="001B0234">
              <w:rPr>
                <w:lang w:val="ru-RU"/>
              </w:rPr>
              <w:t>Ведение и обновление</w:t>
            </w:r>
            <w:r w:rsidRPr="009818E7">
              <w:rPr>
                <w:lang w:val="ru-RU"/>
              </w:rPr>
              <w:t xml:space="preserve"> </w:t>
            </w:r>
            <w:r w:rsidRPr="001B0234">
              <w:rPr>
                <w:lang w:val="ru-RU"/>
              </w:rPr>
              <w:t>Комплекта материалов по регулированию в области ИКТ </w:t>
            </w:r>
            <w:bookmarkEnd w:id="34"/>
          </w:p>
        </w:tc>
      </w:tr>
      <w:tr w:rsidR="00F94726" w:rsidRPr="00BE4D71" w14:paraId="5F632E42" w14:textId="77777777" w:rsidTr="00F94726">
        <w:tc>
          <w:tcPr>
            <w:tcW w:w="3133" w:type="dxa"/>
          </w:tcPr>
          <w:p w14:paraId="5811E005" w14:textId="6D6905DD" w:rsidR="006150B1" w:rsidRPr="006150B1" w:rsidRDefault="006150B1" w:rsidP="00F94726">
            <w:pPr>
              <w:pStyle w:val="Tabletext"/>
              <w:rPr>
                <w:highlight w:val="lightGray"/>
                <w:lang w:val="ru-RU"/>
              </w:rPr>
            </w:pPr>
            <w:bookmarkStart w:id="35" w:name="lt_pId188"/>
            <w:r w:rsidRPr="006150B1">
              <w:rPr>
                <w:lang w:val="ru-RU"/>
              </w:rPr>
              <w:t>Измерение информационного общества с использованием больших данных</w:t>
            </w:r>
          </w:p>
          <w:bookmarkEnd w:id="35"/>
          <w:p w14:paraId="5F2474DC" w14:textId="77DA50B2" w:rsidR="00F94726" w:rsidRPr="00B1476E" w:rsidRDefault="00F94726" w:rsidP="00F94726">
            <w:pPr>
              <w:pStyle w:val="Tabletext"/>
              <w:rPr>
                <w:highlight w:val="lightGray"/>
                <w:lang w:val="ru-RU"/>
              </w:rPr>
            </w:pPr>
          </w:p>
        </w:tc>
        <w:tc>
          <w:tcPr>
            <w:tcW w:w="3955" w:type="dxa"/>
          </w:tcPr>
          <w:p w14:paraId="14A40F9D" w14:textId="5C592D29" w:rsidR="00F94726" w:rsidRPr="009F7D23" w:rsidRDefault="000F5086" w:rsidP="009F7D23">
            <w:pPr>
              <w:pStyle w:val="Tabletext"/>
              <w:ind w:left="303" w:hanging="303"/>
              <w:rPr>
                <w:highlight w:val="lightGray"/>
                <w:lang w:val="ru-RU"/>
              </w:rPr>
            </w:pPr>
            <w:bookmarkStart w:id="36" w:name="lt_pId189"/>
            <w:r>
              <w:rPr>
                <w:lang w:val="ru-RU"/>
              </w:rPr>
              <w:t>•</w:t>
            </w:r>
            <w:r>
              <w:rPr>
                <w:lang w:val="ru-RU"/>
              </w:rPr>
              <w:tab/>
            </w:r>
            <w:r w:rsidR="00EE3F91" w:rsidRPr="00EE3F91">
              <w:rPr>
                <w:lang w:val="ru-RU"/>
              </w:rPr>
              <w:t>Малый статистический справочник по информационно-коммуникационным технологиям</w:t>
            </w:r>
            <w:r w:rsidR="00EE3F91" w:rsidRPr="009818E7">
              <w:rPr>
                <w:lang w:val="ru-RU"/>
              </w:rPr>
              <w:t xml:space="preserve"> </w:t>
            </w:r>
            <w:r w:rsidR="0057237C" w:rsidRPr="009818E7">
              <w:rPr>
                <w:lang w:val="ru-RU"/>
              </w:rPr>
              <w:t>Всемирн</w:t>
            </w:r>
            <w:r w:rsidR="00EE3F91">
              <w:rPr>
                <w:lang w:val="ru-RU"/>
              </w:rPr>
              <w:t>ого</w:t>
            </w:r>
            <w:r w:rsidR="0057237C" w:rsidRPr="009818E7">
              <w:rPr>
                <w:lang w:val="ru-RU"/>
              </w:rPr>
              <w:t xml:space="preserve"> банк</w:t>
            </w:r>
            <w:r w:rsidR="00EE3F91">
              <w:rPr>
                <w:lang w:val="ru-RU"/>
              </w:rPr>
              <w:t>а-МСЭ</w:t>
            </w:r>
            <w:bookmarkEnd w:id="36"/>
          </w:p>
        </w:tc>
        <w:tc>
          <w:tcPr>
            <w:tcW w:w="2354" w:type="dxa"/>
          </w:tcPr>
          <w:p w14:paraId="74F7BEE4" w14:textId="3ECB80BD" w:rsidR="00F94726" w:rsidRPr="005B1887" w:rsidRDefault="00946251" w:rsidP="009F7D23">
            <w:pPr>
              <w:pStyle w:val="Tabletext"/>
              <w:rPr>
                <w:highlight w:val="lightGray"/>
                <w:lang w:val="ru-RU"/>
              </w:rPr>
            </w:pPr>
            <w:bookmarkStart w:id="37" w:name="lt_pId190"/>
            <w:r w:rsidRPr="005B1887">
              <w:rPr>
                <w:lang w:val="ru-RU"/>
              </w:rPr>
              <w:t xml:space="preserve">Сотрудничество </w:t>
            </w:r>
            <w:r w:rsidR="009F7D23">
              <w:rPr>
                <w:lang w:val="ru-RU"/>
              </w:rPr>
              <w:t>по вопросам</w:t>
            </w:r>
            <w:r w:rsidRPr="005B1887">
              <w:rPr>
                <w:lang w:val="ru-RU"/>
              </w:rPr>
              <w:t xml:space="preserve"> </w:t>
            </w:r>
            <w:r w:rsidR="000A365B">
              <w:rPr>
                <w:lang w:val="ru-RU"/>
              </w:rPr>
              <w:t xml:space="preserve">системы </w:t>
            </w:r>
            <w:r w:rsidRPr="005B1887">
              <w:rPr>
                <w:lang w:val="ru-RU"/>
              </w:rPr>
              <w:t>данных для цифровой экономики</w:t>
            </w:r>
            <w:bookmarkEnd w:id="37"/>
          </w:p>
        </w:tc>
      </w:tr>
    </w:tbl>
    <w:p w14:paraId="6FF003CE" w14:textId="3B3AC9D3" w:rsidR="008A0C27" w:rsidRPr="005B1887" w:rsidRDefault="008A0C27" w:rsidP="008A0C27">
      <w:pPr>
        <w:rPr>
          <w:lang w:val="ru-RU"/>
        </w:rPr>
      </w:pPr>
      <w:r w:rsidRPr="005B1887">
        <w:rPr>
          <w:lang w:val="ru-RU"/>
        </w:rPr>
        <w:br w:type="page"/>
      </w:r>
    </w:p>
    <w:p w14:paraId="7CB71911" w14:textId="7BDB3959" w:rsidR="006367E4" w:rsidRPr="0020219B" w:rsidRDefault="006367E4" w:rsidP="006367E4">
      <w:pPr>
        <w:pStyle w:val="AnnexNo"/>
        <w:rPr>
          <w:lang w:val="ru-RU"/>
        </w:rPr>
      </w:pPr>
      <w:r w:rsidRPr="005E55E5">
        <w:rPr>
          <w:lang w:val="ru-RU"/>
        </w:rPr>
        <w:lastRenderedPageBreak/>
        <w:t>Приложение</w:t>
      </w:r>
      <w:r w:rsidRPr="0020219B">
        <w:rPr>
          <w:lang w:val="ru-RU"/>
        </w:rPr>
        <w:t xml:space="preserve"> 4</w:t>
      </w:r>
    </w:p>
    <w:p w14:paraId="7BD5F164" w14:textId="53C6D3DC" w:rsidR="006367E4" w:rsidRPr="00567C4F" w:rsidRDefault="00567C4F" w:rsidP="00130C7F">
      <w:pPr>
        <w:pStyle w:val="Annextitle"/>
        <w:spacing w:after="240"/>
        <w:rPr>
          <w:lang w:val="ru-RU"/>
        </w:rPr>
      </w:pPr>
      <w:r>
        <w:rPr>
          <w:lang w:val="ru-RU"/>
        </w:rPr>
        <w:t>МЕМОРАНДУМ О ВЗАИМОПОНИМАНИИ</w:t>
      </w:r>
      <w:r w:rsidR="00F15D18">
        <w:rPr>
          <w:lang w:val="ru-RU"/>
        </w:rPr>
        <w:br/>
      </w:r>
      <w:r w:rsidR="00D76736">
        <w:rPr>
          <w:lang w:val="ru-RU"/>
        </w:rPr>
        <w:t>МЕЖДУ</w:t>
      </w:r>
    </w:p>
    <w:p w14:paraId="3CA6AD22" w14:textId="58C901FF" w:rsidR="006367E4" w:rsidRDefault="0097744B" w:rsidP="00130C7F">
      <w:pPr>
        <w:pStyle w:val="Annextitle"/>
        <w:spacing w:before="120" w:after="240"/>
        <w:rPr>
          <w:lang w:val="ru-RU"/>
        </w:rPr>
      </w:pPr>
      <w:r>
        <w:rPr>
          <w:lang w:val="ru-RU"/>
        </w:rPr>
        <w:t>МЕЖДУНАРОДНЫМ СОЮЗОМ ЭЛЕКТРОСВЯЗИ</w:t>
      </w:r>
      <w:r w:rsidR="006367E4" w:rsidRPr="005E55E5">
        <w:rPr>
          <w:lang w:val="de-CH"/>
        </w:rPr>
        <w:t xml:space="preserve"> </w:t>
      </w:r>
      <w:r w:rsidR="00A5442B">
        <w:rPr>
          <w:lang w:val="ru-RU"/>
        </w:rPr>
        <w:t>И</w:t>
      </w:r>
      <w:r w:rsidR="00A5442B" w:rsidRPr="00BD1E90">
        <w:rPr>
          <w:lang w:val="ru-RU"/>
        </w:rPr>
        <w:t xml:space="preserve"> ЭКСПОРТНО-ИМПОРТНЫ</w:t>
      </w:r>
      <w:r w:rsidR="00BD1E90">
        <w:rPr>
          <w:lang w:val="ru-RU"/>
        </w:rPr>
        <w:t>М</w:t>
      </w:r>
      <w:r w:rsidR="00A5442B" w:rsidRPr="00BD1E90">
        <w:rPr>
          <w:lang w:val="ru-RU"/>
        </w:rPr>
        <w:t xml:space="preserve"> БАНК</w:t>
      </w:r>
      <w:r w:rsidR="00BD1E90">
        <w:rPr>
          <w:lang w:val="ru-RU"/>
        </w:rPr>
        <w:t>ОМ</w:t>
      </w:r>
      <w:r w:rsidR="00A5442B" w:rsidRPr="00BD1E90">
        <w:rPr>
          <w:lang w:val="ru-RU"/>
        </w:rPr>
        <w:t xml:space="preserve"> КИТАЯ</w:t>
      </w:r>
    </w:p>
    <w:p w14:paraId="20DD954F" w14:textId="6A4DAA20" w:rsidR="00C72E9F" w:rsidRPr="00BD1E90" w:rsidRDefault="003D23E2" w:rsidP="00130C7F">
      <w:pPr>
        <w:pStyle w:val="Annextitle"/>
        <w:spacing w:before="120" w:after="240"/>
        <w:rPr>
          <w:lang w:val="ru-RU"/>
        </w:rPr>
      </w:pPr>
      <w:r>
        <w:rPr>
          <w:lang w:val="ru-RU"/>
        </w:rPr>
        <w:t>ПО ВОПРОСАМ</w:t>
      </w:r>
      <w:r w:rsidR="00C72E9F" w:rsidRPr="00C72E9F">
        <w:rPr>
          <w:lang w:val="ru-RU"/>
        </w:rPr>
        <w:t xml:space="preserve"> </w:t>
      </w:r>
      <w:r w:rsidR="0004275A" w:rsidRPr="0004275A">
        <w:rPr>
          <w:lang w:val="ru-RU"/>
        </w:rPr>
        <w:t xml:space="preserve">СОДЕЙСТВИЯ ОСУЩЕСТВЛЕНИЮ </w:t>
      </w:r>
      <w:r w:rsidR="00C72E9F" w:rsidRPr="00C72E9F">
        <w:rPr>
          <w:lang w:val="ru-RU"/>
        </w:rPr>
        <w:t xml:space="preserve">ПОВЕСТКИ ДНЯ </w:t>
      </w:r>
      <w:r>
        <w:rPr>
          <w:lang w:val="ru-RU"/>
        </w:rPr>
        <w:t xml:space="preserve">В ОБЛАСТИ </w:t>
      </w:r>
      <w:r w:rsidR="00C72E9F" w:rsidRPr="00C72E9F">
        <w:rPr>
          <w:lang w:val="ru-RU"/>
        </w:rPr>
        <w:t>УСТОЙЧИВОГО РАЗВИТИЯ</w:t>
      </w:r>
      <w:r w:rsidR="00176445">
        <w:rPr>
          <w:lang w:val="ru-RU"/>
        </w:rPr>
        <w:t xml:space="preserve"> НА ПЕРИОД ДО</w:t>
      </w:r>
      <w:r w:rsidR="00C72E9F" w:rsidRPr="00C72E9F">
        <w:rPr>
          <w:lang w:val="ru-RU"/>
        </w:rPr>
        <w:t xml:space="preserve"> </w:t>
      </w:r>
      <w:r w:rsidR="00176445" w:rsidRPr="00C72E9F">
        <w:rPr>
          <w:lang w:val="ru-RU"/>
        </w:rPr>
        <w:t xml:space="preserve">2030 ГОДА </w:t>
      </w:r>
      <w:r w:rsidR="00ED160C">
        <w:rPr>
          <w:lang w:val="ru-RU"/>
        </w:rPr>
        <w:t>ПОСРЕДСТВОМ</w:t>
      </w:r>
      <w:r w:rsidR="00F15D18">
        <w:rPr>
          <w:lang w:val="ru-RU"/>
        </w:rPr>
        <w:t xml:space="preserve"> РЕАЛИЗАЦИИ</w:t>
      </w:r>
      <w:r w:rsidR="00CE326A">
        <w:rPr>
          <w:lang w:val="ru-RU"/>
        </w:rPr>
        <w:t xml:space="preserve"> ИНИЦИАТИВЫ</w:t>
      </w:r>
      <w:r w:rsidR="00C72E9F" w:rsidRPr="00C72E9F">
        <w:rPr>
          <w:lang w:val="ru-RU"/>
        </w:rPr>
        <w:t xml:space="preserve"> </w:t>
      </w:r>
      <w:r w:rsidR="00CE326A">
        <w:rPr>
          <w:lang w:val="ru-RU"/>
        </w:rPr>
        <w:t>"</w:t>
      </w:r>
      <w:r w:rsidR="00CE326A" w:rsidRPr="00CE326A">
        <w:rPr>
          <w:lang w:val="ru-RU"/>
        </w:rPr>
        <w:t>ОДИН ПОЯС</w:t>
      </w:r>
      <w:r w:rsidR="00130C7F">
        <w:rPr>
          <w:lang w:val="ru-RU"/>
        </w:rPr>
        <w:t>,</w:t>
      </w:r>
      <w:r w:rsidR="00CE326A" w:rsidRPr="00CE326A">
        <w:rPr>
          <w:lang w:val="ru-RU"/>
        </w:rPr>
        <w:t xml:space="preserve"> ОДИН ПУТЬ</w:t>
      </w:r>
      <w:r w:rsidR="00CE326A">
        <w:rPr>
          <w:lang w:val="ru-RU"/>
        </w:rPr>
        <w:t xml:space="preserve">" </w:t>
      </w:r>
      <w:r w:rsidR="0004275A">
        <w:rPr>
          <w:lang w:val="ru-RU"/>
        </w:rPr>
        <w:t xml:space="preserve">ДЛЯ </w:t>
      </w:r>
      <w:r w:rsidR="00CE326A">
        <w:rPr>
          <w:lang w:val="ru-RU"/>
        </w:rPr>
        <w:t>ПРЕОДОЛЕНИЯ ЦИФРОВОГО РАЗРЫВА</w:t>
      </w:r>
    </w:p>
    <w:p w14:paraId="595D71CD" w14:textId="7B1D9D3F" w:rsidR="00C05977" w:rsidRPr="005E55E5" w:rsidRDefault="001526A9" w:rsidP="00B32C27">
      <w:pPr>
        <w:rPr>
          <w:lang w:val="de-CH"/>
        </w:rPr>
      </w:pPr>
      <w:r w:rsidRPr="001526A9">
        <w:rPr>
          <w:lang w:val="de-CH"/>
        </w:rPr>
        <w:t xml:space="preserve">Настоящий Меморандум о взаимопонимании (далее именуемый </w:t>
      </w:r>
      <w:r w:rsidR="00285686">
        <w:rPr>
          <w:lang w:val="de-CH"/>
        </w:rPr>
        <w:t>"</w:t>
      </w:r>
      <w:r w:rsidRPr="001526A9">
        <w:rPr>
          <w:lang w:val="de-CH"/>
        </w:rPr>
        <w:t>настоящий МоВ</w:t>
      </w:r>
      <w:r w:rsidR="00285686">
        <w:rPr>
          <w:lang w:val="de-CH"/>
        </w:rPr>
        <w:t>"</w:t>
      </w:r>
      <w:r w:rsidRPr="001526A9">
        <w:rPr>
          <w:lang w:val="de-CH"/>
        </w:rPr>
        <w:t xml:space="preserve">) подписан </w:t>
      </w:r>
      <w:r w:rsidR="006D0D1E">
        <w:rPr>
          <w:lang w:val="de-CH"/>
        </w:rPr>
        <w:t>24</w:t>
      </w:r>
      <w:r w:rsidR="006D0D1E" w:rsidRPr="0096055B">
        <w:rPr>
          <w:lang w:val="de-CH"/>
        </w:rPr>
        <w:t> </w:t>
      </w:r>
      <w:r w:rsidR="008F3D76" w:rsidRPr="001526A9">
        <w:rPr>
          <w:lang w:val="de-CH"/>
        </w:rPr>
        <w:t xml:space="preserve">апреля 2019 года </w:t>
      </w:r>
      <w:r w:rsidRPr="001526A9">
        <w:rPr>
          <w:lang w:val="de-CH"/>
        </w:rPr>
        <w:t xml:space="preserve">следующими </w:t>
      </w:r>
      <w:r w:rsidR="00BD1E90">
        <w:rPr>
          <w:lang w:val="ru-RU"/>
        </w:rPr>
        <w:t>П</w:t>
      </w:r>
      <w:r w:rsidR="00BD1E90">
        <w:rPr>
          <w:lang w:val="de-CH"/>
        </w:rPr>
        <w:t>одписавшими</w:t>
      </w:r>
      <w:r w:rsidR="00BD1E90" w:rsidRPr="0019279E">
        <w:rPr>
          <w:lang w:val="de-CH"/>
        </w:rPr>
        <w:t xml:space="preserve"> </w:t>
      </w:r>
      <w:r w:rsidR="00BD1E90">
        <w:rPr>
          <w:lang w:val="ru-RU"/>
        </w:rPr>
        <w:t>сторонами</w:t>
      </w:r>
      <w:r w:rsidR="006367E4" w:rsidRPr="005E55E5">
        <w:rPr>
          <w:lang w:val="de-CH"/>
        </w:rPr>
        <w:t>:</w:t>
      </w:r>
    </w:p>
    <w:p w14:paraId="63EBE506" w14:textId="77777777" w:rsidR="00130C7F" w:rsidRDefault="001526A9" w:rsidP="00130C7F">
      <w:pPr>
        <w:rPr>
          <w:lang w:val="ru-RU"/>
        </w:rPr>
      </w:pPr>
      <w:r w:rsidRPr="00B1476E">
        <w:rPr>
          <w:lang w:val="ru-RU"/>
        </w:rPr>
        <w:t xml:space="preserve">Международный союз электросвязи (далее именуемый </w:t>
      </w:r>
      <w:r w:rsidR="00285686" w:rsidRPr="00B1476E">
        <w:rPr>
          <w:lang w:val="ru-RU"/>
        </w:rPr>
        <w:t>"</w:t>
      </w:r>
      <w:r w:rsidRPr="00B1476E">
        <w:rPr>
          <w:lang w:val="ru-RU"/>
        </w:rPr>
        <w:t>МСЭ</w:t>
      </w:r>
      <w:r w:rsidR="00285686" w:rsidRPr="00B1476E">
        <w:rPr>
          <w:lang w:val="ru-RU"/>
        </w:rPr>
        <w:t>"</w:t>
      </w:r>
      <w:r w:rsidR="00330006" w:rsidRPr="00B1476E">
        <w:rPr>
          <w:lang w:val="ru-RU"/>
        </w:rPr>
        <w:t>)</w:t>
      </w:r>
    </w:p>
    <w:p w14:paraId="3F956BE8" w14:textId="6AE75B57" w:rsidR="00130C7F" w:rsidRDefault="00130C7F" w:rsidP="00130C7F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567"/>
        <w:rPr>
          <w:lang w:val="ru-RU"/>
        </w:rPr>
      </w:pPr>
      <w:r>
        <w:rPr>
          <w:lang w:val="ru-RU"/>
        </w:rPr>
        <w:t>Правомочный</w:t>
      </w:r>
      <w:r w:rsidR="00252133" w:rsidRPr="00B1476E">
        <w:rPr>
          <w:lang w:val="ru-RU"/>
        </w:rPr>
        <w:t xml:space="preserve"> </w:t>
      </w:r>
      <w:r w:rsidR="00252133">
        <w:rPr>
          <w:lang w:val="ru-RU"/>
        </w:rPr>
        <w:t>представитель</w:t>
      </w:r>
      <w:r>
        <w:rPr>
          <w:lang w:val="de-CH"/>
        </w:rPr>
        <w:t xml:space="preserve">: </w:t>
      </w:r>
      <w:r w:rsidR="0019279E">
        <w:rPr>
          <w:lang w:val="ru-RU"/>
        </w:rPr>
        <w:t>Хоулинь</w:t>
      </w:r>
      <w:r w:rsidR="0019279E" w:rsidRPr="00B1476E">
        <w:rPr>
          <w:lang w:val="ru-RU"/>
        </w:rPr>
        <w:t xml:space="preserve"> </w:t>
      </w:r>
      <w:r w:rsidR="0019279E">
        <w:rPr>
          <w:lang w:val="ru-RU"/>
        </w:rPr>
        <w:t>Чжао</w:t>
      </w:r>
    </w:p>
    <w:p w14:paraId="3427FE50" w14:textId="761DCDC6" w:rsidR="006367E4" w:rsidRPr="005E55E5" w:rsidRDefault="001A3040" w:rsidP="00130C7F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567"/>
        <w:rPr>
          <w:lang w:val="de-CH"/>
        </w:rPr>
      </w:pPr>
      <w:r w:rsidRPr="005E55E5">
        <w:rPr>
          <w:lang w:val="ru-RU"/>
        </w:rPr>
        <w:t>Адрес</w:t>
      </w:r>
      <w:r w:rsidR="006367E4" w:rsidRPr="005E55E5">
        <w:rPr>
          <w:lang w:val="de-CH"/>
        </w:rPr>
        <w:t xml:space="preserve">: </w:t>
      </w:r>
      <w:r w:rsidR="00130C7F">
        <w:rPr>
          <w:lang w:val="de-CH"/>
        </w:rPr>
        <w:tab/>
      </w:r>
      <w:r w:rsidR="006367E4" w:rsidRPr="005E55E5">
        <w:rPr>
          <w:lang w:val="de-CH"/>
        </w:rPr>
        <w:t>Place des Nations, CH 1211 Geneva 20, Switzerland</w:t>
      </w:r>
      <w:r w:rsidR="009F3737" w:rsidRPr="005E55E5">
        <w:rPr>
          <w:lang w:val="de-CH"/>
        </w:rPr>
        <w:br/>
      </w:r>
      <w:r w:rsidR="001526A9">
        <w:rPr>
          <w:lang w:val="ru-RU"/>
        </w:rPr>
        <w:t>Почтовый</w:t>
      </w:r>
      <w:r w:rsidR="001526A9" w:rsidRPr="001526A9">
        <w:rPr>
          <w:lang w:val="de-CH"/>
        </w:rPr>
        <w:t xml:space="preserve"> </w:t>
      </w:r>
      <w:r w:rsidR="001526A9">
        <w:rPr>
          <w:lang w:val="ru-RU"/>
        </w:rPr>
        <w:t>индекс</w:t>
      </w:r>
      <w:r w:rsidR="006367E4" w:rsidRPr="005E55E5">
        <w:rPr>
          <w:lang w:val="de-CH"/>
        </w:rPr>
        <w:t xml:space="preserve">: </w:t>
      </w:r>
      <w:r w:rsidR="006367E4" w:rsidRPr="005E55E5">
        <w:rPr>
          <w:lang w:val="de-CH"/>
        </w:rPr>
        <w:tab/>
        <w:t>1211</w:t>
      </w:r>
      <w:r w:rsidR="009F3737" w:rsidRPr="005E55E5">
        <w:rPr>
          <w:lang w:val="de-CH"/>
        </w:rPr>
        <w:br/>
      </w:r>
      <w:r w:rsidRPr="005E55E5">
        <w:rPr>
          <w:lang w:val="ru-RU"/>
        </w:rPr>
        <w:t>Тел</w:t>
      </w:r>
      <w:r w:rsidRPr="001526A9">
        <w:rPr>
          <w:lang w:val="de-CH"/>
        </w:rPr>
        <w:t>.</w:t>
      </w:r>
      <w:r w:rsidR="006367E4" w:rsidRPr="005E55E5">
        <w:rPr>
          <w:lang w:val="de-CH"/>
        </w:rPr>
        <w:t>:</w:t>
      </w:r>
      <w:r w:rsidRPr="005E55E5">
        <w:rPr>
          <w:lang w:val="de-CH"/>
        </w:rPr>
        <w:t xml:space="preserve"> </w:t>
      </w:r>
      <w:r w:rsidRPr="005E55E5">
        <w:rPr>
          <w:lang w:val="de-CH"/>
        </w:rPr>
        <w:tab/>
      </w:r>
      <w:r w:rsidR="006367E4" w:rsidRPr="005E55E5">
        <w:rPr>
          <w:lang w:val="de-CH"/>
        </w:rPr>
        <w:t>+4122 730 5111</w:t>
      </w:r>
    </w:p>
    <w:p w14:paraId="7D5408D1" w14:textId="5E2A9B70" w:rsidR="006367E4" w:rsidRPr="005E55E5" w:rsidRDefault="00252133" w:rsidP="00130C7F">
      <w:pPr>
        <w:rPr>
          <w:lang w:val="de-CH"/>
        </w:rPr>
      </w:pPr>
      <w:r w:rsidRPr="0020219B">
        <w:rPr>
          <w:lang w:val="ru-RU"/>
        </w:rPr>
        <w:t>Экспортно-импортный банк Китая</w:t>
      </w:r>
      <w:r w:rsidR="006367E4" w:rsidRPr="0020219B">
        <w:rPr>
          <w:lang w:val="ru-RU"/>
        </w:rPr>
        <w:t xml:space="preserve"> (</w:t>
      </w:r>
      <w:r w:rsidRPr="0020219B">
        <w:rPr>
          <w:lang w:val="ru-RU"/>
        </w:rPr>
        <w:t>далее</w:t>
      </w:r>
      <w:r w:rsidRPr="00252133">
        <w:rPr>
          <w:lang w:val="ru-RU"/>
        </w:rPr>
        <w:t xml:space="preserve"> именуемый </w:t>
      </w:r>
      <w:r w:rsidR="006367E4" w:rsidRPr="005E55E5">
        <w:rPr>
          <w:lang w:val="de-CH"/>
        </w:rPr>
        <w:t>"</w:t>
      </w:r>
      <w:r>
        <w:rPr>
          <w:lang w:val="ru-RU"/>
        </w:rPr>
        <w:t>Эксимбанк</w:t>
      </w:r>
      <w:r w:rsidR="006367E4" w:rsidRPr="005E55E5">
        <w:rPr>
          <w:lang w:val="de-CH"/>
        </w:rPr>
        <w:t>")</w:t>
      </w:r>
    </w:p>
    <w:p w14:paraId="737372E1" w14:textId="6C54E996" w:rsidR="00130C7F" w:rsidRDefault="00130C7F" w:rsidP="00130C7F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567"/>
        <w:rPr>
          <w:lang w:val="de-CH"/>
        </w:rPr>
      </w:pPr>
      <w:r>
        <w:rPr>
          <w:lang w:val="ru-RU"/>
        </w:rPr>
        <w:t>Правомочный</w:t>
      </w:r>
      <w:r w:rsidRPr="00130C7F">
        <w:rPr>
          <w:lang w:val="de-CH"/>
        </w:rPr>
        <w:t xml:space="preserve"> </w:t>
      </w:r>
      <w:r>
        <w:rPr>
          <w:lang w:val="ru-RU"/>
        </w:rPr>
        <w:t>представитель</w:t>
      </w:r>
      <w:r w:rsidR="006367E4" w:rsidRPr="005E55E5">
        <w:rPr>
          <w:lang w:val="de-CH"/>
        </w:rPr>
        <w:t xml:space="preserve">: </w:t>
      </w:r>
      <w:r w:rsidR="00704242" w:rsidRPr="00704242">
        <w:rPr>
          <w:lang w:val="de-CH"/>
        </w:rPr>
        <w:t>Сяолянь</w:t>
      </w:r>
      <w:r w:rsidR="00F92FA5" w:rsidRPr="00F92FA5">
        <w:rPr>
          <w:lang w:val="de-CH"/>
        </w:rPr>
        <w:t xml:space="preserve"> </w:t>
      </w:r>
      <w:r w:rsidR="00F92FA5" w:rsidRPr="00704242">
        <w:rPr>
          <w:lang w:val="de-CH"/>
        </w:rPr>
        <w:t>Ху</w:t>
      </w:r>
    </w:p>
    <w:p w14:paraId="6E2C3553" w14:textId="5536B982" w:rsidR="006367E4" w:rsidRPr="005E55E5" w:rsidRDefault="001A3040" w:rsidP="00130C7F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567"/>
        <w:rPr>
          <w:lang w:val="de-CH"/>
        </w:rPr>
      </w:pPr>
      <w:r w:rsidRPr="005E55E5">
        <w:rPr>
          <w:lang w:val="ru-RU"/>
        </w:rPr>
        <w:t>Адрес</w:t>
      </w:r>
      <w:r w:rsidR="006367E4" w:rsidRPr="005E55E5">
        <w:rPr>
          <w:lang w:val="de-CH"/>
        </w:rPr>
        <w:t>:</w:t>
      </w:r>
      <w:r w:rsidR="00130C7F">
        <w:rPr>
          <w:lang w:val="de-CH"/>
        </w:rPr>
        <w:t xml:space="preserve"> </w:t>
      </w:r>
      <w:r w:rsidR="00130C7F">
        <w:rPr>
          <w:lang w:val="de-CH"/>
        </w:rPr>
        <w:tab/>
      </w:r>
      <w:r w:rsidR="006367E4" w:rsidRPr="005E55E5">
        <w:rPr>
          <w:lang w:val="de-CH"/>
        </w:rPr>
        <w:t xml:space="preserve">No. </w:t>
      </w:r>
      <w:r w:rsidR="009F3737" w:rsidRPr="005E55E5">
        <w:rPr>
          <w:lang w:val="de-CH"/>
        </w:rPr>
        <w:t>30 Fuxingmennei Str</w:t>
      </w:r>
      <w:r w:rsidR="00130C7F">
        <w:rPr>
          <w:lang w:val="de-CH"/>
        </w:rPr>
        <w:t>eet, Xicheng District, Beijing</w:t>
      </w:r>
      <w:r w:rsidR="00130C7F">
        <w:rPr>
          <w:lang w:val="de-CH"/>
        </w:rPr>
        <w:br/>
      </w:r>
      <w:r w:rsidR="001526A9">
        <w:rPr>
          <w:lang w:val="ru-RU"/>
        </w:rPr>
        <w:t>Почтовый</w:t>
      </w:r>
      <w:r w:rsidR="001526A9" w:rsidRPr="001526A9">
        <w:rPr>
          <w:lang w:val="de-CH"/>
        </w:rPr>
        <w:t xml:space="preserve"> </w:t>
      </w:r>
      <w:r w:rsidR="001526A9">
        <w:rPr>
          <w:lang w:val="ru-RU"/>
        </w:rPr>
        <w:t>индекс</w:t>
      </w:r>
      <w:r w:rsidR="006367E4" w:rsidRPr="005E55E5">
        <w:rPr>
          <w:lang w:val="de-CH"/>
        </w:rPr>
        <w:t xml:space="preserve">: </w:t>
      </w:r>
      <w:r w:rsidR="009F3737" w:rsidRPr="005E55E5">
        <w:rPr>
          <w:lang w:val="de-CH"/>
        </w:rPr>
        <w:tab/>
      </w:r>
      <w:r w:rsidR="006367E4" w:rsidRPr="005E55E5">
        <w:rPr>
          <w:lang w:val="de-CH"/>
        </w:rPr>
        <w:t>100031</w:t>
      </w:r>
      <w:r w:rsidR="00130C7F">
        <w:rPr>
          <w:lang w:val="de-CH"/>
        </w:rPr>
        <w:br/>
      </w:r>
      <w:r w:rsidRPr="005E55E5">
        <w:rPr>
          <w:lang w:val="ru-RU"/>
        </w:rPr>
        <w:t>Тел</w:t>
      </w:r>
      <w:r w:rsidRPr="001526A9">
        <w:rPr>
          <w:lang w:val="de-CH"/>
        </w:rPr>
        <w:t>.</w:t>
      </w:r>
      <w:r w:rsidR="006367E4" w:rsidRPr="005E55E5">
        <w:rPr>
          <w:lang w:val="de-CH"/>
        </w:rPr>
        <w:t>:</w:t>
      </w:r>
      <w:r w:rsidR="006367E4" w:rsidRPr="005E55E5">
        <w:rPr>
          <w:lang w:val="de-CH"/>
        </w:rPr>
        <w:tab/>
        <w:t>+86-10-8357 9988</w:t>
      </w:r>
    </w:p>
    <w:p w14:paraId="3106B015" w14:textId="7454029C" w:rsidR="006367E4" w:rsidRPr="00B1476E" w:rsidRDefault="00686A3E" w:rsidP="00AE5DC2">
      <w:pPr>
        <w:rPr>
          <w:lang w:val="ru-RU"/>
        </w:rPr>
      </w:pPr>
      <w:r w:rsidRPr="00686A3E">
        <w:rPr>
          <w:lang w:val="de-CH"/>
        </w:rPr>
        <w:t xml:space="preserve">МСЭ и Эксимбанк </w:t>
      </w:r>
      <w:r w:rsidR="00B94028" w:rsidRPr="001F4C8C">
        <w:rPr>
          <w:lang w:val="ru-RU"/>
        </w:rPr>
        <w:t>имену</w:t>
      </w:r>
      <w:r w:rsidR="00B94028">
        <w:rPr>
          <w:lang w:val="ru-RU"/>
        </w:rPr>
        <w:t>ются</w:t>
      </w:r>
      <w:r w:rsidR="00B94028" w:rsidRPr="00B94028">
        <w:rPr>
          <w:lang w:val="ru-RU"/>
        </w:rPr>
        <w:t xml:space="preserve"> </w:t>
      </w:r>
      <w:r w:rsidR="00B94028">
        <w:rPr>
          <w:lang w:val="ru-RU"/>
        </w:rPr>
        <w:t>совместно</w:t>
      </w:r>
      <w:r w:rsidR="00B94028" w:rsidRPr="00B94028">
        <w:rPr>
          <w:lang w:val="ru-RU"/>
        </w:rPr>
        <w:t xml:space="preserve"> </w:t>
      </w:r>
      <w:r w:rsidR="00285686">
        <w:rPr>
          <w:lang w:val="de-CH"/>
        </w:rPr>
        <w:t>"</w:t>
      </w:r>
      <w:r w:rsidR="00281925">
        <w:rPr>
          <w:lang w:val="de-CH"/>
        </w:rPr>
        <w:t>Подписавш</w:t>
      </w:r>
      <w:r w:rsidR="00281925">
        <w:rPr>
          <w:lang w:val="ru-RU"/>
        </w:rPr>
        <w:t>ие</w:t>
      </w:r>
      <w:r w:rsidR="00281925">
        <w:rPr>
          <w:lang w:val="de-CH"/>
        </w:rPr>
        <w:t xml:space="preserve"> сторон</w:t>
      </w:r>
      <w:r w:rsidR="00281925">
        <w:rPr>
          <w:lang w:val="ru-RU"/>
        </w:rPr>
        <w:t>ы</w:t>
      </w:r>
      <w:r w:rsidR="00285686">
        <w:rPr>
          <w:lang w:val="de-CH"/>
        </w:rPr>
        <w:t>"</w:t>
      </w:r>
      <w:r w:rsidR="008641B6">
        <w:rPr>
          <w:lang w:val="ru-RU"/>
        </w:rPr>
        <w:t xml:space="preserve"> и</w:t>
      </w:r>
      <w:r w:rsidR="00AE5DC2">
        <w:rPr>
          <w:lang w:val="de-CH"/>
        </w:rPr>
        <w:t xml:space="preserve"> каждый в отдельности</w:t>
      </w:r>
      <w:r w:rsidRPr="00686A3E">
        <w:rPr>
          <w:lang w:val="de-CH"/>
        </w:rPr>
        <w:t xml:space="preserve"> </w:t>
      </w:r>
      <w:r w:rsidR="00285686">
        <w:rPr>
          <w:lang w:val="de-CH"/>
        </w:rPr>
        <w:t>"</w:t>
      </w:r>
      <w:r w:rsidRPr="00686A3E">
        <w:rPr>
          <w:lang w:val="de-CH"/>
        </w:rPr>
        <w:t>Подписавшая сторона</w:t>
      </w:r>
      <w:r w:rsidR="00285686">
        <w:rPr>
          <w:lang w:val="de-CH"/>
        </w:rPr>
        <w:t>"</w:t>
      </w:r>
      <w:r w:rsidRPr="00686A3E">
        <w:rPr>
          <w:lang w:val="de-CH"/>
        </w:rPr>
        <w:t>.</w:t>
      </w:r>
    </w:p>
    <w:p w14:paraId="542CB953" w14:textId="5A81AF70" w:rsidR="00596FF9" w:rsidRPr="00B21709" w:rsidRDefault="004B618F" w:rsidP="0096055B">
      <w:pPr>
        <w:rPr>
          <w:b/>
          <w:bCs/>
          <w:lang w:val="ru-RU"/>
        </w:rPr>
      </w:pPr>
      <w:r w:rsidRPr="004B618F">
        <w:rPr>
          <w:b/>
          <w:bCs/>
          <w:lang w:val="ru-RU"/>
        </w:rPr>
        <w:t>ПРИНИМАЯ</w:t>
      </w:r>
      <w:r w:rsidRPr="00596FF9">
        <w:rPr>
          <w:b/>
          <w:bCs/>
          <w:lang w:val="de-CH"/>
        </w:rPr>
        <w:t xml:space="preserve"> </w:t>
      </w:r>
      <w:r w:rsidRPr="004B618F">
        <w:rPr>
          <w:b/>
          <w:bCs/>
          <w:lang w:val="ru-RU"/>
        </w:rPr>
        <w:t>ВО</w:t>
      </w:r>
      <w:r w:rsidRPr="00596FF9">
        <w:rPr>
          <w:b/>
          <w:bCs/>
          <w:lang w:val="de-CH"/>
        </w:rPr>
        <w:t xml:space="preserve"> </w:t>
      </w:r>
      <w:r w:rsidRPr="004B618F">
        <w:rPr>
          <w:b/>
          <w:bCs/>
          <w:lang w:val="ru-RU"/>
        </w:rPr>
        <w:t>ВНИМАНИЕ</w:t>
      </w:r>
      <w:r w:rsidR="00596FF9" w:rsidRPr="00596FF9">
        <w:rPr>
          <w:lang w:val="de-CH"/>
        </w:rPr>
        <w:t xml:space="preserve">, </w:t>
      </w:r>
      <w:r w:rsidR="00596FF9" w:rsidRPr="004B618F">
        <w:rPr>
          <w:lang w:val="ru-RU"/>
        </w:rPr>
        <w:t>что</w:t>
      </w:r>
      <w:r w:rsidR="00596FF9" w:rsidRPr="00596FF9">
        <w:rPr>
          <w:lang w:val="de-CH"/>
        </w:rPr>
        <w:t xml:space="preserve"> </w:t>
      </w:r>
      <w:r w:rsidR="00596FF9" w:rsidRPr="004B618F">
        <w:rPr>
          <w:lang w:val="ru-RU"/>
        </w:rPr>
        <w:t>МСЭ</w:t>
      </w:r>
      <w:r w:rsidR="00596FF9" w:rsidRPr="00596FF9">
        <w:rPr>
          <w:lang w:val="de-CH"/>
        </w:rPr>
        <w:t xml:space="preserve"> </w:t>
      </w:r>
      <w:r w:rsidR="00596FF9" w:rsidRPr="004B618F">
        <w:rPr>
          <w:lang w:val="ru-RU"/>
        </w:rPr>
        <w:t>является</w:t>
      </w:r>
      <w:r w:rsidR="00596FF9" w:rsidRPr="00596FF9">
        <w:rPr>
          <w:lang w:val="de-CH"/>
        </w:rPr>
        <w:t xml:space="preserve"> </w:t>
      </w:r>
      <w:r w:rsidR="00596FF9" w:rsidRPr="004B618F">
        <w:rPr>
          <w:lang w:val="ru-RU"/>
        </w:rPr>
        <w:t>ведущим</w:t>
      </w:r>
      <w:r w:rsidR="00596FF9" w:rsidRPr="00596FF9">
        <w:rPr>
          <w:lang w:val="de-CH"/>
        </w:rPr>
        <w:t xml:space="preserve"> </w:t>
      </w:r>
      <w:r w:rsidR="00596FF9" w:rsidRPr="004B618F">
        <w:rPr>
          <w:lang w:val="ru-RU"/>
        </w:rPr>
        <w:t>специализированным</w:t>
      </w:r>
      <w:r w:rsidR="00596FF9" w:rsidRPr="00596FF9">
        <w:rPr>
          <w:lang w:val="de-CH"/>
        </w:rPr>
        <w:t xml:space="preserve"> </w:t>
      </w:r>
      <w:r w:rsidR="00596FF9" w:rsidRPr="004B618F">
        <w:rPr>
          <w:lang w:val="ru-RU"/>
        </w:rPr>
        <w:t>учреждением</w:t>
      </w:r>
      <w:r w:rsidR="00596FF9" w:rsidRPr="00596FF9">
        <w:rPr>
          <w:lang w:val="de-CH"/>
        </w:rPr>
        <w:t xml:space="preserve"> </w:t>
      </w:r>
      <w:r w:rsidR="00596FF9" w:rsidRPr="004B618F">
        <w:rPr>
          <w:lang w:val="ru-RU"/>
        </w:rPr>
        <w:t>Организации</w:t>
      </w:r>
      <w:r w:rsidR="00596FF9" w:rsidRPr="00596FF9">
        <w:rPr>
          <w:lang w:val="de-CH"/>
        </w:rPr>
        <w:t xml:space="preserve"> </w:t>
      </w:r>
      <w:r w:rsidR="00596FF9" w:rsidRPr="004B618F">
        <w:rPr>
          <w:lang w:val="ru-RU"/>
        </w:rPr>
        <w:t>Объединенных</w:t>
      </w:r>
      <w:r w:rsidR="00596FF9" w:rsidRPr="00596FF9">
        <w:rPr>
          <w:lang w:val="de-CH"/>
        </w:rPr>
        <w:t xml:space="preserve"> </w:t>
      </w:r>
      <w:r w:rsidR="00596FF9" w:rsidRPr="004B618F">
        <w:rPr>
          <w:lang w:val="ru-RU"/>
        </w:rPr>
        <w:t>Наций</w:t>
      </w:r>
      <w:r w:rsidR="00596FF9" w:rsidRPr="001E11D0">
        <w:rPr>
          <w:lang w:val="ru-RU"/>
        </w:rPr>
        <w:t xml:space="preserve"> </w:t>
      </w:r>
      <w:r w:rsidR="000C4330">
        <w:rPr>
          <w:lang w:val="ru-RU"/>
        </w:rPr>
        <w:t>в области</w:t>
      </w:r>
      <w:r w:rsidR="00596FF9" w:rsidRPr="001E11D0">
        <w:rPr>
          <w:lang w:val="ru-RU"/>
        </w:rPr>
        <w:t xml:space="preserve"> </w:t>
      </w:r>
      <w:r w:rsidR="00614638">
        <w:rPr>
          <w:lang w:val="ru-RU"/>
        </w:rPr>
        <w:t>электросвязи</w:t>
      </w:r>
      <w:r w:rsidR="00CC6C26" w:rsidRPr="001E11D0">
        <w:rPr>
          <w:lang w:val="ru-RU"/>
        </w:rPr>
        <w:t>/</w:t>
      </w:r>
      <w:r w:rsidR="001E11D0">
        <w:rPr>
          <w:lang w:val="ru-RU"/>
        </w:rPr>
        <w:t>информационно-коммуникационных</w:t>
      </w:r>
      <w:r w:rsidR="00596FF9" w:rsidRPr="001E11D0">
        <w:rPr>
          <w:lang w:val="ru-RU"/>
        </w:rPr>
        <w:t xml:space="preserve"> </w:t>
      </w:r>
      <w:r w:rsidR="001E11D0">
        <w:rPr>
          <w:lang w:val="ru-RU"/>
        </w:rPr>
        <w:t>технологий</w:t>
      </w:r>
      <w:r w:rsidR="00596FF9" w:rsidRPr="001E11D0">
        <w:rPr>
          <w:lang w:val="ru-RU"/>
        </w:rPr>
        <w:t xml:space="preserve"> (</w:t>
      </w:r>
      <w:r w:rsidR="00596FF9" w:rsidRPr="004B618F">
        <w:rPr>
          <w:lang w:val="ru-RU"/>
        </w:rPr>
        <w:t>ИКТ</w:t>
      </w:r>
      <w:r w:rsidR="00596FF9" w:rsidRPr="001E11D0">
        <w:rPr>
          <w:lang w:val="ru-RU"/>
        </w:rPr>
        <w:t xml:space="preserve">), </w:t>
      </w:r>
      <w:r w:rsidR="00F7311F">
        <w:rPr>
          <w:lang w:val="ru-RU"/>
        </w:rPr>
        <w:t>ответственным</w:t>
      </w:r>
      <w:r w:rsidR="00596FF9" w:rsidRPr="001E11D0">
        <w:rPr>
          <w:lang w:val="ru-RU"/>
        </w:rPr>
        <w:t xml:space="preserve"> </w:t>
      </w:r>
      <w:r w:rsidR="00596FF9" w:rsidRPr="004B618F">
        <w:rPr>
          <w:lang w:val="ru-RU"/>
        </w:rPr>
        <w:t>за</w:t>
      </w:r>
      <w:r w:rsidR="00596FF9" w:rsidRPr="001E11D0">
        <w:rPr>
          <w:lang w:val="ru-RU"/>
        </w:rPr>
        <w:t xml:space="preserve"> </w:t>
      </w:r>
      <w:r w:rsidR="00596FF9" w:rsidRPr="004B618F">
        <w:rPr>
          <w:lang w:val="ru-RU"/>
        </w:rPr>
        <w:t>распределение</w:t>
      </w:r>
      <w:r w:rsidR="00596FF9" w:rsidRPr="001E11D0">
        <w:rPr>
          <w:lang w:val="ru-RU"/>
        </w:rPr>
        <w:t xml:space="preserve"> </w:t>
      </w:r>
      <w:r w:rsidR="00596FF9" w:rsidRPr="004B618F">
        <w:rPr>
          <w:lang w:val="ru-RU"/>
        </w:rPr>
        <w:t>и</w:t>
      </w:r>
      <w:r w:rsidR="00596FF9" w:rsidRPr="001E11D0">
        <w:rPr>
          <w:lang w:val="ru-RU"/>
        </w:rPr>
        <w:t xml:space="preserve"> </w:t>
      </w:r>
      <w:r w:rsidR="00596FF9" w:rsidRPr="004B618F">
        <w:rPr>
          <w:lang w:val="ru-RU"/>
        </w:rPr>
        <w:t>управление</w:t>
      </w:r>
      <w:r w:rsidR="00596FF9" w:rsidRPr="001E11D0">
        <w:rPr>
          <w:lang w:val="ru-RU"/>
        </w:rPr>
        <w:t xml:space="preserve"> </w:t>
      </w:r>
      <w:r w:rsidR="006E5591">
        <w:rPr>
          <w:lang w:val="ru-RU"/>
        </w:rPr>
        <w:t xml:space="preserve">использованием </w:t>
      </w:r>
      <w:r w:rsidR="00BA3BB1">
        <w:rPr>
          <w:lang w:val="ru-RU"/>
        </w:rPr>
        <w:t>мировых</w:t>
      </w:r>
      <w:r w:rsidR="00596FF9" w:rsidRPr="001E11D0">
        <w:rPr>
          <w:lang w:val="ru-RU"/>
        </w:rPr>
        <w:t xml:space="preserve"> </w:t>
      </w:r>
      <w:r w:rsidR="00BA3BB1">
        <w:rPr>
          <w:lang w:val="ru-RU"/>
        </w:rPr>
        <w:t>ресурсов</w:t>
      </w:r>
      <w:r w:rsidR="00596FF9" w:rsidRPr="001E11D0">
        <w:rPr>
          <w:lang w:val="ru-RU"/>
        </w:rPr>
        <w:t xml:space="preserve"> </w:t>
      </w:r>
      <w:r w:rsidR="00596FF9" w:rsidRPr="004B618F">
        <w:rPr>
          <w:lang w:val="ru-RU"/>
        </w:rPr>
        <w:t>радиочастотного</w:t>
      </w:r>
      <w:r w:rsidR="00596FF9" w:rsidRPr="001E11D0">
        <w:rPr>
          <w:lang w:val="ru-RU"/>
        </w:rPr>
        <w:t xml:space="preserve"> </w:t>
      </w:r>
      <w:r w:rsidR="00596FF9" w:rsidRPr="004B618F">
        <w:rPr>
          <w:lang w:val="ru-RU"/>
        </w:rPr>
        <w:t>спектра</w:t>
      </w:r>
      <w:r w:rsidR="00596FF9" w:rsidRPr="001E11D0">
        <w:rPr>
          <w:lang w:val="ru-RU"/>
        </w:rPr>
        <w:t xml:space="preserve">, </w:t>
      </w:r>
      <w:r w:rsidR="00E12DF7" w:rsidRPr="001E11D0">
        <w:rPr>
          <w:lang w:val="ru-RU"/>
        </w:rPr>
        <w:t>разработк</w:t>
      </w:r>
      <w:r w:rsidR="009C4767" w:rsidRPr="001E11D0">
        <w:rPr>
          <w:lang w:val="ru-RU"/>
        </w:rPr>
        <w:t>у</w:t>
      </w:r>
      <w:r w:rsidR="00E12DF7" w:rsidRPr="001E11D0">
        <w:rPr>
          <w:lang w:val="ru-RU"/>
        </w:rPr>
        <w:t xml:space="preserve"> глобальных стандартов электросвязи</w:t>
      </w:r>
      <w:r w:rsidR="00E12DF7" w:rsidRPr="004B618F">
        <w:rPr>
          <w:lang w:val="ru-RU"/>
        </w:rPr>
        <w:t xml:space="preserve"> </w:t>
      </w:r>
      <w:r w:rsidR="00596FF9" w:rsidRPr="004B618F">
        <w:rPr>
          <w:lang w:val="ru-RU"/>
        </w:rPr>
        <w:t>и</w:t>
      </w:r>
      <w:r w:rsidR="00596FF9" w:rsidRPr="001E11D0">
        <w:rPr>
          <w:lang w:val="ru-RU"/>
        </w:rPr>
        <w:t xml:space="preserve"> </w:t>
      </w:r>
      <w:r w:rsidR="00596FF9" w:rsidRPr="004B618F">
        <w:rPr>
          <w:lang w:val="ru-RU"/>
        </w:rPr>
        <w:t>оказание</w:t>
      </w:r>
      <w:r w:rsidR="00596FF9" w:rsidRPr="001E11D0">
        <w:rPr>
          <w:lang w:val="ru-RU"/>
        </w:rPr>
        <w:t xml:space="preserve"> </w:t>
      </w:r>
      <w:r w:rsidR="00596FF9" w:rsidRPr="004B618F">
        <w:rPr>
          <w:lang w:val="ru-RU"/>
        </w:rPr>
        <w:t>помощи</w:t>
      </w:r>
      <w:r w:rsidR="00596FF9" w:rsidRPr="001E11D0">
        <w:rPr>
          <w:lang w:val="ru-RU"/>
        </w:rPr>
        <w:t xml:space="preserve"> </w:t>
      </w:r>
      <w:r w:rsidR="00596FF9" w:rsidRPr="004B618F">
        <w:rPr>
          <w:lang w:val="ru-RU"/>
        </w:rPr>
        <w:t>своим</w:t>
      </w:r>
      <w:r w:rsidR="00596FF9" w:rsidRPr="001E11D0">
        <w:rPr>
          <w:lang w:val="ru-RU"/>
        </w:rPr>
        <w:t xml:space="preserve"> </w:t>
      </w:r>
      <w:r w:rsidR="00596FF9" w:rsidRPr="004B618F">
        <w:rPr>
          <w:lang w:val="ru-RU"/>
        </w:rPr>
        <w:t>членам</w:t>
      </w:r>
      <w:r w:rsidR="00596FF9" w:rsidRPr="001E11D0">
        <w:rPr>
          <w:lang w:val="ru-RU"/>
        </w:rPr>
        <w:t xml:space="preserve">, </w:t>
      </w:r>
      <w:r w:rsidR="00596FF9" w:rsidRPr="004B618F">
        <w:rPr>
          <w:lang w:val="ru-RU"/>
        </w:rPr>
        <w:t>особенно</w:t>
      </w:r>
      <w:r w:rsidR="00596FF9" w:rsidRPr="001E11D0">
        <w:rPr>
          <w:lang w:val="ru-RU"/>
        </w:rPr>
        <w:t xml:space="preserve"> </w:t>
      </w:r>
      <w:r w:rsidR="00596FF9" w:rsidRPr="004B618F">
        <w:rPr>
          <w:lang w:val="ru-RU"/>
        </w:rPr>
        <w:t>развивающимся</w:t>
      </w:r>
      <w:r w:rsidR="00596FF9" w:rsidRPr="001E11D0">
        <w:rPr>
          <w:lang w:val="ru-RU"/>
        </w:rPr>
        <w:t xml:space="preserve"> </w:t>
      </w:r>
      <w:r w:rsidR="00596FF9" w:rsidRPr="004B618F">
        <w:rPr>
          <w:lang w:val="ru-RU"/>
        </w:rPr>
        <w:t>странам</w:t>
      </w:r>
      <w:r w:rsidR="00596FF9" w:rsidRPr="001E11D0">
        <w:rPr>
          <w:lang w:val="ru-RU"/>
        </w:rPr>
        <w:t xml:space="preserve">, </w:t>
      </w:r>
      <w:r w:rsidR="0096055B">
        <w:rPr>
          <w:lang w:val="ru-RU"/>
        </w:rPr>
        <w:t>в</w:t>
      </w:r>
      <w:r w:rsidR="006A2FBE">
        <w:rPr>
          <w:lang w:val="ru-RU"/>
        </w:rPr>
        <w:t xml:space="preserve"> развити</w:t>
      </w:r>
      <w:r w:rsidR="0096055B">
        <w:rPr>
          <w:lang w:val="ru-RU"/>
        </w:rPr>
        <w:t>и</w:t>
      </w:r>
      <w:r w:rsidR="006A2FBE">
        <w:rPr>
          <w:lang w:val="ru-RU"/>
        </w:rPr>
        <w:t xml:space="preserve"> у них</w:t>
      </w:r>
      <w:r w:rsidR="001E11D0">
        <w:rPr>
          <w:lang w:val="ru-RU"/>
        </w:rPr>
        <w:t xml:space="preserve"> </w:t>
      </w:r>
      <w:r w:rsidR="00596FF9" w:rsidRPr="004B618F">
        <w:rPr>
          <w:lang w:val="ru-RU"/>
        </w:rPr>
        <w:t>электросвязи</w:t>
      </w:r>
      <w:r w:rsidR="00CC6C26">
        <w:rPr>
          <w:lang w:val="de-CH"/>
        </w:rPr>
        <w:t>/</w:t>
      </w:r>
      <w:r w:rsidR="00596FF9" w:rsidRPr="004B618F">
        <w:rPr>
          <w:lang w:val="ru-RU"/>
        </w:rPr>
        <w:t>ИКТ</w:t>
      </w:r>
      <w:r w:rsidR="00B21709">
        <w:rPr>
          <w:lang w:val="ru-RU"/>
        </w:rPr>
        <w:t>,</w:t>
      </w:r>
    </w:p>
    <w:p w14:paraId="1C5A4AB7" w14:textId="1FE7568F" w:rsidR="006367E4" w:rsidRPr="00087E23" w:rsidRDefault="003A7F21" w:rsidP="00FF32EA">
      <w:pPr>
        <w:rPr>
          <w:highlight w:val="lightGray"/>
          <w:lang w:val="de-CH"/>
        </w:rPr>
      </w:pPr>
      <w:r w:rsidRPr="00B21709">
        <w:rPr>
          <w:b/>
          <w:bCs/>
          <w:lang w:val="ru-RU"/>
        </w:rPr>
        <w:lastRenderedPageBreak/>
        <w:t>ПРИНИМАЯ</w:t>
      </w:r>
      <w:r w:rsidRPr="00797820">
        <w:rPr>
          <w:b/>
          <w:bCs/>
          <w:lang w:val="de-CH"/>
        </w:rPr>
        <w:t xml:space="preserve"> </w:t>
      </w:r>
      <w:r w:rsidRPr="00B21709">
        <w:rPr>
          <w:b/>
          <w:bCs/>
          <w:lang w:val="ru-RU"/>
        </w:rPr>
        <w:t>ВО</w:t>
      </w:r>
      <w:r w:rsidRPr="00797820">
        <w:rPr>
          <w:b/>
          <w:bCs/>
          <w:lang w:val="de-CH"/>
        </w:rPr>
        <w:t xml:space="preserve"> </w:t>
      </w:r>
      <w:r w:rsidRPr="00B21709">
        <w:rPr>
          <w:b/>
          <w:bCs/>
          <w:lang w:val="ru-RU"/>
        </w:rPr>
        <w:t>ВНИМАНИЕ</w:t>
      </w:r>
      <w:r w:rsidR="00797820" w:rsidRPr="00797820">
        <w:rPr>
          <w:lang w:val="de-CH"/>
        </w:rPr>
        <w:t xml:space="preserve">, </w:t>
      </w:r>
      <w:r w:rsidR="00797820" w:rsidRPr="00B21709">
        <w:rPr>
          <w:lang w:val="ru-RU"/>
        </w:rPr>
        <w:t>что</w:t>
      </w:r>
      <w:r w:rsidR="00797820" w:rsidRPr="00797820">
        <w:rPr>
          <w:lang w:val="de-CH"/>
        </w:rPr>
        <w:t xml:space="preserve"> </w:t>
      </w:r>
      <w:r w:rsidR="00797820" w:rsidRPr="00B21709">
        <w:rPr>
          <w:lang w:val="ru-RU"/>
        </w:rPr>
        <w:t>Эксимбанк</w:t>
      </w:r>
      <w:r w:rsidR="00797820" w:rsidRPr="00797820">
        <w:rPr>
          <w:lang w:val="de-CH"/>
        </w:rPr>
        <w:t xml:space="preserve"> </w:t>
      </w:r>
      <w:r w:rsidR="00797820" w:rsidRPr="00B21709">
        <w:rPr>
          <w:lang w:val="ru-RU"/>
        </w:rPr>
        <w:t>как</w:t>
      </w:r>
      <w:r w:rsidR="00797820" w:rsidRPr="00797820">
        <w:rPr>
          <w:lang w:val="de-CH"/>
        </w:rPr>
        <w:t xml:space="preserve"> </w:t>
      </w:r>
      <w:r w:rsidR="00797820" w:rsidRPr="00B21709">
        <w:rPr>
          <w:lang w:val="ru-RU"/>
        </w:rPr>
        <w:t>государственный</w:t>
      </w:r>
      <w:r w:rsidR="00797820" w:rsidRPr="00797820">
        <w:rPr>
          <w:lang w:val="de-CH"/>
        </w:rPr>
        <w:t xml:space="preserve"> </w:t>
      </w:r>
      <w:r w:rsidR="00797820" w:rsidRPr="00B21709">
        <w:rPr>
          <w:lang w:val="ru-RU"/>
        </w:rPr>
        <w:t>политический</w:t>
      </w:r>
      <w:r w:rsidR="00797820" w:rsidRPr="00797820">
        <w:rPr>
          <w:lang w:val="de-CH"/>
        </w:rPr>
        <w:t xml:space="preserve"> </w:t>
      </w:r>
      <w:r w:rsidR="00797820" w:rsidRPr="00B21709">
        <w:rPr>
          <w:lang w:val="ru-RU"/>
        </w:rPr>
        <w:t>банк</w:t>
      </w:r>
      <w:r w:rsidR="00797820" w:rsidRPr="00797820">
        <w:rPr>
          <w:lang w:val="de-CH"/>
        </w:rPr>
        <w:t xml:space="preserve"> </w:t>
      </w:r>
      <w:r w:rsidR="00797820" w:rsidRPr="00B21709">
        <w:rPr>
          <w:lang w:val="ru-RU"/>
        </w:rPr>
        <w:t>занимается</w:t>
      </w:r>
      <w:r w:rsidR="00797820" w:rsidRPr="00797820">
        <w:rPr>
          <w:lang w:val="de-CH"/>
        </w:rPr>
        <w:t xml:space="preserve"> </w:t>
      </w:r>
      <w:r w:rsidR="00797820" w:rsidRPr="00B21709">
        <w:rPr>
          <w:lang w:val="ru-RU"/>
        </w:rPr>
        <w:t>поддержкой</w:t>
      </w:r>
      <w:r w:rsidR="00797820" w:rsidRPr="00797820">
        <w:rPr>
          <w:lang w:val="de-CH"/>
        </w:rPr>
        <w:t xml:space="preserve"> </w:t>
      </w:r>
      <w:r w:rsidR="00797820" w:rsidRPr="00B21709">
        <w:rPr>
          <w:lang w:val="ru-RU"/>
        </w:rPr>
        <w:t>внешней</w:t>
      </w:r>
      <w:r w:rsidR="00797820" w:rsidRPr="00797820">
        <w:rPr>
          <w:lang w:val="de-CH"/>
        </w:rPr>
        <w:t xml:space="preserve"> </w:t>
      </w:r>
      <w:r w:rsidR="00797820" w:rsidRPr="00B21709">
        <w:rPr>
          <w:lang w:val="ru-RU"/>
        </w:rPr>
        <w:t>торговли</w:t>
      </w:r>
      <w:r w:rsidR="00797820" w:rsidRPr="00797820">
        <w:rPr>
          <w:lang w:val="de-CH"/>
        </w:rPr>
        <w:t xml:space="preserve">, </w:t>
      </w:r>
      <w:r w:rsidR="00797820" w:rsidRPr="00B21709">
        <w:rPr>
          <w:lang w:val="ru-RU"/>
        </w:rPr>
        <w:t>инвестиций</w:t>
      </w:r>
      <w:r w:rsidR="00797820" w:rsidRPr="00797820">
        <w:rPr>
          <w:lang w:val="de-CH"/>
        </w:rPr>
        <w:t xml:space="preserve"> </w:t>
      </w:r>
      <w:r w:rsidR="00797820" w:rsidRPr="00B21709">
        <w:rPr>
          <w:lang w:val="ru-RU"/>
        </w:rPr>
        <w:t>и</w:t>
      </w:r>
      <w:r w:rsidR="00797820" w:rsidRPr="00797820">
        <w:rPr>
          <w:lang w:val="de-CH"/>
        </w:rPr>
        <w:t xml:space="preserve"> </w:t>
      </w:r>
      <w:r w:rsidR="00797820" w:rsidRPr="00B21709">
        <w:rPr>
          <w:lang w:val="ru-RU"/>
        </w:rPr>
        <w:t>международного</w:t>
      </w:r>
      <w:r w:rsidR="00797820" w:rsidRPr="00797820">
        <w:rPr>
          <w:lang w:val="de-CH"/>
        </w:rPr>
        <w:t xml:space="preserve"> </w:t>
      </w:r>
      <w:r w:rsidR="00797820" w:rsidRPr="00B21709">
        <w:rPr>
          <w:lang w:val="ru-RU"/>
        </w:rPr>
        <w:t>экономического</w:t>
      </w:r>
      <w:r w:rsidR="00797820" w:rsidRPr="00797820">
        <w:rPr>
          <w:lang w:val="de-CH"/>
        </w:rPr>
        <w:t xml:space="preserve"> </w:t>
      </w:r>
      <w:r w:rsidR="00797820" w:rsidRPr="00B21709">
        <w:rPr>
          <w:lang w:val="ru-RU"/>
        </w:rPr>
        <w:t>сотрудничества</w:t>
      </w:r>
      <w:r w:rsidR="00797820" w:rsidRPr="00797820">
        <w:rPr>
          <w:lang w:val="de-CH"/>
        </w:rPr>
        <w:t xml:space="preserve"> </w:t>
      </w:r>
      <w:r w:rsidR="00797820" w:rsidRPr="00B21709">
        <w:rPr>
          <w:lang w:val="ru-RU"/>
        </w:rPr>
        <w:t>Китая</w:t>
      </w:r>
      <w:r w:rsidR="00B21709" w:rsidRPr="00910EA0">
        <w:rPr>
          <w:lang w:val="de-CH"/>
        </w:rPr>
        <w:t>,</w:t>
      </w:r>
    </w:p>
    <w:p w14:paraId="2BEA9DBC" w14:textId="7EE420AE" w:rsidR="001E10DF" w:rsidRPr="001E10DF" w:rsidRDefault="004B618F" w:rsidP="001461F3">
      <w:pPr>
        <w:rPr>
          <w:b/>
          <w:bCs/>
          <w:lang w:val="ru-RU"/>
        </w:rPr>
      </w:pPr>
      <w:r w:rsidRPr="00A61CDB">
        <w:rPr>
          <w:b/>
          <w:bCs/>
          <w:lang w:val="ru-RU"/>
        </w:rPr>
        <w:t>ПРИНИМАЯ ВО ВНИМАНИЕ</w:t>
      </w:r>
      <w:r w:rsidR="00A61CDB" w:rsidRPr="00A61CDB">
        <w:rPr>
          <w:lang w:val="ru-RU"/>
        </w:rPr>
        <w:t>, что</w:t>
      </w:r>
      <w:r w:rsidR="00076EE1">
        <w:rPr>
          <w:lang w:val="ru-RU"/>
        </w:rPr>
        <w:t xml:space="preserve"> в Повестке</w:t>
      </w:r>
      <w:r w:rsidR="00A61CDB" w:rsidRPr="00A61CDB">
        <w:rPr>
          <w:lang w:val="ru-RU"/>
        </w:rPr>
        <w:t xml:space="preserve"> дня в области устойчи</w:t>
      </w:r>
      <w:r w:rsidR="00F30E81">
        <w:rPr>
          <w:lang w:val="ru-RU"/>
        </w:rPr>
        <w:t>вого развития на период до 2030 </w:t>
      </w:r>
      <w:r w:rsidR="00A61CDB" w:rsidRPr="00A61CDB">
        <w:rPr>
          <w:lang w:val="ru-RU"/>
        </w:rPr>
        <w:t xml:space="preserve">года, </w:t>
      </w:r>
      <w:r w:rsidR="00E10FCC">
        <w:rPr>
          <w:lang w:val="ru-RU"/>
        </w:rPr>
        <w:t>единогласно</w:t>
      </w:r>
      <w:r w:rsidR="00076EE1">
        <w:rPr>
          <w:lang w:val="ru-RU"/>
        </w:rPr>
        <w:t xml:space="preserve"> принятой</w:t>
      </w:r>
      <w:r w:rsidR="00A61CDB" w:rsidRPr="00A61CDB">
        <w:rPr>
          <w:lang w:val="ru-RU"/>
        </w:rPr>
        <w:t xml:space="preserve"> 193 государствами</w:t>
      </w:r>
      <w:r w:rsidR="0042541C">
        <w:rPr>
          <w:lang w:val="ru-RU"/>
        </w:rPr>
        <w:t xml:space="preserve"> − </w:t>
      </w:r>
      <w:r w:rsidR="00A61CDB" w:rsidRPr="00A61CDB">
        <w:rPr>
          <w:lang w:val="ru-RU"/>
        </w:rPr>
        <w:t>членами Организац</w:t>
      </w:r>
      <w:r w:rsidR="00076EE1">
        <w:rPr>
          <w:lang w:val="ru-RU"/>
        </w:rPr>
        <w:t>ии Объединенных Наций, указано</w:t>
      </w:r>
      <w:r w:rsidR="00A61CDB" w:rsidRPr="00A61CDB">
        <w:rPr>
          <w:lang w:val="ru-RU"/>
        </w:rPr>
        <w:t xml:space="preserve">, что инвестиции в инфраструктуру </w:t>
      </w:r>
      <w:r w:rsidR="00532B1D">
        <w:rPr>
          <w:lang w:val="ru-RU"/>
        </w:rPr>
        <w:t>(включая транспорт, энергетику, ИКТ и т. д</w:t>
      </w:r>
      <w:r w:rsidR="00A61CDB" w:rsidRPr="00A61CDB">
        <w:rPr>
          <w:lang w:val="ru-RU"/>
        </w:rPr>
        <w:t xml:space="preserve">.) </w:t>
      </w:r>
      <w:r w:rsidR="00532B1D">
        <w:rPr>
          <w:lang w:val="ru-RU"/>
        </w:rPr>
        <w:t>и</w:t>
      </w:r>
      <w:r w:rsidR="00A61CDB" w:rsidRPr="001E10DF">
        <w:rPr>
          <w:lang w:val="ru-RU"/>
        </w:rPr>
        <w:t xml:space="preserve">меют </w:t>
      </w:r>
      <w:r w:rsidR="00AB36F1">
        <w:rPr>
          <w:lang w:val="ru-RU"/>
        </w:rPr>
        <w:t>огромное</w:t>
      </w:r>
      <w:r w:rsidR="00A61CDB" w:rsidRPr="001E10DF">
        <w:rPr>
          <w:lang w:val="ru-RU"/>
        </w:rPr>
        <w:t xml:space="preserve"> значение для достижения устойчивого развития, и пре</w:t>
      </w:r>
      <w:r w:rsidR="002C37F6">
        <w:rPr>
          <w:lang w:val="ru-RU"/>
        </w:rPr>
        <w:t>дло</w:t>
      </w:r>
      <w:r w:rsidR="00E5097B">
        <w:rPr>
          <w:lang w:val="ru-RU"/>
        </w:rPr>
        <w:t>жено</w:t>
      </w:r>
      <w:r w:rsidR="001461F3">
        <w:rPr>
          <w:lang w:val="ru-RU"/>
        </w:rPr>
        <w:t xml:space="preserve"> увеличить</w:t>
      </w:r>
      <w:r w:rsidR="00A61CDB" w:rsidRPr="001E10DF">
        <w:rPr>
          <w:lang w:val="ru-RU"/>
        </w:rPr>
        <w:t xml:space="preserve"> предостав</w:t>
      </w:r>
      <w:r w:rsidR="001461F3">
        <w:rPr>
          <w:lang w:val="ru-RU"/>
        </w:rPr>
        <w:t>ляемую</w:t>
      </w:r>
      <w:r w:rsidR="00A61CDB" w:rsidRPr="001E10DF">
        <w:rPr>
          <w:lang w:val="ru-RU"/>
        </w:rPr>
        <w:t xml:space="preserve"> развивающимся странам </w:t>
      </w:r>
      <w:r w:rsidR="001461F3">
        <w:rPr>
          <w:lang w:val="ru-RU"/>
        </w:rPr>
        <w:t xml:space="preserve">финансовую и технологическую помощь, а также </w:t>
      </w:r>
      <w:r w:rsidR="001461F3" w:rsidRPr="001461F3">
        <w:rPr>
          <w:lang w:val="ru-RU"/>
        </w:rPr>
        <w:t>поддержку в создании потенциала</w:t>
      </w:r>
      <w:r w:rsidR="0007448F">
        <w:rPr>
          <w:lang w:val="ru-RU"/>
        </w:rPr>
        <w:t>,</w:t>
      </w:r>
    </w:p>
    <w:p w14:paraId="54235387" w14:textId="3E6D2D8A" w:rsidR="007B583E" w:rsidRPr="0007448F" w:rsidRDefault="004B618F" w:rsidP="00130C7F">
      <w:pPr>
        <w:rPr>
          <w:highlight w:val="lightGray"/>
          <w:lang w:val="ru-RU"/>
        </w:rPr>
      </w:pPr>
      <w:r w:rsidRPr="007B583E">
        <w:rPr>
          <w:b/>
          <w:bCs/>
          <w:lang w:val="de-CH"/>
        </w:rPr>
        <w:t>ПРИНИМАЯ ВО ВНИМАНИЕ</w:t>
      </w:r>
      <w:r w:rsidR="007B583E" w:rsidRPr="007B583E">
        <w:rPr>
          <w:lang w:val="de-CH"/>
        </w:rPr>
        <w:t>, что</w:t>
      </w:r>
      <w:r w:rsidR="00910EA0">
        <w:rPr>
          <w:lang w:val="ru-RU"/>
        </w:rPr>
        <w:t xml:space="preserve"> </w:t>
      </w:r>
      <w:r w:rsidR="003F0728" w:rsidRPr="009A7A13">
        <w:rPr>
          <w:lang w:val="ru-RU"/>
        </w:rPr>
        <w:t xml:space="preserve">результатом </w:t>
      </w:r>
      <w:r w:rsidR="00845EF5" w:rsidRPr="009A7A13">
        <w:rPr>
          <w:lang w:val="de-CH"/>
        </w:rPr>
        <w:t>саммит</w:t>
      </w:r>
      <w:r w:rsidR="003F0728" w:rsidRPr="009A7A13">
        <w:rPr>
          <w:lang w:val="ru-RU"/>
        </w:rPr>
        <w:t>а</w:t>
      </w:r>
      <w:r w:rsidR="00845EF5" w:rsidRPr="009A7A13">
        <w:rPr>
          <w:lang w:val="de-CH"/>
        </w:rPr>
        <w:t xml:space="preserve"> Форум</w:t>
      </w:r>
      <w:r w:rsidR="00845EF5" w:rsidRPr="009A7A13">
        <w:rPr>
          <w:lang w:val="ru-RU"/>
        </w:rPr>
        <w:t>а</w:t>
      </w:r>
      <w:r w:rsidR="00845EF5" w:rsidRPr="009A7A13">
        <w:rPr>
          <w:lang w:val="de-CH"/>
        </w:rPr>
        <w:t xml:space="preserve"> с</w:t>
      </w:r>
      <w:r w:rsidR="00FF32EA" w:rsidRPr="009A7A13">
        <w:rPr>
          <w:lang w:val="de-CH"/>
        </w:rPr>
        <w:t>отрудничества Китай-Африка 2018</w:t>
      </w:r>
      <w:r w:rsidR="00FF32EA" w:rsidRPr="009A7A13">
        <w:rPr>
          <w:lang w:val="ru-RU"/>
        </w:rPr>
        <w:t> </w:t>
      </w:r>
      <w:r w:rsidR="00845EF5" w:rsidRPr="009A7A13">
        <w:rPr>
          <w:lang w:val="de-CH"/>
        </w:rPr>
        <w:t xml:space="preserve">года </w:t>
      </w:r>
      <w:r w:rsidR="00845EF5" w:rsidRPr="009A7A13">
        <w:rPr>
          <w:lang w:val="ru-RU"/>
        </w:rPr>
        <w:t xml:space="preserve">в </w:t>
      </w:r>
      <w:r w:rsidR="00845EF5" w:rsidRPr="009A7A13">
        <w:rPr>
          <w:lang w:val="de-CH"/>
        </w:rPr>
        <w:t>Пекин</w:t>
      </w:r>
      <w:r w:rsidR="00845EF5" w:rsidRPr="009A7A13">
        <w:rPr>
          <w:lang w:val="ru-RU"/>
        </w:rPr>
        <w:t>е</w:t>
      </w:r>
      <w:r w:rsidR="003F0728" w:rsidRPr="009A7A13">
        <w:rPr>
          <w:lang w:val="ru-RU"/>
        </w:rPr>
        <w:t xml:space="preserve">, благодаря </w:t>
      </w:r>
      <w:r w:rsidR="00D42D93" w:rsidRPr="009A7A13">
        <w:rPr>
          <w:lang w:val="de-CH"/>
        </w:rPr>
        <w:t>Пекинско</w:t>
      </w:r>
      <w:r w:rsidR="003F0728" w:rsidRPr="009A7A13">
        <w:rPr>
          <w:lang w:val="ru-RU"/>
        </w:rPr>
        <w:t>му</w:t>
      </w:r>
      <w:r w:rsidR="00910EA0" w:rsidRPr="009A7A13">
        <w:rPr>
          <w:lang w:val="ru-RU"/>
        </w:rPr>
        <w:t xml:space="preserve"> </w:t>
      </w:r>
      <w:r w:rsidR="00D42D93" w:rsidRPr="009A7A13">
        <w:rPr>
          <w:lang w:val="de-CH"/>
        </w:rPr>
        <w:t>план</w:t>
      </w:r>
      <w:r w:rsidR="003F0728" w:rsidRPr="009A7A13">
        <w:rPr>
          <w:lang w:val="ru-RU"/>
        </w:rPr>
        <w:t>у</w:t>
      </w:r>
      <w:r w:rsidR="004753A0" w:rsidRPr="009A7A13">
        <w:rPr>
          <w:lang w:val="de-CH"/>
        </w:rPr>
        <w:t xml:space="preserve"> действий (2019–2021 </w:t>
      </w:r>
      <w:r w:rsidR="004753A0" w:rsidRPr="009A7A13">
        <w:rPr>
          <w:lang w:val="ru-RU"/>
        </w:rPr>
        <w:t>гг.</w:t>
      </w:r>
      <w:r w:rsidR="004753A0" w:rsidRPr="009A7A13">
        <w:rPr>
          <w:lang w:val="de-CH"/>
        </w:rPr>
        <w:t xml:space="preserve">) </w:t>
      </w:r>
      <w:r w:rsidR="00A96CB5" w:rsidRPr="009A7A13">
        <w:rPr>
          <w:lang w:val="de-CH"/>
        </w:rPr>
        <w:t>Форум</w:t>
      </w:r>
      <w:r w:rsidR="004753A0" w:rsidRPr="009A7A13">
        <w:rPr>
          <w:lang w:val="ru-RU"/>
        </w:rPr>
        <w:t>а</w:t>
      </w:r>
      <w:r w:rsidR="00A96CB5" w:rsidRPr="009A7A13">
        <w:rPr>
          <w:lang w:val="de-CH"/>
        </w:rPr>
        <w:t xml:space="preserve"> сотрудничества Китай-Африка</w:t>
      </w:r>
      <w:r w:rsidR="007B583E" w:rsidRPr="009A7A13">
        <w:rPr>
          <w:lang w:val="de-CH"/>
        </w:rPr>
        <w:t xml:space="preserve"> и </w:t>
      </w:r>
      <w:r w:rsidR="00E16EA3" w:rsidRPr="009A7A13">
        <w:rPr>
          <w:lang w:val="ru-RU"/>
        </w:rPr>
        <w:t>и</w:t>
      </w:r>
      <w:r w:rsidR="007B583E" w:rsidRPr="009A7A13">
        <w:rPr>
          <w:lang w:val="de-CH"/>
        </w:rPr>
        <w:t>нициатив</w:t>
      </w:r>
      <w:r w:rsidR="003F0728" w:rsidRPr="009A7A13">
        <w:rPr>
          <w:lang w:val="ru-RU"/>
        </w:rPr>
        <w:t>е</w:t>
      </w:r>
      <w:r w:rsidR="007B583E" w:rsidRPr="009A7A13">
        <w:rPr>
          <w:lang w:val="de-CH"/>
        </w:rPr>
        <w:t xml:space="preserve"> </w:t>
      </w:r>
      <w:r w:rsidR="00285686" w:rsidRPr="009A7A13">
        <w:rPr>
          <w:lang w:val="de-CH"/>
        </w:rPr>
        <w:t>"</w:t>
      </w:r>
      <w:r w:rsidR="00CE326A" w:rsidRPr="009A7A13">
        <w:rPr>
          <w:lang w:val="ru-RU"/>
        </w:rPr>
        <w:t>Один пояс</w:t>
      </w:r>
      <w:r w:rsidR="00130C7F">
        <w:rPr>
          <w:lang w:val="ru-RU"/>
        </w:rPr>
        <w:t>,</w:t>
      </w:r>
      <w:r w:rsidR="00CE326A" w:rsidRPr="009A7A13">
        <w:rPr>
          <w:lang w:val="ru-RU"/>
        </w:rPr>
        <w:t xml:space="preserve"> один путь</w:t>
      </w:r>
      <w:r w:rsidR="00285686" w:rsidRPr="009A7A13">
        <w:rPr>
          <w:lang w:val="de-CH"/>
        </w:rPr>
        <w:t>"</w:t>
      </w:r>
      <w:r w:rsidR="003F0728" w:rsidRPr="009A7A13">
        <w:rPr>
          <w:lang w:val="ru-RU"/>
        </w:rPr>
        <w:t>, стало укрепление</w:t>
      </w:r>
      <w:r w:rsidR="007B583E" w:rsidRPr="009A7A13">
        <w:rPr>
          <w:lang w:val="de-CH"/>
        </w:rPr>
        <w:t xml:space="preserve"> </w:t>
      </w:r>
      <w:r w:rsidR="003F0728" w:rsidRPr="009A7A13">
        <w:rPr>
          <w:lang w:val="de-CH"/>
        </w:rPr>
        <w:t>сотрудничеств</w:t>
      </w:r>
      <w:r w:rsidR="003F0728" w:rsidRPr="009A7A13">
        <w:rPr>
          <w:lang w:val="ru-RU"/>
        </w:rPr>
        <w:t>а</w:t>
      </w:r>
      <w:r w:rsidR="007B583E" w:rsidRPr="007B583E">
        <w:rPr>
          <w:lang w:val="de-CH"/>
        </w:rPr>
        <w:t xml:space="preserve"> </w:t>
      </w:r>
      <w:r w:rsidR="00AC0C9C">
        <w:rPr>
          <w:lang w:val="ru-RU"/>
        </w:rPr>
        <w:t xml:space="preserve">двух сторон </w:t>
      </w:r>
      <w:r w:rsidR="007B583E" w:rsidRPr="007B583E">
        <w:rPr>
          <w:lang w:val="de-CH"/>
        </w:rPr>
        <w:t xml:space="preserve">на международной арене, в том числе в </w:t>
      </w:r>
      <w:r w:rsidR="007A4788">
        <w:rPr>
          <w:lang w:val="ru-RU"/>
        </w:rPr>
        <w:t>рамках</w:t>
      </w:r>
      <w:r w:rsidR="007B583E" w:rsidRPr="007B583E">
        <w:rPr>
          <w:lang w:val="de-CH"/>
        </w:rPr>
        <w:t xml:space="preserve"> международных организаций, таких как МСЭ. Работа в течение следующих трех лет и некоторого времени после этого будет сосредоточена на осуществлении "восьми </w:t>
      </w:r>
      <w:r w:rsidR="00EE6243" w:rsidRPr="00E1149A">
        <w:rPr>
          <w:lang w:val="de-CH"/>
        </w:rPr>
        <w:t>крупных</w:t>
      </w:r>
      <w:r w:rsidR="00734EDC">
        <w:rPr>
          <w:lang w:val="de-CH"/>
        </w:rPr>
        <w:t xml:space="preserve"> инициатив", включая инициативу</w:t>
      </w:r>
      <w:r w:rsidR="009D129A" w:rsidRPr="009D129A">
        <w:rPr>
          <w:lang w:val="de-CH"/>
        </w:rPr>
        <w:t xml:space="preserve"> </w:t>
      </w:r>
      <w:r w:rsidR="009D129A" w:rsidRPr="00E1149A">
        <w:rPr>
          <w:lang w:val="de-CH"/>
        </w:rPr>
        <w:t xml:space="preserve">в </w:t>
      </w:r>
      <w:r w:rsidR="009D129A">
        <w:rPr>
          <w:lang w:val="ru-RU"/>
        </w:rPr>
        <w:t>области</w:t>
      </w:r>
      <w:r w:rsidR="009D129A" w:rsidRPr="00E1149A">
        <w:rPr>
          <w:lang w:val="de-CH"/>
        </w:rPr>
        <w:t xml:space="preserve"> </w:t>
      </w:r>
      <w:r w:rsidR="009D129A" w:rsidRPr="007B583E">
        <w:rPr>
          <w:lang w:val="de-CH"/>
        </w:rPr>
        <w:t>инфраструктуры</w:t>
      </w:r>
      <w:r w:rsidR="00734EDC" w:rsidRPr="00E1149A">
        <w:rPr>
          <w:lang w:val="de-CH"/>
        </w:rPr>
        <w:t xml:space="preserve">, касающуюся </w:t>
      </w:r>
      <w:r w:rsidR="009C5051" w:rsidRPr="00E1149A">
        <w:rPr>
          <w:lang w:val="de-CH"/>
        </w:rPr>
        <w:t>возможности установления соединений</w:t>
      </w:r>
      <w:r w:rsidR="007B583E" w:rsidRPr="007B583E">
        <w:rPr>
          <w:lang w:val="de-CH"/>
        </w:rPr>
        <w:t xml:space="preserve">, </w:t>
      </w:r>
      <w:r w:rsidR="00003469" w:rsidRPr="00E1149A">
        <w:rPr>
          <w:lang w:val="de-CH"/>
        </w:rPr>
        <w:t xml:space="preserve">при этом </w:t>
      </w:r>
      <w:r w:rsidR="007B583E" w:rsidRPr="007B583E">
        <w:rPr>
          <w:lang w:val="de-CH"/>
        </w:rPr>
        <w:t xml:space="preserve">особое внимание </w:t>
      </w:r>
      <w:r w:rsidR="00003469" w:rsidRPr="00E1149A">
        <w:rPr>
          <w:lang w:val="de-CH"/>
        </w:rPr>
        <w:t xml:space="preserve">будет уделяться </w:t>
      </w:r>
      <w:r w:rsidR="007B583E" w:rsidRPr="007B583E">
        <w:rPr>
          <w:lang w:val="de-CH"/>
        </w:rPr>
        <w:t xml:space="preserve">углублению сотрудничества в таких </w:t>
      </w:r>
      <w:r w:rsidR="005D23FC">
        <w:rPr>
          <w:lang w:val="ru-RU"/>
        </w:rPr>
        <w:t>сферах</w:t>
      </w:r>
      <w:r w:rsidR="007B583E" w:rsidRPr="007B583E">
        <w:rPr>
          <w:lang w:val="de-CH"/>
        </w:rPr>
        <w:t>, как электросвязь</w:t>
      </w:r>
      <w:r w:rsidR="00CC6C26">
        <w:rPr>
          <w:lang w:val="de-CH"/>
        </w:rPr>
        <w:t>/</w:t>
      </w:r>
      <w:r w:rsidR="0007448F">
        <w:rPr>
          <w:lang w:val="de-CH"/>
        </w:rPr>
        <w:t>ИКТ</w:t>
      </w:r>
      <w:r w:rsidR="0007448F">
        <w:rPr>
          <w:lang w:val="ru-RU"/>
        </w:rPr>
        <w:t>,</w:t>
      </w:r>
    </w:p>
    <w:p w14:paraId="13DD9934" w14:textId="3EF6DCE1" w:rsidR="004B618F" w:rsidRPr="004C14B2" w:rsidRDefault="004B618F" w:rsidP="00C623CC">
      <w:pPr>
        <w:rPr>
          <w:highlight w:val="lightGray"/>
          <w:lang w:val="ru-RU"/>
        </w:rPr>
      </w:pPr>
      <w:r w:rsidRPr="004B618F">
        <w:rPr>
          <w:b/>
          <w:bCs/>
          <w:lang w:val="de-CH"/>
        </w:rPr>
        <w:t>ПРИНИМАЯ ВО ВНИМАНИЕ</w:t>
      </w:r>
      <w:r w:rsidRPr="004B618F">
        <w:rPr>
          <w:lang w:val="de-CH"/>
        </w:rPr>
        <w:t xml:space="preserve">, что в Повестке дня МСЭ </w:t>
      </w:r>
      <w:r w:rsidR="00285686">
        <w:rPr>
          <w:lang w:val="de-CH"/>
        </w:rPr>
        <w:t>"</w:t>
      </w:r>
      <w:r w:rsidRPr="004B618F">
        <w:rPr>
          <w:lang w:val="de-CH"/>
        </w:rPr>
        <w:t xml:space="preserve">Соединим </w:t>
      </w:r>
      <w:r w:rsidR="00A1068B">
        <w:rPr>
          <w:lang w:val="ru-RU"/>
        </w:rPr>
        <w:t xml:space="preserve">к </w:t>
      </w:r>
      <w:r w:rsidRPr="004B618F">
        <w:rPr>
          <w:lang w:val="de-CH"/>
        </w:rPr>
        <w:t>2020</w:t>
      </w:r>
      <w:r w:rsidR="00A1068B">
        <w:rPr>
          <w:lang w:val="ru-RU"/>
        </w:rPr>
        <w:t xml:space="preserve"> году</w:t>
      </w:r>
      <w:r w:rsidR="00285686">
        <w:rPr>
          <w:lang w:val="de-CH"/>
        </w:rPr>
        <w:t>"</w:t>
      </w:r>
      <w:r w:rsidRPr="004B618F">
        <w:rPr>
          <w:lang w:val="de-CH"/>
        </w:rPr>
        <w:t xml:space="preserve"> поставлены </w:t>
      </w:r>
      <w:r w:rsidR="00215171">
        <w:rPr>
          <w:lang w:val="ru-RU"/>
        </w:rPr>
        <w:t>всеохватные</w:t>
      </w:r>
      <w:r w:rsidRPr="004B618F">
        <w:rPr>
          <w:lang w:val="de-CH"/>
        </w:rPr>
        <w:t xml:space="preserve"> цели, такие как преодоление </w:t>
      </w:r>
      <w:r w:rsidR="00B72746">
        <w:rPr>
          <w:lang w:val="ru-RU"/>
        </w:rPr>
        <w:t xml:space="preserve">цифрового </w:t>
      </w:r>
      <w:r w:rsidRPr="004B618F">
        <w:rPr>
          <w:lang w:val="de-CH"/>
        </w:rPr>
        <w:t>разрыва и обеспечени</w:t>
      </w:r>
      <w:r w:rsidR="00F240D7">
        <w:rPr>
          <w:lang w:val="de-CH"/>
        </w:rPr>
        <w:t>е доступно</w:t>
      </w:r>
      <w:r w:rsidR="00F240D7">
        <w:rPr>
          <w:lang w:val="ru-RU"/>
        </w:rPr>
        <w:t>й</w:t>
      </w:r>
      <w:r w:rsidRPr="004B618F">
        <w:rPr>
          <w:lang w:val="de-CH"/>
        </w:rPr>
        <w:t xml:space="preserve"> </w:t>
      </w:r>
      <w:r w:rsidR="00F240D7">
        <w:rPr>
          <w:lang w:val="ru-RU"/>
        </w:rPr>
        <w:t xml:space="preserve">в ценовом отношении </w:t>
      </w:r>
      <w:r w:rsidR="00F240D7" w:rsidRPr="004B618F">
        <w:rPr>
          <w:lang w:val="de-CH"/>
        </w:rPr>
        <w:t xml:space="preserve">широкополосной связи </w:t>
      </w:r>
      <w:r w:rsidRPr="004B618F">
        <w:rPr>
          <w:lang w:val="de-CH"/>
        </w:rPr>
        <w:t xml:space="preserve">для всех, с тем чтобы 50% </w:t>
      </w:r>
      <w:r w:rsidR="00AB41EE" w:rsidRPr="00A279BA">
        <w:rPr>
          <w:lang w:val="de-CH"/>
        </w:rPr>
        <w:t>домашних хозяйств и отдельных лиц</w:t>
      </w:r>
      <w:r w:rsidR="00AB41EE" w:rsidRPr="004B618F">
        <w:rPr>
          <w:lang w:val="de-CH"/>
        </w:rPr>
        <w:t xml:space="preserve"> </w:t>
      </w:r>
      <w:r w:rsidRPr="004B618F">
        <w:rPr>
          <w:lang w:val="de-CH"/>
        </w:rPr>
        <w:t xml:space="preserve">в развивающихся странах к </w:t>
      </w:r>
      <w:r w:rsidR="00483ACE" w:rsidRPr="00A279BA">
        <w:rPr>
          <w:lang w:val="de-CH"/>
        </w:rPr>
        <w:t>э</w:t>
      </w:r>
      <w:r w:rsidRPr="004B618F">
        <w:rPr>
          <w:lang w:val="de-CH"/>
        </w:rPr>
        <w:t xml:space="preserve">тому времени </w:t>
      </w:r>
      <w:r w:rsidR="00483ACE">
        <w:rPr>
          <w:lang w:val="de-CH"/>
        </w:rPr>
        <w:t>получи</w:t>
      </w:r>
      <w:r w:rsidR="00483ACE" w:rsidRPr="00A279BA">
        <w:rPr>
          <w:lang w:val="de-CH"/>
        </w:rPr>
        <w:t>ли доступ</w:t>
      </w:r>
      <w:r w:rsidR="00483ACE">
        <w:rPr>
          <w:lang w:val="ru-RU"/>
        </w:rPr>
        <w:t xml:space="preserve"> к</w:t>
      </w:r>
      <w:r w:rsidR="00483ACE">
        <w:rPr>
          <w:lang w:val="de-CH"/>
        </w:rPr>
        <w:t xml:space="preserve"> широкополосн</w:t>
      </w:r>
      <w:r w:rsidR="00483ACE">
        <w:rPr>
          <w:lang w:val="ru-RU"/>
        </w:rPr>
        <w:t>ой связи</w:t>
      </w:r>
      <w:r w:rsidRPr="004B618F">
        <w:rPr>
          <w:lang w:val="de-CH"/>
        </w:rPr>
        <w:t xml:space="preserve">. Отчет </w:t>
      </w:r>
      <w:r w:rsidR="00A279BA" w:rsidRPr="004B618F">
        <w:rPr>
          <w:lang w:val="de-CH"/>
        </w:rPr>
        <w:t xml:space="preserve">МСЭ </w:t>
      </w:r>
      <w:r w:rsidR="00A279BA">
        <w:rPr>
          <w:lang w:val="de-CH"/>
        </w:rPr>
        <w:t xml:space="preserve">о </w:t>
      </w:r>
      <w:r w:rsidR="00A279BA">
        <w:rPr>
          <w:lang w:val="ru-RU"/>
        </w:rPr>
        <w:t>проведенной</w:t>
      </w:r>
      <w:r w:rsidRPr="004B618F">
        <w:rPr>
          <w:lang w:val="de-CH"/>
        </w:rPr>
        <w:t xml:space="preserve"> оценке 2017 </w:t>
      </w:r>
      <w:r w:rsidR="004C14B2">
        <w:rPr>
          <w:lang w:val="ru-RU"/>
        </w:rPr>
        <w:t xml:space="preserve">года </w:t>
      </w:r>
      <w:r w:rsidRPr="004B618F">
        <w:rPr>
          <w:lang w:val="de-CH"/>
        </w:rPr>
        <w:t xml:space="preserve">показывает, что </w:t>
      </w:r>
      <w:r w:rsidR="004A1BBF" w:rsidRPr="004B618F">
        <w:rPr>
          <w:lang w:val="de-CH"/>
        </w:rPr>
        <w:t>Африка</w:t>
      </w:r>
      <w:r w:rsidR="004A1BBF">
        <w:rPr>
          <w:lang w:val="ru-RU"/>
        </w:rPr>
        <w:t xml:space="preserve"> является регионом с</w:t>
      </w:r>
      <w:r w:rsidR="004A1BBF">
        <w:rPr>
          <w:lang w:val="de-CH"/>
        </w:rPr>
        <w:t xml:space="preserve"> </w:t>
      </w:r>
      <w:r w:rsidR="00C623CC">
        <w:rPr>
          <w:lang w:val="ru-RU"/>
        </w:rPr>
        <w:t>довольно значительным</w:t>
      </w:r>
      <w:r w:rsidR="004C14B2" w:rsidRPr="004B618F">
        <w:rPr>
          <w:lang w:val="de-CH"/>
        </w:rPr>
        <w:t xml:space="preserve"> пот</w:t>
      </w:r>
      <w:r w:rsidR="004C14B2">
        <w:rPr>
          <w:lang w:val="de-CH"/>
        </w:rPr>
        <w:t>енциал</w:t>
      </w:r>
      <w:r w:rsidR="004A1BBF">
        <w:rPr>
          <w:lang w:val="ru-RU"/>
        </w:rPr>
        <w:t>ом</w:t>
      </w:r>
      <w:r w:rsidR="004C14B2" w:rsidRPr="004B618F">
        <w:rPr>
          <w:lang w:val="de-CH"/>
        </w:rPr>
        <w:t xml:space="preserve"> </w:t>
      </w:r>
      <w:r w:rsidRPr="004B618F">
        <w:rPr>
          <w:lang w:val="de-CH"/>
        </w:rPr>
        <w:t xml:space="preserve">развития в области </w:t>
      </w:r>
      <w:r w:rsidR="004C14B2">
        <w:rPr>
          <w:lang w:val="ru-RU"/>
        </w:rPr>
        <w:t>электросвязи</w:t>
      </w:r>
      <w:r w:rsidR="00CC6C26">
        <w:rPr>
          <w:lang w:val="de-CH"/>
        </w:rPr>
        <w:t>/</w:t>
      </w:r>
      <w:r w:rsidRPr="004B618F">
        <w:rPr>
          <w:lang w:val="de-CH"/>
        </w:rPr>
        <w:t>ИКТ</w:t>
      </w:r>
      <w:r w:rsidR="00D05A58">
        <w:rPr>
          <w:lang w:val="ru-RU"/>
        </w:rPr>
        <w:t>,</w:t>
      </w:r>
    </w:p>
    <w:p w14:paraId="4A576EEF" w14:textId="4CD43E7F" w:rsidR="00DB37FF" w:rsidRPr="00CA5451" w:rsidRDefault="00DB37FF" w:rsidP="00130C7F">
      <w:pPr>
        <w:rPr>
          <w:highlight w:val="lightGray"/>
          <w:lang w:val="ru-RU"/>
        </w:rPr>
      </w:pPr>
      <w:r w:rsidRPr="00E72799">
        <w:rPr>
          <w:b/>
          <w:bCs/>
          <w:lang w:val="de-CH"/>
        </w:rPr>
        <w:t>ПРИНИМАЯ ВО ВНИМАНИЕ</w:t>
      </w:r>
      <w:r w:rsidR="00F05B14">
        <w:rPr>
          <w:lang w:val="de-CH"/>
        </w:rPr>
        <w:t xml:space="preserve">, что обе </w:t>
      </w:r>
      <w:r w:rsidR="00F05B14">
        <w:rPr>
          <w:lang w:val="ru-RU"/>
        </w:rPr>
        <w:t>П</w:t>
      </w:r>
      <w:r w:rsidRPr="00DB37FF">
        <w:rPr>
          <w:lang w:val="de-CH"/>
        </w:rPr>
        <w:t xml:space="preserve">одписавшие стороны готовы </w:t>
      </w:r>
      <w:r w:rsidR="00FB3591">
        <w:rPr>
          <w:lang w:val="ru-RU"/>
        </w:rPr>
        <w:t>вести</w:t>
      </w:r>
      <w:r w:rsidR="00FB3591">
        <w:rPr>
          <w:lang w:val="de-CH"/>
        </w:rPr>
        <w:t xml:space="preserve"> диалог</w:t>
      </w:r>
      <w:r w:rsidRPr="00DB37FF">
        <w:rPr>
          <w:lang w:val="de-CH"/>
        </w:rPr>
        <w:t xml:space="preserve"> </w:t>
      </w:r>
      <w:r w:rsidR="00B96FC2">
        <w:rPr>
          <w:lang w:val="ru-RU"/>
        </w:rPr>
        <w:t>п</w:t>
      </w:r>
      <w:r w:rsidRPr="00DB37FF">
        <w:rPr>
          <w:lang w:val="de-CH"/>
        </w:rPr>
        <w:t>о</w:t>
      </w:r>
      <w:r w:rsidR="00B96FC2">
        <w:rPr>
          <w:lang w:val="ru-RU"/>
        </w:rPr>
        <w:t xml:space="preserve"> вопросам</w:t>
      </w:r>
      <w:r w:rsidRPr="00DB37FF">
        <w:rPr>
          <w:lang w:val="de-CH"/>
        </w:rPr>
        <w:t xml:space="preserve"> сотр</w:t>
      </w:r>
      <w:r w:rsidR="00B96FC2">
        <w:rPr>
          <w:lang w:val="de-CH"/>
        </w:rPr>
        <w:t>удничеств</w:t>
      </w:r>
      <w:r w:rsidR="008C5948">
        <w:rPr>
          <w:lang w:val="ru-RU"/>
        </w:rPr>
        <w:t>а</w:t>
      </w:r>
      <w:r w:rsidR="00FA063D">
        <w:rPr>
          <w:lang w:val="de-CH"/>
        </w:rPr>
        <w:t xml:space="preserve"> </w:t>
      </w:r>
      <w:r w:rsidR="00B96FC2">
        <w:rPr>
          <w:lang w:val="ru-RU"/>
        </w:rPr>
        <w:t>в</w:t>
      </w:r>
      <w:r w:rsidR="00FA063D">
        <w:rPr>
          <w:lang w:val="de-CH"/>
        </w:rPr>
        <w:t xml:space="preserve"> </w:t>
      </w:r>
      <w:r w:rsidR="00FA063D" w:rsidRPr="004317F0">
        <w:rPr>
          <w:lang w:val="de-CH"/>
        </w:rPr>
        <w:t>цел</w:t>
      </w:r>
      <w:r w:rsidR="00B96FC2" w:rsidRPr="004317F0">
        <w:rPr>
          <w:lang w:val="ru-RU"/>
        </w:rPr>
        <w:t>ях</w:t>
      </w:r>
      <w:r w:rsidR="00FA063D" w:rsidRPr="004317F0">
        <w:rPr>
          <w:lang w:val="de-CH"/>
        </w:rPr>
        <w:t xml:space="preserve"> </w:t>
      </w:r>
      <w:r w:rsidR="00306B0E" w:rsidRPr="004317F0">
        <w:rPr>
          <w:lang w:val="ru-RU"/>
        </w:rPr>
        <w:t>содействия осуществлению</w:t>
      </w:r>
      <w:r w:rsidR="00FA063D" w:rsidRPr="004317F0">
        <w:rPr>
          <w:lang w:val="de-CH"/>
        </w:rPr>
        <w:t xml:space="preserve"> </w:t>
      </w:r>
      <w:r w:rsidR="00FA063D" w:rsidRPr="004317F0">
        <w:rPr>
          <w:lang w:val="ru-RU"/>
        </w:rPr>
        <w:t>П</w:t>
      </w:r>
      <w:r w:rsidRPr="004317F0">
        <w:rPr>
          <w:lang w:val="de-CH"/>
        </w:rPr>
        <w:t>овестки дня</w:t>
      </w:r>
      <w:r w:rsidRPr="00DB37FF">
        <w:rPr>
          <w:lang w:val="de-CH"/>
        </w:rPr>
        <w:t xml:space="preserve"> в области устойчивого развития на период до 2030 года </w:t>
      </w:r>
      <w:r w:rsidR="004E06F1">
        <w:rPr>
          <w:lang w:val="ru-RU"/>
        </w:rPr>
        <w:t>посредством</w:t>
      </w:r>
      <w:r w:rsidR="00370613">
        <w:rPr>
          <w:lang w:val="ru-RU"/>
        </w:rPr>
        <w:t xml:space="preserve"> реализации</w:t>
      </w:r>
      <w:r w:rsidRPr="00DB37FF">
        <w:rPr>
          <w:lang w:val="de-CH"/>
        </w:rPr>
        <w:t xml:space="preserve"> инициативы </w:t>
      </w:r>
      <w:r w:rsidR="00285686">
        <w:rPr>
          <w:lang w:val="de-CH"/>
        </w:rPr>
        <w:t>"</w:t>
      </w:r>
      <w:r w:rsidR="00E76887">
        <w:rPr>
          <w:lang w:val="ru-RU"/>
        </w:rPr>
        <w:t>Один п</w:t>
      </w:r>
      <w:r w:rsidRPr="00DB37FF">
        <w:rPr>
          <w:lang w:val="de-CH"/>
        </w:rPr>
        <w:t>ояс</w:t>
      </w:r>
      <w:r w:rsidR="00130C7F">
        <w:rPr>
          <w:lang w:val="ru-RU"/>
        </w:rPr>
        <w:t>,</w:t>
      </w:r>
      <w:r w:rsidRPr="00DB37FF">
        <w:rPr>
          <w:lang w:val="de-CH"/>
        </w:rPr>
        <w:t xml:space="preserve"> </w:t>
      </w:r>
      <w:r w:rsidR="00E76887">
        <w:rPr>
          <w:lang w:val="ru-RU"/>
        </w:rPr>
        <w:t>один путь</w:t>
      </w:r>
      <w:r w:rsidR="00285686">
        <w:rPr>
          <w:lang w:val="de-CH"/>
        </w:rPr>
        <w:t>"</w:t>
      </w:r>
      <w:r w:rsidRPr="00DB37FF">
        <w:rPr>
          <w:lang w:val="de-CH"/>
        </w:rPr>
        <w:t xml:space="preserve"> </w:t>
      </w:r>
      <w:r w:rsidR="008933E3">
        <w:rPr>
          <w:lang w:val="ru-RU"/>
        </w:rPr>
        <w:t>для</w:t>
      </w:r>
      <w:r w:rsidR="008933E3">
        <w:rPr>
          <w:lang w:val="de-CH"/>
        </w:rPr>
        <w:t xml:space="preserve"> преодолени</w:t>
      </w:r>
      <w:r w:rsidR="008933E3">
        <w:rPr>
          <w:lang w:val="ru-RU"/>
        </w:rPr>
        <w:t>я цифрового разрыва</w:t>
      </w:r>
      <w:r w:rsidR="00CA5451">
        <w:rPr>
          <w:lang w:val="ru-RU"/>
        </w:rPr>
        <w:t>,</w:t>
      </w:r>
    </w:p>
    <w:p w14:paraId="5626E36B" w14:textId="129A004E" w:rsidR="00E72799" w:rsidRPr="00376D55" w:rsidRDefault="00A51588" w:rsidP="00376D55">
      <w:pPr>
        <w:rPr>
          <w:highlight w:val="lightGray"/>
          <w:lang w:val="ru-RU"/>
        </w:rPr>
      </w:pPr>
      <w:r w:rsidRPr="00242B99">
        <w:rPr>
          <w:b/>
          <w:bCs/>
          <w:lang w:val="de-CH"/>
        </w:rPr>
        <w:t>РУКОВОДСТВУЯСЬ ВЫШЕСКАЗАННЫМ</w:t>
      </w:r>
      <w:r w:rsidR="00E72799" w:rsidRPr="00E72799">
        <w:rPr>
          <w:lang w:val="de-CH"/>
        </w:rPr>
        <w:t xml:space="preserve">, </w:t>
      </w:r>
      <w:r w:rsidR="00FB3591">
        <w:rPr>
          <w:lang w:val="ru-RU"/>
        </w:rPr>
        <w:t>Подписавшие стороны</w:t>
      </w:r>
      <w:r w:rsidR="00D42419">
        <w:rPr>
          <w:lang w:val="de-CH"/>
        </w:rPr>
        <w:t xml:space="preserve"> </w:t>
      </w:r>
      <w:r w:rsidR="00376D55">
        <w:rPr>
          <w:lang w:val="ru-RU"/>
        </w:rPr>
        <w:t>в ходе дружеских консультаций</w:t>
      </w:r>
      <w:r w:rsidR="00376D55">
        <w:rPr>
          <w:lang w:val="de-CH"/>
        </w:rPr>
        <w:t xml:space="preserve"> </w:t>
      </w:r>
      <w:r w:rsidR="00D42419">
        <w:rPr>
          <w:lang w:val="de-CH"/>
        </w:rPr>
        <w:t>пришли к следующе</w:t>
      </w:r>
      <w:r w:rsidR="00D42419">
        <w:rPr>
          <w:lang w:val="ru-RU"/>
        </w:rPr>
        <w:t>й договоренности</w:t>
      </w:r>
      <w:r w:rsidR="00376D55">
        <w:rPr>
          <w:lang w:val="ru-RU"/>
        </w:rPr>
        <w:t>:</w:t>
      </w:r>
    </w:p>
    <w:p w14:paraId="4CFE0D7E" w14:textId="77E1A3C2" w:rsidR="006367E4" w:rsidRPr="00087E23" w:rsidRDefault="00CF152C" w:rsidP="003F540B">
      <w:pPr>
        <w:pStyle w:val="Headingb"/>
        <w:rPr>
          <w:highlight w:val="lightGray"/>
          <w:lang w:val="de-CH"/>
        </w:rPr>
      </w:pPr>
      <w:r w:rsidRPr="00242B99">
        <w:rPr>
          <w:lang w:val="de-CH"/>
        </w:rPr>
        <w:t xml:space="preserve">Статья </w:t>
      </w:r>
      <w:r w:rsidR="00242B99" w:rsidRPr="00242B99">
        <w:rPr>
          <w:lang w:val="de-CH"/>
        </w:rPr>
        <w:t>1: Цель, области и характер сотрудничества</w:t>
      </w:r>
    </w:p>
    <w:p w14:paraId="495883E6" w14:textId="60AD022D" w:rsidR="006367E4" w:rsidRPr="00F30D02" w:rsidRDefault="009F3737" w:rsidP="00130C7F">
      <w:pPr>
        <w:rPr>
          <w:lang w:val="de-CH"/>
        </w:rPr>
      </w:pPr>
      <w:r w:rsidRPr="00F30D02">
        <w:rPr>
          <w:lang w:val="de-CH"/>
        </w:rPr>
        <w:t>1.1</w:t>
      </w:r>
      <w:r w:rsidRPr="00F30D02">
        <w:rPr>
          <w:lang w:val="de-CH"/>
        </w:rPr>
        <w:tab/>
      </w:r>
      <w:r w:rsidR="00355ECA" w:rsidRPr="00F30D02">
        <w:rPr>
          <w:lang w:val="de-CH"/>
        </w:rPr>
        <w:t>Цель</w:t>
      </w:r>
      <w:r w:rsidR="00BE5BAE" w:rsidRPr="00F30D02">
        <w:rPr>
          <w:lang w:val="ru-RU"/>
        </w:rPr>
        <w:t>ю</w:t>
      </w:r>
      <w:r w:rsidR="007D3E92" w:rsidRPr="00F30D02">
        <w:rPr>
          <w:lang w:val="ru-RU"/>
        </w:rPr>
        <w:t xml:space="preserve"> настоящего </w:t>
      </w:r>
      <w:r w:rsidR="00355ECA" w:rsidRPr="00F30D02">
        <w:rPr>
          <w:lang w:val="ru-RU"/>
        </w:rPr>
        <w:t>МоВ</w:t>
      </w:r>
      <w:r w:rsidR="00355ECA" w:rsidRPr="00F30D02">
        <w:rPr>
          <w:lang w:val="de-CH"/>
        </w:rPr>
        <w:t xml:space="preserve"> </w:t>
      </w:r>
      <w:r w:rsidR="00BE5BAE" w:rsidRPr="00F30D02">
        <w:rPr>
          <w:lang w:val="ru-RU"/>
        </w:rPr>
        <w:t xml:space="preserve">является </w:t>
      </w:r>
      <w:r w:rsidR="00CB61BF" w:rsidRPr="00F30D02">
        <w:rPr>
          <w:lang w:val="ru-RU"/>
        </w:rPr>
        <w:t>укрепление</w:t>
      </w:r>
      <w:r w:rsidR="00355ECA" w:rsidRPr="00F30D02">
        <w:rPr>
          <w:lang w:val="de-CH"/>
        </w:rPr>
        <w:t xml:space="preserve"> с</w:t>
      </w:r>
      <w:r w:rsidR="00CB61BF" w:rsidRPr="00F30D02">
        <w:rPr>
          <w:lang w:val="de-CH"/>
        </w:rPr>
        <w:t>овместны</w:t>
      </w:r>
      <w:r w:rsidR="00CB61BF" w:rsidRPr="00F30D02">
        <w:rPr>
          <w:lang w:val="ru-RU"/>
        </w:rPr>
        <w:t>х</w:t>
      </w:r>
      <w:r w:rsidR="00CB61BF" w:rsidRPr="00F30D02">
        <w:rPr>
          <w:lang w:val="de-CH"/>
        </w:rPr>
        <w:t xml:space="preserve"> усили</w:t>
      </w:r>
      <w:r w:rsidR="00CB61BF" w:rsidRPr="00F30D02">
        <w:rPr>
          <w:lang w:val="ru-RU"/>
        </w:rPr>
        <w:t>й</w:t>
      </w:r>
      <w:r w:rsidR="00CB61BF" w:rsidRPr="00F30D02">
        <w:rPr>
          <w:lang w:val="de-CH"/>
        </w:rPr>
        <w:t xml:space="preserve"> </w:t>
      </w:r>
      <w:r w:rsidR="00CB61BF" w:rsidRPr="00F30D02">
        <w:rPr>
          <w:lang w:val="ru-RU"/>
        </w:rPr>
        <w:t>Подписавших с</w:t>
      </w:r>
      <w:r w:rsidR="00355ECA" w:rsidRPr="00F30D02">
        <w:rPr>
          <w:lang w:val="de-CH"/>
        </w:rPr>
        <w:t>торон</w:t>
      </w:r>
      <w:r w:rsidR="00673DBF" w:rsidRPr="00F30D02">
        <w:rPr>
          <w:lang w:val="ru-RU"/>
        </w:rPr>
        <w:t xml:space="preserve"> </w:t>
      </w:r>
      <w:r w:rsidR="004C0F38" w:rsidRPr="00F30D02">
        <w:rPr>
          <w:lang w:val="ru-RU"/>
        </w:rPr>
        <w:t>для</w:t>
      </w:r>
      <w:r w:rsidR="00CB61BF" w:rsidRPr="00F30D02">
        <w:rPr>
          <w:lang w:val="ru-RU"/>
        </w:rPr>
        <w:t xml:space="preserve"> </w:t>
      </w:r>
      <w:r w:rsidR="00CB61BF" w:rsidRPr="00F30D02">
        <w:rPr>
          <w:lang w:val="de-CH"/>
        </w:rPr>
        <w:t>содействи</w:t>
      </w:r>
      <w:r w:rsidR="004C0F38" w:rsidRPr="00F30D02">
        <w:rPr>
          <w:lang w:val="ru-RU"/>
        </w:rPr>
        <w:t>я</w:t>
      </w:r>
      <w:r w:rsidR="00355ECA" w:rsidRPr="00F30D02">
        <w:rPr>
          <w:lang w:val="de-CH"/>
        </w:rPr>
        <w:t xml:space="preserve"> осуществлению Повестки дня в области устойчивого развития на период до 2030 года посредством</w:t>
      </w:r>
      <w:r w:rsidR="00CA5451" w:rsidRPr="00F30D02">
        <w:rPr>
          <w:lang w:val="ru-RU"/>
        </w:rPr>
        <w:t xml:space="preserve"> реализации</w:t>
      </w:r>
      <w:r w:rsidR="00355ECA" w:rsidRPr="00F30D02">
        <w:rPr>
          <w:lang w:val="de-CH"/>
        </w:rPr>
        <w:t xml:space="preserve"> инициативы </w:t>
      </w:r>
      <w:r w:rsidR="0085756F" w:rsidRPr="00F30D02">
        <w:rPr>
          <w:lang w:val="de-CH"/>
        </w:rPr>
        <w:t>"</w:t>
      </w:r>
      <w:r w:rsidR="0085756F" w:rsidRPr="00F30D02">
        <w:rPr>
          <w:lang w:val="ru-RU"/>
        </w:rPr>
        <w:t>Один</w:t>
      </w:r>
      <w:r w:rsidR="0085756F" w:rsidRPr="00F30D02">
        <w:rPr>
          <w:lang w:val="de-CH"/>
        </w:rPr>
        <w:t xml:space="preserve"> </w:t>
      </w:r>
      <w:r w:rsidR="0085756F" w:rsidRPr="00F30D02">
        <w:rPr>
          <w:lang w:val="ru-RU"/>
        </w:rPr>
        <w:t>п</w:t>
      </w:r>
      <w:r w:rsidR="0085756F" w:rsidRPr="00F30D02">
        <w:rPr>
          <w:lang w:val="de-CH"/>
        </w:rPr>
        <w:t>ояс</w:t>
      </w:r>
      <w:r w:rsidR="00130C7F">
        <w:rPr>
          <w:lang w:val="ru-RU"/>
        </w:rPr>
        <w:t>,</w:t>
      </w:r>
      <w:r w:rsidR="0085756F" w:rsidRPr="00F30D02">
        <w:rPr>
          <w:lang w:val="de-CH"/>
        </w:rPr>
        <w:t xml:space="preserve"> </w:t>
      </w:r>
      <w:r w:rsidR="0085756F" w:rsidRPr="00F30D02">
        <w:rPr>
          <w:lang w:val="ru-RU"/>
        </w:rPr>
        <w:t>один</w:t>
      </w:r>
      <w:r w:rsidR="0085756F" w:rsidRPr="00F30D02">
        <w:rPr>
          <w:lang w:val="de-CH"/>
        </w:rPr>
        <w:t xml:space="preserve"> </w:t>
      </w:r>
      <w:r w:rsidR="0085756F" w:rsidRPr="00F30D02">
        <w:rPr>
          <w:lang w:val="ru-RU"/>
        </w:rPr>
        <w:t>путь</w:t>
      </w:r>
      <w:r w:rsidR="008C6F81" w:rsidRPr="00F30D02">
        <w:rPr>
          <w:lang w:val="de-CH"/>
        </w:rPr>
        <w:t>"</w:t>
      </w:r>
      <w:r w:rsidR="008C6F81" w:rsidRPr="00F30D02">
        <w:rPr>
          <w:lang w:val="ru-RU"/>
        </w:rPr>
        <w:t xml:space="preserve"> с </w:t>
      </w:r>
      <w:r w:rsidR="008C6F81" w:rsidRPr="00F30D02">
        <w:rPr>
          <w:lang w:val="de-CH"/>
        </w:rPr>
        <w:t>особ</w:t>
      </w:r>
      <w:r w:rsidR="008C6F81" w:rsidRPr="00F30D02">
        <w:rPr>
          <w:lang w:val="ru-RU"/>
        </w:rPr>
        <w:t xml:space="preserve">ым </w:t>
      </w:r>
      <w:r w:rsidR="00355ECA" w:rsidRPr="00F30D02">
        <w:rPr>
          <w:lang w:val="de-CH"/>
        </w:rPr>
        <w:t>внимание</w:t>
      </w:r>
      <w:r w:rsidR="008C6F81" w:rsidRPr="00F30D02">
        <w:rPr>
          <w:lang w:val="ru-RU"/>
        </w:rPr>
        <w:t>м к</w:t>
      </w:r>
      <w:r w:rsidR="00355ECA" w:rsidRPr="00F30D02">
        <w:rPr>
          <w:lang w:val="de-CH"/>
        </w:rPr>
        <w:t xml:space="preserve"> </w:t>
      </w:r>
      <w:r w:rsidR="0085756F" w:rsidRPr="00F30D02">
        <w:rPr>
          <w:lang w:val="ru-RU"/>
        </w:rPr>
        <w:t>вопросам</w:t>
      </w:r>
      <w:r w:rsidR="0085756F" w:rsidRPr="00F30D02">
        <w:rPr>
          <w:lang w:val="de-CH"/>
        </w:rPr>
        <w:t xml:space="preserve"> </w:t>
      </w:r>
      <w:r w:rsidR="00355ECA" w:rsidRPr="00F30D02">
        <w:rPr>
          <w:lang w:val="de-CH"/>
        </w:rPr>
        <w:t>электросвязи</w:t>
      </w:r>
      <w:r w:rsidR="00CC6C26" w:rsidRPr="00F30D02">
        <w:rPr>
          <w:lang w:val="de-CH"/>
        </w:rPr>
        <w:t>/</w:t>
      </w:r>
      <w:r w:rsidR="00355ECA" w:rsidRPr="00F30D02">
        <w:rPr>
          <w:lang w:val="de-CH"/>
        </w:rPr>
        <w:t xml:space="preserve">ИКТ, а также </w:t>
      </w:r>
      <w:r w:rsidR="004C0F38" w:rsidRPr="00F30D02">
        <w:rPr>
          <w:lang w:val="ru-RU"/>
        </w:rPr>
        <w:t>для</w:t>
      </w:r>
      <w:r w:rsidR="00355ECA" w:rsidRPr="00F30D02">
        <w:rPr>
          <w:lang w:val="de-CH"/>
        </w:rPr>
        <w:t xml:space="preserve"> со</w:t>
      </w:r>
      <w:r w:rsidR="00993927" w:rsidRPr="00F30D02">
        <w:rPr>
          <w:lang w:val="de-CH"/>
        </w:rPr>
        <w:t>действи</w:t>
      </w:r>
      <w:r w:rsidR="004C0F38" w:rsidRPr="00F30D02">
        <w:rPr>
          <w:lang w:val="ru-RU"/>
        </w:rPr>
        <w:t>я</w:t>
      </w:r>
      <w:r w:rsidR="00355ECA" w:rsidRPr="00F30D02">
        <w:rPr>
          <w:lang w:val="de-CH"/>
        </w:rPr>
        <w:t xml:space="preserve"> преодолению цифрового разрыва в Африке</w:t>
      </w:r>
      <w:r w:rsidR="00993927" w:rsidRPr="00F30D02">
        <w:rPr>
          <w:lang w:val="ru-RU"/>
        </w:rPr>
        <w:t>.</w:t>
      </w:r>
    </w:p>
    <w:p w14:paraId="63C8E253" w14:textId="2F3F8959" w:rsidR="006367E4" w:rsidRPr="00F30D02" w:rsidRDefault="009F3737" w:rsidP="00130C7F">
      <w:pPr>
        <w:rPr>
          <w:lang w:val="de-CH"/>
        </w:rPr>
      </w:pPr>
      <w:r w:rsidRPr="00F30D02">
        <w:rPr>
          <w:lang w:val="de-CH"/>
        </w:rPr>
        <w:lastRenderedPageBreak/>
        <w:t>1.2</w:t>
      </w:r>
      <w:r w:rsidRPr="00F30D02">
        <w:rPr>
          <w:lang w:val="de-CH"/>
        </w:rPr>
        <w:tab/>
      </w:r>
      <w:r w:rsidR="00202E5D" w:rsidRPr="00F30D02">
        <w:rPr>
          <w:lang w:val="de-CH"/>
        </w:rPr>
        <w:t xml:space="preserve">В этом контексте и </w:t>
      </w:r>
      <w:r w:rsidR="00014610" w:rsidRPr="00F30D02">
        <w:rPr>
          <w:lang w:val="ru-RU"/>
        </w:rPr>
        <w:t>согласно</w:t>
      </w:r>
      <w:r w:rsidR="00014610" w:rsidRPr="00F30D02">
        <w:rPr>
          <w:lang w:val="de-CH"/>
        </w:rPr>
        <w:t xml:space="preserve"> своим соответствующим мандатам, правилам</w:t>
      </w:r>
      <w:r w:rsidR="00202E5D" w:rsidRPr="00F30D02">
        <w:rPr>
          <w:lang w:val="de-CH"/>
        </w:rPr>
        <w:t>, положен</w:t>
      </w:r>
      <w:r w:rsidR="00014610" w:rsidRPr="00F30D02">
        <w:rPr>
          <w:lang w:val="de-CH"/>
        </w:rPr>
        <w:t>иям</w:t>
      </w:r>
      <w:r w:rsidR="00800C6D" w:rsidRPr="00F30D02">
        <w:rPr>
          <w:lang w:val="de-CH"/>
        </w:rPr>
        <w:t xml:space="preserve"> и</w:t>
      </w:r>
      <w:r w:rsidR="00014610" w:rsidRPr="00F30D02">
        <w:rPr>
          <w:lang w:val="de-CH"/>
        </w:rPr>
        <w:t xml:space="preserve"> процедурам</w:t>
      </w:r>
      <w:r w:rsidR="006C78F1" w:rsidRPr="00F30D02">
        <w:rPr>
          <w:lang w:val="ru-RU"/>
        </w:rPr>
        <w:t>,</w:t>
      </w:r>
      <w:r w:rsidR="00800C6D" w:rsidRPr="00F30D02">
        <w:rPr>
          <w:lang w:val="de-CH"/>
        </w:rPr>
        <w:t xml:space="preserve"> Подписавшие</w:t>
      </w:r>
      <w:r w:rsidR="00202E5D" w:rsidRPr="00F30D02">
        <w:rPr>
          <w:lang w:val="de-CH"/>
        </w:rPr>
        <w:t xml:space="preserve"> стороны выражают намерение осуществлять </w:t>
      </w:r>
      <w:r w:rsidR="00F76406" w:rsidRPr="00F30D02">
        <w:rPr>
          <w:lang w:val="ru-RU"/>
        </w:rPr>
        <w:t>такое</w:t>
      </w:r>
      <w:r w:rsidR="00202E5D" w:rsidRPr="00F30D02">
        <w:rPr>
          <w:lang w:val="de-CH"/>
        </w:rPr>
        <w:t xml:space="preserve"> сотрудничество, принимая во внимание </w:t>
      </w:r>
      <w:r w:rsidR="00B517C5" w:rsidRPr="00F30D02">
        <w:rPr>
          <w:lang w:val="de-CH"/>
        </w:rPr>
        <w:t>Повестк</w:t>
      </w:r>
      <w:r w:rsidR="009E5D0A" w:rsidRPr="00F30D02">
        <w:rPr>
          <w:lang w:val="ru-RU"/>
        </w:rPr>
        <w:t xml:space="preserve">у </w:t>
      </w:r>
      <w:r w:rsidR="00B517C5" w:rsidRPr="00F30D02">
        <w:rPr>
          <w:lang w:val="de-CH"/>
        </w:rPr>
        <w:t xml:space="preserve">дня МСЭ "Соединим </w:t>
      </w:r>
      <w:r w:rsidR="00B517C5" w:rsidRPr="00F30D02">
        <w:rPr>
          <w:lang w:val="ru-RU"/>
        </w:rPr>
        <w:t xml:space="preserve">к </w:t>
      </w:r>
      <w:r w:rsidR="00B517C5" w:rsidRPr="00F30D02">
        <w:rPr>
          <w:lang w:val="de-CH"/>
        </w:rPr>
        <w:t>2020</w:t>
      </w:r>
      <w:r w:rsidR="00B517C5" w:rsidRPr="00F30D02">
        <w:rPr>
          <w:lang w:val="ru-RU"/>
        </w:rPr>
        <w:t xml:space="preserve"> году</w:t>
      </w:r>
      <w:r w:rsidR="00B517C5" w:rsidRPr="00F30D02">
        <w:rPr>
          <w:lang w:val="de-CH"/>
        </w:rPr>
        <w:t>"</w:t>
      </w:r>
      <w:r w:rsidR="00202E5D" w:rsidRPr="00F30D02">
        <w:rPr>
          <w:lang w:val="de-CH"/>
        </w:rPr>
        <w:t xml:space="preserve">, </w:t>
      </w:r>
      <w:r w:rsidR="00FD0D86" w:rsidRPr="00F30D02">
        <w:rPr>
          <w:lang w:val="de-CH"/>
        </w:rPr>
        <w:t xml:space="preserve">инициативы и </w:t>
      </w:r>
      <w:r w:rsidR="00C755F9" w:rsidRPr="00F30D02">
        <w:rPr>
          <w:lang w:val="ru-RU"/>
        </w:rPr>
        <w:t>прогресс</w:t>
      </w:r>
      <w:r w:rsidR="00FD0D86" w:rsidRPr="00F30D02">
        <w:rPr>
          <w:lang w:val="de-CH"/>
        </w:rPr>
        <w:t xml:space="preserve"> национальн</w:t>
      </w:r>
      <w:r w:rsidR="00FD0D86" w:rsidRPr="00F30D02">
        <w:rPr>
          <w:lang w:val="ru-RU"/>
        </w:rPr>
        <w:t>ого</w:t>
      </w:r>
      <w:r w:rsidR="00202E5D" w:rsidRPr="00F30D02">
        <w:rPr>
          <w:lang w:val="de-CH"/>
        </w:rPr>
        <w:t xml:space="preserve"> </w:t>
      </w:r>
      <w:r w:rsidR="00FD0D86" w:rsidRPr="00F30D02">
        <w:rPr>
          <w:lang w:val="ru-RU"/>
        </w:rPr>
        <w:t>либо</w:t>
      </w:r>
      <w:r w:rsidR="00FD0D86" w:rsidRPr="00F30D02">
        <w:rPr>
          <w:lang w:val="de-CH"/>
        </w:rPr>
        <w:t xml:space="preserve"> региональн</w:t>
      </w:r>
      <w:r w:rsidR="00FD0D86" w:rsidRPr="00F30D02">
        <w:rPr>
          <w:lang w:val="ru-RU"/>
        </w:rPr>
        <w:t xml:space="preserve">ого </w:t>
      </w:r>
      <w:r w:rsidR="00C755F9" w:rsidRPr="00F30D02">
        <w:rPr>
          <w:lang w:val="ru-RU"/>
        </w:rPr>
        <w:t>уровня</w:t>
      </w:r>
      <w:r w:rsidR="00202E5D" w:rsidRPr="00F30D02">
        <w:rPr>
          <w:lang w:val="de-CH"/>
        </w:rPr>
        <w:t xml:space="preserve">, такие как </w:t>
      </w:r>
      <w:r w:rsidR="00C32EA2" w:rsidRPr="00F30D02">
        <w:rPr>
          <w:lang w:val="de-CH"/>
        </w:rPr>
        <w:t>Пекинск</w:t>
      </w:r>
      <w:r w:rsidR="00C32EA2" w:rsidRPr="00F30D02">
        <w:rPr>
          <w:lang w:val="ru-RU"/>
        </w:rPr>
        <w:t>ий</w:t>
      </w:r>
      <w:r w:rsidR="00C32EA2" w:rsidRPr="00F30D02">
        <w:rPr>
          <w:lang w:val="de-CH"/>
        </w:rPr>
        <w:t xml:space="preserve"> план</w:t>
      </w:r>
      <w:r w:rsidR="004D4E2B" w:rsidRPr="00F30D02">
        <w:rPr>
          <w:lang w:val="de-CH"/>
        </w:rPr>
        <w:t xml:space="preserve"> действий (2019–2021 </w:t>
      </w:r>
      <w:r w:rsidR="004D4E2B" w:rsidRPr="00F30D02">
        <w:rPr>
          <w:lang w:val="ru-RU"/>
        </w:rPr>
        <w:t>гг.</w:t>
      </w:r>
      <w:r w:rsidR="004D4E2B" w:rsidRPr="00F30D02">
        <w:rPr>
          <w:lang w:val="de-CH"/>
        </w:rPr>
        <w:t>) Форум</w:t>
      </w:r>
      <w:r w:rsidR="004D4E2B" w:rsidRPr="00F30D02">
        <w:rPr>
          <w:lang w:val="ru-RU"/>
        </w:rPr>
        <w:t>а</w:t>
      </w:r>
      <w:r w:rsidR="004D4E2B" w:rsidRPr="00F30D02">
        <w:rPr>
          <w:lang w:val="de-CH"/>
        </w:rPr>
        <w:t xml:space="preserve"> сотрудничества Китай-Африка</w:t>
      </w:r>
      <w:r w:rsidR="00202E5D" w:rsidRPr="00F30D02">
        <w:rPr>
          <w:lang w:val="de-CH"/>
        </w:rPr>
        <w:t xml:space="preserve">, </w:t>
      </w:r>
      <w:r w:rsidR="00384A48" w:rsidRPr="00F30D02">
        <w:rPr>
          <w:lang w:val="ru-RU"/>
        </w:rPr>
        <w:t>а</w:t>
      </w:r>
      <w:r w:rsidR="00202E5D" w:rsidRPr="00F30D02">
        <w:rPr>
          <w:lang w:val="de-CH"/>
        </w:rPr>
        <w:t xml:space="preserve"> также </w:t>
      </w:r>
      <w:r w:rsidR="009E1158" w:rsidRPr="00F30D02">
        <w:rPr>
          <w:lang w:val="ru-RU"/>
        </w:rPr>
        <w:t xml:space="preserve">предпринимать </w:t>
      </w:r>
      <w:r w:rsidR="00202E5D" w:rsidRPr="00F30D02">
        <w:rPr>
          <w:lang w:val="de-CH"/>
        </w:rPr>
        <w:t>согласованные усилия, направленные на улучшение развития электросвязи</w:t>
      </w:r>
      <w:r w:rsidR="00CC6C26" w:rsidRPr="00F30D02">
        <w:rPr>
          <w:lang w:val="de-CH"/>
        </w:rPr>
        <w:t>/</w:t>
      </w:r>
      <w:r w:rsidR="00202E5D" w:rsidRPr="00F30D02">
        <w:rPr>
          <w:lang w:val="de-CH"/>
        </w:rPr>
        <w:t xml:space="preserve">ИКТ в странах и регионах, участвующих в </w:t>
      </w:r>
      <w:r w:rsidR="00976834" w:rsidRPr="00F30D02">
        <w:rPr>
          <w:lang w:val="ru-RU"/>
        </w:rPr>
        <w:t>и</w:t>
      </w:r>
      <w:r w:rsidR="00202E5D" w:rsidRPr="00F30D02">
        <w:rPr>
          <w:lang w:val="de-CH"/>
        </w:rPr>
        <w:t xml:space="preserve">нициативе </w:t>
      </w:r>
      <w:r w:rsidR="00285686" w:rsidRPr="00F30D02">
        <w:rPr>
          <w:lang w:val="de-CH"/>
        </w:rPr>
        <w:t>"</w:t>
      </w:r>
      <w:r w:rsidR="00976834" w:rsidRPr="00F30D02">
        <w:rPr>
          <w:lang w:val="ru-RU"/>
        </w:rPr>
        <w:t>Один</w:t>
      </w:r>
      <w:r w:rsidR="00976834" w:rsidRPr="00F30D02">
        <w:rPr>
          <w:lang w:val="de-CH"/>
        </w:rPr>
        <w:t xml:space="preserve"> </w:t>
      </w:r>
      <w:r w:rsidR="00976834" w:rsidRPr="00F30D02">
        <w:rPr>
          <w:lang w:val="ru-RU"/>
        </w:rPr>
        <w:t>п</w:t>
      </w:r>
      <w:r w:rsidR="00976834" w:rsidRPr="00F30D02">
        <w:rPr>
          <w:lang w:val="de-CH"/>
        </w:rPr>
        <w:t>ояс</w:t>
      </w:r>
      <w:r w:rsidR="00130C7F">
        <w:rPr>
          <w:lang w:val="ru-RU"/>
        </w:rPr>
        <w:t>,</w:t>
      </w:r>
      <w:r w:rsidR="00976834" w:rsidRPr="00F30D02">
        <w:rPr>
          <w:lang w:val="de-CH"/>
        </w:rPr>
        <w:t xml:space="preserve"> </w:t>
      </w:r>
      <w:r w:rsidR="00976834" w:rsidRPr="00F30D02">
        <w:rPr>
          <w:lang w:val="ru-RU"/>
        </w:rPr>
        <w:t>один</w:t>
      </w:r>
      <w:r w:rsidR="00976834" w:rsidRPr="00F30D02">
        <w:rPr>
          <w:lang w:val="de-CH"/>
        </w:rPr>
        <w:t xml:space="preserve"> </w:t>
      </w:r>
      <w:r w:rsidR="00976834" w:rsidRPr="00F30D02">
        <w:rPr>
          <w:lang w:val="ru-RU"/>
        </w:rPr>
        <w:t>путь</w:t>
      </w:r>
      <w:r w:rsidR="00285686" w:rsidRPr="00F30D02">
        <w:rPr>
          <w:lang w:val="de-CH"/>
        </w:rPr>
        <w:t>"</w:t>
      </w:r>
      <w:r w:rsidR="00202E5D" w:rsidRPr="00F30D02">
        <w:rPr>
          <w:lang w:val="de-CH"/>
        </w:rPr>
        <w:t xml:space="preserve">. </w:t>
      </w:r>
      <w:r w:rsidR="000904C8" w:rsidRPr="00F30D02">
        <w:rPr>
          <w:lang w:val="ru-RU"/>
        </w:rPr>
        <w:t>Вследствие</w:t>
      </w:r>
      <w:r w:rsidR="000904C8" w:rsidRPr="00B1476E">
        <w:rPr>
          <w:lang w:val="ru-RU"/>
        </w:rPr>
        <w:t xml:space="preserve"> </w:t>
      </w:r>
      <w:r w:rsidR="000904C8" w:rsidRPr="00F30D02">
        <w:rPr>
          <w:lang w:val="ru-RU"/>
        </w:rPr>
        <w:t>этого</w:t>
      </w:r>
      <w:r w:rsidR="00202E5D" w:rsidRPr="00F30D02">
        <w:rPr>
          <w:lang w:val="de-CH"/>
        </w:rPr>
        <w:t xml:space="preserve">, </w:t>
      </w:r>
      <w:r w:rsidR="000904C8" w:rsidRPr="00F30D02">
        <w:rPr>
          <w:lang w:val="ru-RU"/>
        </w:rPr>
        <w:t>Подписавшие</w:t>
      </w:r>
      <w:r w:rsidR="000904C8" w:rsidRPr="00B1476E">
        <w:rPr>
          <w:lang w:val="ru-RU"/>
        </w:rPr>
        <w:t xml:space="preserve"> </w:t>
      </w:r>
      <w:r w:rsidR="000904C8" w:rsidRPr="00F30D02">
        <w:rPr>
          <w:lang w:val="ru-RU"/>
        </w:rPr>
        <w:t>стороны</w:t>
      </w:r>
      <w:r w:rsidR="000904C8" w:rsidRPr="00B1476E">
        <w:rPr>
          <w:lang w:val="ru-RU"/>
        </w:rPr>
        <w:t xml:space="preserve"> </w:t>
      </w:r>
      <w:r w:rsidR="00202E5D" w:rsidRPr="00F30D02">
        <w:rPr>
          <w:lang w:val="de-CH"/>
        </w:rPr>
        <w:t>предполагают, что сотрудничество между ними может принести плодотворные результаты, в частности, в следующих областях</w:t>
      </w:r>
      <w:r w:rsidR="001235A5" w:rsidRPr="00B1476E">
        <w:rPr>
          <w:lang w:val="ru-RU"/>
        </w:rPr>
        <w:t>:</w:t>
      </w:r>
    </w:p>
    <w:p w14:paraId="2C9F66D7" w14:textId="6D6E4360" w:rsidR="006367E4" w:rsidRPr="0074246F" w:rsidRDefault="009F3737" w:rsidP="00130C7F">
      <w:pPr>
        <w:pStyle w:val="enumlev1"/>
        <w:rPr>
          <w:lang w:val="de-CH"/>
        </w:rPr>
      </w:pPr>
      <w:r w:rsidRPr="00F30D02">
        <w:rPr>
          <w:lang w:val="de-CH"/>
        </w:rPr>
        <w:t>a)</w:t>
      </w:r>
      <w:r w:rsidRPr="00F30D02">
        <w:rPr>
          <w:lang w:val="de-CH"/>
        </w:rPr>
        <w:tab/>
      </w:r>
      <w:r w:rsidR="00FF29F7" w:rsidRPr="0074246F">
        <w:rPr>
          <w:lang w:val="ru-RU"/>
        </w:rPr>
        <w:t>совершенствование</w:t>
      </w:r>
      <w:r w:rsidR="00EA43AF" w:rsidRPr="0074246F">
        <w:rPr>
          <w:lang w:val="de-CH"/>
        </w:rPr>
        <w:t xml:space="preserve"> инфраструктуры электросвязи</w:t>
      </w:r>
      <w:r w:rsidR="00CC6C26" w:rsidRPr="0074246F">
        <w:rPr>
          <w:lang w:val="de-CH"/>
        </w:rPr>
        <w:t>/</w:t>
      </w:r>
      <w:r w:rsidR="00EA43AF" w:rsidRPr="0074246F">
        <w:rPr>
          <w:lang w:val="de-CH"/>
        </w:rPr>
        <w:t xml:space="preserve">ИКТ в странах и регионах, участвующих в инициативе </w:t>
      </w:r>
      <w:r w:rsidR="00285686" w:rsidRPr="0074246F">
        <w:rPr>
          <w:lang w:val="de-CH"/>
        </w:rPr>
        <w:t>"</w:t>
      </w:r>
      <w:r w:rsidR="00A8698A" w:rsidRPr="0074246F">
        <w:rPr>
          <w:lang w:val="ru-RU"/>
        </w:rPr>
        <w:t>Один</w:t>
      </w:r>
      <w:r w:rsidR="00A8698A" w:rsidRPr="0074246F">
        <w:rPr>
          <w:lang w:val="de-CH"/>
        </w:rPr>
        <w:t xml:space="preserve"> </w:t>
      </w:r>
      <w:r w:rsidR="00A8698A" w:rsidRPr="0074246F">
        <w:rPr>
          <w:lang w:val="ru-RU"/>
        </w:rPr>
        <w:t>п</w:t>
      </w:r>
      <w:r w:rsidR="00A8698A" w:rsidRPr="0074246F">
        <w:rPr>
          <w:lang w:val="de-CH"/>
        </w:rPr>
        <w:t>ояс</w:t>
      </w:r>
      <w:r w:rsidR="00130C7F">
        <w:rPr>
          <w:lang w:val="ru-RU"/>
        </w:rPr>
        <w:t>,</w:t>
      </w:r>
      <w:r w:rsidR="00A8698A" w:rsidRPr="0074246F">
        <w:rPr>
          <w:lang w:val="de-CH"/>
        </w:rPr>
        <w:t xml:space="preserve"> </w:t>
      </w:r>
      <w:r w:rsidR="00A8698A" w:rsidRPr="0074246F">
        <w:rPr>
          <w:lang w:val="ru-RU"/>
        </w:rPr>
        <w:t>один</w:t>
      </w:r>
      <w:r w:rsidR="00A8698A" w:rsidRPr="0074246F">
        <w:rPr>
          <w:lang w:val="de-CH"/>
        </w:rPr>
        <w:t xml:space="preserve"> </w:t>
      </w:r>
      <w:r w:rsidR="00A8698A" w:rsidRPr="0074246F">
        <w:rPr>
          <w:lang w:val="ru-RU"/>
        </w:rPr>
        <w:t>путь</w:t>
      </w:r>
      <w:r w:rsidR="00285686" w:rsidRPr="0074246F">
        <w:rPr>
          <w:lang w:val="de-CH"/>
        </w:rPr>
        <w:t>"</w:t>
      </w:r>
      <w:r w:rsidR="006367E4" w:rsidRPr="0074246F">
        <w:rPr>
          <w:lang w:val="de-CH"/>
        </w:rPr>
        <w:t>;</w:t>
      </w:r>
    </w:p>
    <w:p w14:paraId="7A391407" w14:textId="35160C58" w:rsidR="006367E4" w:rsidRPr="0074246F" w:rsidRDefault="009F3737" w:rsidP="00EB26F6">
      <w:pPr>
        <w:pStyle w:val="enumlev1"/>
        <w:rPr>
          <w:lang w:val="de-CH"/>
        </w:rPr>
      </w:pPr>
      <w:r w:rsidRPr="0074246F">
        <w:rPr>
          <w:lang w:val="de-CH"/>
        </w:rPr>
        <w:t>b)</w:t>
      </w:r>
      <w:r w:rsidRPr="0074246F">
        <w:rPr>
          <w:lang w:val="de-CH"/>
        </w:rPr>
        <w:tab/>
      </w:r>
      <w:r w:rsidR="00DC6A89" w:rsidRPr="0074246F">
        <w:rPr>
          <w:lang w:val="ru-RU"/>
        </w:rPr>
        <w:t>р</w:t>
      </w:r>
      <w:r w:rsidR="00EA43AF" w:rsidRPr="0074246F">
        <w:rPr>
          <w:lang w:val="de-CH"/>
        </w:rPr>
        <w:t>еализация проектов развития инфраструктуры электросвязи</w:t>
      </w:r>
      <w:r w:rsidR="00CC6C26" w:rsidRPr="0074246F">
        <w:rPr>
          <w:lang w:val="de-CH"/>
        </w:rPr>
        <w:t>/</w:t>
      </w:r>
      <w:r w:rsidR="00EA43AF" w:rsidRPr="0074246F">
        <w:rPr>
          <w:lang w:val="de-CH"/>
        </w:rPr>
        <w:t xml:space="preserve">ИКТ в странах Восточноафриканского сообщества и других африканских странах, которые могут быть выбраны в качестве стран-бенефициаров для проектов МСЭ (далее именуемых </w:t>
      </w:r>
      <w:r w:rsidR="00285686" w:rsidRPr="0074246F">
        <w:rPr>
          <w:lang w:val="de-CH"/>
        </w:rPr>
        <w:t>"</w:t>
      </w:r>
      <w:r w:rsidR="005A1DCF" w:rsidRPr="0074246F">
        <w:rPr>
          <w:lang w:val="ru-RU"/>
        </w:rPr>
        <w:t>с</w:t>
      </w:r>
      <w:r w:rsidR="00EA43AF" w:rsidRPr="0074246F">
        <w:rPr>
          <w:lang w:val="de-CH"/>
        </w:rPr>
        <w:t>траны-бенефициары</w:t>
      </w:r>
      <w:r w:rsidR="00285686" w:rsidRPr="0074246F">
        <w:rPr>
          <w:lang w:val="de-CH"/>
        </w:rPr>
        <w:t>"</w:t>
      </w:r>
      <w:r w:rsidR="00EB26F6" w:rsidRPr="0074246F">
        <w:rPr>
          <w:lang w:val="de-CH"/>
        </w:rPr>
        <w:t>)</w:t>
      </w:r>
      <w:r w:rsidR="006367E4" w:rsidRPr="0074246F">
        <w:rPr>
          <w:lang w:val="de-CH"/>
        </w:rPr>
        <w:t>;</w:t>
      </w:r>
    </w:p>
    <w:p w14:paraId="7AC24D25" w14:textId="6119B54E" w:rsidR="006367E4" w:rsidRPr="0074246F" w:rsidRDefault="009F3737" w:rsidP="00BE4C59">
      <w:pPr>
        <w:pStyle w:val="enumlev1"/>
        <w:rPr>
          <w:lang w:val="de-CH"/>
        </w:rPr>
      </w:pPr>
      <w:r w:rsidRPr="0074246F">
        <w:rPr>
          <w:lang w:val="de-CH"/>
        </w:rPr>
        <w:t>c)</w:t>
      </w:r>
      <w:r w:rsidRPr="0074246F">
        <w:rPr>
          <w:lang w:val="de-CH"/>
        </w:rPr>
        <w:tab/>
      </w:r>
      <w:r w:rsidR="0081750A" w:rsidRPr="0074246F">
        <w:rPr>
          <w:lang w:val="de-CH"/>
        </w:rPr>
        <w:t>c</w:t>
      </w:r>
      <w:r w:rsidR="00EA43AF" w:rsidRPr="0074246F">
        <w:rPr>
          <w:lang w:val="de-CH"/>
        </w:rPr>
        <w:t>одействие модернизации оборудования электросвязи</w:t>
      </w:r>
      <w:r w:rsidR="00CC6C26" w:rsidRPr="0074246F">
        <w:rPr>
          <w:lang w:val="de-CH"/>
        </w:rPr>
        <w:t>/</w:t>
      </w:r>
      <w:r w:rsidR="00EA43AF" w:rsidRPr="0074246F">
        <w:rPr>
          <w:lang w:val="de-CH"/>
        </w:rPr>
        <w:t>ИКТ в развивающихся странах, особенно в африканских странах, содействие устойчивому экономическому развитию, защите окружающей среды и смягчению последствий изменения климата, а также развитию малых и средних предприятий</w:t>
      </w:r>
      <w:r w:rsidR="002C1EE9" w:rsidRPr="0074246F">
        <w:rPr>
          <w:lang w:val="de-CH"/>
        </w:rPr>
        <w:t>;</w:t>
      </w:r>
    </w:p>
    <w:p w14:paraId="0B168758" w14:textId="29295929" w:rsidR="006367E4" w:rsidRPr="0074246F" w:rsidRDefault="009F3737" w:rsidP="00130C7F">
      <w:pPr>
        <w:pStyle w:val="enumlev1"/>
        <w:rPr>
          <w:lang w:val="de-CH"/>
        </w:rPr>
      </w:pPr>
      <w:r w:rsidRPr="0074246F">
        <w:rPr>
          <w:lang w:val="de-CH"/>
        </w:rPr>
        <w:t>d)</w:t>
      </w:r>
      <w:r w:rsidRPr="0074246F">
        <w:rPr>
          <w:lang w:val="de-CH"/>
        </w:rPr>
        <w:tab/>
      </w:r>
      <w:r w:rsidR="00130C7F">
        <w:rPr>
          <w:lang w:val="ru-RU"/>
        </w:rPr>
        <w:t>совершенствование взаимодействия между</w:t>
      </w:r>
      <w:r w:rsidR="00EA43AF" w:rsidRPr="0074246F">
        <w:rPr>
          <w:lang w:val="de-CH"/>
        </w:rPr>
        <w:t xml:space="preserve"> </w:t>
      </w:r>
      <w:r w:rsidR="00057EC6" w:rsidRPr="0074246F">
        <w:rPr>
          <w:lang w:val="de-CH"/>
        </w:rPr>
        <w:t>сет</w:t>
      </w:r>
      <w:r w:rsidR="00130C7F">
        <w:rPr>
          <w:lang w:val="ru-RU"/>
        </w:rPr>
        <w:t>ями</w:t>
      </w:r>
      <w:r w:rsidR="00EA43AF" w:rsidRPr="0074246F">
        <w:rPr>
          <w:lang w:val="de-CH"/>
        </w:rPr>
        <w:t xml:space="preserve"> </w:t>
      </w:r>
      <w:r w:rsidR="00C54475" w:rsidRPr="0074246F">
        <w:rPr>
          <w:lang w:val="de-CH"/>
        </w:rPr>
        <w:t>и инфраструктур</w:t>
      </w:r>
      <w:r w:rsidR="00130C7F">
        <w:rPr>
          <w:lang w:val="ru-RU"/>
        </w:rPr>
        <w:t>ой</w:t>
      </w:r>
      <w:r w:rsidR="00C54475" w:rsidRPr="0074246F">
        <w:rPr>
          <w:lang w:val="de-CH"/>
        </w:rPr>
        <w:t xml:space="preserve"> </w:t>
      </w:r>
      <w:r w:rsidR="00EA43AF" w:rsidRPr="0074246F">
        <w:rPr>
          <w:lang w:val="de-CH"/>
        </w:rPr>
        <w:t>электросвязи</w:t>
      </w:r>
      <w:r w:rsidR="00CC6C26" w:rsidRPr="0074246F">
        <w:rPr>
          <w:lang w:val="de-CH"/>
        </w:rPr>
        <w:t>/</w:t>
      </w:r>
      <w:r w:rsidR="00057EC6" w:rsidRPr="0074246F">
        <w:rPr>
          <w:lang w:val="de-CH"/>
        </w:rPr>
        <w:t>ИКТ</w:t>
      </w:r>
      <w:r w:rsidR="00EA43AF" w:rsidRPr="0074246F">
        <w:rPr>
          <w:lang w:val="de-CH"/>
        </w:rPr>
        <w:t xml:space="preserve">, </w:t>
      </w:r>
      <w:r w:rsidR="00057EC6" w:rsidRPr="0074246F">
        <w:rPr>
          <w:lang w:val="de-CH"/>
        </w:rPr>
        <w:t xml:space="preserve">включая </w:t>
      </w:r>
      <w:r w:rsidR="00EA43AF" w:rsidRPr="0074246F">
        <w:rPr>
          <w:lang w:val="de-CH"/>
        </w:rPr>
        <w:t xml:space="preserve">сети </w:t>
      </w:r>
      <w:r w:rsidR="0001555A" w:rsidRPr="0074246F">
        <w:rPr>
          <w:lang w:val="de-CH"/>
        </w:rPr>
        <w:t>передачи по волоконно-оптическим кабелям</w:t>
      </w:r>
      <w:r w:rsidR="00EA43AF" w:rsidRPr="0074246F">
        <w:rPr>
          <w:lang w:val="de-CH"/>
        </w:rPr>
        <w:t xml:space="preserve">, сети </w:t>
      </w:r>
      <w:r w:rsidR="002A6890" w:rsidRPr="0074246F">
        <w:rPr>
          <w:lang w:val="de-CH"/>
        </w:rPr>
        <w:t>подвижной</w:t>
      </w:r>
      <w:r w:rsidR="00EA43AF" w:rsidRPr="0074246F">
        <w:rPr>
          <w:lang w:val="de-CH"/>
        </w:rPr>
        <w:t xml:space="preserve"> связи, широкополосные сети и сети спутниковой связи</w:t>
      </w:r>
      <w:r w:rsidR="00F01D49" w:rsidRPr="0074246F">
        <w:rPr>
          <w:lang w:val="de-CH"/>
        </w:rPr>
        <w:t>;</w:t>
      </w:r>
    </w:p>
    <w:p w14:paraId="7A52FB07" w14:textId="3CAC37BA" w:rsidR="006367E4" w:rsidRPr="0074246F" w:rsidRDefault="009F3737" w:rsidP="004C677C">
      <w:pPr>
        <w:pStyle w:val="enumlev1"/>
        <w:rPr>
          <w:lang w:val="de-CH"/>
        </w:rPr>
      </w:pPr>
      <w:r w:rsidRPr="0074246F">
        <w:rPr>
          <w:lang w:val="de-CH"/>
        </w:rPr>
        <w:t>e)</w:t>
      </w:r>
      <w:r w:rsidRPr="0074246F">
        <w:rPr>
          <w:lang w:val="de-CH"/>
        </w:rPr>
        <w:tab/>
      </w:r>
      <w:r w:rsidR="002379B9" w:rsidRPr="0074246F">
        <w:rPr>
          <w:lang w:val="ru-RU"/>
        </w:rPr>
        <w:t>у</w:t>
      </w:r>
      <w:r w:rsidR="00EA43AF" w:rsidRPr="0074246F">
        <w:rPr>
          <w:lang w:val="de-CH"/>
        </w:rPr>
        <w:t xml:space="preserve">скорение и расширение доступа к </w:t>
      </w:r>
      <w:r w:rsidR="00715B8D" w:rsidRPr="0074246F">
        <w:rPr>
          <w:lang w:val="de-CH"/>
        </w:rPr>
        <w:t>услугам и приложениям интернета</w:t>
      </w:r>
      <w:r w:rsidR="006367E4" w:rsidRPr="0074246F">
        <w:rPr>
          <w:lang w:val="de-CH"/>
        </w:rPr>
        <w:t>;</w:t>
      </w:r>
    </w:p>
    <w:p w14:paraId="5C75475C" w14:textId="7DEFEAE8" w:rsidR="006367E4" w:rsidRPr="0074246F" w:rsidRDefault="009F3737" w:rsidP="0074246F">
      <w:pPr>
        <w:pStyle w:val="enumlev1"/>
        <w:rPr>
          <w:lang w:val="de-CH"/>
        </w:rPr>
      </w:pPr>
      <w:r w:rsidRPr="0074246F">
        <w:rPr>
          <w:lang w:val="de-CH"/>
        </w:rPr>
        <w:t>f)</w:t>
      </w:r>
      <w:r w:rsidRPr="0074246F">
        <w:rPr>
          <w:lang w:val="de-CH"/>
        </w:rPr>
        <w:tab/>
      </w:r>
      <w:r w:rsidR="00E045A4" w:rsidRPr="0074246F">
        <w:rPr>
          <w:lang w:val="ru-RU"/>
        </w:rPr>
        <w:t>поддержка</w:t>
      </w:r>
      <w:r w:rsidR="00E045A4" w:rsidRPr="0074246F">
        <w:rPr>
          <w:lang w:val="de-CH"/>
        </w:rPr>
        <w:t xml:space="preserve"> </w:t>
      </w:r>
      <w:r w:rsidR="00E045A4" w:rsidRPr="0074246F">
        <w:rPr>
          <w:lang w:val="ru-RU"/>
        </w:rPr>
        <w:t>и</w:t>
      </w:r>
      <w:r w:rsidR="00E045A4" w:rsidRPr="0074246F">
        <w:rPr>
          <w:lang w:val="de-CH"/>
        </w:rPr>
        <w:t xml:space="preserve"> </w:t>
      </w:r>
      <w:r w:rsidR="00E045A4" w:rsidRPr="0074246F">
        <w:rPr>
          <w:lang w:val="ru-RU"/>
        </w:rPr>
        <w:t>поощрение</w:t>
      </w:r>
      <w:r w:rsidR="00E045A4" w:rsidRPr="0074246F">
        <w:rPr>
          <w:lang w:val="de-CH"/>
        </w:rPr>
        <w:t xml:space="preserve"> обмен</w:t>
      </w:r>
      <w:r w:rsidR="00E045A4" w:rsidRPr="0074246F">
        <w:rPr>
          <w:lang w:val="ru-RU"/>
        </w:rPr>
        <w:t>а</w:t>
      </w:r>
      <w:r w:rsidR="00EA43AF" w:rsidRPr="0074246F">
        <w:rPr>
          <w:lang w:val="de-CH"/>
        </w:rPr>
        <w:t xml:space="preserve"> знаниями и персоналом, а также </w:t>
      </w:r>
      <w:r w:rsidR="009175BE" w:rsidRPr="0074246F">
        <w:rPr>
          <w:lang w:val="ru-RU"/>
        </w:rPr>
        <w:t>примерами</w:t>
      </w:r>
      <w:r w:rsidR="009175BE" w:rsidRPr="0074246F">
        <w:rPr>
          <w:lang w:val="de-CH"/>
        </w:rPr>
        <w:t xml:space="preserve"> передов</w:t>
      </w:r>
      <w:r w:rsidR="009175BE" w:rsidRPr="0074246F">
        <w:rPr>
          <w:lang w:val="ru-RU"/>
        </w:rPr>
        <w:t>ого</w:t>
      </w:r>
      <w:r w:rsidR="009175BE" w:rsidRPr="0074246F">
        <w:rPr>
          <w:lang w:val="de-CH"/>
        </w:rPr>
        <w:t xml:space="preserve"> опыт</w:t>
      </w:r>
      <w:r w:rsidR="009175BE" w:rsidRPr="0074246F">
        <w:rPr>
          <w:lang w:val="ru-RU"/>
        </w:rPr>
        <w:t>а</w:t>
      </w:r>
      <w:r w:rsidR="004077D2" w:rsidRPr="0074246F">
        <w:rPr>
          <w:lang w:val="de-CH"/>
        </w:rPr>
        <w:t xml:space="preserve"> между </w:t>
      </w:r>
      <w:r w:rsidR="004077D2" w:rsidRPr="0074246F">
        <w:rPr>
          <w:lang w:val="ru-RU"/>
        </w:rPr>
        <w:t>П</w:t>
      </w:r>
      <w:r w:rsidR="00EA43AF" w:rsidRPr="0074246F">
        <w:rPr>
          <w:lang w:val="de-CH"/>
        </w:rPr>
        <w:t>одписавшими сторонами и странами-бенефициарами в области электросвязи</w:t>
      </w:r>
      <w:r w:rsidR="00CC6C26" w:rsidRPr="0074246F">
        <w:rPr>
          <w:lang w:val="de-CH"/>
        </w:rPr>
        <w:t>/</w:t>
      </w:r>
      <w:r w:rsidR="00EA43AF" w:rsidRPr="0074246F">
        <w:rPr>
          <w:lang w:val="de-CH"/>
        </w:rPr>
        <w:t>ИКТ</w:t>
      </w:r>
      <w:r w:rsidR="00A75592" w:rsidRPr="0074246F">
        <w:rPr>
          <w:lang w:val="ru-RU"/>
        </w:rPr>
        <w:t>.</w:t>
      </w:r>
    </w:p>
    <w:p w14:paraId="1A3F6C2A" w14:textId="6C5D0E5B" w:rsidR="006367E4" w:rsidRPr="0042103C" w:rsidRDefault="009F3737" w:rsidP="0042103C">
      <w:pPr>
        <w:rPr>
          <w:lang w:val="de-CH"/>
        </w:rPr>
      </w:pPr>
      <w:r w:rsidRPr="00AC0466">
        <w:rPr>
          <w:lang w:val="de-CH"/>
        </w:rPr>
        <w:t>1.3</w:t>
      </w:r>
      <w:r w:rsidRPr="00AC0466">
        <w:rPr>
          <w:lang w:val="de-CH"/>
        </w:rPr>
        <w:tab/>
      </w:r>
      <w:r w:rsidR="00B237F9">
        <w:rPr>
          <w:lang w:val="ru-RU"/>
        </w:rPr>
        <w:t>Настоящий</w:t>
      </w:r>
      <w:r w:rsidR="00EF7BE6" w:rsidRPr="00AC0466">
        <w:rPr>
          <w:lang w:val="de-CH"/>
        </w:rPr>
        <w:t xml:space="preserve"> </w:t>
      </w:r>
      <w:r w:rsidR="0020219B" w:rsidRPr="00AC0466">
        <w:rPr>
          <w:lang w:val="ru-RU"/>
        </w:rPr>
        <w:t>МоВ</w:t>
      </w:r>
      <w:r w:rsidR="00EF7BE6" w:rsidRPr="00AC0466">
        <w:rPr>
          <w:lang w:val="de-CH"/>
        </w:rPr>
        <w:t xml:space="preserve"> </w:t>
      </w:r>
      <w:r w:rsidR="00FB225F">
        <w:rPr>
          <w:lang w:val="ru-RU"/>
        </w:rPr>
        <w:t xml:space="preserve">призван </w:t>
      </w:r>
      <w:r w:rsidR="004F34F9">
        <w:rPr>
          <w:lang w:val="ru-RU"/>
        </w:rPr>
        <w:t>предоставить</w:t>
      </w:r>
      <w:r w:rsidR="00EF7BE6" w:rsidRPr="00FD56C6">
        <w:rPr>
          <w:lang w:val="ru-RU"/>
        </w:rPr>
        <w:t xml:space="preserve"> </w:t>
      </w:r>
      <w:r w:rsidR="004F34F9" w:rsidRPr="00FD56C6">
        <w:rPr>
          <w:lang w:val="ru-RU"/>
        </w:rPr>
        <w:t xml:space="preserve">руководящие указания высокого уровня </w:t>
      </w:r>
      <w:r w:rsidR="00EF7BE6" w:rsidRPr="00FD56C6">
        <w:rPr>
          <w:lang w:val="ru-RU"/>
        </w:rPr>
        <w:t>для</w:t>
      </w:r>
      <w:r w:rsidR="00EF7BE6" w:rsidRPr="00EF7BE6">
        <w:rPr>
          <w:lang w:val="de-CH"/>
        </w:rPr>
        <w:t xml:space="preserve"> неисключительного долгосрочного сотрудничества между Подписавшими сторонами. В </w:t>
      </w:r>
      <w:r w:rsidR="004924F6">
        <w:rPr>
          <w:lang w:val="ru-RU"/>
        </w:rPr>
        <w:t xml:space="preserve">данном </w:t>
      </w:r>
      <w:r w:rsidR="004924F6" w:rsidRPr="0042103C">
        <w:rPr>
          <w:lang w:val="ru-RU"/>
        </w:rPr>
        <w:t>вопросе</w:t>
      </w:r>
      <w:r w:rsidR="00EF7BE6" w:rsidRPr="0042103C">
        <w:rPr>
          <w:lang w:val="de-CH"/>
        </w:rPr>
        <w:t xml:space="preserve"> он служит основой для других соответствующих документов, которые могут быть подписаны в будущем. Соответств</w:t>
      </w:r>
      <w:r w:rsidR="00D15EDE" w:rsidRPr="0042103C">
        <w:rPr>
          <w:lang w:val="ru-RU"/>
        </w:rPr>
        <w:t>ующим</w:t>
      </w:r>
      <w:r w:rsidR="00D15EDE" w:rsidRPr="00B1476E">
        <w:rPr>
          <w:lang w:val="ru-RU"/>
        </w:rPr>
        <w:t xml:space="preserve"> </w:t>
      </w:r>
      <w:r w:rsidR="00D15EDE" w:rsidRPr="0042103C">
        <w:rPr>
          <w:lang w:val="ru-RU"/>
        </w:rPr>
        <w:t>образом</w:t>
      </w:r>
      <w:r w:rsidR="00EF7BE6" w:rsidRPr="0042103C">
        <w:rPr>
          <w:lang w:val="de-CH"/>
        </w:rPr>
        <w:t xml:space="preserve">, </w:t>
      </w:r>
      <w:r w:rsidR="00D15EDE" w:rsidRPr="0042103C">
        <w:rPr>
          <w:lang w:val="de-CH"/>
        </w:rPr>
        <w:t>Подписавши</w:t>
      </w:r>
      <w:r w:rsidR="00D15EDE" w:rsidRPr="0042103C">
        <w:rPr>
          <w:lang w:val="ru-RU"/>
        </w:rPr>
        <w:t>е</w:t>
      </w:r>
      <w:r w:rsidR="00D15EDE" w:rsidRPr="0042103C">
        <w:rPr>
          <w:lang w:val="de-CH"/>
        </w:rPr>
        <w:t xml:space="preserve"> сторон</w:t>
      </w:r>
      <w:r w:rsidR="00D15EDE" w:rsidRPr="0042103C">
        <w:rPr>
          <w:lang w:val="ru-RU"/>
        </w:rPr>
        <w:t>ы</w:t>
      </w:r>
      <w:r w:rsidR="00D15EDE" w:rsidRPr="0042103C">
        <w:rPr>
          <w:lang w:val="de-CH"/>
        </w:rPr>
        <w:t xml:space="preserve"> </w:t>
      </w:r>
      <w:r w:rsidR="00EF7BE6" w:rsidRPr="0042103C">
        <w:rPr>
          <w:lang w:val="de-CH"/>
        </w:rPr>
        <w:t>признают, что</w:t>
      </w:r>
      <w:r w:rsidR="00EF7BE6" w:rsidRPr="00B1476E">
        <w:rPr>
          <w:lang w:val="ru-RU"/>
        </w:rPr>
        <w:t>:</w:t>
      </w:r>
    </w:p>
    <w:p w14:paraId="0E2555A3" w14:textId="1EB2FB40" w:rsidR="006367E4" w:rsidRPr="0042103C" w:rsidRDefault="009F3737" w:rsidP="0042103C">
      <w:pPr>
        <w:pStyle w:val="enumlev1"/>
        <w:rPr>
          <w:lang w:val="de-CH"/>
        </w:rPr>
      </w:pPr>
      <w:r w:rsidRPr="0042103C">
        <w:rPr>
          <w:lang w:val="de-CH"/>
        </w:rPr>
        <w:t>a)</w:t>
      </w:r>
      <w:r w:rsidRPr="0042103C">
        <w:rPr>
          <w:lang w:val="de-CH"/>
        </w:rPr>
        <w:tab/>
      </w:r>
      <w:r w:rsidR="005E6C6C" w:rsidRPr="0042103C">
        <w:rPr>
          <w:lang w:val="ru-RU"/>
        </w:rPr>
        <w:t>на</w:t>
      </w:r>
      <w:r w:rsidR="00BB0CD8" w:rsidRPr="0042103C">
        <w:rPr>
          <w:lang w:val="de-CH"/>
        </w:rPr>
        <w:t xml:space="preserve">стоящий МоВ не </w:t>
      </w:r>
      <w:r w:rsidR="00467A7B" w:rsidRPr="0042103C">
        <w:rPr>
          <w:lang w:val="ru-RU"/>
        </w:rPr>
        <w:t>задуман</w:t>
      </w:r>
      <w:r w:rsidR="00BB0CD8" w:rsidRPr="0042103C">
        <w:rPr>
          <w:lang w:val="de-CH"/>
        </w:rPr>
        <w:t xml:space="preserve"> </w:t>
      </w:r>
      <w:r w:rsidR="00B17027" w:rsidRPr="0042103C">
        <w:rPr>
          <w:lang w:val="ru-RU"/>
        </w:rPr>
        <w:t>как</w:t>
      </w:r>
      <w:r w:rsidR="00B17027" w:rsidRPr="0042103C">
        <w:rPr>
          <w:lang w:val="de-CH"/>
        </w:rPr>
        <w:t xml:space="preserve"> </w:t>
      </w:r>
      <w:r w:rsidR="00BB0CD8" w:rsidRPr="0042103C">
        <w:rPr>
          <w:lang w:val="de-CH"/>
        </w:rPr>
        <w:t xml:space="preserve">и не будет </w:t>
      </w:r>
      <w:r w:rsidR="00C90638" w:rsidRPr="0042103C">
        <w:rPr>
          <w:lang w:val="ru-RU"/>
        </w:rPr>
        <w:t>пониматься</w:t>
      </w:r>
      <w:r w:rsidR="00BB0CD8" w:rsidRPr="0042103C">
        <w:rPr>
          <w:lang w:val="de-CH"/>
        </w:rPr>
        <w:t xml:space="preserve"> </w:t>
      </w:r>
      <w:r w:rsidR="00A311C9" w:rsidRPr="0042103C">
        <w:rPr>
          <w:lang w:val="de-CH"/>
        </w:rPr>
        <w:t xml:space="preserve">как </w:t>
      </w:r>
      <w:r w:rsidR="00BB0CD8" w:rsidRPr="0042103C">
        <w:rPr>
          <w:lang w:val="de-CH"/>
        </w:rPr>
        <w:t xml:space="preserve">или </w:t>
      </w:r>
      <w:r w:rsidR="00D17249" w:rsidRPr="0042103C">
        <w:rPr>
          <w:snapToGrid w:val="0"/>
          <w:lang w:val="ru-RU"/>
        </w:rPr>
        <w:t>рассматриваться</w:t>
      </w:r>
      <w:r w:rsidR="00D17249" w:rsidRPr="0042103C">
        <w:rPr>
          <w:snapToGrid w:val="0"/>
          <w:lang w:val="de-CH"/>
        </w:rPr>
        <w:t xml:space="preserve"> </w:t>
      </w:r>
      <w:r w:rsidR="00BB0CD8" w:rsidRPr="0042103C">
        <w:rPr>
          <w:lang w:val="de-CH"/>
        </w:rPr>
        <w:t>как обязывающее соглашен</w:t>
      </w:r>
      <w:r w:rsidR="00ED795D" w:rsidRPr="0042103C">
        <w:rPr>
          <w:lang w:val="de-CH"/>
        </w:rPr>
        <w:t>ие между Подписавшими сторонами</w:t>
      </w:r>
      <w:r w:rsidR="00BB0CD8" w:rsidRPr="0042103C">
        <w:rPr>
          <w:lang w:val="de-CH"/>
        </w:rPr>
        <w:t xml:space="preserve"> и он не представляет собой какое-либо обязательство или </w:t>
      </w:r>
      <w:r w:rsidR="0073375F" w:rsidRPr="0042103C">
        <w:rPr>
          <w:lang w:val="ru-RU"/>
        </w:rPr>
        <w:t>обязанность</w:t>
      </w:r>
      <w:r w:rsidR="00BB0CD8" w:rsidRPr="0042103C">
        <w:rPr>
          <w:lang w:val="de-CH"/>
        </w:rPr>
        <w:t xml:space="preserve"> </w:t>
      </w:r>
      <w:r w:rsidR="000C3C47" w:rsidRPr="0042103C">
        <w:rPr>
          <w:lang w:val="ru-RU"/>
        </w:rPr>
        <w:t>какого</w:t>
      </w:r>
      <w:r w:rsidR="000C3C47" w:rsidRPr="0042103C">
        <w:rPr>
          <w:lang w:val="de-CH"/>
        </w:rPr>
        <w:t>-</w:t>
      </w:r>
      <w:r w:rsidR="000C3C47" w:rsidRPr="0042103C">
        <w:rPr>
          <w:lang w:val="ru-RU"/>
        </w:rPr>
        <w:t>либо</w:t>
      </w:r>
      <w:r w:rsidR="000C3C47" w:rsidRPr="0042103C">
        <w:rPr>
          <w:lang w:val="de-CH"/>
        </w:rPr>
        <w:t xml:space="preserve"> </w:t>
      </w:r>
      <w:r w:rsidR="00FB2591" w:rsidRPr="0042103C">
        <w:rPr>
          <w:lang w:val="ru-RU"/>
        </w:rPr>
        <w:t>рода</w:t>
      </w:r>
      <w:r w:rsidR="00FB2591" w:rsidRPr="0042103C">
        <w:rPr>
          <w:lang w:val="de-CH"/>
        </w:rPr>
        <w:t xml:space="preserve"> </w:t>
      </w:r>
      <w:r w:rsidR="00FB2591" w:rsidRPr="0042103C">
        <w:rPr>
          <w:lang w:val="ru-RU"/>
        </w:rPr>
        <w:t>какой</w:t>
      </w:r>
      <w:r w:rsidR="00FB2591" w:rsidRPr="0042103C">
        <w:rPr>
          <w:lang w:val="de-CH"/>
        </w:rPr>
        <w:t>-</w:t>
      </w:r>
      <w:r w:rsidR="00FB2591" w:rsidRPr="0042103C">
        <w:rPr>
          <w:lang w:val="ru-RU"/>
        </w:rPr>
        <w:t>либо</w:t>
      </w:r>
      <w:r w:rsidR="00BB0CD8" w:rsidRPr="0042103C">
        <w:rPr>
          <w:lang w:val="de-CH"/>
        </w:rPr>
        <w:t xml:space="preserve"> Подписавшей стороны в отношении предоставления средств, человеческого капитала или других </w:t>
      </w:r>
      <w:r w:rsidR="00CF3117" w:rsidRPr="0042103C">
        <w:rPr>
          <w:lang w:val="ru-RU"/>
        </w:rPr>
        <w:t>ресурсов</w:t>
      </w:r>
      <w:r w:rsidR="006367E4" w:rsidRPr="0042103C">
        <w:rPr>
          <w:lang w:val="de-CH"/>
        </w:rPr>
        <w:t>;</w:t>
      </w:r>
    </w:p>
    <w:p w14:paraId="7C07410E" w14:textId="0028F968" w:rsidR="00C05977" w:rsidRPr="0042103C" w:rsidRDefault="009F3737" w:rsidP="00130C7F">
      <w:pPr>
        <w:pStyle w:val="enumlev1"/>
        <w:rPr>
          <w:lang w:val="ru-RU"/>
        </w:rPr>
      </w:pPr>
      <w:r w:rsidRPr="0042103C">
        <w:rPr>
          <w:lang w:val="de-CH"/>
        </w:rPr>
        <w:lastRenderedPageBreak/>
        <w:t>b)</w:t>
      </w:r>
      <w:r w:rsidRPr="0042103C">
        <w:rPr>
          <w:lang w:val="de-CH"/>
        </w:rPr>
        <w:tab/>
      </w:r>
      <w:r w:rsidR="00C3590A" w:rsidRPr="0042103C">
        <w:rPr>
          <w:lang w:val="ru-RU"/>
        </w:rPr>
        <w:t>с</w:t>
      </w:r>
      <w:r w:rsidR="00BB0CD8" w:rsidRPr="0042103C">
        <w:rPr>
          <w:lang w:val="ru-RU"/>
        </w:rPr>
        <w:t>оответствующие</w:t>
      </w:r>
      <w:r w:rsidR="00BB0CD8" w:rsidRPr="0042103C">
        <w:rPr>
          <w:lang w:val="de-CH"/>
        </w:rPr>
        <w:t xml:space="preserve"> </w:t>
      </w:r>
      <w:r w:rsidR="0050264C" w:rsidRPr="0042103C">
        <w:rPr>
          <w:lang w:val="ru-RU"/>
        </w:rPr>
        <w:t xml:space="preserve">положения и </w:t>
      </w:r>
      <w:r w:rsidR="00BB0CD8" w:rsidRPr="0042103C">
        <w:rPr>
          <w:lang w:val="ru-RU"/>
        </w:rPr>
        <w:t>условия</w:t>
      </w:r>
      <w:r w:rsidR="00BB0CD8" w:rsidRPr="0042103C">
        <w:rPr>
          <w:lang w:val="de-CH"/>
        </w:rPr>
        <w:t xml:space="preserve">, </w:t>
      </w:r>
      <w:r w:rsidR="00BB0CD8" w:rsidRPr="0042103C">
        <w:rPr>
          <w:lang w:val="ru-RU"/>
        </w:rPr>
        <w:t>касающиеся</w:t>
      </w:r>
      <w:r w:rsidR="00BB0CD8" w:rsidRPr="0042103C">
        <w:rPr>
          <w:lang w:val="de-CH"/>
        </w:rPr>
        <w:t xml:space="preserve"> </w:t>
      </w:r>
      <w:r w:rsidR="00BB0CD8" w:rsidRPr="0042103C">
        <w:rPr>
          <w:lang w:val="ru-RU"/>
        </w:rPr>
        <w:t>деталей</w:t>
      </w:r>
      <w:r w:rsidR="00BB0CD8" w:rsidRPr="0042103C">
        <w:rPr>
          <w:lang w:val="de-CH"/>
        </w:rPr>
        <w:t xml:space="preserve"> </w:t>
      </w:r>
      <w:r w:rsidR="00BB0CD8" w:rsidRPr="0042103C">
        <w:rPr>
          <w:lang w:val="ru-RU"/>
        </w:rPr>
        <w:t>сотрудничества</w:t>
      </w:r>
      <w:r w:rsidR="00BB0CD8" w:rsidRPr="0042103C">
        <w:rPr>
          <w:lang w:val="de-CH"/>
        </w:rPr>
        <w:t xml:space="preserve"> (</w:t>
      </w:r>
      <w:r w:rsidR="00BB0CD8" w:rsidRPr="0042103C">
        <w:rPr>
          <w:lang w:val="ru-RU"/>
        </w:rPr>
        <w:t>включая</w:t>
      </w:r>
      <w:r w:rsidR="00BB0CD8" w:rsidRPr="0042103C">
        <w:rPr>
          <w:lang w:val="de-CH"/>
        </w:rPr>
        <w:t xml:space="preserve">, </w:t>
      </w:r>
      <w:r w:rsidR="002D53EE" w:rsidRPr="0042103C">
        <w:rPr>
          <w:lang w:val="ru-RU"/>
        </w:rPr>
        <w:t>б</w:t>
      </w:r>
      <w:r w:rsidR="00E260FF" w:rsidRPr="0042103C">
        <w:rPr>
          <w:lang w:val="ru-RU"/>
        </w:rPr>
        <w:t>ез ограничения</w:t>
      </w:r>
      <w:r w:rsidR="00BB0CD8" w:rsidRPr="0042103C">
        <w:rPr>
          <w:lang w:val="de-CH"/>
        </w:rPr>
        <w:t xml:space="preserve">, </w:t>
      </w:r>
      <w:r w:rsidR="00B566D8" w:rsidRPr="0042103C">
        <w:rPr>
          <w:lang w:val="ru-RU"/>
        </w:rPr>
        <w:t>относящиеся</w:t>
      </w:r>
      <w:r w:rsidR="00BB0CD8" w:rsidRPr="0042103C">
        <w:rPr>
          <w:lang w:val="de-CH"/>
        </w:rPr>
        <w:t xml:space="preserve"> </w:t>
      </w:r>
      <w:r w:rsidR="00B566D8" w:rsidRPr="0042103C">
        <w:rPr>
          <w:lang w:val="ru-RU"/>
        </w:rPr>
        <w:t>к финансовым</w:t>
      </w:r>
      <w:r w:rsidR="00BB0CD8" w:rsidRPr="0042103C">
        <w:rPr>
          <w:lang w:val="de-CH"/>
        </w:rPr>
        <w:t xml:space="preserve">, </w:t>
      </w:r>
      <w:r w:rsidR="00B566D8" w:rsidRPr="0042103C">
        <w:rPr>
          <w:lang w:val="ru-RU"/>
        </w:rPr>
        <w:t>правовым</w:t>
      </w:r>
      <w:r w:rsidR="00BB0CD8" w:rsidRPr="0042103C">
        <w:rPr>
          <w:lang w:val="de-CH"/>
        </w:rPr>
        <w:t xml:space="preserve"> </w:t>
      </w:r>
      <w:r w:rsidR="00BB0CD8" w:rsidRPr="0042103C">
        <w:rPr>
          <w:lang w:val="ru-RU"/>
        </w:rPr>
        <w:t>и</w:t>
      </w:r>
      <w:r w:rsidR="00BB0CD8" w:rsidRPr="0042103C">
        <w:rPr>
          <w:lang w:val="de-CH"/>
        </w:rPr>
        <w:t xml:space="preserve"> </w:t>
      </w:r>
      <w:r w:rsidR="00770A6E" w:rsidRPr="0042103C">
        <w:rPr>
          <w:lang w:val="ru-RU"/>
        </w:rPr>
        <w:t>адми</w:t>
      </w:r>
      <w:r w:rsidR="00F76350" w:rsidRPr="0042103C">
        <w:rPr>
          <w:lang w:val="ru-RU"/>
        </w:rPr>
        <w:t>нистративны</w:t>
      </w:r>
      <w:r w:rsidR="00B566D8" w:rsidRPr="0042103C">
        <w:rPr>
          <w:lang w:val="ru-RU"/>
        </w:rPr>
        <w:t>м</w:t>
      </w:r>
      <w:r w:rsidR="00BB0CD8" w:rsidRPr="0042103C">
        <w:rPr>
          <w:lang w:val="de-CH"/>
        </w:rPr>
        <w:t xml:space="preserve"> </w:t>
      </w:r>
      <w:r w:rsidR="00B566D8" w:rsidRPr="0042103C">
        <w:rPr>
          <w:lang w:val="ru-RU"/>
        </w:rPr>
        <w:t>вопросам</w:t>
      </w:r>
      <w:r w:rsidR="00BB0CD8" w:rsidRPr="0042103C">
        <w:rPr>
          <w:lang w:val="de-CH"/>
        </w:rPr>
        <w:t xml:space="preserve">, </w:t>
      </w:r>
      <w:r w:rsidR="00BB0CD8" w:rsidRPr="0042103C">
        <w:rPr>
          <w:lang w:val="ru-RU"/>
        </w:rPr>
        <w:t>а</w:t>
      </w:r>
      <w:r w:rsidR="00BB0CD8" w:rsidRPr="0042103C">
        <w:rPr>
          <w:lang w:val="de-CH"/>
        </w:rPr>
        <w:t xml:space="preserve"> </w:t>
      </w:r>
      <w:r w:rsidR="00BB0CD8" w:rsidRPr="0042103C">
        <w:rPr>
          <w:lang w:val="ru-RU"/>
        </w:rPr>
        <w:t>также</w:t>
      </w:r>
      <w:r w:rsidR="00BB0CD8" w:rsidRPr="0042103C">
        <w:rPr>
          <w:lang w:val="de-CH"/>
        </w:rPr>
        <w:t xml:space="preserve"> </w:t>
      </w:r>
      <w:r w:rsidR="001D6B72" w:rsidRPr="0042103C">
        <w:rPr>
          <w:lang w:val="ru-RU"/>
        </w:rPr>
        <w:t xml:space="preserve">к </w:t>
      </w:r>
      <w:r w:rsidR="00BD05A5" w:rsidRPr="0042103C">
        <w:rPr>
          <w:lang w:val="ru-RU"/>
        </w:rPr>
        <w:t>соответствующим</w:t>
      </w:r>
      <w:r w:rsidR="00BB0CD8" w:rsidRPr="0042103C">
        <w:rPr>
          <w:lang w:val="de-CH"/>
        </w:rPr>
        <w:t xml:space="preserve"> </w:t>
      </w:r>
      <w:r w:rsidR="00BB0CD8" w:rsidRPr="0042103C">
        <w:rPr>
          <w:lang w:val="ru-RU"/>
        </w:rPr>
        <w:t>прав</w:t>
      </w:r>
      <w:r w:rsidR="00BD05A5" w:rsidRPr="0042103C">
        <w:rPr>
          <w:lang w:val="ru-RU"/>
        </w:rPr>
        <w:t>ам</w:t>
      </w:r>
      <w:r w:rsidR="00BB0CD8" w:rsidRPr="0042103C">
        <w:rPr>
          <w:lang w:val="de-CH"/>
        </w:rPr>
        <w:t xml:space="preserve">, </w:t>
      </w:r>
      <w:r w:rsidR="00BB0CD8" w:rsidRPr="0042103C">
        <w:rPr>
          <w:lang w:val="ru-RU"/>
        </w:rPr>
        <w:t>рол</w:t>
      </w:r>
      <w:r w:rsidR="001D6B72" w:rsidRPr="0042103C">
        <w:rPr>
          <w:lang w:val="ru-RU"/>
        </w:rPr>
        <w:t>ям</w:t>
      </w:r>
      <w:r w:rsidR="00BB0CD8" w:rsidRPr="0042103C">
        <w:rPr>
          <w:lang w:val="de-CH"/>
        </w:rPr>
        <w:t xml:space="preserve"> </w:t>
      </w:r>
      <w:r w:rsidR="00BB0CD8" w:rsidRPr="0042103C">
        <w:rPr>
          <w:lang w:val="ru-RU"/>
        </w:rPr>
        <w:t>и</w:t>
      </w:r>
      <w:r w:rsidR="00BB0CD8" w:rsidRPr="0042103C">
        <w:rPr>
          <w:lang w:val="de-CH"/>
        </w:rPr>
        <w:t xml:space="preserve"> </w:t>
      </w:r>
      <w:r w:rsidR="00BB0CD8" w:rsidRPr="0042103C">
        <w:rPr>
          <w:lang w:val="ru-RU"/>
        </w:rPr>
        <w:t>обязанност</w:t>
      </w:r>
      <w:r w:rsidR="00BD05A5" w:rsidRPr="0042103C">
        <w:rPr>
          <w:lang w:val="ru-RU"/>
        </w:rPr>
        <w:t>ям</w:t>
      </w:r>
      <w:r w:rsidR="00BB0CD8" w:rsidRPr="0042103C">
        <w:rPr>
          <w:lang w:val="de-CH"/>
        </w:rPr>
        <w:t xml:space="preserve"> </w:t>
      </w:r>
      <w:r w:rsidR="00BD05A5" w:rsidRPr="0042103C">
        <w:rPr>
          <w:lang w:val="ru-RU"/>
        </w:rPr>
        <w:t>П</w:t>
      </w:r>
      <w:r w:rsidR="00BB0CD8" w:rsidRPr="0042103C">
        <w:rPr>
          <w:lang w:val="ru-RU"/>
        </w:rPr>
        <w:t>одписавших</w:t>
      </w:r>
      <w:r w:rsidR="00BB0CD8" w:rsidRPr="0042103C">
        <w:rPr>
          <w:lang w:val="de-CH"/>
        </w:rPr>
        <w:t xml:space="preserve"> </w:t>
      </w:r>
      <w:r w:rsidR="00BB0CD8" w:rsidRPr="0042103C">
        <w:rPr>
          <w:lang w:val="ru-RU"/>
        </w:rPr>
        <w:t>сторон</w:t>
      </w:r>
      <w:r w:rsidR="00BB0CD8" w:rsidRPr="0042103C">
        <w:rPr>
          <w:lang w:val="de-CH"/>
        </w:rPr>
        <w:t xml:space="preserve">, </w:t>
      </w:r>
      <w:r w:rsidR="00BB0CD8" w:rsidRPr="0042103C">
        <w:rPr>
          <w:lang w:val="ru-RU"/>
        </w:rPr>
        <w:t>если</w:t>
      </w:r>
      <w:r w:rsidR="00BB0CD8" w:rsidRPr="0042103C">
        <w:rPr>
          <w:lang w:val="de-CH"/>
        </w:rPr>
        <w:t xml:space="preserve"> </w:t>
      </w:r>
      <w:r w:rsidR="00BB0CD8" w:rsidRPr="0042103C">
        <w:rPr>
          <w:lang w:val="ru-RU"/>
        </w:rPr>
        <w:t>таковые</w:t>
      </w:r>
      <w:r w:rsidR="00BB0CD8" w:rsidRPr="0042103C">
        <w:rPr>
          <w:lang w:val="de-CH"/>
        </w:rPr>
        <w:t xml:space="preserve"> </w:t>
      </w:r>
      <w:r w:rsidR="00BB0CD8" w:rsidRPr="0042103C">
        <w:rPr>
          <w:lang w:val="ru-RU"/>
        </w:rPr>
        <w:t>имеются</w:t>
      </w:r>
      <w:r w:rsidR="00BB0CD8" w:rsidRPr="0042103C">
        <w:rPr>
          <w:lang w:val="de-CH"/>
        </w:rPr>
        <w:t xml:space="preserve">), </w:t>
      </w:r>
      <w:r w:rsidR="00BB0CD8" w:rsidRPr="0042103C">
        <w:rPr>
          <w:lang w:val="ru-RU"/>
        </w:rPr>
        <w:t>будут</w:t>
      </w:r>
      <w:r w:rsidR="00BB0CD8" w:rsidRPr="0042103C">
        <w:rPr>
          <w:lang w:val="de-CH"/>
        </w:rPr>
        <w:t xml:space="preserve"> </w:t>
      </w:r>
      <w:r w:rsidR="00BB0CD8" w:rsidRPr="0042103C">
        <w:rPr>
          <w:lang w:val="ru-RU"/>
        </w:rPr>
        <w:t>изложены</w:t>
      </w:r>
      <w:r w:rsidR="00E00488" w:rsidRPr="0042103C">
        <w:rPr>
          <w:lang w:val="ru-RU"/>
        </w:rPr>
        <w:t xml:space="preserve"> </w:t>
      </w:r>
      <w:r w:rsidR="00D07C11" w:rsidRPr="0042103C">
        <w:rPr>
          <w:lang w:val="ru-RU"/>
        </w:rPr>
        <w:t xml:space="preserve">в </w:t>
      </w:r>
      <w:r w:rsidR="00D07C11" w:rsidRPr="0042103C">
        <w:rPr>
          <w:snapToGrid w:val="0"/>
          <w:lang w:val="ru-RU"/>
        </w:rPr>
        <w:t>одно</w:t>
      </w:r>
      <w:r w:rsidR="00D07C11">
        <w:rPr>
          <w:snapToGrid w:val="0"/>
          <w:lang w:val="ru-RU"/>
        </w:rPr>
        <w:t>м</w:t>
      </w:r>
      <w:r w:rsidR="00D07C11" w:rsidRPr="005E55E5">
        <w:rPr>
          <w:snapToGrid w:val="0"/>
          <w:lang w:val="ru-RU"/>
        </w:rPr>
        <w:t xml:space="preserve"> или не</w:t>
      </w:r>
      <w:r w:rsidR="00D07C11">
        <w:rPr>
          <w:snapToGrid w:val="0"/>
          <w:lang w:val="ru-RU"/>
        </w:rPr>
        <w:t>скольких юридически обязывающих</w:t>
      </w:r>
      <w:r w:rsidR="00D07C11" w:rsidRPr="005E55E5">
        <w:rPr>
          <w:snapToGrid w:val="0"/>
          <w:lang w:val="ru-RU"/>
        </w:rPr>
        <w:t xml:space="preserve"> </w:t>
      </w:r>
      <w:r w:rsidR="00F11AA0">
        <w:rPr>
          <w:snapToGrid w:val="0"/>
          <w:lang w:val="ru-RU"/>
        </w:rPr>
        <w:t xml:space="preserve">письменных </w:t>
      </w:r>
      <w:r w:rsidR="008A4323">
        <w:rPr>
          <w:snapToGrid w:val="0"/>
          <w:lang w:val="ru-RU"/>
        </w:rPr>
        <w:t xml:space="preserve">соглашениях, проектных документах и/или иных </w:t>
      </w:r>
      <w:r w:rsidR="00130C7F">
        <w:rPr>
          <w:snapToGrid w:val="0"/>
          <w:lang w:val="ru-RU"/>
        </w:rPr>
        <w:t>документах</w:t>
      </w:r>
      <w:r w:rsidR="00D07C11" w:rsidRPr="005E55E5">
        <w:rPr>
          <w:snapToGrid w:val="0"/>
          <w:lang w:val="ru-RU"/>
        </w:rPr>
        <w:t>, которые будут отдельно обсуждаться</w:t>
      </w:r>
      <w:r w:rsidR="00D07C11" w:rsidRPr="00B94B1E">
        <w:rPr>
          <w:snapToGrid w:val="0"/>
          <w:lang w:val="ru-RU"/>
        </w:rPr>
        <w:t xml:space="preserve"> </w:t>
      </w:r>
      <w:r w:rsidR="00D07C11">
        <w:rPr>
          <w:snapToGrid w:val="0"/>
          <w:lang w:val="ru-RU"/>
        </w:rPr>
        <w:t>в ходе переговоров</w:t>
      </w:r>
      <w:r w:rsidR="003A21DC">
        <w:rPr>
          <w:snapToGrid w:val="0"/>
          <w:lang w:val="ru-RU"/>
        </w:rPr>
        <w:t>,</w:t>
      </w:r>
      <w:r w:rsidR="00D07C11" w:rsidRPr="005E55E5">
        <w:rPr>
          <w:snapToGrid w:val="0"/>
          <w:lang w:val="ru-RU"/>
        </w:rPr>
        <w:t xml:space="preserve"> согласовываться </w:t>
      </w:r>
      <w:r w:rsidR="003A21DC">
        <w:rPr>
          <w:snapToGrid w:val="0"/>
          <w:lang w:val="ru-RU"/>
        </w:rPr>
        <w:t xml:space="preserve">и подписываться </w:t>
      </w:r>
      <w:r w:rsidR="00E21BF8">
        <w:rPr>
          <w:snapToGrid w:val="0"/>
          <w:lang w:val="ru-RU"/>
        </w:rPr>
        <w:t xml:space="preserve">обеими </w:t>
      </w:r>
      <w:r w:rsidR="00D07C11" w:rsidRPr="005B683D">
        <w:rPr>
          <w:snapToGrid w:val="0"/>
          <w:lang w:val="ru-RU"/>
        </w:rPr>
        <w:t>Подписавшими сторонами</w:t>
      </w:r>
      <w:r w:rsidR="00D07C11" w:rsidRPr="00C6385B">
        <w:rPr>
          <w:lang w:val="ru-RU"/>
        </w:rPr>
        <w:t xml:space="preserve"> </w:t>
      </w:r>
      <w:r w:rsidR="008442DA">
        <w:rPr>
          <w:lang w:val="ru-RU"/>
        </w:rPr>
        <w:t>в будущем</w:t>
      </w:r>
      <w:r w:rsidR="005B683D">
        <w:rPr>
          <w:lang w:val="ru-RU"/>
        </w:rPr>
        <w:t>.</w:t>
      </w:r>
    </w:p>
    <w:p w14:paraId="78F3037F" w14:textId="07D28A09" w:rsidR="009F3737" w:rsidRPr="00087E23" w:rsidRDefault="00CF152C" w:rsidP="0042103C">
      <w:pPr>
        <w:pStyle w:val="Headingb"/>
        <w:rPr>
          <w:highlight w:val="lightGray"/>
          <w:lang w:val="de-CH"/>
        </w:rPr>
      </w:pPr>
      <w:bookmarkStart w:id="38" w:name="bookmark0"/>
      <w:r>
        <w:rPr>
          <w:lang w:val="de-CH"/>
        </w:rPr>
        <w:t xml:space="preserve">Статья </w:t>
      </w:r>
      <w:r w:rsidR="009B6864">
        <w:rPr>
          <w:lang w:val="de-CH"/>
        </w:rPr>
        <w:t>2: Совместн</w:t>
      </w:r>
      <w:r w:rsidR="009B6864">
        <w:rPr>
          <w:lang w:val="ru-RU"/>
        </w:rPr>
        <w:t>ое</w:t>
      </w:r>
      <w:r w:rsidR="009B6864" w:rsidRPr="00B1476E">
        <w:rPr>
          <w:lang w:val="ru-RU"/>
        </w:rPr>
        <w:t xml:space="preserve"> </w:t>
      </w:r>
      <w:r w:rsidR="009B6864">
        <w:rPr>
          <w:lang w:val="ru-RU"/>
        </w:rPr>
        <w:t>выполнение</w:t>
      </w:r>
      <w:bookmarkEnd w:id="38"/>
    </w:p>
    <w:p w14:paraId="1DDA2111" w14:textId="58A45F52" w:rsidR="009F3737" w:rsidRPr="00BB4CBC" w:rsidRDefault="009F3737" w:rsidP="0042103C">
      <w:pPr>
        <w:rPr>
          <w:lang w:val="de-CH"/>
        </w:rPr>
      </w:pPr>
      <w:r w:rsidRPr="00BB4CBC">
        <w:rPr>
          <w:lang w:val="de-CH"/>
        </w:rPr>
        <w:t>2.1</w:t>
      </w:r>
      <w:r w:rsidRPr="00BB4CBC">
        <w:rPr>
          <w:lang w:val="de-CH"/>
        </w:rPr>
        <w:tab/>
      </w:r>
      <w:r w:rsidR="00777F2E" w:rsidRPr="00BB4CBC">
        <w:rPr>
          <w:lang w:val="de-CH"/>
        </w:rPr>
        <w:t xml:space="preserve">В соответствии со статьей 1.3 выше, </w:t>
      </w:r>
      <w:r w:rsidR="00647178" w:rsidRPr="00BB4CBC">
        <w:rPr>
          <w:lang w:val="ru-RU"/>
        </w:rPr>
        <w:t>П</w:t>
      </w:r>
      <w:r w:rsidR="003534F0" w:rsidRPr="00BB4CBC">
        <w:rPr>
          <w:lang w:val="de-CH"/>
        </w:rPr>
        <w:t>одписавшие</w:t>
      </w:r>
      <w:r w:rsidR="00777F2E" w:rsidRPr="00BB4CBC">
        <w:rPr>
          <w:lang w:val="de-CH"/>
        </w:rPr>
        <w:t xml:space="preserve"> стороны намерены </w:t>
      </w:r>
      <w:r w:rsidR="008C1F69" w:rsidRPr="00BB4CBC">
        <w:rPr>
          <w:lang w:val="ru-RU"/>
        </w:rPr>
        <w:t>соблюдать</w:t>
      </w:r>
      <w:r w:rsidR="008C1F69" w:rsidRPr="00BB4CBC">
        <w:rPr>
          <w:lang w:val="de-CH"/>
        </w:rPr>
        <w:t xml:space="preserve"> следующ</w:t>
      </w:r>
      <w:r w:rsidR="008C1F69" w:rsidRPr="00BB4CBC">
        <w:rPr>
          <w:lang w:val="ru-RU"/>
        </w:rPr>
        <w:t>ую</w:t>
      </w:r>
      <w:r w:rsidR="008C1F69" w:rsidRPr="00BB4CBC">
        <w:rPr>
          <w:lang w:val="de-CH"/>
        </w:rPr>
        <w:t xml:space="preserve"> процедур</w:t>
      </w:r>
      <w:r w:rsidR="008C1F69" w:rsidRPr="00BB4CBC">
        <w:rPr>
          <w:lang w:val="ru-RU"/>
        </w:rPr>
        <w:t>у</w:t>
      </w:r>
      <w:r w:rsidR="007868BD" w:rsidRPr="00BB4CBC">
        <w:rPr>
          <w:lang w:val="de-CH"/>
        </w:rPr>
        <w:t xml:space="preserve"> </w:t>
      </w:r>
      <w:r w:rsidR="007868BD" w:rsidRPr="00BB4CBC">
        <w:rPr>
          <w:lang w:val="ru-RU"/>
        </w:rPr>
        <w:t>с</w:t>
      </w:r>
      <w:r w:rsidR="007868BD" w:rsidRPr="00BB4CBC">
        <w:rPr>
          <w:lang w:val="de-CH"/>
        </w:rPr>
        <w:t xml:space="preserve"> </w:t>
      </w:r>
      <w:r w:rsidR="007868BD" w:rsidRPr="00BB4CBC">
        <w:rPr>
          <w:lang w:val="ru-RU"/>
        </w:rPr>
        <w:t>момента</w:t>
      </w:r>
      <w:r w:rsidR="00777F2E" w:rsidRPr="00BB4CBC">
        <w:rPr>
          <w:lang w:val="de-CH"/>
        </w:rPr>
        <w:t xml:space="preserve"> согласи</w:t>
      </w:r>
      <w:r w:rsidR="000C6D0C" w:rsidRPr="00BB4CBC">
        <w:rPr>
          <w:lang w:val="ru-RU"/>
        </w:rPr>
        <w:t>я</w:t>
      </w:r>
      <w:r w:rsidR="00777F2E" w:rsidRPr="00BB4CBC">
        <w:rPr>
          <w:lang w:val="de-CH"/>
        </w:rPr>
        <w:t xml:space="preserve"> совместно предприн</w:t>
      </w:r>
      <w:r w:rsidR="00B43915" w:rsidRPr="00BB4CBC">
        <w:rPr>
          <w:lang w:val="ru-RU"/>
        </w:rPr>
        <w:t>имать</w:t>
      </w:r>
      <w:r w:rsidR="00777F2E" w:rsidRPr="00BB4CBC">
        <w:rPr>
          <w:lang w:val="de-CH"/>
        </w:rPr>
        <w:t xml:space="preserve"> конкретные действия </w:t>
      </w:r>
      <w:r w:rsidR="00492ADF" w:rsidRPr="00BB4CBC">
        <w:rPr>
          <w:lang w:val="ru-RU"/>
        </w:rPr>
        <w:t>по</w:t>
      </w:r>
      <w:r w:rsidR="00777F2E" w:rsidRPr="00BB4CBC">
        <w:rPr>
          <w:lang w:val="de-CH"/>
        </w:rPr>
        <w:t xml:space="preserve"> настоящ</w:t>
      </w:r>
      <w:r w:rsidR="00492ADF" w:rsidRPr="00BB4CBC">
        <w:rPr>
          <w:lang w:val="ru-RU"/>
        </w:rPr>
        <w:t>ему</w:t>
      </w:r>
      <w:r w:rsidR="00777F2E" w:rsidRPr="00BB4CBC">
        <w:rPr>
          <w:lang w:val="de-CH"/>
        </w:rPr>
        <w:t xml:space="preserve"> МоВ</w:t>
      </w:r>
      <w:r w:rsidRPr="00BB4CBC">
        <w:rPr>
          <w:lang w:val="de-CH"/>
        </w:rPr>
        <w:t>:</w:t>
      </w:r>
    </w:p>
    <w:p w14:paraId="54333B74" w14:textId="027ECB35" w:rsidR="009F3737" w:rsidRPr="00BB4CBC" w:rsidRDefault="009F3737" w:rsidP="00205B2B">
      <w:pPr>
        <w:pStyle w:val="enumlev1"/>
        <w:rPr>
          <w:lang w:val="ru-RU"/>
        </w:rPr>
      </w:pPr>
      <w:r w:rsidRPr="00BB4CBC">
        <w:rPr>
          <w:lang w:val="de-CH"/>
        </w:rPr>
        <w:t>a)</w:t>
      </w:r>
      <w:r w:rsidRPr="00BB4CBC">
        <w:rPr>
          <w:lang w:val="de-CH"/>
        </w:rPr>
        <w:tab/>
      </w:r>
      <w:r w:rsidR="00205B2B" w:rsidRPr="00BB4CBC">
        <w:rPr>
          <w:lang w:val="de-CH"/>
        </w:rPr>
        <w:t>вместе</w:t>
      </w:r>
      <w:r w:rsidR="00205B2B" w:rsidRPr="00BB4CBC">
        <w:rPr>
          <w:lang w:val="ru-RU"/>
        </w:rPr>
        <w:t xml:space="preserve"> </w:t>
      </w:r>
      <w:r w:rsidR="00777F2E" w:rsidRPr="00BB4CBC">
        <w:rPr>
          <w:lang w:val="de-CH"/>
        </w:rPr>
        <w:t xml:space="preserve">работать </w:t>
      </w:r>
      <w:r w:rsidR="00254851" w:rsidRPr="00BB4CBC">
        <w:rPr>
          <w:lang w:val="ru-RU"/>
        </w:rPr>
        <w:t>над</w:t>
      </w:r>
      <w:r w:rsidR="00CD0C9E" w:rsidRPr="00BB4CBC">
        <w:rPr>
          <w:lang w:val="de-CH"/>
        </w:rPr>
        <w:t xml:space="preserve"> подготов</w:t>
      </w:r>
      <w:r w:rsidR="00254851" w:rsidRPr="00BB4CBC">
        <w:rPr>
          <w:lang w:val="ru-RU"/>
        </w:rPr>
        <w:t>кой</w:t>
      </w:r>
      <w:r w:rsidR="00777F2E" w:rsidRPr="00BB4CBC">
        <w:rPr>
          <w:lang w:val="de-CH"/>
        </w:rPr>
        <w:t xml:space="preserve"> все</w:t>
      </w:r>
      <w:r w:rsidR="006E3684" w:rsidRPr="00BB4CBC">
        <w:rPr>
          <w:lang w:val="ru-RU"/>
        </w:rPr>
        <w:t>х</w:t>
      </w:r>
      <w:r w:rsidR="006E3684" w:rsidRPr="00BB4CBC">
        <w:rPr>
          <w:lang w:val="de-CH"/>
        </w:rPr>
        <w:t xml:space="preserve"> необходимы</w:t>
      </w:r>
      <w:r w:rsidR="006E3684" w:rsidRPr="00BB4CBC">
        <w:rPr>
          <w:lang w:val="ru-RU"/>
        </w:rPr>
        <w:t>х</w:t>
      </w:r>
      <w:r w:rsidR="006E3684" w:rsidRPr="00BB4CBC">
        <w:rPr>
          <w:lang w:val="de-CH"/>
        </w:rPr>
        <w:t xml:space="preserve"> документ</w:t>
      </w:r>
      <w:r w:rsidR="006E3684" w:rsidRPr="00BB4CBC">
        <w:rPr>
          <w:lang w:val="ru-RU"/>
        </w:rPr>
        <w:t>ов</w:t>
      </w:r>
      <w:r w:rsidRPr="00BB4CBC">
        <w:rPr>
          <w:lang w:val="de-CH"/>
        </w:rPr>
        <w:t>;</w:t>
      </w:r>
    </w:p>
    <w:p w14:paraId="4C7CA669" w14:textId="02323336" w:rsidR="009F3737" w:rsidRPr="00BB4CBC" w:rsidRDefault="009F3737" w:rsidP="00C7223B">
      <w:pPr>
        <w:pStyle w:val="enumlev1"/>
        <w:rPr>
          <w:lang w:val="de-CH"/>
        </w:rPr>
      </w:pPr>
      <w:r w:rsidRPr="00BB4CBC">
        <w:rPr>
          <w:lang w:val="de-CH"/>
        </w:rPr>
        <w:t>b)</w:t>
      </w:r>
      <w:r w:rsidRPr="00BB4CBC">
        <w:rPr>
          <w:lang w:val="de-CH"/>
        </w:rPr>
        <w:tab/>
      </w:r>
      <w:r w:rsidR="00777F2E" w:rsidRPr="00BB4CBC">
        <w:rPr>
          <w:lang w:val="de-CH"/>
        </w:rPr>
        <w:t>получ</w:t>
      </w:r>
      <w:r w:rsidR="0046471B" w:rsidRPr="00BB4CBC">
        <w:rPr>
          <w:lang w:val="ru-RU"/>
        </w:rPr>
        <w:t>а</w:t>
      </w:r>
      <w:r w:rsidR="00777F2E" w:rsidRPr="00BB4CBC">
        <w:rPr>
          <w:lang w:val="de-CH"/>
        </w:rPr>
        <w:t>ть необходимое</w:t>
      </w:r>
      <w:r w:rsidR="00385756" w:rsidRPr="00BB4CBC">
        <w:rPr>
          <w:lang w:val="de-CH"/>
        </w:rPr>
        <w:t>(</w:t>
      </w:r>
      <w:r w:rsidR="00385756" w:rsidRPr="00BB4CBC">
        <w:rPr>
          <w:lang w:val="ru-RU"/>
        </w:rPr>
        <w:t>ые</w:t>
      </w:r>
      <w:r w:rsidR="00385756" w:rsidRPr="00BB4CBC">
        <w:rPr>
          <w:lang w:val="de-CH"/>
        </w:rPr>
        <w:t xml:space="preserve">) </w:t>
      </w:r>
      <w:r w:rsidR="00C7223B">
        <w:rPr>
          <w:lang w:val="ru-RU"/>
        </w:rPr>
        <w:t>согласование</w:t>
      </w:r>
      <w:r w:rsidR="005D6A30" w:rsidRPr="00BB4CBC">
        <w:rPr>
          <w:lang w:val="de-CH"/>
        </w:rPr>
        <w:t>(я) в соответствии с</w:t>
      </w:r>
      <w:r w:rsidR="005D6A30" w:rsidRPr="00BB4CBC">
        <w:rPr>
          <w:lang w:val="ru-RU"/>
        </w:rPr>
        <w:t>о</w:t>
      </w:r>
      <w:r w:rsidR="005D6A30" w:rsidRPr="00BB4CBC">
        <w:rPr>
          <w:lang w:val="de-CH"/>
        </w:rPr>
        <w:t xml:space="preserve"> </w:t>
      </w:r>
      <w:r w:rsidR="005D6A30" w:rsidRPr="00BB4CBC">
        <w:rPr>
          <w:lang w:val="ru-RU"/>
        </w:rPr>
        <w:t>своими</w:t>
      </w:r>
      <w:r w:rsidR="005D6A30" w:rsidRPr="00BB4CBC">
        <w:rPr>
          <w:lang w:val="de-CH"/>
        </w:rPr>
        <w:t xml:space="preserve"> </w:t>
      </w:r>
      <w:r w:rsidR="00777F2E" w:rsidRPr="00BB4CBC">
        <w:rPr>
          <w:lang w:val="de-CH"/>
        </w:rPr>
        <w:t>политикой и правилами</w:t>
      </w:r>
      <w:r w:rsidRPr="00BB4CBC">
        <w:rPr>
          <w:lang w:val="de-CH"/>
        </w:rPr>
        <w:t>;</w:t>
      </w:r>
    </w:p>
    <w:p w14:paraId="6508D8BE" w14:textId="48A2D4B6" w:rsidR="009F3737" w:rsidRPr="00BB4CBC" w:rsidRDefault="009F3737" w:rsidP="004004D0">
      <w:pPr>
        <w:pStyle w:val="enumlev1"/>
        <w:rPr>
          <w:lang w:val="de-CH"/>
        </w:rPr>
      </w:pPr>
      <w:r w:rsidRPr="00BB4CBC">
        <w:rPr>
          <w:lang w:val="de-CH"/>
        </w:rPr>
        <w:t>c)</w:t>
      </w:r>
      <w:r w:rsidRPr="00BB4CBC">
        <w:rPr>
          <w:lang w:val="de-CH"/>
        </w:rPr>
        <w:tab/>
      </w:r>
      <w:r w:rsidR="00777F2E" w:rsidRPr="00BB4CBC">
        <w:rPr>
          <w:lang w:val="de-CH"/>
        </w:rPr>
        <w:t>консультироваться друг с другом</w:t>
      </w:r>
      <w:r w:rsidR="00F878F3" w:rsidRPr="00BB4CBC">
        <w:rPr>
          <w:lang w:val="ru-RU"/>
        </w:rPr>
        <w:t xml:space="preserve"> для</w:t>
      </w:r>
      <w:r w:rsidR="00F878F3" w:rsidRPr="00BB4CBC">
        <w:rPr>
          <w:lang w:val="de-CH"/>
        </w:rPr>
        <w:t xml:space="preserve"> определ</w:t>
      </w:r>
      <w:r w:rsidR="00F878F3" w:rsidRPr="00BB4CBC">
        <w:rPr>
          <w:lang w:val="ru-RU"/>
        </w:rPr>
        <w:t>ения</w:t>
      </w:r>
      <w:r w:rsidR="00F878F3" w:rsidRPr="00BB4CBC">
        <w:rPr>
          <w:lang w:val="de-CH"/>
        </w:rPr>
        <w:t xml:space="preserve"> ресурс</w:t>
      </w:r>
      <w:r w:rsidR="00F878F3" w:rsidRPr="00BB4CBC">
        <w:rPr>
          <w:lang w:val="ru-RU"/>
        </w:rPr>
        <w:t>ов</w:t>
      </w:r>
      <w:r w:rsidR="00F878F3" w:rsidRPr="00BB4CBC">
        <w:rPr>
          <w:lang w:val="de-CH"/>
        </w:rPr>
        <w:t>, финансовы</w:t>
      </w:r>
      <w:r w:rsidR="00F878F3" w:rsidRPr="00BB4CBC">
        <w:rPr>
          <w:lang w:val="ru-RU"/>
        </w:rPr>
        <w:t>х</w:t>
      </w:r>
      <w:r w:rsidR="00F878F3" w:rsidRPr="00BB4CBC">
        <w:rPr>
          <w:lang w:val="de-CH"/>
        </w:rPr>
        <w:t xml:space="preserve"> или ины</w:t>
      </w:r>
      <w:r w:rsidR="00F878F3" w:rsidRPr="00BB4CBC">
        <w:rPr>
          <w:lang w:val="ru-RU"/>
        </w:rPr>
        <w:t>х</w:t>
      </w:r>
      <w:r w:rsidR="00777F2E" w:rsidRPr="00BB4CBC">
        <w:rPr>
          <w:lang w:val="de-CH"/>
        </w:rPr>
        <w:t xml:space="preserve">, </w:t>
      </w:r>
      <w:r w:rsidR="00B32876" w:rsidRPr="00BB4CBC">
        <w:rPr>
          <w:lang w:val="ru-RU"/>
        </w:rPr>
        <w:t>не</w:t>
      </w:r>
      <w:r w:rsidR="00F878F3" w:rsidRPr="00BB4CBC">
        <w:rPr>
          <w:lang w:val="ru-RU"/>
        </w:rPr>
        <w:t>обходимых</w:t>
      </w:r>
      <w:r w:rsidR="00B32876" w:rsidRPr="00BB4CBC">
        <w:rPr>
          <w:lang w:val="ru-RU"/>
        </w:rPr>
        <w:t xml:space="preserve"> </w:t>
      </w:r>
      <w:r w:rsidR="00777F2E" w:rsidRPr="00BB4CBC">
        <w:rPr>
          <w:lang w:val="de-CH"/>
        </w:rPr>
        <w:t xml:space="preserve">для осуществления такого действия. В связи </w:t>
      </w:r>
      <w:r w:rsidR="00CE5BB9" w:rsidRPr="00BB4CBC">
        <w:rPr>
          <w:lang w:val="ru-RU"/>
        </w:rPr>
        <w:t>с</w:t>
      </w:r>
      <w:r w:rsidR="00CE5BB9" w:rsidRPr="00BB4CBC">
        <w:rPr>
          <w:lang w:val="de-CH"/>
        </w:rPr>
        <w:t xml:space="preserve"> </w:t>
      </w:r>
      <w:r w:rsidR="00CE5BB9" w:rsidRPr="00BB4CBC">
        <w:rPr>
          <w:lang w:val="ru-RU"/>
        </w:rPr>
        <w:t>этим</w:t>
      </w:r>
      <w:r w:rsidR="00CE5BB9" w:rsidRPr="00BB4CBC">
        <w:rPr>
          <w:lang w:val="de-CH"/>
        </w:rPr>
        <w:t xml:space="preserve"> </w:t>
      </w:r>
      <w:r w:rsidR="00CE5BB9" w:rsidRPr="00BB4CBC">
        <w:rPr>
          <w:lang w:val="ru-RU"/>
        </w:rPr>
        <w:t>П</w:t>
      </w:r>
      <w:r w:rsidR="00777F2E" w:rsidRPr="00BB4CBC">
        <w:rPr>
          <w:lang w:val="de-CH"/>
        </w:rPr>
        <w:t>одписавшие стороны могут рассм</w:t>
      </w:r>
      <w:r w:rsidR="009B0629" w:rsidRPr="00BB4CBC">
        <w:rPr>
          <w:lang w:val="ru-RU"/>
        </w:rPr>
        <w:t>атривать</w:t>
      </w:r>
      <w:r w:rsidR="00777F2E" w:rsidRPr="00BB4CBC">
        <w:rPr>
          <w:lang w:val="de-CH"/>
        </w:rPr>
        <w:t xml:space="preserve"> вопрос о привлечении средств или взносов в натуральной форме от </w:t>
      </w:r>
      <w:r w:rsidR="004A2FFA" w:rsidRPr="00BB4CBC">
        <w:rPr>
          <w:lang w:val="de-CH"/>
        </w:rPr>
        <w:t xml:space="preserve">третьих сторон </w:t>
      </w:r>
      <w:r w:rsidR="00760B12" w:rsidRPr="00BB4CBC">
        <w:rPr>
          <w:lang w:val="ru-RU"/>
        </w:rPr>
        <w:t>согласно</w:t>
      </w:r>
      <w:r w:rsidR="004A2FFA" w:rsidRPr="00BB4CBC">
        <w:rPr>
          <w:lang w:val="de-CH"/>
        </w:rPr>
        <w:t xml:space="preserve"> </w:t>
      </w:r>
      <w:r w:rsidR="00760B12" w:rsidRPr="00BB4CBC">
        <w:rPr>
          <w:lang w:val="ru-RU"/>
        </w:rPr>
        <w:t>своим</w:t>
      </w:r>
      <w:r w:rsidR="004A2FFA" w:rsidRPr="00BB4CBC">
        <w:rPr>
          <w:lang w:val="de-CH"/>
        </w:rPr>
        <w:t xml:space="preserve"> </w:t>
      </w:r>
      <w:r w:rsidR="00760B12" w:rsidRPr="00BB4CBC">
        <w:rPr>
          <w:lang w:val="de-CH"/>
        </w:rPr>
        <w:t>соответствующим правилам и процедурам</w:t>
      </w:r>
      <w:r w:rsidR="004004D0" w:rsidRPr="00BB4CBC">
        <w:rPr>
          <w:lang w:val="de-CH"/>
        </w:rPr>
        <w:t>.</w:t>
      </w:r>
    </w:p>
    <w:p w14:paraId="1F6FDF9F" w14:textId="5F11C414" w:rsidR="009F3737" w:rsidRPr="00A157BB" w:rsidRDefault="009F3737" w:rsidP="00BB4CBC">
      <w:pPr>
        <w:rPr>
          <w:lang w:val="de-CH"/>
        </w:rPr>
      </w:pPr>
      <w:r w:rsidRPr="00BB4CBC">
        <w:rPr>
          <w:lang w:val="de-CH"/>
        </w:rPr>
        <w:t>2.2</w:t>
      </w:r>
      <w:r w:rsidRPr="00BB4CBC">
        <w:rPr>
          <w:lang w:val="de-CH"/>
        </w:rPr>
        <w:tab/>
      </w:r>
      <w:r w:rsidR="00461B02" w:rsidRPr="00BB4CBC">
        <w:rPr>
          <w:lang w:val="de-CH"/>
        </w:rPr>
        <w:t xml:space="preserve">Подписавшие </w:t>
      </w:r>
      <w:r w:rsidR="00461B02" w:rsidRPr="00BB4CBC">
        <w:rPr>
          <w:lang w:val="ru-RU"/>
        </w:rPr>
        <w:t>стороны</w:t>
      </w:r>
      <w:r w:rsidR="00777F2E" w:rsidRPr="00BB4CBC">
        <w:rPr>
          <w:lang w:val="de-CH"/>
        </w:rPr>
        <w:t xml:space="preserve"> могут </w:t>
      </w:r>
      <w:r w:rsidR="001C58BD" w:rsidRPr="00BB4CBC">
        <w:rPr>
          <w:lang w:val="ru-RU"/>
        </w:rPr>
        <w:t>попробовать</w:t>
      </w:r>
      <w:r w:rsidR="00777F2E" w:rsidRPr="00BB4CBC">
        <w:rPr>
          <w:lang w:val="de-CH"/>
        </w:rPr>
        <w:t xml:space="preserve"> гибкие фор</w:t>
      </w:r>
      <w:r w:rsidR="006E1389" w:rsidRPr="00BB4CBC">
        <w:rPr>
          <w:lang w:val="de-CH"/>
        </w:rPr>
        <w:t>мы сотрудничества соразмерн</w:t>
      </w:r>
      <w:r w:rsidR="006E1389" w:rsidRPr="00BB4CBC">
        <w:rPr>
          <w:lang w:val="ru-RU"/>
        </w:rPr>
        <w:t>о</w:t>
      </w:r>
      <w:r w:rsidR="00CC239A" w:rsidRPr="00BB4CBC">
        <w:rPr>
          <w:lang w:val="de-CH"/>
        </w:rPr>
        <w:t xml:space="preserve"> </w:t>
      </w:r>
      <w:r w:rsidR="00CC239A" w:rsidRPr="00A157BB">
        <w:rPr>
          <w:lang w:val="de-CH"/>
        </w:rPr>
        <w:t>различным этапам</w:t>
      </w:r>
      <w:r w:rsidR="00777F2E" w:rsidRPr="00A157BB">
        <w:rPr>
          <w:lang w:val="de-CH"/>
        </w:rPr>
        <w:t xml:space="preserve"> </w:t>
      </w:r>
      <w:r w:rsidR="004B5D05" w:rsidRPr="00A157BB">
        <w:rPr>
          <w:lang w:val="ru-RU"/>
        </w:rPr>
        <w:t>конкретного</w:t>
      </w:r>
      <w:r w:rsidR="00777F2E" w:rsidRPr="00A157BB">
        <w:rPr>
          <w:lang w:val="de-CH"/>
        </w:rPr>
        <w:t xml:space="preserve"> проекта, как в следующих примерах</w:t>
      </w:r>
      <w:r w:rsidRPr="00A157BB">
        <w:rPr>
          <w:lang w:val="de-CH"/>
        </w:rPr>
        <w:t>:</w:t>
      </w:r>
    </w:p>
    <w:p w14:paraId="21E28E23" w14:textId="77350CF1" w:rsidR="009F3737" w:rsidRPr="00A157BB" w:rsidRDefault="009F3737" w:rsidP="004A6838">
      <w:pPr>
        <w:pStyle w:val="enumlev1"/>
        <w:rPr>
          <w:lang w:val="de-CH"/>
        </w:rPr>
      </w:pPr>
      <w:r w:rsidRPr="00A157BB">
        <w:rPr>
          <w:lang w:val="de-CH"/>
        </w:rPr>
        <w:t>a)</w:t>
      </w:r>
      <w:r w:rsidRPr="00A157BB">
        <w:rPr>
          <w:lang w:val="de-CH"/>
        </w:rPr>
        <w:tab/>
      </w:r>
      <w:r w:rsidR="00D072B9" w:rsidRPr="00A157BB">
        <w:rPr>
          <w:lang w:val="ru-RU"/>
        </w:rPr>
        <w:t>Этап</w:t>
      </w:r>
      <w:r w:rsidR="00777F2E" w:rsidRPr="00A157BB">
        <w:rPr>
          <w:lang w:val="de-CH"/>
        </w:rPr>
        <w:t xml:space="preserve"> разработки</w:t>
      </w:r>
      <w:r w:rsidR="00CC6C26" w:rsidRPr="00A157BB">
        <w:rPr>
          <w:lang w:val="de-CH"/>
        </w:rPr>
        <w:t>/</w:t>
      </w:r>
      <w:r w:rsidR="001C793B" w:rsidRPr="00A157BB">
        <w:rPr>
          <w:lang w:val="ru-RU"/>
        </w:rPr>
        <w:t>утверждения</w:t>
      </w:r>
      <w:r w:rsidR="00777F2E" w:rsidRPr="00A157BB">
        <w:rPr>
          <w:lang w:val="de-CH"/>
        </w:rPr>
        <w:t xml:space="preserve"> проекта: </w:t>
      </w:r>
      <w:r w:rsidR="00BC3DB7" w:rsidRPr="00A157BB">
        <w:rPr>
          <w:lang w:val="de-CH"/>
        </w:rPr>
        <w:t xml:space="preserve">МСЭ </w:t>
      </w:r>
      <w:r w:rsidR="00BC3DB7" w:rsidRPr="00A157BB">
        <w:rPr>
          <w:lang w:val="ru-RU"/>
        </w:rPr>
        <w:t>н</w:t>
      </w:r>
      <w:r w:rsidR="00777F2E" w:rsidRPr="00A157BB">
        <w:rPr>
          <w:lang w:val="de-CH"/>
        </w:rPr>
        <w:t>а основе</w:t>
      </w:r>
      <w:r w:rsidR="00583272" w:rsidRPr="00A157BB">
        <w:rPr>
          <w:lang w:val="de-CH"/>
        </w:rPr>
        <w:t xml:space="preserve"> уровня развития электросвязи своих Государств</w:t>
      </w:r>
      <w:r w:rsidR="00583272" w:rsidRPr="00A157BB">
        <w:rPr>
          <w:lang w:val="ru-RU"/>
        </w:rPr>
        <w:t>-</w:t>
      </w:r>
      <w:r w:rsidR="00583272" w:rsidRPr="00A157BB">
        <w:rPr>
          <w:lang w:val="de-CH"/>
        </w:rPr>
        <w:t>Член</w:t>
      </w:r>
      <w:r w:rsidR="00583272" w:rsidRPr="00A157BB">
        <w:rPr>
          <w:lang w:val="ru-RU"/>
        </w:rPr>
        <w:t>ов</w:t>
      </w:r>
      <w:r w:rsidR="00777F2E" w:rsidRPr="00A157BB">
        <w:rPr>
          <w:lang w:val="de-CH"/>
        </w:rPr>
        <w:t xml:space="preserve"> </w:t>
      </w:r>
      <w:r w:rsidR="003D368C" w:rsidRPr="00A157BB">
        <w:rPr>
          <w:lang w:val="de-CH"/>
        </w:rPr>
        <w:t xml:space="preserve">может </w:t>
      </w:r>
      <w:r w:rsidR="00777F2E" w:rsidRPr="00A157BB">
        <w:rPr>
          <w:lang w:val="de-CH"/>
        </w:rPr>
        <w:t xml:space="preserve">составить </w:t>
      </w:r>
      <w:r w:rsidR="00BC3DB7" w:rsidRPr="00A157BB">
        <w:rPr>
          <w:lang w:val="ru-RU"/>
        </w:rPr>
        <w:t xml:space="preserve">рекомендательный </w:t>
      </w:r>
      <w:r w:rsidR="00777F2E" w:rsidRPr="00A157BB">
        <w:rPr>
          <w:lang w:val="de-CH"/>
        </w:rPr>
        <w:t xml:space="preserve">каталог </w:t>
      </w:r>
      <w:r w:rsidR="00BC3DB7" w:rsidRPr="00A157BB">
        <w:rPr>
          <w:lang w:val="de-CH"/>
        </w:rPr>
        <w:t xml:space="preserve">Государств-Членов </w:t>
      </w:r>
      <w:r w:rsidR="00076630" w:rsidRPr="00A157BB">
        <w:rPr>
          <w:lang w:val="ru-RU"/>
        </w:rPr>
        <w:t>по</w:t>
      </w:r>
      <w:r w:rsidR="00BC3DB7" w:rsidRPr="00A157BB">
        <w:rPr>
          <w:lang w:val="ru-RU"/>
        </w:rPr>
        <w:t xml:space="preserve"> </w:t>
      </w:r>
      <w:r w:rsidR="00BC3DB7" w:rsidRPr="00A157BB">
        <w:rPr>
          <w:lang w:val="de-CH"/>
        </w:rPr>
        <w:t>проект</w:t>
      </w:r>
      <w:r w:rsidR="00076630" w:rsidRPr="00A157BB">
        <w:rPr>
          <w:lang w:val="ru-RU"/>
        </w:rPr>
        <w:t>ам</w:t>
      </w:r>
      <w:r w:rsidR="00777F2E" w:rsidRPr="00A157BB">
        <w:rPr>
          <w:lang w:val="de-CH"/>
        </w:rPr>
        <w:t xml:space="preserve"> в областях, </w:t>
      </w:r>
      <w:r w:rsidR="002E7FF9" w:rsidRPr="00A157BB">
        <w:rPr>
          <w:lang w:val="ru-RU"/>
        </w:rPr>
        <w:t xml:space="preserve">в </w:t>
      </w:r>
      <w:r w:rsidR="002E7FF9" w:rsidRPr="00A157BB">
        <w:rPr>
          <w:lang w:val="de-CH"/>
        </w:rPr>
        <w:t>которы</w:t>
      </w:r>
      <w:r w:rsidR="002E7FF9" w:rsidRPr="00A157BB">
        <w:rPr>
          <w:lang w:val="ru-RU"/>
        </w:rPr>
        <w:t>х</w:t>
      </w:r>
      <w:r w:rsidR="00777F2E" w:rsidRPr="00A157BB">
        <w:rPr>
          <w:lang w:val="de-CH"/>
        </w:rPr>
        <w:t xml:space="preserve"> более всего </w:t>
      </w:r>
      <w:r w:rsidR="002E7FF9" w:rsidRPr="00A157BB">
        <w:rPr>
          <w:lang w:val="ru-RU"/>
        </w:rPr>
        <w:t>требуется поддержка</w:t>
      </w:r>
      <w:r w:rsidR="00777F2E" w:rsidRPr="00A157BB">
        <w:rPr>
          <w:lang w:val="de-CH"/>
        </w:rPr>
        <w:t xml:space="preserve">, и представить </w:t>
      </w:r>
      <w:r w:rsidR="00BF3DC2" w:rsidRPr="00A157BB">
        <w:rPr>
          <w:lang w:val="de-CH"/>
        </w:rPr>
        <w:t xml:space="preserve">Эксимбанку </w:t>
      </w:r>
      <w:r w:rsidR="00777F2E" w:rsidRPr="00A157BB">
        <w:rPr>
          <w:lang w:val="de-CH"/>
        </w:rPr>
        <w:t>конкретные проектные предложения</w:t>
      </w:r>
      <w:r w:rsidR="007F7BC9" w:rsidRPr="00A157BB">
        <w:rPr>
          <w:lang w:val="de-CH"/>
        </w:rPr>
        <w:t>. Эксимбанк может прид</w:t>
      </w:r>
      <w:r w:rsidR="00777F2E" w:rsidRPr="00A157BB">
        <w:rPr>
          <w:lang w:val="de-CH"/>
        </w:rPr>
        <w:t>ать большое значение проектам, рекомендованным МСЭ, и предприн</w:t>
      </w:r>
      <w:r w:rsidR="003F5440" w:rsidRPr="00A157BB">
        <w:rPr>
          <w:lang w:val="ru-RU"/>
        </w:rPr>
        <w:t>я</w:t>
      </w:r>
      <w:r w:rsidR="00777F2E" w:rsidRPr="00A157BB">
        <w:rPr>
          <w:lang w:val="de-CH"/>
        </w:rPr>
        <w:t xml:space="preserve">ть активные шаги </w:t>
      </w:r>
      <w:r w:rsidR="00CD7AB7" w:rsidRPr="00A157BB">
        <w:rPr>
          <w:lang w:val="ru-RU"/>
        </w:rPr>
        <w:t>по</w:t>
      </w:r>
      <w:r w:rsidR="00CD7AB7" w:rsidRPr="00A157BB">
        <w:rPr>
          <w:lang w:val="de-CH"/>
        </w:rPr>
        <w:t xml:space="preserve"> их оценк</w:t>
      </w:r>
      <w:r w:rsidR="00CD7AB7" w:rsidRPr="00A157BB">
        <w:rPr>
          <w:lang w:val="ru-RU"/>
        </w:rPr>
        <w:t>е</w:t>
      </w:r>
      <w:r w:rsidR="00777F2E" w:rsidRPr="00A157BB">
        <w:rPr>
          <w:lang w:val="de-CH"/>
        </w:rPr>
        <w:t xml:space="preserve"> с целью возможного финансирования их реализации</w:t>
      </w:r>
      <w:r w:rsidR="005124B7" w:rsidRPr="00A157BB">
        <w:rPr>
          <w:lang w:val="ru-RU"/>
        </w:rPr>
        <w:t>, если он примет такое решение,</w:t>
      </w:r>
      <w:r w:rsidR="00777F2E" w:rsidRPr="00A157BB">
        <w:rPr>
          <w:lang w:val="de-CH"/>
        </w:rPr>
        <w:t xml:space="preserve"> по своему </w:t>
      </w:r>
      <w:r w:rsidR="004A545B" w:rsidRPr="00A157BB">
        <w:rPr>
          <w:lang w:val="ru-RU"/>
        </w:rPr>
        <w:t xml:space="preserve">единоличному </w:t>
      </w:r>
      <w:r w:rsidR="00777F2E" w:rsidRPr="00A157BB">
        <w:rPr>
          <w:lang w:val="de-CH"/>
        </w:rPr>
        <w:t xml:space="preserve">усмотрению. В </w:t>
      </w:r>
      <w:r w:rsidR="00F740EB" w:rsidRPr="00A157BB">
        <w:rPr>
          <w:lang w:val="ru-RU"/>
        </w:rPr>
        <w:t>таком</w:t>
      </w:r>
      <w:r w:rsidR="00777F2E" w:rsidRPr="00A157BB">
        <w:rPr>
          <w:lang w:val="de-CH"/>
        </w:rPr>
        <w:t xml:space="preserve"> случае Эксимбанк будет координировать свою деятельность с МСЭ для совместной реализации утвержденных проектов </w:t>
      </w:r>
      <w:r w:rsidR="00327CF1" w:rsidRPr="00A157BB">
        <w:rPr>
          <w:lang w:val="ru-RU"/>
        </w:rPr>
        <w:t>с</w:t>
      </w:r>
      <w:r w:rsidR="00327CF1" w:rsidRPr="00A157BB">
        <w:rPr>
          <w:lang w:val="de-CH"/>
        </w:rPr>
        <w:t xml:space="preserve"> </w:t>
      </w:r>
      <w:r w:rsidR="00327CF1" w:rsidRPr="00A157BB">
        <w:rPr>
          <w:lang w:val="ru-RU"/>
        </w:rPr>
        <w:t>соблюдением</w:t>
      </w:r>
      <w:r w:rsidR="00327CF1" w:rsidRPr="00A157BB">
        <w:rPr>
          <w:lang w:val="de-CH"/>
        </w:rPr>
        <w:t xml:space="preserve"> </w:t>
      </w:r>
      <w:r w:rsidR="00327CF1" w:rsidRPr="00A157BB">
        <w:rPr>
          <w:lang w:val="ru-RU"/>
        </w:rPr>
        <w:t>положений</w:t>
      </w:r>
      <w:r w:rsidR="00327CF1" w:rsidRPr="00A157BB">
        <w:rPr>
          <w:lang w:val="de-CH"/>
        </w:rPr>
        <w:t xml:space="preserve"> </w:t>
      </w:r>
      <w:r w:rsidR="00327CF1" w:rsidRPr="00A157BB">
        <w:rPr>
          <w:lang w:val="ru-RU"/>
        </w:rPr>
        <w:t>и</w:t>
      </w:r>
      <w:r w:rsidR="00327CF1" w:rsidRPr="00A157BB">
        <w:rPr>
          <w:lang w:val="de-CH"/>
        </w:rPr>
        <w:t xml:space="preserve"> </w:t>
      </w:r>
      <w:r w:rsidR="00327CF1" w:rsidRPr="00A157BB">
        <w:rPr>
          <w:lang w:val="ru-RU"/>
        </w:rPr>
        <w:t>условий</w:t>
      </w:r>
      <w:r w:rsidR="002F63C4" w:rsidRPr="00A157BB">
        <w:rPr>
          <w:lang w:val="de-CH"/>
        </w:rPr>
        <w:t>, специально согласованны</w:t>
      </w:r>
      <w:r w:rsidR="00327CF1" w:rsidRPr="00A157BB">
        <w:rPr>
          <w:lang w:val="ru-RU"/>
        </w:rPr>
        <w:t>х</w:t>
      </w:r>
      <w:r w:rsidR="00777F2E" w:rsidRPr="00A157BB">
        <w:rPr>
          <w:lang w:val="de-CH"/>
        </w:rPr>
        <w:t xml:space="preserve"> </w:t>
      </w:r>
      <w:r w:rsidR="006720FE" w:rsidRPr="00A157BB">
        <w:rPr>
          <w:lang w:val="ru-RU"/>
        </w:rPr>
        <w:t>П</w:t>
      </w:r>
      <w:r w:rsidR="00777F2E" w:rsidRPr="00A157BB">
        <w:rPr>
          <w:lang w:val="de-CH"/>
        </w:rPr>
        <w:t xml:space="preserve">одписавшими сторонами в соответствии со </w:t>
      </w:r>
      <w:r w:rsidR="006720FE" w:rsidRPr="00A157BB">
        <w:rPr>
          <w:lang w:val="ru-RU"/>
        </w:rPr>
        <w:t>с</w:t>
      </w:r>
      <w:r w:rsidR="00262353" w:rsidRPr="00A157BB">
        <w:rPr>
          <w:lang w:val="de-CH"/>
        </w:rPr>
        <w:t>татьей 1.3.b выше;</w:t>
      </w:r>
    </w:p>
    <w:p w14:paraId="0B73911C" w14:textId="1B3D1C2D" w:rsidR="009F3737" w:rsidRPr="00A157BB" w:rsidRDefault="009F3737" w:rsidP="00A157BB">
      <w:pPr>
        <w:pStyle w:val="enumlev1"/>
        <w:rPr>
          <w:lang w:val="de-CH"/>
        </w:rPr>
      </w:pPr>
      <w:r w:rsidRPr="00A157BB">
        <w:rPr>
          <w:lang w:val="de-CH"/>
        </w:rPr>
        <w:t>b)</w:t>
      </w:r>
      <w:r w:rsidRPr="00A157BB">
        <w:rPr>
          <w:lang w:val="de-CH"/>
        </w:rPr>
        <w:tab/>
      </w:r>
      <w:r w:rsidR="00D072B9" w:rsidRPr="00A157BB">
        <w:rPr>
          <w:lang w:val="ru-RU"/>
        </w:rPr>
        <w:t>Этап</w:t>
      </w:r>
      <w:r w:rsidR="00D072B9" w:rsidRPr="00A157BB">
        <w:rPr>
          <w:lang w:val="de-CH"/>
        </w:rPr>
        <w:t xml:space="preserve"> </w:t>
      </w:r>
      <w:r w:rsidR="00B64FC2" w:rsidRPr="00A157BB">
        <w:rPr>
          <w:lang w:val="de-CH"/>
        </w:rPr>
        <w:t xml:space="preserve">реализации проекта: </w:t>
      </w:r>
      <w:r w:rsidR="001E2779" w:rsidRPr="00A157BB">
        <w:rPr>
          <w:lang w:val="ru-RU"/>
        </w:rPr>
        <w:t>У</w:t>
      </w:r>
      <w:r w:rsidR="00B64FC2" w:rsidRPr="00A157BB">
        <w:rPr>
          <w:lang w:val="de-CH"/>
        </w:rPr>
        <w:t>читывая полномоч</w:t>
      </w:r>
      <w:r w:rsidR="00EA315C" w:rsidRPr="00A157BB">
        <w:rPr>
          <w:lang w:val="de-CH"/>
        </w:rPr>
        <w:t xml:space="preserve">ия и опыт </w:t>
      </w:r>
      <w:r w:rsidR="00F51394" w:rsidRPr="00A157BB">
        <w:rPr>
          <w:lang w:val="de-CH"/>
        </w:rPr>
        <w:t xml:space="preserve">МСЭ </w:t>
      </w:r>
      <w:r w:rsidR="00EA315C" w:rsidRPr="00A157BB">
        <w:rPr>
          <w:lang w:val="de-CH"/>
        </w:rPr>
        <w:t>в реализации проект</w:t>
      </w:r>
      <w:r w:rsidR="00A93B05" w:rsidRPr="00A157BB">
        <w:rPr>
          <w:lang w:val="ru-RU"/>
        </w:rPr>
        <w:t>ов</w:t>
      </w:r>
      <w:r w:rsidR="00EA315C" w:rsidRPr="00A157BB">
        <w:rPr>
          <w:lang w:val="de-CH"/>
        </w:rPr>
        <w:t xml:space="preserve"> </w:t>
      </w:r>
      <w:r w:rsidR="00EA315C" w:rsidRPr="00A157BB">
        <w:rPr>
          <w:lang w:val="ru-RU"/>
        </w:rPr>
        <w:t>в</w:t>
      </w:r>
      <w:r w:rsidR="00EA315C" w:rsidRPr="00A157BB">
        <w:rPr>
          <w:lang w:val="de-CH"/>
        </w:rPr>
        <w:t xml:space="preserve"> </w:t>
      </w:r>
      <w:r w:rsidR="00EA315C" w:rsidRPr="00A157BB">
        <w:rPr>
          <w:lang w:val="ru-RU"/>
        </w:rPr>
        <w:t>области</w:t>
      </w:r>
      <w:r w:rsidR="00EA315C" w:rsidRPr="00A157BB">
        <w:rPr>
          <w:lang w:val="de-CH"/>
        </w:rPr>
        <w:t xml:space="preserve"> </w:t>
      </w:r>
      <w:r w:rsidR="00EA315C" w:rsidRPr="00A157BB">
        <w:rPr>
          <w:lang w:val="ru-RU"/>
        </w:rPr>
        <w:t>электросвязи</w:t>
      </w:r>
      <w:r w:rsidR="00CC6C26" w:rsidRPr="00A157BB">
        <w:rPr>
          <w:lang w:val="de-CH"/>
        </w:rPr>
        <w:t>/</w:t>
      </w:r>
      <w:r w:rsidR="00B64FC2" w:rsidRPr="00A157BB">
        <w:rPr>
          <w:lang w:val="de-CH"/>
        </w:rPr>
        <w:t xml:space="preserve">ИКТ, </w:t>
      </w:r>
      <w:r w:rsidR="00F51394" w:rsidRPr="00A157BB">
        <w:rPr>
          <w:lang w:val="ru-RU"/>
        </w:rPr>
        <w:t>он</w:t>
      </w:r>
      <w:r w:rsidR="00F51394" w:rsidRPr="00A157BB">
        <w:rPr>
          <w:lang w:val="de-CH"/>
        </w:rPr>
        <w:t xml:space="preserve"> </w:t>
      </w:r>
      <w:r w:rsidR="00B64FC2" w:rsidRPr="00A157BB">
        <w:rPr>
          <w:lang w:val="de-CH"/>
        </w:rPr>
        <w:t xml:space="preserve">может сотрудничать с Эксимбанком на протяжении всего срока </w:t>
      </w:r>
      <w:r w:rsidR="00F51394" w:rsidRPr="00A157BB">
        <w:rPr>
          <w:lang w:val="ru-RU"/>
        </w:rPr>
        <w:t>реализации</w:t>
      </w:r>
      <w:r w:rsidR="00F51394" w:rsidRPr="00A157BB">
        <w:rPr>
          <w:lang w:val="de-CH"/>
        </w:rPr>
        <w:t xml:space="preserve"> </w:t>
      </w:r>
      <w:r w:rsidR="00B64FC2" w:rsidRPr="00A157BB">
        <w:rPr>
          <w:lang w:val="de-CH"/>
        </w:rPr>
        <w:t>проекта и</w:t>
      </w:r>
      <w:r w:rsidR="00864744" w:rsidRPr="00A157BB">
        <w:rPr>
          <w:lang w:val="de-CH"/>
        </w:rPr>
        <w:t xml:space="preserve"> </w:t>
      </w:r>
      <w:r w:rsidR="00864744" w:rsidRPr="00A157BB">
        <w:rPr>
          <w:lang w:val="ru-RU"/>
        </w:rPr>
        <w:t>в</w:t>
      </w:r>
      <w:r w:rsidR="00B64FC2" w:rsidRPr="00A157BB">
        <w:rPr>
          <w:lang w:val="de-CH"/>
        </w:rPr>
        <w:t xml:space="preserve"> </w:t>
      </w:r>
      <w:r w:rsidR="00864744" w:rsidRPr="00A157BB">
        <w:rPr>
          <w:lang w:val="de-CH"/>
        </w:rPr>
        <w:t>каждо</w:t>
      </w:r>
      <w:r w:rsidR="00864744" w:rsidRPr="00A157BB">
        <w:rPr>
          <w:lang w:val="ru-RU"/>
        </w:rPr>
        <w:t>м</w:t>
      </w:r>
      <w:r w:rsidR="00864744" w:rsidRPr="00A157BB">
        <w:rPr>
          <w:lang w:val="de-CH"/>
        </w:rPr>
        <w:t xml:space="preserve"> </w:t>
      </w:r>
      <w:r w:rsidR="00864744" w:rsidRPr="00A157BB">
        <w:rPr>
          <w:lang w:val="ru-RU"/>
        </w:rPr>
        <w:t>случае</w:t>
      </w:r>
      <w:r w:rsidR="00864744" w:rsidRPr="00A157BB">
        <w:rPr>
          <w:lang w:val="de-CH"/>
        </w:rPr>
        <w:t xml:space="preserve"> </w:t>
      </w:r>
      <w:r w:rsidR="005620A8" w:rsidRPr="00A157BB">
        <w:rPr>
          <w:lang w:val="de-CH"/>
        </w:rPr>
        <w:t xml:space="preserve">обеспечивать, </w:t>
      </w:r>
      <w:r w:rsidR="005620A8" w:rsidRPr="00A157BB">
        <w:rPr>
          <w:lang w:val="ru-RU"/>
        </w:rPr>
        <w:t>что</w:t>
      </w:r>
      <w:r w:rsidR="004A6838" w:rsidRPr="00A157BB">
        <w:rPr>
          <w:lang w:val="ru-RU"/>
        </w:rPr>
        <w:t>бы</w:t>
      </w:r>
      <w:r w:rsidR="005620A8" w:rsidRPr="00A157BB">
        <w:rPr>
          <w:lang w:val="de-CH"/>
        </w:rPr>
        <w:t xml:space="preserve"> реализаци</w:t>
      </w:r>
      <w:r w:rsidR="005620A8" w:rsidRPr="00A157BB">
        <w:rPr>
          <w:lang w:val="ru-RU"/>
        </w:rPr>
        <w:t>я</w:t>
      </w:r>
      <w:r w:rsidR="004A6838" w:rsidRPr="00A157BB">
        <w:rPr>
          <w:lang w:val="de-CH"/>
        </w:rPr>
        <w:t xml:space="preserve"> </w:t>
      </w:r>
      <w:r w:rsidR="004A6838" w:rsidRPr="00A157BB">
        <w:rPr>
          <w:lang w:val="ru-RU"/>
        </w:rPr>
        <w:t>велась</w:t>
      </w:r>
      <w:r w:rsidR="004A6838" w:rsidRPr="00A157BB">
        <w:rPr>
          <w:lang w:val="de-CH"/>
        </w:rPr>
        <w:t xml:space="preserve"> </w:t>
      </w:r>
      <w:r w:rsidR="005620A8" w:rsidRPr="00A157BB">
        <w:rPr>
          <w:lang w:val="ru-RU"/>
        </w:rPr>
        <w:t>согласно</w:t>
      </w:r>
      <w:r w:rsidR="00B64FC2" w:rsidRPr="00A157BB">
        <w:rPr>
          <w:lang w:val="de-CH"/>
        </w:rPr>
        <w:t xml:space="preserve"> </w:t>
      </w:r>
      <w:r w:rsidR="005620A8" w:rsidRPr="00A157BB">
        <w:rPr>
          <w:lang w:val="ru-RU"/>
        </w:rPr>
        <w:t>определенным</w:t>
      </w:r>
      <w:r w:rsidR="00B64FC2" w:rsidRPr="00A157BB">
        <w:rPr>
          <w:lang w:val="de-CH"/>
        </w:rPr>
        <w:t xml:space="preserve"> техническим спецификациям и ключевым показателям </w:t>
      </w:r>
      <w:r w:rsidR="00D81F90" w:rsidRPr="00A157BB">
        <w:rPr>
          <w:lang w:val="ru-RU"/>
        </w:rPr>
        <w:t>деятельности</w:t>
      </w:r>
      <w:r w:rsidR="00B64FC2" w:rsidRPr="00A157BB">
        <w:rPr>
          <w:lang w:val="de-CH"/>
        </w:rPr>
        <w:t>, содержащимся в соот</w:t>
      </w:r>
      <w:r w:rsidR="00262353" w:rsidRPr="00A157BB">
        <w:rPr>
          <w:lang w:val="de-CH"/>
        </w:rPr>
        <w:t>ветствующем проектном документе;</w:t>
      </w:r>
    </w:p>
    <w:p w14:paraId="6B92A215" w14:textId="78C3557F" w:rsidR="009F3737" w:rsidRPr="00087E23" w:rsidRDefault="009F3737" w:rsidP="002827B1">
      <w:pPr>
        <w:pStyle w:val="enumlev1"/>
        <w:rPr>
          <w:highlight w:val="lightGray"/>
          <w:lang w:val="de-CH"/>
        </w:rPr>
      </w:pPr>
      <w:r w:rsidRPr="00A157BB">
        <w:rPr>
          <w:lang w:val="de-CH"/>
        </w:rPr>
        <w:lastRenderedPageBreak/>
        <w:t>c)</w:t>
      </w:r>
      <w:r w:rsidRPr="00A157BB">
        <w:rPr>
          <w:lang w:val="de-CH"/>
        </w:rPr>
        <w:tab/>
      </w:r>
      <w:r w:rsidR="00D072B9" w:rsidRPr="00A157BB">
        <w:rPr>
          <w:lang w:val="ru-RU"/>
        </w:rPr>
        <w:t>Этап</w:t>
      </w:r>
      <w:r w:rsidR="00D072B9" w:rsidRPr="00A157BB">
        <w:rPr>
          <w:lang w:val="de-CH"/>
        </w:rPr>
        <w:t xml:space="preserve"> </w:t>
      </w:r>
      <w:r w:rsidR="00874C7A" w:rsidRPr="00A157BB">
        <w:rPr>
          <w:lang w:val="de-CH"/>
        </w:rPr>
        <w:t>оценки по завер</w:t>
      </w:r>
      <w:r w:rsidR="002827B1">
        <w:rPr>
          <w:lang w:val="de-CH"/>
        </w:rPr>
        <w:t>шени</w:t>
      </w:r>
      <w:r w:rsidR="002827B1">
        <w:rPr>
          <w:lang w:val="ru-RU"/>
        </w:rPr>
        <w:t>и</w:t>
      </w:r>
      <w:r w:rsidR="00D072B9" w:rsidRPr="00A157BB">
        <w:rPr>
          <w:lang w:val="ru-RU"/>
        </w:rPr>
        <w:t xml:space="preserve"> пр</w:t>
      </w:r>
      <w:r w:rsidR="001D2D2C" w:rsidRPr="00A157BB">
        <w:rPr>
          <w:lang w:val="ru-RU"/>
        </w:rPr>
        <w:t>оек</w:t>
      </w:r>
      <w:r w:rsidR="00D072B9" w:rsidRPr="00A157BB">
        <w:rPr>
          <w:lang w:val="ru-RU"/>
        </w:rPr>
        <w:t>та</w:t>
      </w:r>
      <w:r w:rsidR="00874C7A" w:rsidRPr="00A157BB">
        <w:rPr>
          <w:lang w:val="de-CH"/>
        </w:rPr>
        <w:t xml:space="preserve">: МСЭ </w:t>
      </w:r>
      <w:r w:rsidR="003D368C" w:rsidRPr="00A157BB">
        <w:rPr>
          <w:lang w:val="de-CH"/>
        </w:rPr>
        <w:t xml:space="preserve">может </w:t>
      </w:r>
      <w:r w:rsidR="00874C7A" w:rsidRPr="00A157BB">
        <w:rPr>
          <w:lang w:val="de-CH"/>
        </w:rPr>
        <w:t xml:space="preserve">сотрудничать с Эксимбанком с целью оценки результатов реализации проекта, рассмотреть вопрос о том, </w:t>
      </w:r>
      <w:r w:rsidR="004A239D" w:rsidRPr="00A157BB">
        <w:rPr>
          <w:lang w:val="ru-RU"/>
        </w:rPr>
        <w:t>выполнены</w:t>
      </w:r>
      <w:r w:rsidR="00874C7A" w:rsidRPr="00A157BB">
        <w:rPr>
          <w:lang w:val="de-CH"/>
        </w:rPr>
        <w:t xml:space="preserve"> ли </w:t>
      </w:r>
      <w:r w:rsidR="004A239D" w:rsidRPr="00A157BB">
        <w:rPr>
          <w:lang w:val="ru-RU"/>
        </w:rPr>
        <w:t xml:space="preserve">поставленные </w:t>
      </w:r>
      <w:r w:rsidR="00874C7A" w:rsidRPr="00A157BB">
        <w:rPr>
          <w:lang w:val="de-CH"/>
        </w:rPr>
        <w:t>п</w:t>
      </w:r>
      <w:r w:rsidR="00874C7A" w:rsidRPr="00874C7A">
        <w:rPr>
          <w:lang w:val="de-CH"/>
        </w:rPr>
        <w:t>роект</w:t>
      </w:r>
      <w:r w:rsidR="004A239D">
        <w:rPr>
          <w:lang w:val="ru-RU"/>
        </w:rPr>
        <w:t>ные</w:t>
      </w:r>
      <w:r w:rsidR="00874C7A" w:rsidRPr="00874C7A">
        <w:rPr>
          <w:lang w:val="de-CH"/>
        </w:rPr>
        <w:t xml:space="preserve"> </w:t>
      </w:r>
      <w:r w:rsidR="004A239D">
        <w:rPr>
          <w:lang w:val="ru-RU"/>
        </w:rPr>
        <w:t>задачи</w:t>
      </w:r>
      <w:r w:rsidR="00262353">
        <w:rPr>
          <w:lang w:val="ru-RU"/>
        </w:rPr>
        <w:t>,</w:t>
      </w:r>
      <w:r w:rsidR="004A239D">
        <w:rPr>
          <w:lang w:val="ru-RU"/>
        </w:rPr>
        <w:t xml:space="preserve"> </w:t>
      </w:r>
      <w:r w:rsidR="00F10710">
        <w:rPr>
          <w:lang w:val="de-CH"/>
        </w:rPr>
        <w:t>и пред</w:t>
      </w:r>
      <w:r w:rsidR="00874C7A" w:rsidRPr="00874C7A">
        <w:rPr>
          <w:lang w:val="de-CH"/>
        </w:rPr>
        <w:t xml:space="preserve">ставить </w:t>
      </w:r>
      <w:r w:rsidR="00332A4C">
        <w:rPr>
          <w:lang w:val="ru-RU"/>
        </w:rPr>
        <w:t>рекомендации</w:t>
      </w:r>
      <w:r w:rsidR="00874C7A" w:rsidRPr="00874C7A">
        <w:rPr>
          <w:lang w:val="de-CH"/>
        </w:rPr>
        <w:t xml:space="preserve"> для последующих проектов аналогичного характера.</w:t>
      </w:r>
    </w:p>
    <w:p w14:paraId="7360E155" w14:textId="42B6FF62" w:rsidR="009F3737" w:rsidRPr="00087E23" w:rsidRDefault="00F1770E" w:rsidP="00D64C65">
      <w:pPr>
        <w:pStyle w:val="Headingb"/>
        <w:rPr>
          <w:highlight w:val="lightGray"/>
          <w:lang w:val="de-CH"/>
        </w:rPr>
      </w:pPr>
      <w:r w:rsidRPr="00F1770E">
        <w:rPr>
          <w:lang w:val="de-CH"/>
        </w:rPr>
        <w:t xml:space="preserve">Статья 3: </w:t>
      </w:r>
      <w:r w:rsidR="009D3C61">
        <w:rPr>
          <w:lang w:val="ru-RU"/>
        </w:rPr>
        <w:t>Вступление</w:t>
      </w:r>
      <w:r w:rsidR="009D3C61" w:rsidRPr="00977F29">
        <w:rPr>
          <w:lang w:val="de-CH"/>
        </w:rPr>
        <w:t xml:space="preserve"> </w:t>
      </w:r>
      <w:r w:rsidR="009D3C61">
        <w:rPr>
          <w:lang w:val="ru-RU"/>
        </w:rPr>
        <w:t>в</w:t>
      </w:r>
      <w:r w:rsidR="009D3C61" w:rsidRPr="00977F29">
        <w:rPr>
          <w:lang w:val="de-CH"/>
        </w:rPr>
        <w:t xml:space="preserve"> </w:t>
      </w:r>
      <w:r w:rsidR="009D3C61">
        <w:rPr>
          <w:lang w:val="ru-RU"/>
        </w:rPr>
        <w:t>силу</w:t>
      </w:r>
      <w:r w:rsidRPr="00F1770E">
        <w:rPr>
          <w:lang w:val="de-CH"/>
        </w:rPr>
        <w:t>, срок действия, прекращение действия и изменение МоВ</w:t>
      </w:r>
    </w:p>
    <w:p w14:paraId="66B174AF" w14:textId="4DFA3E3C" w:rsidR="009F3737" w:rsidRPr="00B1476E" w:rsidRDefault="009F3737" w:rsidP="00130C7F">
      <w:pPr>
        <w:rPr>
          <w:lang w:val="ru-RU"/>
        </w:rPr>
      </w:pPr>
      <w:r w:rsidRPr="00D64C65">
        <w:rPr>
          <w:lang w:val="ru-RU"/>
        </w:rPr>
        <w:t>3.1</w:t>
      </w:r>
      <w:r w:rsidRPr="00D64C65">
        <w:rPr>
          <w:lang w:val="ru-RU"/>
        </w:rPr>
        <w:tab/>
      </w:r>
      <w:r w:rsidR="00F1770E" w:rsidRPr="00D64C65">
        <w:rPr>
          <w:lang w:val="ru-RU"/>
        </w:rPr>
        <w:t xml:space="preserve">Настоящий </w:t>
      </w:r>
      <w:r w:rsidR="00F328B5" w:rsidRPr="00D64C65">
        <w:rPr>
          <w:lang w:val="ru-RU"/>
        </w:rPr>
        <w:t>МоВ</w:t>
      </w:r>
      <w:r w:rsidR="00F1770E" w:rsidRPr="00D64C65">
        <w:rPr>
          <w:lang w:val="ru-RU"/>
        </w:rPr>
        <w:t xml:space="preserve"> вступает в силу с даты его подписания </w:t>
      </w:r>
      <w:r w:rsidR="00130C7F">
        <w:rPr>
          <w:lang w:val="ru-RU"/>
        </w:rPr>
        <w:t>правомочными</w:t>
      </w:r>
      <w:r w:rsidR="00F1770E" w:rsidRPr="00D64C65">
        <w:rPr>
          <w:lang w:val="ru-RU"/>
        </w:rPr>
        <w:t xml:space="preserve"> представителями (или уполномоченными </w:t>
      </w:r>
      <w:r w:rsidR="00977F29" w:rsidRPr="00D64C65">
        <w:rPr>
          <w:lang w:val="ru-RU"/>
        </w:rPr>
        <w:t>лицами</w:t>
      </w:r>
      <w:r w:rsidR="00790113" w:rsidRPr="00D64C65">
        <w:rPr>
          <w:lang w:val="ru-RU"/>
        </w:rPr>
        <w:t>) обеих П</w:t>
      </w:r>
      <w:r w:rsidR="00F1770E" w:rsidRPr="00D64C65">
        <w:rPr>
          <w:lang w:val="ru-RU"/>
        </w:rPr>
        <w:t xml:space="preserve">одписавших сторон и будет </w:t>
      </w:r>
      <w:r w:rsidR="0036282C" w:rsidRPr="00D64C65">
        <w:rPr>
          <w:lang w:val="ru-RU"/>
        </w:rPr>
        <w:t>иметь силу</w:t>
      </w:r>
      <w:r w:rsidR="00F1770E" w:rsidRPr="00D64C65">
        <w:rPr>
          <w:lang w:val="ru-RU"/>
        </w:rPr>
        <w:t xml:space="preserve"> до 31 декабря 2022 года. </w:t>
      </w:r>
      <w:r w:rsidR="004B4BEC" w:rsidRPr="00D64C65">
        <w:rPr>
          <w:lang w:val="ru-RU"/>
        </w:rPr>
        <w:t>Срок его действия</w:t>
      </w:r>
      <w:r w:rsidR="00F1770E" w:rsidRPr="00D64C65">
        <w:rPr>
          <w:lang w:val="ru-RU"/>
        </w:rPr>
        <w:t xml:space="preserve"> может быть продлен по взаимному согласию </w:t>
      </w:r>
      <w:r w:rsidR="0036282C" w:rsidRPr="00D64C65">
        <w:rPr>
          <w:lang w:val="ru-RU"/>
        </w:rPr>
        <w:t>П</w:t>
      </w:r>
      <w:r w:rsidR="00F1770E" w:rsidRPr="00D64C65">
        <w:rPr>
          <w:lang w:val="ru-RU"/>
        </w:rPr>
        <w:t>одписавших сторон</w:t>
      </w:r>
      <w:r w:rsidR="0036282C" w:rsidRPr="00D64C65">
        <w:rPr>
          <w:lang w:val="ru-RU"/>
        </w:rPr>
        <w:t>.</w:t>
      </w:r>
    </w:p>
    <w:p w14:paraId="40D652B0" w14:textId="6E302600" w:rsidR="009F3737" w:rsidRPr="003F5586" w:rsidRDefault="009F3737" w:rsidP="00130C7F">
      <w:pPr>
        <w:rPr>
          <w:lang w:val="ru-RU"/>
        </w:rPr>
      </w:pPr>
      <w:r w:rsidRPr="00D64C65">
        <w:rPr>
          <w:lang w:val="ru-RU"/>
        </w:rPr>
        <w:t>3.2</w:t>
      </w:r>
      <w:r w:rsidRPr="00D64C65">
        <w:rPr>
          <w:lang w:val="ru-RU"/>
        </w:rPr>
        <w:tab/>
      </w:r>
      <w:r w:rsidR="0076056D" w:rsidRPr="00D64C65">
        <w:rPr>
          <w:lang w:val="ru-RU"/>
        </w:rPr>
        <w:t xml:space="preserve">В течение срока действия настоящего МоВ любая </w:t>
      </w:r>
      <w:r w:rsidR="00D23D0C" w:rsidRPr="00D64C65">
        <w:rPr>
          <w:lang w:val="ru-RU"/>
        </w:rPr>
        <w:t>П</w:t>
      </w:r>
      <w:r w:rsidR="0076056D" w:rsidRPr="00D64C65">
        <w:rPr>
          <w:lang w:val="ru-RU"/>
        </w:rPr>
        <w:t xml:space="preserve">одписавшая сторона имеет право прекратить МоВ при условии, что она уведомит другую </w:t>
      </w:r>
      <w:r w:rsidR="00E35231" w:rsidRPr="00D64C65">
        <w:rPr>
          <w:lang w:val="ru-RU"/>
        </w:rPr>
        <w:t>П</w:t>
      </w:r>
      <w:r w:rsidR="0076056D" w:rsidRPr="00D64C65">
        <w:rPr>
          <w:lang w:val="ru-RU"/>
        </w:rPr>
        <w:t xml:space="preserve">одписавшую сторону в письменном виде за шесть месяцев. Что касается конкретных совместных действий или </w:t>
      </w:r>
      <w:r w:rsidR="004933A5" w:rsidRPr="00D64C65">
        <w:rPr>
          <w:lang w:val="ru-RU"/>
        </w:rPr>
        <w:t>деятельности в рамках сотрудничества по проектам</w:t>
      </w:r>
      <w:r w:rsidR="0076056D" w:rsidRPr="0076056D">
        <w:rPr>
          <w:lang w:val="ru-RU"/>
        </w:rPr>
        <w:t xml:space="preserve">, </w:t>
      </w:r>
      <w:r w:rsidR="007C7E1F">
        <w:rPr>
          <w:lang w:val="ru-RU"/>
        </w:rPr>
        <w:t>осуществляемых</w:t>
      </w:r>
      <w:r w:rsidR="0076056D" w:rsidRPr="0076056D">
        <w:rPr>
          <w:lang w:val="ru-RU"/>
        </w:rPr>
        <w:t xml:space="preserve"> в контексте настоящего МоВ, то конкретные права и обязанности обеих </w:t>
      </w:r>
      <w:r w:rsidR="003856CD">
        <w:rPr>
          <w:lang w:val="ru-RU"/>
        </w:rPr>
        <w:t>П</w:t>
      </w:r>
      <w:r w:rsidR="0076056D" w:rsidRPr="0076056D">
        <w:rPr>
          <w:lang w:val="ru-RU"/>
        </w:rPr>
        <w:t xml:space="preserve">одписавших сторон регулируются соответствующими конкретными соглашениями, проектными документами и другими правовыми </w:t>
      </w:r>
      <w:r w:rsidR="00130C7F">
        <w:rPr>
          <w:lang w:val="ru-RU"/>
        </w:rPr>
        <w:t>документами</w:t>
      </w:r>
      <w:r w:rsidR="0076056D" w:rsidRPr="0076056D">
        <w:rPr>
          <w:lang w:val="ru-RU"/>
        </w:rPr>
        <w:t xml:space="preserve">, фактически подписанными </w:t>
      </w:r>
      <w:r w:rsidR="00084557">
        <w:rPr>
          <w:lang w:val="ru-RU"/>
        </w:rPr>
        <w:t>в соответствии со статьей 1.3.</w:t>
      </w:r>
      <w:r w:rsidR="00084557">
        <w:rPr>
          <w:lang w:val="en-US"/>
        </w:rPr>
        <w:t>b</w:t>
      </w:r>
      <w:r w:rsidR="0076056D" w:rsidRPr="0076056D">
        <w:rPr>
          <w:lang w:val="ru-RU"/>
        </w:rPr>
        <w:t xml:space="preserve"> выше. </w:t>
      </w:r>
      <w:r w:rsidR="006634EC">
        <w:rPr>
          <w:lang w:val="ru-RU"/>
        </w:rPr>
        <w:t xml:space="preserve">Какое-либо </w:t>
      </w:r>
      <w:r w:rsidR="002659D4">
        <w:rPr>
          <w:lang w:val="ru-RU"/>
        </w:rPr>
        <w:t>изменение</w:t>
      </w:r>
      <w:r w:rsidR="0076056D" w:rsidRPr="0076056D">
        <w:rPr>
          <w:lang w:val="ru-RU"/>
        </w:rPr>
        <w:t xml:space="preserve">, </w:t>
      </w:r>
      <w:r w:rsidR="003E2727">
        <w:rPr>
          <w:lang w:val="ru-RU"/>
        </w:rPr>
        <w:t>прекращение</w:t>
      </w:r>
      <w:r w:rsidR="0076056D" w:rsidRPr="0076056D">
        <w:rPr>
          <w:lang w:val="ru-RU"/>
        </w:rPr>
        <w:t xml:space="preserve"> или </w:t>
      </w:r>
      <w:r w:rsidR="003E2727">
        <w:rPr>
          <w:lang w:val="ru-RU"/>
        </w:rPr>
        <w:t>расторжение</w:t>
      </w:r>
      <w:r w:rsidR="001C68D3">
        <w:rPr>
          <w:lang w:val="ru-RU"/>
        </w:rPr>
        <w:t xml:space="preserve"> </w:t>
      </w:r>
      <w:r w:rsidR="002659D4">
        <w:rPr>
          <w:lang w:val="ru-RU"/>
        </w:rPr>
        <w:t xml:space="preserve">этого МоВ </w:t>
      </w:r>
      <w:r w:rsidR="0076056D" w:rsidRPr="0076056D">
        <w:rPr>
          <w:lang w:val="ru-RU"/>
        </w:rPr>
        <w:t xml:space="preserve">не </w:t>
      </w:r>
      <w:r w:rsidR="00A92C0C">
        <w:rPr>
          <w:lang w:val="ru-RU"/>
        </w:rPr>
        <w:t>влияют</w:t>
      </w:r>
      <w:r w:rsidR="0076056D" w:rsidRPr="0076056D">
        <w:rPr>
          <w:lang w:val="ru-RU"/>
        </w:rPr>
        <w:t xml:space="preserve"> на действительность или юридическую силу вышеупомянутых </w:t>
      </w:r>
      <w:r w:rsidR="0076056D" w:rsidRPr="00B5368C">
        <w:rPr>
          <w:lang w:val="ru-RU"/>
        </w:rPr>
        <w:t xml:space="preserve">юридических документов, и обе </w:t>
      </w:r>
      <w:r w:rsidR="00670A40" w:rsidRPr="00B5368C">
        <w:rPr>
          <w:lang w:val="ru-RU"/>
        </w:rPr>
        <w:t>П</w:t>
      </w:r>
      <w:r w:rsidR="0076056D" w:rsidRPr="00B5368C">
        <w:rPr>
          <w:lang w:val="ru-RU"/>
        </w:rPr>
        <w:t xml:space="preserve">одписавшие стороны будут продолжать </w:t>
      </w:r>
      <w:r w:rsidR="00877008" w:rsidRPr="00B5368C">
        <w:rPr>
          <w:lang w:val="ru-RU"/>
        </w:rPr>
        <w:t>соблюдать</w:t>
      </w:r>
      <w:r w:rsidR="0076056D" w:rsidRPr="00B5368C">
        <w:rPr>
          <w:lang w:val="ru-RU"/>
        </w:rPr>
        <w:t xml:space="preserve"> права и обязанности, </w:t>
      </w:r>
      <w:r w:rsidR="008D26F4">
        <w:rPr>
          <w:lang w:val="ru-RU"/>
        </w:rPr>
        <w:t>изложенные</w:t>
      </w:r>
      <w:r w:rsidR="0076056D" w:rsidRPr="00B5368C">
        <w:rPr>
          <w:lang w:val="ru-RU"/>
        </w:rPr>
        <w:t xml:space="preserve"> в н</w:t>
      </w:r>
      <w:r w:rsidR="0043434F" w:rsidRPr="00B5368C">
        <w:rPr>
          <w:lang w:val="ru-RU"/>
        </w:rPr>
        <w:t>их</w:t>
      </w:r>
      <w:r w:rsidR="0076056D" w:rsidRPr="00B5368C">
        <w:rPr>
          <w:lang w:val="ru-RU"/>
        </w:rPr>
        <w:t>.</w:t>
      </w:r>
    </w:p>
    <w:p w14:paraId="792F001A" w14:textId="1C6E76EB" w:rsidR="009F3737" w:rsidRPr="00B5368C" w:rsidRDefault="009F3737" w:rsidP="00B5368C">
      <w:pPr>
        <w:rPr>
          <w:lang w:val="ru-RU"/>
        </w:rPr>
      </w:pPr>
      <w:r w:rsidRPr="00B5368C">
        <w:rPr>
          <w:lang w:val="ru-RU"/>
        </w:rPr>
        <w:t>3.3</w:t>
      </w:r>
      <w:r w:rsidRPr="00B5368C">
        <w:rPr>
          <w:lang w:val="ru-RU"/>
        </w:rPr>
        <w:tab/>
      </w:r>
      <w:r w:rsidR="007B06BF" w:rsidRPr="00B5368C">
        <w:rPr>
          <w:lang w:val="ru-RU"/>
        </w:rPr>
        <w:t>Настоящий</w:t>
      </w:r>
      <w:r w:rsidR="000128A2" w:rsidRPr="00B5368C">
        <w:rPr>
          <w:lang w:val="ru-RU"/>
        </w:rPr>
        <w:t xml:space="preserve"> МоВ может быть изменен путем консультации </w:t>
      </w:r>
      <w:r w:rsidR="00BD71DC" w:rsidRPr="00B5368C">
        <w:rPr>
          <w:lang w:val="ru-RU"/>
        </w:rPr>
        <w:t>в письменной форме обеими Подписавшими</w:t>
      </w:r>
      <w:r w:rsidR="000128A2" w:rsidRPr="00B5368C">
        <w:rPr>
          <w:lang w:val="ru-RU"/>
        </w:rPr>
        <w:t xml:space="preserve"> сторон</w:t>
      </w:r>
      <w:r w:rsidR="00BD71DC" w:rsidRPr="00B5368C">
        <w:rPr>
          <w:lang w:val="ru-RU"/>
        </w:rPr>
        <w:t>ами</w:t>
      </w:r>
      <w:r w:rsidR="000128A2" w:rsidRPr="00B5368C">
        <w:rPr>
          <w:lang w:val="ru-RU"/>
        </w:rPr>
        <w:t>. Любые изменения и дополнения к настоящему МоВ я</w:t>
      </w:r>
      <w:r w:rsidR="00B5368C" w:rsidRPr="00B5368C">
        <w:rPr>
          <w:lang w:val="ru-RU"/>
        </w:rPr>
        <w:t>вляются его неотъемлемой частью</w:t>
      </w:r>
      <w:r w:rsidRPr="00B5368C">
        <w:rPr>
          <w:lang w:val="ru-RU"/>
        </w:rPr>
        <w:t>.</w:t>
      </w:r>
    </w:p>
    <w:p w14:paraId="1B23E14E" w14:textId="3D54AC99" w:rsidR="009F3737" w:rsidRPr="00087E23" w:rsidRDefault="00107719" w:rsidP="00B5368C">
      <w:pPr>
        <w:pStyle w:val="Headingb"/>
        <w:rPr>
          <w:highlight w:val="lightGray"/>
          <w:lang w:val="de-CH"/>
        </w:rPr>
      </w:pPr>
      <w:r w:rsidRPr="00B1476E">
        <w:rPr>
          <w:lang w:val="ru-RU"/>
        </w:rPr>
        <w:t>Статья 4: Уведомление и адреса</w:t>
      </w:r>
    </w:p>
    <w:p w14:paraId="3D57B876" w14:textId="2ABCC8E5" w:rsidR="00C05977" w:rsidRPr="00615F53" w:rsidRDefault="00107719" w:rsidP="00615F53">
      <w:pPr>
        <w:rPr>
          <w:highlight w:val="lightGray"/>
        </w:rPr>
      </w:pPr>
      <w:r w:rsidRPr="00107719">
        <w:rPr>
          <w:lang w:val="ru-RU"/>
        </w:rPr>
        <w:t>Люб</w:t>
      </w:r>
      <w:r w:rsidR="00204E7C">
        <w:rPr>
          <w:lang w:val="ru-RU"/>
        </w:rPr>
        <w:t>ы</w:t>
      </w:r>
      <w:r w:rsidRPr="00107719">
        <w:rPr>
          <w:lang w:val="ru-RU"/>
        </w:rPr>
        <w:t>е уведомлени</w:t>
      </w:r>
      <w:r w:rsidR="00204E7C">
        <w:rPr>
          <w:lang w:val="ru-RU"/>
        </w:rPr>
        <w:t>я</w:t>
      </w:r>
      <w:r w:rsidRPr="00107719">
        <w:rPr>
          <w:lang w:val="ru-RU"/>
        </w:rPr>
        <w:t xml:space="preserve"> или </w:t>
      </w:r>
      <w:r w:rsidR="00646C1D">
        <w:rPr>
          <w:lang w:val="ru-RU"/>
        </w:rPr>
        <w:t>нот</w:t>
      </w:r>
      <w:r w:rsidR="00204E7C">
        <w:rPr>
          <w:lang w:val="ru-RU"/>
        </w:rPr>
        <w:t>ы</w:t>
      </w:r>
      <w:r w:rsidRPr="00107719">
        <w:rPr>
          <w:lang w:val="ru-RU"/>
        </w:rPr>
        <w:t>, требуем</w:t>
      </w:r>
      <w:r w:rsidR="00204E7C">
        <w:rPr>
          <w:lang w:val="ru-RU"/>
        </w:rPr>
        <w:t>ы</w:t>
      </w:r>
      <w:r w:rsidRPr="00107719">
        <w:rPr>
          <w:lang w:val="ru-RU"/>
        </w:rPr>
        <w:t xml:space="preserve">е или </w:t>
      </w:r>
      <w:r w:rsidR="00AC6A6B">
        <w:rPr>
          <w:lang w:val="ru-RU"/>
        </w:rPr>
        <w:t>допускаемые</w:t>
      </w:r>
      <w:r w:rsidRPr="00107719">
        <w:rPr>
          <w:lang w:val="ru-RU"/>
        </w:rPr>
        <w:t xml:space="preserve"> настоящим </w:t>
      </w:r>
      <w:r w:rsidR="00204E7C">
        <w:rPr>
          <w:lang w:val="ru-RU"/>
        </w:rPr>
        <w:t>МоВ, доставляются</w:t>
      </w:r>
      <w:r w:rsidRPr="00107719">
        <w:rPr>
          <w:lang w:val="ru-RU"/>
        </w:rPr>
        <w:t xml:space="preserve"> в письменной форме </w:t>
      </w:r>
      <w:r w:rsidR="004E56AD">
        <w:rPr>
          <w:lang w:val="ru-RU"/>
        </w:rPr>
        <w:t>П</w:t>
      </w:r>
      <w:r w:rsidRPr="00107719">
        <w:rPr>
          <w:lang w:val="ru-RU"/>
        </w:rPr>
        <w:t xml:space="preserve">одписавшей стороне, которой уведомление или </w:t>
      </w:r>
      <w:r w:rsidR="00AF25FA">
        <w:rPr>
          <w:lang w:val="ru-RU"/>
        </w:rPr>
        <w:t>нота адрес</w:t>
      </w:r>
      <w:r w:rsidR="0064626C">
        <w:rPr>
          <w:lang w:val="ru-RU"/>
        </w:rPr>
        <w:t>ованы</w:t>
      </w:r>
      <w:r w:rsidR="00BB69F7">
        <w:rPr>
          <w:lang w:val="ru-RU"/>
        </w:rPr>
        <w:t>,</w:t>
      </w:r>
      <w:r w:rsidRPr="00107719">
        <w:rPr>
          <w:lang w:val="ru-RU"/>
        </w:rPr>
        <w:t xml:space="preserve"> </w:t>
      </w:r>
      <w:r w:rsidR="00BB69F7">
        <w:rPr>
          <w:lang w:val="ru-RU"/>
        </w:rPr>
        <w:t>лично</w:t>
      </w:r>
      <w:r w:rsidRPr="00107719">
        <w:rPr>
          <w:lang w:val="ru-RU"/>
        </w:rPr>
        <w:t xml:space="preserve">, по почте или </w:t>
      </w:r>
      <w:r w:rsidR="00BB69F7">
        <w:rPr>
          <w:lang w:val="ru-RU"/>
        </w:rPr>
        <w:t xml:space="preserve">факсу </w:t>
      </w:r>
      <w:r w:rsidRPr="00107719">
        <w:rPr>
          <w:lang w:val="ru-RU"/>
        </w:rPr>
        <w:t xml:space="preserve">по указанному ниже адресу или </w:t>
      </w:r>
      <w:r w:rsidR="00844220">
        <w:rPr>
          <w:lang w:val="ru-RU"/>
        </w:rPr>
        <w:t xml:space="preserve">по </w:t>
      </w:r>
      <w:r w:rsidR="00844220" w:rsidRPr="00107719">
        <w:rPr>
          <w:lang w:val="ru-RU"/>
        </w:rPr>
        <w:t>адресу</w:t>
      </w:r>
      <w:r w:rsidR="00844220">
        <w:rPr>
          <w:lang w:val="ru-RU"/>
        </w:rPr>
        <w:t xml:space="preserve">, </w:t>
      </w:r>
      <w:r w:rsidR="001F0578">
        <w:rPr>
          <w:lang w:val="ru-RU"/>
        </w:rPr>
        <w:t xml:space="preserve">о </w:t>
      </w:r>
      <w:r w:rsidR="00844220">
        <w:rPr>
          <w:lang w:val="ru-RU"/>
        </w:rPr>
        <w:t>котор</w:t>
      </w:r>
      <w:r w:rsidR="001F0578">
        <w:rPr>
          <w:lang w:val="ru-RU"/>
        </w:rPr>
        <w:t>ом уведомят</w:t>
      </w:r>
      <w:r w:rsidR="00844220">
        <w:rPr>
          <w:lang w:val="ru-RU"/>
        </w:rPr>
        <w:t xml:space="preserve"> </w:t>
      </w:r>
      <w:r w:rsidRPr="00107719">
        <w:rPr>
          <w:lang w:val="ru-RU"/>
        </w:rPr>
        <w:t xml:space="preserve">впоследствии. </w:t>
      </w:r>
      <w:r w:rsidR="00965592" w:rsidRPr="00107719">
        <w:rPr>
          <w:lang w:val="ru-RU"/>
        </w:rPr>
        <w:t>Люб</w:t>
      </w:r>
      <w:r w:rsidR="00965592">
        <w:rPr>
          <w:lang w:val="ru-RU"/>
        </w:rPr>
        <w:t>ы</w:t>
      </w:r>
      <w:r w:rsidR="00965592" w:rsidRPr="00107719">
        <w:rPr>
          <w:lang w:val="ru-RU"/>
        </w:rPr>
        <w:t>е</w:t>
      </w:r>
      <w:r w:rsidR="00965592" w:rsidRPr="001E6826">
        <w:t xml:space="preserve"> </w:t>
      </w:r>
      <w:r w:rsidR="00965592" w:rsidRPr="00107719">
        <w:rPr>
          <w:lang w:val="ru-RU"/>
        </w:rPr>
        <w:t>уведомлени</w:t>
      </w:r>
      <w:r w:rsidR="00965592">
        <w:rPr>
          <w:lang w:val="ru-RU"/>
        </w:rPr>
        <w:t>я</w:t>
      </w:r>
      <w:r w:rsidR="00965592" w:rsidRPr="001E6826">
        <w:t xml:space="preserve"> </w:t>
      </w:r>
      <w:r w:rsidR="00965592" w:rsidRPr="00107719">
        <w:rPr>
          <w:lang w:val="ru-RU"/>
        </w:rPr>
        <w:t>или</w:t>
      </w:r>
      <w:r w:rsidR="00965592" w:rsidRPr="001E6826">
        <w:t xml:space="preserve"> </w:t>
      </w:r>
      <w:r w:rsidR="00965592">
        <w:rPr>
          <w:lang w:val="ru-RU"/>
        </w:rPr>
        <w:t>ноты</w:t>
      </w:r>
      <w:r w:rsidR="00965592" w:rsidRPr="001E6826">
        <w:t xml:space="preserve"> </w:t>
      </w:r>
      <w:r w:rsidR="004C2A16">
        <w:rPr>
          <w:lang w:val="ru-RU"/>
        </w:rPr>
        <w:t>считаются</w:t>
      </w:r>
      <w:r w:rsidR="004C2A16" w:rsidRPr="001E6826">
        <w:t xml:space="preserve"> </w:t>
      </w:r>
      <w:r w:rsidR="004C2A16">
        <w:rPr>
          <w:lang w:val="ru-RU"/>
        </w:rPr>
        <w:t>официальными</w:t>
      </w:r>
      <w:r w:rsidRPr="001E6826">
        <w:t xml:space="preserve">, </w:t>
      </w:r>
      <w:r w:rsidR="004C2A16">
        <w:rPr>
          <w:lang w:val="ru-RU"/>
        </w:rPr>
        <w:t>аутентичными</w:t>
      </w:r>
      <w:r w:rsidR="004C2A16" w:rsidRPr="001E6826">
        <w:t xml:space="preserve"> </w:t>
      </w:r>
      <w:r w:rsidRPr="00965592">
        <w:rPr>
          <w:lang w:val="ru-RU"/>
        </w:rPr>
        <w:t>и</w:t>
      </w:r>
      <w:r w:rsidRPr="001E6826">
        <w:t xml:space="preserve"> </w:t>
      </w:r>
      <w:r w:rsidRPr="00965592">
        <w:rPr>
          <w:lang w:val="ru-RU"/>
        </w:rPr>
        <w:t>действительными</w:t>
      </w:r>
      <w:r w:rsidR="0031014A" w:rsidRPr="001E6826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C727D3" w:rsidRPr="00BE4D71" w14:paraId="4188B59F" w14:textId="77777777" w:rsidTr="00C727D3">
        <w:tc>
          <w:tcPr>
            <w:tcW w:w="4814" w:type="dxa"/>
          </w:tcPr>
          <w:p w14:paraId="04151D86" w14:textId="2BE70824" w:rsidR="00C727D3" w:rsidRPr="00A94400" w:rsidRDefault="00A94400" w:rsidP="00C727D3">
            <w:pPr>
              <w:rPr>
                <w:highlight w:val="lightGray"/>
                <w:lang w:val="ru-RU"/>
              </w:rPr>
            </w:pPr>
            <w:r w:rsidRPr="00F969C1">
              <w:rPr>
                <w:lang w:val="ru-RU"/>
              </w:rPr>
              <w:t>Международный департамент</w:t>
            </w:r>
            <w:r w:rsidR="00C727D3" w:rsidRPr="00F969C1">
              <w:rPr>
                <w:lang w:val="ru-RU"/>
              </w:rPr>
              <w:t xml:space="preserve"> </w:t>
            </w:r>
            <w:r w:rsidR="00C727D3" w:rsidRPr="00A94400">
              <w:rPr>
                <w:highlight w:val="lightGray"/>
                <w:lang w:val="ru-RU"/>
              </w:rPr>
              <w:br/>
            </w:r>
            <w:r w:rsidRPr="0020219B">
              <w:rPr>
                <w:lang w:val="ru-RU"/>
              </w:rPr>
              <w:t>Экспортно</w:t>
            </w:r>
            <w:r w:rsidRPr="00A94400">
              <w:rPr>
                <w:lang w:val="ru-RU"/>
              </w:rPr>
              <w:t>-</w:t>
            </w:r>
            <w:r w:rsidRPr="0020219B">
              <w:rPr>
                <w:lang w:val="ru-RU"/>
              </w:rPr>
              <w:t>импортный</w:t>
            </w:r>
            <w:r w:rsidRPr="00A94400">
              <w:rPr>
                <w:lang w:val="ru-RU"/>
              </w:rPr>
              <w:t xml:space="preserve"> </w:t>
            </w:r>
            <w:r w:rsidRPr="0020219B">
              <w:rPr>
                <w:lang w:val="ru-RU"/>
              </w:rPr>
              <w:t>банк</w:t>
            </w:r>
            <w:r w:rsidRPr="00A94400">
              <w:rPr>
                <w:lang w:val="ru-RU"/>
              </w:rPr>
              <w:t xml:space="preserve"> </w:t>
            </w:r>
            <w:r w:rsidRPr="0020219B">
              <w:rPr>
                <w:lang w:val="ru-RU"/>
              </w:rPr>
              <w:t>Китая</w:t>
            </w:r>
          </w:p>
        </w:tc>
        <w:tc>
          <w:tcPr>
            <w:tcW w:w="4815" w:type="dxa"/>
          </w:tcPr>
          <w:p w14:paraId="391A5056" w14:textId="1EB27BB4" w:rsidR="00C727D3" w:rsidRPr="00D978C1" w:rsidRDefault="00D978C1" w:rsidP="00D978C1">
            <w:pPr>
              <w:rPr>
                <w:highlight w:val="lightGray"/>
                <w:lang w:val="ru-RU"/>
              </w:rPr>
            </w:pPr>
            <w:r w:rsidRPr="00F858DA">
              <w:rPr>
                <w:lang w:val="ru-RU"/>
              </w:rPr>
              <w:t>Генеральный секретариат</w:t>
            </w:r>
            <w:r w:rsidR="00C727D3" w:rsidRPr="00F858DA">
              <w:rPr>
                <w:lang w:val="ru-RU"/>
              </w:rPr>
              <w:br/>
            </w:r>
            <w:r w:rsidRPr="00F858DA">
              <w:rPr>
                <w:lang w:val="ru-RU"/>
              </w:rPr>
              <w:t>Международный союз электросвязи</w:t>
            </w:r>
          </w:p>
        </w:tc>
      </w:tr>
      <w:tr w:rsidR="00C727D3" w:rsidRPr="00087E23" w14:paraId="1D5D3FEC" w14:textId="77777777" w:rsidTr="00C727D3">
        <w:tc>
          <w:tcPr>
            <w:tcW w:w="4814" w:type="dxa"/>
          </w:tcPr>
          <w:p w14:paraId="5D721D43" w14:textId="5B1E3F8D" w:rsidR="00C727D3" w:rsidRPr="00AF34F4" w:rsidRDefault="00AF34F4" w:rsidP="00130C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7"/>
              </w:tabs>
            </w:pPr>
            <w:r w:rsidRPr="00AF34F4">
              <w:rPr>
                <w:lang w:val="ru-RU"/>
              </w:rPr>
              <w:t>Адрес</w:t>
            </w:r>
            <w:r w:rsidR="00130C7F">
              <w:t>:</w:t>
            </w:r>
            <w:r w:rsidR="00130C7F">
              <w:tab/>
              <w:t>No. 30 Fuxingmennei Street,</w:t>
            </w:r>
            <w:r w:rsidR="00130C7F">
              <w:br/>
            </w:r>
            <w:r w:rsidR="00130C7F">
              <w:tab/>
            </w:r>
            <w:r w:rsidR="00C727D3" w:rsidRPr="00AF34F4">
              <w:t>Xicheng District, Beijing</w:t>
            </w:r>
          </w:p>
        </w:tc>
        <w:tc>
          <w:tcPr>
            <w:tcW w:w="4815" w:type="dxa"/>
          </w:tcPr>
          <w:p w14:paraId="7DD988AD" w14:textId="06338A33" w:rsidR="00C727D3" w:rsidRPr="00AF34F4" w:rsidRDefault="00AF34F4" w:rsidP="00130C7F">
            <w:pPr>
              <w:tabs>
                <w:tab w:val="clear" w:pos="1191"/>
                <w:tab w:val="clear" w:pos="1588"/>
                <w:tab w:val="clear" w:pos="1985"/>
                <w:tab w:val="left" w:pos="1882"/>
              </w:tabs>
            </w:pPr>
            <w:r w:rsidRPr="00AF34F4">
              <w:rPr>
                <w:lang w:val="ru-RU"/>
              </w:rPr>
              <w:t>Адрес</w:t>
            </w:r>
            <w:r w:rsidR="00C727D3" w:rsidRPr="00AF34F4">
              <w:t>:</w:t>
            </w:r>
            <w:r w:rsidR="00C727D3" w:rsidRPr="00AF34F4">
              <w:tab/>
            </w:r>
            <w:r w:rsidR="00C727D3" w:rsidRPr="00AF34F4">
              <w:tab/>
              <w:t>Place des Nations,</w:t>
            </w:r>
            <w:r w:rsidR="00C727D3" w:rsidRPr="00AF34F4">
              <w:br/>
            </w:r>
            <w:r w:rsidR="00C727D3" w:rsidRPr="00AF34F4">
              <w:tab/>
            </w:r>
            <w:r w:rsidR="00C727D3" w:rsidRPr="00AF34F4">
              <w:tab/>
              <w:t>CH 1211 Geneva 20,</w:t>
            </w:r>
            <w:r w:rsidR="00C727D3" w:rsidRPr="00AF34F4">
              <w:br/>
            </w:r>
            <w:r w:rsidR="00C727D3" w:rsidRPr="00AF34F4">
              <w:tab/>
            </w:r>
            <w:r w:rsidR="00C727D3" w:rsidRPr="00AF34F4">
              <w:tab/>
              <w:t>Switzerland</w:t>
            </w:r>
          </w:p>
        </w:tc>
      </w:tr>
      <w:tr w:rsidR="00C727D3" w:rsidRPr="00087E23" w14:paraId="0E198051" w14:textId="77777777" w:rsidTr="00C727D3">
        <w:tc>
          <w:tcPr>
            <w:tcW w:w="4814" w:type="dxa"/>
          </w:tcPr>
          <w:p w14:paraId="556FF613" w14:textId="5536C86D" w:rsidR="00C727D3" w:rsidRPr="00AF34F4" w:rsidRDefault="00AF34F4" w:rsidP="00006AD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7"/>
              </w:tabs>
              <w:spacing w:before="0"/>
            </w:pPr>
            <w:r w:rsidRPr="00AF34F4">
              <w:rPr>
                <w:lang w:val="ru-RU"/>
              </w:rPr>
              <w:t>Почтовый</w:t>
            </w:r>
            <w:r w:rsidRPr="00AF34F4">
              <w:t xml:space="preserve"> </w:t>
            </w:r>
            <w:r w:rsidRPr="00AF34F4">
              <w:rPr>
                <w:lang w:val="ru-RU"/>
              </w:rPr>
              <w:t>индекс</w:t>
            </w:r>
            <w:r w:rsidR="00C727D3" w:rsidRPr="00AF34F4">
              <w:t>:</w:t>
            </w:r>
            <w:r w:rsidR="00C727D3" w:rsidRPr="00AF34F4">
              <w:tab/>
              <w:t>100031</w:t>
            </w:r>
          </w:p>
        </w:tc>
        <w:tc>
          <w:tcPr>
            <w:tcW w:w="4815" w:type="dxa"/>
          </w:tcPr>
          <w:p w14:paraId="43402007" w14:textId="5BA2A7D2" w:rsidR="00C727D3" w:rsidRPr="00AF34F4" w:rsidRDefault="00AF34F4" w:rsidP="00006AD2">
            <w:pPr>
              <w:tabs>
                <w:tab w:val="clear" w:pos="1191"/>
                <w:tab w:val="clear" w:pos="1588"/>
                <w:tab w:val="clear" w:pos="1985"/>
                <w:tab w:val="left" w:pos="1882"/>
              </w:tabs>
              <w:spacing w:before="0"/>
            </w:pPr>
            <w:r w:rsidRPr="00AF34F4">
              <w:rPr>
                <w:lang w:val="ru-RU"/>
              </w:rPr>
              <w:t>Почтовый</w:t>
            </w:r>
            <w:r w:rsidRPr="00AF34F4">
              <w:t xml:space="preserve"> </w:t>
            </w:r>
            <w:r w:rsidRPr="00AF34F4">
              <w:rPr>
                <w:lang w:val="ru-RU"/>
              </w:rPr>
              <w:t>индекс</w:t>
            </w:r>
            <w:r w:rsidR="00C727D3" w:rsidRPr="00AF34F4">
              <w:t>:</w:t>
            </w:r>
            <w:r w:rsidR="00C727D3" w:rsidRPr="00AF34F4">
              <w:tab/>
              <w:t>1211</w:t>
            </w:r>
          </w:p>
        </w:tc>
      </w:tr>
      <w:tr w:rsidR="00C727D3" w:rsidRPr="00087E23" w14:paraId="29DE5762" w14:textId="77777777" w:rsidTr="00C727D3">
        <w:tc>
          <w:tcPr>
            <w:tcW w:w="4814" w:type="dxa"/>
          </w:tcPr>
          <w:p w14:paraId="06BE5D32" w14:textId="63A0C9D3" w:rsidR="00C727D3" w:rsidRPr="00AF34F4" w:rsidRDefault="00AF34F4" w:rsidP="00006AD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7"/>
              </w:tabs>
              <w:spacing w:before="0"/>
            </w:pPr>
            <w:r w:rsidRPr="00AF34F4">
              <w:rPr>
                <w:lang w:val="ru-RU"/>
              </w:rPr>
              <w:t>Факс</w:t>
            </w:r>
            <w:r w:rsidR="00130C7F">
              <w:t>:</w:t>
            </w:r>
            <w:r w:rsidR="00130C7F">
              <w:tab/>
            </w:r>
            <w:r w:rsidR="00C727D3" w:rsidRPr="00AF34F4">
              <w:t>+86-10-8357 9034</w:t>
            </w:r>
          </w:p>
        </w:tc>
        <w:tc>
          <w:tcPr>
            <w:tcW w:w="4815" w:type="dxa"/>
          </w:tcPr>
          <w:p w14:paraId="5009FA90" w14:textId="72ADB617" w:rsidR="00C727D3" w:rsidRPr="00AF34F4" w:rsidRDefault="00AF34F4" w:rsidP="00006AD2">
            <w:pPr>
              <w:tabs>
                <w:tab w:val="clear" w:pos="1191"/>
                <w:tab w:val="clear" w:pos="1588"/>
                <w:tab w:val="clear" w:pos="1985"/>
                <w:tab w:val="left" w:pos="1882"/>
              </w:tabs>
              <w:spacing w:before="0"/>
            </w:pPr>
            <w:r w:rsidRPr="00AF34F4">
              <w:rPr>
                <w:lang w:val="ru-RU"/>
              </w:rPr>
              <w:t>Факс</w:t>
            </w:r>
            <w:r w:rsidR="00C727D3" w:rsidRPr="00AF34F4">
              <w:t>:</w:t>
            </w:r>
            <w:r w:rsidR="00C727D3" w:rsidRPr="00AF34F4">
              <w:tab/>
            </w:r>
            <w:r w:rsidR="00C727D3" w:rsidRPr="00AF34F4">
              <w:tab/>
              <w:t>+4122 733 7256</w:t>
            </w:r>
          </w:p>
        </w:tc>
      </w:tr>
    </w:tbl>
    <w:p w14:paraId="4B3581C9" w14:textId="2CD4EE57" w:rsidR="00A934B8" w:rsidRPr="00087E23" w:rsidRDefault="000B76CF" w:rsidP="00615F53">
      <w:pPr>
        <w:pStyle w:val="Headingb"/>
        <w:rPr>
          <w:highlight w:val="lightGray"/>
          <w:lang w:val="de-CH"/>
        </w:rPr>
      </w:pPr>
      <w:r w:rsidRPr="000B76CF">
        <w:rPr>
          <w:lang w:val="de-CH"/>
        </w:rPr>
        <w:lastRenderedPageBreak/>
        <w:t>Статья 5: Привилегии и иммунитеты</w:t>
      </w:r>
    </w:p>
    <w:p w14:paraId="5EC0CDFD" w14:textId="3FCF4D9E" w:rsidR="00A934B8" w:rsidRPr="00B1476E" w:rsidRDefault="000B76CF" w:rsidP="00615F53">
      <w:pPr>
        <w:rPr>
          <w:highlight w:val="lightGray"/>
          <w:lang w:val="ru-RU"/>
        </w:rPr>
      </w:pPr>
      <w:r w:rsidRPr="000B76CF">
        <w:rPr>
          <w:lang w:val="ru-RU"/>
        </w:rPr>
        <w:t>Ничто</w:t>
      </w:r>
      <w:r w:rsidRPr="000B76CF">
        <w:rPr>
          <w:lang w:val="de-CH"/>
        </w:rPr>
        <w:t xml:space="preserve"> </w:t>
      </w:r>
      <w:r w:rsidRPr="000B76CF">
        <w:rPr>
          <w:lang w:val="ru-RU"/>
        </w:rPr>
        <w:t>в</w:t>
      </w:r>
      <w:r w:rsidRPr="000B76CF">
        <w:rPr>
          <w:lang w:val="de-CH"/>
        </w:rPr>
        <w:t xml:space="preserve"> </w:t>
      </w:r>
      <w:r w:rsidRPr="000B76CF">
        <w:rPr>
          <w:lang w:val="ru-RU"/>
        </w:rPr>
        <w:t>настоящем</w:t>
      </w:r>
      <w:r w:rsidRPr="000B76CF">
        <w:rPr>
          <w:lang w:val="de-CH"/>
        </w:rPr>
        <w:t xml:space="preserve"> </w:t>
      </w:r>
      <w:r w:rsidRPr="000B76CF">
        <w:rPr>
          <w:lang w:val="ru-RU"/>
        </w:rPr>
        <w:t>МоВ</w:t>
      </w:r>
      <w:r w:rsidRPr="000B76CF">
        <w:rPr>
          <w:lang w:val="de-CH"/>
        </w:rPr>
        <w:t xml:space="preserve"> </w:t>
      </w:r>
      <w:r w:rsidRPr="000B76CF">
        <w:rPr>
          <w:lang w:val="ru-RU"/>
        </w:rPr>
        <w:t>не</w:t>
      </w:r>
      <w:r w:rsidRPr="000B76CF">
        <w:rPr>
          <w:lang w:val="de-CH"/>
        </w:rPr>
        <w:t xml:space="preserve"> </w:t>
      </w:r>
      <w:r w:rsidRPr="000B76CF">
        <w:rPr>
          <w:lang w:val="ru-RU"/>
        </w:rPr>
        <w:t>должно</w:t>
      </w:r>
      <w:r w:rsidRPr="000B76CF">
        <w:rPr>
          <w:lang w:val="de-CH"/>
        </w:rPr>
        <w:t xml:space="preserve"> </w:t>
      </w:r>
      <w:r w:rsidR="00D17249" w:rsidRPr="005E55E5">
        <w:rPr>
          <w:snapToGrid w:val="0"/>
          <w:lang w:val="ru-RU"/>
        </w:rPr>
        <w:t xml:space="preserve">рассматриваться </w:t>
      </w:r>
      <w:r w:rsidRPr="000B76CF">
        <w:rPr>
          <w:lang w:val="ru-RU"/>
        </w:rPr>
        <w:t>как</w:t>
      </w:r>
      <w:r w:rsidRPr="000B76CF">
        <w:rPr>
          <w:lang w:val="de-CH"/>
        </w:rPr>
        <w:t xml:space="preserve"> </w:t>
      </w:r>
      <w:r w:rsidR="0089098F">
        <w:rPr>
          <w:lang w:val="ru-RU"/>
        </w:rPr>
        <w:t>выраженный</w:t>
      </w:r>
      <w:r w:rsidRPr="000B76CF">
        <w:rPr>
          <w:lang w:val="de-CH"/>
        </w:rPr>
        <w:t xml:space="preserve"> </w:t>
      </w:r>
      <w:r w:rsidRPr="000B76CF">
        <w:rPr>
          <w:lang w:val="ru-RU"/>
        </w:rPr>
        <w:t>или</w:t>
      </w:r>
      <w:r w:rsidRPr="000B76CF">
        <w:rPr>
          <w:lang w:val="de-CH"/>
        </w:rPr>
        <w:t xml:space="preserve"> </w:t>
      </w:r>
      <w:r w:rsidRPr="000B76CF">
        <w:rPr>
          <w:lang w:val="ru-RU"/>
        </w:rPr>
        <w:t>подразумеваемый</w:t>
      </w:r>
      <w:r w:rsidRPr="000B76CF">
        <w:rPr>
          <w:lang w:val="de-CH"/>
        </w:rPr>
        <w:t xml:space="preserve"> </w:t>
      </w:r>
      <w:r w:rsidRPr="000B76CF">
        <w:rPr>
          <w:lang w:val="ru-RU"/>
        </w:rPr>
        <w:t>отказ</w:t>
      </w:r>
      <w:r w:rsidRPr="000B76CF">
        <w:rPr>
          <w:lang w:val="de-CH"/>
        </w:rPr>
        <w:t xml:space="preserve"> </w:t>
      </w:r>
      <w:r w:rsidRPr="000B76CF">
        <w:rPr>
          <w:lang w:val="ru-RU"/>
        </w:rPr>
        <w:t>от</w:t>
      </w:r>
      <w:r w:rsidRPr="000B76CF">
        <w:rPr>
          <w:lang w:val="de-CH"/>
        </w:rPr>
        <w:t xml:space="preserve"> </w:t>
      </w:r>
      <w:r w:rsidRPr="000B76CF">
        <w:rPr>
          <w:lang w:val="ru-RU"/>
        </w:rPr>
        <w:t>каких</w:t>
      </w:r>
      <w:r w:rsidRPr="000B76CF">
        <w:rPr>
          <w:lang w:val="de-CH"/>
        </w:rPr>
        <w:t>-</w:t>
      </w:r>
      <w:r w:rsidRPr="000B76CF">
        <w:rPr>
          <w:lang w:val="ru-RU"/>
        </w:rPr>
        <w:t>либо</w:t>
      </w:r>
      <w:r w:rsidRPr="000B76CF">
        <w:rPr>
          <w:lang w:val="de-CH"/>
        </w:rPr>
        <w:t xml:space="preserve"> </w:t>
      </w:r>
      <w:r w:rsidRPr="000B76CF">
        <w:rPr>
          <w:lang w:val="ru-RU"/>
        </w:rPr>
        <w:t>привилегий</w:t>
      </w:r>
      <w:r w:rsidRPr="000B76CF">
        <w:rPr>
          <w:lang w:val="de-CH"/>
        </w:rPr>
        <w:t xml:space="preserve"> </w:t>
      </w:r>
      <w:r w:rsidRPr="000B76CF">
        <w:rPr>
          <w:lang w:val="ru-RU"/>
        </w:rPr>
        <w:t>или</w:t>
      </w:r>
      <w:r w:rsidRPr="000B76CF">
        <w:rPr>
          <w:lang w:val="de-CH"/>
        </w:rPr>
        <w:t xml:space="preserve"> </w:t>
      </w:r>
      <w:r w:rsidRPr="000B76CF">
        <w:rPr>
          <w:lang w:val="ru-RU"/>
        </w:rPr>
        <w:t>иммунитетов</w:t>
      </w:r>
      <w:r w:rsidRPr="000B76CF">
        <w:rPr>
          <w:lang w:val="de-CH"/>
        </w:rPr>
        <w:t xml:space="preserve"> </w:t>
      </w:r>
      <w:r w:rsidRPr="000B76CF">
        <w:rPr>
          <w:lang w:val="ru-RU"/>
        </w:rPr>
        <w:t>какой</w:t>
      </w:r>
      <w:r w:rsidRPr="000B76CF">
        <w:rPr>
          <w:lang w:val="de-CH"/>
        </w:rPr>
        <w:t>-</w:t>
      </w:r>
      <w:r w:rsidRPr="000B76CF">
        <w:rPr>
          <w:lang w:val="ru-RU"/>
        </w:rPr>
        <w:t>либо</w:t>
      </w:r>
      <w:r w:rsidRPr="000B76CF">
        <w:rPr>
          <w:lang w:val="de-CH"/>
        </w:rPr>
        <w:t xml:space="preserve"> </w:t>
      </w:r>
      <w:r w:rsidR="00F3735D">
        <w:rPr>
          <w:lang w:val="ru-RU"/>
        </w:rPr>
        <w:t>П</w:t>
      </w:r>
      <w:r w:rsidRPr="000B76CF">
        <w:rPr>
          <w:lang w:val="ru-RU"/>
        </w:rPr>
        <w:t>одписавшей</w:t>
      </w:r>
      <w:r w:rsidRPr="000B76CF">
        <w:rPr>
          <w:lang w:val="de-CH"/>
        </w:rPr>
        <w:t xml:space="preserve"> </w:t>
      </w:r>
      <w:r w:rsidRPr="000B76CF">
        <w:rPr>
          <w:lang w:val="ru-RU"/>
        </w:rPr>
        <w:t>стороны</w:t>
      </w:r>
      <w:r w:rsidRPr="000B76CF">
        <w:rPr>
          <w:lang w:val="de-CH"/>
        </w:rPr>
        <w:t xml:space="preserve"> (</w:t>
      </w:r>
      <w:r w:rsidRPr="000B76CF">
        <w:rPr>
          <w:lang w:val="ru-RU"/>
        </w:rPr>
        <w:t>включая</w:t>
      </w:r>
      <w:r w:rsidRPr="000B76CF">
        <w:rPr>
          <w:lang w:val="de-CH"/>
        </w:rPr>
        <w:t xml:space="preserve"> </w:t>
      </w:r>
      <w:r w:rsidRPr="000B76CF">
        <w:rPr>
          <w:lang w:val="ru-RU"/>
        </w:rPr>
        <w:t>ее</w:t>
      </w:r>
      <w:r w:rsidRPr="000B76CF">
        <w:rPr>
          <w:lang w:val="de-CH"/>
        </w:rPr>
        <w:t xml:space="preserve"> </w:t>
      </w:r>
      <w:r w:rsidR="00F3735D">
        <w:rPr>
          <w:lang w:val="ru-RU"/>
        </w:rPr>
        <w:t>дочерние компании</w:t>
      </w:r>
      <w:r w:rsidRPr="000B76CF">
        <w:rPr>
          <w:lang w:val="de-CH"/>
        </w:rPr>
        <w:t xml:space="preserve">, </w:t>
      </w:r>
      <w:r w:rsidRPr="000B76CF">
        <w:rPr>
          <w:lang w:val="ru-RU"/>
        </w:rPr>
        <w:t>если</w:t>
      </w:r>
      <w:r w:rsidRPr="000B76CF">
        <w:rPr>
          <w:lang w:val="de-CH"/>
        </w:rPr>
        <w:t xml:space="preserve"> </w:t>
      </w:r>
      <w:r w:rsidRPr="000B76CF">
        <w:rPr>
          <w:lang w:val="ru-RU"/>
        </w:rPr>
        <w:t>таковые</w:t>
      </w:r>
      <w:r w:rsidRPr="000B76CF">
        <w:rPr>
          <w:lang w:val="de-CH"/>
        </w:rPr>
        <w:t xml:space="preserve"> </w:t>
      </w:r>
      <w:r w:rsidRPr="000B76CF">
        <w:rPr>
          <w:lang w:val="ru-RU"/>
        </w:rPr>
        <w:t>имеются</w:t>
      </w:r>
      <w:r w:rsidRPr="000B76CF">
        <w:rPr>
          <w:lang w:val="de-CH"/>
        </w:rPr>
        <w:t>).</w:t>
      </w:r>
    </w:p>
    <w:p w14:paraId="25AB582D" w14:textId="29C66656" w:rsidR="00A934B8" w:rsidRPr="00324889" w:rsidRDefault="00D17E8A" w:rsidP="00615F53">
      <w:pPr>
        <w:pStyle w:val="Headingb"/>
        <w:rPr>
          <w:lang w:val="de-CH"/>
        </w:rPr>
      </w:pPr>
      <w:r w:rsidRPr="00324889">
        <w:rPr>
          <w:lang w:val="de-CH"/>
        </w:rPr>
        <w:t>Статья 6: Прочие вопросы</w:t>
      </w:r>
    </w:p>
    <w:p w14:paraId="110C639C" w14:textId="619DB6D6" w:rsidR="00A934B8" w:rsidRPr="00324889" w:rsidRDefault="00E1361A" w:rsidP="00046553">
      <w:pPr>
        <w:rPr>
          <w:lang w:val="de-CH"/>
        </w:rPr>
      </w:pPr>
      <w:r w:rsidRPr="00324889">
        <w:rPr>
          <w:lang w:val="ru-RU"/>
        </w:rPr>
        <w:t>6.1</w:t>
      </w:r>
      <w:r w:rsidRPr="00324889">
        <w:rPr>
          <w:lang w:val="ru-RU"/>
        </w:rPr>
        <w:tab/>
      </w:r>
      <w:r w:rsidR="009202C3" w:rsidRPr="00324889">
        <w:rPr>
          <w:lang w:val="ru-RU"/>
        </w:rPr>
        <w:t xml:space="preserve">Настоящий </w:t>
      </w:r>
      <w:r w:rsidR="00766A36" w:rsidRPr="00324889">
        <w:rPr>
          <w:lang w:val="ru-RU"/>
        </w:rPr>
        <w:t>МоВ</w:t>
      </w:r>
      <w:r w:rsidR="009202C3" w:rsidRPr="00324889">
        <w:rPr>
          <w:lang w:val="ru-RU"/>
        </w:rPr>
        <w:t xml:space="preserve"> воплощает </w:t>
      </w:r>
      <w:r w:rsidR="000C4E79" w:rsidRPr="00324889">
        <w:rPr>
          <w:lang w:val="ru-RU"/>
        </w:rPr>
        <w:t xml:space="preserve">в себе </w:t>
      </w:r>
      <w:r w:rsidR="009202C3" w:rsidRPr="00324889">
        <w:rPr>
          <w:lang w:val="ru-RU"/>
        </w:rPr>
        <w:t xml:space="preserve">общее желание обеих </w:t>
      </w:r>
      <w:r w:rsidR="00394E6E" w:rsidRPr="00324889">
        <w:rPr>
          <w:lang w:val="ru-RU"/>
        </w:rPr>
        <w:t>П</w:t>
      </w:r>
      <w:r w:rsidR="009202C3" w:rsidRPr="00324889">
        <w:rPr>
          <w:lang w:val="ru-RU"/>
        </w:rPr>
        <w:t>одписавших сторон укре</w:t>
      </w:r>
      <w:r w:rsidR="00745EF5" w:rsidRPr="00324889">
        <w:rPr>
          <w:lang w:val="ru-RU"/>
        </w:rPr>
        <w:t>пить</w:t>
      </w:r>
      <w:r w:rsidR="009202C3" w:rsidRPr="00324889">
        <w:rPr>
          <w:lang w:val="ru-RU"/>
        </w:rPr>
        <w:t xml:space="preserve"> сотрудничество и </w:t>
      </w:r>
      <w:r w:rsidR="00745EF5" w:rsidRPr="00324889">
        <w:rPr>
          <w:lang w:val="ru-RU"/>
        </w:rPr>
        <w:t>заложить</w:t>
      </w:r>
      <w:r w:rsidR="009202C3" w:rsidRPr="00324889">
        <w:rPr>
          <w:lang w:val="ru-RU"/>
        </w:rPr>
        <w:t xml:space="preserve"> основу совместных действий и </w:t>
      </w:r>
      <w:r w:rsidR="006F6D59" w:rsidRPr="00324889">
        <w:rPr>
          <w:lang w:val="ru-RU"/>
        </w:rPr>
        <w:t>сотрудничества по проектам в будущем</w:t>
      </w:r>
      <w:r w:rsidR="009202C3" w:rsidRPr="00324889">
        <w:rPr>
          <w:lang w:val="ru-RU"/>
        </w:rPr>
        <w:t xml:space="preserve">. Хотя </w:t>
      </w:r>
      <w:r w:rsidR="004F5D16" w:rsidRPr="00324889">
        <w:rPr>
          <w:lang w:val="ru-RU"/>
        </w:rPr>
        <w:t>настоящий</w:t>
      </w:r>
      <w:r w:rsidR="009202C3" w:rsidRPr="00324889">
        <w:rPr>
          <w:lang w:val="ru-RU"/>
        </w:rPr>
        <w:t xml:space="preserve"> МоВ не </w:t>
      </w:r>
      <w:r w:rsidR="00D44D6E" w:rsidRPr="00324889">
        <w:rPr>
          <w:lang w:val="ru-RU"/>
        </w:rPr>
        <w:t>является юридически обязывающим</w:t>
      </w:r>
      <w:r w:rsidR="009202C3" w:rsidRPr="00324889">
        <w:rPr>
          <w:lang w:val="ru-RU"/>
        </w:rPr>
        <w:t xml:space="preserve"> и не содержит </w:t>
      </w:r>
      <w:r w:rsidR="001D7D17" w:rsidRPr="00324889">
        <w:rPr>
          <w:lang w:val="ru-RU"/>
        </w:rPr>
        <w:t>каких-либо</w:t>
      </w:r>
      <w:r w:rsidR="009202C3" w:rsidRPr="00324889">
        <w:rPr>
          <w:lang w:val="ru-RU"/>
        </w:rPr>
        <w:t xml:space="preserve"> обязатель</w:t>
      </w:r>
      <w:r w:rsidR="001D7D17" w:rsidRPr="00324889">
        <w:rPr>
          <w:lang w:val="ru-RU"/>
        </w:rPr>
        <w:t>ств,</w:t>
      </w:r>
      <w:r w:rsidR="009202C3" w:rsidRPr="00324889">
        <w:rPr>
          <w:lang w:val="ru-RU"/>
        </w:rPr>
        <w:t xml:space="preserve"> </w:t>
      </w:r>
      <w:hyperlink r:id="rId20" w:history="1">
        <w:r w:rsidR="001D7D17" w:rsidRPr="00324889">
          <w:rPr>
            <w:lang w:val="ru-RU"/>
          </w:rPr>
          <w:t>допускающих принудительное осуществление</w:t>
        </w:r>
      </w:hyperlink>
      <w:r w:rsidR="009202C3" w:rsidRPr="00324889">
        <w:rPr>
          <w:lang w:val="ru-RU"/>
        </w:rPr>
        <w:t xml:space="preserve">, обе </w:t>
      </w:r>
      <w:r w:rsidR="0054754B" w:rsidRPr="00324889">
        <w:rPr>
          <w:lang w:val="ru-RU"/>
        </w:rPr>
        <w:t>П</w:t>
      </w:r>
      <w:r w:rsidR="009202C3" w:rsidRPr="00324889">
        <w:rPr>
          <w:lang w:val="ru-RU"/>
        </w:rPr>
        <w:t>одписавшие стороны намерены проводить консультации в соответствии с принцип</w:t>
      </w:r>
      <w:r w:rsidR="000C5264" w:rsidRPr="00324889">
        <w:rPr>
          <w:lang w:val="ru-RU"/>
        </w:rPr>
        <w:t>ами</w:t>
      </w:r>
      <w:r w:rsidR="009202C3" w:rsidRPr="00324889">
        <w:rPr>
          <w:lang w:val="ru-RU"/>
        </w:rPr>
        <w:t xml:space="preserve"> добросовестности, открытости, взаимного уважения и взаимной выгоды в целях </w:t>
      </w:r>
      <w:r w:rsidR="00EE51AF" w:rsidRPr="00324889">
        <w:rPr>
          <w:lang w:val="ru-RU"/>
        </w:rPr>
        <w:t>поощрения</w:t>
      </w:r>
      <w:r w:rsidR="009202C3" w:rsidRPr="00324889">
        <w:rPr>
          <w:lang w:val="ru-RU"/>
        </w:rPr>
        <w:t xml:space="preserve"> сотрудничества во взаимосогласованных областях, упомянутых в статье </w:t>
      </w:r>
      <w:r w:rsidR="009202C3" w:rsidRPr="006D6292">
        <w:rPr>
          <w:lang w:val="ru-RU"/>
        </w:rPr>
        <w:t>1.2 выше</w:t>
      </w:r>
      <w:r w:rsidR="00662C17" w:rsidRPr="006D6292">
        <w:rPr>
          <w:lang w:val="ru-RU"/>
        </w:rPr>
        <w:t>.</w:t>
      </w:r>
    </w:p>
    <w:p w14:paraId="0A33DA84" w14:textId="304FE6F8" w:rsidR="00A934B8" w:rsidRPr="00324889" w:rsidRDefault="00E1361A" w:rsidP="006D6292">
      <w:pPr>
        <w:rPr>
          <w:lang w:val="de-CH"/>
        </w:rPr>
      </w:pPr>
      <w:r w:rsidRPr="00324889">
        <w:rPr>
          <w:lang w:val="de-CH"/>
        </w:rPr>
        <w:t>6.2</w:t>
      </w:r>
      <w:r w:rsidRPr="00324889">
        <w:rPr>
          <w:lang w:val="de-CH"/>
        </w:rPr>
        <w:tab/>
      </w:r>
      <w:r w:rsidR="00662C17" w:rsidRPr="00324889">
        <w:rPr>
          <w:lang w:val="de-CH"/>
        </w:rPr>
        <w:t xml:space="preserve">Обе </w:t>
      </w:r>
      <w:r w:rsidR="00662C17" w:rsidRPr="00324889">
        <w:rPr>
          <w:lang w:val="ru-RU"/>
        </w:rPr>
        <w:t>П</w:t>
      </w:r>
      <w:r w:rsidR="00662C17" w:rsidRPr="00324889">
        <w:rPr>
          <w:lang w:val="de-CH"/>
        </w:rPr>
        <w:t>одписавшие</w:t>
      </w:r>
      <w:r w:rsidR="00FC1207" w:rsidRPr="00324889">
        <w:rPr>
          <w:lang w:val="de-CH"/>
        </w:rPr>
        <w:t xml:space="preserve"> стороны создадут механизм </w:t>
      </w:r>
      <w:r w:rsidR="00727E3C" w:rsidRPr="00324889">
        <w:rPr>
          <w:lang w:val="de-CH"/>
        </w:rPr>
        <w:t>осуществления</w:t>
      </w:r>
      <w:r w:rsidR="00A20211" w:rsidRPr="00324889">
        <w:rPr>
          <w:lang w:val="de-CH"/>
        </w:rPr>
        <w:t xml:space="preserve"> регулярных контактов</w:t>
      </w:r>
      <w:r w:rsidR="00FC1207" w:rsidRPr="00324889">
        <w:rPr>
          <w:lang w:val="de-CH"/>
        </w:rPr>
        <w:t>, назначат специальны</w:t>
      </w:r>
      <w:r w:rsidR="00421D5C" w:rsidRPr="00324889">
        <w:rPr>
          <w:lang w:val="ru-RU"/>
        </w:rPr>
        <w:t>х</w:t>
      </w:r>
      <w:r w:rsidR="00421D5C" w:rsidRPr="00324889">
        <w:rPr>
          <w:lang w:val="de-CH"/>
        </w:rPr>
        <w:t xml:space="preserve"> контактны</w:t>
      </w:r>
      <w:r w:rsidR="00421D5C" w:rsidRPr="00324889">
        <w:rPr>
          <w:lang w:val="ru-RU"/>
        </w:rPr>
        <w:t>х</w:t>
      </w:r>
      <w:r w:rsidR="00FC1207" w:rsidRPr="00324889">
        <w:rPr>
          <w:lang w:val="de-CH"/>
        </w:rPr>
        <w:t xml:space="preserve"> </w:t>
      </w:r>
      <w:r w:rsidR="00421D5C" w:rsidRPr="00324889">
        <w:rPr>
          <w:lang w:val="ru-RU"/>
        </w:rPr>
        <w:t xml:space="preserve">лиц </w:t>
      </w:r>
      <w:r w:rsidR="00FC1207" w:rsidRPr="00324889">
        <w:rPr>
          <w:lang w:val="de-CH"/>
        </w:rPr>
        <w:t xml:space="preserve">и будут проводить регулярные </w:t>
      </w:r>
      <w:r w:rsidR="009725BE" w:rsidRPr="00324889">
        <w:rPr>
          <w:lang w:val="ru-RU"/>
        </w:rPr>
        <w:t>собрания</w:t>
      </w:r>
      <w:r w:rsidR="00FC1207" w:rsidRPr="00324889">
        <w:rPr>
          <w:lang w:val="de-CH"/>
        </w:rPr>
        <w:t xml:space="preserve"> </w:t>
      </w:r>
      <w:r w:rsidR="009725BE" w:rsidRPr="00324889">
        <w:rPr>
          <w:lang w:val="ru-RU"/>
        </w:rPr>
        <w:t xml:space="preserve">по вопросам взаимодействия </w:t>
      </w:r>
      <w:r w:rsidR="00FC1207" w:rsidRPr="00324889">
        <w:rPr>
          <w:lang w:val="de-CH"/>
        </w:rPr>
        <w:t>для обмена соответствующей инфор</w:t>
      </w:r>
      <w:r w:rsidR="00C821DF" w:rsidRPr="00324889">
        <w:rPr>
          <w:lang w:val="de-CH"/>
        </w:rPr>
        <w:t>мацией и мнениями. Подписавшие</w:t>
      </w:r>
      <w:r w:rsidR="00FC1207" w:rsidRPr="00324889">
        <w:rPr>
          <w:lang w:val="de-CH"/>
        </w:rPr>
        <w:t xml:space="preserve"> стороны признают, что ничто в </w:t>
      </w:r>
      <w:r w:rsidR="00727E3C" w:rsidRPr="00324889">
        <w:rPr>
          <w:lang w:val="ru-RU"/>
        </w:rPr>
        <w:t>настоящем</w:t>
      </w:r>
      <w:r w:rsidR="00FC1207" w:rsidRPr="00324889">
        <w:rPr>
          <w:lang w:val="de-CH"/>
        </w:rPr>
        <w:t xml:space="preserve"> МоВ не будет </w:t>
      </w:r>
      <w:r w:rsidR="00D66D04" w:rsidRPr="00324889">
        <w:rPr>
          <w:snapToGrid w:val="0"/>
          <w:lang w:val="ru-RU"/>
        </w:rPr>
        <w:t xml:space="preserve">рассматриваться </w:t>
      </w:r>
      <w:r w:rsidR="00F617FE" w:rsidRPr="00324889">
        <w:rPr>
          <w:lang w:val="ru-RU"/>
        </w:rPr>
        <w:t>как требование</w:t>
      </w:r>
      <w:r w:rsidR="00FC1207" w:rsidRPr="00324889">
        <w:rPr>
          <w:lang w:val="de-CH"/>
        </w:rPr>
        <w:t xml:space="preserve"> </w:t>
      </w:r>
      <w:r w:rsidR="006D6292">
        <w:rPr>
          <w:lang w:val="ru-RU"/>
        </w:rPr>
        <w:t>к</w:t>
      </w:r>
      <w:r w:rsidR="00FC1207" w:rsidRPr="00324889">
        <w:rPr>
          <w:lang w:val="de-CH"/>
        </w:rPr>
        <w:t xml:space="preserve"> </w:t>
      </w:r>
      <w:r w:rsidR="00FD6AA0" w:rsidRPr="00324889">
        <w:rPr>
          <w:lang w:val="ru-RU"/>
        </w:rPr>
        <w:t>любой</w:t>
      </w:r>
      <w:r w:rsidR="00FC117A" w:rsidRPr="00324889">
        <w:rPr>
          <w:lang w:val="ru-RU"/>
        </w:rPr>
        <w:t xml:space="preserve"> П</w:t>
      </w:r>
      <w:r w:rsidR="00FC1207" w:rsidRPr="00324889">
        <w:rPr>
          <w:lang w:val="de-CH"/>
        </w:rPr>
        <w:t>одписавшей сторон</w:t>
      </w:r>
      <w:r w:rsidR="006D6292">
        <w:rPr>
          <w:lang w:val="ru-RU"/>
        </w:rPr>
        <w:t>е</w:t>
      </w:r>
      <w:r w:rsidR="00FC1207" w:rsidRPr="00324889">
        <w:rPr>
          <w:lang w:val="de-CH"/>
        </w:rPr>
        <w:t xml:space="preserve"> предостав</w:t>
      </w:r>
      <w:r w:rsidR="007D73E3" w:rsidRPr="00324889">
        <w:rPr>
          <w:lang w:val="ru-RU"/>
        </w:rPr>
        <w:t>ить</w:t>
      </w:r>
      <w:r w:rsidR="004B2694" w:rsidRPr="00324889">
        <w:rPr>
          <w:lang w:val="de-CH"/>
        </w:rPr>
        <w:t xml:space="preserve"> каки</w:t>
      </w:r>
      <w:r w:rsidR="004B2694" w:rsidRPr="00324889">
        <w:rPr>
          <w:lang w:val="ru-RU"/>
        </w:rPr>
        <w:t>е</w:t>
      </w:r>
      <w:r w:rsidR="004B2694" w:rsidRPr="00324889">
        <w:rPr>
          <w:lang w:val="de-CH"/>
        </w:rPr>
        <w:t>-либо материал</w:t>
      </w:r>
      <w:r w:rsidR="004B2694" w:rsidRPr="00324889">
        <w:rPr>
          <w:lang w:val="ru-RU"/>
        </w:rPr>
        <w:t>ы</w:t>
      </w:r>
      <w:r w:rsidR="004B2694" w:rsidRPr="00324889">
        <w:rPr>
          <w:lang w:val="de-CH"/>
        </w:rPr>
        <w:t>, данны</w:t>
      </w:r>
      <w:r w:rsidR="004B2694" w:rsidRPr="00324889">
        <w:rPr>
          <w:lang w:val="ru-RU"/>
        </w:rPr>
        <w:t>е</w:t>
      </w:r>
      <w:r w:rsidR="004B2694" w:rsidRPr="00324889">
        <w:rPr>
          <w:lang w:val="de-CH"/>
        </w:rPr>
        <w:t xml:space="preserve"> или информаци</w:t>
      </w:r>
      <w:r w:rsidR="004B2694" w:rsidRPr="00324889">
        <w:rPr>
          <w:lang w:val="ru-RU"/>
        </w:rPr>
        <w:t>ю</w:t>
      </w:r>
      <w:r w:rsidR="004B2694" w:rsidRPr="00324889">
        <w:rPr>
          <w:lang w:val="de-CH"/>
        </w:rPr>
        <w:t>, котор</w:t>
      </w:r>
      <w:r w:rsidR="004B2694" w:rsidRPr="00324889">
        <w:rPr>
          <w:lang w:val="ru-RU"/>
        </w:rPr>
        <w:t>ые</w:t>
      </w:r>
      <w:r w:rsidR="004B2694" w:rsidRPr="00324889">
        <w:rPr>
          <w:lang w:val="de-CH"/>
        </w:rPr>
        <w:t xml:space="preserve"> счита</w:t>
      </w:r>
      <w:r w:rsidR="004B2694" w:rsidRPr="00324889">
        <w:rPr>
          <w:lang w:val="ru-RU"/>
        </w:rPr>
        <w:t>ются</w:t>
      </w:r>
      <w:r w:rsidR="004B2694" w:rsidRPr="00324889">
        <w:rPr>
          <w:lang w:val="de-CH"/>
        </w:rPr>
        <w:t xml:space="preserve"> </w:t>
      </w:r>
      <w:r w:rsidR="004B2694" w:rsidRPr="00324889">
        <w:rPr>
          <w:lang w:val="ru-RU"/>
        </w:rPr>
        <w:t>этой П</w:t>
      </w:r>
      <w:r w:rsidR="00FC1207" w:rsidRPr="00324889">
        <w:rPr>
          <w:lang w:val="de-CH"/>
        </w:rPr>
        <w:t xml:space="preserve">одписавшей стороной конфиденциальной или </w:t>
      </w:r>
      <w:r w:rsidR="006F7C72" w:rsidRPr="00324889">
        <w:rPr>
          <w:lang w:val="ru-RU"/>
        </w:rPr>
        <w:t>деликатной</w:t>
      </w:r>
      <w:r w:rsidR="00FC1207" w:rsidRPr="00324889">
        <w:rPr>
          <w:lang w:val="de-CH"/>
        </w:rPr>
        <w:t xml:space="preserve"> информацией.</w:t>
      </w:r>
    </w:p>
    <w:p w14:paraId="0252AF88" w14:textId="68578F61" w:rsidR="00A934B8" w:rsidRPr="00324889" w:rsidRDefault="00E1361A" w:rsidP="00324889">
      <w:pPr>
        <w:rPr>
          <w:lang w:val="de-CH"/>
        </w:rPr>
      </w:pPr>
      <w:r w:rsidRPr="00324889">
        <w:rPr>
          <w:lang w:val="de-CH"/>
        </w:rPr>
        <w:t>6.3</w:t>
      </w:r>
      <w:r w:rsidRPr="00324889">
        <w:rPr>
          <w:lang w:val="de-CH"/>
        </w:rPr>
        <w:tab/>
      </w:r>
      <w:r w:rsidR="00AD6623" w:rsidRPr="00324889">
        <w:rPr>
          <w:lang w:val="de-CH"/>
        </w:rPr>
        <w:t xml:space="preserve">Ни одна </w:t>
      </w:r>
      <w:r w:rsidR="00415EEE" w:rsidRPr="00324889">
        <w:rPr>
          <w:lang w:val="ru-RU"/>
        </w:rPr>
        <w:t>П</w:t>
      </w:r>
      <w:r w:rsidR="00AD6623" w:rsidRPr="00324889">
        <w:rPr>
          <w:lang w:val="de-CH"/>
        </w:rPr>
        <w:t xml:space="preserve">одписавшая сторона не будет использовать </w:t>
      </w:r>
      <w:r w:rsidR="001C13CD" w:rsidRPr="00324889">
        <w:rPr>
          <w:lang w:val="ru-RU"/>
        </w:rPr>
        <w:t>название</w:t>
      </w:r>
      <w:r w:rsidR="00AD6623" w:rsidRPr="00324889">
        <w:rPr>
          <w:lang w:val="de-CH"/>
        </w:rPr>
        <w:t>, эмбле</w:t>
      </w:r>
      <w:r w:rsidR="00624215" w:rsidRPr="00324889">
        <w:rPr>
          <w:lang w:val="de-CH"/>
        </w:rPr>
        <w:t xml:space="preserve">му и официальную печать другой </w:t>
      </w:r>
      <w:r w:rsidR="00641121" w:rsidRPr="00324889">
        <w:rPr>
          <w:lang w:val="ru-RU"/>
        </w:rPr>
        <w:t>П</w:t>
      </w:r>
      <w:r w:rsidR="00AD6623" w:rsidRPr="00324889">
        <w:rPr>
          <w:lang w:val="de-CH"/>
        </w:rPr>
        <w:t xml:space="preserve">одписавшей стороны в какой бы то ни было форме </w:t>
      </w:r>
      <w:r w:rsidR="009D5926" w:rsidRPr="00324889">
        <w:rPr>
          <w:lang w:val="ru-RU"/>
        </w:rPr>
        <w:t>либо</w:t>
      </w:r>
      <w:r w:rsidR="00AD6623" w:rsidRPr="00324889">
        <w:rPr>
          <w:lang w:val="de-CH"/>
        </w:rPr>
        <w:t xml:space="preserve"> </w:t>
      </w:r>
      <w:r w:rsidR="00641121" w:rsidRPr="00324889">
        <w:rPr>
          <w:lang w:val="ru-RU"/>
        </w:rPr>
        <w:t xml:space="preserve">виде </w:t>
      </w:r>
      <w:r w:rsidR="00AD6623" w:rsidRPr="00324889">
        <w:rPr>
          <w:lang w:val="de-CH"/>
        </w:rPr>
        <w:t xml:space="preserve">или любое сокращение </w:t>
      </w:r>
      <w:r w:rsidR="00641121" w:rsidRPr="00324889">
        <w:rPr>
          <w:lang w:val="ru-RU"/>
        </w:rPr>
        <w:t>названий</w:t>
      </w:r>
      <w:r w:rsidR="00641121" w:rsidRPr="00324889">
        <w:rPr>
          <w:lang w:val="de-CH"/>
        </w:rPr>
        <w:t xml:space="preserve"> </w:t>
      </w:r>
      <w:r w:rsidR="00641121" w:rsidRPr="00324889">
        <w:rPr>
          <w:lang w:val="ru-RU"/>
        </w:rPr>
        <w:t>П</w:t>
      </w:r>
      <w:r w:rsidR="00641121" w:rsidRPr="00324889">
        <w:rPr>
          <w:lang w:val="de-CH"/>
        </w:rPr>
        <w:t>одписавших</w:t>
      </w:r>
      <w:r w:rsidR="00AD6623" w:rsidRPr="00324889">
        <w:rPr>
          <w:lang w:val="de-CH"/>
        </w:rPr>
        <w:t xml:space="preserve"> сторон без предварительного письменного разрешения другой </w:t>
      </w:r>
      <w:r w:rsidR="00415EEE" w:rsidRPr="00324889">
        <w:rPr>
          <w:lang w:val="ru-RU"/>
        </w:rPr>
        <w:t>П</w:t>
      </w:r>
      <w:r w:rsidR="00AD6623" w:rsidRPr="00324889">
        <w:rPr>
          <w:lang w:val="de-CH"/>
        </w:rPr>
        <w:t>одписавшей стороны.</w:t>
      </w:r>
    </w:p>
    <w:p w14:paraId="4D8E832E" w14:textId="78117DBD" w:rsidR="00A934B8" w:rsidRDefault="00E1361A" w:rsidP="00521E1B">
      <w:pPr>
        <w:rPr>
          <w:lang w:val="ru-RU"/>
        </w:rPr>
      </w:pPr>
      <w:r w:rsidRPr="00324889">
        <w:rPr>
          <w:lang w:val="de-CH"/>
        </w:rPr>
        <w:t>6.4</w:t>
      </w:r>
      <w:r w:rsidRPr="00324889">
        <w:rPr>
          <w:lang w:val="de-CH"/>
        </w:rPr>
        <w:tab/>
      </w:r>
      <w:r w:rsidR="0095018C" w:rsidRPr="00324889">
        <w:rPr>
          <w:lang w:val="de-CH"/>
        </w:rPr>
        <w:t xml:space="preserve">Обе </w:t>
      </w:r>
      <w:r w:rsidR="0095018C" w:rsidRPr="00324889">
        <w:rPr>
          <w:lang w:val="ru-RU"/>
        </w:rPr>
        <w:t>П</w:t>
      </w:r>
      <w:r w:rsidR="0095018C" w:rsidRPr="00324889">
        <w:rPr>
          <w:lang w:val="de-CH"/>
        </w:rPr>
        <w:t>одписавшие</w:t>
      </w:r>
      <w:r w:rsidR="000D6466">
        <w:rPr>
          <w:lang w:val="de-CH"/>
        </w:rPr>
        <w:t xml:space="preserve"> стороны намерены </w:t>
      </w:r>
      <w:r w:rsidR="00CE4CA1" w:rsidRPr="00324889">
        <w:rPr>
          <w:lang w:val="de-CH"/>
        </w:rPr>
        <w:t xml:space="preserve">регулировать вопросы, не согласованные в настоящем МоВ, </w:t>
      </w:r>
      <w:r w:rsidR="00A3643D" w:rsidRPr="00324889">
        <w:rPr>
          <w:lang w:val="ru-RU"/>
        </w:rPr>
        <w:t>в ходе дружеских</w:t>
      </w:r>
      <w:r w:rsidR="00A3643D">
        <w:rPr>
          <w:lang w:val="ru-RU"/>
        </w:rPr>
        <w:t xml:space="preserve"> консультаций</w:t>
      </w:r>
      <w:r w:rsidR="00A3643D">
        <w:rPr>
          <w:lang w:val="de-CH"/>
        </w:rPr>
        <w:t xml:space="preserve"> </w:t>
      </w:r>
      <w:r w:rsidR="00CE4CA1" w:rsidRPr="00CE4CA1">
        <w:rPr>
          <w:lang w:val="de-CH"/>
        </w:rPr>
        <w:t>или путем подписания д</w:t>
      </w:r>
      <w:r w:rsidR="00FC7E04">
        <w:rPr>
          <w:lang w:val="de-CH"/>
        </w:rPr>
        <w:t xml:space="preserve">ополнительных соглашений. Обе </w:t>
      </w:r>
      <w:r w:rsidR="00FC7E04">
        <w:rPr>
          <w:lang w:val="ru-RU"/>
        </w:rPr>
        <w:t>П</w:t>
      </w:r>
      <w:r w:rsidR="00FC7E04">
        <w:rPr>
          <w:lang w:val="de-CH"/>
        </w:rPr>
        <w:t>одписавшие</w:t>
      </w:r>
      <w:r w:rsidR="00CE4CA1" w:rsidRPr="00CE4CA1">
        <w:rPr>
          <w:lang w:val="de-CH"/>
        </w:rPr>
        <w:t xml:space="preserve"> стороны будут стремиться к быстрому разрешению всех споров или </w:t>
      </w:r>
      <w:r w:rsidR="00277FE8">
        <w:rPr>
          <w:lang w:val="ru-RU"/>
        </w:rPr>
        <w:t>разногласий</w:t>
      </w:r>
      <w:r w:rsidR="00CE4CA1" w:rsidRPr="00CE4CA1">
        <w:rPr>
          <w:lang w:val="de-CH"/>
        </w:rPr>
        <w:t xml:space="preserve">, </w:t>
      </w:r>
      <w:r w:rsidR="00B565FC">
        <w:rPr>
          <w:lang w:val="ru-RU" w:eastAsia="en-GB"/>
        </w:rPr>
        <w:t>вытекающих</w:t>
      </w:r>
      <w:r w:rsidR="00B565FC" w:rsidRPr="00B565FC">
        <w:rPr>
          <w:lang w:val="de-CH" w:eastAsia="en-GB"/>
        </w:rPr>
        <w:t xml:space="preserve"> </w:t>
      </w:r>
      <w:r w:rsidR="00B565FC" w:rsidRPr="005E55E5">
        <w:rPr>
          <w:lang w:val="ru-RU" w:eastAsia="en-GB"/>
        </w:rPr>
        <w:t>из</w:t>
      </w:r>
      <w:r w:rsidR="00B565FC" w:rsidRPr="00B565FC">
        <w:rPr>
          <w:lang w:val="de-CH" w:eastAsia="en-GB"/>
        </w:rPr>
        <w:t xml:space="preserve"> </w:t>
      </w:r>
      <w:r w:rsidR="00D0239F">
        <w:rPr>
          <w:lang w:val="ru-RU" w:eastAsia="en-GB"/>
        </w:rPr>
        <w:t>настоящего</w:t>
      </w:r>
      <w:r w:rsidR="00B565FC" w:rsidRPr="00B565FC">
        <w:rPr>
          <w:lang w:val="de-CH" w:eastAsia="en-GB"/>
        </w:rPr>
        <w:t xml:space="preserve"> </w:t>
      </w:r>
      <w:r w:rsidR="00B565FC">
        <w:rPr>
          <w:lang w:val="ru-RU" w:eastAsia="en-GB"/>
        </w:rPr>
        <w:t>МоВ</w:t>
      </w:r>
      <w:r w:rsidR="00B565FC" w:rsidRPr="00B565FC">
        <w:rPr>
          <w:lang w:val="de-CH" w:eastAsia="en-GB"/>
        </w:rPr>
        <w:t xml:space="preserve"> </w:t>
      </w:r>
      <w:r w:rsidR="00B565FC">
        <w:rPr>
          <w:lang w:val="de-CH"/>
        </w:rPr>
        <w:t>или связанн</w:t>
      </w:r>
      <w:r w:rsidR="00751DF9">
        <w:rPr>
          <w:lang w:val="ru-RU"/>
        </w:rPr>
        <w:t>ых</w:t>
      </w:r>
      <w:r w:rsidR="00CE4CA1" w:rsidRPr="00CE4CA1">
        <w:rPr>
          <w:lang w:val="de-CH"/>
        </w:rPr>
        <w:t xml:space="preserve"> с </w:t>
      </w:r>
      <w:r w:rsidR="00B565FC">
        <w:rPr>
          <w:lang w:val="ru-RU"/>
        </w:rPr>
        <w:t>ним</w:t>
      </w:r>
      <w:r w:rsidR="00CE4CA1" w:rsidRPr="00CE4CA1">
        <w:rPr>
          <w:lang w:val="de-CH"/>
        </w:rPr>
        <w:t>, путем прямых консультаций</w:t>
      </w:r>
      <w:r w:rsidR="008D450D">
        <w:rPr>
          <w:lang w:val="ru-RU"/>
        </w:rPr>
        <w:t>.</w:t>
      </w:r>
    </w:p>
    <w:p w14:paraId="20CE21CE" w14:textId="45C37CFC" w:rsidR="009F3737" w:rsidRDefault="006105F8" w:rsidP="00C3613D">
      <w:pPr>
        <w:pStyle w:val="Normalaftertitle"/>
        <w:rPr>
          <w:lang w:val="ru-RU"/>
        </w:rPr>
      </w:pPr>
      <w:r w:rsidRPr="00C9093C">
        <w:rPr>
          <w:b/>
          <w:bCs/>
          <w:lang w:val="de-CH"/>
        </w:rPr>
        <w:t>В УДОСТОВЕРЕНИЕ ЧЕГО</w:t>
      </w:r>
      <w:r w:rsidRPr="006105F8">
        <w:rPr>
          <w:lang w:val="de-CH"/>
        </w:rPr>
        <w:t xml:space="preserve"> </w:t>
      </w:r>
      <w:r w:rsidR="00665CC0">
        <w:rPr>
          <w:lang w:val="ru-RU"/>
        </w:rPr>
        <w:t>П</w:t>
      </w:r>
      <w:r w:rsidRPr="006105F8">
        <w:rPr>
          <w:lang w:val="de-CH"/>
        </w:rPr>
        <w:t xml:space="preserve">одписавшие стороны </w:t>
      </w:r>
      <w:r w:rsidR="00CD6400">
        <w:rPr>
          <w:lang w:val="ru-RU"/>
        </w:rPr>
        <w:t>обязали</w:t>
      </w:r>
      <w:r w:rsidRPr="006105F8">
        <w:rPr>
          <w:lang w:val="de-CH"/>
        </w:rPr>
        <w:t xml:space="preserve"> своих </w:t>
      </w:r>
      <w:r w:rsidR="00130C7F">
        <w:rPr>
          <w:lang w:val="ru-RU"/>
        </w:rPr>
        <w:t>правомочных</w:t>
      </w:r>
      <w:r w:rsidRPr="006105F8">
        <w:rPr>
          <w:lang w:val="de-CH"/>
        </w:rPr>
        <w:t xml:space="preserve"> представителей (или уполномоченных</w:t>
      </w:r>
      <w:r w:rsidR="00C9093C">
        <w:rPr>
          <w:lang w:val="ru-RU"/>
        </w:rPr>
        <w:t xml:space="preserve"> лиц</w:t>
      </w:r>
      <w:r w:rsidRPr="006105F8">
        <w:rPr>
          <w:lang w:val="de-CH"/>
        </w:rPr>
        <w:t>) подписать настоящий Меморандум о взаимопонимании в Пекине в указанную выше дату. Он составлен в двух экземплярах на английском и</w:t>
      </w:r>
      <w:r w:rsidR="00415436">
        <w:rPr>
          <w:lang w:val="de-CH"/>
        </w:rPr>
        <w:t xml:space="preserve"> китайском языках, причем кажд</w:t>
      </w:r>
      <w:r w:rsidR="00415436">
        <w:rPr>
          <w:lang w:val="ru-RU"/>
        </w:rPr>
        <w:t>ая</w:t>
      </w:r>
      <w:r w:rsidR="00415436">
        <w:rPr>
          <w:lang w:val="de-CH"/>
        </w:rPr>
        <w:t xml:space="preserve"> </w:t>
      </w:r>
      <w:r w:rsidR="00415436">
        <w:rPr>
          <w:lang w:val="ru-RU"/>
        </w:rPr>
        <w:t>П</w:t>
      </w:r>
      <w:r w:rsidR="00415436">
        <w:rPr>
          <w:lang w:val="de-CH"/>
        </w:rPr>
        <w:t>одписавш</w:t>
      </w:r>
      <w:r w:rsidR="00763A60">
        <w:rPr>
          <w:lang w:val="ru-RU"/>
        </w:rPr>
        <w:t>ая сторона</w:t>
      </w:r>
      <w:r w:rsidRPr="006105F8">
        <w:rPr>
          <w:lang w:val="de-CH"/>
        </w:rPr>
        <w:t xml:space="preserve"> имеет оди</w:t>
      </w:r>
      <w:r w:rsidR="00221E9A">
        <w:rPr>
          <w:lang w:val="de-CH"/>
        </w:rPr>
        <w:t xml:space="preserve">н экземпляр текста </w:t>
      </w:r>
      <w:r w:rsidR="00221E9A">
        <w:rPr>
          <w:lang w:val="ru-RU"/>
        </w:rPr>
        <w:t xml:space="preserve">и </w:t>
      </w:r>
      <w:r w:rsidRPr="006105F8">
        <w:rPr>
          <w:lang w:val="de-CH"/>
        </w:rPr>
        <w:t xml:space="preserve">оба текста </w:t>
      </w:r>
      <w:r w:rsidR="00F83176">
        <w:rPr>
          <w:lang w:val="ru-RU"/>
        </w:rPr>
        <w:t>являются равно аутентичными</w:t>
      </w:r>
      <w:r w:rsidR="00A934B8" w:rsidRPr="004841C7">
        <w:rPr>
          <w:lang w:val="ru-RU"/>
        </w:rPr>
        <w:t>.</w:t>
      </w:r>
    </w:p>
    <w:p w14:paraId="2D4C2483" w14:textId="77777777" w:rsidR="001E4A17" w:rsidRPr="004841C7" w:rsidRDefault="001E4A17" w:rsidP="004841C7">
      <w:pPr>
        <w:rPr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AE3C6C" w:rsidRPr="005E55E5" w14:paraId="1A86EDBF" w14:textId="77777777" w:rsidTr="0016459E">
        <w:tc>
          <w:tcPr>
            <w:tcW w:w="4814" w:type="dxa"/>
          </w:tcPr>
          <w:p w14:paraId="5F19EFCE" w14:textId="46C3EC03" w:rsidR="00AE3C6C" w:rsidRPr="00686A3E" w:rsidRDefault="00686A3E" w:rsidP="00686A3E">
            <w:pPr>
              <w:rPr>
                <w:b/>
                <w:bCs/>
                <w:lang w:val="ru-RU"/>
              </w:rPr>
            </w:pPr>
            <w:r w:rsidRPr="00686A3E">
              <w:rPr>
                <w:b/>
                <w:bCs/>
                <w:lang w:val="ru-RU"/>
              </w:rPr>
              <w:t>Международный союз электро</w:t>
            </w:r>
            <w:r>
              <w:rPr>
                <w:b/>
                <w:bCs/>
                <w:lang w:val="ru-RU"/>
              </w:rPr>
              <w:t>связи</w:t>
            </w:r>
          </w:p>
        </w:tc>
        <w:tc>
          <w:tcPr>
            <w:tcW w:w="4815" w:type="dxa"/>
          </w:tcPr>
          <w:p w14:paraId="011194D2" w14:textId="5B90E762" w:rsidR="00AE3C6C" w:rsidRPr="005E55E5" w:rsidRDefault="00A5442B" w:rsidP="00A5442B">
            <w:pPr>
              <w:rPr>
                <w:lang w:val="de-CH"/>
              </w:rPr>
            </w:pPr>
            <w:r w:rsidRPr="00A5442B">
              <w:rPr>
                <w:b/>
                <w:bCs/>
                <w:lang w:val="en-US"/>
              </w:rPr>
              <w:t>Экспортно-импортный банк Китая</w:t>
            </w:r>
            <w:r w:rsidRPr="005E55E5">
              <w:rPr>
                <w:b/>
                <w:bCs/>
                <w:lang w:val="en-US"/>
              </w:rPr>
              <w:t xml:space="preserve"> </w:t>
            </w:r>
          </w:p>
        </w:tc>
      </w:tr>
      <w:tr w:rsidR="00AE3C6C" w:rsidRPr="00BE4D71" w14:paraId="6AA54E2C" w14:textId="77777777" w:rsidTr="0016459E">
        <w:tc>
          <w:tcPr>
            <w:tcW w:w="4814" w:type="dxa"/>
          </w:tcPr>
          <w:p w14:paraId="61DBA363" w14:textId="1B793C4A" w:rsidR="00AE3C6C" w:rsidRPr="001E6826" w:rsidRDefault="00130C7F" w:rsidP="007B1BC5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Правомочный</w:t>
            </w:r>
            <w:r w:rsidR="00FC01AB" w:rsidRPr="001E6826">
              <w:rPr>
                <w:lang w:val="ru-RU"/>
              </w:rPr>
              <w:t xml:space="preserve"> представитель или уполномоченное лицо</w:t>
            </w:r>
          </w:p>
          <w:p w14:paraId="4C4CBB0E" w14:textId="77777777" w:rsidR="00221E9A" w:rsidRDefault="00AE3C6C" w:rsidP="00221E9A">
            <w:pPr>
              <w:rPr>
                <w:lang w:val="ru-RU"/>
              </w:rPr>
            </w:pPr>
            <w:r w:rsidRPr="00FC01AB">
              <w:rPr>
                <w:lang w:val="ru-RU"/>
              </w:rPr>
              <w:t>(</w:t>
            </w:r>
            <w:r w:rsidR="00EA233F">
              <w:rPr>
                <w:lang w:val="ru-RU"/>
              </w:rPr>
              <w:t>Подпись</w:t>
            </w:r>
            <w:r w:rsidRPr="00FC01AB">
              <w:rPr>
                <w:lang w:val="ru-RU"/>
              </w:rPr>
              <w:t>):</w:t>
            </w:r>
          </w:p>
          <w:p w14:paraId="3CAF7D90" w14:textId="77777777" w:rsidR="00221E9A" w:rsidRDefault="00221E9A" w:rsidP="00221E9A">
            <w:pPr>
              <w:rPr>
                <w:lang w:val="ru-RU"/>
              </w:rPr>
            </w:pPr>
          </w:p>
          <w:p w14:paraId="472FC9AF" w14:textId="36B0EE37" w:rsidR="00AE3C6C" w:rsidRPr="00FC01AB" w:rsidRDefault="00FC01AB" w:rsidP="00221E9A">
            <w:pPr>
              <w:rPr>
                <w:lang w:val="ru-RU"/>
              </w:rPr>
            </w:pPr>
            <w:r>
              <w:rPr>
                <w:lang w:val="ru-RU"/>
              </w:rPr>
              <w:t>Генеральный секретарь</w:t>
            </w:r>
            <w:r>
              <w:rPr>
                <w:lang w:val="ru-RU"/>
              </w:rPr>
              <w:br/>
            </w:r>
            <w:r w:rsidRPr="00FC01AB">
              <w:rPr>
                <w:lang w:val="ru-RU"/>
              </w:rPr>
              <w:t>Международного союза электросвязи</w:t>
            </w:r>
          </w:p>
        </w:tc>
        <w:tc>
          <w:tcPr>
            <w:tcW w:w="4815" w:type="dxa"/>
          </w:tcPr>
          <w:p w14:paraId="21DCD675" w14:textId="5225D9DE" w:rsidR="00AE3C6C" w:rsidRPr="00F61249" w:rsidRDefault="00130C7F" w:rsidP="007B1BC5">
            <w:pPr>
              <w:rPr>
                <w:lang w:val="ru-RU"/>
              </w:rPr>
            </w:pPr>
            <w:r>
              <w:rPr>
                <w:lang w:val="ru-RU"/>
              </w:rPr>
              <w:t>Правомочный</w:t>
            </w:r>
            <w:r w:rsidR="00FC01AB" w:rsidRPr="00F61249">
              <w:rPr>
                <w:lang w:val="ru-RU"/>
              </w:rPr>
              <w:t xml:space="preserve"> представитель или уполномоченное лицо</w:t>
            </w:r>
          </w:p>
          <w:p w14:paraId="10174B44" w14:textId="77777777" w:rsidR="00221E9A" w:rsidRPr="001E6826" w:rsidRDefault="00AE3C6C" w:rsidP="00221E9A">
            <w:pPr>
              <w:rPr>
                <w:lang w:val="ru-RU"/>
              </w:rPr>
            </w:pPr>
            <w:r w:rsidRPr="001E6826">
              <w:rPr>
                <w:lang w:val="ru-RU"/>
              </w:rPr>
              <w:t>(</w:t>
            </w:r>
            <w:r w:rsidR="00EA233F">
              <w:rPr>
                <w:lang w:val="ru-RU"/>
              </w:rPr>
              <w:t>Подпись</w:t>
            </w:r>
            <w:r w:rsidRPr="001E6826">
              <w:rPr>
                <w:lang w:val="ru-RU"/>
              </w:rPr>
              <w:t>):</w:t>
            </w:r>
          </w:p>
          <w:p w14:paraId="20198214" w14:textId="77777777" w:rsidR="00221E9A" w:rsidRPr="001E6826" w:rsidRDefault="00221E9A" w:rsidP="00221E9A">
            <w:pPr>
              <w:rPr>
                <w:lang w:val="ru-RU"/>
              </w:rPr>
            </w:pPr>
          </w:p>
          <w:p w14:paraId="0F5929CD" w14:textId="7CB313F0" w:rsidR="00AE3C6C" w:rsidRPr="001E6826" w:rsidRDefault="00FC01AB" w:rsidP="007B1BC5">
            <w:pPr>
              <w:rPr>
                <w:lang w:val="ru-RU"/>
              </w:rPr>
            </w:pPr>
            <w:r w:rsidRPr="00221E9A">
              <w:rPr>
                <w:lang w:val="ru-RU"/>
              </w:rPr>
              <w:t>Председатель</w:t>
            </w:r>
            <w:r w:rsidRPr="001E6826">
              <w:rPr>
                <w:lang w:val="ru-RU"/>
              </w:rPr>
              <w:t xml:space="preserve"> </w:t>
            </w:r>
            <w:r w:rsidRPr="00221E9A">
              <w:rPr>
                <w:lang w:val="ru-RU"/>
              </w:rPr>
              <w:t>Экспортно</w:t>
            </w:r>
            <w:r w:rsidRPr="001E6826">
              <w:rPr>
                <w:lang w:val="ru-RU"/>
              </w:rPr>
              <w:t>-</w:t>
            </w:r>
            <w:r w:rsidRPr="00221E9A">
              <w:rPr>
                <w:lang w:val="ru-RU"/>
              </w:rPr>
              <w:t>импортного</w:t>
            </w:r>
            <w:r w:rsidRPr="001E6826">
              <w:rPr>
                <w:lang w:val="ru-RU"/>
              </w:rPr>
              <w:t xml:space="preserve"> </w:t>
            </w:r>
            <w:r w:rsidRPr="00221E9A">
              <w:rPr>
                <w:lang w:val="ru-RU"/>
              </w:rPr>
              <w:t>банка</w:t>
            </w:r>
            <w:r w:rsidRPr="001E6826">
              <w:rPr>
                <w:lang w:val="ru-RU"/>
              </w:rPr>
              <w:t xml:space="preserve"> </w:t>
            </w:r>
            <w:r w:rsidRPr="00221E9A">
              <w:rPr>
                <w:lang w:val="ru-RU"/>
              </w:rPr>
              <w:t>Китая</w:t>
            </w:r>
            <w:r w:rsidRPr="001E6826">
              <w:rPr>
                <w:lang w:val="ru-RU"/>
              </w:rPr>
              <w:t xml:space="preserve"> </w:t>
            </w:r>
          </w:p>
        </w:tc>
      </w:tr>
    </w:tbl>
    <w:p w14:paraId="14CEB5EC" w14:textId="73D209CA" w:rsidR="00924EF1" w:rsidRPr="005E55E5" w:rsidRDefault="00924EF1" w:rsidP="00130C7F">
      <w:pPr>
        <w:spacing w:before="720"/>
        <w:jc w:val="center"/>
        <w:rPr>
          <w:lang w:val="ru-RU"/>
        </w:rPr>
      </w:pPr>
    </w:p>
    <w:sectPr w:rsidR="00924EF1" w:rsidRPr="005E55E5" w:rsidSect="00CF629C">
      <w:headerReference w:type="default" r:id="rId21"/>
      <w:footerReference w:type="first" r:id="rId2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87858" w14:textId="77777777" w:rsidR="00B1476E" w:rsidRDefault="00B1476E">
      <w:r>
        <w:separator/>
      </w:r>
    </w:p>
  </w:endnote>
  <w:endnote w:type="continuationSeparator" w:id="0">
    <w:p w14:paraId="31A02FDE" w14:textId="77777777" w:rsidR="00B1476E" w:rsidRDefault="00B1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E19CE" w14:textId="77777777" w:rsidR="00B1476E" w:rsidRDefault="00B1476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4FA0C163" w14:textId="47F5F3D7" w:rsidR="00B1476E" w:rsidRPr="00D80B5C" w:rsidRDefault="00B1476E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0CA7E" w14:textId="77777777" w:rsidR="00B1476E" w:rsidRDefault="00B1476E">
      <w:r>
        <w:t>____________________</w:t>
      </w:r>
    </w:p>
  </w:footnote>
  <w:footnote w:type="continuationSeparator" w:id="0">
    <w:p w14:paraId="2E83C8B5" w14:textId="77777777" w:rsidR="00B1476E" w:rsidRDefault="00B14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E0B49" w14:textId="77777777" w:rsidR="00B1476E" w:rsidRDefault="00B1476E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6D5C60">
      <w:rPr>
        <w:noProof/>
      </w:rPr>
      <w:t>4</w:t>
    </w:r>
    <w:r>
      <w:rPr>
        <w:noProof/>
      </w:rPr>
      <w:fldChar w:fldCharType="end"/>
    </w:r>
  </w:p>
  <w:p w14:paraId="7913AD8F" w14:textId="77777777" w:rsidR="00B1476E" w:rsidRDefault="00B1476E" w:rsidP="00D80B5C">
    <w:pPr>
      <w:pStyle w:val="Header"/>
      <w:spacing w:after="480"/>
    </w:pPr>
    <w:r>
      <w:t>C19/60-R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41569"/>
    <w:multiLevelType w:val="multilevel"/>
    <w:tmpl w:val="2700A55E"/>
    <w:lvl w:ilvl="0">
      <w:start w:val="1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9"/>
        <w:szCs w:val="69"/>
        <w:u w:val="none"/>
        <w:lang w:val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290283"/>
    <w:multiLevelType w:val="multilevel"/>
    <w:tmpl w:val="4BD24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" w15:restartNumberingAfterBreak="0">
    <w:nsid w:val="0F4C144A"/>
    <w:multiLevelType w:val="multilevel"/>
    <w:tmpl w:val="42DA07FE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9"/>
        <w:szCs w:val="69"/>
        <w:u w:val="none"/>
        <w:lang w:val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8109DE"/>
    <w:multiLevelType w:val="hybridMultilevel"/>
    <w:tmpl w:val="7032B9C8"/>
    <w:lvl w:ilvl="0" w:tplc="B97AFD00">
      <w:start w:val="1"/>
      <w:numFmt w:val="lowerRoman"/>
      <w:lvlText w:val="(%1)"/>
      <w:lvlJc w:val="left"/>
      <w:pPr>
        <w:ind w:left="1854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AF4414D"/>
    <w:multiLevelType w:val="multilevel"/>
    <w:tmpl w:val="0D861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1"/>
        <w:szCs w:val="21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C703D89"/>
    <w:multiLevelType w:val="hybridMultilevel"/>
    <w:tmpl w:val="DB7A7842"/>
    <w:lvl w:ilvl="0" w:tplc="04090001">
      <w:start w:val="1"/>
      <w:numFmt w:val="bullet"/>
      <w:lvlText w:val=""/>
      <w:lvlJc w:val="left"/>
      <w:pPr>
        <w:ind w:left="6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7" w15:restartNumberingAfterBreak="0">
    <w:nsid w:val="1C703E72"/>
    <w:multiLevelType w:val="hybridMultilevel"/>
    <w:tmpl w:val="96D6FB16"/>
    <w:lvl w:ilvl="0" w:tplc="AACCC1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B24C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4683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4EF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86F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6E65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AE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829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8E6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27B1C"/>
    <w:multiLevelType w:val="hybridMultilevel"/>
    <w:tmpl w:val="5114E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177D4"/>
    <w:multiLevelType w:val="hybridMultilevel"/>
    <w:tmpl w:val="30AEE182"/>
    <w:lvl w:ilvl="0" w:tplc="D4AC6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400C5A">
      <w:start w:val="1"/>
      <w:numFmt w:val="lowerLetter"/>
      <w:lvlText w:val="%2."/>
      <w:lvlJc w:val="left"/>
      <w:pPr>
        <w:ind w:left="1080" w:hanging="360"/>
      </w:pPr>
    </w:lvl>
    <w:lvl w:ilvl="2" w:tplc="1368F8AE" w:tentative="1">
      <w:start w:val="1"/>
      <w:numFmt w:val="lowerRoman"/>
      <w:lvlText w:val="%3."/>
      <w:lvlJc w:val="right"/>
      <w:pPr>
        <w:ind w:left="1800" w:hanging="180"/>
      </w:pPr>
    </w:lvl>
    <w:lvl w:ilvl="3" w:tplc="BDC853B0" w:tentative="1">
      <w:start w:val="1"/>
      <w:numFmt w:val="decimal"/>
      <w:lvlText w:val="%4."/>
      <w:lvlJc w:val="left"/>
      <w:pPr>
        <w:ind w:left="2520" w:hanging="360"/>
      </w:pPr>
    </w:lvl>
    <w:lvl w:ilvl="4" w:tplc="18B08E48" w:tentative="1">
      <w:start w:val="1"/>
      <w:numFmt w:val="lowerLetter"/>
      <w:lvlText w:val="%5."/>
      <w:lvlJc w:val="left"/>
      <w:pPr>
        <w:ind w:left="3240" w:hanging="360"/>
      </w:pPr>
    </w:lvl>
    <w:lvl w:ilvl="5" w:tplc="DAA6CBF4" w:tentative="1">
      <w:start w:val="1"/>
      <w:numFmt w:val="lowerRoman"/>
      <w:lvlText w:val="%6."/>
      <w:lvlJc w:val="right"/>
      <w:pPr>
        <w:ind w:left="3960" w:hanging="180"/>
      </w:pPr>
    </w:lvl>
    <w:lvl w:ilvl="6" w:tplc="F2565894" w:tentative="1">
      <w:start w:val="1"/>
      <w:numFmt w:val="decimal"/>
      <w:lvlText w:val="%7."/>
      <w:lvlJc w:val="left"/>
      <w:pPr>
        <w:ind w:left="4680" w:hanging="360"/>
      </w:pPr>
    </w:lvl>
    <w:lvl w:ilvl="7" w:tplc="B10E0C64" w:tentative="1">
      <w:start w:val="1"/>
      <w:numFmt w:val="lowerLetter"/>
      <w:lvlText w:val="%8."/>
      <w:lvlJc w:val="left"/>
      <w:pPr>
        <w:ind w:left="5400" w:hanging="360"/>
      </w:pPr>
    </w:lvl>
    <w:lvl w:ilvl="8" w:tplc="A830DB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EC7393"/>
    <w:multiLevelType w:val="multilevel"/>
    <w:tmpl w:val="41CC9836"/>
    <w:lvl w:ilvl="0">
      <w:start w:val="1"/>
      <w:numFmt w:val="decimal"/>
      <w:lvlText w:val="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9"/>
        <w:szCs w:val="69"/>
        <w:u w:val="none"/>
        <w:lang w:val="de-C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5F583D"/>
    <w:multiLevelType w:val="hybridMultilevel"/>
    <w:tmpl w:val="A6C0C362"/>
    <w:lvl w:ilvl="0" w:tplc="04090017">
      <w:start w:val="1"/>
      <w:numFmt w:val="lowerLetter"/>
      <w:lvlText w:val="%1)"/>
      <w:lvlJc w:val="left"/>
      <w:pPr>
        <w:ind w:left="100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2" w15:restartNumberingAfterBreak="0">
    <w:nsid w:val="3FC411EC"/>
    <w:multiLevelType w:val="hybridMultilevel"/>
    <w:tmpl w:val="600C3392"/>
    <w:lvl w:ilvl="0" w:tplc="ABE289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FAD7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2B4DF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B878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B210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67876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8E7E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18BC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500B7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B1700B"/>
    <w:multiLevelType w:val="hybridMultilevel"/>
    <w:tmpl w:val="31F4AD44"/>
    <w:lvl w:ilvl="0" w:tplc="B97AFD00">
      <w:start w:val="1"/>
      <w:numFmt w:val="lowerRoman"/>
      <w:lvlText w:val="(%1)"/>
      <w:lvlJc w:val="left"/>
      <w:pPr>
        <w:ind w:left="128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F06614B"/>
    <w:multiLevelType w:val="multilevel"/>
    <w:tmpl w:val="7F74FE20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9"/>
        <w:szCs w:val="69"/>
        <w:u w:val="none"/>
        <w:lang w:val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BD67F6"/>
    <w:multiLevelType w:val="multilevel"/>
    <w:tmpl w:val="1D0CBF92"/>
    <w:lvl w:ilvl="0">
      <w:start w:val="1"/>
      <w:numFmt w:val="decimal"/>
      <w:lvlText w:val="2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9"/>
        <w:szCs w:val="69"/>
        <w:u w:val="none"/>
        <w:lang w:val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D867B2"/>
    <w:multiLevelType w:val="multilevel"/>
    <w:tmpl w:val="B44AEC24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9"/>
        <w:szCs w:val="69"/>
        <w:u w:val="none"/>
        <w:lang w:val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532338"/>
    <w:multiLevelType w:val="multilevel"/>
    <w:tmpl w:val="9DD47758"/>
    <w:lvl w:ilvl="0">
      <w:start w:val="1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9"/>
        <w:szCs w:val="69"/>
        <w:u w:val="none"/>
        <w:lang w:val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9F0D16"/>
    <w:multiLevelType w:val="hybridMultilevel"/>
    <w:tmpl w:val="53FA1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01245"/>
    <w:multiLevelType w:val="multilevel"/>
    <w:tmpl w:val="4FA49F92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9"/>
        <w:szCs w:val="69"/>
        <w:u w:val="none"/>
        <w:lang w:val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0F368E"/>
    <w:multiLevelType w:val="multilevel"/>
    <w:tmpl w:val="6A26BD6E"/>
    <w:lvl w:ilvl="0">
      <w:start w:val="1"/>
      <w:numFmt w:val="decimal"/>
      <w:lvlText w:val="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9"/>
        <w:szCs w:val="69"/>
        <w:u w:val="none"/>
        <w:lang w:val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5"/>
  </w:num>
  <w:num w:numId="5">
    <w:abstractNumId w:val="4"/>
  </w:num>
  <w:num w:numId="6">
    <w:abstractNumId w:val="13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12"/>
  </w:num>
  <w:num w:numId="12">
    <w:abstractNumId w:val="7"/>
  </w:num>
  <w:num w:numId="13">
    <w:abstractNumId w:val="20"/>
  </w:num>
  <w:num w:numId="14">
    <w:abstractNumId w:val="16"/>
  </w:num>
  <w:num w:numId="15">
    <w:abstractNumId w:val="14"/>
  </w:num>
  <w:num w:numId="16">
    <w:abstractNumId w:val="15"/>
  </w:num>
  <w:num w:numId="17">
    <w:abstractNumId w:val="19"/>
  </w:num>
  <w:num w:numId="18">
    <w:abstractNumId w:val="3"/>
  </w:num>
  <w:num w:numId="19">
    <w:abstractNumId w:val="10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de-CH" w:vendorID="64" w:dllVersion="131078" w:nlCheck="1" w:checkStyle="1"/>
  <w:activeWritingStyle w:appName="MSWord" w:lang="fr-BE" w:vendorID="64" w:dllVersion="131078" w:nlCheck="1" w:checkStyle="1"/>
  <w:activeWritingStyle w:appName="MSWord" w:lang="fr-FR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DC"/>
    <w:rsid w:val="00003469"/>
    <w:rsid w:val="000059E1"/>
    <w:rsid w:val="0000655D"/>
    <w:rsid w:val="00006AD2"/>
    <w:rsid w:val="00007092"/>
    <w:rsid w:val="00007DE3"/>
    <w:rsid w:val="000128A2"/>
    <w:rsid w:val="00014610"/>
    <w:rsid w:val="00014805"/>
    <w:rsid w:val="0001555A"/>
    <w:rsid w:val="00015F05"/>
    <w:rsid w:val="0001728B"/>
    <w:rsid w:val="00017D10"/>
    <w:rsid w:val="000211A6"/>
    <w:rsid w:val="0002183E"/>
    <w:rsid w:val="000266D9"/>
    <w:rsid w:val="0002713E"/>
    <w:rsid w:val="00030C2C"/>
    <w:rsid w:val="00031A8E"/>
    <w:rsid w:val="000323DA"/>
    <w:rsid w:val="000325F6"/>
    <w:rsid w:val="00035A9D"/>
    <w:rsid w:val="000361EC"/>
    <w:rsid w:val="0004275A"/>
    <w:rsid w:val="0004305A"/>
    <w:rsid w:val="0004469C"/>
    <w:rsid w:val="00044BCA"/>
    <w:rsid w:val="00046553"/>
    <w:rsid w:val="00047353"/>
    <w:rsid w:val="00047BF7"/>
    <w:rsid w:val="00050239"/>
    <w:rsid w:val="00052208"/>
    <w:rsid w:val="0005319B"/>
    <w:rsid w:val="000549E7"/>
    <w:rsid w:val="000569B4"/>
    <w:rsid w:val="00057017"/>
    <w:rsid w:val="00057CB8"/>
    <w:rsid w:val="00057EC6"/>
    <w:rsid w:val="00060286"/>
    <w:rsid w:val="00060A38"/>
    <w:rsid w:val="000631AC"/>
    <w:rsid w:val="00064A64"/>
    <w:rsid w:val="0006748D"/>
    <w:rsid w:val="00070496"/>
    <w:rsid w:val="00071258"/>
    <w:rsid w:val="0007448F"/>
    <w:rsid w:val="00076630"/>
    <w:rsid w:val="00076EE1"/>
    <w:rsid w:val="0007786C"/>
    <w:rsid w:val="0007787F"/>
    <w:rsid w:val="000807E5"/>
    <w:rsid w:val="00080B68"/>
    <w:rsid w:val="00080E82"/>
    <w:rsid w:val="00084557"/>
    <w:rsid w:val="00084EA1"/>
    <w:rsid w:val="0008557B"/>
    <w:rsid w:val="00085778"/>
    <w:rsid w:val="00085EDF"/>
    <w:rsid w:val="000873D1"/>
    <w:rsid w:val="00087AF6"/>
    <w:rsid w:val="00087E23"/>
    <w:rsid w:val="00090006"/>
    <w:rsid w:val="000904C8"/>
    <w:rsid w:val="00092720"/>
    <w:rsid w:val="00094112"/>
    <w:rsid w:val="000A2D8C"/>
    <w:rsid w:val="000A365B"/>
    <w:rsid w:val="000A429E"/>
    <w:rsid w:val="000A445D"/>
    <w:rsid w:val="000A556C"/>
    <w:rsid w:val="000A6D2C"/>
    <w:rsid w:val="000A76D7"/>
    <w:rsid w:val="000A7CF2"/>
    <w:rsid w:val="000B13E9"/>
    <w:rsid w:val="000B1671"/>
    <w:rsid w:val="000B2CAF"/>
    <w:rsid w:val="000B2F34"/>
    <w:rsid w:val="000B3C8B"/>
    <w:rsid w:val="000B493B"/>
    <w:rsid w:val="000B5025"/>
    <w:rsid w:val="000B76CF"/>
    <w:rsid w:val="000B7969"/>
    <w:rsid w:val="000C3C47"/>
    <w:rsid w:val="000C4330"/>
    <w:rsid w:val="000C4E79"/>
    <w:rsid w:val="000C5264"/>
    <w:rsid w:val="000C6B71"/>
    <w:rsid w:val="000C6D0C"/>
    <w:rsid w:val="000C7032"/>
    <w:rsid w:val="000C70C8"/>
    <w:rsid w:val="000D32BC"/>
    <w:rsid w:val="000D52E9"/>
    <w:rsid w:val="000D6466"/>
    <w:rsid w:val="000E01C3"/>
    <w:rsid w:val="000E0658"/>
    <w:rsid w:val="000E29C6"/>
    <w:rsid w:val="000E4A14"/>
    <w:rsid w:val="000E4E0D"/>
    <w:rsid w:val="000E568E"/>
    <w:rsid w:val="000E5F06"/>
    <w:rsid w:val="000F5086"/>
    <w:rsid w:val="000F5414"/>
    <w:rsid w:val="00102552"/>
    <w:rsid w:val="00103037"/>
    <w:rsid w:val="001032C2"/>
    <w:rsid w:val="00104EA6"/>
    <w:rsid w:val="00105B79"/>
    <w:rsid w:val="00107719"/>
    <w:rsid w:val="00110A12"/>
    <w:rsid w:val="00112219"/>
    <w:rsid w:val="00113732"/>
    <w:rsid w:val="001138D7"/>
    <w:rsid w:val="00113B55"/>
    <w:rsid w:val="00113C39"/>
    <w:rsid w:val="00113EF8"/>
    <w:rsid w:val="00115E12"/>
    <w:rsid w:val="0011669B"/>
    <w:rsid w:val="0011718C"/>
    <w:rsid w:val="00117FBC"/>
    <w:rsid w:val="0012357B"/>
    <w:rsid w:val="001235A5"/>
    <w:rsid w:val="00125D3A"/>
    <w:rsid w:val="00126141"/>
    <w:rsid w:val="001267C2"/>
    <w:rsid w:val="0012743E"/>
    <w:rsid w:val="00130C7F"/>
    <w:rsid w:val="00131876"/>
    <w:rsid w:val="00135A56"/>
    <w:rsid w:val="00137747"/>
    <w:rsid w:val="001404BC"/>
    <w:rsid w:val="00143838"/>
    <w:rsid w:val="00143B63"/>
    <w:rsid w:val="00143B69"/>
    <w:rsid w:val="001461F3"/>
    <w:rsid w:val="001466E6"/>
    <w:rsid w:val="00146D05"/>
    <w:rsid w:val="0014734F"/>
    <w:rsid w:val="0015258E"/>
    <w:rsid w:val="001526A9"/>
    <w:rsid w:val="00154F25"/>
    <w:rsid w:val="00155B71"/>
    <w:rsid w:val="0015710D"/>
    <w:rsid w:val="00157176"/>
    <w:rsid w:val="00157363"/>
    <w:rsid w:val="00157635"/>
    <w:rsid w:val="001620B6"/>
    <w:rsid w:val="00163A32"/>
    <w:rsid w:val="0016459E"/>
    <w:rsid w:val="00172A7C"/>
    <w:rsid w:val="00174F9F"/>
    <w:rsid w:val="00176445"/>
    <w:rsid w:val="00176572"/>
    <w:rsid w:val="0018349E"/>
    <w:rsid w:val="00185216"/>
    <w:rsid w:val="00187266"/>
    <w:rsid w:val="00190D2E"/>
    <w:rsid w:val="001918A1"/>
    <w:rsid w:val="00191C72"/>
    <w:rsid w:val="0019279E"/>
    <w:rsid w:val="00192B41"/>
    <w:rsid w:val="00195086"/>
    <w:rsid w:val="001960BF"/>
    <w:rsid w:val="001963C9"/>
    <w:rsid w:val="00197DB0"/>
    <w:rsid w:val="001A2149"/>
    <w:rsid w:val="001A3040"/>
    <w:rsid w:val="001A4239"/>
    <w:rsid w:val="001A6307"/>
    <w:rsid w:val="001B0234"/>
    <w:rsid w:val="001B232B"/>
    <w:rsid w:val="001B513A"/>
    <w:rsid w:val="001B7B09"/>
    <w:rsid w:val="001C0867"/>
    <w:rsid w:val="001C13CD"/>
    <w:rsid w:val="001C2418"/>
    <w:rsid w:val="001C4C10"/>
    <w:rsid w:val="001C58BD"/>
    <w:rsid w:val="001C68D3"/>
    <w:rsid w:val="001C6AB2"/>
    <w:rsid w:val="001C793B"/>
    <w:rsid w:val="001C7A86"/>
    <w:rsid w:val="001D0719"/>
    <w:rsid w:val="001D235B"/>
    <w:rsid w:val="001D265F"/>
    <w:rsid w:val="001D2D2C"/>
    <w:rsid w:val="001D2D8C"/>
    <w:rsid w:val="001D4161"/>
    <w:rsid w:val="001D4D61"/>
    <w:rsid w:val="001D63E0"/>
    <w:rsid w:val="001D6B72"/>
    <w:rsid w:val="001D704E"/>
    <w:rsid w:val="001D7D17"/>
    <w:rsid w:val="001E10DF"/>
    <w:rsid w:val="001E11D0"/>
    <w:rsid w:val="001E20F5"/>
    <w:rsid w:val="001E2779"/>
    <w:rsid w:val="001E28E6"/>
    <w:rsid w:val="001E2AA4"/>
    <w:rsid w:val="001E4A12"/>
    <w:rsid w:val="001E4A17"/>
    <w:rsid w:val="001E52C6"/>
    <w:rsid w:val="001E6719"/>
    <w:rsid w:val="001E6826"/>
    <w:rsid w:val="001E7CB0"/>
    <w:rsid w:val="001E7E20"/>
    <w:rsid w:val="001F0578"/>
    <w:rsid w:val="001F0EE8"/>
    <w:rsid w:val="001F2F30"/>
    <w:rsid w:val="001F3102"/>
    <w:rsid w:val="001F4C8C"/>
    <w:rsid w:val="001F5E27"/>
    <w:rsid w:val="001F62A2"/>
    <w:rsid w:val="001F6981"/>
    <w:rsid w:val="002007B7"/>
    <w:rsid w:val="00201FFA"/>
    <w:rsid w:val="0020219B"/>
    <w:rsid w:val="00202E5D"/>
    <w:rsid w:val="002043D9"/>
    <w:rsid w:val="0020496E"/>
    <w:rsid w:val="00204E7C"/>
    <w:rsid w:val="00205B2B"/>
    <w:rsid w:val="00211B62"/>
    <w:rsid w:val="002124B0"/>
    <w:rsid w:val="00212904"/>
    <w:rsid w:val="00213594"/>
    <w:rsid w:val="00215171"/>
    <w:rsid w:val="00216212"/>
    <w:rsid w:val="00216DAB"/>
    <w:rsid w:val="0021731F"/>
    <w:rsid w:val="002201AE"/>
    <w:rsid w:val="0022051B"/>
    <w:rsid w:val="00221E9A"/>
    <w:rsid w:val="002248AE"/>
    <w:rsid w:val="00225368"/>
    <w:rsid w:val="002255AE"/>
    <w:rsid w:val="00226883"/>
    <w:rsid w:val="00227FF0"/>
    <w:rsid w:val="00233263"/>
    <w:rsid w:val="00235992"/>
    <w:rsid w:val="002360F5"/>
    <w:rsid w:val="00236AAF"/>
    <w:rsid w:val="00237219"/>
    <w:rsid w:val="002379B9"/>
    <w:rsid w:val="00237D23"/>
    <w:rsid w:val="00241104"/>
    <w:rsid w:val="00241D19"/>
    <w:rsid w:val="00242B99"/>
    <w:rsid w:val="00244C58"/>
    <w:rsid w:val="00245A04"/>
    <w:rsid w:val="00252133"/>
    <w:rsid w:val="00252702"/>
    <w:rsid w:val="00252A79"/>
    <w:rsid w:val="002538D3"/>
    <w:rsid w:val="00253AD5"/>
    <w:rsid w:val="00254851"/>
    <w:rsid w:val="002560E4"/>
    <w:rsid w:val="00257F0B"/>
    <w:rsid w:val="00261A68"/>
    <w:rsid w:val="00262353"/>
    <w:rsid w:val="00262F18"/>
    <w:rsid w:val="0026368C"/>
    <w:rsid w:val="0026387F"/>
    <w:rsid w:val="002659D4"/>
    <w:rsid w:val="002675E3"/>
    <w:rsid w:val="002728C4"/>
    <w:rsid w:val="0027292B"/>
    <w:rsid w:val="0027493F"/>
    <w:rsid w:val="0027715C"/>
    <w:rsid w:val="00277FE8"/>
    <w:rsid w:val="002811E5"/>
    <w:rsid w:val="00281925"/>
    <w:rsid w:val="002827B1"/>
    <w:rsid w:val="0028429D"/>
    <w:rsid w:val="00285686"/>
    <w:rsid w:val="002859D8"/>
    <w:rsid w:val="00286F65"/>
    <w:rsid w:val="002915B3"/>
    <w:rsid w:val="002918AB"/>
    <w:rsid w:val="00291EB6"/>
    <w:rsid w:val="00293E68"/>
    <w:rsid w:val="002945AF"/>
    <w:rsid w:val="0029506C"/>
    <w:rsid w:val="002969FC"/>
    <w:rsid w:val="002A0A3B"/>
    <w:rsid w:val="002A2047"/>
    <w:rsid w:val="002A2F4D"/>
    <w:rsid w:val="002A4FB7"/>
    <w:rsid w:val="002A5012"/>
    <w:rsid w:val="002A6890"/>
    <w:rsid w:val="002A6DCB"/>
    <w:rsid w:val="002A7546"/>
    <w:rsid w:val="002B1026"/>
    <w:rsid w:val="002B1CD9"/>
    <w:rsid w:val="002B275A"/>
    <w:rsid w:val="002B3A38"/>
    <w:rsid w:val="002C0121"/>
    <w:rsid w:val="002C0317"/>
    <w:rsid w:val="002C1EE9"/>
    <w:rsid w:val="002C37F6"/>
    <w:rsid w:val="002C3960"/>
    <w:rsid w:val="002C4DBF"/>
    <w:rsid w:val="002D2F57"/>
    <w:rsid w:val="002D45CE"/>
    <w:rsid w:val="002D48C5"/>
    <w:rsid w:val="002D53EE"/>
    <w:rsid w:val="002D54D3"/>
    <w:rsid w:val="002D56B9"/>
    <w:rsid w:val="002D5CCC"/>
    <w:rsid w:val="002D6499"/>
    <w:rsid w:val="002E0E0F"/>
    <w:rsid w:val="002E0EA0"/>
    <w:rsid w:val="002E3A5D"/>
    <w:rsid w:val="002E499A"/>
    <w:rsid w:val="002E4B5F"/>
    <w:rsid w:val="002E577B"/>
    <w:rsid w:val="002E57A1"/>
    <w:rsid w:val="002E6817"/>
    <w:rsid w:val="002E7872"/>
    <w:rsid w:val="002E7CA1"/>
    <w:rsid w:val="002E7FF9"/>
    <w:rsid w:val="002F0AFB"/>
    <w:rsid w:val="002F1CC3"/>
    <w:rsid w:val="002F3457"/>
    <w:rsid w:val="002F3C0D"/>
    <w:rsid w:val="002F42C2"/>
    <w:rsid w:val="002F63C4"/>
    <w:rsid w:val="00302DB3"/>
    <w:rsid w:val="0030444C"/>
    <w:rsid w:val="00306B0E"/>
    <w:rsid w:val="00307479"/>
    <w:rsid w:val="0031014A"/>
    <w:rsid w:val="00312DBD"/>
    <w:rsid w:val="00313047"/>
    <w:rsid w:val="00315928"/>
    <w:rsid w:val="00317233"/>
    <w:rsid w:val="00322840"/>
    <w:rsid w:val="00323BD6"/>
    <w:rsid w:val="00324889"/>
    <w:rsid w:val="003260B7"/>
    <w:rsid w:val="00327705"/>
    <w:rsid w:val="00327CF1"/>
    <w:rsid w:val="00330006"/>
    <w:rsid w:val="00331084"/>
    <w:rsid w:val="00331879"/>
    <w:rsid w:val="003319F5"/>
    <w:rsid w:val="00332A4C"/>
    <w:rsid w:val="0033345B"/>
    <w:rsid w:val="00333C2B"/>
    <w:rsid w:val="00336F8D"/>
    <w:rsid w:val="00340868"/>
    <w:rsid w:val="0034174D"/>
    <w:rsid w:val="003461F1"/>
    <w:rsid w:val="0034723A"/>
    <w:rsid w:val="0034733F"/>
    <w:rsid w:val="00347A98"/>
    <w:rsid w:val="00351B9B"/>
    <w:rsid w:val="00351DE2"/>
    <w:rsid w:val="003534F0"/>
    <w:rsid w:val="003549BC"/>
    <w:rsid w:val="00354D0D"/>
    <w:rsid w:val="00355A1C"/>
    <w:rsid w:val="00355B22"/>
    <w:rsid w:val="00355D2A"/>
    <w:rsid w:val="00355ECA"/>
    <w:rsid w:val="00360485"/>
    <w:rsid w:val="003608AE"/>
    <w:rsid w:val="003625D8"/>
    <w:rsid w:val="0036282C"/>
    <w:rsid w:val="003629E8"/>
    <w:rsid w:val="00364784"/>
    <w:rsid w:val="003661F9"/>
    <w:rsid w:val="00370613"/>
    <w:rsid w:val="00371079"/>
    <w:rsid w:val="00372F90"/>
    <w:rsid w:val="00376D55"/>
    <w:rsid w:val="00376D8A"/>
    <w:rsid w:val="00377DB0"/>
    <w:rsid w:val="00380671"/>
    <w:rsid w:val="00380CB9"/>
    <w:rsid w:val="00384A48"/>
    <w:rsid w:val="003856CD"/>
    <w:rsid w:val="00385756"/>
    <w:rsid w:val="0039155F"/>
    <w:rsid w:val="00391A8E"/>
    <w:rsid w:val="00394E6E"/>
    <w:rsid w:val="00396031"/>
    <w:rsid w:val="0039605E"/>
    <w:rsid w:val="003A0663"/>
    <w:rsid w:val="003A21DC"/>
    <w:rsid w:val="003A2333"/>
    <w:rsid w:val="003A2DA5"/>
    <w:rsid w:val="003A7F21"/>
    <w:rsid w:val="003B0AB1"/>
    <w:rsid w:val="003B4D4B"/>
    <w:rsid w:val="003B7957"/>
    <w:rsid w:val="003C0AC5"/>
    <w:rsid w:val="003C2307"/>
    <w:rsid w:val="003C28C0"/>
    <w:rsid w:val="003C6626"/>
    <w:rsid w:val="003C7BEB"/>
    <w:rsid w:val="003C7FAC"/>
    <w:rsid w:val="003D1783"/>
    <w:rsid w:val="003D1903"/>
    <w:rsid w:val="003D23E2"/>
    <w:rsid w:val="003D368C"/>
    <w:rsid w:val="003D3F93"/>
    <w:rsid w:val="003E2727"/>
    <w:rsid w:val="003E35B3"/>
    <w:rsid w:val="003E4AF2"/>
    <w:rsid w:val="003F0728"/>
    <w:rsid w:val="003F099E"/>
    <w:rsid w:val="003F0B51"/>
    <w:rsid w:val="003F235E"/>
    <w:rsid w:val="003F3212"/>
    <w:rsid w:val="003F540B"/>
    <w:rsid w:val="003F5440"/>
    <w:rsid w:val="003F5586"/>
    <w:rsid w:val="003F646C"/>
    <w:rsid w:val="003F6C06"/>
    <w:rsid w:val="004004D0"/>
    <w:rsid w:val="004023E0"/>
    <w:rsid w:val="00403DD8"/>
    <w:rsid w:val="004044AC"/>
    <w:rsid w:val="004059FA"/>
    <w:rsid w:val="00405D9C"/>
    <w:rsid w:val="004065FF"/>
    <w:rsid w:val="004077D2"/>
    <w:rsid w:val="00415436"/>
    <w:rsid w:val="00415E79"/>
    <w:rsid w:val="00415EEE"/>
    <w:rsid w:val="0042103C"/>
    <w:rsid w:val="00421D5C"/>
    <w:rsid w:val="00423AD0"/>
    <w:rsid w:val="00424C35"/>
    <w:rsid w:val="0042541C"/>
    <w:rsid w:val="00426FFD"/>
    <w:rsid w:val="004317F0"/>
    <w:rsid w:val="004334CA"/>
    <w:rsid w:val="00433E9C"/>
    <w:rsid w:val="0043434F"/>
    <w:rsid w:val="00437123"/>
    <w:rsid w:val="004407ED"/>
    <w:rsid w:val="00441A1A"/>
    <w:rsid w:val="00441F53"/>
    <w:rsid w:val="00450985"/>
    <w:rsid w:val="00450CFE"/>
    <w:rsid w:val="00451841"/>
    <w:rsid w:val="0045330A"/>
    <w:rsid w:val="00453826"/>
    <w:rsid w:val="0045604F"/>
    <w:rsid w:val="0045686C"/>
    <w:rsid w:val="00461B02"/>
    <w:rsid w:val="00464363"/>
    <w:rsid w:val="00464493"/>
    <w:rsid w:val="00464593"/>
    <w:rsid w:val="0046471B"/>
    <w:rsid w:val="00464FE9"/>
    <w:rsid w:val="004667F2"/>
    <w:rsid w:val="00466F01"/>
    <w:rsid w:val="00467A7B"/>
    <w:rsid w:val="00470167"/>
    <w:rsid w:val="00470B7A"/>
    <w:rsid w:val="0047225A"/>
    <w:rsid w:val="00472DA2"/>
    <w:rsid w:val="00473FBF"/>
    <w:rsid w:val="004753A0"/>
    <w:rsid w:val="00475D61"/>
    <w:rsid w:val="0048180D"/>
    <w:rsid w:val="00483ACE"/>
    <w:rsid w:val="00483D58"/>
    <w:rsid w:val="004841C7"/>
    <w:rsid w:val="00485FF4"/>
    <w:rsid w:val="00487133"/>
    <w:rsid w:val="00487C3F"/>
    <w:rsid w:val="00490B7A"/>
    <w:rsid w:val="00491876"/>
    <w:rsid w:val="004918C4"/>
    <w:rsid w:val="004924F6"/>
    <w:rsid w:val="00492ADF"/>
    <w:rsid w:val="00492ED2"/>
    <w:rsid w:val="00493093"/>
    <w:rsid w:val="004933A5"/>
    <w:rsid w:val="0049628C"/>
    <w:rsid w:val="00497598"/>
    <w:rsid w:val="00497703"/>
    <w:rsid w:val="004978D5"/>
    <w:rsid w:val="004A0374"/>
    <w:rsid w:val="004A04C6"/>
    <w:rsid w:val="004A086F"/>
    <w:rsid w:val="004A112A"/>
    <w:rsid w:val="004A1BBF"/>
    <w:rsid w:val="004A239D"/>
    <w:rsid w:val="004A2418"/>
    <w:rsid w:val="004A2FFA"/>
    <w:rsid w:val="004A3DB7"/>
    <w:rsid w:val="004A3DE1"/>
    <w:rsid w:val="004A45B5"/>
    <w:rsid w:val="004A4A0D"/>
    <w:rsid w:val="004A545B"/>
    <w:rsid w:val="004A6690"/>
    <w:rsid w:val="004A6838"/>
    <w:rsid w:val="004A7F94"/>
    <w:rsid w:val="004B2694"/>
    <w:rsid w:val="004B4543"/>
    <w:rsid w:val="004B48A6"/>
    <w:rsid w:val="004B4BEC"/>
    <w:rsid w:val="004B5637"/>
    <w:rsid w:val="004B5D05"/>
    <w:rsid w:val="004B618F"/>
    <w:rsid w:val="004B7734"/>
    <w:rsid w:val="004C0F38"/>
    <w:rsid w:val="004C14B2"/>
    <w:rsid w:val="004C2A16"/>
    <w:rsid w:val="004C2BFE"/>
    <w:rsid w:val="004C2E5A"/>
    <w:rsid w:val="004C3A47"/>
    <w:rsid w:val="004C40D2"/>
    <w:rsid w:val="004C42B5"/>
    <w:rsid w:val="004C677C"/>
    <w:rsid w:val="004C7032"/>
    <w:rsid w:val="004D0129"/>
    <w:rsid w:val="004D0530"/>
    <w:rsid w:val="004D31F6"/>
    <w:rsid w:val="004D44CD"/>
    <w:rsid w:val="004D4E2B"/>
    <w:rsid w:val="004D5088"/>
    <w:rsid w:val="004D6D65"/>
    <w:rsid w:val="004D7A67"/>
    <w:rsid w:val="004E021A"/>
    <w:rsid w:val="004E06F1"/>
    <w:rsid w:val="004E078C"/>
    <w:rsid w:val="004E45D7"/>
    <w:rsid w:val="004E56AD"/>
    <w:rsid w:val="004E5EBD"/>
    <w:rsid w:val="004F18CB"/>
    <w:rsid w:val="004F3415"/>
    <w:rsid w:val="004F34F9"/>
    <w:rsid w:val="004F4209"/>
    <w:rsid w:val="004F4BFA"/>
    <w:rsid w:val="004F4EC7"/>
    <w:rsid w:val="004F5D16"/>
    <w:rsid w:val="004F6BDB"/>
    <w:rsid w:val="004F7ECA"/>
    <w:rsid w:val="00501011"/>
    <w:rsid w:val="00501277"/>
    <w:rsid w:val="0050264C"/>
    <w:rsid w:val="005026AF"/>
    <w:rsid w:val="005029AF"/>
    <w:rsid w:val="00502D40"/>
    <w:rsid w:val="005036C3"/>
    <w:rsid w:val="00504BE6"/>
    <w:rsid w:val="00504EF2"/>
    <w:rsid w:val="0050532C"/>
    <w:rsid w:val="00505B07"/>
    <w:rsid w:val="005067C7"/>
    <w:rsid w:val="00510884"/>
    <w:rsid w:val="005124B7"/>
    <w:rsid w:val="00512E8D"/>
    <w:rsid w:val="00514902"/>
    <w:rsid w:val="00514F01"/>
    <w:rsid w:val="005162D4"/>
    <w:rsid w:val="00516D2B"/>
    <w:rsid w:val="005202A7"/>
    <w:rsid w:val="00520C3C"/>
    <w:rsid w:val="00521E1B"/>
    <w:rsid w:val="00523FB4"/>
    <w:rsid w:val="005271C0"/>
    <w:rsid w:val="00527593"/>
    <w:rsid w:val="00531BF9"/>
    <w:rsid w:val="00532B1D"/>
    <w:rsid w:val="00533015"/>
    <w:rsid w:val="005359B7"/>
    <w:rsid w:val="00535B86"/>
    <w:rsid w:val="00537595"/>
    <w:rsid w:val="0054026F"/>
    <w:rsid w:val="005450C1"/>
    <w:rsid w:val="005452AD"/>
    <w:rsid w:val="00546384"/>
    <w:rsid w:val="0054754B"/>
    <w:rsid w:val="00550279"/>
    <w:rsid w:val="00551561"/>
    <w:rsid w:val="005557C0"/>
    <w:rsid w:val="00556DA6"/>
    <w:rsid w:val="0055739D"/>
    <w:rsid w:val="00561F6B"/>
    <w:rsid w:val="005620A8"/>
    <w:rsid w:val="00562506"/>
    <w:rsid w:val="00564729"/>
    <w:rsid w:val="00567158"/>
    <w:rsid w:val="00567C4F"/>
    <w:rsid w:val="00567EF0"/>
    <w:rsid w:val="0057237C"/>
    <w:rsid w:val="005751C5"/>
    <w:rsid w:val="00577A75"/>
    <w:rsid w:val="0058190B"/>
    <w:rsid w:val="00583272"/>
    <w:rsid w:val="00586E9B"/>
    <w:rsid w:val="00587F0F"/>
    <w:rsid w:val="00590188"/>
    <w:rsid w:val="00592923"/>
    <w:rsid w:val="00595ED1"/>
    <w:rsid w:val="00595F11"/>
    <w:rsid w:val="00596FF9"/>
    <w:rsid w:val="005A06A6"/>
    <w:rsid w:val="005A16A8"/>
    <w:rsid w:val="005A1DCF"/>
    <w:rsid w:val="005A1EA8"/>
    <w:rsid w:val="005A4626"/>
    <w:rsid w:val="005A501F"/>
    <w:rsid w:val="005A64D5"/>
    <w:rsid w:val="005A6664"/>
    <w:rsid w:val="005A7F42"/>
    <w:rsid w:val="005B0B81"/>
    <w:rsid w:val="005B0D74"/>
    <w:rsid w:val="005B1887"/>
    <w:rsid w:val="005B31AF"/>
    <w:rsid w:val="005B350D"/>
    <w:rsid w:val="005B355C"/>
    <w:rsid w:val="005B3C55"/>
    <w:rsid w:val="005B3DEC"/>
    <w:rsid w:val="005B683D"/>
    <w:rsid w:val="005C0A92"/>
    <w:rsid w:val="005C14E9"/>
    <w:rsid w:val="005C52B2"/>
    <w:rsid w:val="005C56AD"/>
    <w:rsid w:val="005C7F0F"/>
    <w:rsid w:val="005D09DC"/>
    <w:rsid w:val="005D23FC"/>
    <w:rsid w:val="005D4868"/>
    <w:rsid w:val="005D6A30"/>
    <w:rsid w:val="005D6F3B"/>
    <w:rsid w:val="005D7BCD"/>
    <w:rsid w:val="005E4702"/>
    <w:rsid w:val="005E5217"/>
    <w:rsid w:val="005E55E5"/>
    <w:rsid w:val="005E55E6"/>
    <w:rsid w:val="005E6C6C"/>
    <w:rsid w:val="005E73B2"/>
    <w:rsid w:val="005F1C76"/>
    <w:rsid w:val="005F4416"/>
    <w:rsid w:val="0060116A"/>
    <w:rsid w:val="00601994"/>
    <w:rsid w:val="00601A96"/>
    <w:rsid w:val="00603D0F"/>
    <w:rsid w:val="00610304"/>
    <w:rsid w:val="006105F8"/>
    <w:rsid w:val="006115A9"/>
    <w:rsid w:val="006126C9"/>
    <w:rsid w:val="006130E2"/>
    <w:rsid w:val="006144DB"/>
    <w:rsid w:val="00614638"/>
    <w:rsid w:val="006150B1"/>
    <w:rsid w:val="00615F53"/>
    <w:rsid w:val="00616F38"/>
    <w:rsid w:val="006207EF"/>
    <w:rsid w:val="00620E35"/>
    <w:rsid w:val="00620EB4"/>
    <w:rsid w:val="0062189E"/>
    <w:rsid w:val="00622D95"/>
    <w:rsid w:val="0062323F"/>
    <w:rsid w:val="00623575"/>
    <w:rsid w:val="00624215"/>
    <w:rsid w:val="006242BE"/>
    <w:rsid w:val="00624739"/>
    <w:rsid w:val="00625EC3"/>
    <w:rsid w:val="00625FBA"/>
    <w:rsid w:val="00626C84"/>
    <w:rsid w:val="00627F86"/>
    <w:rsid w:val="00630F1A"/>
    <w:rsid w:val="006317CC"/>
    <w:rsid w:val="006321C7"/>
    <w:rsid w:val="006343A6"/>
    <w:rsid w:val="006345B0"/>
    <w:rsid w:val="0063519B"/>
    <w:rsid w:val="006364E4"/>
    <w:rsid w:val="006367E4"/>
    <w:rsid w:val="00641121"/>
    <w:rsid w:val="00641A92"/>
    <w:rsid w:val="0064223A"/>
    <w:rsid w:val="0064626C"/>
    <w:rsid w:val="00646652"/>
    <w:rsid w:val="00646BF5"/>
    <w:rsid w:val="00646C1D"/>
    <w:rsid w:val="00647178"/>
    <w:rsid w:val="0065239F"/>
    <w:rsid w:val="006533A1"/>
    <w:rsid w:val="00653871"/>
    <w:rsid w:val="00653B27"/>
    <w:rsid w:val="00655715"/>
    <w:rsid w:val="00656DEC"/>
    <w:rsid w:val="00660364"/>
    <w:rsid w:val="00661149"/>
    <w:rsid w:val="00662C17"/>
    <w:rsid w:val="006634EC"/>
    <w:rsid w:val="00664A4D"/>
    <w:rsid w:val="0066549F"/>
    <w:rsid w:val="00665CC0"/>
    <w:rsid w:val="006671F3"/>
    <w:rsid w:val="00667419"/>
    <w:rsid w:val="0067066D"/>
    <w:rsid w:val="00670A40"/>
    <w:rsid w:val="00671C3C"/>
    <w:rsid w:val="006720FE"/>
    <w:rsid w:val="006722E6"/>
    <w:rsid w:val="00673D3F"/>
    <w:rsid w:val="00673DBF"/>
    <w:rsid w:val="00674097"/>
    <w:rsid w:val="006747E8"/>
    <w:rsid w:val="00675163"/>
    <w:rsid w:val="00675BA7"/>
    <w:rsid w:val="006763DA"/>
    <w:rsid w:val="00676B84"/>
    <w:rsid w:val="00677900"/>
    <w:rsid w:val="00680D09"/>
    <w:rsid w:val="0068191B"/>
    <w:rsid w:val="00684379"/>
    <w:rsid w:val="00685CB0"/>
    <w:rsid w:val="00686A3E"/>
    <w:rsid w:val="00686BAB"/>
    <w:rsid w:val="00687CAD"/>
    <w:rsid w:val="0069060B"/>
    <w:rsid w:val="0069129D"/>
    <w:rsid w:val="00692F72"/>
    <w:rsid w:val="00695B09"/>
    <w:rsid w:val="006A0CB8"/>
    <w:rsid w:val="006A17CC"/>
    <w:rsid w:val="006A2FBE"/>
    <w:rsid w:val="006A35A3"/>
    <w:rsid w:val="006A7041"/>
    <w:rsid w:val="006B26BB"/>
    <w:rsid w:val="006B2E33"/>
    <w:rsid w:val="006B4EA0"/>
    <w:rsid w:val="006C0174"/>
    <w:rsid w:val="006C1654"/>
    <w:rsid w:val="006C3605"/>
    <w:rsid w:val="006C393C"/>
    <w:rsid w:val="006C3B30"/>
    <w:rsid w:val="006C5FD3"/>
    <w:rsid w:val="006C78F1"/>
    <w:rsid w:val="006D0C32"/>
    <w:rsid w:val="006D0D1E"/>
    <w:rsid w:val="006D0FC0"/>
    <w:rsid w:val="006D26E1"/>
    <w:rsid w:val="006D5C60"/>
    <w:rsid w:val="006D5E77"/>
    <w:rsid w:val="006D6292"/>
    <w:rsid w:val="006E0DA7"/>
    <w:rsid w:val="006E1389"/>
    <w:rsid w:val="006E2D42"/>
    <w:rsid w:val="006E2EE4"/>
    <w:rsid w:val="006E3224"/>
    <w:rsid w:val="006E3684"/>
    <w:rsid w:val="006E5591"/>
    <w:rsid w:val="006E5CF9"/>
    <w:rsid w:val="006F24CA"/>
    <w:rsid w:val="006F344A"/>
    <w:rsid w:val="006F6D59"/>
    <w:rsid w:val="006F7470"/>
    <w:rsid w:val="006F7C72"/>
    <w:rsid w:val="00702967"/>
    <w:rsid w:val="00703676"/>
    <w:rsid w:val="00704242"/>
    <w:rsid w:val="00705271"/>
    <w:rsid w:val="00707304"/>
    <w:rsid w:val="0070745E"/>
    <w:rsid w:val="007103EC"/>
    <w:rsid w:val="007111F5"/>
    <w:rsid w:val="00713E34"/>
    <w:rsid w:val="0071511A"/>
    <w:rsid w:val="00715B8D"/>
    <w:rsid w:val="00717072"/>
    <w:rsid w:val="007226CE"/>
    <w:rsid w:val="00722F78"/>
    <w:rsid w:val="00722FC5"/>
    <w:rsid w:val="00723419"/>
    <w:rsid w:val="00724D11"/>
    <w:rsid w:val="00727E3C"/>
    <w:rsid w:val="0073023C"/>
    <w:rsid w:val="00730384"/>
    <w:rsid w:val="00731809"/>
    <w:rsid w:val="00731A1E"/>
    <w:rsid w:val="00732269"/>
    <w:rsid w:val="00733178"/>
    <w:rsid w:val="0073375F"/>
    <w:rsid w:val="00734EDC"/>
    <w:rsid w:val="007351AD"/>
    <w:rsid w:val="0073647C"/>
    <w:rsid w:val="00737231"/>
    <w:rsid w:val="0073734A"/>
    <w:rsid w:val="0074190D"/>
    <w:rsid w:val="0074246F"/>
    <w:rsid w:val="00742D84"/>
    <w:rsid w:val="00745166"/>
    <w:rsid w:val="00745EF5"/>
    <w:rsid w:val="00747374"/>
    <w:rsid w:val="00747486"/>
    <w:rsid w:val="00750C5C"/>
    <w:rsid w:val="00751DF9"/>
    <w:rsid w:val="00752289"/>
    <w:rsid w:val="00754383"/>
    <w:rsid w:val="0075523E"/>
    <w:rsid w:val="00755252"/>
    <w:rsid w:val="0075540C"/>
    <w:rsid w:val="0075579C"/>
    <w:rsid w:val="00756682"/>
    <w:rsid w:val="007573BD"/>
    <w:rsid w:val="007575FD"/>
    <w:rsid w:val="0076056D"/>
    <w:rsid w:val="00760ACC"/>
    <w:rsid w:val="00760B12"/>
    <w:rsid w:val="007636DB"/>
    <w:rsid w:val="00763A60"/>
    <w:rsid w:val="00765F48"/>
    <w:rsid w:val="00766945"/>
    <w:rsid w:val="00766A36"/>
    <w:rsid w:val="0076758A"/>
    <w:rsid w:val="00767969"/>
    <w:rsid w:val="00770A6E"/>
    <w:rsid w:val="00771B56"/>
    <w:rsid w:val="00772225"/>
    <w:rsid w:val="007733D9"/>
    <w:rsid w:val="007736E6"/>
    <w:rsid w:val="00773C8E"/>
    <w:rsid w:val="007750ED"/>
    <w:rsid w:val="00777F2E"/>
    <w:rsid w:val="00782887"/>
    <w:rsid w:val="00785ABD"/>
    <w:rsid w:val="00785BB7"/>
    <w:rsid w:val="007868BD"/>
    <w:rsid w:val="007878EB"/>
    <w:rsid w:val="00790113"/>
    <w:rsid w:val="007903E4"/>
    <w:rsid w:val="007907E4"/>
    <w:rsid w:val="00796634"/>
    <w:rsid w:val="00797820"/>
    <w:rsid w:val="007A1CE2"/>
    <w:rsid w:val="007A2722"/>
    <w:rsid w:val="007A2ADB"/>
    <w:rsid w:val="007A2DD4"/>
    <w:rsid w:val="007A4074"/>
    <w:rsid w:val="007A4788"/>
    <w:rsid w:val="007A491C"/>
    <w:rsid w:val="007A6DAC"/>
    <w:rsid w:val="007A76C9"/>
    <w:rsid w:val="007A7BDD"/>
    <w:rsid w:val="007B06BF"/>
    <w:rsid w:val="007B1BC5"/>
    <w:rsid w:val="007B2220"/>
    <w:rsid w:val="007B583E"/>
    <w:rsid w:val="007C0194"/>
    <w:rsid w:val="007C051D"/>
    <w:rsid w:val="007C1A1F"/>
    <w:rsid w:val="007C55DB"/>
    <w:rsid w:val="007C65F3"/>
    <w:rsid w:val="007C6AE8"/>
    <w:rsid w:val="007C7E1F"/>
    <w:rsid w:val="007D016B"/>
    <w:rsid w:val="007D176E"/>
    <w:rsid w:val="007D38B5"/>
    <w:rsid w:val="007D3E92"/>
    <w:rsid w:val="007D602D"/>
    <w:rsid w:val="007D73E3"/>
    <w:rsid w:val="007D769D"/>
    <w:rsid w:val="007D78AE"/>
    <w:rsid w:val="007D7BF4"/>
    <w:rsid w:val="007E00E8"/>
    <w:rsid w:val="007E0C18"/>
    <w:rsid w:val="007E2526"/>
    <w:rsid w:val="007E2926"/>
    <w:rsid w:val="007E5097"/>
    <w:rsid w:val="007E5C9F"/>
    <w:rsid w:val="007E7EA0"/>
    <w:rsid w:val="007F006D"/>
    <w:rsid w:val="007F0CE8"/>
    <w:rsid w:val="007F3935"/>
    <w:rsid w:val="007F49F2"/>
    <w:rsid w:val="007F56AA"/>
    <w:rsid w:val="007F6874"/>
    <w:rsid w:val="007F7BC9"/>
    <w:rsid w:val="008009AA"/>
    <w:rsid w:val="00800C6D"/>
    <w:rsid w:val="008037FA"/>
    <w:rsid w:val="00804951"/>
    <w:rsid w:val="008067A8"/>
    <w:rsid w:val="00806CA4"/>
    <w:rsid w:val="00807255"/>
    <w:rsid w:val="00807518"/>
    <w:rsid w:val="0081023E"/>
    <w:rsid w:val="008109E2"/>
    <w:rsid w:val="00811898"/>
    <w:rsid w:val="00812276"/>
    <w:rsid w:val="008125E7"/>
    <w:rsid w:val="00815385"/>
    <w:rsid w:val="008167A0"/>
    <w:rsid w:val="008172A7"/>
    <w:rsid w:val="008173AA"/>
    <w:rsid w:val="0081750A"/>
    <w:rsid w:val="00821ABF"/>
    <w:rsid w:val="00822A3E"/>
    <w:rsid w:val="008306BB"/>
    <w:rsid w:val="008307DC"/>
    <w:rsid w:val="00832742"/>
    <w:rsid w:val="00832A1D"/>
    <w:rsid w:val="00832B87"/>
    <w:rsid w:val="00833B43"/>
    <w:rsid w:val="0083500D"/>
    <w:rsid w:val="00840A14"/>
    <w:rsid w:val="00842098"/>
    <w:rsid w:val="00843388"/>
    <w:rsid w:val="00844220"/>
    <w:rsid w:val="008442DA"/>
    <w:rsid w:val="00844594"/>
    <w:rsid w:val="00845EF5"/>
    <w:rsid w:val="00851213"/>
    <w:rsid w:val="008522BB"/>
    <w:rsid w:val="008524A7"/>
    <w:rsid w:val="008524D0"/>
    <w:rsid w:val="0085756F"/>
    <w:rsid w:val="00857F0A"/>
    <w:rsid w:val="008613C7"/>
    <w:rsid w:val="008641B6"/>
    <w:rsid w:val="00864744"/>
    <w:rsid w:val="00866892"/>
    <w:rsid w:val="00866A47"/>
    <w:rsid w:val="008675E8"/>
    <w:rsid w:val="00867D90"/>
    <w:rsid w:val="00874079"/>
    <w:rsid w:val="00874C7A"/>
    <w:rsid w:val="008758DA"/>
    <w:rsid w:val="00877008"/>
    <w:rsid w:val="0088577B"/>
    <w:rsid w:val="00885DD8"/>
    <w:rsid w:val="0089098F"/>
    <w:rsid w:val="00892B54"/>
    <w:rsid w:val="008933E3"/>
    <w:rsid w:val="008942DC"/>
    <w:rsid w:val="00895655"/>
    <w:rsid w:val="00896F10"/>
    <w:rsid w:val="008A025F"/>
    <w:rsid w:val="008A0C27"/>
    <w:rsid w:val="008A4323"/>
    <w:rsid w:val="008A45C3"/>
    <w:rsid w:val="008A4AC1"/>
    <w:rsid w:val="008B1F3C"/>
    <w:rsid w:val="008B62B4"/>
    <w:rsid w:val="008B6342"/>
    <w:rsid w:val="008B7112"/>
    <w:rsid w:val="008B7B83"/>
    <w:rsid w:val="008C0EFF"/>
    <w:rsid w:val="008C1970"/>
    <w:rsid w:val="008C1F69"/>
    <w:rsid w:val="008C2187"/>
    <w:rsid w:val="008C3054"/>
    <w:rsid w:val="008C3928"/>
    <w:rsid w:val="008C44CB"/>
    <w:rsid w:val="008C5948"/>
    <w:rsid w:val="008C63C6"/>
    <w:rsid w:val="008C6F81"/>
    <w:rsid w:val="008D2419"/>
    <w:rsid w:val="008D26F4"/>
    <w:rsid w:val="008D2D7B"/>
    <w:rsid w:val="008D317D"/>
    <w:rsid w:val="008D3C85"/>
    <w:rsid w:val="008D450D"/>
    <w:rsid w:val="008D6522"/>
    <w:rsid w:val="008E04F5"/>
    <w:rsid w:val="008E0737"/>
    <w:rsid w:val="008E1181"/>
    <w:rsid w:val="008E1BC9"/>
    <w:rsid w:val="008E1F0D"/>
    <w:rsid w:val="008E3B73"/>
    <w:rsid w:val="008E3CDB"/>
    <w:rsid w:val="008F0FA2"/>
    <w:rsid w:val="008F0FCF"/>
    <w:rsid w:val="008F2330"/>
    <w:rsid w:val="008F3D76"/>
    <w:rsid w:val="008F3E17"/>
    <w:rsid w:val="008F4EF0"/>
    <w:rsid w:val="008F5438"/>
    <w:rsid w:val="008F713E"/>
    <w:rsid w:val="008F7C2C"/>
    <w:rsid w:val="00901488"/>
    <w:rsid w:val="00903FF4"/>
    <w:rsid w:val="0090769F"/>
    <w:rsid w:val="00910EA0"/>
    <w:rsid w:val="00913486"/>
    <w:rsid w:val="00914496"/>
    <w:rsid w:val="009149D5"/>
    <w:rsid w:val="00914D50"/>
    <w:rsid w:val="009175BE"/>
    <w:rsid w:val="009202C3"/>
    <w:rsid w:val="009208BA"/>
    <w:rsid w:val="00924DB1"/>
    <w:rsid w:val="00924EF1"/>
    <w:rsid w:val="009311D4"/>
    <w:rsid w:val="00931E08"/>
    <w:rsid w:val="009341B6"/>
    <w:rsid w:val="00934ACD"/>
    <w:rsid w:val="00935D3E"/>
    <w:rsid w:val="00937273"/>
    <w:rsid w:val="00940E96"/>
    <w:rsid w:val="00942AA3"/>
    <w:rsid w:val="00946251"/>
    <w:rsid w:val="00946978"/>
    <w:rsid w:val="00946ECD"/>
    <w:rsid w:val="009477E9"/>
    <w:rsid w:val="0095018C"/>
    <w:rsid w:val="009524FD"/>
    <w:rsid w:val="00953140"/>
    <w:rsid w:val="0095332E"/>
    <w:rsid w:val="009571AC"/>
    <w:rsid w:val="0096055B"/>
    <w:rsid w:val="00960FFC"/>
    <w:rsid w:val="00963F73"/>
    <w:rsid w:val="00965592"/>
    <w:rsid w:val="009725BE"/>
    <w:rsid w:val="00973B66"/>
    <w:rsid w:val="00974BC8"/>
    <w:rsid w:val="00975424"/>
    <w:rsid w:val="00976834"/>
    <w:rsid w:val="0097744B"/>
    <w:rsid w:val="00977A9D"/>
    <w:rsid w:val="00977ED4"/>
    <w:rsid w:val="00977F29"/>
    <w:rsid w:val="009818E7"/>
    <w:rsid w:val="00983870"/>
    <w:rsid w:val="009851C6"/>
    <w:rsid w:val="00990F4D"/>
    <w:rsid w:val="00993927"/>
    <w:rsid w:val="00993F08"/>
    <w:rsid w:val="009943B3"/>
    <w:rsid w:val="0099486F"/>
    <w:rsid w:val="00996590"/>
    <w:rsid w:val="00997228"/>
    <w:rsid w:val="009A24B9"/>
    <w:rsid w:val="009A4136"/>
    <w:rsid w:val="009A4B44"/>
    <w:rsid w:val="009A4FDB"/>
    <w:rsid w:val="009A5524"/>
    <w:rsid w:val="009A6E4F"/>
    <w:rsid w:val="009A7A13"/>
    <w:rsid w:val="009B0629"/>
    <w:rsid w:val="009B0BAE"/>
    <w:rsid w:val="009B29DE"/>
    <w:rsid w:val="009B6456"/>
    <w:rsid w:val="009B6864"/>
    <w:rsid w:val="009B76A7"/>
    <w:rsid w:val="009C1C89"/>
    <w:rsid w:val="009C1FB1"/>
    <w:rsid w:val="009C2EE3"/>
    <w:rsid w:val="009C3284"/>
    <w:rsid w:val="009C4767"/>
    <w:rsid w:val="009C5051"/>
    <w:rsid w:val="009C52B5"/>
    <w:rsid w:val="009C5639"/>
    <w:rsid w:val="009C6AFB"/>
    <w:rsid w:val="009C6FA7"/>
    <w:rsid w:val="009D129A"/>
    <w:rsid w:val="009D1361"/>
    <w:rsid w:val="009D2317"/>
    <w:rsid w:val="009D2D41"/>
    <w:rsid w:val="009D3C61"/>
    <w:rsid w:val="009D568B"/>
    <w:rsid w:val="009D5926"/>
    <w:rsid w:val="009D5C90"/>
    <w:rsid w:val="009D5CC6"/>
    <w:rsid w:val="009D6869"/>
    <w:rsid w:val="009D72B6"/>
    <w:rsid w:val="009E06BF"/>
    <w:rsid w:val="009E1158"/>
    <w:rsid w:val="009E16BE"/>
    <w:rsid w:val="009E5D0A"/>
    <w:rsid w:val="009E72FB"/>
    <w:rsid w:val="009E7D9A"/>
    <w:rsid w:val="009F0AB9"/>
    <w:rsid w:val="009F3448"/>
    <w:rsid w:val="009F3737"/>
    <w:rsid w:val="009F7D23"/>
    <w:rsid w:val="00A01CF9"/>
    <w:rsid w:val="00A01EC5"/>
    <w:rsid w:val="00A02EC4"/>
    <w:rsid w:val="00A051CA"/>
    <w:rsid w:val="00A05EF4"/>
    <w:rsid w:val="00A0601E"/>
    <w:rsid w:val="00A06BB7"/>
    <w:rsid w:val="00A06E7B"/>
    <w:rsid w:val="00A07733"/>
    <w:rsid w:val="00A07E64"/>
    <w:rsid w:val="00A1068B"/>
    <w:rsid w:val="00A1165F"/>
    <w:rsid w:val="00A11884"/>
    <w:rsid w:val="00A11E8A"/>
    <w:rsid w:val="00A152D4"/>
    <w:rsid w:val="00A157BB"/>
    <w:rsid w:val="00A16859"/>
    <w:rsid w:val="00A20211"/>
    <w:rsid w:val="00A2193E"/>
    <w:rsid w:val="00A24009"/>
    <w:rsid w:val="00A25994"/>
    <w:rsid w:val="00A277FA"/>
    <w:rsid w:val="00A279BA"/>
    <w:rsid w:val="00A311C9"/>
    <w:rsid w:val="00A31E56"/>
    <w:rsid w:val="00A31F2B"/>
    <w:rsid w:val="00A328E5"/>
    <w:rsid w:val="00A32E02"/>
    <w:rsid w:val="00A349A8"/>
    <w:rsid w:val="00A34D1E"/>
    <w:rsid w:val="00A35C00"/>
    <w:rsid w:val="00A3643D"/>
    <w:rsid w:val="00A378AA"/>
    <w:rsid w:val="00A37E59"/>
    <w:rsid w:val="00A41900"/>
    <w:rsid w:val="00A42B1D"/>
    <w:rsid w:val="00A4552E"/>
    <w:rsid w:val="00A45989"/>
    <w:rsid w:val="00A50D8A"/>
    <w:rsid w:val="00A51588"/>
    <w:rsid w:val="00A51DA8"/>
    <w:rsid w:val="00A5442B"/>
    <w:rsid w:val="00A562F6"/>
    <w:rsid w:val="00A568ED"/>
    <w:rsid w:val="00A5723B"/>
    <w:rsid w:val="00A61305"/>
    <w:rsid w:val="00A61CDB"/>
    <w:rsid w:val="00A62989"/>
    <w:rsid w:val="00A631B0"/>
    <w:rsid w:val="00A63B88"/>
    <w:rsid w:val="00A6715E"/>
    <w:rsid w:val="00A70C93"/>
    <w:rsid w:val="00A70FCC"/>
    <w:rsid w:val="00A71773"/>
    <w:rsid w:val="00A7288C"/>
    <w:rsid w:val="00A72AB8"/>
    <w:rsid w:val="00A73522"/>
    <w:rsid w:val="00A7404C"/>
    <w:rsid w:val="00A741FF"/>
    <w:rsid w:val="00A74747"/>
    <w:rsid w:val="00A7510B"/>
    <w:rsid w:val="00A75592"/>
    <w:rsid w:val="00A765D9"/>
    <w:rsid w:val="00A76C73"/>
    <w:rsid w:val="00A809F5"/>
    <w:rsid w:val="00A81499"/>
    <w:rsid w:val="00A818FC"/>
    <w:rsid w:val="00A81E75"/>
    <w:rsid w:val="00A83546"/>
    <w:rsid w:val="00A83A26"/>
    <w:rsid w:val="00A83D6F"/>
    <w:rsid w:val="00A844C0"/>
    <w:rsid w:val="00A84CD6"/>
    <w:rsid w:val="00A8698A"/>
    <w:rsid w:val="00A878FA"/>
    <w:rsid w:val="00A905E5"/>
    <w:rsid w:val="00A909FB"/>
    <w:rsid w:val="00A92330"/>
    <w:rsid w:val="00A92411"/>
    <w:rsid w:val="00A9289F"/>
    <w:rsid w:val="00A92C0C"/>
    <w:rsid w:val="00A92C21"/>
    <w:rsid w:val="00A934B8"/>
    <w:rsid w:val="00A93B05"/>
    <w:rsid w:val="00A94400"/>
    <w:rsid w:val="00A948E0"/>
    <w:rsid w:val="00A96C6B"/>
    <w:rsid w:val="00A96CB5"/>
    <w:rsid w:val="00AA33C4"/>
    <w:rsid w:val="00AA3496"/>
    <w:rsid w:val="00AA408B"/>
    <w:rsid w:val="00AA7CC2"/>
    <w:rsid w:val="00AB0C44"/>
    <w:rsid w:val="00AB36F1"/>
    <w:rsid w:val="00AB41C6"/>
    <w:rsid w:val="00AB41EE"/>
    <w:rsid w:val="00AC03CC"/>
    <w:rsid w:val="00AC0466"/>
    <w:rsid w:val="00AC0C9C"/>
    <w:rsid w:val="00AC27A8"/>
    <w:rsid w:val="00AC395F"/>
    <w:rsid w:val="00AC4AE3"/>
    <w:rsid w:val="00AC5703"/>
    <w:rsid w:val="00AC65B2"/>
    <w:rsid w:val="00AC6868"/>
    <w:rsid w:val="00AC6A6B"/>
    <w:rsid w:val="00AD0846"/>
    <w:rsid w:val="00AD2D2C"/>
    <w:rsid w:val="00AD3157"/>
    <w:rsid w:val="00AD44B8"/>
    <w:rsid w:val="00AD584F"/>
    <w:rsid w:val="00AD623C"/>
    <w:rsid w:val="00AD6623"/>
    <w:rsid w:val="00AD6BAC"/>
    <w:rsid w:val="00AE17C0"/>
    <w:rsid w:val="00AE22F0"/>
    <w:rsid w:val="00AE28F2"/>
    <w:rsid w:val="00AE2C85"/>
    <w:rsid w:val="00AE2ECB"/>
    <w:rsid w:val="00AE373C"/>
    <w:rsid w:val="00AE3A30"/>
    <w:rsid w:val="00AE3C6C"/>
    <w:rsid w:val="00AE3DB2"/>
    <w:rsid w:val="00AE43D0"/>
    <w:rsid w:val="00AE5B33"/>
    <w:rsid w:val="00AE5DC2"/>
    <w:rsid w:val="00AE62A6"/>
    <w:rsid w:val="00AF0B0C"/>
    <w:rsid w:val="00AF1975"/>
    <w:rsid w:val="00AF25FA"/>
    <w:rsid w:val="00AF34F4"/>
    <w:rsid w:val="00AF690E"/>
    <w:rsid w:val="00AF70BC"/>
    <w:rsid w:val="00B006B3"/>
    <w:rsid w:val="00B015C1"/>
    <w:rsid w:val="00B02696"/>
    <w:rsid w:val="00B049D1"/>
    <w:rsid w:val="00B06E64"/>
    <w:rsid w:val="00B070EE"/>
    <w:rsid w:val="00B125AA"/>
    <w:rsid w:val="00B12A37"/>
    <w:rsid w:val="00B13269"/>
    <w:rsid w:val="00B13282"/>
    <w:rsid w:val="00B13899"/>
    <w:rsid w:val="00B13CE6"/>
    <w:rsid w:val="00B1476E"/>
    <w:rsid w:val="00B14BED"/>
    <w:rsid w:val="00B17027"/>
    <w:rsid w:val="00B177FD"/>
    <w:rsid w:val="00B178D4"/>
    <w:rsid w:val="00B20895"/>
    <w:rsid w:val="00B21709"/>
    <w:rsid w:val="00B237F9"/>
    <w:rsid w:val="00B25D85"/>
    <w:rsid w:val="00B2725D"/>
    <w:rsid w:val="00B278A0"/>
    <w:rsid w:val="00B303B5"/>
    <w:rsid w:val="00B32876"/>
    <w:rsid w:val="00B32C27"/>
    <w:rsid w:val="00B335F1"/>
    <w:rsid w:val="00B34626"/>
    <w:rsid w:val="00B34B04"/>
    <w:rsid w:val="00B36AA7"/>
    <w:rsid w:val="00B37188"/>
    <w:rsid w:val="00B41ED1"/>
    <w:rsid w:val="00B43915"/>
    <w:rsid w:val="00B4518C"/>
    <w:rsid w:val="00B47DB1"/>
    <w:rsid w:val="00B50F1F"/>
    <w:rsid w:val="00B517C5"/>
    <w:rsid w:val="00B52199"/>
    <w:rsid w:val="00B5368C"/>
    <w:rsid w:val="00B540B2"/>
    <w:rsid w:val="00B54EB4"/>
    <w:rsid w:val="00B565FC"/>
    <w:rsid w:val="00B566D8"/>
    <w:rsid w:val="00B57E76"/>
    <w:rsid w:val="00B61C7B"/>
    <w:rsid w:val="00B626C2"/>
    <w:rsid w:val="00B6374D"/>
    <w:rsid w:val="00B63EF2"/>
    <w:rsid w:val="00B64AD5"/>
    <w:rsid w:val="00B64CE0"/>
    <w:rsid w:val="00B64FC2"/>
    <w:rsid w:val="00B65251"/>
    <w:rsid w:val="00B67E04"/>
    <w:rsid w:val="00B71B3D"/>
    <w:rsid w:val="00B72746"/>
    <w:rsid w:val="00B74E64"/>
    <w:rsid w:val="00B74EF4"/>
    <w:rsid w:val="00B75578"/>
    <w:rsid w:val="00B759E5"/>
    <w:rsid w:val="00B75A5D"/>
    <w:rsid w:val="00B800CF"/>
    <w:rsid w:val="00B80F94"/>
    <w:rsid w:val="00B82284"/>
    <w:rsid w:val="00B82E51"/>
    <w:rsid w:val="00B832A3"/>
    <w:rsid w:val="00B8344A"/>
    <w:rsid w:val="00B9135D"/>
    <w:rsid w:val="00B93C0D"/>
    <w:rsid w:val="00B94028"/>
    <w:rsid w:val="00B947E7"/>
    <w:rsid w:val="00B94B1E"/>
    <w:rsid w:val="00B95718"/>
    <w:rsid w:val="00B963FF"/>
    <w:rsid w:val="00B9644E"/>
    <w:rsid w:val="00B96FC2"/>
    <w:rsid w:val="00BA1218"/>
    <w:rsid w:val="00BA1C8C"/>
    <w:rsid w:val="00BA251B"/>
    <w:rsid w:val="00BA3BB1"/>
    <w:rsid w:val="00BA4893"/>
    <w:rsid w:val="00BA4D76"/>
    <w:rsid w:val="00BA5501"/>
    <w:rsid w:val="00BA7D89"/>
    <w:rsid w:val="00BB0793"/>
    <w:rsid w:val="00BB0CD8"/>
    <w:rsid w:val="00BB27F9"/>
    <w:rsid w:val="00BB3159"/>
    <w:rsid w:val="00BB4CBC"/>
    <w:rsid w:val="00BB69F7"/>
    <w:rsid w:val="00BC05A7"/>
    <w:rsid w:val="00BC080E"/>
    <w:rsid w:val="00BC08D7"/>
    <w:rsid w:val="00BC0D39"/>
    <w:rsid w:val="00BC0FBC"/>
    <w:rsid w:val="00BC26AF"/>
    <w:rsid w:val="00BC330B"/>
    <w:rsid w:val="00BC3DB7"/>
    <w:rsid w:val="00BC5FC2"/>
    <w:rsid w:val="00BC756D"/>
    <w:rsid w:val="00BC7BC0"/>
    <w:rsid w:val="00BD05A5"/>
    <w:rsid w:val="00BD1E90"/>
    <w:rsid w:val="00BD2C0D"/>
    <w:rsid w:val="00BD57B7"/>
    <w:rsid w:val="00BD71DC"/>
    <w:rsid w:val="00BD7E64"/>
    <w:rsid w:val="00BE1495"/>
    <w:rsid w:val="00BE45B1"/>
    <w:rsid w:val="00BE4C59"/>
    <w:rsid w:val="00BE4D71"/>
    <w:rsid w:val="00BE5BAE"/>
    <w:rsid w:val="00BE63E2"/>
    <w:rsid w:val="00BE6A29"/>
    <w:rsid w:val="00BE7617"/>
    <w:rsid w:val="00BF041A"/>
    <w:rsid w:val="00BF1DDA"/>
    <w:rsid w:val="00BF3CD3"/>
    <w:rsid w:val="00BF3DC2"/>
    <w:rsid w:val="00BF508D"/>
    <w:rsid w:val="00BF72B6"/>
    <w:rsid w:val="00C005EE"/>
    <w:rsid w:val="00C00DFA"/>
    <w:rsid w:val="00C0106B"/>
    <w:rsid w:val="00C018C2"/>
    <w:rsid w:val="00C053C9"/>
    <w:rsid w:val="00C05977"/>
    <w:rsid w:val="00C06E01"/>
    <w:rsid w:val="00C11EE4"/>
    <w:rsid w:val="00C15329"/>
    <w:rsid w:val="00C21198"/>
    <w:rsid w:val="00C23D92"/>
    <w:rsid w:val="00C2447D"/>
    <w:rsid w:val="00C24876"/>
    <w:rsid w:val="00C25136"/>
    <w:rsid w:val="00C25FB3"/>
    <w:rsid w:val="00C27F94"/>
    <w:rsid w:val="00C303CA"/>
    <w:rsid w:val="00C3055D"/>
    <w:rsid w:val="00C31801"/>
    <w:rsid w:val="00C32456"/>
    <w:rsid w:val="00C32EA2"/>
    <w:rsid w:val="00C3590A"/>
    <w:rsid w:val="00C3613D"/>
    <w:rsid w:val="00C37878"/>
    <w:rsid w:val="00C37923"/>
    <w:rsid w:val="00C37F2D"/>
    <w:rsid w:val="00C41D9F"/>
    <w:rsid w:val="00C41E5D"/>
    <w:rsid w:val="00C430A9"/>
    <w:rsid w:val="00C461CA"/>
    <w:rsid w:val="00C508D9"/>
    <w:rsid w:val="00C52F92"/>
    <w:rsid w:val="00C534D7"/>
    <w:rsid w:val="00C53A34"/>
    <w:rsid w:val="00C541E8"/>
    <w:rsid w:val="00C54475"/>
    <w:rsid w:val="00C554B4"/>
    <w:rsid w:val="00C55C7F"/>
    <w:rsid w:val="00C56FD7"/>
    <w:rsid w:val="00C61697"/>
    <w:rsid w:val="00C623CC"/>
    <w:rsid w:val="00C6385B"/>
    <w:rsid w:val="00C63934"/>
    <w:rsid w:val="00C65476"/>
    <w:rsid w:val="00C71438"/>
    <w:rsid w:val="00C71A98"/>
    <w:rsid w:val="00C7223B"/>
    <w:rsid w:val="00C722BF"/>
    <w:rsid w:val="00C727D3"/>
    <w:rsid w:val="00C72E9F"/>
    <w:rsid w:val="00C73EA3"/>
    <w:rsid w:val="00C755F9"/>
    <w:rsid w:val="00C75808"/>
    <w:rsid w:val="00C763A2"/>
    <w:rsid w:val="00C821DF"/>
    <w:rsid w:val="00C8257B"/>
    <w:rsid w:val="00C83CD6"/>
    <w:rsid w:val="00C8603D"/>
    <w:rsid w:val="00C90638"/>
    <w:rsid w:val="00C9093C"/>
    <w:rsid w:val="00C90E36"/>
    <w:rsid w:val="00C92DAB"/>
    <w:rsid w:val="00C955C6"/>
    <w:rsid w:val="00C970B1"/>
    <w:rsid w:val="00C9788F"/>
    <w:rsid w:val="00CA20A4"/>
    <w:rsid w:val="00CA3C6A"/>
    <w:rsid w:val="00CA5451"/>
    <w:rsid w:val="00CA724C"/>
    <w:rsid w:val="00CB61BF"/>
    <w:rsid w:val="00CB7721"/>
    <w:rsid w:val="00CC02A0"/>
    <w:rsid w:val="00CC0B2D"/>
    <w:rsid w:val="00CC13E6"/>
    <w:rsid w:val="00CC16DA"/>
    <w:rsid w:val="00CC239A"/>
    <w:rsid w:val="00CC2DEE"/>
    <w:rsid w:val="00CC45D4"/>
    <w:rsid w:val="00CC46D3"/>
    <w:rsid w:val="00CC671F"/>
    <w:rsid w:val="00CC6C26"/>
    <w:rsid w:val="00CC6E55"/>
    <w:rsid w:val="00CC7FF6"/>
    <w:rsid w:val="00CD0C9E"/>
    <w:rsid w:val="00CD2009"/>
    <w:rsid w:val="00CD2FED"/>
    <w:rsid w:val="00CD4AE2"/>
    <w:rsid w:val="00CD4B7B"/>
    <w:rsid w:val="00CD6400"/>
    <w:rsid w:val="00CD64CE"/>
    <w:rsid w:val="00CD7AB7"/>
    <w:rsid w:val="00CD7ACF"/>
    <w:rsid w:val="00CE326A"/>
    <w:rsid w:val="00CE3660"/>
    <w:rsid w:val="00CE4181"/>
    <w:rsid w:val="00CE4CA1"/>
    <w:rsid w:val="00CE5820"/>
    <w:rsid w:val="00CE5BB9"/>
    <w:rsid w:val="00CF0AFD"/>
    <w:rsid w:val="00CF0C8F"/>
    <w:rsid w:val="00CF113D"/>
    <w:rsid w:val="00CF152C"/>
    <w:rsid w:val="00CF3117"/>
    <w:rsid w:val="00CF409E"/>
    <w:rsid w:val="00CF4CBF"/>
    <w:rsid w:val="00CF629C"/>
    <w:rsid w:val="00CF644A"/>
    <w:rsid w:val="00CF749C"/>
    <w:rsid w:val="00D0239F"/>
    <w:rsid w:val="00D0456C"/>
    <w:rsid w:val="00D048D7"/>
    <w:rsid w:val="00D050D1"/>
    <w:rsid w:val="00D05A58"/>
    <w:rsid w:val="00D0608B"/>
    <w:rsid w:val="00D072B9"/>
    <w:rsid w:val="00D07C11"/>
    <w:rsid w:val="00D108B0"/>
    <w:rsid w:val="00D10D2B"/>
    <w:rsid w:val="00D117CC"/>
    <w:rsid w:val="00D15EDE"/>
    <w:rsid w:val="00D17249"/>
    <w:rsid w:val="00D17E8A"/>
    <w:rsid w:val="00D2158A"/>
    <w:rsid w:val="00D223CB"/>
    <w:rsid w:val="00D22C13"/>
    <w:rsid w:val="00D23D0C"/>
    <w:rsid w:val="00D24B4B"/>
    <w:rsid w:val="00D317C2"/>
    <w:rsid w:val="00D33943"/>
    <w:rsid w:val="00D341F1"/>
    <w:rsid w:val="00D350E0"/>
    <w:rsid w:val="00D350E6"/>
    <w:rsid w:val="00D35577"/>
    <w:rsid w:val="00D35974"/>
    <w:rsid w:val="00D35D37"/>
    <w:rsid w:val="00D36E4E"/>
    <w:rsid w:val="00D423BA"/>
    <w:rsid w:val="00D42419"/>
    <w:rsid w:val="00D42D93"/>
    <w:rsid w:val="00D44D6E"/>
    <w:rsid w:val="00D468AF"/>
    <w:rsid w:val="00D50335"/>
    <w:rsid w:val="00D5060D"/>
    <w:rsid w:val="00D523EA"/>
    <w:rsid w:val="00D54FD7"/>
    <w:rsid w:val="00D60EB0"/>
    <w:rsid w:val="00D6292E"/>
    <w:rsid w:val="00D6365F"/>
    <w:rsid w:val="00D63D21"/>
    <w:rsid w:val="00D64C65"/>
    <w:rsid w:val="00D66593"/>
    <w:rsid w:val="00D66D04"/>
    <w:rsid w:val="00D711A3"/>
    <w:rsid w:val="00D71232"/>
    <w:rsid w:val="00D71585"/>
    <w:rsid w:val="00D72595"/>
    <w:rsid w:val="00D74645"/>
    <w:rsid w:val="00D7638C"/>
    <w:rsid w:val="00D76736"/>
    <w:rsid w:val="00D769E9"/>
    <w:rsid w:val="00D8054E"/>
    <w:rsid w:val="00D80950"/>
    <w:rsid w:val="00D80B5C"/>
    <w:rsid w:val="00D81F90"/>
    <w:rsid w:val="00D83D70"/>
    <w:rsid w:val="00D84431"/>
    <w:rsid w:val="00D85D4C"/>
    <w:rsid w:val="00D86EE1"/>
    <w:rsid w:val="00D915A3"/>
    <w:rsid w:val="00D918E8"/>
    <w:rsid w:val="00D92EEA"/>
    <w:rsid w:val="00D932AC"/>
    <w:rsid w:val="00D939C3"/>
    <w:rsid w:val="00D93CA0"/>
    <w:rsid w:val="00D978C1"/>
    <w:rsid w:val="00DA0217"/>
    <w:rsid w:val="00DA2DF8"/>
    <w:rsid w:val="00DA431E"/>
    <w:rsid w:val="00DA470B"/>
    <w:rsid w:val="00DA5D4E"/>
    <w:rsid w:val="00DA6B61"/>
    <w:rsid w:val="00DA6D55"/>
    <w:rsid w:val="00DB26A1"/>
    <w:rsid w:val="00DB29FB"/>
    <w:rsid w:val="00DB37FF"/>
    <w:rsid w:val="00DB5858"/>
    <w:rsid w:val="00DB5BFD"/>
    <w:rsid w:val="00DB6642"/>
    <w:rsid w:val="00DC1507"/>
    <w:rsid w:val="00DC5694"/>
    <w:rsid w:val="00DC631D"/>
    <w:rsid w:val="00DC6A89"/>
    <w:rsid w:val="00DC6E68"/>
    <w:rsid w:val="00DD334F"/>
    <w:rsid w:val="00DD36F1"/>
    <w:rsid w:val="00DD3A06"/>
    <w:rsid w:val="00DD57D6"/>
    <w:rsid w:val="00DD7966"/>
    <w:rsid w:val="00DE2F00"/>
    <w:rsid w:val="00DE33FC"/>
    <w:rsid w:val="00DE6C97"/>
    <w:rsid w:val="00DF22B3"/>
    <w:rsid w:val="00DF51FE"/>
    <w:rsid w:val="00DF7FE9"/>
    <w:rsid w:val="00E00488"/>
    <w:rsid w:val="00E018AF"/>
    <w:rsid w:val="00E03337"/>
    <w:rsid w:val="00E03D2B"/>
    <w:rsid w:val="00E045A4"/>
    <w:rsid w:val="00E06D2A"/>
    <w:rsid w:val="00E0727F"/>
    <w:rsid w:val="00E07323"/>
    <w:rsid w:val="00E07524"/>
    <w:rsid w:val="00E0784C"/>
    <w:rsid w:val="00E10FCC"/>
    <w:rsid w:val="00E1149A"/>
    <w:rsid w:val="00E12DF7"/>
    <w:rsid w:val="00E1361A"/>
    <w:rsid w:val="00E13C1C"/>
    <w:rsid w:val="00E1495C"/>
    <w:rsid w:val="00E1576E"/>
    <w:rsid w:val="00E16EA3"/>
    <w:rsid w:val="00E17027"/>
    <w:rsid w:val="00E176BA"/>
    <w:rsid w:val="00E207FE"/>
    <w:rsid w:val="00E20B4A"/>
    <w:rsid w:val="00E21BF8"/>
    <w:rsid w:val="00E22F87"/>
    <w:rsid w:val="00E24C99"/>
    <w:rsid w:val="00E25045"/>
    <w:rsid w:val="00E260FF"/>
    <w:rsid w:val="00E27E72"/>
    <w:rsid w:val="00E30B64"/>
    <w:rsid w:val="00E3224F"/>
    <w:rsid w:val="00E32BE3"/>
    <w:rsid w:val="00E3437B"/>
    <w:rsid w:val="00E34746"/>
    <w:rsid w:val="00E35231"/>
    <w:rsid w:val="00E36F90"/>
    <w:rsid w:val="00E42275"/>
    <w:rsid w:val="00E423EC"/>
    <w:rsid w:val="00E453D5"/>
    <w:rsid w:val="00E45B3D"/>
    <w:rsid w:val="00E46DAB"/>
    <w:rsid w:val="00E50336"/>
    <w:rsid w:val="00E50779"/>
    <w:rsid w:val="00E5097B"/>
    <w:rsid w:val="00E5297D"/>
    <w:rsid w:val="00E52AFF"/>
    <w:rsid w:val="00E53DE8"/>
    <w:rsid w:val="00E54CDF"/>
    <w:rsid w:val="00E55121"/>
    <w:rsid w:val="00E56DA4"/>
    <w:rsid w:val="00E57BB9"/>
    <w:rsid w:val="00E61DD9"/>
    <w:rsid w:val="00E63661"/>
    <w:rsid w:val="00E653BD"/>
    <w:rsid w:val="00E65402"/>
    <w:rsid w:val="00E65C18"/>
    <w:rsid w:val="00E65F03"/>
    <w:rsid w:val="00E6761D"/>
    <w:rsid w:val="00E72799"/>
    <w:rsid w:val="00E729ED"/>
    <w:rsid w:val="00E72BBE"/>
    <w:rsid w:val="00E73CA0"/>
    <w:rsid w:val="00E76887"/>
    <w:rsid w:val="00E77A88"/>
    <w:rsid w:val="00E82F87"/>
    <w:rsid w:val="00E83FAA"/>
    <w:rsid w:val="00E851A6"/>
    <w:rsid w:val="00E8670D"/>
    <w:rsid w:val="00E86D3D"/>
    <w:rsid w:val="00E90611"/>
    <w:rsid w:val="00E90E35"/>
    <w:rsid w:val="00E91283"/>
    <w:rsid w:val="00E94255"/>
    <w:rsid w:val="00E943EA"/>
    <w:rsid w:val="00E9569D"/>
    <w:rsid w:val="00E95A6D"/>
    <w:rsid w:val="00E96F3A"/>
    <w:rsid w:val="00EA233F"/>
    <w:rsid w:val="00EA315C"/>
    <w:rsid w:val="00EA338A"/>
    <w:rsid w:val="00EA43AF"/>
    <w:rsid w:val="00EA473C"/>
    <w:rsid w:val="00EA4D72"/>
    <w:rsid w:val="00EA6127"/>
    <w:rsid w:val="00EB2103"/>
    <w:rsid w:val="00EB26F6"/>
    <w:rsid w:val="00EB2DB6"/>
    <w:rsid w:val="00EB3CF5"/>
    <w:rsid w:val="00EB4FCB"/>
    <w:rsid w:val="00EC0732"/>
    <w:rsid w:val="00EC1A4B"/>
    <w:rsid w:val="00EC2B5C"/>
    <w:rsid w:val="00EC2E7F"/>
    <w:rsid w:val="00EC4612"/>
    <w:rsid w:val="00EC49D3"/>
    <w:rsid w:val="00EC5B7E"/>
    <w:rsid w:val="00EC6772"/>
    <w:rsid w:val="00EC6B59"/>
    <w:rsid w:val="00EC6BC5"/>
    <w:rsid w:val="00ED007A"/>
    <w:rsid w:val="00ED10DB"/>
    <w:rsid w:val="00ED160C"/>
    <w:rsid w:val="00ED37AC"/>
    <w:rsid w:val="00ED391C"/>
    <w:rsid w:val="00ED3E3E"/>
    <w:rsid w:val="00ED421C"/>
    <w:rsid w:val="00ED42EC"/>
    <w:rsid w:val="00ED61FD"/>
    <w:rsid w:val="00ED63F7"/>
    <w:rsid w:val="00ED66EE"/>
    <w:rsid w:val="00ED6763"/>
    <w:rsid w:val="00ED6B2B"/>
    <w:rsid w:val="00ED6C7F"/>
    <w:rsid w:val="00ED6DF3"/>
    <w:rsid w:val="00ED795D"/>
    <w:rsid w:val="00EE08A9"/>
    <w:rsid w:val="00EE0955"/>
    <w:rsid w:val="00EE101A"/>
    <w:rsid w:val="00EE3F91"/>
    <w:rsid w:val="00EE5067"/>
    <w:rsid w:val="00EE51AF"/>
    <w:rsid w:val="00EE6243"/>
    <w:rsid w:val="00EE6E67"/>
    <w:rsid w:val="00EE7393"/>
    <w:rsid w:val="00EE782F"/>
    <w:rsid w:val="00EF0E10"/>
    <w:rsid w:val="00EF2B0C"/>
    <w:rsid w:val="00EF2D76"/>
    <w:rsid w:val="00EF58A0"/>
    <w:rsid w:val="00EF7BE6"/>
    <w:rsid w:val="00F00C10"/>
    <w:rsid w:val="00F01D49"/>
    <w:rsid w:val="00F0235B"/>
    <w:rsid w:val="00F058AC"/>
    <w:rsid w:val="00F05B14"/>
    <w:rsid w:val="00F063DE"/>
    <w:rsid w:val="00F06AE4"/>
    <w:rsid w:val="00F10710"/>
    <w:rsid w:val="00F10DDC"/>
    <w:rsid w:val="00F11527"/>
    <w:rsid w:val="00F117D9"/>
    <w:rsid w:val="00F11AA0"/>
    <w:rsid w:val="00F15D18"/>
    <w:rsid w:val="00F16836"/>
    <w:rsid w:val="00F1770E"/>
    <w:rsid w:val="00F22801"/>
    <w:rsid w:val="00F22E55"/>
    <w:rsid w:val="00F240D7"/>
    <w:rsid w:val="00F24189"/>
    <w:rsid w:val="00F24382"/>
    <w:rsid w:val="00F253F0"/>
    <w:rsid w:val="00F25523"/>
    <w:rsid w:val="00F26049"/>
    <w:rsid w:val="00F30D02"/>
    <w:rsid w:val="00F30E81"/>
    <w:rsid w:val="00F312F6"/>
    <w:rsid w:val="00F328B5"/>
    <w:rsid w:val="00F35898"/>
    <w:rsid w:val="00F3698A"/>
    <w:rsid w:val="00F3735D"/>
    <w:rsid w:val="00F3764D"/>
    <w:rsid w:val="00F4147A"/>
    <w:rsid w:val="00F415D5"/>
    <w:rsid w:val="00F43177"/>
    <w:rsid w:val="00F45E7C"/>
    <w:rsid w:val="00F464C3"/>
    <w:rsid w:val="00F50C7C"/>
    <w:rsid w:val="00F51163"/>
    <w:rsid w:val="00F51394"/>
    <w:rsid w:val="00F51A33"/>
    <w:rsid w:val="00F5225B"/>
    <w:rsid w:val="00F542B9"/>
    <w:rsid w:val="00F55916"/>
    <w:rsid w:val="00F55EEC"/>
    <w:rsid w:val="00F576D8"/>
    <w:rsid w:val="00F60163"/>
    <w:rsid w:val="00F61249"/>
    <w:rsid w:val="00F617FE"/>
    <w:rsid w:val="00F62B73"/>
    <w:rsid w:val="00F659FE"/>
    <w:rsid w:val="00F7311F"/>
    <w:rsid w:val="00F734F0"/>
    <w:rsid w:val="00F740EB"/>
    <w:rsid w:val="00F76350"/>
    <w:rsid w:val="00F76406"/>
    <w:rsid w:val="00F77393"/>
    <w:rsid w:val="00F77729"/>
    <w:rsid w:val="00F801A9"/>
    <w:rsid w:val="00F80FBA"/>
    <w:rsid w:val="00F827CA"/>
    <w:rsid w:val="00F83176"/>
    <w:rsid w:val="00F8391C"/>
    <w:rsid w:val="00F85231"/>
    <w:rsid w:val="00F858DA"/>
    <w:rsid w:val="00F8648C"/>
    <w:rsid w:val="00F878F3"/>
    <w:rsid w:val="00F9099C"/>
    <w:rsid w:val="00F92FA5"/>
    <w:rsid w:val="00F93610"/>
    <w:rsid w:val="00F93923"/>
    <w:rsid w:val="00F940EE"/>
    <w:rsid w:val="00F94726"/>
    <w:rsid w:val="00F969C1"/>
    <w:rsid w:val="00FA063D"/>
    <w:rsid w:val="00FA12C1"/>
    <w:rsid w:val="00FA2CF4"/>
    <w:rsid w:val="00FA4E72"/>
    <w:rsid w:val="00FA6813"/>
    <w:rsid w:val="00FA78A7"/>
    <w:rsid w:val="00FB225F"/>
    <w:rsid w:val="00FB2591"/>
    <w:rsid w:val="00FB3591"/>
    <w:rsid w:val="00FB3A29"/>
    <w:rsid w:val="00FB743D"/>
    <w:rsid w:val="00FC01AB"/>
    <w:rsid w:val="00FC117A"/>
    <w:rsid w:val="00FC1207"/>
    <w:rsid w:val="00FC26C5"/>
    <w:rsid w:val="00FC3692"/>
    <w:rsid w:val="00FC549B"/>
    <w:rsid w:val="00FC7E04"/>
    <w:rsid w:val="00FD0D86"/>
    <w:rsid w:val="00FD1E44"/>
    <w:rsid w:val="00FD5559"/>
    <w:rsid w:val="00FD56C6"/>
    <w:rsid w:val="00FD6053"/>
    <w:rsid w:val="00FD6AA0"/>
    <w:rsid w:val="00FE0E6D"/>
    <w:rsid w:val="00FE0ED5"/>
    <w:rsid w:val="00FE1EC2"/>
    <w:rsid w:val="00FE2540"/>
    <w:rsid w:val="00FE46A6"/>
    <w:rsid w:val="00FE5567"/>
    <w:rsid w:val="00FE5701"/>
    <w:rsid w:val="00FE6E82"/>
    <w:rsid w:val="00FE763F"/>
    <w:rsid w:val="00FE7656"/>
    <w:rsid w:val="00FF09D1"/>
    <w:rsid w:val="00FF14A1"/>
    <w:rsid w:val="00FF2429"/>
    <w:rsid w:val="00FF29F7"/>
    <w:rsid w:val="00FF31FA"/>
    <w:rsid w:val="00FF32EA"/>
    <w:rsid w:val="00FF5CDD"/>
    <w:rsid w:val="00FF6AF6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70EA835"/>
  <w15:docId w15:val="{0FC762CC-3791-4623-9D4B-94782B83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B5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2E4B5F"/>
    <w:pPr>
      <w:widowControl w:val="0"/>
      <w:tabs>
        <w:tab w:val="clear" w:pos="794"/>
        <w:tab w:val="clear" w:pos="1191"/>
        <w:tab w:val="clear" w:pos="1588"/>
        <w:tab w:val="clear" w:pos="1985"/>
      </w:tabs>
      <w:kinsoku w:val="0"/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SimSun" w:hAnsi="Times New Roman"/>
      <w:sz w:val="24"/>
      <w:szCs w:val="24"/>
      <w:lang w:val="en-US" w:eastAsia="zh-CN"/>
    </w:rPr>
  </w:style>
  <w:style w:type="character" w:styleId="CommentReference">
    <w:name w:val="annotation reference"/>
    <w:uiPriority w:val="99"/>
    <w:semiHidden/>
    <w:rsid w:val="00B93C0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93C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C0D"/>
    <w:rPr>
      <w:rFonts w:ascii="Arial" w:hAnsi="Arial"/>
      <w:lang w:val="en-GB" w:eastAsia="en-US"/>
    </w:rPr>
  </w:style>
  <w:style w:type="paragraph" w:styleId="BodyText">
    <w:name w:val="Body Text"/>
    <w:basedOn w:val="Normal"/>
    <w:link w:val="BodyTextChar"/>
    <w:uiPriority w:val="1"/>
    <w:qFormat/>
    <w:rsid w:val="00C05977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0"/>
      <w:textAlignment w:val="auto"/>
    </w:pPr>
    <w:rPr>
      <w:rFonts w:ascii="Arial" w:eastAsia="Arial" w:hAnsi="Arial" w:cs="Arial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05977"/>
    <w:rPr>
      <w:rFonts w:ascii="Arial" w:eastAsia="Arial" w:hAnsi="Arial" w:cs="Arial"/>
      <w:lang w:eastAsia="en-US"/>
    </w:rPr>
  </w:style>
  <w:style w:type="table" w:styleId="TableGrid">
    <w:name w:val="Table Grid"/>
    <w:basedOn w:val="TableNormal"/>
    <w:rsid w:val="00551561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05pt">
    <w:name w:val="Body text + 30.5 pt"/>
    <w:aliases w:val="Bold,Spacing -6 pt"/>
    <w:basedOn w:val="DefaultParagraphFont"/>
    <w:rsid w:val="006367E4"/>
    <w:rPr>
      <w:rFonts w:eastAsia="Calibri" w:cs="Calibri"/>
      <w:b/>
      <w:bCs/>
      <w:color w:val="000000"/>
      <w:spacing w:val="-120"/>
      <w:w w:val="100"/>
      <w:position w:val="0"/>
      <w:sz w:val="61"/>
      <w:szCs w:val="61"/>
      <w:shd w:val="clear" w:color="auto" w:fill="FFFFFF"/>
      <w:lang w:val="ar-SA"/>
    </w:rPr>
  </w:style>
  <w:style w:type="character" w:styleId="Strong">
    <w:name w:val="Strong"/>
    <w:basedOn w:val="DefaultParagraphFont"/>
    <w:uiPriority w:val="22"/>
    <w:qFormat/>
    <w:rsid w:val="00A4552E"/>
    <w:rPr>
      <w:b/>
      <w:bCs/>
    </w:rPr>
  </w:style>
  <w:style w:type="character" w:styleId="Emphasis">
    <w:name w:val="Emphasis"/>
    <w:basedOn w:val="DefaultParagraphFont"/>
    <w:uiPriority w:val="20"/>
    <w:qFormat/>
    <w:rsid w:val="0027292B"/>
    <w:rPr>
      <w:i/>
      <w:iCs/>
    </w:rPr>
  </w:style>
  <w:style w:type="table" w:customStyle="1" w:styleId="Calendar1">
    <w:name w:val="Calendar 1"/>
    <w:basedOn w:val="TableNormal"/>
    <w:uiPriority w:val="99"/>
    <w:qFormat/>
    <w:rsid w:val="00E03337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7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3015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2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1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mailto:bguermazi@worldbank.or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context.reverso.net/%D0%BF%D0%B5%D1%80%D0%B5%D0%B2%D0%BE%D0%B4/%D1%80%D1%83%D1%81%D1%81%D0%BA%D0%B8%D0%B9-%D0%B0%D0%BD%D0%B3%D0%BB%D0%B8%D0%B9%D1%81%D0%BA%D0%B8%D0%B9/%D0%B4%D0%BE%D0%BF%D1%83%D1%81%D0%BA%D0%B0%D1%8E%D1%89%D0%B8%D0%B5+%D0%BF%D1%80%D0%B8%D0%BD%D1%83%D0%B4%D0%B8%D1%82%D0%B5%D0%BB%D1%8C%D0%BD%D0%BE%D0%B5+%D0%BE%D1%81%D1%83%D1%89%D0%B5%D1%81%D1%82%D0%B2%D0%BB%D0%B5%D0%BD%D0%B8%D0%B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i_jiyp9sp32_16446ff62cbe3c3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weforum.or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mailto:eun-ju.kim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2A538-AA13-4995-84B7-1E4036F8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PR_C19</Template>
  <TotalTime>1</TotalTime>
  <Pages>22</Pages>
  <Words>6086</Words>
  <Characters>43730</Characters>
  <Application>Microsoft Office Word</Application>
  <DocSecurity>0</DocSecurity>
  <Lines>364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</vt:lpstr>
    </vt:vector>
  </TitlesOfParts>
  <Manager>General Secretariat - Pool</Manager>
  <Company>International Telecommunication Union (ITU)</Company>
  <LinksUpToDate>false</LinksUpToDate>
  <CharactersWithSpaces>49717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</dc:title>
  <dc:subject>Council 2018</dc:subject>
  <dc:creator>Rudometova, Alisa</dc:creator>
  <cp:keywords>C2019, C19</cp:keywords>
  <dc:description/>
  <cp:lastModifiedBy>Janin, Patricia</cp:lastModifiedBy>
  <cp:revision>3</cp:revision>
  <cp:lastPrinted>2019-05-22T13:30:00Z</cp:lastPrinted>
  <dcterms:created xsi:type="dcterms:W3CDTF">2019-05-24T13:28:00Z</dcterms:created>
  <dcterms:modified xsi:type="dcterms:W3CDTF">2019-05-24T13:29:00Z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