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790827">
        <w:trPr>
          <w:cantSplit/>
        </w:trPr>
        <w:tc>
          <w:tcPr>
            <w:tcW w:w="6911" w:type="dxa"/>
          </w:tcPr>
          <w:p w:rsidR="00700D1F" w:rsidRPr="00790827" w:rsidRDefault="00575D5A" w:rsidP="00D21F11">
            <w:pPr>
              <w:spacing w:before="360" w:after="48"/>
              <w:rPr>
                <w:rFonts w:ascii="Verdana" w:hAnsi="Verdana"/>
                <w:position w:val="6"/>
                <w:sz w:val="32"/>
                <w:szCs w:val="32"/>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Pr="00790827" w:rsidRDefault="00AB42C1" w:rsidP="00864589">
            <w:pPr>
              <w:spacing w:before="0"/>
              <w:jc w:val="right"/>
              <w:rPr>
                <w:sz w:val="32"/>
                <w:szCs w:val="32"/>
              </w:rPr>
            </w:pPr>
            <w:bookmarkStart w:id="0" w:name="ditulogo"/>
            <w:bookmarkEnd w:id="0"/>
            <w:r w:rsidRPr="00790827">
              <w:rPr>
                <w:noProof/>
                <w:sz w:val="32"/>
                <w:szCs w:val="32"/>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790827">
        <w:trPr>
          <w:cantSplit/>
        </w:trPr>
        <w:tc>
          <w:tcPr>
            <w:tcW w:w="6911" w:type="dxa"/>
            <w:tcBorders>
              <w:bottom w:val="single" w:sz="12" w:space="0" w:color="auto"/>
            </w:tcBorders>
          </w:tcPr>
          <w:p w:rsidR="00700D1F" w:rsidRPr="00790827" w:rsidRDefault="00700D1F" w:rsidP="00001B77">
            <w:pPr>
              <w:spacing w:before="0" w:after="48"/>
              <w:rPr>
                <w:b/>
                <w:smallCaps/>
                <w:sz w:val="32"/>
                <w:szCs w:val="32"/>
              </w:rPr>
            </w:pPr>
          </w:p>
        </w:tc>
        <w:tc>
          <w:tcPr>
            <w:tcW w:w="3120" w:type="dxa"/>
            <w:tcBorders>
              <w:bottom w:val="single" w:sz="12" w:space="0" w:color="auto"/>
            </w:tcBorders>
          </w:tcPr>
          <w:p w:rsidR="00700D1F" w:rsidRPr="00790827" w:rsidRDefault="00700D1F" w:rsidP="00001B77">
            <w:pPr>
              <w:spacing w:before="0"/>
              <w:rPr>
                <w:rFonts w:ascii="Verdana" w:hAnsi="Verdana"/>
                <w:sz w:val="32"/>
                <w:szCs w:val="32"/>
              </w:rPr>
            </w:pPr>
          </w:p>
        </w:tc>
      </w:tr>
      <w:tr w:rsidR="00700D1F" w:rsidRPr="00BD5A10">
        <w:trPr>
          <w:cantSplit/>
        </w:trPr>
        <w:tc>
          <w:tcPr>
            <w:tcW w:w="6911" w:type="dxa"/>
            <w:tcBorders>
              <w:top w:val="single" w:sz="12" w:space="0" w:color="auto"/>
            </w:tcBorders>
          </w:tcPr>
          <w:p w:rsidR="00700D1F" w:rsidRPr="00BD5A10" w:rsidRDefault="00700D1F" w:rsidP="00001B77">
            <w:pPr>
              <w:spacing w:before="0" w:after="48"/>
              <w:rPr>
                <w:b/>
                <w:smallCaps/>
                <w:szCs w:val="24"/>
              </w:rPr>
            </w:pPr>
          </w:p>
        </w:tc>
        <w:tc>
          <w:tcPr>
            <w:tcW w:w="3120" w:type="dxa"/>
            <w:tcBorders>
              <w:top w:val="single" w:sz="12" w:space="0" w:color="auto"/>
            </w:tcBorders>
          </w:tcPr>
          <w:p w:rsidR="00700D1F" w:rsidRPr="00BD5A10" w:rsidRDefault="00700D1F" w:rsidP="00001B77">
            <w:pPr>
              <w:spacing w:before="0"/>
              <w:rPr>
                <w:rFonts w:ascii="Verdana" w:hAnsi="Verdana"/>
                <w:szCs w:val="24"/>
              </w:rPr>
            </w:pPr>
          </w:p>
        </w:tc>
      </w:tr>
      <w:tr w:rsidR="00700D1F" w:rsidRPr="00BD5A10">
        <w:trPr>
          <w:cantSplit/>
          <w:trHeight w:val="23"/>
        </w:trPr>
        <w:tc>
          <w:tcPr>
            <w:tcW w:w="6911" w:type="dxa"/>
            <w:vMerge w:val="restart"/>
          </w:tcPr>
          <w:p w:rsidR="00700D1F" w:rsidRPr="00BD5A10" w:rsidRDefault="00700D1F" w:rsidP="00832A8F">
            <w:pPr>
              <w:tabs>
                <w:tab w:val="left" w:pos="851"/>
              </w:tabs>
              <w:rPr>
                <w:b/>
                <w:szCs w:val="24"/>
                <w:lang w:eastAsia="zh-CN"/>
              </w:rPr>
            </w:pPr>
            <w:bookmarkStart w:id="1" w:name="dmeeting" w:colFirst="0" w:colLast="0"/>
            <w:r w:rsidRPr="00BD5A10">
              <w:rPr>
                <w:rFonts w:hint="eastAsia"/>
                <w:b/>
                <w:szCs w:val="24"/>
                <w:lang w:eastAsia="zh-CN"/>
              </w:rPr>
              <w:t>议项</w:t>
            </w:r>
            <w:r w:rsidRPr="00BD5A10">
              <w:rPr>
                <w:b/>
                <w:szCs w:val="24"/>
                <w:lang w:eastAsia="zh-CN"/>
              </w:rPr>
              <w:t>：</w:t>
            </w:r>
            <w:r w:rsidR="00B40A53" w:rsidRPr="00BD5A10">
              <w:rPr>
                <w:b/>
                <w:szCs w:val="24"/>
              </w:rPr>
              <w:t xml:space="preserve">PL </w:t>
            </w:r>
            <w:r w:rsidR="00832A8F" w:rsidRPr="00BD5A10">
              <w:rPr>
                <w:b/>
                <w:szCs w:val="24"/>
              </w:rPr>
              <w:t>1.3</w:t>
            </w:r>
          </w:p>
        </w:tc>
        <w:tc>
          <w:tcPr>
            <w:tcW w:w="3120" w:type="dxa"/>
          </w:tcPr>
          <w:p w:rsidR="00700D1F" w:rsidRPr="00BD5A10" w:rsidRDefault="00700D1F" w:rsidP="00D21F11">
            <w:pPr>
              <w:tabs>
                <w:tab w:val="left" w:pos="851"/>
              </w:tabs>
              <w:spacing w:before="0"/>
              <w:rPr>
                <w:b/>
                <w:bCs/>
                <w:szCs w:val="24"/>
                <w:lang w:eastAsia="zh-CN"/>
              </w:rPr>
            </w:pPr>
            <w:r w:rsidRPr="00BD5A10">
              <w:rPr>
                <w:rFonts w:hint="eastAsia"/>
                <w:b/>
                <w:bCs/>
                <w:szCs w:val="24"/>
                <w:lang w:val="fr-CH" w:eastAsia="zh-CN"/>
              </w:rPr>
              <w:t>文件</w:t>
            </w:r>
            <w:r w:rsidRPr="00BD5A10">
              <w:rPr>
                <w:b/>
                <w:bCs/>
                <w:szCs w:val="24"/>
                <w:lang w:eastAsia="zh-CN"/>
              </w:rPr>
              <w:t xml:space="preserve"> C</w:t>
            </w:r>
            <w:r w:rsidR="00325C25" w:rsidRPr="00BD5A10">
              <w:rPr>
                <w:b/>
                <w:bCs/>
                <w:szCs w:val="24"/>
                <w:lang w:eastAsia="zh-CN"/>
              </w:rPr>
              <w:t>1</w:t>
            </w:r>
            <w:r w:rsidR="00575D5A">
              <w:rPr>
                <w:b/>
                <w:bCs/>
                <w:szCs w:val="24"/>
                <w:lang w:eastAsia="zh-CN"/>
              </w:rPr>
              <w:t>9</w:t>
            </w:r>
            <w:r w:rsidRPr="00BD5A10">
              <w:rPr>
                <w:b/>
                <w:bCs/>
                <w:szCs w:val="24"/>
                <w:lang w:eastAsia="zh-CN"/>
              </w:rPr>
              <w:t>/</w:t>
            </w:r>
            <w:r w:rsidR="00575D5A">
              <w:rPr>
                <w:b/>
                <w:bCs/>
                <w:szCs w:val="24"/>
                <w:lang w:eastAsia="zh-CN"/>
              </w:rPr>
              <w:t>66</w:t>
            </w:r>
            <w:r w:rsidRPr="00BD5A10">
              <w:rPr>
                <w:b/>
                <w:bCs/>
                <w:szCs w:val="24"/>
                <w:lang w:eastAsia="zh-CN"/>
              </w:rPr>
              <w:t>-C</w:t>
            </w:r>
          </w:p>
        </w:tc>
      </w:tr>
      <w:bookmarkEnd w:id="1"/>
      <w:tr w:rsidR="00700D1F" w:rsidRPr="00BD5A10">
        <w:trPr>
          <w:cantSplit/>
          <w:trHeight w:val="23"/>
        </w:trPr>
        <w:tc>
          <w:tcPr>
            <w:tcW w:w="6911" w:type="dxa"/>
            <w:vMerge/>
          </w:tcPr>
          <w:p w:rsidR="00700D1F" w:rsidRPr="00BD5A10" w:rsidRDefault="00700D1F" w:rsidP="00001B77">
            <w:pPr>
              <w:tabs>
                <w:tab w:val="left" w:pos="851"/>
              </w:tabs>
              <w:rPr>
                <w:b/>
                <w:szCs w:val="24"/>
                <w:lang w:eastAsia="zh-CN"/>
              </w:rPr>
            </w:pPr>
          </w:p>
        </w:tc>
        <w:tc>
          <w:tcPr>
            <w:tcW w:w="3120" w:type="dxa"/>
          </w:tcPr>
          <w:p w:rsidR="00700D1F" w:rsidRPr="00BD5A10" w:rsidRDefault="00700D1F" w:rsidP="00D21F11">
            <w:pPr>
              <w:tabs>
                <w:tab w:val="left" w:pos="993"/>
              </w:tabs>
              <w:spacing w:before="0"/>
              <w:rPr>
                <w:b/>
                <w:bCs/>
                <w:szCs w:val="24"/>
                <w:lang w:eastAsia="zh-CN"/>
              </w:rPr>
            </w:pPr>
            <w:r w:rsidRPr="00BD5A10">
              <w:rPr>
                <w:b/>
                <w:bCs/>
                <w:szCs w:val="24"/>
                <w:lang w:eastAsia="zh-CN"/>
              </w:rPr>
              <w:t>20</w:t>
            </w:r>
            <w:r w:rsidR="00325C25" w:rsidRPr="00BD5A10">
              <w:rPr>
                <w:b/>
                <w:bCs/>
                <w:szCs w:val="24"/>
                <w:lang w:eastAsia="zh-CN"/>
              </w:rPr>
              <w:t>1</w:t>
            </w:r>
            <w:r w:rsidR="00575D5A">
              <w:rPr>
                <w:b/>
                <w:bCs/>
                <w:szCs w:val="24"/>
                <w:lang w:eastAsia="zh-CN"/>
              </w:rPr>
              <w:t>9</w:t>
            </w:r>
            <w:r w:rsidRPr="00BD5A10">
              <w:rPr>
                <w:rFonts w:hint="eastAsia"/>
                <w:b/>
                <w:bCs/>
                <w:szCs w:val="24"/>
                <w:lang w:eastAsia="zh-CN"/>
              </w:rPr>
              <w:t>年</w:t>
            </w:r>
            <w:r w:rsidR="00575D5A">
              <w:rPr>
                <w:rFonts w:asciiTheme="minorHAnsi" w:hAnsiTheme="minorHAnsi" w:cstheme="minorHAnsi"/>
                <w:b/>
                <w:bCs/>
                <w:szCs w:val="24"/>
                <w:lang w:eastAsia="zh-CN"/>
              </w:rPr>
              <w:t>5</w:t>
            </w:r>
            <w:r w:rsidRPr="00BD5A10">
              <w:rPr>
                <w:rFonts w:hint="eastAsia"/>
                <w:b/>
                <w:bCs/>
                <w:szCs w:val="24"/>
                <w:lang w:eastAsia="zh-CN"/>
              </w:rPr>
              <w:t>月</w:t>
            </w:r>
            <w:r w:rsidR="00575D5A">
              <w:rPr>
                <w:rFonts w:asciiTheme="minorHAnsi" w:hAnsiTheme="minorHAnsi" w:cstheme="minorHAnsi"/>
                <w:b/>
                <w:bCs/>
                <w:szCs w:val="24"/>
                <w:lang w:eastAsia="zh-CN"/>
              </w:rPr>
              <w:t>25</w:t>
            </w:r>
            <w:r w:rsidRPr="00BD5A10">
              <w:rPr>
                <w:rFonts w:hint="eastAsia"/>
                <w:b/>
                <w:bCs/>
                <w:szCs w:val="24"/>
                <w:lang w:eastAsia="zh-CN"/>
              </w:rPr>
              <w:t>日</w:t>
            </w:r>
          </w:p>
        </w:tc>
      </w:tr>
      <w:tr w:rsidR="00700D1F" w:rsidRPr="00BD5A10">
        <w:trPr>
          <w:cantSplit/>
          <w:trHeight w:val="23"/>
        </w:trPr>
        <w:tc>
          <w:tcPr>
            <w:tcW w:w="6911" w:type="dxa"/>
            <w:vMerge/>
          </w:tcPr>
          <w:p w:rsidR="00700D1F" w:rsidRPr="00BD5A10" w:rsidRDefault="00700D1F" w:rsidP="00001B77">
            <w:pPr>
              <w:tabs>
                <w:tab w:val="left" w:pos="851"/>
              </w:tabs>
              <w:rPr>
                <w:b/>
                <w:szCs w:val="24"/>
                <w:lang w:eastAsia="zh-CN"/>
              </w:rPr>
            </w:pPr>
          </w:p>
        </w:tc>
        <w:tc>
          <w:tcPr>
            <w:tcW w:w="3120" w:type="dxa"/>
          </w:tcPr>
          <w:p w:rsidR="00700D1F" w:rsidRPr="00BD5A10" w:rsidRDefault="00700D1F" w:rsidP="00001B77">
            <w:pPr>
              <w:tabs>
                <w:tab w:val="left" w:pos="993"/>
              </w:tabs>
              <w:spacing w:before="0"/>
              <w:rPr>
                <w:rFonts w:ascii="SimSun" w:hAnsi="SimSun"/>
                <w:b/>
                <w:bCs/>
                <w:szCs w:val="24"/>
                <w:lang w:eastAsia="zh-CN"/>
              </w:rPr>
            </w:pPr>
            <w:r w:rsidRPr="00BD5A10">
              <w:rPr>
                <w:rFonts w:hint="eastAsia"/>
                <w:b/>
                <w:bCs/>
                <w:szCs w:val="24"/>
                <w:lang w:eastAsia="zh-CN"/>
              </w:rPr>
              <w:t>原文：</w:t>
            </w:r>
            <w:r w:rsidR="00F11595" w:rsidRPr="00BD5A10">
              <w:rPr>
                <w:rFonts w:hint="eastAsia"/>
                <w:b/>
                <w:bCs/>
                <w:szCs w:val="24"/>
                <w:lang w:eastAsia="zh-CN"/>
              </w:rPr>
              <w:t>英</w:t>
            </w:r>
            <w:r w:rsidRPr="00BD5A1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BD5A10">
        <w:trPr>
          <w:cantSplit/>
        </w:trPr>
        <w:tc>
          <w:tcPr>
            <w:tcW w:w="10031" w:type="dxa"/>
          </w:tcPr>
          <w:p w:rsidR="0093362E" w:rsidRPr="00BD5A10" w:rsidRDefault="00E378D8" w:rsidP="00BD5A10">
            <w:pPr>
              <w:pStyle w:val="Source"/>
            </w:pPr>
            <w:proofErr w:type="spellStart"/>
            <w:r w:rsidRPr="00BD5A10">
              <w:rPr>
                <w:rFonts w:hint="eastAsia"/>
              </w:rPr>
              <w:t>秘书长的</w:t>
            </w:r>
            <w:r w:rsidR="006F29AF" w:rsidRPr="00BD5A10">
              <w:rPr>
                <w:rFonts w:hint="eastAsia"/>
              </w:rPr>
              <w:t>说明</w:t>
            </w:r>
            <w:proofErr w:type="spellEnd"/>
          </w:p>
        </w:tc>
      </w:tr>
      <w:tr w:rsidR="00832A8F" w:rsidRPr="00BD5A10">
        <w:trPr>
          <w:cantSplit/>
        </w:trPr>
        <w:tc>
          <w:tcPr>
            <w:tcW w:w="10031" w:type="dxa"/>
          </w:tcPr>
          <w:p w:rsidR="00BD5A10" w:rsidRDefault="00BD5A10" w:rsidP="00832176">
            <w:pPr>
              <w:pStyle w:val="Title1"/>
              <w:rPr>
                <w:lang w:eastAsia="zh-CN"/>
              </w:rPr>
            </w:pPr>
            <w:bookmarkStart w:id="2" w:name="lt_pId012"/>
            <w:r w:rsidRPr="00BD5A10">
              <w:rPr>
                <w:rFonts w:hint="eastAsia"/>
                <w:lang w:eastAsia="zh-CN"/>
              </w:rPr>
              <w:t>巴西联邦</w:t>
            </w:r>
            <w:r w:rsidRPr="00BD5A10">
              <w:rPr>
                <w:lang w:eastAsia="zh-CN"/>
              </w:rPr>
              <w:t>共和国的文稿</w:t>
            </w:r>
          </w:p>
          <w:p w:rsidR="00832A8F" w:rsidRPr="00BD5A10" w:rsidRDefault="00D77A6D" w:rsidP="00832176">
            <w:pPr>
              <w:pStyle w:val="Title1"/>
              <w:rPr>
                <w:lang w:eastAsia="zh-CN"/>
              </w:rPr>
            </w:pPr>
            <w:r w:rsidRPr="00BD5A10">
              <w:rPr>
                <w:rFonts w:hint="eastAsia"/>
                <w:lang w:eastAsia="zh-CN"/>
              </w:rPr>
              <w:t>理事会互联网</w:t>
            </w:r>
            <w:r w:rsidR="00832176">
              <w:rPr>
                <w:rFonts w:hint="eastAsia"/>
                <w:lang w:eastAsia="zh-CN"/>
              </w:rPr>
              <w:t>管理</w:t>
            </w:r>
            <w:r w:rsidRPr="00BD5A10">
              <w:rPr>
                <w:rFonts w:hint="eastAsia"/>
                <w:lang w:eastAsia="zh-CN"/>
              </w:rPr>
              <w:t>工作组</w:t>
            </w:r>
            <w:r w:rsidR="00BD5A10">
              <w:rPr>
                <w:rFonts w:hint="eastAsia"/>
                <w:lang w:eastAsia="zh-CN"/>
              </w:rPr>
              <w:t>（</w:t>
            </w:r>
            <w:r w:rsidRPr="00BD5A10">
              <w:rPr>
                <w:lang w:eastAsia="zh-CN"/>
              </w:rPr>
              <w:t>CWG-INTERNET</w:t>
            </w:r>
            <w:r w:rsidR="00BD5A10">
              <w:rPr>
                <w:lang w:eastAsia="zh-CN"/>
              </w:rPr>
              <w:t>）</w:t>
            </w:r>
            <w:r w:rsidR="0030199E">
              <w:rPr>
                <w:rFonts w:hint="eastAsia"/>
                <w:lang w:eastAsia="zh-CN"/>
              </w:rPr>
              <w:t>公开</w:t>
            </w:r>
            <w:r w:rsidRPr="00BD5A10">
              <w:rPr>
                <w:rFonts w:hint="eastAsia"/>
                <w:lang w:eastAsia="zh-CN"/>
              </w:rPr>
              <w:t>磋商</w:t>
            </w:r>
            <w:bookmarkEnd w:id="2"/>
            <w:r w:rsidR="00832176">
              <w:rPr>
                <w:rFonts w:hint="eastAsia"/>
                <w:lang w:eastAsia="zh-CN"/>
              </w:rPr>
              <w:t>议题</w:t>
            </w:r>
          </w:p>
        </w:tc>
      </w:tr>
    </w:tbl>
    <w:p w:rsidR="0093362E" w:rsidRPr="00BD5A10" w:rsidRDefault="0093362E" w:rsidP="00001B77">
      <w:pPr>
        <w:rPr>
          <w:szCs w:val="24"/>
          <w:lang w:eastAsia="zh-CN"/>
        </w:rPr>
      </w:pPr>
    </w:p>
    <w:p w:rsidR="00832A8F" w:rsidRPr="00BD5A10" w:rsidRDefault="00832A8F" w:rsidP="00832A8F">
      <w:pPr>
        <w:pStyle w:val="Normalaftertitle"/>
        <w:ind w:firstLineChars="200" w:firstLine="480"/>
        <w:rPr>
          <w:szCs w:val="24"/>
          <w:lang w:eastAsia="zh-CN"/>
        </w:rPr>
      </w:pPr>
      <w:r w:rsidRPr="00BD5A10">
        <w:rPr>
          <w:szCs w:val="24"/>
          <w:lang w:eastAsia="zh-CN"/>
        </w:rPr>
        <w:t>我荣幸地向各理事国转呈</w:t>
      </w:r>
      <w:r w:rsidRPr="00BD5A10">
        <w:rPr>
          <w:rFonts w:asciiTheme="minorHAnsi" w:hAnsiTheme="minorHAnsi" w:cstheme="minorHAnsi" w:hint="eastAsia"/>
          <w:b/>
          <w:bCs/>
          <w:szCs w:val="24"/>
          <w:lang w:eastAsia="zh-CN"/>
        </w:rPr>
        <w:t>巴西联邦共和国</w:t>
      </w:r>
      <w:r w:rsidRPr="00BD5A10">
        <w:rPr>
          <w:rFonts w:asciiTheme="minorHAnsi" w:hAnsiTheme="minorHAnsi" w:cstheme="minorHAnsi" w:hint="eastAsia"/>
          <w:szCs w:val="24"/>
          <w:lang w:eastAsia="zh-CN"/>
        </w:rPr>
        <w:t>的</w:t>
      </w:r>
      <w:r w:rsidRPr="00BD5A10">
        <w:rPr>
          <w:rFonts w:asciiTheme="minorHAnsi" w:hAnsiTheme="minorHAnsi" w:cstheme="minorHAnsi"/>
          <w:szCs w:val="24"/>
          <w:lang w:eastAsia="zh-CN"/>
        </w:rPr>
        <w:t>一份文稿</w:t>
      </w:r>
      <w:r w:rsidRPr="00BD5A10">
        <w:rPr>
          <w:szCs w:val="24"/>
          <w:lang w:eastAsia="zh-CN"/>
        </w:rPr>
        <w:t>。</w:t>
      </w:r>
    </w:p>
    <w:p w:rsidR="00832A8F" w:rsidRPr="00BD5A10" w:rsidRDefault="00832A8F" w:rsidP="00832A8F">
      <w:pPr>
        <w:tabs>
          <w:tab w:val="clear" w:pos="794"/>
          <w:tab w:val="clear" w:pos="1191"/>
          <w:tab w:val="clear" w:pos="1588"/>
          <w:tab w:val="clear" w:pos="1985"/>
          <w:tab w:val="center" w:pos="7088"/>
        </w:tabs>
        <w:spacing w:before="720"/>
        <w:rPr>
          <w:rFonts w:asciiTheme="majorBidi" w:hAnsiTheme="majorBidi" w:cstheme="majorBidi"/>
          <w:szCs w:val="24"/>
          <w:lang w:eastAsia="zh-CN"/>
        </w:rPr>
      </w:pPr>
      <w:r w:rsidRPr="00BD5A10">
        <w:rPr>
          <w:rFonts w:asciiTheme="majorBidi" w:hAnsiTheme="majorBidi" w:cstheme="majorBidi"/>
          <w:szCs w:val="24"/>
          <w:lang w:eastAsia="zh-CN"/>
        </w:rPr>
        <w:tab/>
      </w:r>
      <w:r w:rsidRPr="00BD5A10">
        <w:rPr>
          <w:rFonts w:asciiTheme="majorBidi" w:hAnsiTheme="majorBidi" w:cstheme="majorBidi"/>
          <w:szCs w:val="24"/>
          <w:lang w:eastAsia="zh-CN"/>
        </w:rPr>
        <w:t>秘书长</w:t>
      </w:r>
      <w:r w:rsidRPr="00BD5A10">
        <w:rPr>
          <w:rFonts w:asciiTheme="majorBidi" w:hAnsiTheme="majorBidi" w:cstheme="majorBidi"/>
          <w:szCs w:val="24"/>
          <w:lang w:eastAsia="zh-CN"/>
        </w:rPr>
        <w:br/>
      </w:r>
      <w:r w:rsidRPr="00BD5A10">
        <w:rPr>
          <w:rFonts w:asciiTheme="majorBidi" w:hAnsiTheme="majorBidi" w:cstheme="majorBidi"/>
          <w:szCs w:val="24"/>
          <w:lang w:eastAsia="zh-CN"/>
        </w:rPr>
        <w:tab/>
      </w:r>
      <w:r w:rsidRPr="00BD5A10">
        <w:rPr>
          <w:rFonts w:asciiTheme="majorBidi" w:hAnsiTheme="majorBidi" w:cstheme="majorBidi"/>
          <w:szCs w:val="24"/>
          <w:lang w:eastAsia="zh-CN"/>
        </w:rPr>
        <w:t>赵厚麟</w:t>
      </w:r>
    </w:p>
    <w:p w:rsidR="00832A8F" w:rsidRPr="00BD5A10" w:rsidRDefault="00832A8F" w:rsidP="00832A8F">
      <w:pPr>
        <w:rPr>
          <w:szCs w:val="24"/>
          <w:lang w:eastAsia="zh-CN"/>
        </w:rPr>
      </w:pPr>
    </w:p>
    <w:p w:rsidR="00E378D8" w:rsidRPr="00BD5A10" w:rsidRDefault="00E378D8" w:rsidP="00E378D8">
      <w:pPr>
        <w:tabs>
          <w:tab w:val="clear" w:pos="794"/>
          <w:tab w:val="clear" w:pos="1191"/>
          <w:tab w:val="clear" w:pos="1588"/>
          <w:tab w:val="clear" w:pos="1985"/>
          <w:tab w:val="center" w:pos="8222"/>
        </w:tabs>
        <w:rPr>
          <w:szCs w:val="24"/>
          <w:lang w:eastAsia="zh-CN"/>
        </w:rPr>
      </w:pPr>
    </w:p>
    <w:p w:rsidR="00E378D8" w:rsidRPr="00BD5A10" w:rsidRDefault="00E378D8" w:rsidP="00E378D8">
      <w:pPr>
        <w:tabs>
          <w:tab w:val="left" w:pos="720"/>
        </w:tabs>
        <w:overflowPunct/>
        <w:autoSpaceDE/>
        <w:adjustRightInd/>
        <w:spacing w:before="0"/>
        <w:rPr>
          <w:szCs w:val="24"/>
          <w:lang w:eastAsia="zh-CN"/>
        </w:rPr>
      </w:pPr>
      <w:r w:rsidRPr="00BD5A10">
        <w:rPr>
          <w:szCs w:val="24"/>
          <w:lang w:eastAsia="zh-CN"/>
        </w:rPr>
        <w:br w:type="page"/>
      </w:r>
      <w:bookmarkStart w:id="3" w:name="_GoBack"/>
      <w:bookmarkEnd w:id="3"/>
    </w:p>
    <w:p w:rsidR="00832A8F" w:rsidRPr="00BD5A10" w:rsidRDefault="00832176" w:rsidP="00BD5A10">
      <w:pPr>
        <w:pStyle w:val="Title1"/>
        <w:rPr>
          <w:highlight w:val="lightGray"/>
          <w:lang w:eastAsia="zh-CN"/>
        </w:rPr>
      </w:pPr>
      <w:r w:rsidRPr="00BD5A10">
        <w:rPr>
          <w:rFonts w:hint="eastAsia"/>
          <w:lang w:eastAsia="zh-CN"/>
        </w:rPr>
        <w:lastRenderedPageBreak/>
        <w:t>巴西联邦</w:t>
      </w:r>
      <w:r w:rsidRPr="00BD5A10">
        <w:rPr>
          <w:lang w:eastAsia="zh-CN"/>
        </w:rPr>
        <w:t>共和国的文稿</w:t>
      </w:r>
    </w:p>
    <w:p w:rsidR="00832A8F" w:rsidRDefault="00832176" w:rsidP="00BD5A10">
      <w:pPr>
        <w:pStyle w:val="Title1"/>
        <w:rPr>
          <w:lang w:eastAsia="zh-CN"/>
        </w:rPr>
      </w:pPr>
      <w:r w:rsidRPr="00BD5A10">
        <w:rPr>
          <w:rFonts w:hint="eastAsia"/>
          <w:lang w:eastAsia="zh-CN"/>
        </w:rPr>
        <w:t>理事会互联网</w:t>
      </w:r>
      <w:r>
        <w:rPr>
          <w:rFonts w:hint="eastAsia"/>
          <w:lang w:eastAsia="zh-CN"/>
        </w:rPr>
        <w:t>管理</w:t>
      </w:r>
      <w:r w:rsidRPr="00BD5A10">
        <w:rPr>
          <w:rFonts w:hint="eastAsia"/>
          <w:lang w:eastAsia="zh-CN"/>
        </w:rPr>
        <w:t>工作组</w:t>
      </w:r>
      <w:r>
        <w:rPr>
          <w:rFonts w:hint="eastAsia"/>
          <w:lang w:eastAsia="zh-CN"/>
        </w:rPr>
        <w:t>（</w:t>
      </w:r>
      <w:r w:rsidRPr="00BD5A10">
        <w:rPr>
          <w:lang w:eastAsia="zh-CN"/>
        </w:rPr>
        <w:t>CWG-INTERNET</w:t>
      </w:r>
      <w:r>
        <w:rPr>
          <w:lang w:eastAsia="zh-CN"/>
        </w:rPr>
        <w:t>）</w:t>
      </w:r>
      <w:r w:rsidR="0030199E">
        <w:rPr>
          <w:rFonts w:hint="eastAsia"/>
          <w:lang w:eastAsia="zh-CN"/>
        </w:rPr>
        <w:t>公开</w:t>
      </w:r>
      <w:r w:rsidRPr="00BD5A10">
        <w:rPr>
          <w:rFonts w:hint="eastAsia"/>
          <w:lang w:eastAsia="zh-CN"/>
        </w:rPr>
        <w:t>磋商</w:t>
      </w:r>
      <w:r>
        <w:rPr>
          <w:rFonts w:hint="eastAsia"/>
          <w:lang w:eastAsia="zh-CN"/>
        </w:rPr>
        <w:t>议题</w:t>
      </w:r>
    </w:p>
    <w:p w:rsidR="00832176" w:rsidRDefault="00832176" w:rsidP="00832176">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832176" w:rsidRPr="00832176" w:rsidTr="00832176">
        <w:trPr>
          <w:trHeight w:val="3372"/>
        </w:trPr>
        <w:tc>
          <w:tcPr>
            <w:tcW w:w="8080" w:type="dxa"/>
            <w:tcBorders>
              <w:top w:val="single" w:sz="12" w:space="0" w:color="auto"/>
              <w:left w:val="single" w:sz="12" w:space="0" w:color="auto"/>
              <w:bottom w:val="single" w:sz="12" w:space="0" w:color="auto"/>
              <w:right w:val="single" w:sz="12" w:space="0" w:color="auto"/>
            </w:tcBorders>
          </w:tcPr>
          <w:p w:rsidR="00832176" w:rsidRDefault="00832176" w:rsidP="00832176">
            <w:pPr>
              <w:pStyle w:val="Headingb"/>
              <w:rPr>
                <w:lang w:val="fr-FR" w:eastAsia="zh-CN"/>
              </w:rPr>
            </w:pPr>
            <w:r>
              <w:rPr>
                <w:rFonts w:hint="eastAsia"/>
                <w:lang w:val="fr-FR" w:eastAsia="zh-CN"/>
              </w:rPr>
              <w:t>概</w:t>
            </w:r>
            <w:r>
              <w:rPr>
                <w:rFonts w:hint="eastAsia"/>
                <w:lang w:eastAsia="zh-CN"/>
              </w:rPr>
              <w:t>要</w:t>
            </w:r>
          </w:p>
          <w:p w:rsidR="00832176" w:rsidRDefault="00832176" w:rsidP="0030199E">
            <w:pPr>
              <w:ind w:firstLineChars="200" w:firstLine="480"/>
              <w:rPr>
                <w:szCs w:val="22"/>
                <w:lang w:val="fr-FR" w:eastAsia="zh-CN"/>
              </w:rPr>
            </w:pPr>
            <w:r>
              <w:rPr>
                <w:rFonts w:hint="eastAsia"/>
                <w:szCs w:val="22"/>
                <w:lang w:val="fr-FR" w:eastAsia="zh-CN"/>
              </w:rPr>
              <w:t>巴西建议批准两项议题，</w:t>
            </w:r>
            <w:r w:rsidR="0030199E">
              <w:rPr>
                <w:rFonts w:hint="eastAsia"/>
                <w:szCs w:val="22"/>
                <w:lang w:val="fr-FR" w:eastAsia="zh-CN"/>
              </w:rPr>
              <w:t>用于</w:t>
            </w:r>
            <w:r>
              <w:rPr>
                <w:rFonts w:hint="eastAsia"/>
                <w:szCs w:val="22"/>
                <w:lang w:val="fr-FR" w:eastAsia="zh-CN"/>
              </w:rPr>
              <w:t>分别</w:t>
            </w:r>
            <w:r w:rsidR="0030199E">
              <w:rPr>
                <w:rFonts w:hint="eastAsia"/>
                <w:szCs w:val="22"/>
                <w:lang w:val="fr-FR" w:eastAsia="zh-CN"/>
              </w:rPr>
              <w:t>将</w:t>
            </w:r>
            <w:r>
              <w:rPr>
                <w:rFonts w:hint="eastAsia"/>
                <w:szCs w:val="22"/>
                <w:lang w:val="fr-FR" w:eastAsia="zh-CN"/>
              </w:rPr>
              <w:t>于</w:t>
            </w:r>
            <w:r>
              <w:rPr>
                <w:rFonts w:hint="eastAsia"/>
                <w:szCs w:val="22"/>
                <w:lang w:val="fr-FR" w:eastAsia="zh-CN"/>
              </w:rPr>
              <w:t>2019</w:t>
            </w:r>
            <w:r>
              <w:rPr>
                <w:rFonts w:hint="eastAsia"/>
                <w:szCs w:val="22"/>
                <w:lang w:val="fr-FR" w:eastAsia="zh-CN"/>
              </w:rPr>
              <w:t>年</w:t>
            </w:r>
            <w:r>
              <w:rPr>
                <w:rFonts w:hint="eastAsia"/>
                <w:szCs w:val="22"/>
                <w:lang w:val="fr-FR" w:eastAsia="zh-CN"/>
              </w:rPr>
              <w:t>10</w:t>
            </w:r>
            <w:r>
              <w:rPr>
                <w:rFonts w:hint="eastAsia"/>
                <w:szCs w:val="22"/>
                <w:lang w:val="fr-FR" w:eastAsia="zh-CN"/>
              </w:rPr>
              <w:t>月和</w:t>
            </w:r>
            <w:r>
              <w:rPr>
                <w:rFonts w:hint="eastAsia"/>
                <w:szCs w:val="22"/>
                <w:lang w:val="fr-FR" w:eastAsia="zh-CN"/>
              </w:rPr>
              <w:t>2020</w:t>
            </w:r>
            <w:r>
              <w:rPr>
                <w:rFonts w:hint="eastAsia"/>
                <w:szCs w:val="22"/>
                <w:lang w:val="fr-FR" w:eastAsia="zh-CN"/>
              </w:rPr>
              <w:t>年</w:t>
            </w:r>
            <w:r>
              <w:rPr>
                <w:rFonts w:hint="eastAsia"/>
                <w:szCs w:val="22"/>
                <w:lang w:val="fr-FR" w:eastAsia="zh-CN"/>
              </w:rPr>
              <w:t>2</w:t>
            </w:r>
            <w:r>
              <w:rPr>
                <w:rFonts w:hint="eastAsia"/>
                <w:szCs w:val="22"/>
                <w:lang w:val="fr-FR" w:eastAsia="zh-CN"/>
              </w:rPr>
              <w:t>月举办的两场</w:t>
            </w:r>
            <w:r>
              <w:rPr>
                <w:rFonts w:hint="eastAsia"/>
                <w:szCs w:val="22"/>
                <w:lang w:val="fr-FR" w:eastAsia="zh-CN"/>
              </w:rPr>
              <w:t>CWG-Internet</w:t>
            </w:r>
            <w:r>
              <w:rPr>
                <w:rFonts w:hint="eastAsia"/>
                <w:szCs w:val="22"/>
                <w:lang w:val="fr-FR" w:eastAsia="zh-CN"/>
              </w:rPr>
              <w:t>面对面公开磋商。</w:t>
            </w:r>
          </w:p>
          <w:p w:rsidR="00832176" w:rsidRPr="003C2E37" w:rsidRDefault="00832176" w:rsidP="00832176">
            <w:pPr>
              <w:pStyle w:val="Headingb"/>
              <w:rPr>
                <w:lang w:eastAsia="zh-CN"/>
              </w:rPr>
            </w:pPr>
            <w:r>
              <w:rPr>
                <w:rFonts w:hint="eastAsia"/>
                <w:lang w:eastAsia="zh-CN"/>
              </w:rPr>
              <w:t>需采取的行动</w:t>
            </w:r>
          </w:p>
          <w:p w:rsidR="00832176" w:rsidRDefault="00832176" w:rsidP="00832176">
            <w:pPr>
              <w:pStyle w:val="BodyTextIndent3"/>
              <w:spacing w:before="120"/>
              <w:ind w:firstLineChars="200" w:firstLine="480"/>
              <w:textAlignment w:val="baseline"/>
              <w:rPr>
                <w:sz w:val="24"/>
                <w:szCs w:val="22"/>
              </w:rPr>
            </w:pPr>
            <w:r>
              <w:rPr>
                <w:rFonts w:hint="eastAsia"/>
                <w:sz w:val="24"/>
                <w:szCs w:val="22"/>
              </w:rPr>
              <w:t>理事会应讨论并批准用于</w:t>
            </w:r>
            <w:r>
              <w:rPr>
                <w:rFonts w:hint="eastAsia"/>
                <w:sz w:val="24"/>
                <w:szCs w:val="22"/>
              </w:rPr>
              <w:t>CWG-Internet</w:t>
            </w:r>
            <w:r>
              <w:rPr>
                <w:rFonts w:hint="eastAsia"/>
                <w:sz w:val="24"/>
                <w:szCs w:val="22"/>
              </w:rPr>
              <w:t>两场面对面公开磋商的以下议题：</w:t>
            </w:r>
          </w:p>
          <w:p w:rsidR="00832176" w:rsidRDefault="00832176" w:rsidP="00832176">
            <w:pPr>
              <w:pStyle w:val="enumlev1"/>
              <w:rPr>
                <w:lang w:eastAsia="zh-CN"/>
              </w:rPr>
            </w:pPr>
            <w:r>
              <w:rPr>
                <w:lang w:eastAsia="zh-CN"/>
              </w:rPr>
              <w:t>–</w:t>
            </w:r>
            <w:r>
              <w:rPr>
                <w:lang w:eastAsia="zh-CN"/>
              </w:rPr>
              <w:tab/>
            </w:r>
            <w:r>
              <w:rPr>
                <w:rFonts w:hint="eastAsia"/>
                <w:lang w:eastAsia="zh-CN"/>
              </w:rPr>
              <w:t>社区网络：</w:t>
            </w:r>
            <w:r>
              <w:rPr>
                <w:rFonts w:hint="eastAsia"/>
                <w:lang w:eastAsia="zh-CN"/>
              </w:rPr>
              <w:t>2019</w:t>
            </w:r>
            <w:r>
              <w:rPr>
                <w:rFonts w:hint="eastAsia"/>
                <w:lang w:eastAsia="zh-CN"/>
              </w:rPr>
              <w:t>年</w:t>
            </w:r>
            <w:r>
              <w:rPr>
                <w:rFonts w:hint="eastAsia"/>
                <w:lang w:eastAsia="zh-CN"/>
              </w:rPr>
              <w:t>10</w:t>
            </w:r>
            <w:r>
              <w:rPr>
                <w:rFonts w:hint="eastAsia"/>
                <w:lang w:eastAsia="zh-CN"/>
              </w:rPr>
              <w:t>月</w:t>
            </w:r>
          </w:p>
          <w:p w:rsidR="00832176" w:rsidRDefault="00832176" w:rsidP="00832176">
            <w:pPr>
              <w:pStyle w:val="enumlev1"/>
              <w:rPr>
                <w:lang w:eastAsia="zh-CN"/>
              </w:rPr>
            </w:pPr>
            <w:r>
              <w:rPr>
                <w:lang w:eastAsia="zh-CN"/>
              </w:rPr>
              <w:t>–</w:t>
            </w:r>
            <w:r>
              <w:rPr>
                <w:lang w:eastAsia="zh-CN"/>
              </w:rPr>
              <w:tab/>
            </w:r>
            <w:r>
              <w:rPr>
                <w:rFonts w:hint="eastAsia"/>
                <w:lang w:eastAsia="zh-CN"/>
              </w:rPr>
              <w:t>人工智能：</w:t>
            </w:r>
            <w:r>
              <w:rPr>
                <w:rFonts w:hint="eastAsia"/>
                <w:lang w:eastAsia="zh-CN"/>
              </w:rPr>
              <w:t>2020</w:t>
            </w:r>
            <w:r>
              <w:rPr>
                <w:rFonts w:hint="eastAsia"/>
                <w:lang w:eastAsia="zh-CN"/>
              </w:rPr>
              <w:t>年</w:t>
            </w:r>
            <w:r>
              <w:rPr>
                <w:rFonts w:hint="eastAsia"/>
                <w:lang w:eastAsia="zh-CN"/>
              </w:rPr>
              <w:t>2</w:t>
            </w:r>
            <w:r>
              <w:rPr>
                <w:rFonts w:hint="eastAsia"/>
                <w:lang w:eastAsia="zh-CN"/>
              </w:rPr>
              <w:t>月</w:t>
            </w:r>
          </w:p>
          <w:p w:rsidR="00832176" w:rsidRDefault="00832176" w:rsidP="00832176">
            <w:pPr>
              <w:jc w:val="center"/>
              <w:rPr>
                <w:sz w:val="28"/>
                <w:szCs w:val="22"/>
                <w:lang w:eastAsia="zh-CN"/>
              </w:rPr>
            </w:pPr>
            <w:r>
              <w:rPr>
                <w:sz w:val="28"/>
                <w:szCs w:val="22"/>
                <w:lang w:eastAsia="zh-CN"/>
              </w:rPr>
              <w:t>______________</w:t>
            </w:r>
          </w:p>
          <w:p w:rsidR="00832176" w:rsidRPr="00FC5386" w:rsidRDefault="00832176" w:rsidP="0083217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832176" w:rsidRPr="00FC5386" w:rsidRDefault="00832176" w:rsidP="00832176">
            <w:pPr>
              <w:pStyle w:val="Headingb"/>
              <w:rPr>
                <w:lang w:val="fr-FR" w:eastAsia="zh-CN"/>
              </w:rPr>
            </w:pPr>
            <w:r w:rsidRPr="00FC5386">
              <w:rPr>
                <w:rFonts w:hint="eastAsia"/>
                <w:lang w:eastAsia="zh-CN"/>
              </w:rPr>
              <w:t>参考文件</w:t>
            </w:r>
          </w:p>
          <w:bookmarkStart w:id="4" w:name="lt_pId026"/>
          <w:p w:rsidR="00832176" w:rsidRDefault="00832176" w:rsidP="008233D0">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Style w:val="Hyperlink"/>
                <w:iCs/>
                <w:lang w:eastAsia="zh-CN"/>
              </w:rPr>
            </w:pPr>
            <w:r>
              <w:fldChar w:fldCharType="begin"/>
            </w:r>
            <w:r w:rsidR="00036B29">
              <w:rPr>
                <w:lang w:eastAsia="zh-CN"/>
              </w:rPr>
              <w:instrText>HYPERLINK "https://www.itu.int/en/council/Documents/basic-texts/RES-102-C.pdf"</w:instrText>
            </w:r>
            <w:r>
              <w:fldChar w:fldCharType="separate"/>
            </w:r>
            <w:r>
              <w:rPr>
                <w:rStyle w:val="Hyperlink"/>
                <w:rFonts w:asciiTheme="minorHAnsi" w:hAnsiTheme="minorHAnsi" w:cstheme="minorHAnsi" w:hint="eastAsia"/>
                <w:szCs w:val="24"/>
                <w:lang w:val="fr-FR" w:eastAsia="zh-CN"/>
              </w:rPr>
              <w:t>第</w:t>
            </w:r>
            <w:r w:rsidRPr="00832176">
              <w:rPr>
                <w:rStyle w:val="Hyperlink"/>
                <w:rFonts w:asciiTheme="minorHAnsi" w:hAnsiTheme="minorHAnsi" w:cstheme="minorHAnsi"/>
                <w:szCs w:val="24"/>
                <w:lang w:val="fr-FR" w:eastAsia="zh-CN"/>
              </w:rPr>
              <w:t>102</w:t>
            </w:r>
            <w:r>
              <w:rPr>
                <w:rStyle w:val="Hyperlink"/>
                <w:rFonts w:asciiTheme="minorHAnsi" w:hAnsiTheme="minorHAnsi" w:cstheme="minorHAnsi" w:hint="eastAsia"/>
                <w:szCs w:val="24"/>
                <w:lang w:val="fr-FR" w:eastAsia="zh-CN"/>
              </w:rPr>
              <w:t>号决议（</w:t>
            </w:r>
            <w:r>
              <w:rPr>
                <w:rStyle w:val="Hyperlink"/>
                <w:rFonts w:asciiTheme="minorHAnsi" w:hAnsiTheme="minorHAnsi" w:cstheme="minorHAnsi" w:hint="eastAsia"/>
                <w:szCs w:val="24"/>
                <w:lang w:val="fr-FR" w:eastAsia="zh-CN"/>
              </w:rPr>
              <w:t>2018</w:t>
            </w:r>
            <w:r>
              <w:rPr>
                <w:rStyle w:val="Hyperlink"/>
                <w:rFonts w:asciiTheme="minorHAnsi" w:hAnsiTheme="minorHAnsi" w:cstheme="minorHAnsi" w:hint="eastAsia"/>
                <w:szCs w:val="24"/>
                <w:lang w:val="fr-FR" w:eastAsia="zh-CN"/>
              </w:rPr>
              <w:t>年，迪拜，修订版）</w:t>
            </w:r>
            <w:r>
              <w:fldChar w:fldCharType="end"/>
            </w:r>
            <w:r>
              <w:rPr>
                <w:rFonts w:asciiTheme="minorHAnsi" w:hAnsiTheme="minorHAnsi" w:cstheme="minorHAnsi"/>
                <w:szCs w:val="24"/>
                <w:lang w:val="fr-FR" w:eastAsia="zh-CN"/>
              </w:rPr>
              <w:t>、</w:t>
            </w:r>
            <w:hyperlink r:id="rId9" w:history="1">
              <w:r>
                <w:rPr>
                  <w:rStyle w:val="Hyperlink"/>
                  <w:rFonts w:asciiTheme="minorHAnsi" w:hAnsiTheme="minorHAnsi" w:cstheme="minorHAnsi" w:hint="eastAsia"/>
                  <w:szCs w:val="24"/>
                  <w:lang w:val="fr-FR" w:eastAsia="zh-CN"/>
                </w:rPr>
                <w:t>第</w:t>
              </w:r>
              <w:r w:rsidRPr="00832176">
                <w:rPr>
                  <w:rStyle w:val="Hyperlink"/>
                  <w:rFonts w:asciiTheme="minorHAnsi" w:hAnsiTheme="minorHAnsi" w:cstheme="minorHAnsi"/>
                  <w:szCs w:val="24"/>
                  <w:lang w:val="fr-FR" w:eastAsia="zh-CN"/>
                </w:rPr>
                <w:t>1336</w:t>
              </w:r>
              <w:r>
                <w:rPr>
                  <w:rStyle w:val="Hyperlink"/>
                  <w:rFonts w:asciiTheme="minorHAnsi" w:hAnsiTheme="minorHAnsi" w:cstheme="minorHAnsi" w:hint="eastAsia"/>
                  <w:szCs w:val="24"/>
                  <w:lang w:val="fr-FR" w:eastAsia="zh-CN"/>
                </w:rPr>
                <w:t>号决议（</w:t>
              </w:r>
              <w:r w:rsidRPr="00832176">
                <w:rPr>
                  <w:rStyle w:val="Hyperlink"/>
                  <w:rFonts w:asciiTheme="minorHAnsi" w:hAnsiTheme="minorHAnsi" w:cstheme="minorHAnsi"/>
                  <w:szCs w:val="24"/>
                  <w:lang w:val="fr-FR" w:eastAsia="zh-CN"/>
                </w:rPr>
                <w:t>C11</w:t>
              </w:r>
              <w:r>
                <w:rPr>
                  <w:rStyle w:val="Hyperlink"/>
                  <w:rFonts w:asciiTheme="minorHAnsi" w:hAnsiTheme="minorHAnsi" w:cstheme="minorHAnsi"/>
                  <w:szCs w:val="24"/>
                  <w:lang w:val="fr-FR" w:eastAsia="zh-CN"/>
                </w:rPr>
                <w:t>，</w:t>
              </w:r>
              <w:r>
                <w:rPr>
                  <w:rStyle w:val="Hyperlink"/>
                  <w:rFonts w:asciiTheme="minorHAnsi" w:hAnsiTheme="minorHAnsi" w:cstheme="minorHAnsi" w:hint="eastAsia"/>
                  <w:szCs w:val="24"/>
                  <w:lang w:val="fr-FR" w:eastAsia="zh-CN"/>
                </w:rPr>
                <w:t>最后修正于</w:t>
              </w:r>
              <w:r w:rsidRPr="00832176">
                <w:rPr>
                  <w:rStyle w:val="Hyperlink"/>
                  <w:rFonts w:asciiTheme="minorHAnsi" w:hAnsiTheme="minorHAnsi" w:cstheme="minorHAnsi"/>
                  <w:szCs w:val="24"/>
                  <w:lang w:val="fr-FR" w:eastAsia="zh-CN"/>
                </w:rPr>
                <w:t>C15</w:t>
              </w:r>
              <w:r>
                <w:rPr>
                  <w:rStyle w:val="Hyperlink"/>
                  <w:rFonts w:asciiTheme="minorHAnsi" w:hAnsiTheme="minorHAnsi" w:cstheme="minorHAnsi"/>
                  <w:szCs w:val="24"/>
                  <w:lang w:val="fr-FR" w:eastAsia="zh-CN"/>
                </w:rPr>
                <w:t>）</w:t>
              </w:r>
            </w:hyperlink>
            <w:r>
              <w:rPr>
                <w:rFonts w:asciiTheme="minorHAnsi" w:hAnsiTheme="minorHAnsi" w:cstheme="minorHAnsi"/>
                <w:szCs w:val="24"/>
                <w:lang w:val="fr-FR" w:eastAsia="zh-CN"/>
              </w:rPr>
              <w:t>、</w:t>
            </w:r>
            <w:hyperlink r:id="rId10" w:history="1">
              <w:r>
                <w:rPr>
                  <w:rStyle w:val="Hyperlink"/>
                  <w:rFonts w:asciiTheme="minorHAnsi" w:hAnsiTheme="minorHAnsi" w:cstheme="minorHAnsi" w:hint="eastAsia"/>
                  <w:szCs w:val="24"/>
                  <w:lang w:val="fr-FR" w:eastAsia="zh-CN"/>
                </w:rPr>
                <w:t>第</w:t>
              </w:r>
              <w:r w:rsidRPr="00832176">
                <w:rPr>
                  <w:rStyle w:val="Hyperlink"/>
                  <w:rFonts w:asciiTheme="minorHAnsi" w:hAnsiTheme="minorHAnsi" w:cstheme="minorHAnsi"/>
                  <w:szCs w:val="24"/>
                  <w:lang w:val="fr-FR" w:eastAsia="zh-CN"/>
                </w:rPr>
                <w:t>1344</w:t>
              </w:r>
              <w:r>
                <w:rPr>
                  <w:rStyle w:val="Hyperlink"/>
                  <w:rFonts w:asciiTheme="minorHAnsi" w:hAnsiTheme="minorHAnsi" w:cstheme="minorHAnsi" w:hint="eastAsia"/>
                  <w:szCs w:val="24"/>
                  <w:lang w:val="fr-FR" w:eastAsia="zh-CN"/>
                </w:rPr>
                <w:t>号决议（</w:t>
              </w:r>
              <w:r w:rsidRPr="00832176">
                <w:rPr>
                  <w:rStyle w:val="Hyperlink"/>
                  <w:rFonts w:asciiTheme="minorHAnsi" w:hAnsiTheme="minorHAnsi" w:cstheme="minorHAnsi"/>
                  <w:szCs w:val="24"/>
                  <w:lang w:val="fr-FR" w:eastAsia="zh-CN"/>
                </w:rPr>
                <w:t>C12</w:t>
              </w:r>
              <w:r>
                <w:rPr>
                  <w:rStyle w:val="Hyperlink"/>
                  <w:rFonts w:asciiTheme="minorHAnsi" w:hAnsiTheme="minorHAnsi" w:cstheme="minorHAnsi"/>
                  <w:szCs w:val="24"/>
                  <w:lang w:val="fr-FR" w:eastAsia="zh-CN"/>
                </w:rPr>
                <w:t>，</w:t>
              </w:r>
              <w:r>
                <w:rPr>
                  <w:rStyle w:val="Hyperlink"/>
                  <w:rFonts w:asciiTheme="minorHAnsi" w:hAnsiTheme="minorHAnsi" w:cstheme="minorHAnsi" w:hint="eastAsia"/>
                  <w:szCs w:val="24"/>
                  <w:lang w:val="fr-FR" w:eastAsia="zh-CN"/>
                </w:rPr>
                <w:t>最后修正于</w:t>
              </w:r>
              <w:r w:rsidRPr="00832176">
                <w:rPr>
                  <w:rStyle w:val="Hyperlink"/>
                  <w:rFonts w:asciiTheme="minorHAnsi" w:hAnsiTheme="minorHAnsi" w:cstheme="minorHAnsi"/>
                  <w:szCs w:val="24"/>
                  <w:lang w:val="fr-FR" w:eastAsia="zh-CN"/>
                </w:rPr>
                <w:t>C15</w:t>
              </w:r>
              <w:r>
                <w:rPr>
                  <w:rStyle w:val="Hyperlink"/>
                  <w:rFonts w:asciiTheme="minorHAnsi" w:hAnsiTheme="minorHAnsi" w:cstheme="minorHAnsi" w:hint="eastAsia"/>
                  <w:szCs w:val="24"/>
                  <w:lang w:val="fr-FR" w:eastAsia="zh-CN"/>
                </w:rPr>
                <w:t>）</w:t>
              </w:r>
            </w:hyperlink>
            <w:r>
              <w:rPr>
                <w:rFonts w:asciiTheme="minorHAnsi" w:hAnsiTheme="minorHAnsi" w:cstheme="minorHAnsi"/>
                <w:szCs w:val="24"/>
                <w:lang w:val="fr-FR" w:eastAsia="zh-CN"/>
              </w:rPr>
              <w:t>、</w:t>
            </w:r>
            <w:hyperlink r:id="rId11" w:history="1">
              <w:r>
                <w:rPr>
                  <w:rStyle w:val="Hyperlink"/>
                  <w:rFonts w:hint="eastAsia"/>
                  <w:iCs/>
                  <w:lang w:val="fr-FR" w:eastAsia="zh-CN"/>
                </w:rPr>
                <w:t>互联网工作组</w:t>
              </w:r>
              <w:r w:rsidRPr="00832176">
                <w:rPr>
                  <w:rStyle w:val="Hyperlink"/>
                  <w:iCs/>
                  <w:lang w:val="fr-FR" w:eastAsia="zh-CN"/>
                </w:rPr>
                <w:t>12/5</w:t>
              </w:r>
            </w:hyperlink>
            <w:r>
              <w:rPr>
                <w:rStyle w:val="Hyperlink"/>
                <w:rFonts w:hint="eastAsia"/>
                <w:iCs/>
                <w:lang w:val="fr-FR" w:eastAsia="zh-CN"/>
              </w:rPr>
              <w:t>号文件</w:t>
            </w:r>
            <w:r>
              <w:rPr>
                <w:iCs/>
                <w:lang w:val="fr-FR" w:eastAsia="zh-CN"/>
              </w:rPr>
              <w:t>、</w:t>
            </w:r>
            <w:hyperlink r:id="rId12" w:history="1">
              <w:r>
                <w:rPr>
                  <w:rStyle w:val="Hyperlink"/>
                  <w:rFonts w:hint="eastAsia"/>
                  <w:iCs/>
                  <w:lang w:val="fr-FR" w:eastAsia="zh-CN"/>
                </w:rPr>
                <w:t>互联网工作组</w:t>
              </w:r>
              <w:r w:rsidRPr="00832176">
                <w:rPr>
                  <w:rStyle w:val="Hyperlink"/>
                  <w:iCs/>
                  <w:lang w:val="fr-FR" w:eastAsia="zh-CN"/>
                </w:rPr>
                <w:t>12/6</w:t>
              </w:r>
            </w:hyperlink>
            <w:r>
              <w:rPr>
                <w:rStyle w:val="Hyperlink"/>
                <w:rFonts w:hint="eastAsia"/>
                <w:iCs/>
                <w:lang w:eastAsia="zh-CN"/>
              </w:rPr>
              <w:t>号文件</w:t>
            </w:r>
            <w:r>
              <w:rPr>
                <w:iCs/>
                <w:lang w:val="fr-FR" w:eastAsia="zh-CN"/>
              </w:rPr>
              <w:t>、</w:t>
            </w:r>
            <w:hyperlink r:id="rId13" w:history="1">
              <w:r>
                <w:rPr>
                  <w:rStyle w:val="Hyperlink"/>
                  <w:rFonts w:hint="eastAsia"/>
                  <w:iCs/>
                  <w:lang w:val="fr-FR" w:eastAsia="zh-CN"/>
                </w:rPr>
                <w:t>互联网工作组</w:t>
              </w:r>
              <w:r w:rsidRPr="00832176">
                <w:rPr>
                  <w:rStyle w:val="Hyperlink"/>
                  <w:iCs/>
                  <w:lang w:val="fr-FR" w:eastAsia="zh-CN"/>
                </w:rPr>
                <w:t>12/9</w:t>
              </w:r>
            </w:hyperlink>
            <w:r>
              <w:rPr>
                <w:rStyle w:val="Hyperlink"/>
                <w:rFonts w:hint="eastAsia"/>
                <w:iCs/>
                <w:lang w:eastAsia="zh-CN"/>
              </w:rPr>
              <w:t>号文件</w:t>
            </w:r>
            <w:r>
              <w:rPr>
                <w:iCs/>
                <w:lang w:val="fr-FR" w:eastAsia="zh-CN"/>
              </w:rPr>
              <w:t>、</w:t>
            </w:r>
            <w:hyperlink r:id="rId14" w:history="1">
              <w:r>
                <w:rPr>
                  <w:rStyle w:val="Hyperlink"/>
                  <w:rFonts w:hint="eastAsia"/>
                  <w:iCs/>
                  <w:lang w:val="fr-FR" w:eastAsia="zh-CN"/>
                </w:rPr>
                <w:t>互联网工作组</w:t>
              </w:r>
              <w:r w:rsidRPr="00832176">
                <w:rPr>
                  <w:rStyle w:val="Hyperlink"/>
                  <w:iCs/>
                  <w:lang w:val="fr-FR" w:eastAsia="zh-CN"/>
                </w:rPr>
                <w:t>12/10</w:t>
              </w:r>
            </w:hyperlink>
            <w:bookmarkEnd w:id="4"/>
            <w:r>
              <w:rPr>
                <w:rStyle w:val="Hyperlink"/>
                <w:rFonts w:hint="eastAsia"/>
                <w:iCs/>
                <w:lang w:eastAsia="zh-CN"/>
              </w:rPr>
              <w:t>号文件</w:t>
            </w:r>
          </w:p>
          <w:p w:rsidR="008233D0" w:rsidRPr="009164A9" w:rsidRDefault="008233D0" w:rsidP="00A418D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tc>
      </w:tr>
    </w:tbl>
    <w:p w:rsidR="00832176" w:rsidRDefault="00832176" w:rsidP="00832176">
      <w:pPr>
        <w:tabs>
          <w:tab w:val="clear" w:pos="794"/>
          <w:tab w:val="clear" w:pos="1191"/>
          <w:tab w:val="clear" w:pos="1588"/>
          <w:tab w:val="clear" w:pos="1985"/>
          <w:tab w:val="center" w:pos="8222"/>
        </w:tabs>
        <w:rPr>
          <w:szCs w:val="22"/>
          <w:lang w:val="fr-FR" w:eastAsia="zh-CN"/>
        </w:rPr>
      </w:pPr>
    </w:p>
    <w:p w:rsidR="00832176" w:rsidRPr="00E234FC" w:rsidRDefault="00832176" w:rsidP="00BD5A10">
      <w:pPr>
        <w:pStyle w:val="Headingb"/>
        <w:rPr>
          <w:lang w:val="fr-FR" w:eastAsia="zh-CN"/>
        </w:rPr>
      </w:pPr>
      <w:bookmarkStart w:id="5" w:name="lt_pId018"/>
      <w:r>
        <w:rPr>
          <w:rFonts w:hint="eastAsia"/>
          <w:lang w:eastAsia="zh-CN"/>
        </w:rPr>
        <w:t>背景</w:t>
      </w:r>
    </w:p>
    <w:p w:rsidR="00832176" w:rsidRDefault="00832176" w:rsidP="00832176">
      <w:pPr>
        <w:ind w:firstLineChars="200" w:firstLine="480"/>
        <w:rPr>
          <w:lang w:eastAsia="zh-CN"/>
        </w:rPr>
      </w:pPr>
      <w:r w:rsidRPr="00E234FC">
        <w:rPr>
          <w:rFonts w:hint="eastAsia"/>
          <w:lang w:val="fr-FR" w:eastAsia="zh-CN"/>
        </w:rPr>
        <w:t>CWG-Internet</w:t>
      </w:r>
      <w:r>
        <w:rPr>
          <w:rFonts w:hint="eastAsia"/>
          <w:lang w:eastAsia="zh-CN"/>
        </w:rPr>
        <w:t>于</w:t>
      </w:r>
      <w:r w:rsidRPr="00E234FC">
        <w:rPr>
          <w:rFonts w:hint="eastAsia"/>
          <w:lang w:val="fr-FR" w:eastAsia="zh-CN"/>
        </w:rPr>
        <w:t>2019</w:t>
      </w:r>
      <w:r>
        <w:rPr>
          <w:rFonts w:hint="eastAsia"/>
          <w:lang w:eastAsia="zh-CN"/>
        </w:rPr>
        <w:t>年</w:t>
      </w:r>
      <w:r w:rsidRPr="00E234FC">
        <w:rPr>
          <w:rFonts w:hint="eastAsia"/>
          <w:lang w:val="fr-FR" w:eastAsia="zh-CN"/>
        </w:rPr>
        <w:t>2</w:t>
      </w:r>
      <w:r>
        <w:rPr>
          <w:rFonts w:hint="eastAsia"/>
          <w:lang w:eastAsia="zh-CN"/>
        </w:rPr>
        <w:t>月召开的第</w:t>
      </w:r>
      <w:r w:rsidRPr="00E234FC">
        <w:rPr>
          <w:rFonts w:hint="eastAsia"/>
          <w:lang w:val="fr-FR" w:eastAsia="zh-CN"/>
        </w:rPr>
        <w:t>12</w:t>
      </w:r>
      <w:r>
        <w:rPr>
          <w:rFonts w:hint="eastAsia"/>
          <w:lang w:eastAsia="zh-CN"/>
        </w:rPr>
        <w:t>次会议未能就</w:t>
      </w:r>
      <w:r w:rsidRPr="00E234FC">
        <w:rPr>
          <w:rFonts w:hint="eastAsia"/>
          <w:lang w:val="fr-FR" w:eastAsia="zh-CN"/>
        </w:rPr>
        <w:t>CWG-</w:t>
      </w:r>
      <w:r w:rsidRPr="00E234FC">
        <w:rPr>
          <w:lang w:val="fr-FR" w:eastAsia="zh-CN"/>
        </w:rPr>
        <w:t>Internet</w:t>
      </w:r>
      <w:r>
        <w:rPr>
          <w:rFonts w:hint="eastAsia"/>
          <w:lang w:eastAsia="zh-CN"/>
        </w:rPr>
        <w:t>将于</w:t>
      </w:r>
      <w:r w:rsidRPr="00E234FC">
        <w:rPr>
          <w:rFonts w:hint="eastAsia"/>
          <w:lang w:val="fr-FR" w:eastAsia="zh-CN"/>
        </w:rPr>
        <w:t>2019</w:t>
      </w:r>
      <w:r>
        <w:rPr>
          <w:rFonts w:hint="eastAsia"/>
          <w:lang w:eastAsia="zh-CN"/>
        </w:rPr>
        <w:t>年</w:t>
      </w:r>
      <w:r w:rsidRPr="00E234FC">
        <w:rPr>
          <w:rFonts w:hint="eastAsia"/>
          <w:lang w:val="fr-FR" w:eastAsia="zh-CN"/>
        </w:rPr>
        <w:t>10</w:t>
      </w:r>
      <w:r>
        <w:rPr>
          <w:rFonts w:hint="eastAsia"/>
          <w:lang w:eastAsia="zh-CN"/>
        </w:rPr>
        <w:t>月</w:t>
      </w:r>
      <w:r w:rsidRPr="00E234FC">
        <w:rPr>
          <w:rFonts w:hint="eastAsia"/>
          <w:lang w:val="fr-FR" w:eastAsia="zh-CN"/>
        </w:rPr>
        <w:t>，</w:t>
      </w:r>
      <w:r>
        <w:rPr>
          <w:rFonts w:hint="eastAsia"/>
          <w:lang w:eastAsia="zh-CN"/>
        </w:rPr>
        <w:t>即理事会工作组</w:t>
      </w:r>
      <w:r w:rsidRPr="00E234FC">
        <w:rPr>
          <w:rFonts w:hint="eastAsia"/>
          <w:lang w:val="fr-FR" w:eastAsia="zh-CN"/>
        </w:rPr>
        <w:t>（</w:t>
      </w:r>
      <w:r w:rsidRPr="00E234FC">
        <w:rPr>
          <w:rFonts w:hint="eastAsia"/>
          <w:lang w:val="fr-FR" w:eastAsia="zh-CN"/>
        </w:rPr>
        <w:t>CWG</w:t>
      </w:r>
      <w:r w:rsidRPr="00E234FC">
        <w:rPr>
          <w:rFonts w:hint="eastAsia"/>
          <w:lang w:val="fr-FR" w:eastAsia="zh-CN"/>
        </w:rPr>
        <w:t>）</w:t>
      </w:r>
      <w:r>
        <w:rPr>
          <w:rFonts w:hint="eastAsia"/>
          <w:lang w:eastAsia="zh-CN"/>
        </w:rPr>
        <w:t>集中开会期间举办的第</w:t>
      </w:r>
      <w:r w:rsidRPr="00E234FC">
        <w:rPr>
          <w:rFonts w:hint="eastAsia"/>
          <w:lang w:val="fr-FR" w:eastAsia="zh-CN"/>
        </w:rPr>
        <w:t>7</w:t>
      </w:r>
      <w:r>
        <w:rPr>
          <w:rFonts w:hint="eastAsia"/>
          <w:lang w:eastAsia="zh-CN"/>
        </w:rPr>
        <w:t>次</w:t>
      </w:r>
      <w:r w:rsidRPr="00E234FC">
        <w:rPr>
          <w:rFonts w:hint="eastAsia"/>
          <w:lang w:val="fr-FR" w:eastAsia="zh-CN"/>
        </w:rPr>
        <w:t>CWG-Internet</w:t>
      </w:r>
      <w:r>
        <w:rPr>
          <w:rFonts w:hint="eastAsia"/>
          <w:lang w:eastAsia="zh-CN"/>
        </w:rPr>
        <w:t>面对面公开磋商的议题做出协商一致的决定。主席的报告旨在为国际电联理事会</w:t>
      </w:r>
      <w:r>
        <w:rPr>
          <w:rFonts w:hint="eastAsia"/>
          <w:lang w:eastAsia="zh-CN"/>
        </w:rPr>
        <w:t>2019</w:t>
      </w:r>
      <w:r>
        <w:rPr>
          <w:rFonts w:hint="eastAsia"/>
          <w:lang w:eastAsia="zh-CN"/>
        </w:rPr>
        <w:t>年会议提供有关议题的指导。</w:t>
      </w:r>
    </w:p>
    <w:p w:rsidR="00832176" w:rsidRDefault="00832176" w:rsidP="00832176">
      <w:pPr>
        <w:pStyle w:val="Headingb"/>
        <w:rPr>
          <w:lang w:eastAsia="zh-CN"/>
        </w:rPr>
      </w:pPr>
      <w:r>
        <w:rPr>
          <w:rFonts w:hint="eastAsia"/>
          <w:lang w:eastAsia="zh-CN"/>
        </w:rPr>
        <w:t>讨论</w:t>
      </w:r>
    </w:p>
    <w:p w:rsidR="00832A8F" w:rsidRPr="00BD5A10" w:rsidRDefault="00832176" w:rsidP="00E234FC">
      <w:pPr>
        <w:ind w:firstLineChars="200" w:firstLine="480"/>
        <w:rPr>
          <w:lang w:eastAsia="zh-CN"/>
        </w:rPr>
      </w:pPr>
      <w:r>
        <w:rPr>
          <w:rFonts w:hint="eastAsia"/>
          <w:lang w:eastAsia="zh-CN"/>
        </w:rPr>
        <w:t>理事会年度会议为</w:t>
      </w:r>
      <w:r>
        <w:rPr>
          <w:rFonts w:hint="eastAsia"/>
          <w:lang w:eastAsia="zh-CN"/>
        </w:rPr>
        <w:t>CWG-Internet</w:t>
      </w:r>
      <w:r>
        <w:rPr>
          <w:rFonts w:hint="eastAsia"/>
          <w:lang w:eastAsia="zh-CN"/>
        </w:rPr>
        <w:t>随后举办的两次面对面公开磋商确定两项议题的情况确有先例。</w:t>
      </w:r>
      <w:bookmarkEnd w:id="5"/>
      <w:r w:rsidR="00EC463E" w:rsidRPr="00BD5A10">
        <w:rPr>
          <w:rFonts w:hint="eastAsia"/>
          <w:lang w:eastAsia="zh-CN"/>
        </w:rPr>
        <w:t>然而，</w:t>
      </w:r>
      <w:r w:rsidR="004D5AAF" w:rsidRPr="00BD5A10">
        <w:rPr>
          <w:rFonts w:hint="eastAsia"/>
          <w:lang w:eastAsia="zh-CN"/>
        </w:rPr>
        <w:t>2017</w:t>
      </w:r>
      <w:r w:rsidR="004D5AAF" w:rsidRPr="00BD5A10">
        <w:rPr>
          <w:rFonts w:hint="eastAsia"/>
          <w:lang w:eastAsia="zh-CN"/>
        </w:rPr>
        <w:t>年</w:t>
      </w:r>
      <w:r w:rsidR="00EC463E" w:rsidRPr="00BD5A10">
        <w:rPr>
          <w:rFonts w:hint="eastAsia"/>
          <w:lang w:eastAsia="zh-CN"/>
        </w:rPr>
        <w:t>2</w:t>
      </w:r>
      <w:r w:rsidR="00EC463E" w:rsidRPr="00BD5A10">
        <w:rPr>
          <w:rFonts w:hint="eastAsia"/>
          <w:lang w:eastAsia="zh-CN"/>
        </w:rPr>
        <w:t>月举办的</w:t>
      </w:r>
      <w:r w:rsidR="004D5AAF" w:rsidRPr="00BD5A10">
        <w:rPr>
          <w:lang w:eastAsia="zh-CN"/>
        </w:rPr>
        <w:t>CWG-Internet</w:t>
      </w:r>
      <w:r w:rsidR="00E234FC">
        <w:rPr>
          <w:rFonts w:hint="eastAsia"/>
          <w:lang w:eastAsia="zh-CN"/>
        </w:rPr>
        <w:t>第</w:t>
      </w:r>
      <w:r w:rsidR="00E234FC">
        <w:rPr>
          <w:rFonts w:hint="eastAsia"/>
          <w:lang w:eastAsia="zh-CN"/>
        </w:rPr>
        <w:t>9</w:t>
      </w:r>
      <w:r w:rsidR="00E234FC">
        <w:rPr>
          <w:rFonts w:hint="eastAsia"/>
          <w:lang w:eastAsia="zh-CN"/>
        </w:rPr>
        <w:t>次</w:t>
      </w:r>
      <w:r w:rsidR="00EC463E" w:rsidRPr="00BD5A10">
        <w:rPr>
          <w:rFonts w:hint="eastAsia"/>
          <w:lang w:eastAsia="zh-CN"/>
        </w:rPr>
        <w:t>会议，经过长时间讨论</w:t>
      </w:r>
      <w:r w:rsidR="004D5AAF" w:rsidRPr="00BD5A10">
        <w:rPr>
          <w:rFonts w:hint="eastAsia"/>
          <w:lang w:eastAsia="zh-CN"/>
        </w:rPr>
        <w:t>（</w:t>
      </w:r>
      <w:r w:rsidR="00EC463E" w:rsidRPr="00BD5A10">
        <w:rPr>
          <w:rFonts w:hint="eastAsia"/>
          <w:lang w:eastAsia="zh-CN"/>
        </w:rPr>
        <w:t>几乎占用了所有会议时间</w:t>
      </w:r>
      <w:r w:rsidR="004D5AAF" w:rsidRPr="00BD5A10">
        <w:rPr>
          <w:rFonts w:hint="eastAsia"/>
          <w:lang w:eastAsia="zh-CN"/>
        </w:rPr>
        <w:t>）</w:t>
      </w:r>
      <w:r w:rsidR="00EC463E" w:rsidRPr="00BD5A10">
        <w:rPr>
          <w:rFonts w:hint="eastAsia"/>
          <w:lang w:eastAsia="zh-CN"/>
        </w:rPr>
        <w:t>依然无法</w:t>
      </w:r>
      <w:r w:rsidR="004D5AAF" w:rsidRPr="00BD5A10">
        <w:rPr>
          <w:rFonts w:hint="eastAsia"/>
          <w:lang w:eastAsia="zh-CN"/>
        </w:rPr>
        <w:t>就</w:t>
      </w:r>
      <w:r w:rsidR="00EC463E" w:rsidRPr="00BD5A10">
        <w:rPr>
          <w:rFonts w:hint="eastAsia"/>
          <w:lang w:eastAsia="zh-CN"/>
        </w:rPr>
        <w:t>9</w:t>
      </w:r>
      <w:r w:rsidR="00EC463E" w:rsidRPr="00BD5A10">
        <w:rPr>
          <w:rFonts w:hint="eastAsia"/>
          <w:lang w:eastAsia="zh-CN"/>
        </w:rPr>
        <w:t>月会议</w:t>
      </w:r>
      <w:r w:rsidR="004D5AAF" w:rsidRPr="00BD5A10">
        <w:rPr>
          <w:rFonts w:hint="eastAsia"/>
          <w:lang w:eastAsia="zh-CN"/>
        </w:rPr>
        <w:t>的</w:t>
      </w:r>
      <w:r w:rsidR="00EC463E" w:rsidRPr="00BD5A10">
        <w:rPr>
          <w:rFonts w:hint="eastAsia"/>
          <w:lang w:eastAsia="zh-CN"/>
        </w:rPr>
        <w:t>公开磋商议题</w:t>
      </w:r>
      <w:r w:rsidR="004D5AAF" w:rsidRPr="00BD5A10">
        <w:rPr>
          <w:rFonts w:hint="eastAsia"/>
          <w:lang w:eastAsia="zh-CN"/>
        </w:rPr>
        <w:t>达成协商一致。</w:t>
      </w:r>
      <w:r w:rsidR="00E234FC">
        <w:rPr>
          <w:rFonts w:hint="eastAsia"/>
          <w:lang w:eastAsia="zh-CN"/>
        </w:rPr>
        <w:t>实际上</w:t>
      </w:r>
      <w:r w:rsidR="00EC463E" w:rsidRPr="00BD5A10">
        <w:rPr>
          <w:rFonts w:hint="eastAsia"/>
          <w:lang w:eastAsia="zh-CN"/>
        </w:rPr>
        <w:t>，会议甚至讨论</w:t>
      </w:r>
      <w:r w:rsidR="004D5AAF" w:rsidRPr="00BD5A10">
        <w:rPr>
          <w:rFonts w:hint="eastAsia"/>
          <w:lang w:eastAsia="zh-CN"/>
        </w:rPr>
        <w:t>了</w:t>
      </w:r>
      <w:r w:rsidR="00EC463E" w:rsidRPr="00BD5A10">
        <w:rPr>
          <w:rFonts w:hint="eastAsia"/>
          <w:lang w:eastAsia="zh-CN"/>
        </w:rPr>
        <w:t>在一次磋商中</w:t>
      </w:r>
      <w:r w:rsidR="004D5AAF" w:rsidRPr="00BD5A10">
        <w:rPr>
          <w:rFonts w:hint="eastAsia"/>
          <w:lang w:eastAsia="zh-CN"/>
        </w:rPr>
        <w:t>探讨</w:t>
      </w:r>
      <w:r w:rsidR="00EC463E" w:rsidRPr="00BD5A10">
        <w:rPr>
          <w:rFonts w:hint="eastAsia"/>
          <w:lang w:eastAsia="zh-CN"/>
        </w:rPr>
        <w:t>两个议题的情况</w:t>
      </w:r>
      <w:r w:rsidR="004D5AAF" w:rsidRPr="00BD5A10">
        <w:rPr>
          <w:rFonts w:hint="eastAsia"/>
          <w:lang w:eastAsia="zh-CN"/>
        </w:rPr>
        <w:t>。</w:t>
      </w:r>
      <w:r w:rsidR="00EC463E" w:rsidRPr="00BD5A10">
        <w:rPr>
          <w:rFonts w:hint="eastAsia"/>
          <w:lang w:eastAsia="zh-CN"/>
        </w:rPr>
        <w:t>在</w:t>
      </w:r>
      <w:r w:rsidR="004D5AAF" w:rsidRPr="00BD5A10">
        <w:rPr>
          <w:rFonts w:hint="eastAsia"/>
          <w:lang w:eastAsia="zh-CN"/>
        </w:rPr>
        <w:t>未</w:t>
      </w:r>
      <w:r w:rsidR="004D5AAF" w:rsidRPr="00BD5A10">
        <w:rPr>
          <w:lang w:eastAsia="zh-CN"/>
        </w:rPr>
        <w:t>形成</w:t>
      </w:r>
      <w:r w:rsidR="00EC463E" w:rsidRPr="00BD5A10">
        <w:rPr>
          <w:rFonts w:hint="eastAsia"/>
          <w:lang w:eastAsia="zh-CN"/>
        </w:rPr>
        <w:t>协商一致的情况下，会议将两个议题提交理事会</w:t>
      </w:r>
      <w:r w:rsidR="00EC463E" w:rsidRPr="00BD5A10">
        <w:rPr>
          <w:rFonts w:hint="eastAsia"/>
          <w:lang w:eastAsia="zh-CN"/>
        </w:rPr>
        <w:t>2017</w:t>
      </w:r>
      <w:r w:rsidR="004D5AAF" w:rsidRPr="00BD5A10">
        <w:rPr>
          <w:rFonts w:hint="eastAsia"/>
          <w:lang w:eastAsia="zh-CN"/>
        </w:rPr>
        <w:t>年会议</w:t>
      </w:r>
      <w:r w:rsidR="006F29AF" w:rsidRPr="00BD5A10">
        <w:rPr>
          <w:rFonts w:hint="eastAsia"/>
          <w:lang w:eastAsia="zh-CN"/>
        </w:rPr>
        <w:t>做出决定</w:t>
      </w:r>
      <w:r w:rsidR="004D5AAF" w:rsidRPr="00BD5A10">
        <w:rPr>
          <w:rFonts w:hint="eastAsia"/>
          <w:lang w:eastAsia="zh-CN"/>
        </w:rPr>
        <w:t>。</w:t>
      </w:r>
    </w:p>
    <w:p w:rsidR="00832A8F" w:rsidRPr="00BD5A10" w:rsidRDefault="00EC463E" w:rsidP="00E234FC">
      <w:pPr>
        <w:ind w:firstLineChars="200" w:firstLine="480"/>
        <w:rPr>
          <w:lang w:eastAsia="zh-CN"/>
        </w:rPr>
      </w:pPr>
      <w:r w:rsidRPr="00BD5A10">
        <w:rPr>
          <w:rFonts w:hint="eastAsia"/>
          <w:lang w:eastAsia="zh-CN"/>
        </w:rPr>
        <w:t>理事会</w:t>
      </w:r>
      <w:r w:rsidRPr="00BD5A10">
        <w:rPr>
          <w:rFonts w:hint="eastAsia"/>
          <w:lang w:eastAsia="zh-CN"/>
        </w:rPr>
        <w:t>2017</w:t>
      </w:r>
      <w:r w:rsidRPr="00BD5A10">
        <w:rPr>
          <w:rFonts w:hint="eastAsia"/>
          <w:lang w:eastAsia="zh-CN"/>
        </w:rPr>
        <w:t>年会议</w:t>
      </w:r>
      <w:r w:rsidR="004D5AAF" w:rsidRPr="00BD5A10">
        <w:rPr>
          <w:rFonts w:hint="eastAsia"/>
          <w:lang w:eastAsia="zh-CN"/>
        </w:rPr>
        <w:t>在</w:t>
      </w:r>
      <w:r w:rsidRPr="00BD5A10">
        <w:rPr>
          <w:rFonts w:hint="eastAsia"/>
          <w:lang w:eastAsia="zh-CN"/>
        </w:rPr>
        <w:t>审议了</w:t>
      </w:r>
      <w:r w:rsidR="004D5AAF" w:rsidRPr="00BD5A10">
        <w:rPr>
          <w:rFonts w:hint="eastAsia"/>
          <w:lang w:eastAsia="zh-CN"/>
        </w:rPr>
        <w:t>这些</w:t>
      </w:r>
      <w:r w:rsidR="004D5AAF" w:rsidRPr="00BD5A10">
        <w:rPr>
          <w:lang w:eastAsia="zh-CN"/>
        </w:rPr>
        <w:t>议题和</w:t>
      </w:r>
      <w:r w:rsidRPr="00BD5A10">
        <w:rPr>
          <w:rFonts w:hint="eastAsia"/>
          <w:lang w:eastAsia="zh-CN"/>
        </w:rPr>
        <w:t>相关</w:t>
      </w:r>
      <w:r w:rsidR="004D5AAF" w:rsidRPr="00BD5A10">
        <w:rPr>
          <w:rFonts w:hint="eastAsia"/>
          <w:lang w:eastAsia="zh-CN"/>
        </w:rPr>
        <w:t>问题</w:t>
      </w:r>
      <w:r w:rsidR="004D5AAF" w:rsidRPr="00BD5A10">
        <w:rPr>
          <w:lang w:eastAsia="zh-CN"/>
        </w:rPr>
        <w:t>后</w:t>
      </w:r>
      <w:r w:rsidRPr="00BD5A10">
        <w:rPr>
          <w:rFonts w:hint="eastAsia"/>
          <w:lang w:eastAsia="zh-CN"/>
        </w:rPr>
        <w:t>决定举办</w:t>
      </w:r>
      <w:r w:rsidR="004D5AAF" w:rsidRPr="00BD5A10">
        <w:rPr>
          <w:rFonts w:hint="eastAsia"/>
          <w:lang w:eastAsia="zh-CN"/>
        </w:rPr>
        <w:t>：</w:t>
      </w:r>
    </w:p>
    <w:p w:rsidR="00832A8F" w:rsidRPr="00BD5A10" w:rsidRDefault="00832A8F" w:rsidP="00B451C0">
      <w:pPr>
        <w:pStyle w:val="enumlev1"/>
        <w:rPr>
          <w:lang w:eastAsia="zh-CN"/>
        </w:rPr>
      </w:pPr>
      <w:r w:rsidRPr="00BD5A10">
        <w:rPr>
          <w:lang w:eastAsia="zh-CN"/>
        </w:rPr>
        <w:t>•</w:t>
      </w:r>
      <w:r w:rsidRPr="00BD5A10">
        <w:rPr>
          <w:lang w:eastAsia="zh-CN"/>
        </w:rPr>
        <w:tab/>
      </w:r>
      <w:bookmarkStart w:id="6" w:name="lt_pId029"/>
      <w:r w:rsidR="004D5AAF" w:rsidRPr="00BD5A10">
        <w:rPr>
          <w:lang w:eastAsia="zh-CN"/>
        </w:rPr>
        <w:t>CWG-Internet</w:t>
      </w:r>
      <w:r w:rsidR="002B7BE9">
        <w:rPr>
          <w:lang w:eastAsia="zh-CN"/>
        </w:rPr>
        <w:t xml:space="preserve"> </w:t>
      </w:r>
      <w:r w:rsidRPr="00BD5A10">
        <w:rPr>
          <w:rFonts w:cstheme="minorHAnsi" w:hint="eastAsia"/>
          <w:lang w:val="en-US" w:eastAsia="zh-CN"/>
        </w:rPr>
        <w:t>2017</w:t>
      </w:r>
      <w:r w:rsidRPr="00BD5A10">
        <w:rPr>
          <w:rFonts w:cstheme="minorHAnsi" w:hint="eastAsia"/>
          <w:lang w:val="en-US" w:eastAsia="zh-CN"/>
        </w:rPr>
        <w:t>年</w:t>
      </w:r>
      <w:r w:rsidRPr="00BD5A10">
        <w:rPr>
          <w:rFonts w:cstheme="minorHAnsi" w:hint="eastAsia"/>
          <w:lang w:val="en-US" w:eastAsia="zh-CN"/>
        </w:rPr>
        <w:t>9</w:t>
      </w:r>
      <w:r w:rsidRPr="00BD5A10">
        <w:rPr>
          <w:rFonts w:cstheme="minorHAnsi" w:hint="eastAsia"/>
          <w:lang w:val="en-US" w:eastAsia="zh-CN"/>
        </w:rPr>
        <w:t>月</w:t>
      </w:r>
      <w:r w:rsidR="004D5AAF" w:rsidRPr="00BD5A10">
        <w:rPr>
          <w:rFonts w:cstheme="minorHAnsi" w:hint="eastAsia"/>
          <w:lang w:val="en-US" w:eastAsia="zh-CN"/>
        </w:rPr>
        <w:t>18</w:t>
      </w:r>
      <w:r w:rsidR="00E234FC">
        <w:rPr>
          <w:rFonts w:cstheme="minorHAnsi" w:hint="eastAsia"/>
          <w:lang w:val="en-US" w:eastAsia="zh-CN"/>
        </w:rPr>
        <w:t>日的</w:t>
      </w:r>
      <w:r w:rsidR="004D5AAF" w:rsidRPr="00BD5A10">
        <w:rPr>
          <w:rFonts w:cstheme="minorHAnsi"/>
          <w:lang w:val="en-US" w:eastAsia="zh-CN"/>
        </w:rPr>
        <w:t>第</w:t>
      </w:r>
      <w:r w:rsidR="004D5AAF" w:rsidRPr="00BD5A10">
        <w:rPr>
          <w:rFonts w:cstheme="minorHAnsi" w:hint="eastAsia"/>
          <w:lang w:val="en-US" w:eastAsia="zh-CN"/>
        </w:rPr>
        <w:t>5</w:t>
      </w:r>
      <w:r w:rsidR="004D5AAF" w:rsidRPr="00BD5A10">
        <w:rPr>
          <w:rFonts w:cstheme="minorHAnsi" w:hint="eastAsia"/>
          <w:lang w:val="en-US" w:eastAsia="zh-CN"/>
        </w:rPr>
        <w:t>次</w:t>
      </w:r>
      <w:r w:rsidR="004D5AAF" w:rsidRPr="00BD5A10">
        <w:rPr>
          <w:rFonts w:cstheme="minorHAnsi"/>
          <w:lang w:val="en-US" w:eastAsia="zh-CN"/>
        </w:rPr>
        <w:t>面对面公开磋商</w:t>
      </w:r>
      <w:r w:rsidR="00B451C0">
        <w:rPr>
          <w:rFonts w:cstheme="minorHAnsi" w:hint="eastAsia"/>
          <w:lang w:val="en-US" w:eastAsia="zh-CN"/>
        </w:rPr>
        <w:t xml:space="preserve"> </w:t>
      </w:r>
      <w:r w:rsidR="00B451C0" w:rsidRPr="00B451C0">
        <w:rPr>
          <w:rFonts w:cstheme="minorHAnsi"/>
          <w:lang w:val="en-US" w:eastAsia="zh-CN"/>
        </w:rPr>
        <w:t>–</w:t>
      </w:r>
      <w:r w:rsidR="00B451C0">
        <w:rPr>
          <w:rFonts w:cstheme="minorHAnsi"/>
          <w:lang w:val="en-US" w:eastAsia="zh-CN"/>
        </w:rPr>
        <w:t xml:space="preserve"> </w:t>
      </w:r>
      <w:r w:rsidRPr="00B451C0">
        <w:rPr>
          <w:rFonts w:ascii="SimSun" w:hAnsi="SimSun"/>
          <w:szCs w:val="24"/>
          <w:lang w:eastAsia="zh-CN"/>
        </w:rPr>
        <w:t>“</w:t>
      </w:r>
      <w:r w:rsidRPr="00B451C0">
        <w:rPr>
          <w:rFonts w:asciiTheme="minorHAnsi" w:eastAsiaTheme="minorEastAsia" w:hAnsiTheme="minorHAnsi"/>
          <w:szCs w:val="24"/>
          <w:lang w:eastAsia="zh-CN"/>
        </w:rPr>
        <w:t>关于过顶业务</w:t>
      </w:r>
      <w:r w:rsidRPr="00B451C0">
        <w:rPr>
          <w:rFonts w:asciiTheme="minorHAnsi" w:eastAsiaTheme="minorEastAsia" w:hAnsiTheme="minorHAnsi" w:hint="eastAsia"/>
          <w:szCs w:val="24"/>
          <w:lang w:eastAsia="zh-CN"/>
        </w:rPr>
        <w:t>（</w:t>
      </w:r>
      <w:r w:rsidRPr="00B451C0">
        <w:rPr>
          <w:rFonts w:asciiTheme="minorHAnsi" w:eastAsia="Times New Roman" w:hAnsiTheme="minorHAnsi"/>
          <w:szCs w:val="24"/>
          <w:lang w:eastAsia="zh-CN"/>
        </w:rPr>
        <w:t>OTT</w:t>
      </w:r>
      <w:r w:rsidRPr="00B451C0">
        <w:rPr>
          <w:rFonts w:asciiTheme="minorHAnsi" w:eastAsiaTheme="minorEastAsia" w:hAnsiTheme="minorHAnsi" w:hint="eastAsia"/>
          <w:szCs w:val="24"/>
          <w:lang w:eastAsia="zh-CN"/>
        </w:rPr>
        <w:t>）公共政策考虑”</w:t>
      </w:r>
      <w:r w:rsidRPr="00BD5A10">
        <w:rPr>
          <w:rFonts w:eastAsiaTheme="minorEastAsia" w:hint="eastAsia"/>
          <w:lang w:eastAsia="zh-CN"/>
        </w:rPr>
        <w:t>，</w:t>
      </w:r>
      <w:bookmarkEnd w:id="6"/>
      <w:r w:rsidR="00B451C0">
        <w:rPr>
          <w:rFonts w:eastAsiaTheme="minorEastAsia" w:hint="eastAsia"/>
          <w:lang w:eastAsia="zh-CN"/>
        </w:rPr>
        <w:t>和</w:t>
      </w:r>
    </w:p>
    <w:p w:rsidR="00832A8F" w:rsidRPr="00B451C0" w:rsidRDefault="00832A8F" w:rsidP="00B451C0">
      <w:pPr>
        <w:pStyle w:val="enumlev1"/>
        <w:rPr>
          <w:b/>
          <w:lang w:eastAsia="zh-CN"/>
        </w:rPr>
      </w:pPr>
      <w:r w:rsidRPr="00BD5A10">
        <w:rPr>
          <w:lang w:eastAsia="zh-CN"/>
        </w:rPr>
        <w:t>•</w:t>
      </w:r>
      <w:r w:rsidRPr="00BD5A10">
        <w:rPr>
          <w:lang w:eastAsia="zh-CN"/>
        </w:rPr>
        <w:tab/>
      </w:r>
      <w:bookmarkStart w:id="7" w:name="lt_pId031"/>
      <w:r w:rsidR="004D5AAF" w:rsidRPr="00BD5A10">
        <w:rPr>
          <w:rFonts w:cstheme="minorHAnsi" w:hint="eastAsia"/>
          <w:lang w:val="en-US" w:eastAsia="zh-CN"/>
        </w:rPr>
        <w:t>2018</w:t>
      </w:r>
      <w:r w:rsidR="004D5AAF" w:rsidRPr="00BD5A10">
        <w:rPr>
          <w:rFonts w:cstheme="minorHAnsi" w:hint="eastAsia"/>
          <w:lang w:val="en-US" w:eastAsia="zh-CN"/>
        </w:rPr>
        <w:t>年</w:t>
      </w:r>
      <w:r w:rsidR="004D5AAF" w:rsidRPr="00BD5A10">
        <w:rPr>
          <w:rFonts w:cstheme="minorHAnsi" w:hint="eastAsia"/>
          <w:lang w:val="en-US" w:eastAsia="zh-CN"/>
        </w:rPr>
        <w:t>1</w:t>
      </w:r>
      <w:r w:rsidR="004D5AAF" w:rsidRPr="00BD5A10">
        <w:rPr>
          <w:rFonts w:cstheme="minorHAnsi" w:hint="eastAsia"/>
          <w:lang w:val="en-US" w:eastAsia="zh-CN"/>
        </w:rPr>
        <w:t>月</w:t>
      </w:r>
      <w:r w:rsidR="004D5AAF" w:rsidRPr="00BD5A10">
        <w:rPr>
          <w:rFonts w:cstheme="minorHAnsi" w:hint="eastAsia"/>
          <w:lang w:val="en-US" w:eastAsia="zh-CN"/>
        </w:rPr>
        <w:t>22</w:t>
      </w:r>
      <w:r w:rsidR="00E234FC">
        <w:rPr>
          <w:rFonts w:cstheme="minorHAnsi" w:hint="eastAsia"/>
          <w:lang w:val="en-US" w:eastAsia="zh-CN"/>
        </w:rPr>
        <w:t>日的</w:t>
      </w:r>
      <w:r w:rsidR="004D5AAF" w:rsidRPr="00BD5A10">
        <w:rPr>
          <w:rFonts w:cstheme="minorHAnsi" w:hint="eastAsia"/>
          <w:lang w:val="en-US" w:eastAsia="zh-CN"/>
        </w:rPr>
        <w:t>第</w:t>
      </w:r>
      <w:r w:rsidR="004D5AAF" w:rsidRPr="00BD5A10">
        <w:rPr>
          <w:rFonts w:cstheme="minorHAnsi" w:hint="eastAsia"/>
          <w:lang w:val="en-US" w:eastAsia="zh-CN"/>
        </w:rPr>
        <w:t>6</w:t>
      </w:r>
      <w:r w:rsidR="004D5AAF" w:rsidRPr="00BD5A10">
        <w:rPr>
          <w:rFonts w:cstheme="minorHAnsi" w:hint="eastAsia"/>
          <w:lang w:val="en-US" w:eastAsia="zh-CN"/>
        </w:rPr>
        <w:t>次面对面公开磋商</w:t>
      </w:r>
      <w:r w:rsidR="00B451C0">
        <w:rPr>
          <w:rFonts w:cstheme="minorHAnsi" w:hint="eastAsia"/>
          <w:lang w:val="en-US" w:eastAsia="zh-CN"/>
        </w:rPr>
        <w:t xml:space="preserve"> </w:t>
      </w:r>
      <w:r w:rsidR="00B451C0" w:rsidRPr="00B451C0">
        <w:rPr>
          <w:rFonts w:cstheme="minorHAnsi"/>
          <w:lang w:val="en-US" w:eastAsia="zh-CN"/>
        </w:rPr>
        <w:t>–</w:t>
      </w:r>
      <w:r w:rsidR="004D5AAF" w:rsidRPr="00BD5A10">
        <w:rPr>
          <w:rFonts w:cstheme="minorHAnsi"/>
          <w:lang w:val="en-US" w:eastAsia="zh-CN"/>
        </w:rPr>
        <w:t xml:space="preserve"> </w:t>
      </w:r>
      <w:r w:rsidRPr="00B451C0">
        <w:rPr>
          <w:rFonts w:asciiTheme="minorHAnsi" w:hAnsiTheme="minorHAnsi" w:cstheme="minorHAnsi" w:hint="eastAsia"/>
          <w:szCs w:val="24"/>
          <w:lang w:val="en-US" w:eastAsia="zh-CN"/>
        </w:rPr>
        <w:t>“</w:t>
      </w:r>
      <w:r w:rsidRPr="00B451C0">
        <w:rPr>
          <w:rFonts w:asciiTheme="minorHAnsi" w:eastAsiaTheme="minorEastAsia" w:hAnsiTheme="minorHAnsi"/>
          <w:szCs w:val="24"/>
          <w:lang w:eastAsia="zh-CN"/>
        </w:rPr>
        <w:t>弥合数字性别鸿沟</w:t>
      </w:r>
      <w:r w:rsidRPr="00B451C0">
        <w:rPr>
          <w:rFonts w:asciiTheme="minorHAnsi" w:hAnsiTheme="minorHAnsi" w:cstheme="minorHAnsi" w:hint="eastAsia"/>
          <w:szCs w:val="24"/>
          <w:lang w:val="en-US" w:eastAsia="zh-CN"/>
        </w:rPr>
        <w:t>”</w:t>
      </w:r>
      <w:r w:rsidRPr="00BD5A10">
        <w:rPr>
          <w:rFonts w:cstheme="minorHAnsi" w:hint="eastAsia"/>
          <w:lang w:val="en-US" w:eastAsia="zh-CN"/>
        </w:rPr>
        <w:t>。</w:t>
      </w:r>
      <w:bookmarkEnd w:id="7"/>
    </w:p>
    <w:p w:rsidR="00DF16A9" w:rsidRDefault="00EC463E" w:rsidP="00DF16A9">
      <w:pPr>
        <w:ind w:firstLineChars="200" w:firstLine="480"/>
        <w:rPr>
          <w:lang w:eastAsia="zh-CN"/>
        </w:rPr>
      </w:pPr>
      <w:bookmarkStart w:id="8" w:name="lt_pId032"/>
      <w:r w:rsidRPr="00BD5A10">
        <w:rPr>
          <w:rFonts w:hint="eastAsia"/>
          <w:lang w:eastAsia="zh-CN"/>
        </w:rPr>
        <w:lastRenderedPageBreak/>
        <w:t>巴西积极参加了理事会</w:t>
      </w:r>
      <w:r w:rsidRPr="00BD5A10">
        <w:rPr>
          <w:rFonts w:hint="eastAsia"/>
          <w:lang w:eastAsia="zh-CN"/>
        </w:rPr>
        <w:t>2017</w:t>
      </w:r>
      <w:r w:rsidR="004D5AAF" w:rsidRPr="00BD5A10">
        <w:rPr>
          <w:rFonts w:hint="eastAsia"/>
          <w:lang w:eastAsia="zh-CN"/>
        </w:rPr>
        <w:t>年会议的讨论</w:t>
      </w:r>
      <w:r w:rsidRPr="00BD5A10">
        <w:rPr>
          <w:rFonts w:hint="eastAsia"/>
          <w:lang w:eastAsia="zh-CN"/>
        </w:rPr>
        <w:t>并认为理事会</w:t>
      </w:r>
      <w:r w:rsidR="004D5AAF" w:rsidRPr="00BD5A10">
        <w:rPr>
          <w:rFonts w:hint="eastAsia"/>
          <w:lang w:eastAsia="zh-CN"/>
        </w:rPr>
        <w:t>已</w:t>
      </w:r>
      <w:r w:rsidR="004D5AAF" w:rsidRPr="00BD5A10">
        <w:rPr>
          <w:lang w:eastAsia="zh-CN"/>
        </w:rPr>
        <w:t>尽力做出了</w:t>
      </w:r>
      <w:r w:rsidR="004D5AAF" w:rsidRPr="00BD5A10">
        <w:rPr>
          <w:rFonts w:hint="eastAsia"/>
          <w:lang w:eastAsia="zh-CN"/>
        </w:rPr>
        <w:t>最佳决定。</w:t>
      </w:r>
      <w:r w:rsidRPr="00BD5A10">
        <w:rPr>
          <w:rFonts w:hint="eastAsia"/>
          <w:lang w:eastAsia="zh-CN"/>
        </w:rPr>
        <w:t>通过为每次</w:t>
      </w:r>
      <w:r w:rsidR="004D5AAF" w:rsidRPr="00BD5A10">
        <w:rPr>
          <w:rFonts w:hint="eastAsia"/>
          <w:lang w:eastAsia="zh-CN"/>
        </w:rPr>
        <w:t>磋商</w:t>
      </w:r>
      <w:r w:rsidRPr="00BD5A10">
        <w:rPr>
          <w:rFonts w:hint="eastAsia"/>
          <w:lang w:eastAsia="zh-CN"/>
        </w:rPr>
        <w:t>确定一个</w:t>
      </w:r>
      <w:r w:rsidR="004D5AAF" w:rsidRPr="00BD5A10">
        <w:rPr>
          <w:rFonts w:hint="eastAsia"/>
          <w:lang w:eastAsia="zh-CN"/>
        </w:rPr>
        <w:t>议题</w:t>
      </w:r>
      <w:r w:rsidRPr="00BD5A10">
        <w:rPr>
          <w:rFonts w:hint="eastAsia"/>
          <w:lang w:eastAsia="zh-CN"/>
        </w:rPr>
        <w:t>，理事会让所有利益攸关方（</w:t>
      </w:r>
      <w:r w:rsidR="004D5AAF" w:rsidRPr="00BD5A10">
        <w:rPr>
          <w:rFonts w:hint="eastAsia"/>
          <w:lang w:eastAsia="zh-CN"/>
        </w:rPr>
        <w:t>即</w:t>
      </w:r>
      <w:r w:rsidRPr="00BD5A10">
        <w:rPr>
          <w:rFonts w:hint="eastAsia"/>
          <w:lang w:eastAsia="zh-CN"/>
        </w:rPr>
        <w:t>国际电联秘书处、国际电联成员、外部利益攸关方）全面参与每个议题的讨论，</w:t>
      </w:r>
      <w:r w:rsidR="004D5AAF" w:rsidRPr="00BD5A10">
        <w:rPr>
          <w:rFonts w:hint="eastAsia"/>
          <w:lang w:eastAsia="zh-CN"/>
        </w:rPr>
        <w:t>同时使</w:t>
      </w:r>
      <w:r w:rsidRPr="00BD5A10">
        <w:rPr>
          <w:rFonts w:hint="eastAsia"/>
          <w:lang w:eastAsia="zh-CN"/>
        </w:rPr>
        <w:t>每次面对面磋商</w:t>
      </w:r>
      <w:r w:rsidR="004D5AAF" w:rsidRPr="00BD5A10">
        <w:rPr>
          <w:rFonts w:hint="eastAsia"/>
          <w:lang w:eastAsia="zh-CN"/>
        </w:rPr>
        <w:t>和</w:t>
      </w:r>
      <w:r w:rsidR="004D5AAF" w:rsidRPr="00BD5A10">
        <w:rPr>
          <w:lang w:eastAsia="zh-CN"/>
        </w:rPr>
        <w:t>CWG-Internet</w:t>
      </w:r>
      <w:r w:rsidR="004D5AAF" w:rsidRPr="00BD5A10">
        <w:rPr>
          <w:rFonts w:hint="eastAsia"/>
          <w:lang w:eastAsia="zh-CN"/>
        </w:rPr>
        <w:t>会议的</w:t>
      </w:r>
      <w:r w:rsidRPr="00BD5A10">
        <w:rPr>
          <w:rFonts w:hint="eastAsia"/>
          <w:lang w:eastAsia="zh-CN"/>
        </w:rPr>
        <w:t>讨论时间</w:t>
      </w:r>
      <w:r w:rsidR="004D5AAF" w:rsidRPr="00BD5A10">
        <w:rPr>
          <w:rFonts w:hint="eastAsia"/>
          <w:lang w:eastAsia="zh-CN"/>
        </w:rPr>
        <w:t>得到充分利用</w:t>
      </w:r>
      <w:r w:rsidRPr="00BD5A10">
        <w:rPr>
          <w:rFonts w:hint="eastAsia"/>
          <w:lang w:eastAsia="zh-CN"/>
        </w:rPr>
        <w:t>。</w:t>
      </w:r>
      <w:bookmarkEnd w:id="8"/>
    </w:p>
    <w:p w:rsidR="00DF16A9" w:rsidRDefault="00DF16A9" w:rsidP="00DF16A9">
      <w:pPr>
        <w:pStyle w:val="Headingb"/>
        <w:rPr>
          <w:lang w:eastAsia="zh-CN"/>
        </w:rPr>
      </w:pPr>
      <w:r>
        <w:rPr>
          <w:rFonts w:hint="eastAsia"/>
          <w:lang w:eastAsia="zh-CN"/>
        </w:rPr>
        <w:t>提案</w:t>
      </w:r>
    </w:p>
    <w:p w:rsidR="00DF16A9" w:rsidRDefault="00DF16A9" w:rsidP="00E234FC">
      <w:pPr>
        <w:ind w:firstLineChars="200" w:firstLine="480"/>
        <w:rPr>
          <w:lang w:eastAsia="zh-CN"/>
        </w:rPr>
      </w:pPr>
      <w:r>
        <w:rPr>
          <w:rFonts w:hint="eastAsia"/>
          <w:lang w:eastAsia="zh-CN"/>
        </w:rPr>
        <w:t>巴西建议理事会</w:t>
      </w:r>
      <w:r>
        <w:rPr>
          <w:rFonts w:hint="eastAsia"/>
          <w:lang w:eastAsia="zh-CN"/>
        </w:rPr>
        <w:t>2019</w:t>
      </w:r>
      <w:r>
        <w:rPr>
          <w:rFonts w:hint="eastAsia"/>
          <w:lang w:eastAsia="zh-CN"/>
        </w:rPr>
        <w:t>年会议</w:t>
      </w:r>
      <w:r w:rsidR="00E234FC">
        <w:rPr>
          <w:rFonts w:hint="eastAsia"/>
          <w:lang w:eastAsia="zh-CN"/>
        </w:rPr>
        <w:t>按照以下时间安排，</w:t>
      </w:r>
      <w:r>
        <w:rPr>
          <w:rFonts w:hint="eastAsia"/>
          <w:lang w:eastAsia="zh-CN"/>
        </w:rPr>
        <w:t>就</w:t>
      </w:r>
      <w:r>
        <w:rPr>
          <w:rFonts w:hint="eastAsia"/>
          <w:lang w:eastAsia="zh-CN"/>
        </w:rPr>
        <w:t>CWG-Internet</w:t>
      </w:r>
      <w:r>
        <w:rPr>
          <w:rFonts w:hint="eastAsia"/>
          <w:lang w:eastAsia="zh-CN"/>
        </w:rPr>
        <w:t>未来两次面对面公开磋商的议题做出决定：</w:t>
      </w:r>
    </w:p>
    <w:p w:rsidR="00DF16A9" w:rsidRDefault="00DF16A9" w:rsidP="00DF16A9">
      <w:pPr>
        <w:pStyle w:val="Headingb"/>
        <w:rPr>
          <w:lang w:eastAsia="zh-CN"/>
        </w:rPr>
      </w:pPr>
      <w:r>
        <w:rPr>
          <w:rFonts w:hint="eastAsia"/>
          <w:lang w:eastAsia="zh-CN"/>
        </w:rPr>
        <w:t>CWG-Internet</w:t>
      </w:r>
      <w:r>
        <w:rPr>
          <w:rFonts w:hint="eastAsia"/>
          <w:lang w:eastAsia="zh-CN"/>
        </w:rPr>
        <w:t>第</w:t>
      </w:r>
      <w:r>
        <w:rPr>
          <w:rFonts w:hint="eastAsia"/>
          <w:lang w:eastAsia="zh-CN"/>
        </w:rPr>
        <w:t>7</w:t>
      </w:r>
      <w:r>
        <w:rPr>
          <w:rFonts w:hint="eastAsia"/>
          <w:lang w:eastAsia="zh-CN"/>
        </w:rPr>
        <w:t>次面对面公开磋商</w:t>
      </w:r>
      <w:r>
        <w:rPr>
          <w:lang w:eastAsia="zh-CN"/>
        </w:rPr>
        <w:t xml:space="preserve"> – </w:t>
      </w:r>
      <w:r>
        <w:rPr>
          <w:rFonts w:hint="eastAsia"/>
          <w:lang w:eastAsia="zh-CN"/>
        </w:rPr>
        <w:t>2019</w:t>
      </w:r>
      <w:r>
        <w:rPr>
          <w:rFonts w:hint="eastAsia"/>
          <w:lang w:eastAsia="zh-CN"/>
        </w:rPr>
        <w:t>年</w:t>
      </w:r>
      <w:r>
        <w:rPr>
          <w:rFonts w:hint="eastAsia"/>
          <w:lang w:eastAsia="zh-CN"/>
        </w:rPr>
        <w:t>10</w:t>
      </w:r>
      <w:r>
        <w:rPr>
          <w:rFonts w:hint="eastAsia"/>
          <w:lang w:eastAsia="zh-CN"/>
        </w:rPr>
        <w:t>月</w:t>
      </w:r>
    </w:p>
    <w:p w:rsidR="00DF16A9" w:rsidRDefault="00DF16A9" w:rsidP="00E234FC">
      <w:pPr>
        <w:rPr>
          <w:lang w:eastAsia="zh-CN"/>
        </w:rPr>
      </w:pPr>
      <w:r w:rsidRPr="00DF16A9">
        <w:rPr>
          <w:rFonts w:hint="eastAsia"/>
          <w:b/>
          <w:bCs/>
          <w:lang w:eastAsia="zh-CN"/>
        </w:rPr>
        <w:t>议题：</w:t>
      </w:r>
      <w:r>
        <w:rPr>
          <w:rFonts w:hint="eastAsia"/>
          <w:lang w:eastAsia="zh-CN"/>
        </w:rPr>
        <w:t>社区网络在促进</w:t>
      </w:r>
      <w:r w:rsidR="00E234FC">
        <w:rPr>
          <w:rFonts w:hint="eastAsia"/>
          <w:lang w:eastAsia="zh-CN"/>
        </w:rPr>
        <w:t>边</w:t>
      </w:r>
      <w:r>
        <w:rPr>
          <w:rFonts w:hint="eastAsia"/>
          <w:lang w:eastAsia="zh-CN"/>
        </w:rPr>
        <w:t>远、无服务或服务欠缺社区连通中</w:t>
      </w:r>
      <w:r w:rsidR="00E234FC">
        <w:rPr>
          <w:rFonts w:hint="eastAsia"/>
          <w:lang w:eastAsia="zh-CN"/>
        </w:rPr>
        <w:t>发挥</w:t>
      </w:r>
      <w:r>
        <w:rPr>
          <w:rFonts w:hint="eastAsia"/>
          <w:lang w:eastAsia="zh-CN"/>
        </w:rPr>
        <w:t>的作用</w:t>
      </w:r>
    </w:p>
    <w:p w:rsidR="00DF16A9" w:rsidRDefault="00DF16A9" w:rsidP="00366923">
      <w:pPr>
        <w:rPr>
          <w:noProof/>
          <w:lang w:eastAsia="zh-CN"/>
        </w:rPr>
      </w:pPr>
      <w:r w:rsidRPr="00A418DC">
        <w:rPr>
          <w:rFonts w:hint="eastAsia"/>
          <w:b/>
          <w:bCs/>
          <w:lang w:eastAsia="zh-CN"/>
        </w:rPr>
        <w:t>背景：</w:t>
      </w:r>
      <w:r>
        <w:rPr>
          <w:rFonts w:hint="eastAsia"/>
          <w:lang w:eastAsia="zh-CN"/>
        </w:rPr>
        <w:t>CWG-Internet</w:t>
      </w:r>
      <w:r>
        <w:rPr>
          <w:rFonts w:hint="eastAsia"/>
          <w:lang w:eastAsia="zh-CN"/>
        </w:rPr>
        <w:t>第</w:t>
      </w:r>
      <w:r>
        <w:rPr>
          <w:rFonts w:hint="eastAsia"/>
          <w:lang w:eastAsia="zh-CN"/>
        </w:rPr>
        <w:t>12</w:t>
      </w:r>
      <w:r>
        <w:rPr>
          <w:rFonts w:hint="eastAsia"/>
          <w:lang w:eastAsia="zh-CN"/>
        </w:rPr>
        <w:t>次会议讨论了</w:t>
      </w:r>
      <w:r w:rsidR="00366923">
        <w:rPr>
          <w:rFonts w:hint="eastAsia"/>
          <w:lang w:eastAsia="zh-CN"/>
        </w:rPr>
        <w:t>就</w:t>
      </w:r>
      <w:r>
        <w:rPr>
          <w:rFonts w:hint="eastAsia"/>
          <w:lang w:eastAsia="zh-CN"/>
        </w:rPr>
        <w:t>“社区网络”一般性议题</w:t>
      </w:r>
      <w:r w:rsidR="00366923">
        <w:rPr>
          <w:rFonts w:hint="eastAsia"/>
          <w:lang w:eastAsia="zh-CN"/>
        </w:rPr>
        <w:t>进行</w:t>
      </w:r>
      <w:r>
        <w:rPr>
          <w:rFonts w:hint="eastAsia"/>
          <w:lang w:eastAsia="zh-CN"/>
        </w:rPr>
        <w:t>公开磋商</w:t>
      </w:r>
      <w:r w:rsidR="00366923">
        <w:rPr>
          <w:rFonts w:hint="eastAsia"/>
          <w:lang w:eastAsia="zh-CN"/>
        </w:rPr>
        <w:t>的两项</w:t>
      </w:r>
      <w:r>
        <w:rPr>
          <w:rFonts w:hint="eastAsia"/>
          <w:lang w:eastAsia="zh-CN"/>
        </w:rPr>
        <w:t>提案。根据这些提案，许多国家在提供宽带连接接入方面具有实践证明非常成功的社区网络部署经验。巴西认为，这些提案是对</w:t>
      </w:r>
      <w:hyperlink r:id="rId15" w:history="1">
        <w:r>
          <w:rPr>
            <w:rStyle w:val="Hyperlink"/>
            <w:rFonts w:hint="eastAsia"/>
            <w:lang w:eastAsia="zh-CN"/>
          </w:rPr>
          <w:t>第</w:t>
        </w:r>
        <w:r w:rsidRPr="001E721D">
          <w:rPr>
            <w:rStyle w:val="Hyperlink"/>
            <w:lang w:eastAsia="zh-CN"/>
          </w:rPr>
          <w:t>203</w:t>
        </w:r>
        <w:r>
          <w:rPr>
            <w:rStyle w:val="Hyperlink"/>
            <w:rFonts w:hint="eastAsia"/>
            <w:lang w:eastAsia="zh-CN"/>
          </w:rPr>
          <w:t>号决议（</w:t>
        </w:r>
        <w:r>
          <w:rPr>
            <w:rStyle w:val="Hyperlink"/>
            <w:rFonts w:hint="eastAsia"/>
            <w:lang w:eastAsia="zh-CN"/>
          </w:rPr>
          <w:t>2018</w:t>
        </w:r>
        <w:r>
          <w:rPr>
            <w:rStyle w:val="Hyperlink"/>
            <w:rFonts w:hint="eastAsia"/>
            <w:lang w:eastAsia="zh-CN"/>
          </w:rPr>
          <w:t>年，迪拜，修订版）</w:t>
        </w:r>
      </w:hyperlink>
      <w:r>
        <w:rPr>
          <w:rFonts w:hint="eastAsia"/>
          <w:lang w:eastAsia="zh-CN"/>
        </w:rPr>
        <w:t>“</w:t>
      </w:r>
      <w:bookmarkStart w:id="9" w:name="_Toc407024880"/>
      <w:bookmarkStart w:id="10" w:name="_Toc413838541"/>
      <w:bookmarkStart w:id="11" w:name="_Toc536172436"/>
      <w:r>
        <w:rPr>
          <w:rFonts w:hint="eastAsia"/>
          <w:noProof/>
          <w:lang w:eastAsia="zh-CN"/>
        </w:rPr>
        <w:t>宽带</w:t>
      </w:r>
      <w:r w:rsidRPr="00314827">
        <w:rPr>
          <w:rFonts w:hint="eastAsia"/>
          <w:noProof/>
          <w:lang w:eastAsia="zh-CN"/>
        </w:rPr>
        <w:t>网络</w:t>
      </w:r>
      <w:r>
        <w:rPr>
          <w:rFonts w:hint="eastAsia"/>
          <w:noProof/>
          <w:lang w:eastAsia="zh-CN"/>
        </w:rPr>
        <w:t>的连通性</w:t>
      </w:r>
      <w:bookmarkEnd w:id="9"/>
      <w:bookmarkEnd w:id="10"/>
      <w:bookmarkEnd w:id="11"/>
      <w:r>
        <w:rPr>
          <w:rFonts w:hint="eastAsia"/>
          <w:noProof/>
          <w:lang w:eastAsia="zh-CN"/>
        </w:rPr>
        <w:t>”，尤其是请成员国</w:t>
      </w:r>
      <w:r>
        <w:rPr>
          <w:rFonts w:hint="eastAsia"/>
          <w:noProof/>
          <w:lang w:eastAsia="zh-CN"/>
        </w:rPr>
        <w:t>2</w:t>
      </w:r>
      <w:r>
        <w:rPr>
          <w:rFonts w:hint="eastAsia"/>
          <w:noProof/>
          <w:lang w:eastAsia="zh-CN"/>
        </w:rPr>
        <w:t>、</w:t>
      </w:r>
      <w:r>
        <w:rPr>
          <w:rFonts w:hint="eastAsia"/>
          <w:noProof/>
          <w:lang w:eastAsia="zh-CN"/>
        </w:rPr>
        <w:t>4</w:t>
      </w:r>
      <w:r>
        <w:rPr>
          <w:rFonts w:hint="eastAsia"/>
          <w:noProof/>
          <w:lang w:eastAsia="zh-CN"/>
        </w:rPr>
        <w:t>和</w:t>
      </w:r>
      <w:r>
        <w:rPr>
          <w:rFonts w:hint="eastAsia"/>
          <w:noProof/>
          <w:lang w:eastAsia="zh-CN"/>
        </w:rPr>
        <w:t>6</w:t>
      </w:r>
      <w:r>
        <w:rPr>
          <w:rFonts w:hint="eastAsia"/>
          <w:noProof/>
          <w:lang w:eastAsia="zh-CN"/>
        </w:rPr>
        <w:t>段发出的呼吁的响应。</w:t>
      </w:r>
    </w:p>
    <w:p w:rsidR="00DF16A9" w:rsidRDefault="00DF16A9" w:rsidP="00FD175E">
      <w:pPr>
        <w:ind w:firstLineChars="200" w:firstLine="480"/>
        <w:rPr>
          <w:noProof/>
          <w:lang w:eastAsia="zh-CN"/>
        </w:rPr>
      </w:pPr>
      <w:r>
        <w:rPr>
          <w:rFonts w:hint="eastAsia"/>
          <w:noProof/>
          <w:lang w:eastAsia="zh-CN"/>
        </w:rPr>
        <w:t>巴西可以证明，社区网络可通过合作</w:t>
      </w:r>
      <w:r w:rsidR="00FD175E">
        <w:rPr>
          <w:rFonts w:hint="eastAsia"/>
          <w:noProof/>
          <w:lang w:eastAsia="zh-CN"/>
        </w:rPr>
        <w:t>加大</w:t>
      </w:r>
      <w:r>
        <w:rPr>
          <w:rFonts w:hint="eastAsia"/>
          <w:noProof/>
          <w:lang w:eastAsia="zh-CN"/>
        </w:rPr>
        <w:t>互联网服务的普及</w:t>
      </w:r>
      <w:r w:rsidR="00FD175E">
        <w:rPr>
          <w:rFonts w:hint="eastAsia"/>
          <w:noProof/>
          <w:lang w:eastAsia="zh-CN"/>
        </w:rPr>
        <w:t>力度</w:t>
      </w:r>
      <w:r>
        <w:rPr>
          <w:rFonts w:hint="eastAsia"/>
          <w:noProof/>
          <w:lang w:eastAsia="zh-CN"/>
        </w:rPr>
        <w:t>，帮助实现可持续发展目标</w:t>
      </w:r>
      <w:r>
        <w:rPr>
          <w:rFonts w:hint="eastAsia"/>
          <w:noProof/>
          <w:lang w:eastAsia="zh-CN"/>
        </w:rPr>
        <w:t>9</w:t>
      </w:r>
      <w:r>
        <w:rPr>
          <w:rFonts w:hint="eastAsia"/>
          <w:noProof/>
          <w:lang w:eastAsia="zh-CN"/>
        </w:rPr>
        <w:t>和</w:t>
      </w:r>
      <w:r>
        <w:rPr>
          <w:rFonts w:hint="eastAsia"/>
          <w:noProof/>
          <w:lang w:eastAsia="zh-CN"/>
        </w:rPr>
        <w:t>17</w:t>
      </w:r>
      <w:r>
        <w:rPr>
          <w:rFonts w:hint="eastAsia"/>
          <w:noProof/>
          <w:lang w:eastAsia="zh-CN"/>
        </w:rPr>
        <w:t>并缩小数字鸿沟。尽管巴西有关普及互联网的公共政策用于更加广泛的范畴，社区网络做出的贡献不应小觑。</w:t>
      </w:r>
    </w:p>
    <w:p w:rsidR="00DF16A9" w:rsidRDefault="00DF16A9" w:rsidP="00A418DC">
      <w:pPr>
        <w:ind w:firstLineChars="200" w:firstLine="480"/>
        <w:rPr>
          <w:noProof/>
          <w:lang w:eastAsia="zh-CN"/>
        </w:rPr>
      </w:pPr>
      <w:r>
        <w:rPr>
          <w:rFonts w:hint="eastAsia"/>
          <w:noProof/>
          <w:lang w:eastAsia="zh-CN"/>
        </w:rPr>
        <w:t>巴西普及宽带网络的公共政策属于</w:t>
      </w:r>
      <w:r>
        <w:rPr>
          <w:rFonts w:hint="eastAsia"/>
          <w:noProof/>
          <w:lang w:eastAsia="zh-CN"/>
        </w:rPr>
        <w:t>2018</w:t>
      </w:r>
      <w:r>
        <w:rPr>
          <w:rFonts w:hint="eastAsia"/>
          <w:noProof/>
          <w:lang w:eastAsia="zh-CN"/>
        </w:rPr>
        <w:t>年</w:t>
      </w:r>
      <w:r>
        <w:rPr>
          <w:rFonts w:hint="eastAsia"/>
          <w:noProof/>
          <w:lang w:eastAsia="zh-CN"/>
        </w:rPr>
        <w:t>7</w:t>
      </w:r>
      <w:r>
        <w:rPr>
          <w:rFonts w:hint="eastAsia"/>
          <w:noProof/>
          <w:lang w:eastAsia="zh-CN"/>
        </w:rPr>
        <w:t>月提交公共磋商的电信网络结构规划（</w:t>
      </w:r>
      <w:r>
        <w:rPr>
          <w:rFonts w:hint="eastAsia"/>
          <w:noProof/>
          <w:lang w:eastAsia="zh-CN"/>
        </w:rPr>
        <w:t>PERT</w:t>
      </w:r>
      <w:r>
        <w:rPr>
          <w:rFonts w:hint="eastAsia"/>
          <w:noProof/>
          <w:lang w:eastAsia="zh-CN"/>
        </w:rPr>
        <w:t>）的组成部分。除对巴西宽带基础设施做出诊断外，</w:t>
      </w:r>
      <w:r>
        <w:rPr>
          <w:rFonts w:hint="eastAsia"/>
          <w:noProof/>
          <w:lang w:eastAsia="zh-CN"/>
        </w:rPr>
        <w:t>PERT</w:t>
      </w:r>
      <w:r>
        <w:rPr>
          <w:rFonts w:hint="eastAsia"/>
          <w:noProof/>
          <w:lang w:eastAsia="zh-CN"/>
        </w:rPr>
        <w:t>亦提出具体消除巴西互联网差距的项目，其中包括面向边远、无服务或服务欠缺社区的项目。</w:t>
      </w:r>
    </w:p>
    <w:p w:rsidR="00DF16A9" w:rsidRDefault="00DF16A9" w:rsidP="00A418DC">
      <w:pPr>
        <w:ind w:firstLineChars="200" w:firstLine="480"/>
        <w:rPr>
          <w:noProof/>
          <w:lang w:eastAsia="zh-CN"/>
        </w:rPr>
      </w:pPr>
      <w:r>
        <w:rPr>
          <w:rFonts w:hint="eastAsia"/>
          <w:noProof/>
          <w:lang w:eastAsia="zh-CN"/>
        </w:rPr>
        <w:t>虽然国家电信管理局（</w:t>
      </w:r>
      <w:r>
        <w:rPr>
          <w:rFonts w:hint="eastAsia"/>
          <w:noProof/>
          <w:lang w:eastAsia="zh-CN"/>
        </w:rPr>
        <w:t>ANATEL</w:t>
      </w:r>
      <w:r>
        <w:rPr>
          <w:rFonts w:hint="eastAsia"/>
          <w:noProof/>
          <w:lang w:eastAsia="zh-CN"/>
        </w:rPr>
        <w:t>）董事会仍在分析</w:t>
      </w:r>
      <w:r>
        <w:rPr>
          <w:rFonts w:hint="eastAsia"/>
          <w:noProof/>
          <w:lang w:eastAsia="zh-CN"/>
        </w:rPr>
        <w:t>PERT</w:t>
      </w:r>
      <w:r>
        <w:rPr>
          <w:rFonts w:hint="eastAsia"/>
          <w:noProof/>
          <w:lang w:eastAsia="zh-CN"/>
        </w:rPr>
        <w:t>，其他有助于普及互联网的项目已获得批准，如</w:t>
      </w:r>
      <w:r w:rsidR="0024485A">
        <w:rPr>
          <w:rFonts w:hint="eastAsia"/>
          <w:noProof/>
          <w:lang w:eastAsia="zh-CN"/>
        </w:rPr>
        <w:t>小</w:t>
      </w:r>
      <w:r w:rsidR="00FD175E">
        <w:rPr>
          <w:rFonts w:hint="eastAsia"/>
          <w:noProof/>
          <w:lang w:eastAsia="zh-CN"/>
        </w:rPr>
        <w:t>型</w:t>
      </w:r>
      <w:r w:rsidR="0024485A">
        <w:rPr>
          <w:rFonts w:hint="eastAsia"/>
          <w:noProof/>
          <w:lang w:eastAsia="zh-CN"/>
        </w:rPr>
        <w:t>电信服务提供商委员会的成立（</w:t>
      </w:r>
      <w:r w:rsidR="0024485A">
        <w:rPr>
          <w:rFonts w:hint="eastAsia"/>
          <w:noProof/>
          <w:lang w:eastAsia="zh-CN"/>
        </w:rPr>
        <w:t>2018</w:t>
      </w:r>
      <w:r w:rsidR="0024485A">
        <w:rPr>
          <w:rFonts w:hint="eastAsia"/>
          <w:noProof/>
          <w:lang w:eastAsia="zh-CN"/>
        </w:rPr>
        <w:t>年第</w:t>
      </w:r>
      <w:r w:rsidR="0024485A">
        <w:rPr>
          <w:rFonts w:hint="eastAsia"/>
          <w:noProof/>
          <w:lang w:eastAsia="zh-CN"/>
        </w:rPr>
        <w:t>698</w:t>
      </w:r>
      <w:r w:rsidR="0024485A">
        <w:rPr>
          <w:rFonts w:hint="eastAsia"/>
          <w:noProof/>
          <w:lang w:eastAsia="zh-CN"/>
        </w:rPr>
        <w:t>号决议）。今天，巴西共有</w:t>
      </w:r>
      <w:r w:rsidR="0024485A">
        <w:rPr>
          <w:rFonts w:hint="eastAsia"/>
          <w:noProof/>
          <w:lang w:eastAsia="zh-CN"/>
        </w:rPr>
        <w:t>12</w:t>
      </w:r>
      <w:r w:rsidR="0024485A">
        <w:rPr>
          <w:noProof/>
          <w:lang w:eastAsia="zh-CN"/>
        </w:rPr>
        <w:t>,000</w:t>
      </w:r>
      <w:r w:rsidR="00BF3E1D">
        <w:rPr>
          <w:rFonts w:hint="eastAsia"/>
          <w:noProof/>
          <w:lang w:eastAsia="zh-CN"/>
        </w:rPr>
        <w:t>多</w:t>
      </w:r>
      <w:r w:rsidR="0024485A">
        <w:rPr>
          <w:rFonts w:hint="eastAsia"/>
          <w:noProof/>
          <w:lang w:eastAsia="zh-CN"/>
        </w:rPr>
        <w:t>家小型电信服务提供商，这一数字仍在不断增长，每月新增小型宽带服务提供商约</w:t>
      </w:r>
      <w:r w:rsidR="0024485A">
        <w:rPr>
          <w:rFonts w:hint="eastAsia"/>
          <w:noProof/>
          <w:lang w:eastAsia="zh-CN"/>
        </w:rPr>
        <w:t>200</w:t>
      </w:r>
      <w:r w:rsidR="0024485A">
        <w:rPr>
          <w:rFonts w:hint="eastAsia"/>
          <w:noProof/>
          <w:lang w:eastAsia="zh-CN"/>
        </w:rPr>
        <w:t>家。</w:t>
      </w:r>
    </w:p>
    <w:p w:rsidR="0024485A" w:rsidRDefault="0024485A" w:rsidP="00FD175E">
      <w:pPr>
        <w:ind w:firstLineChars="200" w:firstLine="480"/>
        <w:rPr>
          <w:noProof/>
          <w:lang w:eastAsia="zh-CN"/>
        </w:rPr>
      </w:pPr>
      <w:r>
        <w:rPr>
          <w:rFonts w:hint="eastAsia"/>
          <w:noProof/>
          <w:lang w:eastAsia="zh-CN"/>
        </w:rPr>
        <w:t>根据</w:t>
      </w:r>
      <w:r>
        <w:rPr>
          <w:rFonts w:hint="eastAsia"/>
          <w:noProof/>
          <w:lang w:eastAsia="zh-CN"/>
        </w:rPr>
        <w:t>ANATEL</w:t>
      </w:r>
      <w:r>
        <w:rPr>
          <w:rFonts w:hint="eastAsia"/>
          <w:noProof/>
          <w:lang w:eastAsia="zh-CN"/>
        </w:rPr>
        <w:t>提供的指标，小型电信服务提供商占</w:t>
      </w:r>
      <w:r>
        <w:rPr>
          <w:rFonts w:hint="eastAsia"/>
          <w:noProof/>
          <w:lang w:eastAsia="zh-CN"/>
        </w:rPr>
        <w:t>2017</w:t>
      </w:r>
      <w:r>
        <w:rPr>
          <w:rFonts w:hint="eastAsia"/>
          <w:noProof/>
          <w:lang w:eastAsia="zh-CN"/>
        </w:rPr>
        <w:t>年互联网接入总量的</w:t>
      </w:r>
      <w:r>
        <w:rPr>
          <w:rFonts w:hint="eastAsia"/>
          <w:noProof/>
          <w:lang w:eastAsia="zh-CN"/>
        </w:rPr>
        <w:t>17%</w:t>
      </w:r>
      <w:r>
        <w:rPr>
          <w:rFonts w:hint="eastAsia"/>
          <w:noProof/>
          <w:lang w:eastAsia="zh-CN"/>
        </w:rPr>
        <w:t>，目前接入总量的</w:t>
      </w:r>
      <w:r>
        <w:rPr>
          <w:rFonts w:hint="eastAsia"/>
          <w:noProof/>
          <w:lang w:eastAsia="zh-CN"/>
        </w:rPr>
        <w:t>23%</w:t>
      </w:r>
      <w:r>
        <w:rPr>
          <w:rFonts w:hint="eastAsia"/>
          <w:noProof/>
          <w:lang w:eastAsia="zh-CN"/>
        </w:rPr>
        <w:t>。电信管理局希望最近成立的委员会将进一步推进扩展，帮助</w:t>
      </w:r>
      <w:r w:rsidR="00FD175E">
        <w:rPr>
          <w:rFonts w:hint="eastAsia"/>
          <w:noProof/>
          <w:lang w:eastAsia="zh-CN"/>
        </w:rPr>
        <w:t>促进改善</w:t>
      </w:r>
      <w:r>
        <w:rPr>
          <w:rFonts w:hint="eastAsia"/>
          <w:noProof/>
          <w:lang w:eastAsia="zh-CN"/>
        </w:rPr>
        <w:t>监管，充分了解具体利益攸关方的需求，开展研究并为小型运营商提供服务</w:t>
      </w:r>
      <w:r w:rsidR="00FD175E">
        <w:rPr>
          <w:rFonts w:hint="eastAsia"/>
          <w:noProof/>
          <w:lang w:eastAsia="zh-CN"/>
        </w:rPr>
        <w:t>采取</w:t>
      </w:r>
      <w:r>
        <w:rPr>
          <w:rFonts w:hint="eastAsia"/>
          <w:noProof/>
          <w:lang w:eastAsia="zh-CN"/>
        </w:rPr>
        <w:t>行动。</w:t>
      </w:r>
    </w:p>
    <w:p w:rsidR="0024485A" w:rsidRDefault="0024485A" w:rsidP="00FD175E">
      <w:pPr>
        <w:ind w:firstLineChars="200" w:firstLine="480"/>
        <w:rPr>
          <w:noProof/>
          <w:lang w:eastAsia="zh-CN"/>
        </w:rPr>
      </w:pPr>
      <w:r>
        <w:rPr>
          <w:rFonts w:hint="eastAsia"/>
          <w:noProof/>
          <w:lang w:eastAsia="zh-CN"/>
        </w:rPr>
        <w:t>在这些监管行动的基础上，为扩大全社会对宽带服务的接入，巴西同意就社区网络</w:t>
      </w:r>
      <w:r w:rsidR="00027020">
        <w:rPr>
          <w:rFonts w:hint="eastAsia"/>
          <w:noProof/>
          <w:lang w:eastAsia="zh-CN"/>
        </w:rPr>
        <w:t>在</w:t>
      </w:r>
      <w:r>
        <w:rPr>
          <w:rFonts w:hint="eastAsia"/>
          <w:noProof/>
          <w:lang w:eastAsia="zh-CN"/>
        </w:rPr>
        <w:t>推进边远、无服务和服务欠缺地区连通中发挥的作用开展公开讨论。</w:t>
      </w:r>
      <w:r>
        <w:rPr>
          <w:rFonts w:hint="eastAsia"/>
          <w:noProof/>
          <w:lang w:eastAsia="zh-CN"/>
        </w:rPr>
        <w:t>CWG</w:t>
      </w:r>
      <w:r>
        <w:rPr>
          <w:rFonts w:hint="eastAsia"/>
          <w:noProof/>
          <w:lang w:eastAsia="zh-CN"/>
        </w:rPr>
        <w:t>面对面的公开磋商将为推进包容性辩论和有关经验以及最佳做法的交流提供完美的场所。</w:t>
      </w:r>
    </w:p>
    <w:p w:rsidR="0024485A" w:rsidRDefault="0024485A" w:rsidP="0024485A">
      <w:pPr>
        <w:pStyle w:val="Headingb"/>
        <w:rPr>
          <w:noProof/>
          <w:lang w:eastAsia="zh-CN"/>
        </w:rPr>
      </w:pPr>
      <w:r>
        <w:rPr>
          <w:rFonts w:hint="eastAsia"/>
          <w:noProof/>
          <w:lang w:eastAsia="zh-CN"/>
        </w:rPr>
        <w:lastRenderedPageBreak/>
        <w:t>问题：</w:t>
      </w:r>
    </w:p>
    <w:p w:rsidR="0024485A" w:rsidRDefault="0024485A" w:rsidP="00A418DC">
      <w:pPr>
        <w:pStyle w:val="enumlev1"/>
        <w:rPr>
          <w:lang w:eastAsia="zh-CN"/>
        </w:rPr>
      </w:pPr>
      <w:r>
        <w:rPr>
          <w:lang w:eastAsia="zh-CN"/>
        </w:rPr>
        <w:t>•</w:t>
      </w:r>
      <w:r>
        <w:rPr>
          <w:lang w:eastAsia="zh-CN"/>
        </w:rPr>
        <w:tab/>
      </w:r>
      <w:r>
        <w:rPr>
          <w:rFonts w:hint="eastAsia"/>
          <w:lang w:eastAsia="zh-CN"/>
        </w:rPr>
        <w:t>如何对社区网络做出最佳定义，贵国模型如何？</w:t>
      </w:r>
    </w:p>
    <w:p w:rsidR="0024485A" w:rsidRDefault="00A418DC" w:rsidP="00FD175E">
      <w:pPr>
        <w:pStyle w:val="enumlev1"/>
        <w:rPr>
          <w:lang w:eastAsia="zh-CN"/>
        </w:rPr>
      </w:pPr>
      <w:r>
        <w:rPr>
          <w:lang w:eastAsia="zh-CN"/>
        </w:rPr>
        <w:t>•</w:t>
      </w:r>
      <w:r w:rsidR="0024485A">
        <w:rPr>
          <w:lang w:eastAsia="zh-CN"/>
        </w:rPr>
        <w:tab/>
      </w:r>
      <w:r w:rsidR="00FD175E">
        <w:rPr>
          <w:rFonts w:hint="eastAsia"/>
          <w:lang w:eastAsia="zh-CN"/>
        </w:rPr>
        <w:t>哪些新技术最有潜力</w:t>
      </w:r>
      <w:r w:rsidR="0024485A">
        <w:rPr>
          <w:rFonts w:hint="eastAsia"/>
          <w:lang w:eastAsia="zh-CN"/>
        </w:rPr>
        <w:t>增加社区网络宽带基础设施</w:t>
      </w:r>
      <w:r w:rsidR="00FD175E">
        <w:rPr>
          <w:rFonts w:hint="eastAsia"/>
          <w:lang w:eastAsia="zh-CN"/>
        </w:rPr>
        <w:t>的</w:t>
      </w:r>
      <w:r w:rsidR="0024485A">
        <w:rPr>
          <w:rFonts w:hint="eastAsia"/>
          <w:lang w:eastAsia="zh-CN"/>
        </w:rPr>
        <w:t>覆盖人口？</w:t>
      </w:r>
    </w:p>
    <w:p w:rsidR="0024485A" w:rsidRDefault="00A418DC" w:rsidP="00A418DC">
      <w:pPr>
        <w:pStyle w:val="enumlev1"/>
        <w:rPr>
          <w:lang w:eastAsia="zh-CN"/>
        </w:rPr>
      </w:pPr>
      <w:r>
        <w:rPr>
          <w:lang w:eastAsia="zh-CN"/>
        </w:rPr>
        <w:t>•</w:t>
      </w:r>
      <w:r w:rsidR="0024485A">
        <w:rPr>
          <w:lang w:eastAsia="zh-CN"/>
        </w:rPr>
        <w:tab/>
      </w:r>
      <w:r w:rsidR="0024485A">
        <w:rPr>
          <w:rFonts w:hint="eastAsia"/>
          <w:lang w:eastAsia="zh-CN"/>
        </w:rPr>
        <w:t>社区网络需要哪类监管和融资？</w:t>
      </w:r>
    </w:p>
    <w:p w:rsidR="0024485A" w:rsidRDefault="00A418DC" w:rsidP="00FD175E">
      <w:pPr>
        <w:pStyle w:val="enumlev1"/>
        <w:rPr>
          <w:lang w:eastAsia="zh-CN"/>
        </w:rPr>
      </w:pPr>
      <w:r>
        <w:rPr>
          <w:lang w:eastAsia="zh-CN"/>
        </w:rPr>
        <w:t>•</w:t>
      </w:r>
      <w:r w:rsidR="0024485A">
        <w:rPr>
          <w:lang w:eastAsia="zh-CN"/>
        </w:rPr>
        <w:tab/>
      </w:r>
      <w:r w:rsidR="0024485A">
        <w:rPr>
          <w:rFonts w:hint="eastAsia"/>
          <w:lang w:eastAsia="zh-CN"/>
        </w:rPr>
        <w:t>在贵国，</w:t>
      </w:r>
      <w:r w:rsidR="00FD175E">
        <w:rPr>
          <w:rFonts w:hint="eastAsia"/>
          <w:lang w:eastAsia="zh-CN"/>
        </w:rPr>
        <w:t>一般情况下，</w:t>
      </w:r>
      <w:r w:rsidR="0024485A">
        <w:rPr>
          <w:rFonts w:hint="eastAsia"/>
          <w:lang w:eastAsia="zh-CN"/>
        </w:rPr>
        <w:t>社区网络是否使用自己的回程或使用其他运营商的基础设施，尤其是小型运营商的基础设施（考虑到其在农村和边远地区足迹的扩大）？</w:t>
      </w:r>
    </w:p>
    <w:p w:rsidR="0024485A" w:rsidRDefault="00A418DC" w:rsidP="00A418DC">
      <w:pPr>
        <w:pStyle w:val="enumlev1"/>
        <w:rPr>
          <w:lang w:eastAsia="zh-CN"/>
        </w:rPr>
      </w:pPr>
      <w:r>
        <w:rPr>
          <w:lang w:eastAsia="zh-CN"/>
        </w:rPr>
        <w:t>•</w:t>
      </w:r>
      <w:r w:rsidR="0024485A">
        <w:rPr>
          <w:lang w:eastAsia="zh-CN"/>
        </w:rPr>
        <w:tab/>
      </w:r>
      <w:r w:rsidR="0024485A">
        <w:rPr>
          <w:rFonts w:hint="eastAsia"/>
          <w:lang w:eastAsia="zh-CN"/>
        </w:rPr>
        <w:t>社区网络蓬勃发展需要哪类社区参与和集体行动？可如何促进和加强这些做法？将连接基础设施和价格可承受的服务扩大到最终用户有哪些挑战？</w:t>
      </w:r>
    </w:p>
    <w:p w:rsidR="00E75D03" w:rsidRDefault="00E75D03">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24485A" w:rsidRDefault="0024485A" w:rsidP="00A418DC">
      <w:pPr>
        <w:pStyle w:val="Headingb"/>
        <w:rPr>
          <w:lang w:eastAsia="zh-CN"/>
        </w:rPr>
      </w:pPr>
      <w:r>
        <w:rPr>
          <w:rFonts w:hint="eastAsia"/>
          <w:lang w:eastAsia="zh-CN"/>
        </w:rPr>
        <w:lastRenderedPageBreak/>
        <w:t>CWG-Internet</w:t>
      </w:r>
      <w:r>
        <w:rPr>
          <w:rFonts w:hint="eastAsia"/>
          <w:lang w:eastAsia="zh-CN"/>
        </w:rPr>
        <w:t>第</w:t>
      </w:r>
      <w:r>
        <w:rPr>
          <w:rFonts w:hint="eastAsia"/>
          <w:lang w:eastAsia="zh-CN"/>
        </w:rPr>
        <w:t>8</w:t>
      </w:r>
      <w:r>
        <w:rPr>
          <w:rFonts w:hint="eastAsia"/>
          <w:lang w:eastAsia="zh-CN"/>
        </w:rPr>
        <w:t>次面对面公开磋商</w:t>
      </w:r>
      <w:r>
        <w:rPr>
          <w:rFonts w:hint="eastAsia"/>
          <w:lang w:eastAsia="zh-CN"/>
        </w:rPr>
        <w:t xml:space="preserve"> </w:t>
      </w:r>
      <w:r>
        <w:rPr>
          <w:lang w:eastAsia="zh-CN"/>
        </w:rPr>
        <w:t>– 2020</w:t>
      </w:r>
      <w:r>
        <w:rPr>
          <w:rFonts w:hint="eastAsia"/>
          <w:lang w:eastAsia="zh-CN"/>
        </w:rPr>
        <w:t>年</w:t>
      </w:r>
      <w:r>
        <w:rPr>
          <w:rFonts w:hint="eastAsia"/>
          <w:lang w:eastAsia="zh-CN"/>
        </w:rPr>
        <w:t>2</w:t>
      </w:r>
      <w:r>
        <w:rPr>
          <w:rFonts w:hint="eastAsia"/>
          <w:lang w:eastAsia="zh-CN"/>
        </w:rPr>
        <w:t>月</w:t>
      </w:r>
    </w:p>
    <w:p w:rsidR="0024485A" w:rsidRDefault="0024485A" w:rsidP="00A418DC">
      <w:pPr>
        <w:rPr>
          <w:lang w:eastAsia="zh-CN"/>
        </w:rPr>
      </w:pPr>
      <w:r w:rsidRPr="00A418DC">
        <w:rPr>
          <w:rFonts w:hint="eastAsia"/>
          <w:b/>
          <w:bCs/>
          <w:lang w:eastAsia="zh-CN"/>
        </w:rPr>
        <w:t>议题：</w:t>
      </w:r>
      <w:r>
        <w:rPr>
          <w:rFonts w:hint="eastAsia"/>
          <w:lang w:eastAsia="zh-CN"/>
        </w:rPr>
        <w:t>利用人工智能和信息通信技术（</w:t>
      </w:r>
      <w:r>
        <w:rPr>
          <w:rFonts w:hint="eastAsia"/>
          <w:lang w:eastAsia="zh-CN"/>
        </w:rPr>
        <w:t>ICT</w:t>
      </w:r>
      <w:r>
        <w:rPr>
          <w:rFonts w:hint="eastAsia"/>
          <w:lang w:eastAsia="zh-CN"/>
        </w:rPr>
        <w:t>）的共同发展实现可持续发展</w:t>
      </w:r>
    </w:p>
    <w:p w:rsidR="00A418DC" w:rsidRDefault="0024485A" w:rsidP="00A418DC">
      <w:pPr>
        <w:rPr>
          <w:lang w:eastAsia="zh-CN"/>
        </w:rPr>
      </w:pPr>
      <w:r>
        <w:rPr>
          <w:rFonts w:hint="eastAsia"/>
          <w:b/>
          <w:bCs/>
          <w:lang w:eastAsia="zh-CN"/>
        </w:rPr>
        <w:t>背景：</w:t>
      </w:r>
      <w:r>
        <w:rPr>
          <w:rFonts w:hint="eastAsia"/>
          <w:lang w:eastAsia="zh-CN"/>
        </w:rPr>
        <w:t>人工智能（</w:t>
      </w:r>
      <w:r>
        <w:rPr>
          <w:rFonts w:hint="eastAsia"/>
          <w:lang w:eastAsia="zh-CN"/>
        </w:rPr>
        <w:t>AI</w:t>
      </w:r>
      <w:r>
        <w:rPr>
          <w:rFonts w:hint="eastAsia"/>
          <w:lang w:eastAsia="zh-CN"/>
        </w:rPr>
        <w:t>）技术已经在各行各业成为现实，在全球经济和社会中具有持续颠覆性变革的巨大潜力。人工智能是总体生产力和社会经济增长取得前所未有的</w:t>
      </w:r>
      <w:r w:rsidR="0060677A">
        <w:rPr>
          <w:rFonts w:hint="eastAsia"/>
          <w:lang w:eastAsia="zh-CN"/>
        </w:rPr>
        <w:t>收益和真正实现</w:t>
      </w:r>
      <w:r w:rsidR="0060677A">
        <w:rPr>
          <w:rFonts w:hint="eastAsia"/>
          <w:lang w:eastAsia="zh-CN"/>
        </w:rPr>
        <w:t>2030</w:t>
      </w:r>
      <w:r w:rsidR="0060677A">
        <w:rPr>
          <w:rFonts w:hint="eastAsia"/>
          <w:lang w:eastAsia="zh-CN"/>
        </w:rPr>
        <w:t>年可持续发展目标的关键，但也是人们对就业和技能消失、国家内部和国家之间收入不平等潜在加剧以及由于这一收入和技术差距造成的政治不稳定等主要忧虑的根源。</w:t>
      </w:r>
    </w:p>
    <w:p w:rsidR="0024485A" w:rsidRPr="0024485A" w:rsidRDefault="0060677A" w:rsidP="001D1CE2">
      <w:pPr>
        <w:ind w:firstLineChars="200" w:firstLine="480"/>
        <w:rPr>
          <w:lang w:eastAsia="zh-CN"/>
        </w:rPr>
      </w:pPr>
      <w:r>
        <w:rPr>
          <w:rFonts w:hint="eastAsia"/>
          <w:lang w:eastAsia="zh-CN"/>
        </w:rPr>
        <w:t>除了这些社会经济问题，人工智能本身的发展和传播需要关注和仔细规划。</w:t>
      </w:r>
      <w:r w:rsidR="00A418DC">
        <w:rPr>
          <w:rFonts w:hint="eastAsia"/>
          <w:lang w:eastAsia="zh-CN"/>
        </w:rPr>
        <w:t>机器做出影响人类生活的不道德和不恰当决定的未来不再遥不可及。有报道称，“狭义人工智能”应用基于造成死伤的自动驾驶汽车得出有失偏颇的结论。此外</w:t>
      </w:r>
      <w:r w:rsidR="00162A7A">
        <w:rPr>
          <w:rFonts w:hint="eastAsia"/>
          <w:lang w:eastAsia="zh-CN"/>
        </w:rPr>
        <w:t>，</w:t>
      </w:r>
      <w:r w:rsidR="00A418DC">
        <w:rPr>
          <w:rFonts w:hint="eastAsia"/>
          <w:lang w:eastAsia="zh-CN"/>
        </w:rPr>
        <w:t>“通用人工智能（</w:t>
      </w:r>
      <w:r w:rsidR="00A418DC">
        <w:rPr>
          <w:rFonts w:hint="eastAsia"/>
          <w:lang w:eastAsia="zh-CN"/>
        </w:rPr>
        <w:t>AGI</w:t>
      </w:r>
      <w:r w:rsidR="00A418DC">
        <w:rPr>
          <w:rFonts w:hint="eastAsia"/>
          <w:lang w:eastAsia="zh-CN"/>
        </w:rPr>
        <w:t>）”应用程序具有认知超能力，能够自我完善和自我决定，如果开发时不以故障安全机制、</w:t>
      </w:r>
      <w:r w:rsidR="001D1CE2">
        <w:rPr>
          <w:rFonts w:hint="eastAsia"/>
          <w:lang w:eastAsia="zh-CN"/>
        </w:rPr>
        <w:t>友善</w:t>
      </w:r>
      <w:r w:rsidR="00A418DC" w:rsidRPr="001D1CE2">
        <w:rPr>
          <w:rFonts w:hint="eastAsia"/>
          <w:lang w:eastAsia="zh-CN"/>
        </w:rPr>
        <w:t>心态以及以人权和道德为核心</w:t>
      </w:r>
      <w:r w:rsidR="00A418DC">
        <w:rPr>
          <w:rFonts w:hint="eastAsia"/>
          <w:lang w:eastAsia="zh-CN"/>
        </w:rPr>
        <w:t>，则是对人类的潜在威胁。</w:t>
      </w:r>
    </w:p>
    <w:p w:rsidR="00DF16A9" w:rsidRDefault="0060677A" w:rsidP="00A418DC">
      <w:pPr>
        <w:ind w:firstLineChars="200" w:firstLine="480"/>
        <w:rPr>
          <w:lang w:eastAsia="zh-CN"/>
        </w:rPr>
      </w:pPr>
      <w:r>
        <w:rPr>
          <w:rFonts w:hint="eastAsia"/>
          <w:lang w:eastAsia="zh-CN"/>
        </w:rPr>
        <w:t>这种革命性的</w:t>
      </w:r>
      <w:r w:rsidR="001D1CE2">
        <w:rPr>
          <w:rFonts w:hint="eastAsia"/>
          <w:lang w:eastAsia="zh-CN"/>
        </w:rPr>
        <w:t>破坏</w:t>
      </w:r>
      <w:r>
        <w:rPr>
          <w:rFonts w:hint="eastAsia"/>
          <w:lang w:eastAsia="zh-CN"/>
        </w:rPr>
        <w:t>性技术具有几乎无限的正外部性和负外部性潜力，无疑需要激励和培养，但也需要某种程度的监管和监督。因此，开发和采用人工智能的最大挑战基本上是双重的：</w:t>
      </w:r>
    </w:p>
    <w:p w:rsidR="0060677A" w:rsidRDefault="0060677A" w:rsidP="0060677A">
      <w:pPr>
        <w:pStyle w:val="enumlev1"/>
        <w:rPr>
          <w:lang w:eastAsia="zh-CN"/>
        </w:rPr>
      </w:pPr>
      <w:r>
        <w:rPr>
          <w:lang w:eastAsia="zh-CN"/>
        </w:rPr>
        <w:t>•</w:t>
      </w:r>
      <w:r>
        <w:rPr>
          <w:lang w:eastAsia="zh-CN"/>
        </w:rPr>
        <w:tab/>
      </w:r>
      <w:r>
        <w:rPr>
          <w:rFonts w:hint="eastAsia"/>
          <w:lang w:eastAsia="zh-CN"/>
        </w:rPr>
        <w:t>使之合乎道德与人类友善并有益于人类；</w:t>
      </w:r>
    </w:p>
    <w:p w:rsidR="0060677A" w:rsidRDefault="00A418DC" w:rsidP="0060677A">
      <w:pPr>
        <w:pStyle w:val="enumlev1"/>
        <w:rPr>
          <w:lang w:eastAsia="zh-CN"/>
        </w:rPr>
      </w:pPr>
      <w:r>
        <w:rPr>
          <w:lang w:eastAsia="zh-CN"/>
        </w:rPr>
        <w:t>•</w:t>
      </w:r>
      <w:r w:rsidR="0060677A">
        <w:rPr>
          <w:lang w:eastAsia="zh-CN"/>
        </w:rPr>
        <w:tab/>
      </w:r>
      <w:r w:rsidR="0060677A">
        <w:rPr>
          <w:rFonts w:hint="eastAsia"/>
          <w:lang w:eastAsia="zh-CN"/>
        </w:rPr>
        <w:t>将正外部性和社区经济效益普及至所有国家和人民</w:t>
      </w:r>
      <w:r w:rsidR="003700D9">
        <w:rPr>
          <w:rFonts w:hint="eastAsia"/>
          <w:lang w:eastAsia="zh-CN"/>
        </w:rPr>
        <w:t>。</w:t>
      </w:r>
    </w:p>
    <w:p w:rsidR="0060677A" w:rsidRDefault="004E704D" w:rsidP="00A418DC">
      <w:pPr>
        <w:ind w:firstLineChars="200" w:firstLine="480"/>
        <w:rPr>
          <w:lang w:eastAsia="zh-CN"/>
        </w:rPr>
      </w:pPr>
      <w:r>
        <w:rPr>
          <w:rFonts w:hint="eastAsia"/>
          <w:lang w:eastAsia="zh-CN"/>
        </w:rPr>
        <w:t>这些挑战需要业界和公共政策在以下各方面实现</w:t>
      </w:r>
      <w:r w:rsidR="009207F2">
        <w:rPr>
          <w:rFonts w:hint="eastAsia"/>
          <w:lang w:eastAsia="zh-CN"/>
        </w:rPr>
        <w:t>重要</w:t>
      </w:r>
      <w:r>
        <w:rPr>
          <w:rFonts w:hint="eastAsia"/>
          <w:lang w:eastAsia="zh-CN"/>
        </w:rPr>
        <w:t>的发展，如能力和技能提高、劳动市场重组、社会保障和</w:t>
      </w:r>
      <w:r w:rsidR="001D1CE2">
        <w:rPr>
          <w:rFonts w:hint="eastAsia"/>
          <w:lang w:eastAsia="zh-CN"/>
        </w:rPr>
        <w:t>失业</w:t>
      </w:r>
      <w:r>
        <w:rPr>
          <w:rFonts w:hint="eastAsia"/>
          <w:lang w:eastAsia="zh-CN"/>
        </w:rPr>
        <w:t>福利、创新激励措施以及充分融入全球经济和金融体系并从中受益。所有这些发展都是由电信</w:t>
      </w:r>
      <w:r>
        <w:rPr>
          <w:rFonts w:hint="eastAsia"/>
          <w:lang w:eastAsia="zh-CN"/>
        </w:rPr>
        <w:t>/ICT</w:t>
      </w:r>
      <w:r>
        <w:rPr>
          <w:rFonts w:hint="eastAsia"/>
          <w:lang w:eastAsia="zh-CN"/>
        </w:rPr>
        <w:t>促成和</w:t>
      </w:r>
      <w:r>
        <w:rPr>
          <w:rFonts w:hint="eastAsia"/>
          <w:lang w:eastAsia="zh-CN"/>
        </w:rPr>
        <w:t>/</w:t>
      </w:r>
      <w:r>
        <w:rPr>
          <w:rFonts w:hint="eastAsia"/>
          <w:lang w:eastAsia="zh-CN"/>
        </w:rPr>
        <w:t>或大大加强的。</w:t>
      </w:r>
    </w:p>
    <w:p w:rsidR="004E704D" w:rsidRDefault="001D1CE2" w:rsidP="001D1CE2">
      <w:pPr>
        <w:ind w:firstLineChars="200" w:firstLine="480"/>
        <w:rPr>
          <w:lang w:eastAsia="zh-CN"/>
        </w:rPr>
      </w:pPr>
      <w:r>
        <w:rPr>
          <w:rFonts w:hint="eastAsia"/>
          <w:lang w:eastAsia="zh-CN"/>
        </w:rPr>
        <w:t>在人工智能</w:t>
      </w:r>
      <w:r w:rsidR="004E704D">
        <w:rPr>
          <w:rFonts w:hint="eastAsia"/>
          <w:lang w:eastAsia="zh-CN"/>
        </w:rPr>
        <w:t>开发、采用和传播方面的差距应被视为数字鸿沟的组成部分。数字鸿沟目前仅由电信</w:t>
      </w:r>
      <w:r w:rsidR="004E704D">
        <w:rPr>
          <w:rFonts w:hint="eastAsia"/>
          <w:lang w:eastAsia="zh-CN"/>
        </w:rPr>
        <w:t>/ICT</w:t>
      </w:r>
      <w:r w:rsidR="004E704D">
        <w:rPr>
          <w:rFonts w:hint="eastAsia"/>
          <w:lang w:eastAsia="zh-CN"/>
        </w:rPr>
        <w:t>的获取、使用和技能方面的差距决定。事实上，人工智能越来越多地把人类工作的技能要求转向</w:t>
      </w:r>
      <w:r w:rsidR="004E704D">
        <w:rPr>
          <w:rFonts w:hint="eastAsia"/>
          <w:lang w:eastAsia="zh-CN"/>
        </w:rPr>
        <w:t>ICT</w:t>
      </w:r>
      <w:r w:rsidR="004E704D">
        <w:rPr>
          <w:rFonts w:hint="eastAsia"/>
          <w:lang w:eastAsia="zh-CN"/>
        </w:rPr>
        <w:t>。为此人们需要访问互联网。弥合数字鸿沟是人工智能以有益和公平的方式蓬勃发展的必要条件。</w:t>
      </w:r>
    </w:p>
    <w:p w:rsidR="004E704D" w:rsidRDefault="004E704D" w:rsidP="00A418DC">
      <w:pPr>
        <w:ind w:firstLineChars="200" w:firstLine="480"/>
        <w:rPr>
          <w:lang w:eastAsia="zh-CN"/>
        </w:rPr>
      </w:pPr>
      <w:r>
        <w:rPr>
          <w:rFonts w:hint="eastAsia"/>
          <w:lang w:eastAsia="zh-CN"/>
        </w:rPr>
        <w:t>鉴于人工智能和</w:t>
      </w:r>
      <w:r>
        <w:rPr>
          <w:rFonts w:hint="eastAsia"/>
          <w:lang w:eastAsia="zh-CN"/>
        </w:rPr>
        <w:t>ICT</w:t>
      </w:r>
      <w:r>
        <w:rPr>
          <w:rFonts w:hint="eastAsia"/>
          <w:lang w:eastAsia="zh-CN"/>
        </w:rPr>
        <w:t>之间的交叉和相互依存，</w:t>
      </w:r>
      <w:r>
        <w:rPr>
          <w:rFonts w:hint="eastAsia"/>
          <w:lang w:eastAsia="zh-CN"/>
        </w:rPr>
        <w:t>CWG-Internet</w:t>
      </w:r>
      <w:r>
        <w:rPr>
          <w:rFonts w:hint="eastAsia"/>
          <w:lang w:eastAsia="zh-CN"/>
        </w:rPr>
        <w:t>公开磋商可以为讨论人工智能和</w:t>
      </w:r>
      <w:r>
        <w:rPr>
          <w:rFonts w:hint="eastAsia"/>
          <w:lang w:eastAsia="zh-CN"/>
        </w:rPr>
        <w:t>ICT</w:t>
      </w:r>
      <w:r>
        <w:rPr>
          <w:rFonts w:hint="eastAsia"/>
          <w:lang w:eastAsia="zh-CN"/>
        </w:rPr>
        <w:t>相关问题以及它们的相互发展如何有助于实现</w:t>
      </w:r>
      <w:r>
        <w:rPr>
          <w:rFonts w:hint="eastAsia"/>
          <w:lang w:eastAsia="zh-CN"/>
        </w:rPr>
        <w:t>2030</w:t>
      </w:r>
      <w:r>
        <w:rPr>
          <w:rFonts w:hint="eastAsia"/>
          <w:lang w:eastAsia="zh-CN"/>
        </w:rPr>
        <w:t>年及以后的可持续发展目标提供一个包容性的利益攸关</w:t>
      </w:r>
      <w:r w:rsidR="00EB6374">
        <w:rPr>
          <w:rFonts w:hint="eastAsia"/>
          <w:lang w:eastAsia="zh-CN"/>
        </w:rPr>
        <w:t>多</w:t>
      </w:r>
      <w:r>
        <w:rPr>
          <w:rFonts w:hint="eastAsia"/>
          <w:lang w:eastAsia="zh-CN"/>
        </w:rPr>
        <w:t>方平台。作为联合国电信</w:t>
      </w:r>
      <w:r>
        <w:rPr>
          <w:rFonts w:hint="eastAsia"/>
          <w:lang w:eastAsia="zh-CN"/>
        </w:rPr>
        <w:t>/ICT</w:t>
      </w:r>
      <w:r>
        <w:rPr>
          <w:rFonts w:hint="eastAsia"/>
          <w:lang w:eastAsia="zh-CN"/>
        </w:rPr>
        <w:t>方面的技术机构，国际电联将为不同利益攸关方表达观点提供一个平台并提高对公共政策、国际合作和社会经济包容方面挑战的认识。</w:t>
      </w:r>
    </w:p>
    <w:p w:rsidR="004E704D" w:rsidRPr="00A418DC" w:rsidRDefault="004E704D" w:rsidP="00820439">
      <w:pPr>
        <w:pStyle w:val="Headingb"/>
        <w:rPr>
          <w:lang w:eastAsia="zh-CN"/>
        </w:rPr>
      </w:pPr>
      <w:r w:rsidRPr="00A418DC">
        <w:rPr>
          <w:rFonts w:hint="eastAsia"/>
          <w:lang w:eastAsia="zh-CN"/>
        </w:rPr>
        <w:t>问题</w:t>
      </w:r>
      <w:r w:rsidR="00820439">
        <w:rPr>
          <w:rFonts w:hint="eastAsia"/>
          <w:lang w:eastAsia="zh-CN"/>
        </w:rPr>
        <w:t>：</w:t>
      </w:r>
    </w:p>
    <w:p w:rsidR="004E704D" w:rsidRDefault="004E704D" w:rsidP="004E704D">
      <w:pPr>
        <w:pStyle w:val="enumlev1"/>
        <w:rPr>
          <w:lang w:eastAsia="zh-CN"/>
        </w:rPr>
      </w:pPr>
      <w:r>
        <w:rPr>
          <w:lang w:eastAsia="zh-CN"/>
        </w:rPr>
        <w:t>•</w:t>
      </w:r>
      <w:r>
        <w:rPr>
          <w:lang w:eastAsia="zh-CN"/>
        </w:rPr>
        <w:tab/>
      </w:r>
      <w:r>
        <w:rPr>
          <w:rFonts w:hint="eastAsia"/>
          <w:lang w:eastAsia="zh-CN"/>
        </w:rPr>
        <w:t>在开发合乎道德、有益和包容性</w:t>
      </w:r>
      <w:r>
        <w:rPr>
          <w:rFonts w:hint="eastAsia"/>
          <w:lang w:eastAsia="zh-CN"/>
        </w:rPr>
        <w:t>AI</w:t>
      </w:r>
      <w:r>
        <w:rPr>
          <w:rFonts w:hint="eastAsia"/>
          <w:lang w:eastAsia="zh-CN"/>
        </w:rPr>
        <w:t>过程中</w:t>
      </w:r>
      <w:r w:rsidR="001D1CE2">
        <w:rPr>
          <w:rFonts w:hint="eastAsia"/>
          <w:lang w:eastAsia="zh-CN"/>
        </w:rPr>
        <w:t>存在</w:t>
      </w:r>
      <w:r>
        <w:rPr>
          <w:rFonts w:hint="eastAsia"/>
          <w:lang w:eastAsia="zh-CN"/>
        </w:rPr>
        <w:t>哪些国家和国际政策忧虑？</w:t>
      </w:r>
    </w:p>
    <w:p w:rsidR="004E704D" w:rsidRDefault="00A418DC" w:rsidP="004E704D">
      <w:pPr>
        <w:pStyle w:val="enumlev1"/>
        <w:rPr>
          <w:lang w:eastAsia="zh-CN"/>
        </w:rPr>
      </w:pPr>
      <w:r>
        <w:rPr>
          <w:lang w:eastAsia="zh-CN"/>
        </w:rPr>
        <w:lastRenderedPageBreak/>
        <w:t>•</w:t>
      </w:r>
      <w:r w:rsidR="004E704D">
        <w:rPr>
          <w:lang w:eastAsia="zh-CN"/>
        </w:rPr>
        <w:tab/>
      </w:r>
      <w:r w:rsidR="004E704D">
        <w:rPr>
          <w:rFonts w:hint="eastAsia"/>
          <w:lang w:eastAsia="zh-CN"/>
        </w:rPr>
        <w:t>各国战略应包含哪些特点以促进</w:t>
      </w:r>
      <w:r w:rsidR="004E704D">
        <w:rPr>
          <w:rFonts w:hint="eastAsia"/>
          <w:lang w:eastAsia="zh-CN"/>
        </w:rPr>
        <w:t>AI</w:t>
      </w:r>
      <w:r w:rsidR="004E704D">
        <w:rPr>
          <w:rFonts w:hint="eastAsia"/>
          <w:lang w:eastAsia="zh-CN"/>
        </w:rPr>
        <w:t>发展？</w:t>
      </w:r>
    </w:p>
    <w:p w:rsidR="004E704D" w:rsidRDefault="00A418DC" w:rsidP="004E704D">
      <w:pPr>
        <w:pStyle w:val="enumlev1"/>
        <w:rPr>
          <w:lang w:eastAsia="zh-CN"/>
        </w:rPr>
      </w:pPr>
      <w:r>
        <w:rPr>
          <w:lang w:eastAsia="zh-CN"/>
        </w:rPr>
        <w:t>•</w:t>
      </w:r>
      <w:r w:rsidR="004E704D">
        <w:rPr>
          <w:lang w:eastAsia="zh-CN"/>
        </w:rPr>
        <w:tab/>
      </w:r>
      <w:r w:rsidR="004E704D">
        <w:rPr>
          <w:rFonts w:hint="eastAsia"/>
          <w:lang w:eastAsia="zh-CN"/>
        </w:rPr>
        <w:t>AI</w:t>
      </w:r>
      <w:r w:rsidR="004E704D">
        <w:rPr>
          <w:rFonts w:hint="eastAsia"/>
          <w:lang w:eastAsia="zh-CN"/>
        </w:rPr>
        <w:t>技术如何支持电信</w:t>
      </w:r>
      <w:r w:rsidR="004E704D">
        <w:rPr>
          <w:rFonts w:hint="eastAsia"/>
          <w:lang w:eastAsia="zh-CN"/>
        </w:rPr>
        <w:t>/</w:t>
      </w:r>
      <w:r w:rsidR="004E704D">
        <w:rPr>
          <w:lang w:eastAsia="zh-CN"/>
        </w:rPr>
        <w:t>ICT</w:t>
      </w:r>
      <w:r w:rsidR="004E704D">
        <w:rPr>
          <w:rFonts w:hint="eastAsia"/>
          <w:lang w:eastAsia="zh-CN"/>
        </w:rPr>
        <w:t>的发展或为其带来挑战？相反，</w:t>
      </w:r>
      <w:r w:rsidR="004E704D">
        <w:rPr>
          <w:rFonts w:hint="eastAsia"/>
          <w:lang w:eastAsia="zh-CN"/>
        </w:rPr>
        <w:t>ICT</w:t>
      </w:r>
      <w:r w:rsidR="004E704D">
        <w:rPr>
          <w:rFonts w:hint="eastAsia"/>
          <w:lang w:eastAsia="zh-CN"/>
        </w:rPr>
        <w:t>可如何加强并以包容的方式传播</w:t>
      </w:r>
      <w:r w:rsidR="004E704D">
        <w:rPr>
          <w:rFonts w:hint="eastAsia"/>
          <w:lang w:eastAsia="zh-CN"/>
        </w:rPr>
        <w:t>AI</w:t>
      </w:r>
      <w:r w:rsidR="004E704D">
        <w:rPr>
          <w:rFonts w:hint="eastAsia"/>
          <w:lang w:eastAsia="zh-CN"/>
        </w:rPr>
        <w:t>的正外部性？</w:t>
      </w:r>
    </w:p>
    <w:p w:rsidR="004E704D" w:rsidRDefault="00A418DC" w:rsidP="004E704D">
      <w:pPr>
        <w:pStyle w:val="enumlev1"/>
        <w:rPr>
          <w:lang w:eastAsia="zh-CN"/>
        </w:rPr>
      </w:pPr>
      <w:r>
        <w:rPr>
          <w:lang w:eastAsia="zh-CN"/>
        </w:rPr>
        <w:t>•</w:t>
      </w:r>
      <w:r w:rsidR="004E704D">
        <w:rPr>
          <w:lang w:eastAsia="zh-CN"/>
        </w:rPr>
        <w:tab/>
      </w:r>
      <w:r w:rsidR="004E704D">
        <w:rPr>
          <w:rFonts w:hint="eastAsia"/>
          <w:lang w:eastAsia="zh-CN"/>
        </w:rPr>
        <w:t>是否应建立全球道德框架以促进形成有关</w:t>
      </w:r>
      <w:r w:rsidR="004E704D">
        <w:rPr>
          <w:rFonts w:hint="eastAsia"/>
          <w:lang w:eastAsia="zh-CN"/>
        </w:rPr>
        <w:t>AI</w:t>
      </w:r>
      <w:r w:rsidR="004E704D">
        <w:rPr>
          <w:rFonts w:hint="eastAsia"/>
          <w:lang w:eastAsia="zh-CN"/>
        </w:rPr>
        <w:t>发展的一套协商一致的通用原则？该原则应包括哪些要素？</w:t>
      </w:r>
    </w:p>
    <w:p w:rsidR="004E704D" w:rsidRDefault="00A418DC" w:rsidP="004E704D">
      <w:pPr>
        <w:pStyle w:val="enumlev1"/>
        <w:rPr>
          <w:lang w:eastAsia="zh-CN"/>
        </w:rPr>
      </w:pPr>
      <w:r>
        <w:rPr>
          <w:lang w:eastAsia="zh-CN"/>
        </w:rPr>
        <w:t>•</w:t>
      </w:r>
      <w:r w:rsidR="004E704D">
        <w:rPr>
          <w:lang w:eastAsia="zh-CN"/>
        </w:rPr>
        <w:tab/>
      </w:r>
      <w:r w:rsidR="004E704D">
        <w:rPr>
          <w:rFonts w:hint="eastAsia"/>
          <w:lang w:eastAsia="zh-CN"/>
        </w:rPr>
        <w:t>机器学习作为</w:t>
      </w:r>
      <w:r w:rsidR="004E704D">
        <w:rPr>
          <w:rFonts w:hint="eastAsia"/>
          <w:lang w:eastAsia="zh-CN"/>
        </w:rPr>
        <w:t>AI</w:t>
      </w:r>
      <w:r w:rsidR="004E704D">
        <w:rPr>
          <w:rFonts w:hint="eastAsia"/>
          <w:lang w:eastAsia="zh-CN"/>
        </w:rPr>
        <w:t>最普及的应用之一至少在三个方面</w:t>
      </w:r>
      <w:r w:rsidR="001D1CE2">
        <w:rPr>
          <w:rFonts w:hint="eastAsia"/>
          <w:lang w:eastAsia="zh-CN"/>
        </w:rPr>
        <w:t>存在</w:t>
      </w:r>
      <w:r w:rsidR="004E704D">
        <w:rPr>
          <w:rFonts w:hint="eastAsia"/>
          <w:lang w:eastAsia="zh-CN"/>
        </w:rPr>
        <w:t>人的直接干预：数据选择和筹备、解决方案设计和成功定义以及利用系统的意愿。机器学习为能在安全、公平和包容的方式中得到开发应关注哪些问题？</w:t>
      </w:r>
    </w:p>
    <w:p w:rsidR="004E704D" w:rsidRDefault="00A418DC" w:rsidP="004E704D">
      <w:pPr>
        <w:pStyle w:val="enumlev1"/>
        <w:rPr>
          <w:lang w:eastAsia="zh-CN"/>
        </w:rPr>
      </w:pPr>
      <w:r>
        <w:rPr>
          <w:lang w:eastAsia="zh-CN"/>
        </w:rPr>
        <w:t>•</w:t>
      </w:r>
      <w:r w:rsidR="004E704D">
        <w:rPr>
          <w:lang w:eastAsia="zh-CN"/>
        </w:rPr>
        <w:tab/>
      </w:r>
      <w:r w:rsidR="004E704D">
        <w:rPr>
          <w:rFonts w:hint="eastAsia"/>
          <w:lang w:eastAsia="zh-CN"/>
        </w:rPr>
        <w:t>如何保证和保护</w:t>
      </w:r>
      <w:r w:rsidR="004E704D">
        <w:rPr>
          <w:rFonts w:hint="eastAsia"/>
          <w:lang w:eastAsia="zh-CN"/>
        </w:rPr>
        <w:t>AI</w:t>
      </w:r>
      <w:r w:rsidR="004E704D">
        <w:rPr>
          <w:rFonts w:hint="eastAsia"/>
          <w:lang w:eastAsia="zh-CN"/>
        </w:rPr>
        <w:t>学习和培训过程中隐私和其他法律问题涉及的个人数据？</w:t>
      </w:r>
    </w:p>
    <w:p w:rsidR="004E704D" w:rsidRDefault="00A418DC" w:rsidP="004E704D">
      <w:pPr>
        <w:pStyle w:val="enumlev1"/>
        <w:rPr>
          <w:lang w:eastAsia="zh-CN"/>
        </w:rPr>
      </w:pPr>
      <w:r>
        <w:rPr>
          <w:lang w:eastAsia="zh-CN"/>
        </w:rPr>
        <w:t>•</w:t>
      </w:r>
      <w:r w:rsidR="004E704D">
        <w:rPr>
          <w:lang w:eastAsia="zh-CN"/>
        </w:rPr>
        <w:tab/>
      </w:r>
      <w:r w:rsidR="004E704D">
        <w:rPr>
          <w:rFonts w:hint="eastAsia"/>
          <w:lang w:eastAsia="zh-CN"/>
        </w:rPr>
        <w:t>政府和私营部门如何在为劳动力市场提供</w:t>
      </w:r>
      <w:r>
        <w:rPr>
          <w:rFonts w:hint="eastAsia"/>
          <w:lang w:eastAsia="zh-CN"/>
        </w:rPr>
        <w:t>越来越由人工智能驱动的经济中必不可少的</w:t>
      </w:r>
      <w:r>
        <w:rPr>
          <w:rFonts w:hint="eastAsia"/>
          <w:lang w:eastAsia="zh-CN"/>
        </w:rPr>
        <w:t>ICT</w:t>
      </w:r>
      <w:r>
        <w:rPr>
          <w:rFonts w:hint="eastAsia"/>
          <w:lang w:eastAsia="zh-CN"/>
        </w:rPr>
        <w:t>和适当</w:t>
      </w:r>
      <w:r>
        <w:rPr>
          <w:rFonts w:hint="eastAsia"/>
          <w:lang w:eastAsia="zh-CN"/>
        </w:rPr>
        <w:t>ICT</w:t>
      </w:r>
      <w:r>
        <w:rPr>
          <w:rFonts w:hint="eastAsia"/>
          <w:lang w:eastAsia="zh-CN"/>
        </w:rPr>
        <w:t>技能获取中开展合作？</w:t>
      </w:r>
    </w:p>
    <w:p w:rsidR="00A418DC" w:rsidRDefault="00A418DC" w:rsidP="00A418DC">
      <w:pPr>
        <w:pStyle w:val="enumlev1"/>
        <w:rPr>
          <w:lang w:eastAsia="zh-CN"/>
        </w:rPr>
      </w:pPr>
      <w:r>
        <w:rPr>
          <w:lang w:eastAsia="zh-CN"/>
        </w:rPr>
        <w:t>•</w:t>
      </w:r>
      <w:r>
        <w:rPr>
          <w:lang w:eastAsia="zh-CN"/>
        </w:rPr>
        <w:tab/>
      </w:r>
      <w:r>
        <w:rPr>
          <w:rFonts w:hint="eastAsia"/>
          <w:lang w:eastAsia="zh-CN"/>
        </w:rPr>
        <w:t>各利益攸关方可采取哪些行动加速合乎道德和有益</w:t>
      </w:r>
      <w:r>
        <w:rPr>
          <w:rFonts w:hint="eastAsia"/>
          <w:lang w:eastAsia="zh-CN"/>
        </w:rPr>
        <w:t>AI</w:t>
      </w:r>
      <w:r>
        <w:rPr>
          <w:rFonts w:hint="eastAsia"/>
          <w:lang w:eastAsia="zh-CN"/>
        </w:rPr>
        <w:t>的发展？</w:t>
      </w:r>
    </w:p>
    <w:p w:rsidR="00A418DC" w:rsidRPr="004E704D" w:rsidRDefault="00A418DC" w:rsidP="001D1CE2">
      <w:pPr>
        <w:pStyle w:val="enumlev1"/>
        <w:rPr>
          <w:lang w:eastAsia="zh-CN"/>
        </w:rPr>
      </w:pPr>
      <w:r>
        <w:rPr>
          <w:lang w:eastAsia="zh-CN"/>
        </w:rPr>
        <w:t>•</w:t>
      </w:r>
      <w:r>
        <w:rPr>
          <w:lang w:eastAsia="zh-CN"/>
        </w:rPr>
        <w:tab/>
      </w:r>
      <w:r>
        <w:rPr>
          <w:rFonts w:hint="eastAsia"/>
          <w:lang w:eastAsia="zh-CN"/>
        </w:rPr>
        <w:t>是否应制定</w:t>
      </w:r>
      <w:r>
        <w:rPr>
          <w:rFonts w:hint="eastAsia"/>
          <w:lang w:eastAsia="zh-CN"/>
        </w:rPr>
        <w:t>AI</w:t>
      </w:r>
      <w:r>
        <w:rPr>
          <w:rFonts w:hint="eastAsia"/>
          <w:lang w:eastAsia="zh-CN"/>
        </w:rPr>
        <w:t>国际框架？</w:t>
      </w:r>
      <w:r>
        <w:rPr>
          <w:rFonts w:hint="eastAsia"/>
          <w:lang w:eastAsia="zh-CN"/>
        </w:rPr>
        <w:t>AI</w:t>
      </w:r>
      <w:r>
        <w:rPr>
          <w:rFonts w:hint="eastAsia"/>
          <w:lang w:eastAsia="zh-CN"/>
        </w:rPr>
        <w:t>发展应具备</w:t>
      </w:r>
      <w:r w:rsidR="001D1CE2">
        <w:rPr>
          <w:rFonts w:hint="eastAsia"/>
          <w:lang w:eastAsia="zh-CN"/>
        </w:rPr>
        <w:t>怎样的适当</w:t>
      </w:r>
      <w:r>
        <w:rPr>
          <w:rFonts w:hint="eastAsia"/>
          <w:lang w:eastAsia="zh-CN"/>
        </w:rPr>
        <w:t>全球治理结构？</w:t>
      </w:r>
    </w:p>
    <w:p w:rsidR="00A418DC" w:rsidRDefault="00A418DC" w:rsidP="00411C49">
      <w:pPr>
        <w:pStyle w:val="Reasons"/>
        <w:rPr>
          <w:lang w:eastAsia="zh-CN"/>
        </w:rPr>
      </w:pPr>
    </w:p>
    <w:p w:rsidR="00A418DC" w:rsidRDefault="00A418DC">
      <w:pPr>
        <w:jc w:val="center"/>
      </w:pPr>
      <w:r>
        <w:t>______________</w:t>
      </w:r>
    </w:p>
    <w:sectPr w:rsidR="00A418DC"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4D" w:rsidRDefault="004E704D">
      <w:r>
        <w:separator/>
      </w:r>
    </w:p>
  </w:endnote>
  <w:endnote w:type="continuationSeparator" w:id="0">
    <w:p w:rsidR="004E704D" w:rsidRDefault="004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4D" w:rsidRPr="00036B29" w:rsidRDefault="00036B29" w:rsidP="00E86173">
    <w:pPr>
      <w:pStyle w:val="Footer"/>
      <w:rPr>
        <w:color w:val="BFBFBF" w:themeColor="background1" w:themeShade="BF"/>
      </w:rPr>
    </w:pPr>
    <w:r w:rsidRPr="00036B29">
      <w:rPr>
        <w:color w:val="BFBFBF" w:themeColor="background1" w:themeShade="BF"/>
      </w:rPr>
      <w:fldChar w:fldCharType="begin"/>
    </w:r>
    <w:r w:rsidRPr="00036B29">
      <w:rPr>
        <w:color w:val="BFBFBF" w:themeColor="background1" w:themeShade="BF"/>
      </w:rPr>
      <w:instrText xml:space="preserve"> FILENAME \p  \* MERGEFORMAT </w:instrText>
    </w:r>
    <w:r w:rsidRPr="00036B29">
      <w:rPr>
        <w:color w:val="BFBFBF" w:themeColor="background1" w:themeShade="BF"/>
      </w:rPr>
      <w:fldChar w:fldCharType="separate"/>
    </w:r>
    <w:r w:rsidR="002B7BE9" w:rsidRPr="00036B29">
      <w:rPr>
        <w:color w:val="BFBFBF" w:themeColor="background1" w:themeShade="BF"/>
      </w:rPr>
      <w:t>P:\CHI\SG\CONSEIL\C19\000\066C.docx</w:t>
    </w:r>
    <w:r w:rsidRPr="00036B29">
      <w:rPr>
        <w:color w:val="BFBFBF" w:themeColor="background1" w:themeShade="BF"/>
      </w:rPr>
      <w:fldChar w:fldCharType="end"/>
    </w:r>
    <w:r w:rsidR="004E704D" w:rsidRPr="00036B29">
      <w:rPr>
        <w:color w:val="BFBFBF" w:themeColor="background1" w:themeShade="BF"/>
      </w:rPr>
      <w:t xml:space="preserve"> (455978)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4D" w:rsidRDefault="004E704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E704D" w:rsidRPr="00036B29" w:rsidRDefault="00036B29" w:rsidP="00E86173">
    <w:pPr>
      <w:pStyle w:val="Footer"/>
      <w:rPr>
        <w:color w:val="BFBFBF" w:themeColor="background1" w:themeShade="BF"/>
      </w:rPr>
    </w:pPr>
    <w:r w:rsidRPr="00036B29">
      <w:rPr>
        <w:color w:val="BFBFBF" w:themeColor="background1" w:themeShade="BF"/>
      </w:rPr>
      <w:fldChar w:fldCharType="begin"/>
    </w:r>
    <w:r w:rsidRPr="00036B29">
      <w:rPr>
        <w:color w:val="BFBFBF" w:themeColor="background1" w:themeShade="BF"/>
      </w:rPr>
      <w:instrText xml:space="preserve"> FILENAME \p  \* MERGEFORMAT </w:instrText>
    </w:r>
    <w:r w:rsidRPr="00036B29">
      <w:rPr>
        <w:color w:val="BFBFBF" w:themeColor="background1" w:themeShade="BF"/>
      </w:rPr>
      <w:fldChar w:fldCharType="separate"/>
    </w:r>
    <w:r w:rsidR="002B7BE9" w:rsidRPr="00036B29">
      <w:rPr>
        <w:color w:val="BFBFBF" w:themeColor="background1" w:themeShade="BF"/>
      </w:rPr>
      <w:t>P:\CHI\SG\CONSEIL\C19\000\066C.docx</w:t>
    </w:r>
    <w:r w:rsidRPr="00036B29">
      <w:rPr>
        <w:color w:val="BFBFBF" w:themeColor="background1" w:themeShade="BF"/>
      </w:rPr>
      <w:fldChar w:fldCharType="end"/>
    </w:r>
    <w:r w:rsidR="004E704D" w:rsidRPr="00036B29">
      <w:rPr>
        <w:color w:val="BFBFBF" w:themeColor="background1" w:themeShade="BF"/>
      </w:rPr>
      <w:t xml:space="preserve"> (455978)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4D" w:rsidRDefault="004E704D">
      <w:r>
        <w:t>____________________</w:t>
      </w:r>
    </w:p>
  </w:footnote>
  <w:footnote w:type="continuationSeparator" w:id="0">
    <w:p w:rsidR="004E704D" w:rsidRDefault="004E7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4D" w:rsidRDefault="004E704D" w:rsidP="00CE6F22">
    <w:pPr>
      <w:pStyle w:val="Header"/>
    </w:pPr>
    <w:r>
      <w:fldChar w:fldCharType="begin"/>
    </w:r>
    <w:r>
      <w:instrText>PAGE</w:instrText>
    </w:r>
    <w:r>
      <w:fldChar w:fldCharType="separate"/>
    </w:r>
    <w:r w:rsidR="00036B29">
      <w:rPr>
        <w:noProof/>
      </w:rPr>
      <w:t>2</w:t>
    </w:r>
    <w:r>
      <w:rPr>
        <w:noProof/>
      </w:rPr>
      <w:fldChar w:fldCharType="end"/>
    </w:r>
  </w:p>
  <w:p w:rsidR="004E704D" w:rsidRDefault="004E704D" w:rsidP="00832A8F">
    <w:pPr>
      <w:pStyle w:val="Header"/>
      <w:rPr>
        <w:lang w:eastAsia="zh-CN"/>
      </w:rPr>
    </w:pPr>
    <w:r>
      <w:t>C1</w:t>
    </w:r>
    <w:r>
      <w:rPr>
        <w:lang w:eastAsia="zh-CN"/>
      </w:rPr>
      <w:t>9</w:t>
    </w:r>
    <w:r>
      <w:t>/</w:t>
    </w:r>
    <w:r>
      <w:rPr>
        <w:lang w:eastAsia="zh-CN"/>
      </w:rPr>
      <w:t>66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C8"/>
    <w:rsid w:val="00001B77"/>
    <w:rsid w:val="0000517A"/>
    <w:rsid w:val="00011B5C"/>
    <w:rsid w:val="00027020"/>
    <w:rsid w:val="00031E72"/>
    <w:rsid w:val="00036B29"/>
    <w:rsid w:val="000404D2"/>
    <w:rsid w:val="000853C0"/>
    <w:rsid w:val="000A1C21"/>
    <w:rsid w:val="000D15EA"/>
    <w:rsid w:val="00100D84"/>
    <w:rsid w:val="00103BD7"/>
    <w:rsid w:val="00124C9D"/>
    <w:rsid w:val="00157773"/>
    <w:rsid w:val="00162A7A"/>
    <w:rsid w:val="0018251A"/>
    <w:rsid w:val="00190272"/>
    <w:rsid w:val="00193244"/>
    <w:rsid w:val="00195C6C"/>
    <w:rsid w:val="00195FED"/>
    <w:rsid w:val="001A4BD6"/>
    <w:rsid w:val="001D1CE2"/>
    <w:rsid w:val="001D5A18"/>
    <w:rsid w:val="0024485A"/>
    <w:rsid w:val="002719C8"/>
    <w:rsid w:val="00280EB8"/>
    <w:rsid w:val="002A6670"/>
    <w:rsid w:val="002B7BE9"/>
    <w:rsid w:val="0030199E"/>
    <w:rsid w:val="00303502"/>
    <w:rsid w:val="00325C25"/>
    <w:rsid w:val="003621AF"/>
    <w:rsid w:val="00366923"/>
    <w:rsid w:val="003700D9"/>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7051"/>
    <w:rsid w:val="004D163F"/>
    <w:rsid w:val="004D5AAF"/>
    <w:rsid w:val="004E4BFF"/>
    <w:rsid w:val="004E704D"/>
    <w:rsid w:val="004F2598"/>
    <w:rsid w:val="005027C7"/>
    <w:rsid w:val="005403F7"/>
    <w:rsid w:val="00540632"/>
    <w:rsid w:val="00541CF4"/>
    <w:rsid w:val="005451E8"/>
    <w:rsid w:val="005507F2"/>
    <w:rsid w:val="005759CC"/>
    <w:rsid w:val="00575D5A"/>
    <w:rsid w:val="005A72E1"/>
    <w:rsid w:val="005C6632"/>
    <w:rsid w:val="005D1C9E"/>
    <w:rsid w:val="0060677A"/>
    <w:rsid w:val="00654257"/>
    <w:rsid w:val="0065435A"/>
    <w:rsid w:val="006A2DD3"/>
    <w:rsid w:val="006A5AF8"/>
    <w:rsid w:val="006C36CD"/>
    <w:rsid w:val="006F29AF"/>
    <w:rsid w:val="00700D1F"/>
    <w:rsid w:val="007205CB"/>
    <w:rsid w:val="00726073"/>
    <w:rsid w:val="00734FE8"/>
    <w:rsid w:val="007360CE"/>
    <w:rsid w:val="00772315"/>
    <w:rsid w:val="00775157"/>
    <w:rsid w:val="007813AE"/>
    <w:rsid w:val="00790827"/>
    <w:rsid w:val="007A37DB"/>
    <w:rsid w:val="007E189D"/>
    <w:rsid w:val="00811259"/>
    <w:rsid w:val="00813AA2"/>
    <w:rsid w:val="008173A3"/>
    <w:rsid w:val="00820439"/>
    <w:rsid w:val="008233D0"/>
    <w:rsid w:val="00832176"/>
    <w:rsid w:val="00832A8F"/>
    <w:rsid w:val="0084412A"/>
    <w:rsid w:val="008505AF"/>
    <w:rsid w:val="0086059C"/>
    <w:rsid w:val="00864589"/>
    <w:rsid w:val="00890AFB"/>
    <w:rsid w:val="00890FC4"/>
    <w:rsid w:val="00895905"/>
    <w:rsid w:val="009164A9"/>
    <w:rsid w:val="009207F2"/>
    <w:rsid w:val="009258CB"/>
    <w:rsid w:val="0093362E"/>
    <w:rsid w:val="00944563"/>
    <w:rsid w:val="00953160"/>
    <w:rsid w:val="0096231F"/>
    <w:rsid w:val="009625D8"/>
    <w:rsid w:val="0098459B"/>
    <w:rsid w:val="00997185"/>
    <w:rsid w:val="009C2458"/>
    <w:rsid w:val="009C4A7B"/>
    <w:rsid w:val="009C6123"/>
    <w:rsid w:val="009F1E3E"/>
    <w:rsid w:val="00A1213C"/>
    <w:rsid w:val="00A272FF"/>
    <w:rsid w:val="00A418DC"/>
    <w:rsid w:val="00A5354B"/>
    <w:rsid w:val="00A663D8"/>
    <w:rsid w:val="00A71B57"/>
    <w:rsid w:val="00AB42C1"/>
    <w:rsid w:val="00AC516F"/>
    <w:rsid w:val="00AE2926"/>
    <w:rsid w:val="00AF27BB"/>
    <w:rsid w:val="00B01054"/>
    <w:rsid w:val="00B0184B"/>
    <w:rsid w:val="00B035CD"/>
    <w:rsid w:val="00B0769D"/>
    <w:rsid w:val="00B217F8"/>
    <w:rsid w:val="00B332EA"/>
    <w:rsid w:val="00B40A53"/>
    <w:rsid w:val="00B451C0"/>
    <w:rsid w:val="00B45365"/>
    <w:rsid w:val="00B46A65"/>
    <w:rsid w:val="00B60184"/>
    <w:rsid w:val="00B62D20"/>
    <w:rsid w:val="00B81E75"/>
    <w:rsid w:val="00B9194D"/>
    <w:rsid w:val="00BD1A5A"/>
    <w:rsid w:val="00BD5A10"/>
    <w:rsid w:val="00BD7A9B"/>
    <w:rsid w:val="00BD7BE1"/>
    <w:rsid w:val="00BF3E1D"/>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77A6D"/>
    <w:rsid w:val="00D83542"/>
    <w:rsid w:val="00D92F45"/>
    <w:rsid w:val="00D94637"/>
    <w:rsid w:val="00D9725C"/>
    <w:rsid w:val="00DA7006"/>
    <w:rsid w:val="00DB1572"/>
    <w:rsid w:val="00DC6427"/>
    <w:rsid w:val="00DD66A1"/>
    <w:rsid w:val="00DE196D"/>
    <w:rsid w:val="00DF16A9"/>
    <w:rsid w:val="00DF6B49"/>
    <w:rsid w:val="00E067C5"/>
    <w:rsid w:val="00E234FC"/>
    <w:rsid w:val="00E265BF"/>
    <w:rsid w:val="00E378D8"/>
    <w:rsid w:val="00E43A12"/>
    <w:rsid w:val="00E67C67"/>
    <w:rsid w:val="00E75D03"/>
    <w:rsid w:val="00E77476"/>
    <w:rsid w:val="00E8228B"/>
    <w:rsid w:val="00E86173"/>
    <w:rsid w:val="00EB6374"/>
    <w:rsid w:val="00EC463E"/>
    <w:rsid w:val="00EE5706"/>
    <w:rsid w:val="00EF373D"/>
    <w:rsid w:val="00F11595"/>
    <w:rsid w:val="00F13BC9"/>
    <w:rsid w:val="00F26587"/>
    <w:rsid w:val="00F357B2"/>
    <w:rsid w:val="00F36556"/>
    <w:rsid w:val="00F705DF"/>
    <w:rsid w:val="00F70622"/>
    <w:rsid w:val="00F85624"/>
    <w:rsid w:val="00F87C05"/>
    <w:rsid w:val="00F93191"/>
    <w:rsid w:val="00F93A17"/>
    <w:rsid w:val="00FA2AF6"/>
    <w:rsid w:val="00FB073D"/>
    <w:rsid w:val="00FB771F"/>
    <w:rsid w:val="00FC5386"/>
    <w:rsid w:val="00FD17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CB6F541-BA0F-4EB9-A138-08F931D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RCLINTPOL12-C-000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RCLINTPOL12-C-000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RCLINTPOL12-C-0005/en" TargetMode="External"/><Relationship Id="rId5" Type="http://schemas.openxmlformats.org/officeDocument/2006/relationships/webSettings" Target="webSettings.xml"/><Relationship Id="rId15" Type="http://schemas.openxmlformats.org/officeDocument/2006/relationships/hyperlink" Target="https://www.itu.int/en/council/Documents/basic-texts/RES-203-C.pdf" TargetMode="External"/><Relationship Id="rId10" Type="http://schemas.openxmlformats.org/officeDocument/2006/relationships/hyperlink" Target="https://www.itu.int/md/S15-CL-C-011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5-CL-C-0113/en" TargetMode="External"/><Relationship Id="rId14" Type="http://schemas.openxmlformats.org/officeDocument/2006/relationships/hyperlink" Target="https://www.itu.int/md/S19-RCLINTPOL12-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F862-BE98-4517-8F2C-C588BD01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5</Pages>
  <Words>3003</Words>
  <Characters>1102</Characters>
  <Application>Microsoft Office Word</Application>
  <DocSecurity>4</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Federative Republic of Brazil - Topics for the public consultations of CWG-Internet</dc:title>
  <dc:subject>Council 2019</dc:subject>
  <dc:creator>Tang, Ting</dc:creator>
  <cp:keywords>C2019, C19</cp:keywords>
  <dc:description/>
  <cp:lastModifiedBy>Brouard, Ricarda</cp:lastModifiedBy>
  <cp:revision>2</cp:revision>
  <cp:lastPrinted>2019-05-30T07:36:00Z</cp:lastPrinted>
  <dcterms:created xsi:type="dcterms:W3CDTF">2019-05-30T09:01:00Z</dcterms:created>
  <dcterms:modified xsi:type="dcterms:W3CDTF">2019-05-30T09:01:00Z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