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657C6">
        <w:trPr>
          <w:cantSplit/>
        </w:trPr>
        <w:tc>
          <w:tcPr>
            <w:tcW w:w="6911" w:type="dxa"/>
          </w:tcPr>
          <w:p w:rsidR="00BC7BC0" w:rsidRPr="00E657C6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657C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657C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E657C6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E657C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657C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657C6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E657C6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E657C6">
              <w:rPr>
                <w:b/>
                <w:bCs/>
                <w:lang w:val="ru-RU"/>
              </w:rPr>
              <w:t xml:space="preserve"> </w:t>
            </w:r>
            <w:r w:rsidR="00225368" w:rsidRPr="00E657C6">
              <w:rPr>
                <w:b/>
                <w:bCs/>
                <w:lang w:val="ru-RU"/>
              </w:rPr>
              <w:t>201</w:t>
            </w:r>
            <w:r w:rsidR="005B3DEC" w:rsidRPr="00E657C6">
              <w:rPr>
                <w:b/>
                <w:bCs/>
                <w:lang w:val="ru-RU"/>
              </w:rPr>
              <w:t>9</w:t>
            </w:r>
            <w:r w:rsidR="00225368" w:rsidRPr="00E657C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657C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657C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657C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657C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657C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657C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657C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657C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657C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657C6" w:rsidRDefault="00BC7BC0" w:rsidP="006E67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657C6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6E67E2" w:rsidRPr="00E657C6">
              <w:rPr>
                <w:b/>
                <w:lang w:val="ru-RU"/>
              </w:rPr>
              <w:t xml:space="preserve"> </w:t>
            </w:r>
            <w:proofErr w:type="spellStart"/>
            <w:r w:rsidR="006E67E2" w:rsidRPr="00E657C6">
              <w:rPr>
                <w:b/>
                <w:lang w:val="ru-RU"/>
              </w:rPr>
              <w:t>PL</w:t>
            </w:r>
            <w:proofErr w:type="spellEnd"/>
            <w:r w:rsidR="006E67E2" w:rsidRPr="00E657C6">
              <w:rPr>
                <w:b/>
                <w:lang w:val="ru-RU"/>
              </w:rPr>
              <w:t xml:space="preserve"> 2.11</w:t>
            </w:r>
          </w:p>
        </w:tc>
        <w:tc>
          <w:tcPr>
            <w:tcW w:w="3120" w:type="dxa"/>
          </w:tcPr>
          <w:p w:rsidR="00BC7BC0" w:rsidRPr="00E657C6" w:rsidRDefault="00BC7BC0" w:rsidP="006E67E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657C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E657C6">
              <w:rPr>
                <w:b/>
                <w:bCs/>
                <w:szCs w:val="22"/>
                <w:lang w:val="ru-RU"/>
              </w:rPr>
              <w:t>C</w:t>
            </w:r>
            <w:r w:rsidR="003F099E" w:rsidRPr="00E657C6">
              <w:rPr>
                <w:b/>
                <w:bCs/>
                <w:szCs w:val="22"/>
                <w:lang w:val="ru-RU"/>
              </w:rPr>
              <w:t>1</w:t>
            </w:r>
            <w:r w:rsidR="005B3DEC" w:rsidRPr="00E657C6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E657C6">
              <w:rPr>
                <w:b/>
                <w:bCs/>
                <w:szCs w:val="22"/>
                <w:lang w:val="ru-RU"/>
              </w:rPr>
              <w:t>/</w:t>
            </w:r>
            <w:r w:rsidR="006E67E2" w:rsidRPr="00E657C6">
              <w:rPr>
                <w:b/>
                <w:bCs/>
                <w:szCs w:val="22"/>
                <w:lang w:val="ru-RU"/>
              </w:rPr>
              <w:t>6</w:t>
            </w:r>
            <w:r w:rsidR="005B784F" w:rsidRPr="00E657C6">
              <w:rPr>
                <w:b/>
                <w:bCs/>
                <w:szCs w:val="22"/>
                <w:lang w:val="ru-RU"/>
              </w:rPr>
              <w:t>8</w:t>
            </w:r>
            <w:r w:rsidRPr="00E657C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657C6">
        <w:trPr>
          <w:cantSplit/>
          <w:trHeight w:val="23"/>
        </w:trPr>
        <w:tc>
          <w:tcPr>
            <w:tcW w:w="6911" w:type="dxa"/>
            <w:vMerge/>
          </w:tcPr>
          <w:p w:rsidR="00BC7BC0" w:rsidRPr="00E657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657C6" w:rsidRDefault="006E67E2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57C6">
              <w:rPr>
                <w:b/>
                <w:bCs/>
                <w:szCs w:val="22"/>
                <w:lang w:val="ru-RU"/>
              </w:rPr>
              <w:t>25 мая</w:t>
            </w:r>
            <w:r w:rsidR="00EB4FCB" w:rsidRPr="00E657C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657C6">
              <w:rPr>
                <w:b/>
                <w:bCs/>
                <w:szCs w:val="22"/>
                <w:lang w:val="ru-RU"/>
              </w:rPr>
              <w:t>20</w:t>
            </w:r>
            <w:r w:rsidR="003F099E" w:rsidRPr="00E657C6">
              <w:rPr>
                <w:b/>
                <w:bCs/>
                <w:szCs w:val="22"/>
                <w:lang w:val="ru-RU"/>
              </w:rPr>
              <w:t>1</w:t>
            </w:r>
            <w:r w:rsidR="005B3DEC" w:rsidRPr="00E657C6">
              <w:rPr>
                <w:b/>
                <w:bCs/>
                <w:szCs w:val="22"/>
                <w:lang w:val="ru-RU"/>
              </w:rPr>
              <w:t>9</w:t>
            </w:r>
            <w:r w:rsidR="00BC7BC0" w:rsidRPr="00E657C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657C6">
        <w:trPr>
          <w:cantSplit/>
          <w:trHeight w:val="23"/>
        </w:trPr>
        <w:tc>
          <w:tcPr>
            <w:tcW w:w="6911" w:type="dxa"/>
            <w:vMerge/>
          </w:tcPr>
          <w:p w:rsidR="00BC7BC0" w:rsidRPr="00E657C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657C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57C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657C6">
        <w:trPr>
          <w:cantSplit/>
        </w:trPr>
        <w:tc>
          <w:tcPr>
            <w:tcW w:w="10031" w:type="dxa"/>
            <w:gridSpan w:val="2"/>
          </w:tcPr>
          <w:p w:rsidR="00BC7BC0" w:rsidRPr="00E657C6" w:rsidRDefault="006E67E2" w:rsidP="00967DC5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E657C6">
              <w:rPr>
                <w:lang w:val="ru-RU"/>
              </w:rPr>
              <w:t>Записка</w:t>
            </w:r>
            <w:r w:rsidR="005B784F" w:rsidRPr="00E657C6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657C6">
        <w:trPr>
          <w:cantSplit/>
        </w:trPr>
        <w:tc>
          <w:tcPr>
            <w:tcW w:w="10031" w:type="dxa"/>
            <w:gridSpan w:val="2"/>
          </w:tcPr>
          <w:p w:rsidR="00EC3477" w:rsidRPr="00E657C6" w:rsidRDefault="00EC3477" w:rsidP="00967DC5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E657C6">
              <w:rPr>
                <w:lang w:val="ru-RU"/>
              </w:rPr>
              <w:t>ВКЛАД ОТ Федеративной РеспубликИ БразилиИ и КанадЫ</w:t>
            </w:r>
          </w:p>
        </w:tc>
      </w:tr>
      <w:tr w:rsidR="00967DC5" w:rsidRPr="00E657C6">
        <w:trPr>
          <w:cantSplit/>
        </w:trPr>
        <w:tc>
          <w:tcPr>
            <w:tcW w:w="10031" w:type="dxa"/>
            <w:gridSpan w:val="2"/>
          </w:tcPr>
          <w:p w:rsidR="00967DC5" w:rsidRPr="00E657C6" w:rsidRDefault="00967DC5" w:rsidP="00967DC5">
            <w:pPr>
              <w:pStyle w:val="Title2"/>
              <w:rPr>
                <w:lang w:val="ru-RU"/>
              </w:rPr>
            </w:pPr>
            <w:r w:rsidRPr="00E657C6">
              <w:rPr>
                <w:lang w:val="ru-RU"/>
              </w:rPr>
              <w:t xml:space="preserve">РАЗЪЯСНЕНИЕ ЮРИДИЧЕСКИХ ВОПРОСОВ ОТНОСИТЕЛЬНО РОЛИ КГСЭ </w:t>
            </w:r>
            <w:r w:rsidR="00E657C6" w:rsidRPr="00E657C6">
              <w:rPr>
                <w:lang w:val="ru-RU"/>
              </w:rPr>
              <w:br/>
            </w:r>
            <w:r w:rsidRPr="00E657C6">
              <w:rPr>
                <w:lang w:val="ru-RU"/>
              </w:rPr>
              <w:t xml:space="preserve">В СОЗДАНИИ РЕГИОНАЛЬНЫХ ГРУПП ИССЛЕДОВАТЕЛЬСКИХ КОМИССИЙ МСЭ-Т </w:t>
            </w:r>
            <w:r w:rsidR="00E657C6" w:rsidRPr="00E657C6">
              <w:rPr>
                <w:lang w:val="ru-RU"/>
              </w:rPr>
              <w:br/>
            </w:r>
            <w:r w:rsidRPr="00E657C6">
              <w:rPr>
                <w:lang w:val="ru-RU"/>
              </w:rPr>
              <w:t xml:space="preserve">И ПРАВ ЧЛЕНОВ СЕКТОРА, АССОЦИИРОВАННЫХ ЧЛЕНОВ СЕКТОРА </w:t>
            </w:r>
            <w:r w:rsidR="00E657C6" w:rsidRPr="00E657C6">
              <w:rPr>
                <w:lang w:val="ru-RU"/>
              </w:rPr>
              <w:br/>
            </w:r>
            <w:r w:rsidRPr="00E657C6">
              <w:rPr>
                <w:lang w:val="ru-RU"/>
              </w:rPr>
              <w:t>И АКАДЕМИЧЕСКИХ ОРГАНИЗАЦИЙ – ЧЛЕНОВ НА УЧАСТИЕ</w:t>
            </w:r>
          </w:p>
        </w:tc>
      </w:tr>
    </w:tbl>
    <w:p w:rsidR="00EC3477" w:rsidRPr="00E657C6" w:rsidRDefault="00EC3477" w:rsidP="00967DC5">
      <w:pPr>
        <w:pStyle w:val="Normalaftertitle"/>
        <w:rPr>
          <w:lang w:val="ru-RU"/>
        </w:rPr>
      </w:pPr>
      <w:bookmarkStart w:id="3" w:name="lt_pId013"/>
      <w:bookmarkEnd w:id="2"/>
      <w:r w:rsidRPr="00E657C6">
        <w:rPr>
          <w:lang w:val="ru-RU"/>
        </w:rPr>
        <w:t xml:space="preserve">Имею честь </w:t>
      </w:r>
      <w:r w:rsidR="00EC771C" w:rsidRPr="00E657C6">
        <w:rPr>
          <w:lang w:val="ru-RU"/>
        </w:rPr>
        <w:t>передать</w:t>
      </w:r>
      <w:r w:rsidRPr="00E657C6">
        <w:rPr>
          <w:lang w:val="ru-RU"/>
        </w:rPr>
        <w:t xml:space="preserve"> Государствам − Членам Совета вклад, представленный </w:t>
      </w:r>
      <w:r w:rsidRPr="00E657C6">
        <w:rPr>
          <w:bCs/>
          <w:lang w:val="ru-RU"/>
        </w:rPr>
        <w:t>Федеративной Республикой Бразилией</w:t>
      </w:r>
      <w:r w:rsidRPr="00E657C6">
        <w:rPr>
          <w:lang w:val="ru-RU"/>
        </w:rPr>
        <w:t xml:space="preserve"> и Канадой</w:t>
      </w:r>
      <w:bookmarkEnd w:id="3"/>
      <w:r w:rsidRPr="00E657C6">
        <w:rPr>
          <w:lang w:val="ru-RU"/>
        </w:rPr>
        <w:t>.</w:t>
      </w:r>
    </w:p>
    <w:p w:rsidR="00EC3477" w:rsidRPr="00E657C6" w:rsidRDefault="00EC3477" w:rsidP="00EC347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bookmarkStart w:id="4" w:name="lt_pId011"/>
      <w:r w:rsidRPr="00E657C6">
        <w:rPr>
          <w:lang w:val="ru-RU"/>
        </w:rPr>
        <w:tab/>
      </w:r>
      <w:r w:rsidRPr="00E657C6">
        <w:rPr>
          <w:color w:val="000000"/>
          <w:lang w:val="ru-RU"/>
        </w:rPr>
        <w:t>Хоулинь ЧЖАО</w:t>
      </w:r>
      <w:r w:rsidRPr="00E657C6">
        <w:rPr>
          <w:color w:val="000000"/>
          <w:lang w:val="ru-RU"/>
        </w:rPr>
        <w:br/>
      </w:r>
      <w:r w:rsidRPr="00E657C6">
        <w:rPr>
          <w:lang w:val="ru-RU"/>
        </w:rPr>
        <w:tab/>
      </w:r>
      <w:r w:rsidRPr="00E657C6">
        <w:rPr>
          <w:color w:val="000000"/>
          <w:lang w:val="ru-RU"/>
        </w:rPr>
        <w:t>Генеральный секретарь</w:t>
      </w:r>
      <w:r w:rsidRPr="00E657C6">
        <w:rPr>
          <w:lang w:val="ru-RU"/>
        </w:rPr>
        <w:t xml:space="preserve"> </w:t>
      </w:r>
    </w:p>
    <w:p w:rsidR="00967DC5" w:rsidRPr="00E657C6" w:rsidRDefault="00967DC5" w:rsidP="00967DC5">
      <w:pPr>
        <w:rPr>
          <w:lang w:val="ru-RU"/>
        </w:rPr>
      </w:pPr>
      <w:r w:rsidRPr="00E657C6">
        <w:rPr>
          <w:lang w:val="ru-RU"/>
        </w:rPr>
        <w:br w:type="page"/>
      </w:r>
      <w:bookmarkStart w:id="5" w:name="_GoBack"/>
      <w:bookmarkEnd w:id="5"/>
    </w:p>
    <w:bookmarkEnd w:id="4"/>
    <w:p w:rsidR="0030132D" w:rsidRPr="00E657C6" w:rsidRDefault="0030132D" w:rsidP="00967DC5">
      <w:pPr>
        <w:pStyle w:val="Title1"/>
        <w:rPr>
          <w:lang w:val="ru-RU"/>
        </w:rPr>
      </w:pPr>
      <w:r w:rsidRPr="00E657C6">
        <w:rPr>
          <w:lang w:val="ru-RU"/>
        </w:rPr>
        <w:lastRenderedPageBreak/>
        <w:t>ВКЛАД ОТ Федеративной РеспубликИ БразилиИ и КанадЫ</w:t>
      </w:r>
    </w:p>
    <w:p w:rsidR="006E67E2" w:rsidRPr="00E657C6" w:rsidRDefault="008D2C13" w:rsidP="003A192A">
      <w:pPr>
        <w:pStyle w:val="Title2"/>
        <w:rPr>
          <w:lang w:val="ru-RU"/>
        </w:rPr>
      </w:pPr>
      <w:r w:rsidRPr="00E657C6">
        <w:rPr>
          <w:lang w:val="ru-RU"/>
        </w:rPr>
        <w:t xml:space="preserve">РАЗЪЯСНЕНИЕ ЮРИДИЧЕСКИХ ВОПРОСОВ ОТНОСИТЕЛЬНО РОЛИ КГСЭ </w:t>
      </w:r>
      <w:r w:rsidR="00E657C6" w:rsidRPr="00E657C6">
        <w:rPr>
          <w:lang w:val="ru-RU"/>
        </w:rPr>
        <w:br/>
      </w:r>
      <w:r w:rsidRPr="00E657C6">
        <w:rPr>
          <w:lang w:val="ru-RU"/>
        </w:rPr>
        <w:t xml:space="preserve">В СОЗДАНИИ РЕГИОНАЛЬНЫХ ГРУПП ИССЛЕДОВАТЕЛЬСКИХ КОМИССИЙ МСЭ-Т </w:t>
      </w:r>
      <w:r w:rsidR="00E657C6" w:rsidRPr="00E657C6">
        <w:rPr>
          <w:lang w:val="ru-RU"/>
        </w:rPr>
        <w:br/>
      </w:r>
      <w:r w:rsidRPr="00E657C6">
        <w:rPr>
          <w:lang w:val="ru-RU"/>
        </w:rPr>
        <w:t xml:space="preserve">И ПРАВ ЧЛЕНОВ СЕКТОРА, АССОЦИИРОВАННЫХ ЧЛЕНОВ СЕКТОРА </w:t>
      </w:r>
      <w:r w:rsidR="00E657C6" w:rsidRPr="00E657C6">
        <w:rPr>
          <w:lang w:val="ru-RU"/>
        </w:rPr>
        <w:br/>
      </w:r>
      <w:r w:rsidRPr="00E657C6">
        <w:rPr>
          <w:lang w:val="ru-RU"/>
        </w:rPr>
        <w:t>И АКАДЕМИЧЕСКИХ ОРГАНИЗАЦИЙ</w:t>
      </w:r>
      <w:r w:rsidR="003A192A" w:rsidRPr="00E657C6">
        <w:rPr>
          <w:lang w:val="ru-RU"/>
        </w:rPr>
        <w:t> </w:t>
      </w:r>
      <w:r w:rsidRPr="00E657C6">
        <w:rPr>
          <w:lang w:val="ru-RU"/>
        </w:rPr>
        <w:t>– ЧЛЕНОВ НА УЧАСТИЕ</w:t>
      </w:r>
    </w:p>
    <w:p w:rsidR="00967DC5" w:rsidRPr="00E657C6" w:rsidRDefault="00967DC5" w:rsidP="00967DC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784F" w:rsidRPr="00D21B7E" w:rsidTr="005B784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84F" w:rsidRPr="00E657C6" w:rsidRDefault="005B784F" w:rsidP="005B784F">
            <w:pPr>
              <w:pStyle w:val="Headingb"/>
              <w:rPr>
                <w:szCs w:val="22"/>
                <w:lang w:val="ru-RU"/>
              </w:rPr>
            </w:pPr>
            <w:r w:rsidRPr="00E657C6">
              <w:rPr>
                <w:szCs w:val="22"/>
                <w:lang w:val="ru-RU"/>
              </w:rPr>
              <w:t>Резюме</w:t>
            </w:r>
          </w:p>
          <w:p w:rsidR="005B784F" w:rsidRPr="00E657C6" w:rsidRDefault="00D11791" w:rsidP="00D11791">
            <w:pPr>
              <w:spacing w:after="120"/>
              <w:ind w:right="48"/>
              <w:rPr>
                <w:rFonts w:cstheme="minorHAnsi"/>
                <w:szCs w:val="22"/>
                <w:lang w:val="ru-RU"/>
              </w:rPr>
            </w:pPr>
            <w:bookmarkStart w:id="6" w:name="lt_pId019"/>
            <w:r w:rsidRPr="00E657C6">
              <w:rPr>
                <w:lang w:val="ru-RU"/>
              </w:rPr>
              <w:t>Бразилия и Канада представляют юридические вопросы о роли КГСЭ в создании региональных групп исследовательских комиссий МСЭ-Т и о правах Членов Сектора на участие в деятельности Секторов</w:t>
            </w:r>
            <w:r w:rsidR="006E67E2" w:rsidRPr="00E657C6">
              <w:rPr>
                <w:lang w:val="ru-RU"/>
              </w:rPr>
              <w:t>.</w:t>
            </w:r>
            <w:bookmarkEnd w:id="6"/>
            <w:r w:rsidR="006E67E2" w:rsidRPr="00E657C6">
              <w:rPr>
                <w:lang w:val="ru-RU"/>
              </w:rPr>
              <w:t xml:space="preserve"> </w:t>
            </w:r>
            <w:bookmarkStart w:id="7" w:name="lt_pId020"/>
            <w:r w:rsidRPr="00E657C6">
              <w:rPr>
                <w:lang w:val="ru-RU"/>
              </w:rPr>
              <w:t>Обсуждение данного предложения должно содействовать принятию решений по этим вопросам на ВАСЭ-20, в соответствии с Рекомендацией 8 Комитета 5 ПК-18</w:t>
            </w:r>
            <w:r w:rsidR="006E67E2" w:rsidRPr="00E657C6">
              <w:rPr>
                <w:lang w:val="ru-RU"/>
              </w:rPr>
              <w:t>.</w:t>
            </w:r>
            <w:bookmarkEnd w:id="7"/>
          </w:p>
          <w:p w:rsidR="005B784F" w:rsidRPr="00E657C6" w:rsidRDefault="005B784F" w:rsidP="005B784F">
            <w:pPr>
              <w:pStyle w:val="Headingb"/>
              <w:rPr>
                <w:szCs w:val="22"/>
                <w:lang w:val="ru-RU"/>
              </w:rPr>
            </w:pPr>
            <w:r w:rsidRPr="00E657C6">
              <w:rPr>
                <w:szCs w:val="22"/>
                <w:lang w:val="ru-RU"/>
              </w:rPr>
              <w:t>Необходимые действия</w:t>
            </w:r>
          </w:p>
          <w:p w:rsidR="005B784F" w:rsidRPr="00E657C6" w:rsidRDefault="00D11791" w:rsidP="00BD7C19">
            <w:pPr>
              <w:rPr>
                <w:szCs w:val="22"/>
                <w:lang w:val="ru-RU"/>
              </w:rPr>
            </w:pPr>
            <w:bookmarkStart w:id="8" w:name="lt_pId022"/>
            <w:r w:rsidRPr="00E657C6">
              <w:rPr>
                <w:lang w:val="ru-RU"/>
              </w:rPr>
              <w:t>Секретариату следует разъяснить данные юридические вопросы, а Совету – обсудить вопросы</w:t>
            </w:r>
            <w:r w:rsidR="00BD7C19" w:rsidRPr="00E657C6">
              <w:rPr>
                <w:lang w:val="ru-RU"/>
              </w:rPr>
              <w:t xml:space="preserve"> в свете</w:t>
            </w:r>
            <w:r w:rsidRPr="00E657C6">
              <w:rPr>
                <w:lang w:val="ru-RU"/>
              </w:rPr>
              <w:t xml:space="preserve"> приняти</w:t>
            </w:r>
            <w:r w:rsidR="00BD7C19" w:rsidRPr="00E657C6">
              <w:rPr>
                <w:lang w:val="ru-RU"/>
              </w:rPr>
              <w:t>я</w:t>
            </w:r>
            <w:r w:rsidRPr="00E657C6">
              <w:rPr>
                <w:lang w:val="ru-RU"/>
              </w:rPr>
              <w:t xml:space="preserve"> решений на ВАСЭ-20</w:t>
            </w:r>
            <w:r w:rsidR="006E67E2" w:rsidRPr="00E657C6">
              <w:rPr>
                <w:lang w:val="ru-RU"/>
              </w:rPr>
              <w:t>.</w:t>
            </w:r>
            <w:bookmarkEnd w:id="8"/>
          </w:p>
          <w:p w:rsidR="005B784F" w:rsidRPr="00E657C6" w:rsidRDefault="005B784F" w:rsidP="005B784F">
            <w:pPr>
              <w:jc w:val="center"/>
              <w:rPr>
                <w:caps/>
                <w:szCs w:val="22"/>
                <w:lang w:val="ru-RU"/>
              </w:rPr>
            </w:pPr>
            <w:r w:rsidRPr="00E657C6">
              <w:rPr>
                <w:caps/>
                <w:szCs w:val="22"/>
                <w:lang w:val="ru-RU"/>
              </w:rPr>
              <w:t>____________</w:t>
            </w:r>
          </w:p>
          <w:p w:rsidR="005B784F" w:rsidRPr="00E657C6" w:rsidRDefault="005B784F" w:rsidP="005B784F">
            <w:pPr>
              <w:pStyle w:val="Headingb"/>
              <w:rPr>
                <w:szCs w:val="22"/>
                <w:lang w:val="ru-RU"/>
              </w:rPr>
            </w:pPr>
            <w:r w:rsidRPr="00E657C6">
              <w:rPr>
                <w:szCs w:val="22"/>
                <w:lang w:val="ru-RU"/>
              </w:rPr>
              <w:t>Справочные материалы</w:t>
            </w:r>
          </w:p>
          <w:bookmarkStart w:id="9" w:name="lt_pId025"/>
          <w:p w:rsidR="005B784F" w:rsidRPr="00E657C6" w:rsidRDefault="006E67E2" w:rsidP="00FC6F7F">
            <w:pPr>
              <w:spacing w:before="0" w:after="120"/>
              <w:rPr>
                <w:i/>
                <w:iCs/>
                <w:lang w:val="ru-RU"/>
              </w:rPr>
            </w:pPr>
            <w:r w:rsidRPr="00E657C6">
              <w:rPr>
                <w:lang w:val="ru-RU"/>
              </w:rPr>
              <w:fldChar w:fldCharType="begin"/>
            </w:r>
            <w:r w:rsidRPr="00E657C6">
              <w:rPr>
                <w:lang w:val="ru-RU"/>
              </w:rPr>
              <w:instrText xml:space="preserve"> HYPERLINK "https://www.itu.int/md/S18-PP-C-0155/en" </w:instrText>
            </w:r>
            <w:r w:rsidRPr="00E657C6">
              <w:rPr>
                <w:lang w:val="ru-RU"/>
              </w:rPr>
              <w:fldChar w:fldCharType="separate"/>
            </w:r>
            <w:r w:rsidR="00D11791" w:rsidRPr="00E657C6">
              <w:rPr>
                <w:rStyle w:val="Hyperlink"/>
                <w:i/>
                <w:iCs/>
                <w:lang w:val="ru-RU"/>
              </w:rPr>
              <w:t>Документ </w:t>
            </w:r>
            <w:r w:rsidRPr="00E657C6">
              <w:rPr>
                <w:rStyle w:val="Hyperlink"/>
                <w:i/>
                <w:iCs/>
                <w:lang w:val="ru-RU"/>
              </w:rPr>
              <w:t>15</w:t>
            </w:r>
            <w:r w:rsidR="00D11791" w:rsidRPr="00E657C6">
              <w:rPr>
                <w:rStyle w:val="Hyperlink"/>
                <w:i/>
                <w:iCs/>
                <w:lang w:val="ru-RU"/>
              </w:rPr>
              <w:t>5 ПК-18</w:t>
            </w:r>
            <w:r w:rsidRPr="00E657C6">
              <w:rPr>
                <w:lang w:val="ru-RU"/>
              </w:rPr>
              <w:fldChar w:fldCharType="end"/>
            </w:r>
            <w:r w:rsidR="00D11791" w:rsidRPr="00E657C6">
              <w:rPr>
                <w:lang w:val="ru-RU"/>
              </w:rPr>
              <w:t xml:space="preserve"> </w:t>
            </w:r>
            <w:r w:rsidRPr="00E657C6">
              <w:rPr>
                <w:i/>
                <w:iCs/>
                <w:lang w:val="ru-RU"/>
              </w:rPr>
              <w:t>(</w:t>
            </w:r>
            <w:r w:rsidR="00FC6F7F" w:rsidRPr="00E657C6">
              <w:rPr>
                <w:i/>
                <w:iCs/>
                <w:lang w:val="ru-RU"/>
              </w:rPr>
              <w:t>Отчет Председателя Комитета 5</w:t>
            </w:r>
            <w:r w:rsidRPr="00E657C6">
              <w:rPr>
                <w:i/>
                <w:iCs/>
                <w:lang w:val="ru-RU"/>
              </w:rPr>
              <w:t>);</w:t>
            </w:r>
            <w:bookmarkEnd w:id="9"/>
            <w:r w:rsidRPr="00E657C6">
              <w:rPr>
                <w:rFonts w:cs="Calibri"/>
                <w:b/>
                <w:i/>
                <w:iCs/>
                <w:color w:val="800000"/>
                <w:lang w:val="ru-RU"/>
              </w:rPr>
              <w:t xml:space="preserve"> </w:t>
            </w:r>
            <w:r w:rsidRPr="00E657C6">
              <w:rPr>
                <w:rFonts w:cs="Calibri"/>
                <w:b/>
                <w:i/>
                <w:iCs/>
                <w:color w:val="800000"/>
                <w:lang w:val="ru-RU"/>
              </w:rPr>
              <w:br/>
            </w:r>
            <w:hyperlink r:id="rId9" w:history="1">
              <w:r w:rsidR="00D11791" w:rsidRPr="00E657C6">
                <w:rPr>
                  <w:rStyle w:val="Hyperlink"/>
                  <w:i/>
                  <w:iCs/>
                  <w:lang w:val="ru-RU"/>
                </w:rPr>
                <w:t>Документ </w:t>
              </w:r>
              <w:r w:rsidRPr="00E657C6">
                <w:rPr>
                  <w:rStyle w:val="Hyperlink"/>
                  <w:i/>
                  <w:iCs/>
                  <w:lang w:val="ru-RU"/>
                </w:rPr>
                <w:t>173</w:t>
              </w:r>
              <w:r w:rsidR="00D11791" w:rsidRPr="00E657C6">
                <w:rPr>
                  <w:rStyle w:val="Hyperlink"/>
                  <w:i/>
                  <w:iCs/>
                  <w:lang w:val="ru-RU"/>
                </w:rPr>
                <w:t xml:space="preserve"> ПК</w:t>
              </w:r>
              <w:r w:rsidRPr="00E657C6">
                <w:rPr>
                  <w:rStyle w:val="Hyperlink"/>
                  <w:i/>
                  <w:iCs/>
                  <w:lang w:val="ru-RU"/>
                </w:rPr>
                <w:t>-</w:t>
              </w:r>
              <w:r w:rsidR="00D11791" w:rsidRPr="00E657C6">
                <w:rPr>
                  <w:rStyle w:val="Hyperlink"/>
                  <w:i/>
                  <w:iCs/>
                  <w:lang w:val="ru-RU"/>
                </w:rPr>
                <w:t>18</w:t>
              </w:r>
            </w:hyperlink>
            <w:r w:rsidRPr="00E657C6">
              <w:rPr>
                <w:i/>
                <w:iCs/>
                <w:lang w:val="ru-RU"/>
              </w:rPr>
              <w:t xml:space="preserve"> (</w:t>
            </w:r>
            <w:r w:rsidR="00FC6F7F" w:rsidRPr="00E657C6">
              <w:rPr>
                <w:i/>
                <w:iCs/>
                <w:lang w:val="ru-RU"/>
              </w:rPr>
              <w:t>Протокол шестнадцатого пленарного заседания</w:t>
            </w:r>
            <w:r w:rsidRPr="00E657C6">
              <w:rPr>
                <w:i/>
                <w:iCs/>
                <w:lang w:val="ru-RU"/>
              </w:rPr>
              <w:t>)</w:t>
            </w:r>
          </w:p>
        </w:tc>
      </w:tr>
    </w:tbl>
    <w:p w:rsidR="006E67E2" w:rsidRPr="00E657C6" w:rsidRDefault="00FC6F7F" w:rsidP="00967DC5">
      <w:pPr>
        <w:pStyle w:val="Headingb"/>
        <w:rPr>
          <w:lang w:val="ru-RU"/>
        </w:rPr>
      </w:pPr>
      <w:r w:rsidRPr="00E657C6">
        <w:rPr>
          <w:lang w:val="ru-RU"/>
        </w:rPr>
        <w:t>Базовая информация и анализ</w:t>
      </w:r>
    </w:p>
    <w:p w:rsidR="00FC6F7F" w:rsidRPr="00E657C6" w:rsidRDefault="00FC6F7F" w:rsidP="000C195A">
      <w:pPr>
        <w:overflowPunct/>
        <w:autoSpaceDE/>
        <w:autoSpaceDN/>
        <w:adjustRightInd/>
        <w:textAlignment w:val="auto"/>
        <w:rPr>
          <w:lang w:val="ru-RU"/>
        </w:rPr>
      </w:pPr>
      <w:bookmarkStart w:id="10" w:name="lt_pId029"/>
      <w:r w:rsidRPr="00E657C6">
        <w:rPr>
          <w:lang w:val="ru-RU"/>
        </w:rPr>
        <w:t>Утвердив Рекомендацию 8 Комитета 5</w:t>
      </w:r>
      <w:r w:rsidR="008B45A9" w:rsidRPr="00E657C6">
        <w:rPr>
          <w:lang w:val="ru-RU"/>
        </w:rPr>
        <w:t xml:space="preserve"> (</w:t>
      </w:r>
      <w:proofErr w:type="spellStart"/>
      <w:r w:rsidR="008B45A9" w:rsidRPr="00E657C6">
        <w:rPr>
          <w:lang w:val="ru-RU"/>
        </w:rPr>
        <w:t>СОМ5</w:t>
      </w:r>
      <w:proofErr w:type="spellEnd"/>
      <w:r w:rsidR="008B45A9" w:rsidRPr="00E657C6">
        <w:rPr>
          <w:lang w:val="ru-RU"/>
        </w:rPr>
        <w:t>)</w:t>
      </w:r>
      <w:r w:rsidRPr="00E657C6">
        <w:rPr>
          <w:lang w:val="ru-RU"/>
        </w:rPr>
        <w:t xml:space="preserve"> ПК-18 предл</w:t>
      </w:r>
      <w:r w:rsidR="008B45A9" w:rsidRPr="00E657C6">
        <w:rPr>
          <w:lang w:val="ru-RU"/>
        </w:rPr>
        <w:t>ожила "…</w:t>
      </w:r>
      <w:r w:rsidRPr="00E657C6">
        <w:rPr>
          <w:i/>
          <w:iCs/>
          <w:lang w:val="ru-RU"/>
        </w:rPr>
        <w:t>Всемирной ассамблее по стандартизации электросвязи рассмотреть, в контексте Статьи 3 Устава МСЭ, и, в случае необходимости, пересмотреть Резолюцию</w:t>
      </w:r>
      <w:r w:rsidR="000C195A" w:rsidRPr="00E657C6">
        <w:rPr>
          <w:i/>
          <w:iCs/>
          <w:lang w:val="ru-RU"/>
        </w:rPr>
        <w:t> </w:t>
      </w:r>
      <w:r w:rsidRPr="00E657C6">
        <w:rPr>
          <w:i/>
          <w:iCs/>
          <w:lang w:val="ru-RU"/>
        </w:rPr>
        <w:t>1 ВАСЭ, Резолюцию</w:t>
      </w:r>
      <w:r w:rsidR="000C195A" w:rsidRPr="00E657C6">
        <w:rPr>
          <w:i/>
          <w:iCs/>
          <w:lang w:val="ru-RU"/>
        </w:rPr>
        <w:t> </w:t>
      </w:r>
      <w:r w:rsidRPr="00E657C6">
        <w:rPr>
          <w:i/>
          <w:iCs/>
          <w:lang w:val="ru-RU"/>
        </w:rPr>
        <w:t>2 ВАСЭ, Резолюцию</w:t>
      </w:r>
      <w:r w:rsidR="000C195A" w:rsidRPr="00E657C6">
        <w:rPr>
          <w:i/>
          <w:iCs/>
          <w:lang w:val="ru-RU"/>
        </w:rPr>
        <w:t> </w:t>
      </w:r>
      <w:r w:rsidRPr="00E657C6">
        <w:rPr>
          <w:i/>
          <w:iCs/>
          <w:lang w:val="ru-RU"/>
        </w:rPr>
        <w:t>22 ВАСЭ и Резолюцию</w:t>
      </w:r>
      <w:r w:rsidR="000C195A" w:rsidRPr="00E657C6">
        <w:rPr>
          <w:i/>
          <w:iCs/>
          <w:lang w:val="ru-RU"/>
        </w:rPr>
        <w:t> </w:t>
      </w:r>
      <w:r w:rsidRPr="00E657C6">
        <w:rPr>
          <w:i/>
          <w:iCs/>
          <w:lang w:val="ru-RU"/>
        </w:rPr>
        <w:t>54 ВАСЭ, с тем чтобы уточнить критерии создания, участия и прекращения деятельности региональных групп исследовательских комиссий, а также роль КГСЭ в этой связи</w:t>
      </w:r>
      <w:r w:rsidR="008B45A9" w:rsidRPr="00E657C6">
        <w:rPr>
          <w:lang w:val="ru-RU"/>
        </w:rPr>
        <w:t>"</w:t>
      </w:r>
      <w:r w:rsidRPr="00E657C6">
        <w:rPr>
          <w:lang w:val="ru-RU"/>
        </w:rPr>
        <w:t>.</w:t>
      </w:r>
    </w:p>
    <w:p w:rsidR="006E67E2" w:rsidRPr="00E657C6" w:rsidRDefault="008B45A9" w:rsidP="000C195A">
      <w:pPr>
        <w:overflowPunct/>
        <w:autoSpaceDE/>
        <w:autoSpaceDN/>
        <w:adjustRightInd/>
        <w:textAlignment w:val="auto"/>
        <w:rPr>
          <w:lang w:val="ru-RU"/>
        </w:rPr>
      </w:pPr>
      <w:r w:rsidRPr="00E657C6">
        <w:rPr>
          <w:lang w:val="ru-RU"/>
        </w:rPr>
        <w:t>Бразилия и Кана</w:t>
      </w:r>
      <w:r w:rsidR="000C195A" w:rsidRPr="00E657C6">
        <w:rPr>
          <w:lang w:val="ru-RU"/>
        </w:rPr>
        <w:t>д</w:t>
      </w:r>
      <w:r w:rsidRPr="00E657C6">
        <w:rPr>
          <w:lang w:val="ru-RU"/>
        </w:rPr>
        <w:t>а хотели бы получить юридические разъяснения относительно положений и процедур, связанных с созданием региональных групп исследовательских комиссий МСЭ</w:t>
      </w:r>
      <w:r w:rsidRPr="00E657C6">
        <w:rPr>
          <w:lang w:val="ru-RU"/>
        </w:rPr>
        <w:noBreakHyphen/>
        <w:t>Т</w:t>
      </w:r>
      <w:r w:rsidR="006E67E2" w:rsidRPr="00E657C6">
        <w:rPr>
          <w:lang w:val="ru-RU"/>
        </w:rPr>
        <w:t xml:space="preserve"> (</w:t>
      </w:r>
      <w:r w:rsidRPr="00E657C6">
        <w:rPr>
          <w:lang w:val="ru-RU"/>
        </w:rPr>
        <w:t>далее "</w:t>
      </w:r>
      <w:proofErr w:type="spellStart"/>
      <w:r w:rsidRPr="00E657C6">
        <w:rPr>
          <w:lang w:val="ru-RU"/>
        </w:rPr>
        <w:t>РГИК</w:t>
      </w:r>
      <w:proofErr w:type="spellEnd"/>
      <w:r w:rsidRPr="00E657C6">
        <w:rPr>
          <w:lang w:val="ru-RU"/>
        </w:rPr>
        <w:t>"</w:t>
      </w:r>
      <w:r w:rsidR="006E67E2" w:rsidRPr="00E657C6">
        <w:rPr>
          <w:lang w:val="ru-RU"/>
        </w:rPr>
        <w:t xml:space="preserve">); </w:t>
      </w:r>
      <w:r w:rsidRPr="00E657C6">
        <w:rPr>
          <w:lang w:val="ru-RU"/>
        </w:rPr>
        <w:t>условия</w:t>
      </w:r>
      <w:r w:rsidR="00BD7C19" w:rsidRPr="00E657C6">
        <w:rPr>
          <w:lang w:val="ru-RU"/>
        </w:rPr>
        <w:t>ми</w:t>
      </w:r>
      <w:r w:rsidRPr="00E657C6">
        <w:rPr>
          <w:lang w:val="ru-RU"/>
        </w:rPr>
        <w:t xml:space="preserve"> и права</w:t>
      </w:r>
      <w:r w:rsidR="00BD7C19" w:rsidRPr="00E657C6">
        <w:rPr>
          <w:lang w:val="ru-RU"/>
        </w:rPr>
        <w:t>ми</w:t>
      </w:r>
      <w:r w:rsidRPr="00E657C6">
        <w:rPr>
          <w:lang w:val="ru-RU"/>
        </w:rPr>
        <w:t xml:space="preserve"> </w:t>
      </w:r>
      <w:r w:rsidR="00D9440C" w:rsidRPr="00E657C6">
        <w:rPr>
          <w:lang w:val="ru-RU"/>
        </w:rPr>
        <w:t xml:space="preserve">Членов Сектора, Ассоциированных членов и Академических организаций – Членов на </w:t>
      </w:r>
      <w:r w:rsidRPr="00E657C6">
        <w:rPr>
          <w:lang w:val="ru-RU"/>
        </w:rPr>
        <w:t>участи</w:t>
      </w:r>
      <w:r w:rsidR="00D9440C" w:rsidRPr="00E657C6">
        <w:rPr>
          <w:lang w:val="ru-RU"/>
        </w:rPr>
        <w:t>е</w:t>
      </w:r>
      <w:r w:rsidRPr="00E657C6">
        <w:rPr>
          <w:lang w:val="ru-RU"/>
        </w:rPr>
        <w:t xml:space="preserve"> в этих группах, а также относительно роли Консультативной группы по стандартизации электросвязи (КГСЭ)</w:t>
      </w:r>
      <w:r w:rsidR="006E67E2" w:rsidRPr="00E657C6">
        <w:rPr>
          <w:lang w:val="ru-RU"/>
        </w:rPr>
        <w:t xml:space="preserve"> </w:t>
      </w:r>
      <w:r w:rsidRPr="00E657C6">
        <w:rPr>
          <w:lang w:val="ru-RU"/>
        </w:rPr>
        <w:t>в этих вопросах</w:t>
      </w:r>
      <w:r w:rsidR="006E67E2" w:rsidRPr="00E657C6">
        <w:rPr>
          <w:lang w:val="ru-RU"/>
        </w:rPr>
        <w:t>.</w:t>
      </w:r>
      <w:bookmarkEnd w:id="10"/>
      <w:r w:rsidR="006E67E2" w:rsidRPr="00E657C6">
        <w:rPr>
          <w:lang w:val="ru-RU"/>
        </w:rPr>
        <w:t xml:space="preserve"> </w:t>
      </w:r>
    </w:p>
    <w:p w:rsidR="006E67E2" w:rsidRPr="00E657C6" w:rsidRDefault="008B45A9" w:rsidP="00BD7C19">
      <w:pPr>
        <w:overflowPunct/>
        <w:autoSpaceDE/>
        <w:autoSpaceDN/>
        <w:adjustRightInd/>
        <w:textAlignment w:val="auto"/>
        <w:rPr>
          <w:lang w:val="ru-RU"/>
        </w:rPr>
      </w:pPr>
      <w:bookmarkStart w:id="11" w:name="lt_pId030"/>
      <w:r w:rsidRPr="00E657C6">
        <w:rPr>
          <w:lang w:val="ru-RU"/>
        </w:rPr>
        <w:t xml:space="preserve">Бразилия и Канада задают, по сути, два следующих вопроса и просят секретариат дать разъяснения по </w:t>
      </w:r>
      <w:r w:rsidR="00BD7C19" w:rsidRPr="00E657C6">
        <w:rPr>
          <w:lang w:val="ru-RU"/>
        </w:rPr>
        <w:t>правовым</w:t>
      </w:r>
      <w:r w:rsidRPr="00E657C6">
        <w:rPr>
          <w:lang w:val="ru-RU"/>
        </w:rPr>
        <w:t xml:space="preserve"> и процедурным аспектам этих вопросов</w:t>
      </w:r>
      <w:bookmarkEnd w:id="11"/>
      <w:r w:rsidRPr="00E657C6">
        <w:rPr>
          <w:lang w:val="ru-RU"/>
        </w:rPr>
        <w:t>.</w:t>
      </w:r>
    </w:p>
    <w:p w:rsidR="006E67E2" w:rsidRPr="00E657C6" w:rsidRDefault="008B45A9" w:rsidP="00967DC5">
      <w:pPr>
        <w:pStyle w:val="Headingb"/>
        <w:rPr>
          <w:lang w:val="ru-RU"/>
        </w:rPr>
      </w:pPr>
      <w:bookmarkStart w:id="12" w:name="lt_pId031"/>
      <w:r w:rsidRPr="00E657C6">
        <w:rPr>
          <w:lang w:val="ru-RU"/>
        </w:rPr>
        <w:t>Вопрос </w:t>
      </w:r>
      <w:r w:rsidR="006E67E2" w:rsidRPr="00E657C6">
        <w:rPr>
          <w:lang w:val="ru-RU"/>
        </w:rPr>
        <w:t xml:space="preserve">1: </w:t>
      </w:r>
      <w:r w:rsidR="00E64BA8" w:rsidRPr="00E657C6">
        <w:rPr>
          <w:lang w:val="ru-RU"/>
        </w:rPr>
        <w:t>Следует</w:t>
      </w:r>
      <w:r w:rsidR="00233174" w:rsidRPr="00E657C6">
        <w:rPr>
          <w:lang w:val="ru-RU"/>
        </w:rPr>
        <w:t xml:space="preserve"> ли КГСЭ рассматривать и одобрять проведенное исследовательскими комиссиями МСЭ</w:t>
      </w:r>
      <w:r w:rsidR="00233174" w:rsidRPr="00E657C6">
        <w:rPr>
          <w:lang w:val="ru-RU"/>
        </w:rPr>
        <w:noBreakHyphen/>
        <w:t xml:space="preserve">Т утверждение создания </w:t>
      </w:r>
      <w:proofErr w:type="spellStart"/>
      <w:r w:rsidR="00233174" w:rsidRPr="00E657C6">
        <w:rPr>
          <w:lang w:val="ru-RU"/>
        </w:rPr>
        <w:t>РГИК</w:t>
      </w:r>
      <w:proofErr w:type="spellEnd"/>
      <w:r w:rsidR="00233174" w:rsidRPr="00E657C6">
        <w:rPr>
          <w:lang w:val="ru-RU"/>
        </w:rPr>
        <w:t xml:space="preserve">? Каковы правовые основы </w:t>
      </w:r>
      <w:bookmarkStart w:id="13" w:name="lt_pId032"/>
      <w:bookmarkEnd w:id="12"/>
      <w:r w:rsidR="00233174" w:rsidRPr="00E657C6">
        <w:rPr>
          <w:lang w:val="ru-RU"/>
        </w:rPr>
        <w:t>этой процедуры</w:t>
      </w:r>
      <w:r w:rsidR="006E67E2" w:rsidRPr="00E657C6">
        <w:rPr>
          <w:lang w:val="ru-RU"/>
        </w:rPr>
        <w:t>?</w:t>
      </w:r>
      <w:bookmarkEnd w:id="13"/>
    </w:p>
    <w:p w:rsidR="006E67E2" w:rsidRPr="00E657C6" w:rsidRDefault="00233174" w:rsidP="00967DC5">
      <w:pPr>
        <w:rPr>
          <w:lang w:val="ru-RU"/>
        </w:rPr>
      </w:pPr>
      <w:bookmarkStart w:id="14" w:name="lt_pId033"/>
      <w:r w:rsidRPr="00E657C6">
        <w:rPr>
          <w:lang w:val="ru-RU"/>
        </w:rPr>
        <w:t xml:space="preserve">Бразилия и Канада определили два основных </w:t>
      </w:r>
      <w:r w:rsidR="00DF335B" w:rsidRPr="00E657C6">
        <w:rPr>
          <w:lang w:val="ru-RU"/>
        </w:rPr>
        <w:t>правовых</w:t>
      </w:r>
      <w:r w:rsidR="00D66E23" w:rsidRPr="00E657C6">
        <w:rPr>
          <w:lang w:val="ru-RU"/>
        </w:rPr>
        <w:t xml:space="preserve"> документа, которые делают возможным и упрощают создание </w:t>
      </w:r>
      <w:proofErr w:type="spellStart"/>
      <w:r w:rsidR="00D66E23" w:rsidRPr="00E657C6">
        <w:rPr>
          <w:lang w:val="ru-RU"/>
        </w:rPr>
        <w:t>РГИК</w:t>
      </w:r>
      <w:proofErr w:type="spellEnd"/>
      <w:r w:rsidR="006E67E2" w:rsidRPr="00E657C6">
        <w:rPr>
          <w:lang w:val="ru-RU"/>
        </w:rPr>
        <w:t>:</w:t>
      </w:r>
      <w:bookmarkEnd w:id="14"/>
    </w:p>
    <w:p w:rsidR="006E67E2" w:rsidRPr="00E657C6" w:rsidRDefault="00967DC5" w:rsidP="00967DC5">
      <w:pPr>
        <w:pStyle w:val="enumlev1"/>
        <w:rPr>
          <w:lang w:val="ru-RU"/>
        </w:rPr>
      </w:pPr>
      <w:bookmarkStart w:id="15" w:name="lt_pId034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66E23" w:rsidRPr="00E657C6">
        <w:rPr>
          <w:lang w:val="ru-RU"/>
        </w:rPr>
        <w:t>Резолюция </w:t>
      </w:r>
      <w:r w:rsidR="006E67E2" w:rsidRPr="00E657C6">
        <w:rPr>
          <w:lang w:val="ru-RU"/>
        </w:rPr>
        <w:t>123 (</w:t>
      </w:r>
      <w:r w:rsidR="00D66E23" w:rsidRPr="00E657C6">
        <w:rPr>
          <w:lang w:val="ru-RU"/>
        </w:rPr>
        <w:t>Пересм. Дубай, 2018 г.</w:t>
      </w:r>
      <w:r w:rsidR="006E67E2" w:rsidRPr="00E657C6">
        <w:rPr>
          <w:lang w:val="ru-RU"/>
        </w:rPr>
        <w:t>)</w:t>
      </w:r>
      <w:r w:rsidR="00D66E23" w:rsidRPr="00E657C6">
        <w:rPr>
          <w:lang w:val="ru-RU"/>
        </w:rPr>
        <w:t> –</w:t>
      </w:r>
      <w:r w:rsidR="006E67E2" w:rsidRPr="00E657C6">
        <w:rPr>
          <w:lang w:val="ru-RU"/>
        </w:rPr>
        <w:t xml:space="preserve"> </w:t>
      </w:r>
      <w:r w:rsidR="00D66E23" w:rsidRPr="00E657C6">
        <w:rPr>
          <w:lang w:val="ru-RU"/>
        </w:rPr>
        <w:t xml:space="preserve">предлагает Государствам-Членам создавать </w:t>
      </w:r>
      <w:proofErr w:type="spellStart"/>
      <w:r w:rsidR="00D66E23" w:rsidRPr="00E657C6">
        <w:rPr>
          <w:lang w:val="ru-RU"/>
        </w:rPr>
        <w:t>РГИК</w:t>
      </w:r>
      <w:proofErr w:type="spellEnd"/>
      <w:r w:rsidR="006E67E2" w:rsidRPr="00E657C6">
        <w:rPr>
          <w:lang w:val="ru-RU"/>
        </w:rPr>
        <w:t>;</w:t>
      </w:r>
      <w:bookmarkEnd w:id="15"/>
    </w:p>
    <w:p w:rsidR="006E67E2" w:rsidRPr="00E657C6" w:rsidRDefault="00967DC5" w:rsidP="00967DC5">
      <w:pPr>
        <w:pStyle w:val="enumlev1"/>
        <w:rPr>
          <w:lang w:val="ru-RU"/>
        </w:rPr>
      </w:pPr>
      <w:bookmarkStart w:id="16" w:name="lt_pId035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7971D7" w:rsidRPr="00E657C6">
        <w:rPr>
          <w:lang w:val="ru-RU"/>
        </w:rPr>
        <w:t>Р</w:t>
      </w:r>
      <w:r w:rsidR="00D66E23" w:rsidRPr="00E657C6">
        <w:rPr>
          <w:lang w:val="ru-RU"/>
        </w:rPr>
        <w:t>езолюция 54 (Пересм. Хаммамет, 2016 г.) ВАСЭ </w:t>
      </w:r>
      <w:r w:rsidR="007971D7" w:rsidRPr="00E657C6">
        <w:rPr>
          <w:lang w:val="ru-RU"/>
        </w:rPr>
        <w:t>–</w:t>
      </w:r>
      <w:r w:rsidR="006E67E2" w:rsidRPr="00E657C6">
        <w:rPr>
          <w:lang w:val="ru-RU"/>
        </w:rPr>
        <w:t xml:space="preserve"> </w:t>
      </w:r>
      <w:r w:rsidR="007971D7" w:rsidRPr="00E657C6">
        <w:rPr>
          <w:lang w:val="ru-RU"/>
        </w:rPr>
        <w:t xml:space="preserve">устанавливает механизм </w:t>
      </w:r>
      <w:proofErr w:type="spellStart"/>
      <w:r w:rsidR="007971D7" w:rsidRPr="00E657C6">
        <w:rPr>
          <w:lang w:val="ru-RU"/>
        </w:rPr>
        <w:t>РГИК</w:t>
      </w:r>
      <w:proofErr w:type="spellEnd"/>
      <w:r w:rsidR="007971D7" w:rsidRPr="00E657C6">
        <w:rPr>
          <w:lang w:val="ru-RU"/>
        </w:rPr>
        <w:t xml:space="preserve"> и некоторые процедуры</w:t>
      </w:r>
      <w:r w:rsidR="006E67E2" w:rsidRPr="00E657C6">
        <w:rPr>
          <w:lang w:val="ru-RU"/>
        </w:rPr>
        <w:t>.</w:t>
      </w:r>
      <w:bookmarkEnd w:id="16"/>
    </w:p>
    <w:p w:rsidR="006E67E2" w:rsidRPr="00E657C6" w:rsidRDefault="00F50CA7" w:rsidP="00DF335B">
      <w:pPr>
        <w:overflowPunct/>
        <w:autoSpaceDE/>
        <w:autoSpaceDN/>
        <w:adjustRightInd/>
        <w:snapToGrid w:val="0"/>
        <w:textAlignment w:val="auto"/>
        <w:rPr>
          <w:lang w:val="ru-RU"/>
        </w:rPr>
      </w:pPr>
      <w:bookmarkStart w:id="17" w:name="lt_pId036"/>
      <w:r w:rsidRPr="00E657C6">
        <w:rPr>
          <w:lang w:val="ru-RU"/>
        </w:rPr>
        <w:t>В Резолюции 54 предлагает</w:t>
      </w:r>
      <w:r w:rsidR="00630777" w:rsidRPr="00E657C6">
        <w:rPr>
          <w:lang w:val="ru-RU"/>
        </w:rPr>
        <w:t>ся</w:t>
      </w:r>
      <w:r w:rsidRPr="00E657C6">
        <w:rPr>
          <w:lang w:val="ru-RU"/>
        </w:rPr>
        <w:t xml:space="preserve"> регионам и их Государствам-Членам </w:t>
      </w:r>
      <w:r w:rsidR="00630777" w:rsidRPr="00E657C6">
        <w:rPr>
          <w:lang w:val="ru-RU"/>
        </w:rPr>
        <w:t>"</w:t>
      </w:r>
      <w:r w:rsidR="00630777" w:rsidRPr="00E657C6">
        <w:rPr>
          <w:i/>
          <w:iCs/>
          <w:lang w:val="ru-RU"/>
        </w:rPr>
        <w:t xml:space="preserve">разработать проекты круга ведения и методов работы этих региональных групп, которые должны быть утверждены </w:t>
      </w:r>
      <w:r w:rsidR="00630777" w:rsidRPr="00E657C6">
        <w:rPr>
          <w:i/>
          <w:iCs/>
          <w:lang w:val="ru-RU"/>
        </w:rPr>
        <w:lastRenderedPageBreak/>
        <w:t>основной исследовательской комиссией, в части их касающейся</w:t>
      </w:r>
      <w:r w:rsidR="00630777" w:rsidRPr="00E657C6">
        <w:rPr>
          <w:lang w:val="ru-RU"/>
        </w:rPr>
        <w:t>"</w:t>
      </w:r>
      <w:bookmarkStart w:id="18" w:name="lt_pId037"/>
      <w:bookmarkEnd w:id="17"/>
      <w:r w:rsidR="00630777" w:rsidRPr="00E657C6">
        <w:rPr>
          <w:lang w:val="ru-RU"/>
        </w:rPr>
        <w:t xml:space="preserve">. Вместе с тем не разъясняется, какой именно орган обладает правомочностью </w:t>
      </w:r>
      <w:r w:rsidR="00DF335B" w:rsidRPr="00E657C6">
        <w:rPr>
          <w:lang w:val="ru-RU"/>
        </w:rPr>
        <w:t>фактически</w:t>
      </w:r>
      <w:r w:rsidR="00630777" w:rsidRPr="00E657C6">
        <w:rPr>
          <w:lang w:val="ru-RU"/>
        </w:rPr>
        <w:t xml:space="preserve"> создавать </w:t>
      </w:r>
      <w:proofErr w:type="spellStart"/>
      <w:r w:rsidR="00630777" w:rsidRPr="00E657C6">
        <w:rPr>
          <w:lang w:val="ru-RU"/>
        </w:rPr>
        <w:t>РГИК</w:t>
      </w:r>
      <w:proofErr w:type="spellEnd"/>
      <w:r w:rsidR="006E67E2" w:rsidRPr="00E657C6">
        <w:rPr>
          <w:lang w:val="ru-RU"/>
        </w:rPr>
        <w:t>.</w:t>
      </w:r>
      <w:bookmarkEnd w:id="18"/>
    </w:p>
    <w:p w:rsidR="006E67E2" w:rsidRPr="00E657C6" w:rsidRDefault="00DF335B" w:rsidP="00967DC5">
      <w:pPr>
        <w:rPr>
          <w:lang w:val="ru-RU"/>
        </w:rPr>
      </w:pPr>
      <w:bookmarkStart w:id="19" w:name="lt_pId038"/>
      <w:r w:rsidRPr="00E657C6">
        <w:rPr>
          <w:lang w:val="ru-RU"/>
        </w:rPr>
        <w:t>Бразилия и Канада понимают, что действительно отсутствует необходимость устанавливать в Резолюции </w:t>
      </w:r>
      <w:r w:rsidR="006E67E2" w:rsidRPr="00E657C6">
        <w:rPr>
          <w:lang w:val="ru-RU"/>
        </w:rPr>
        <w:t>54</w:t>
      </w:r>
      <w:r w:rsidRPr="00E657C6">
        <w:rPr>
          <w:lang w:val="ru-RU"/>
        </w:rPr>
        <w:t xml:space="preserve">, какой именно орган обладает правомочностью фактически создавать </w:t>
      </w:r>
      <w:proofErr w:type="spellStart"/>
      <w:r w:rsidRPr="00E657C6">
        <w:rPr>
          <w:lang w:val="ru-RU"/>
        </w:rPr>
        <w:t>РГИК</w:t>
      </w:r>
      <w:proofErr w:type="spellEnd"/>
      <w:r w:rsidRPr="00E657C6">
        <w:rPr>
          <w:lang w:val="ru-RU"/>
        </w:rPr>
        <w:t>, так как существует четыре правовых документа, которые наделяют такой правомочностью КГСЭ</w:t>
      </w:r>
      <w:r w:rsidR="006E67E2" w:rsidRPr="00E657C6">
        <w:rPr>
          <w:lang w:val="ru-RU"/>
        </w:rPr>
        <w:t>:</w:t>
      </w:r>
      <w:bookmarkEnd w:id="19"/>
    </w:p>
    <w:p w:rsidR="006E67E2" w:rsidRPr="00E657C6" w:rsidRDefault="00967DC5" w:rsidP="00967DC5">
      <w:pPr>
        <w:pStyle w:val="enumlev1"/>
        <w:rPr>
          <w:lang w:val="ru-RU"/>
        </w:rPr>
      </w:pPr>
      <w:bookmarkStart w:id="20" w:name="lt_pId039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F335B" w:rsidRPr="00E657C6">
        <w:rPr>
          <w:lang w:val="ru-RU"/>
        </w:rPr>
        <w:t xml:space="preserve">Конвенция МСЭ, Статья </w:t>
      </w:r>
      <w:proofErr w:type="spellStart"/>
      <w:r w:rsidR="00DF335B" w:rsidRPr="00E657C6">
        <w:rPr>
          <w:lang w:val="ru-RU"/>
        </w:rPr>
        <w:t>14A</w:t>
      </w:r>
      <w:proofErr w:type="spellEnd"/>
      <w:r w:rsidR="00DF335B" w:rsidRPr="00E657C6">
        <w:rPr>
          <w:lang w:val="ru-RU"/>
        </w:rPr>
        <w:t xml:space="preserve"> пункт </w:t>
      </w:r>
      <w:proofErr w:type="spellStart"/>
      <w:r w:rsidR="00DF335B" w:rsidRPr="00E657C6">
        <w:rPr>
          <w:lang w:val="ru-RU"/>
        </w:rPr>
        <w:t>197C</w:t>
      </w:r>
      <w:proofErr w:type="spellEnd"/>
      <w:r w:rsidR="00DF335B" w:rsidRPr="00E657C6">
        <w:rPr>
          <w:lang w:val="ru-RU"/>
        </w:rPr>
        <w:t>: определяет роль КГСЭ</w:t>
      </w:r>
      <w:r w:rsidR="006E67E2" w:rsidRPr="00E657C6">
        <w:rPr>
          <w:lang w:val="ru-RU"/>
        </w:rPr>
        <w:t>;</w:t>
      </w:r>
      <w:bookmarkEnd w:id="20"/>
    </w:p>
    <w:p w:rsidR="006E67E2" w:rsidRPr="00E657C6" w:rsidRDefault="00967DC5" w:rsidP="00967DC5">
      <w:pPr>
        <w:pStyle w:val="enumlev1"/>
        <w:rPr>
          <w:lang w:val="ru-RU"/>
        </w:rPr>
      </w:pPr>
      <w:bookmarkStart w:id="21" w:name="lt_pId040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F335B" w:rsidRPr="00E657C6">
        <w:rPr>
          <w:lang w:val="ru-RU"/>
        </w:rPr>
        <w:t xml:space="preserve">Резолюция 1 </w:t>
      </w:r>
      <w:r w:rsidR="006E67E2" w:rsidRPr="00E657C6">
        <w:rPr>
          <w:lang w:val="ru-RU"/>
        </w:rPr>
        <w:t>(</w:t>
      </w:r>
      <w:r w:rsidR="00DF335B" w:rsidRPr="00E657C6">
        <w:rPr>
          <w:lang w:val="ru-RU"/>
        </w:rPr>
        <w:t>Пересм. Хаммамет, 2016 г.</w:t>
      </w:r>
      <w:r w:rsidR="006E67E2" w:rsidRPr="00E657C6">
        <w:rPr>
          <w:lang w:val="ru-RU"/>
        </w:rPr>
        <w:t>)</w:t>
      </w:r>
      <w:r w:rsidR="00DE3214" w:rsidRPr="00E657C6">
        <w:rPr>
          <w:lang w:val="ru-RU"/>
        </w:rPr>
        <w:t xml:space="preserve"> ВАСЭ</w:t>
      </w:r>
      <w:r w:rsidR="006E67E2" w:rsidRPr="00E657C6">
        <w:rPr>
          <w:lang w:val="ru-RU"/>
        </w:rPr>
        <w:t xml:space="preserve">: </w:t>
      </w:r>
      <w:r w:rsidR="00DF335B" w:rsidRPr="00E657C6">
        <w:rPr>
          <w:lang w:val="ru-RU"/>
        </w:rPr>
        <w:t xml:space="preserve">подробно определяет создание </w:t>
      </w:r>
      <w:proofErr w:type="spellStart"/>
      <w:r w:rsidR="00DF335B" w:rsidRPr="00E657C6">
        <w:rPr>
          <w:lang w:val="ru-RU"/>
        </w:rPr>
        <w:t>РГИК</w:t>
      </w:r>
      <w:proofErr w:type="spellEnd"/>
      <w:r w:rsidR="00DF335B" w:rsidRPr="00E657C6">
        <w:rPr>
          <w:lang w:val="ru-RU"/>
        </w:rPr>
        <w:t xml:space="preserve"> и роль КГСЭ</w:t>
      </w:r>
      <w:r w:rsidR="006E67E2" w:rsidRPr="00E657C6">
        <w:rPr>
          <w:lang w:val="ru-RU"/>
        </w:rPr>
        <w:t>;</w:t>
      </w:r>
      <w:bookmarkEnd w:id="21"/>
    </w:p>
    <w:p w:rsidR="006E67E2" w:rsidRPr="00E657C6" w:rsidRDefault="00967DC5" w:rsidP="00967DC5">
      <w:pPr>
        <w:pStyle w:val="enumlev1"/>
        <w:rPr>
          <w:lang w:val="ru-RU"/>
        </w:rPr>
      </w:pPr>
      <w:bookmarkStart w:id="22" w:name="lt_pId041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E3214" w:rsidRPr="00E657C6">
        <w:rPr>
          <w:lang w:val="ru-RU"/>
        </w:rPr>
        <w:t>Резолюция </w:t>
      </w:r>
      <w:r w:rsidR="006E67E2" w:rsidRPr="00E657C6">
        <w:rPr>
          <w:lang w:val="ru-RU"/>
        </w:rPr>
        <w:t>22 (</w:t>
      </w:r>
      <w:r w:rsidR="00DF335B" w:rsidRPr="00E657C6">
        <w:rPr>
          <w:lang w:val="ru-RU"/>
        </w:rPr>
        <w:t>Пересм. Хаммамет, 2016 г.</w:t>
      </w:r>
      <w:r w:rsidR="006E67E2" w:rsidRPr="00E657C6">
        <w:rPr>
          <w:lang w:val="ru-RU"/>
        </w:rPr>
        <w:t>)</w:t>
      </w:r>
      <w:r w:rsidR="00DE3214" w:rsidRPr="00E657C6">
        <w:rPr>
          <w:lang w:val="ru-RU"/>
        </w:rPr>
        <w:t xml:space="preserve"> ВАСЭ</w:t>
      </w:r>
      <w:r w:rsidR="006E67E2" w:rsidRPr="00E657C6">
        <w:rPr>
          <w:lang w:val="ru-RU"/>
        </w:rPr>
        <w:t xml:space="preserve">: </w:t>
      </w:r>
      <w:r w:rsidR="00DE3214" w:rsidRPr="00E657C6">
        <w:rPr>
          <w:lang w:val="ru-RU"/>
        </w:rPr>
        <w:t>определяет роль КГСЭ в периоды между ВАСЭ</w:t>
      </w:r>
      <w:r w:rsidR="006E67E2" w:rsidRPr="00E657C6">
        <w:rPr>
          <w:lang w:val="ru-RU"/>
        </w:rPr>
        <w:t>;</w:t>
      </w:r>
      <w:bookmarkEnd w:id="22"/>
    </w:p>
    <w:p w:rsidR="006E67E2" w:rsidRPr="00E657C6" w:rsidRDefault="00967DC5" w:rsidP="00967DC5">
      <w:pPr>
        <w:pStyle w:val="enumlev1"/>
        <w:rPr>
          <w:lang w:val="ru-RU"/>
        </w:rPr>
      </w:pPr>
      <w:bookmarkStart w:id="23" w:name="lt_pId042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E3214" w:rsidRPr="00E657C6">
        <w:rPr>
          <w:lang w:val="ru-RU"/>
        </w:rPr>
        <w:t>Рекомендация МСЭ-Т</w:t>
      </w:r>
      <w:r w:rsidR="006E67E2" w:rsidRPr="00E657C6">
        <w:rPr>
          <w:lang w:val="ru-RU"/>
        </w:rPr>
        <w:t xml:space="preserve"> </w:t>
      </w:r>
      <w:proofErr w:type="spellStart"/>
      <w:r w:rsidR="006E67E2" w:rsidRPr="00E657C6">
        <w:rPr>
          <w:lang w:val="ru-RU"/>
        </w:rPr>
        <w:t>A.1</w:t>
      </w:r>
      <w:proofErr w:type="spellEnd"/>
      <w:r w:rsidR="006E67E2" w:rsidRPr="00E657C6">
        <w:rPr>
          <w:lang w:val="ru-RU"/>
        </w:rPr>
        <w:t xml:space="preserve"> (10/2016): </w:t>
      </w:r>
      <w:r w:rsidR="00DE3214" w:rsidRPr="00E657C6">
        <w:rPr>
          <w:lang w:val="ru-RU"/>
        </w:rPr>
        <w:t>определяет методы работы исследовательских комиссий и роль КГСЭ</w:t>
      </w:r>
      <w:r w:rsidR="006E67E2" w:rsidRPr="00E657C6">
        <w:rPr>
          <w:lang w:val="ru-RU"/>
        </w:rPr>
        <w:t>.</w:t>
      </w:r>
      <w:bookmarkEnd w:id="23"/>
    </w:p>
    <w:p w:rsidR="006E67E2" w:rsidRPr="00E657C6" w:rsidRDefault="0022240C" w:rsidP="0022240C">
      <w:pPr>
        <w:overflowPunct/>
        <w:autoSpaceDE/>
        <w:autoSpaceDN/>
        <w:adjustRightInd/>
        <w:textAlignment w:val="auto"/>
        <w:rPr>
          <w:rFonts w:cs="Calibri"/>
          <w:b/>
          <w:lang w:val="ru-RU"/>
        </w:rPr>
      </w:pPr>
      <w:bookmarkStart w:id="24" w:name="lt_pId043"/>
      <w:r w:rsidRPr="00E657C6">
        <w:rPr>
          <w:lang w:val="ru-RU"/>
        </w:rPr>
        <w:t>В Конвенции МСЭ и в Резолюции 1 ВАСЭ установлено, что обязанностями КГСЭ являются "</w:t>
      </w:r>
      <w:r w:rsidRPr="00E657C6">
        <w:rPr>
          <w:b/>
          <w:bCs/>
          <w:i/>
          <w:iCs/>
          <w:lang w:val="ru-RU"/>
        </w:rPr>
        <w:t>рассмотрение</w:t>
      </w:r>
      <w:r w:rsidRPr="00E657C6">
        <w:rPr>
          <w:i/>
          <w:iCs/>
          <w:lang w:val="ru-RU"/>
        </w:rPr>
        <w:t xml:space="preserve"> приоритетов, программ, </w:t>
      </w:r>
      <w:r w:rsidRPr="00E657C6">
        <w:rPr>
          <w:b/>
          <w:bCs/>
          <w:i/>
          <w:iCs/>
          <w:lang w:val="ru-RU"/>
        </w:rPr>
        <w:t>действий, финансовых вопросов и стратегий</w:t>
      </w:r>
      <w:r w:rsidRPr="00E657C6">
        <w:rPr>
          <w:i/>
          <w:iCs/>
          <w:lang w:val="ru-RU"/>
        </w:rPr>
        <w:t xml:space="preserve"> деятельности МСЭ-Т</w:t>
      </w:r>
      <w:r w:rsidRPr="00E657C6">
        <w:rPr>
          <w:lang w:val="ru-RU"/>
        </w:rPr>
        <w:t>"</w:t>
      </w:r>
      <w:bookmarkStart w:id="25" w:name="lt_pId044"/>
      <w:bookmarkEnd w:id="24"/>
      <w:r w:rsidRPr="00E657C6">
        <w:rPr>
          <w:bCs/>
          <w:lang w:val="ru-RU"/>
        </w:rPr>
        <w:t>.</w:t>
      </w:r>
      <w:r w:rsidRPr="00E657C6">
        <w:rPr>
          <w:bCs/>
          <w:i/>
          <w:lang w:val="ru-RU"/>
        </w:rPr>
        <w:t xml:space="preserve"> </w:t>
      </w:r>
      <w:r w:rsidRPr="00E657C6">
        <w:rPr>
          <w:bCs/>
          <w:iCs/>
          <w:lang w:val="ru-RU"/>
        </w:rPr>
        <w:t>Наряду с этим в Резолюции 1 определено, что "</w:t>
      </w:r>
      <w:r w:rsidRPr="00E657C6">
        <w:rPr>
          <w:i/>
          <w:lang w:val="ru-RU"/>
        </w:rPr>
        <w:t>Для рассмотрения Вопросов и проведения исследований, представляющих особый интерес для группы Государств-Членов и Членов Сектора в каком-либо регионе МСЭ, в исследовательской комиссии может быть создана региональная группа</w:t>
      </w:r>
      <w:r w:rsidRPr="00E657C6">
        <w:rPr>
          <w:iCs/>
          <w:lang w:val="ru-RU"/>
        </w:rPr>
        <w:t>"</w:t>
      </w:r>
      <w:bookmarkEnd w:id="25"/>
      <w:r w:rsidRPr="00E657C6">
        <w:rPr>
          <w:iCs/>
          <w:lang w:val="ru-RU"/>
        </w:rPr>
        <w:t>.</w:t>
      </w:r>
    </w:p>
    <w:p w:rsidR="006E67E2" w:rsidRPr="00E657C6" w:rsidRDefault="002A6F38" w:rsidP="0052549D">
      <w:pPr>
        <w:overflowPunct/>
        <w:autoSpaceDE/>
        <w:autoSpaceDN/>
        <w:adjustRightInd/>
        <w:textAlignment w:val="auto"/>
        <w:rPr>
          <w:lang w:val="ru-RU"/>
        </w:rPr>
      </w:pPr>
      <w:bookmarkStart w:id="26" w:name="lt_pId045"/>
      <w:r w:rsidRPr="00E657C6">
        <w:rPr>
          <w:lang w:val="ru-RU"/>
        </w:rPr>
        <w:t xml:space="preserve">Учитывая, что создание </w:t>
      </w:r>
      <w:proofErr w:type="spellStart"/>
      <w:r w:rsidRPr="00E657C6">
        <w:rPr>
          <w:lang w:val="ru-RU"/>
        </w:rPr>
        <w:t>РГИК</w:t>
      </w:r>
      <w:proofErr w:type="spellEnd"/>
      <w:r w:rsidRPr="00E657C6">
        <w:rPr>
          <w:lang w:val="ru-RU"/>
        </w:rPr>
        <w:t xml:space="preserve"> очевидно влечет за собой оперативные, финансовые и стратегические последствия для МСЭ и его членов, Бразилия и Канада понимают, что КГСЭ</w:t>
      </w:r>
      <w:r w:rsidR="006E67E2" w:rsidRPr="00E657C6">
        <w:rPr>
          <w:lang w:val="ru-RU"/>
        </w:rPr>
        <w:t>,</w:t>
      </w:r>
      <w:r w:rsidRPr="00E657C6">
        <w:rPr>
          <w:lang w:val="ru-RU"/>
        </w:rPr>
        <w:t xml:space="preserve"> как консультативный орган МСЭ</w:t>
      </w:r>
      <w:r w:rsidRPr="00E657C6">
        <w:rPr>
          <w:lang w:val="ru-RU"/>
        </w:rPr>
        <w:noBreakHyphen/>
        <w:t xml:space="preserve">Т, должна рассматривать утверждение исследовательскими комиссиями круга ведения и методов работы новой </w:t>
      </w:r>
      <w:proofErr w:type="spellStart"/>
      <w:r w:rsidRPr="00E657C6">
        <w:rPr>
          <w:lang w:val="ru-RU"/>
        </w:rPr>
        <w:t>РГИК</w:t>
      </w:r>
      <w:proofErr w:type="spellEnd"/>
      <w:r w:rsidRPr="00E657C6">
        <w:rPr>
          <w:lang w:val="ru-RU"/>
        </w:rPr>
        <w:t xml:space="preserve"> и принима</w:t>
      </w:r>
      <w:r w:rsidR="0052549D" w:rsidRPr="00E657C6">
        <w:rPr>
          <w:lang w:val="ru-RU"/>
        </w:rPr>
        <w:t>ть</w:t>
      </w:r>
      <w:r w:rsidRPr="00E657C6">
        <w:rPr>
          <w:lang w:val="ru-RU"/>
        </w:rPr>
        <w:t xml:space="preserve"> окончательное</w:t>
      </w:r>
      <w:r w:rsidR="0052549D" w:rsidRPr="00E657C6">
        <w:rPr>
          <w:lang w:val="ru-RU"/>
        </w:rPr>
        <w:t xml:space="preserve"> решение о ее фактическом создании</w:t>
      </w:r>
      <w:r w:rsidR="006E67E2" w:rsidRPr="00E657C6">
        <w:rPr>
          <w:lang w:val="ru-RU"/>
        </w:rPr>
        <w:t>.</w:t>
      </w:r>
      <w:bookmarkEnd w:id="26"/>
    </w:p>
    <w:p w:rsidR="006E67E2" w:rsidRPr="00E657C6" w:rsidRDefault="00D04565" w:rsidP="00E64BA8">
      <w:pPr>
        <w:overflowPunct/>
        <w:autoSpaceDE/>
        <w:autoSpaceDN/>
        <w:adjustRightInd/>
        <w:textAlignment w:val="auto"/>
        <w:rPr>
          <w:lang w:val="ru-RU"/>
        </w:rPr>
      </w:pPr>
      <w:bookmarkStart w:id="27" w:name="lt_pId046"/>
      <w:r w:rsidRPr="00E657C6">
        <w:rPr>
          <w:lang w:val="ru-RU"/>
        </w:rPr>
        <w:t>Кроме того, в Резолюции </w:t>
      </w:r>
      <w:r w:rsidR="006E67E2" w:rsidRPr="00E657C6">
        <w:rPr>
          <w:lang w:val="ru-RU"/>
        </w:rPr>
        <w:t xml:space="preserve">54 </w:t>
      </w:r>
      <w:r w:rsidRPr="00E657C6">
        <w:rPr>
          <w:lang w:val="ru-RU"/>
        </w:rPr>
        <w:t>содержится решение</w:t>
      </w:r>
      <w:bookmarkEnd w:id="27"/>
      <w:r w:rsidR="006E67E2" w:rsidRPr="00E657C6">
        <w:rPr>
          <w:lang w:val="ru-RU"/>
        </w:rPr>
        <w:t xml:space="preserve"> </w:t>
      </w:r>
      <w:bookmarkStart w:id="28" w:name="lt_pId047"/>
      <w:r w:rsidR="002A6F38" w:rsidRPr="00E657C6">
        <w:rPr>
          <w:i/>
          <w:iCs/>
          <w:lang w:val="ru-RU"/>
        </w:rPr>
        <w:t xml:space="preserve">"поддержать </w:t>
      </w:r>
      <w:r w:rsidR="002A6F38" w:rsidRPr="00E657C6">
        <w:rPr>
          <w:b/>
          <w:bCs/>
          <w:i/>
          <w:iCs/>
          <w:lang w:val="ru-RU"/>
        </w:rPr>
        <w:t>скоординированное</w:t>
      </w:r>
      <w:r w:rsidR="002A6F38" w:rsidRPr="00E657C6">
        <w:rPr>
          <w:i/>
          <w:iCs/>
          <w:lang w:val="ru-RU"/>
        </w:rPr>
        <w:t xml:space="preserve"> создание региональных групп исследовательских комиссий МСЭ-Т в каждом конкретном случае</w:t>
      </w:r>
      <w:r w:rsidR="002A6F38" w:rsidRPr="00E657C6">
        <w:rPr>
          <w:lang w:val="ru-RU"/>
        </w:rPr>
        <w:t>"</w:t>
      </w:r>
      <w:r w:rsidRPr="00E657C6">
        <w:rPr>
          <w:lang w:val="ru-RU"/>
        </w:rPr>
        <w:t>.</w:t>
      </w:r>
      <w:r w:rsidR="002A6F38" w:rsidRPr="00E657C6">
        <w:rPr>
          <w:lang w:val="ru-RU"/>
        </w:rPr>
        <w:t xml:space="preserve"> </w:t>
      </w:r>
      <w:r w:rsidRPr="00E657C6">
        <w:rPr>
          <w:lang w:val="ru-RU"/>
        </w:rPr>
        <w:t xml:space="preserve">Важно </w:t>
      </w:r>
      <w:r w:rsidR="00FD69F9" w:rsidRPr="00E657C6">
        <w:rPr>
          <w:lang w:val="ru-RU"/>
        </w:rPr>
        <w:t xml:space="preserve">понимать одинаково, какое значение имеет в этом предложении </w:t>
      </w:r>
      <w:proofErr w:type="gramStart"/>
      <w:r w:rsidR="00FD69F9" w:rsidRPr="00E657C6">
        <w:rPr>
          <w:lang w:val="ru-RU"/>
        </w:rPr>
        <w:t>слово</w:t>
      </w:r>
      <w:proofErr w:type="gramEnd"/>
      <w:r w:rsidR="00FD69F9" w:rsidRPr="00E657C6">
        <w:rPr>
          <w:lang w:val="ru-RU"/>
        </w:rPr>
        <w:t xml:space="preserve"> </w:t>
      </w:r>
      <w:r w:rsidR="00FD69F9" w:rsidRPr="00E657C6">
        <w:rPr>
          <w:b/>
          <w:bCs/>
          <w:i/>
          <w:iCs/>
          <w:lang w:val="ru-RU"/>
        </w:rPr>
        <w:t>скоординированное</w:t>
      </w:r>
      <w:r w:rsidR="006E67E2" w:rsidRPr="00E657C6">
        <w:rPr>
          <w:lang w:val="ru-RU"/>
        </w:rPr>
        <w:t>.</w:t>
      </w:r>
      <w:bookmarkEnd w:id="28"/>
      <w:r w:rsidR="006E67E2" w:rsidRPr="00E657C6">
        <w:rPr>
          <w:lang w:val="ru-RU"/>
        </w:rPr>
        <w:t xml:space="preserve"> </w:t>
      </w:r>
      <w:bookmarkStart w:id="29" w:name="lt_pId048"/>
      <w:r w:rsidR="00FD69F9" w:rsidRPr="00E657C6">
        <w:rPr>
          <w:lang w:val="ru-RU"/>
        </w:rPr>
        <w:t xml:space="preserve">В понимании Бразилии и Канады оно означает, что создание </w:t>
      </w:r>
      <w:proofErr w:type="spellStart"/>
      <w:r w:rsidR="00FD69F9" w:rsidRPr="00E657C6">
        <w:rPr>
          <w:lang w:val="ru-RU"/>
        </w:rPr>
        <w:t>РГИК</w:t>
      </w:r>
      <w:proofErr w:type="spellEnd"/>
      <w:r w:rsidR="00FD69F9" w:rsidRPr="00E657C6">
        <w:rPr>
          <w:lang w:val="ru-RU"/>
        </w:rPr>
        <w:t xml:space="preserve"> должно быть результатом тесно скоординированной деятельност</w:t>
      </w:r>
      <w:r w:rsidR="00E64BA8" w:rsidRPr="00E657C6">
        <w:rPr>
          <w:lang w:val="ru-RU"/>
        </w:rPr>
        <w:t>и</w:t>
      </w:r>
      <w:r w:rsidR="00FD69F9" w:rsidRPr="00E657C6">
        <w:rPr>
          <w:lang w:val="ru-RU"/>
        </w:rPr>
        <w:t xml:space="preserve"> Исследовательской комиссии МСЭ</w:t>
      </w:r>
      <w:r w:rsidR="00FD69F9" w:rsidRPr="00E657C6">
        <w:rPr>
          <w:lang w:val="ru-RU"/>
        </w:rPr>
        <w:noBreakHyphen/>
        <w:t>Т, КГСЭ</w:t>
      </w:r>
      <w:r w:rsidR="006E67E2" w:rsidRPr="00E657C6">
        <w:rPr>
          <w:lang w:val="ru-RU"/>
        </w:rPr>
        <w:t xml:space="preserve">, </w:t>
      </w:r>
      <w:r w:rsidR="00FD69F9" w:rsidRPr="00E657C6">
        <w:rPr>
          <w:lang w:val="ru-RU"/>
        </w:rPr>
        <w:t xml:space="preserve">соответствующей региональной организации и </w:t>
      </w:r>
      <w:proofErr w:type="gramStart"/>
      <w:r w:rsidR="00FD69F9" w:rsidRPr="00E657C6">
        <w:rPr>
          <w:lang w:val="ru-RU"/>
        </w:rPr>
        <w:t>заинтересованных Государств-Членов</w:t>
      </w:r>
      <w:proofErr w:type="gramEnd"/>
      <w:r w:rsidR="00FD69F9" w:rsidRPr="00E657C6">
        <w:rPr>
          <w:lang w:val="ru-RU"/>
        </w:rPr>
        <w:t xml:space="preserve"> и Членов Сектора</w:t>
      </w:r>
      <w:r w:rsidR="006E67E2" w:rsidRPr="00E657C6">
        <w:rPr>
          <w:lang w:val="ru-RU"/>
        </w:rPr>
        <w:t>.</w:t>
      </w:r>
      <w:bookmarkEnd w:id="29"/>
    </w:p>
    <w:p w:rsidR="006E67E2" w:rsidRPr="00E657C6" w:rsidRDefault="00FD69F9" w:rsidP="007B5BF3">
      <w:pPr>
        <w:overflowPunct/>
        <w:autoSpaceDE/>
        <w:autoSpaceDN/>
        <w:adjustRightInd/>
        <w:textAlignment w:val="auto"/>
        <w:rPr>
          <w:lang w:val="ru-RU"/>
        </w:rPr>
      </w:pPr>
      <w:bookmarkStart w:id="30" w:name="lt_pId049"/>
      <w:r w:rsidRPr="00E657C6">
        <w:rPr>
          <w:lang w:val="ru-RU"/>
        </w:rPr>
        <w:t>Наконец, в Рекомендации МСЭ</w:t>
      </w:r>
      <w:r w:rsidRPr="00E657C6">
        <w:rPr>
          <w:lang w:val="ru-RU"/>
        </w:rPr>
        <w:noBreakHyphen/>
      </w:r>
      <w:r w:rsidR="006E67E2" w:rsidRPr="00E657C6">
        <w:rPr>
          <w:lang w:val="ru-RU"/>
        </w:rPr>
        <w:t xml:space="preserve">T </w:t>
      </w:r>
      <w:proofErr w:type="spellStart"/>
      <w:r w:rsidR="006E67E2" w:rsidRPr="00E657C6">
        <w:rPr>
          <w:lang w:val="ru-RU"/>
        </w:rPr>
        <w:t>A.1</w:t>
      </w:r>
      <w:proofErr w:type="spellEnd"/>
      <w:r w:rsidR="006E67E2" w:rsidRPr="00E657C6">
        <w:rPr>
          <w:lang w:val="ru-RU"/>
        </w:rPr>
        <w:t xml:space="preserve"> </w:t>
      </w:r>
      <w:r w:rsidRPr="00E657C6">
        <w:rPr>
          <w:lang w:val="ru-RU"/>
        </w:rPr>
        <w:t>подробно описана процедура утверждения и создания совместной координационной деятельности</w:t>
      </w:r>
      <w:r w:rsidR="006E67E2" w:rsidRPr="00E657C6">
        <w:rPr>
          <w:lang w:val="ru-RU"/>
        </w:rPr>
        <w:t xml:space="preserve"> (</w:t>
      </w:r>
      <w:proofErr w:type="spellStart"/>
      <w:r w:rsidR="006E67E2" w:rsidRPr="00E657C6">
        <w:rPr>
          <w:lang w:val="ru-RU"/>
        </w:rPr>
        <w:t>JCA</w:t>
      </w:r>
      <w:proofErr w:type="spellEnd"/>
      <w:r w:rsidR="006E67E2" w:rsidRPr="00E657C6">
        <w:rPr>
          <w:lang w:val="ru-RU"/>
        </w:rPr>
        <w:t xml:space="preserve">), </w:t>
      </w:r>
      <w:r w:rsidR="00E64BA8" w:rsidRPr="00E657C6">
        <w:rPr>
          <w:lang w:val="ru-RU"/>
        </w:rPr>
        <w:t>и в этой процедуре</w:t>
      </w:r>
      <w:r w:rsidR="00075CC1" w:rsidRPr="00E657C6">
        <w:rPr>
          <w:lang w:val="ru-RU"/>
        </w:rPr>
        <w:t xml:space="preserve"> центральн</w:t>
      </w:r>
      <w:r w:rsidR="00E64BA8" w:rsidRPr="00E657C6">
        <w:rPr>
          <w:lang w:val="ru-RU"/>
        </w:rPr>
        <w:t>ая</w:t>
      </w:r>
      <w:r w:rsidR="00075CC1" w:rsidRPr="00E657C6">
        <w:rPr>
          <w:lang w:val="ru-RU"/>
        </w:rPr>
        <w:t xml:space="preserve"> роль </w:t>
      </w:r>
      <w:r w:rsidR="00E64BA8" w:rsidRPr="00E657C6">
        <w:rPr>
          <w:lang w:val="ru-RU"/>
        </w:rPr>
        <w:t>отведена</w:t>
      </w:r>
      <w:r w:rsidR="00075CC1" w:rsidRPr="00E657C6">
        <w:rPr>
          <w:lang w:val="ru-RU"/>
        </w:rPr>
        <w:t xml:space="preserve"> КГСЭ</w:t>
      </w:r>
      <w:r w:rsidR="006E67E2" w:rsidRPr="00E657C6">
        <w:rPr>
          <w:lang w:val="ru-RU"/>
        </w:rPr>
        <w:t>.</w:t>
      </w:r>
      <w:bookmarkEnd w:id="30"/>
      <w:r w:rsidR="006E67E2" w:rsidRPr="00E657C6">
        <w:rPr>
          <w:lang w:val="ru-RU"/>
        </w:rPr>
        <w:t xml:space="preserve"> </w:t>
      </w:r>
      <w:bookmarkStart w:id="31" w:name="lt_pId050"/>
      <w:r w:rsidR="00075CC1" w:rsidRPr="00E657C6">
        <w:rPr>
          <w:lang w:val="ru-RU"/>
        </w:rPr>
        <w:t xml:space="preserve">Бразилия и Канада уверены, что следует установить аналогичную подробную процедуру создания </w:t>
      </w:r>
      <w:proofErr w:type="spellStart"/>
      <w:r w:rsidR="00075CC1" w:rsidRPr="00E657C6">
        <w:rPr>
          <w:lang w:val="ru-RU"/>
        </w:rPr>
        <w:t>РГИК</w:t>
      </w:r>
      <w:proofErr w:type="spellEnd"/>
      <w:r w:rsidR="00075CC1" w:rsidRPr="00E657C6">
        <w:rPr>
          <w:lang w:val="ru-RU"/>
        </w:rPr>
        <w:t xml:space="preserve">, </w:t>
      </w:r>
      <w:r w:rsidR="007B5BF3" w:rsidRPr="00E657C6">
        <w:rPr>
          <w:lang w:val="ru-RU"/>
        </w:rPr>
        <w:t>согласно</w:t>
      </w:r>
      <w:r w:rsidR="00075CC1" w:rsidRPr="00E657C6">
        <w:rPr>
          <w:lang w:val="ru-RU"/>
        </w:rPr>
        <w:t xml:space="preserve"> которой КГСЭ принимает окончательное решение о фактическом создании</w:t>
      </w:r>
      <w:r w:rsidR="007B5BF3" w:rsidRPr="00E657C6">
        <w:rPr>
          <w:lang w:val="ru-RU"/>
        </w:rPr>
        <w:t xml:space="preserve"> такой группы</w:t>
      </w:r>
      <w:r w:rsidR="006E67E2" w:rsidRPr="00E657C6">
        <w:rPr>
          <w:lang w:val="ru-RU"/>
        </w:rPr>
        <w:t>.</w:t>
      </w:r>
      <w:bookmarkEnd w:id="31"/>
    </w:p>
    <w:p w:rsidR="006E67E2" w:rsidRPr="00E657C6" w:rsidRDefault="00075CC1" w:rsidP="00967DC5">
      <w:pPr>
        <w:pStyle w:val="Headingb"/>
        <w:rPr>
          <w:lang w:val="ru-RU"/>
        </w:rPr>
      </w:pPr>
      <w:bookmarkStart w:id="32" w:name="lt_pId051"/>
      <w:r w:rsidRPr="00E657C6">
        <w:rPr>
          <w:lang w:val="ru-RU"/>
        </w:rPr>
        <w:t>Вопрос </w:t>
      </w:r>
      <w:r w:rsidR="006E67E2" w:rsidRPr="00E657C6">
        <w:rPr>
          <w:lang w:val="ru-RU"/>
        </w:rPr>
        <w:t xml:space="preserve">2: </w:t>
      </w:r>
      <w:r w:rsidRPr="00E657C6">
        <w:rPr>
          <w:lang w:val="ru-RU"/>
        </w:rPr>
        <w:t>Существует ли конституционное противоречие между Статьей 3</w:t>
      </w:r>
      <w:r w:rsidR="006E67E2" w:rsidRPr="00E657C6">
        <w:rPr>
          <w:lang w:val="ru-RU"/>
        </w:rPr>
        <w:t xml:space="preserve"> (</w:t>
      </w:r>
      <w:r w:rsidRPr="00E657C6">
        <w:rPr>
          <w:lang w:val="ru-RU"/>
        </w:rPr>
        <w:t>пункт </w:t>
      </w:r>
      <w:proofErr w:type="spellStart"/>
      <w:r w:rsidR="006E67E2" w:rsidRPr="00E657C6">
        <w:rPr>
          <w:lang w:val="ru-RU"/>
        </w:rPr>
        <w:t>28A</w:t>
      </w:r>
      <w:proofErr w:type="spellEnd"/>
      <w:r w:rsidR="006E67E2" w:rsidRPr="00E657C6">
        <w:rPr>
          <w:lang w:val="ru-RU"/>
        </w:rPr>
        <w:t xml:space="preserve">) </w:t>
      </w:r>
      <w:r w:rsidRPr="00E657C6">
        <w:rPr>
          <w:lang w:val="ru-RU"/>
        </w:rPr>
        <w:t xml:space="preserve">Устава МСЭ и несколькими правовыми положениями о правах </w:t>
      </w:r>
      <w:r w:rsidR="00D9440C" w:rsidRPr="00E657C6">
        <w:rPr>
          <w:lang w:val="ru-RU"/>
        </w:rPr>
        <w:t xml:space="preserve">Членов Сектора, Ассоциированных Членов и Академических организаций – Членов на </w:t>
      </w:r>
      <w:r w:rsidRPr="00E657C6">
        <w:rPr>
          <w:lang w:val="ru-RU"/>
        </w:rPr>
        <w:t>участи</w:t>
      </w:r>
      <w:r w:rsidR="00D9440C" w:rsidRPr="00E657C6">
        <w:rPr>
          <w:lang w:val="ru-RU"/>
        </w:rPr>
        <w:t>е</w:t>
      </w:r>
      <w:r w:rsidRPr="00E657C6">
        <w:rPr>
          <w:lang w:val="ru-RU"/>
        </w:rPr>
        <w:t xml:space="preserve"> в деятельности Секторов, в частности в деятельности </w:t>
      </w:r>
      <w:proofErr w:type="spellStart"/>
      <w:r w:rsidRPr="00E657C6">
        <w:rPr>
          <w:lang w:val="ru-RU"/>
        </w:rPr>
        <w:t>РГИК</w:t>
      </w:r>
      <w:proofErr w:type="spellEnd"/>
      <w:r w:rsidR="006E67E2" w:rsidRPr="00E657C6">
        <w:rPr>
          <w:lang w:val="ru-RU"/>
        </w:rPr>
        <w:t>?</w:t>
      </w:r>
      <w:bookmarkEnd w:id="32"/>
    </w:p>
    <w:p w:rsidR="006E67E2" w:rsidRPr="00E657C6" w:rsidRDefault="00E1387A" w:rsidP="00967DC5">
      <w:pPr>
        <w:rPr>
          <w:lang w:val="ru-RU"/>
        </w:rPr>
      </w:pPr>
      <w:bookmarkStart w:id="33" w:name="lt_pId052"/>
      <w:r w:rsidRPr="00E657C6">
        <w:rPr>
          <w:lang w:val="ru-RU"/>
        </w:rPr>
        <w:t>По этому вопросу Бразилия и Канада определяют следующие соответствующие правовые положения</w:t>
      </w:r>
      <w:r w:rsidR="006E67E2" w:rsidRPr="00E657C6">
        <w:rPr>
          <w:lang w:val="ru-RU"/>
        </w:rPr>
        <w:t>:</w:t>
      </w:r>
      <w:bookmarkEnd w:id="33"/>
    </w:p>
    <w:p w:rsidR="006E67E2" w:rsidRPr="00E657C6" w:rsidRDefault="00967DC5" w:rsidP="00967DC5">
      <w:pPr>
        <w:pStyle w:val="enumlev1"/>
        <w:rPr>
          <w:lang w:val="ru-RU"/>
        </w:rPr>
      </w:pPr>
      <w:bookmarkStart w:id="34" w:name="lt_pId053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9440C" w:rsidRPr="00E657C6">
        <w:rPr>
          <w:lang w:val="ru-RU"/>
        </w:rPr>
        <w:t>Устав МСЭ, Статья </w:t>
      </w:r>
      <w:r w:rsidR="006E67E2" w:rsidRPr="00E657C6">
        <w:rPr>
          <w:lang w:val="ru-RU"/>
        </w:rPr>
        <w:t xml:space="preserve">3, </w:t>
      </w:r>
      <w:r w:rsidR="00D9440C" w:rsidRPr="00E657C6">
        <w:rPr>
          <w:lang w:val="ru-RU"/>
        </w:rPr>
        <w:t>пункт </w:t>
      </w:r>
      <w:proofErr w:type="spellStart"/>
      <w:r w:rsidR="006E67E2" w:rsidRPr="00E657C6">
        <w:rPr>
          <w:lang w:val="ru-RU"/>
        </w:rPr>
        <w:t>28A</w:t>
      </w:r>
      <w:proofErr w:type="spellEnd"/>
      <w:r w:rsidR="006E67E2" w:rsidRPr="00E657C6">
        <w:rPr>
          <w:lang w:val="ru-RU"/>
        </w:rPr>
        <w:t xml:space="preserve">: </w:t>
      </w:r>
      <w:r w:rsidR="00D9440C" w:rsidRPr="00E657C6">
        <w:rPr>
          <w:lang w:val="ru-RU"/>
        </w:rPr>
        <w:t>устанавливает права Членов Сектора на участие в работе Секторов</w:t>
      </w:r>
      <w:r w:rsidR="006E67E2" w:rsidRPr="00E657C6">
        <w:rPr>
          <w:lang w:val="ru-RU"/>
        </w:rPr>
        <w:t>;</w:t>
      </w:r>
      <w:bookmarkEnd w:id="34"/>
    </w:p>
    <w:p w:rsidR="006E67E2" w:rsidRPr="00E657C6" w:rsidRDefault="00967DC5" w:rsidP="00E657C6">
      <w:pPr>
        <w:pStyle w:val="enumlev1"/>
        <w:rPr>
          <w:lang w:val="ru-RU"/>
        </w:rPr>
      </w:pPr>
      <w:bookmarkStart w:id="35" w:name="lt_pId054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9440C" w:rsidRPr="00E657C6">
        <w:rPr>
          <w:lang w:val="ru-RU"/>
        </w:rPr>
        <w:t>Конвенция МСЭ</w:t>
      </w:r>
      <w:r w:rsidR="006E67E2" w:rsidRPr="00E657C6">
        <w:rPr>
          <w:lang w:val="ru-RU"/>
        </w:rPr>
        <w:t xml:space="preserve">, </w:t>
      </w:r>
      <w:r w:rsidR="00D9440C" w:rsidRPr="00E657C6">
        <w:rPr>
          <w:lang w:val="ru-RU"/>
        </w:rPr>
        <w:t>Статья </w:t>
      </w:r>
      <w:r w:rsidR="006E67E2" w:rsidRPr="00E657C6">
        <w:rPr>
          <w:lang w:val="ru-RU"/>
        </w:rPr>
        <w:t xml:space="preserve">19, </w:t>
      </w:r>
      <w:r w:rsidR="00D9440C" w:rsidRPr="00E657C6">
        <w:rPr>
          <w:lang w:val="ru-RU"/>
        </w:rPr>
        <w:t>пункты</w:t>
      </w:r>
      <w:r w:rsidR="006E67E2" w:rsidRPr="00E657C6">
        <w:rPr>
          <w:lang w:val="ru-RU"/>
        </w:rPr>
        <w:t xml:space="preserve"> </w:t>
      </w:r>
      <w:proofErr w:type="spellStart"/>
      <w:r w:rsidR="006E67E2" w:rsidRPr="00E657C6">
        <w:rPr>
          <w:lang w:val="ru-RU"/>
        </w:rPr>
        <w:t>241A</w:t>
      </w:r>
      <w:proofErr w:type="spellEnd"/>
      <w:r w:rsidR="00E657C6">
        <w:t>−</w:t>
      </w:r>
      <w:r w:rsidR="006E67E2" w:rsidRPr="00E657C6">
        <w:rPr>
          <w:lang w:val="ru-RU"/>
        </w:rPr>
        <w:t xml:space="preserve">E </w:t>
      </w:r>
      <w:r w:rsidR="00D9440C" w:rsidRPr="00E657C6">
        <w:rPr>
          <w:lang w:val="ru-RU"/>
        </w:rPr>
        <w:t>и</w:t>
      </w:r>
      <w:r w:rsidR="006E67E2" w:rsidRPr="00E657C6">
        <w:rPr>
          <w:lang w:val="ru-RU"/>
        </w:rPr>
        <w:t xml:space="preserve"> </w:t>
      </w:r>
      <w:proofErr w:type="spellStart"/>
      <w:r w:rsidR="006E67E2" w:rsidRPr="00E657C6">
        <w:rPr>
          <w:lang w:val="ru-RU"/>
        </w:rPr>
        <w:t>248B</w:t>
      </w:r>
      <w:proofErr w:type="spellEnd"/>
      <w:r w:rsidR="006E67E2" w:rsidRPr="00E657C6">
        <w:rPr>
          <w:lang w:val="ru-RU"/>
        </w:rPr>
        <w:t xml:space="preserve">: </w:t>
      </w:r>
      <w:r w:rsidR="00D9440C" w:rsidRPr="00E657C6">
        <w:rPr>
          <w:lang w:val="ru-RU"/>
        </w:rPr>
        <w:t>определяет права Ассоциированных членов на участие в работе Секторов</w:t>
      </w:r>
      <w:r w:rsidR="006E67E2" w:rsidRPr="00E657C6">
        <w:rPr>
          <w:lang w:val="ru-RU"/>
        </w:rPr>
        <w:t>;</w:t>
      </w:r>
      <w:bookmarkEnd w:id="35"/>
    </w:p>
    <w:p w:rsidR="006E67E2" w:rsidRPr="00E657C6" w:rsidRDefault="00967DC5" w:rsidP="00967DC5">
      <w:pPr>
        <w:pStyle w:val="enumlev1"/>
        <w:rPr>
          <w:lang w:val="ru-RU"/>
        </w:rPr>
      </w:pPr>
      <w:bookmarkStart w:id="36" w:name="lt_pId055"/>
      <w:r w:rsidRPr="00E657C6">
        <w:rPr>
          <w:rFonts w:cs="Calibri"/>
          <w:lang w:val="ru-RU"/>
        </w:rPr>
        <w:t>•</w:t>
      </w:r>
      <w:r w:rsidRPr="00E657C6">
        <w:rPr>
          <w:lang w:val="ru-RU"/>
        </w:rPr>
        <w:tab/>
      </w:r>
      <w:r w:rsidR="00D9440C" w:rsidRPr="00E657C6">
        <w:rPr>
          <w:lang w:val="ru-RU"/>
        </w:rPr>
        <w:t>Резолюция </w:t>
      </w:r>
      <w:r w:rsidR="006E67E2" w:rsidRPr="00E657C6">
        <w:rPr>
          <w:lang w:val="ru-RU"/>
        </w:rPr>
        <w:t>169 (</w:t>
      </w:r>
      <w:r w:rsidR="00D66E23" w:rsidRPr="00E657C6">
        <w:rPr>
          <w:lang w:val="ru-RU"/>
        </w:rPr>
        <w:t>Пересм. Дубай, 2018 г.</w:t>
      </w:r>
      <w:r w:rsidR="006E67E2" w:rsidRPr="00E657C6">
        <w:rPr>
          <w:lang w:val="ru-RU"/>
        </w:rPr>
        <w:t xml:space="preserve">): </w:t>
      </w:r>
      <w:r w:rsidR="00D9440C" w:rsidRPr="00E657C6">
        <w:rPr>
          <w:lang w:val="ru-RU"/>
        </w:rPr>
        <w:t xml:space="preserve">утверждает участие Академических организаций – Членов в работе </w:t>
      </w:r>
      <w:r w:rsidR="00834D04" w:rsidRPr="00E657C6">
        <w:rPr>
          <w:lang w:val="ru-RU"/>
        </w:rPr>
        <w:t>С</w:t>
      </w:r>
      <w:r w:rsidR="00D9440C" w:rsidRPr="00E657C6">
        <w:rPr>
          <w:lang w:val="ru-RU"/>
        </w:rPr>
        <w:t>екторов</w:t>
      </w:r>
      <w:r w:rsidR="006E67E2" w:rsidRPr="00E657C6">
        <w:rPr>
          <w:lang w:val="ru-RU"/>
        </w:rPr>
        <w:t>;</w:t>
      </w:r>
      <w:bookmarkEnd w:id="36"/>
    </w:p>
    <w:p w:rsidR="006E67E2" w:rsidRPr="00E657C6" w:rsidRDefault="00967DC5" w:rsidP="00967DC5">
      <w:pPr>
        <w:pStyle w:val="enumlev1"/>
        <w:rPr>
          <w:lang w:val="ru-RU"/>
        </w:rPr>
      </w:pPr>
      <w:bookmarkStart w:id="37" w:name="lt_pId056"/>
      <w:r w:rsidRPr="00E657C6">
        <w:rPr>
          <w:rFonts w:cs="Calibri"/>
          <w:lang w:val="ru-RU"/>
        </w:rPr>
        <w:lastRenderedPageBreak/>
        <w:t>•</w:t>
      </w:r>
      <w:r w:rsidRPr="00E657C6">
        <w:rPr>
          <w:lang w:val="ru-RU"/>
        </w:rPr>
        <w:tab/>
      </w:r>
      <w:r w:rsidR="00D9440C" w:rsidRPr="00E657C6">
        <w:rPr>
          <w:lang w:val="ru-RU"/>
        </w:rPr>
        <w:t>Резолюция </w:t>
      </w:r>
      <w:r w:rsidR="006E67E2" w:rsidRPr="00E657C6">
        <w:rPr>
          <w:lang w:val="ru-RU"/>
        </w:rPr>
        <w:t>1 (</w:t>
      </w:r>
      <w:r w:rsidR="00DF335B" w:rsidRPr="00E657C6">
        <w:rPr>
          <w:lang w:val="ru-RU"/>
        </w:rPr>
        <w:t>Пересм. Хаммамет, 2016 г.</w:t>
      </w:r>
      <w:r w:rsidR="006E67E2" w:rsidRPr="00E657C6">
        <w:rPr>
          <w:lang w:val="ru-RU"/>
        </w:rPr>
        <w:t>)</w:t>
      </w:r>
      <w:r w:rsidR="00D9440C" w:rsidRPr="00E657C6">
        <w:rPr>
          <w:lang w:val="ru-RU"/>
        </w:rPr>
        <w:t xml:space="preserve"> ВАСЭ</w:t>
      </w:r>
      <w:r w:rsidR="006E67E2" w:rsidRPr="00E657C6">
        <w:rPr>
          <w:lang w:val="ru-RU"/>
        </w:rPr>
        <w:t xml:space="preserve">, </w:t>
      </w:r>
      <w:r w:rsidR="00D9440C" w:rsidRPr="00E657C6">
        <w:rPr>
          <w:lang w:val="ru-RU"/>
        </w:rPr>
        <w:t>пункт </w:t>
      </w:r>
      <w:r w:rsidR="006E67E2" w:rsidRPr="00E657C6">
        <w:rPr>
          <w:lang w:val="ru-RU"/>
        </w:rPr>
        <w:t xml:space="preserve">2.3: </w:t>
      </w:r>
      <w:r w:rsidR="00D9440C" w:rsidRPr="00E657C6">
        <w:rPr>
          <w:lang w:val="ru-RU"/>
        </w:rPr>
        <w:t>определяет участников, допущенных к участию в работе региональных групп</w:t>
      </w:r>
      <w:r w:rsidR="006E67E2" w:rsidRPr="00E657C6">
        <w:rPr>
          <w:lang w:val="ru-RU"/>
        </w:rPr>
        <w:t>.</w:t>
      </w:r>
      <w:bookmarkEnd w:id="37"/>
    </w:p>
    <w:p w:rsidR="006E67E2" w:rsidRPr="00E657C6" w:rsidRDefault="00795E8B" w:rsidP="00E64BA8">
      <w:pPr>
        <w:overflowPunct/>
        <w:autoSpaceDE/>
        <w:autoSpaceDN/>
        <w:adjustRightInd/>
        <w:textAlignment w:val="auto"/>
        <w:rPr>
          <w:lang w:val="ru-RU"/>
        </w:rPr>
      </w:pPr>
      <w:bookmarkStart w:id="38" w:name="lt_pId057"/>
      <w:r w:rsidRPr="00E657C6">
        <w:rPr>
          <w:lang w:val="ru-RU"/>
        </w:rPr>
        <w:t>В Статье 3, пункт </w:t>
      </w:r>
      <w:proofErr w:type="spellStart"/>
      <w:r w:rsidR="006E67E2" w:rsidRPr="00E657C6">
        <w:rPr>
          <w:lang w:val="ru-RU"/>
        </w:rPr>
        <w:t>28A</w:t>
      </w:r>
      <w:proofErr w:type="spellEnd"/>
      <w:r w:rsidRPr="00E657C6">
        <w:rPr>
          <w:lang w:val="ru-RU"/>
        </w:rPr>
        <w:t>, Устава МСЭ определено, что "</w:t>
      </w:r>
      <w:r w:rsidRPr="00E657C6">
        <w:rPr>
          <w:i/>
          <w:iCs/>
          <w:lang w:val="ru-RU"/>
        </w:rPr>
        <w:t xml:space="preserve">Члены Секторов имеют право </w:t>
      </w:r>
      <w:r w:rsidRPr="00E657C6">
        <w:rPr>
          <w:b/>
          <w:bCs/>
          <w:i/>
          <w:iCs/>
          <w:lang w:val="ru-RU"/>
        </w:rPr>
        <w:t>в полной мере участвовать</w:t>
      </w:r>
      <w:r w:rsidRPr="00E657C6">
        <w:rPr>
          <w:i/>
          <w:iCs/>
          <w:lang w:val="ru-RU"/>
        </w:rPr>
        <w:t xml:space="preserve"> в деятельности Сектора, членами которого они являются</w:t>
      </w:r>
      <w:bookmarkStart w:id="39" w:name="lt_pId058"/>
      <w:bookmarkEnd w:id="38"/>
      <w:r w:rsidRPr="00E657C6">
        <w:rPr>
          <w:lang w:val="ru-RU"/>
        </w:rPr>
        <w:t xml:space="preserve">". Здесь важно понимать одинаково, какое значение имеет выражение </w:t>
      </w:r>
      <w:r w:rsidRPr="00E657C6">
        <w:rPr>
          <w:b/>
          <w:bCs/>
          <w:i/>
          <w:iCs/>
          <w:lang w:val="ru-RU"/>
        </w:rPr>
        <w:t>в полной мере участвовать</w:t>
      </w:r>
      <w:r w:rsidR="006E67E2" w:rsidRPr="00E657C6">
        <w:rPr>
          <w:lang w:val="ru-RU"/>
        </w:rPr>
        <w:t xml:space="preserve">, </w:t>
      </w:r>
      <w:r w:rsidR="000330D2" w:rsidRPr="00E657C6">
        <w:rPr>
          <w:lang w:val="ru-RU"/>
        </w:rPr>
        <w:t xml:space="preserve">и каковы правовые и практические последствия фактического </w:t>
      </w:r>
      <w:r w:rsidR="000330D2" w:rsidRPr="00E657C6">
        <w:rPr>
          <w:b/>
          <w:bCs/>
          <w:lang w:val="ru-RU"/>
        </w:rPr>
        <w:t>участия в полной мере</w:t>
      </w:r>
      <w:r w:rsidR="006E67E2" w:rsidRPr="00E657C6">
        <w:rPr>
          <w:lang w:val="ru-RU"/>
        </w:rPr>
        <w:t>.</w:t>
      </w:r>
      <w:bookmarkEnd w:id="39"/>
    </w:p>
    <w:p w:rsidR="006E67E2" w:rsidRPr="00E657C6" w:rsidRDefault="006D0E86" w:rsidP="0088722E">
      <w:pPr>
        <w:overflowPunct/>
        <w:autoSpaceDE/>
        <w:autoSpaceDN/>
        <w:adjustRightInd/>
        <w:textAlignment w:val="auto"/>
        <w:rPr>
          <w:lang w:val="ru-RU"/>
        </w:rPr>
      </w:pPr>
      <w:bookmarkStart w:id="40" w:name="lt_pId059"/>
      <w:r w:rsidRPr="00E657C6">
        <w:rPr>
          <w:lang w:val="ru-RU"/>
        </w:rPr>
        <w:t xml:space="preserve">Такое разъяснение имеет решающее значение в силу потенциального противоречия и </w:t>
      </w:r>
      <w:r w:rsidR="00A36E2A" w:rsidRPr="00E657C6">
        <w:rPr>
          <w:lang w:val="ru-RU"/>
        </w:rPr>
        <w:t>правовой несовместимости Устава МСЭ и Резолюции 1 ВАСЭ</w:t>
      </w:r>
      <w:r w:rsidR="006E67E2" w:rsidRPr="00E657C6">
        <w:rPr>
          <w:lang w:val="ru-RU"/>
        </w:rPr>
        <w:t>.</w:t>
      </w:r>
      <w:bookmarkEnd w:id="40"/>
      <w:r w:rsidR="006E67E2" w:rsidRPr="00E657C6">
        <w:rPr>
          <w:lang w:val="ru-RU"/>
        </w:rPr>
        <w:t xml:space="preserve"> </w:t>
      </w:r>
      <w:bookmarkStart w:id="41" w:name="lt_pId060"/>
      <w:r w:rsidR="00A36E2A" w:rsidRPr="00E657C6">
        <w:rPr>
          <w:lang w:val="ru-RU"/>
        </w:rPr>
        <w:t xml:space="preserve">При том что в </w:t>
      </w:r>
      <w:r w:rsidR="0088722E" w:rsidRPr="00E657C6">
        <w:rPr>
          <w:lang w:val="ru-RU"/>
        </w:rPr>
        <w:t>первом</w:t>
      </w:r>
      <w:r w:rsidR="00A36E2A" w:rsidRPr="00E657C6">
        <w:rPr>
          <w:lang w:val="ru-RU"/>
        </w:rPr>
        <w:t xml:space="preserve"> документе определено право</w:t>
      </w:r>
      <w:r w:rsidR="00A36E2A" w:rsidRPr="00E657C6">
        <w:rPr>
          <w:i/>
          <w:iCs/>
          <w:lang w:val="ru-RU"/>
        </w:rPr>
        <w:t xml:space="preserve"> </w:t>
      </w:r>
      <w:r w:rsidR="00A36E2A" w:rsidRPr="00E657C6">
        <w:rPr>
          <w:lang w:val="ru-RU"/>
        </w:rPr>
        <w:t>"</w:t>
      </w:r>
      <w:r w:rsidR="00A36E2A" w:rsidRPr="00E657C6">
        <w:rPr>
          <w:i/>
          <w:iCs/>
          <w:lang w:val="ru-RU"/>
        </w:rPr>
        <w:t>в полной мере участвовать в деятельности Сектора</w:t>
      </w:r>
      <w:r w:rsidR="00A36E2A" w:rsidRPr="00E657C6">
        <w:rPr>
          <w:lang w:val="ru-RU"/>
        </w:rPr>
        <w:t xml:space="preserve">", согласно определению </w:t>
      </w:r>
      <w:r w:rsidR="0088722E" w:rsidRPr="00E657C6">
        <w:rPr>
          <w:lang w:val="ru-RU"/>
        </w:rPr>
        <w:t>во втором</w:t>
      </w:r>
      <w:r w:rsidR="00A36E2A" w:rsidRPr="00E657C6">
        <w:rPr>
          <w:lang w:val="ru-RU"/>
        </w:rPr>
        <w:t xml:space="preserve"> документе, участие в </w:t>
      </w:r>
      <w:proofErr w:type="spellStart"/>
      <w:r w:rsidR="00A36E2A" w:rsidRPr="00E657C6">
        <w:rPr>
          <w:lang w:val="ru-RU"/>
        </w:rPr>
        <w:t>РГИК</w:t>
      </w:r>
      <w:proofErr w:type="spellEnd"/>
      <w:r w:rsidR="00A36E2A" w:rsidRPr="00E657C6">
        <w:rPr>
          <w:lang w:val="ru-RU"/>
        </w:rPr>
        <w:t>, фактически, ограничено членами из соответствующего региона</w:t>
      </w:r>
      <w:r w:rsidR="0088722E" w:rsidRPr="00E657C6">
        <w:rPr>
          <w:lang w:val="ru-RU"/>
        </w:rPr>
        <w:t>,</w:t>
      </w:r>
      <w:r w:rsidR="00A36E2A" w:rsidRPr="00E657C6">
        <w:rPr>
          <w:lang w:val="ru-RU"/>
        </w:rPr>
        <w:t xml:space="preserve"> и </w:t>
      </w:r>
      <w:proofErr w:type="spellStart"/>
      <w:r w:rsidR="00A36E2A" w:rsidRPr="00E657C6">
        <w:rPr>
          <w:lang w:val="ru-RU"/>
        </w:rPr>
        <w:t>РГИК</w:t>
      </w:r>
      <w:proofErr w:type="spellEnd"/>
      <w:r w:rsidR="00A36E2A" w:rsidRPr="00E657C6">
        <w:rPr>
          <w:lang w:val="ru-RU"/>
        </w:rPr>
        <w:t xml:space="preserve"> может пригласить других участников принять участие во всем или части собрания</w:t>
      </w:r>
      <w:r w:rsidR="006E67E2" w:rsidRPr="00E657C6">
        <w:rPr>
          <w:lang w:val="ru-RU"/>
        </w:rPr>
        <w:t>.</w:t>
      </w:r>
      <w:bookmarkEnd w:id="41"/>
    </w:p>
    <w:p w:rsidR="006E67E2" w:rsidRPr="00E657C6" w:rsidRDefault="0088722E" w:rsidP="00967DC5">
      <w:pPr>
        <w:pStyle w:val="Headingb"/>
        <w:rPr>
          <w:lang w:val="ru-RU"/>
        </w:rPr>
      </w:pPr>
      <w:r w:rsidRPr="00E657C6">
        <w:rPr>
          <w:lang w:val="ru-RU"/>
        </w:rPr>
        <w:t>Предложение</w:t>
      </w:r>
    </w:p>
    <w:p w:rsidR="006E67E2" w:rsidRPr="00E657C6" w:rsidRDefault="0088722E" w:rsidP="00967DC5">
      <w:pPr>
        <w:rPr>
          <w:lang w:val="ru-RU"/>
        </w:rPr>
      </w:pPr>
      <w:bookmarkStart w:id="42" w:name="lt_pId062"/>
      <w:r w:rsidRPr="00E657C6">
        <w:rPr>
          <w:lang w:val="ru-RU"/>
        </w:rPr>
        <w:t xml:space="preserve">Бразилия и Канада убедительно просят Секретариат </w:t>
      </w:r>
      <w:r w:rsidR="00E64BA8" w:rsidRPr="00E657C6">
        <w:rPr>
          <w:lang w:val="ru-RU"/>
        </w:rPr>
        <w:t>провести</w:t>
      </w:r>
      <w:r w:rsidRPr="00E657C6">
        <w:rPr>
          <w:lang w:val="ru-RU"/>
        </w:rPr>
        <w:t xml:space="preserve"> анализ</w:t>
      </w:r>
      <w:r w:rsidR="00E64BA8" w:rsidRPr="00E657C6">
        <w:rPr>
          <w:lang w:val="ru-RU"/>
        </w:rPr>
        <w:t xml:space="preserve"> и</w:t>
      </w:r>
      <w:r w:rsidRPr="00E657C6">
        <w:rPr>
          <w:lang w:val="ru-RU"/>
        </w:rPr>
        <w:t xml:space="preserve"> </w:t>
      </w:r>
      <w:r w:rsidR="00E64BA8" w:rsidRPr="00E657C6">
        <w:rPr>
          <w:lang w:val="ru-RU"/>
        </w:rPr>
        <w:t xml:space="preserve">предоставить </w:t>
      </w:r>
      <w:r w:rsidRPr="00E657C6">
        <w:rPr>
          <w:lang w:val="ru-RU"/>
        </w:rPr>
        <w:t xml:space="preserve">ответы и руководство по двум вопросам, </w:t>
      </w:r>
      <w:r w:rsidR="004164B2" w:rsidRPr="00E657C6">
        <w:rPr>
          <w:lang w:val="ru-RU"/>
        </w:rPr>
        <w:t>сформулированным</w:t>
      </w:r>
      <w:r w:rsidRPr="00E657C6">
        <w:rPr>
          <w:lang w:val="ru-RU"/>
        </w:rPr>
        <w:t xml:space="preserve"> в настоящем вкладе</w:t>
      </w:r>
      <w:r w:rsidR="006E67E2" w:rsidRPr="00E657C6">
        <w:rPr>
          <w:lang w:val="ru-RU"/>
        </w:rPr>
        <w:t>.</w:t>
      </w:r>
      <w:bookmarkEnd w:id="42"/>
      <w:r w:rsidR="006E67E2" w:rsidRPr="00E657C6">
        <w:rPr>
          <w:lang w:val="ru-RU"/>
        </w:rPr>
        <w:t xml:space="preserve"> </w:t>
      </w:r>
      <w:bookmarkStart w:id="43" w:name="lt_pId063"/>
      <w:r w:rsidR="004164B2" w:rsidRPr="00E657C6">
        <w:rPr>
          <w:lang w:val="ru-RU"/>
        </w:rPr>
        <w:t>Бразилия и Канада</w:t>
      </w:r>
      <w:r w:rsidR="000C195A" w:rsidRPr="00E657C6">
        <w:rPr>
          <w:lang w:val="ru-RU"/>
        </w:rPr>
        <w:t xml:space="preserve"> не стремятся поставить под сомнения принятые ранее решения исследовательских комиссий МСЭ</w:t>
      </w:r>
      <w:r w:rsidR="000C195A" w:rsidRPr="00E657C6">
        <w:rPr>
          <w:lang w:val="ru-RU"/>
        </w:rPr>
        <w:noBreakHyphen/>
        <w:t>Т или инициировать какие бы то ни было имеющие обратную силу действия, основываясь на юридических разъяснениях, предоставленных Секретариатом</w:t>
      </w:r>
      <w:r w:rsidR="006E67E2" w:rsidRPr="00E657C6">
        <w:rPr>
          <w:lang w:val="ru-RU"/>
        </w:rPr>
        <w:t>.</w:t>
      </w:r>
      <w:bookmarkEnd w:id="43"/>
      <w:r w:rsidR="006E67E2" w:rsidRPr="00E657C6">
        <w:rPr>
          <w:lang w:val="ru-RU"/>
        </w:rPr>
        <w:t xml:space="preserve"> </w:t>
      </w:r>
      <w:bookmarkStart w:id="44" w:name="lt_pId064"/>
      <w:r w:rsidR="000C195A" w:rsidRPr="00E657C6">
        <w:rPr>
          <w:lang w:val="ru-RU"/>
        </w:rPr>
        <w:t xml:space="preserve">Бразилия и Канада стремятся получить разъяснение и </w:t>
      </w:r>
      <w:r w:rsidR="00FB0C4C" w:rsidRPr="00E657C6">
        <w:rPr>
          <w:lang w:val="ru-RU"/>
        </w:rPr>
        <w:t xml:space="preserve">провести работу по вопросам, </w:t>
      </w:r>
      <w:r w:rsidR="000C195A" w:rsidRPr="00E657C6">
        <w:rPr>
          <w:lang w:val="ru-RU"/>
        </w:rPr>
        <w:t>поставленны</w:t>
      </w:r>
      <w:r w:rsidR="00FB0C4C" w:rsidRPr="00E657C6">
        <w:rPr>
          <w:lang w:val="ru-RU"/>
        </w:rPr>
        <w:t>м</w:t>
      </w:r>
      <w:r w:rsidR="000C195A" w:rsidRPr="00E657C6">
        <w:rPr>
          <w:lang w:val="ru-RU"/>
        </w:rPr>
        <w:t xml:space="preserve"> </w:t>
      </w:r>
      <w:proofErr w:type="spellStart"/>
      <w:r w:rsidR="000C195A" w:rsidRPr="00E657C6">
        <w:rPr>
          <w:lang w:val="ru-RU"/>
        </w:rPr>
        <w:t>COM5</w:t>
      </w:r>
      <w:proofErr w:type="spellEnd"/>
      <w:r w:rsidR="000C195A" w:rsidRPr="00E657C6">
        <w:rPr>
          <w:lang w:val="ru-RU"/>
        </w:rPr>
        <w:t xml:space="preserve"> ПК-18 в Рекомендации 8, </w:t>
      </w:r>
      <w:r w:rsidR="00E64BA8" w:rsidRPr="00E657C6">
        <w:rPr>
          <w:lang w:val="ru-RU"/>
        </w:rPr>
        <w:t xml:space="preserve">с тем чтобы обеспечить возможность </w:t>
      </w:r>
      <w:r w:rsidR="000C195A" w:rsidRPr="00E657C6">
        <w:rPr>
          <w:lang w:val="ru-RU"/>
        </w:rPr>
        <w:t xml:space="preserve">принятия решения на ВАСЭ-20. </w:t>
      </w:r>
      <w:bookmarkEnd w:id="44"/>
    </w:p>
    <w:p w:rsidR="00967DC5" w:rsidRPr="00E657C6" w:rsidRDefault="00967DC5" w:rsidP="00967DC5">
      <w:pPr>
        <w:spacing w:before="720"/>
        <w:jc w:val="center"/>
        <w:rPr>
          <w:lang w:val="ru-RU"/>
        </w:rPr>
      </w:pPr>
      <w:r w:rsidRPr="00E657C6">
        <w:rPr>
          <w:lang w:val="ru-RU"/>
        </w:rPr>
        <w:t>______________</w:t>
      </w:r>
    </w:p>
    <w:sectPr w:rsidR="00967DC5" w:rsidRPr="00E657C6" w:rsidSect="00F74EE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65" w:rsidRDefault="00D04565">
      <w:r>
        <w:separator/>
      </w:r>
    </w:p>
  </w:endnote>
  <w:endnote w:type="continuationSeparator" w:id="0">
    <w:p w:rsidR="00D04565" w:rsidRDefault="00D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65" w:rsidRPr="00460539" w:rsidRDefault="00D04565" w:rsidP="00D21B7E">
    <w:pPr>
      <w:pStyle w:val="Footer"/>
      <w:tabs>
        <w:tab w:val="clear" w:pos="5954"/>
        <w:tab w:val="left" w:pos="6804"/>
        <w:tab w:val="right" w:pos="13998"/>
      </w:tabs>
      <w:rPr>
        <w:sz w:val="18"/>
        <w:szCs w:val="18"/>
        <w:lang w:val="fr-CH"/>
      </w:rPr>
    </w:pPr>
    <w:r>
      <w:fldChar w:fldCharType="begin"/>
    </w:r>
    <w:r w:rsidRPr="00460539">
      <w:rPr>
        <w:lang w:val="fr-CH"/>
      </w:rPr>
      <w:instrText xml:space="preserve"> FILENAME \p  \* MERGEFORMAT </w:instrText>
    </w:r>
    <w:r>
      <w:fldChar w:fldCharType="separate"/>
    </w:r>
    <w:r w:rsidR="00EC771C">
      <w:rPr>
        <w:lang w:val="fr-CH"/>
      </w:rPr>
      <w:t>P:\TRAD\R\SG\CONSEIL\C19\000\068R.docx</w:t>
    </w:r>
    <w:r>
      <w:rPr>
        <w:lang w:val="en-US"/>
      </w:rPr>
      <w:fldChar w:fldCharType="end"/>
    </w:r>
    <w:r w:rsidRPr="00460539">
      <w:rPr>
        <w:lang w:val="fr-CH"/>
      </w:rPr>
      <w:t xml:space="preserve"> (</w:t>
    </w:r>
    <w:r w:rsidR="00B06609" w:rsidRPr="00EC771C">
      <w:t>455980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1B7E">
      <w:t>03.06.19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771C">
      <w:t>30.05.19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65" w:rsidRDefault="00D04565" w:rsidP="00F74EE2">
    <w:pPr>
      <w:spacing w:after="36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04565" w:rsidRPr="00460539" w:rsidRDefault="00D04565" w:rsidP="00D21B7E">
    <w:pPr>
      <w:pStyle w:val="Footer"/>
      <w:tabs>
        <w:tab w:val="clear" w:pos="5954"/>
        <w:tab w:val="left" w:pos="6804"/>
        <w:tab w:val="right" w:pos="13998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EC771C">
      <w:rPr>
        <w:lang w:val="fr-CH"/>
      </w:rPr>
      <w:t>P</w:t>
    </w:r>
    <w:r w:rsidR="00EC771C" w:rsidRPr="00EC771C">
      <w:t>:\TRAD\R\SG\CONSEIL\C19\000\068R</w:t>
    </w:r>
    <w:r w:rsidR="00EC771C">
      <w:rPr>
        <w:lang w:val="fr-CH"/>
      </w:rPr>
      <w:t>.docx</w:t>
    </w:r>
    <w:r>
      <w:fldChar w:fldCharType="end"/>
    </w:r>
    <w:r w:rsidRPr="00460539">
      <w:rPr>
        <w:lang w:val="fr-CH"/>
      </w:rPr>
      <w:t xml:space="preserve"> (</w:t>
    </w:r>
    <w:r w:rsidR="00B06609" w:rsidRPr="00EC771C">
      <w:t>455980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1B7E">
      <w:t>03.06.19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771C">
      <w:t>30.05.19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65" w:rsidRDefault="00D04565">
      <w:r>
        <w:t>____________________</w:t>
      </w:r>
    </w:p>
  </w:footnote>
  <w:footnote w:type="continuationSeparator" w:id="0">
    <w:p w:rsidR="00D04565" w:rsidRDefault="00D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65" w:rsidRDefault="00D04565" w:rsidP="00F74EE2">
    <w:pPr>
      <w:pStyle w:val="Header"/>
    </w:pPr>
    <w:r>
      <w:fldChar w:fldCharType="begin"/>
    </w:r>
    <w:r>
      <w:instrText>PAGE</w:instrText>
    </w:r>
    <w:r>
      <w:fldChar w:fldCharType="separate"/>
    </w:r>
    <w:r w:rsidR="00D21B7E">
      <w:rPr>
        <w:noProof/>
      </w:rPr>
      <w:t>2</w:t>
    </w:r>
    <w:r>
      <w:rPr>
        <w:noProof/>
      </w:rPr>
      <w:fldChar w:fldCharType="end"/>
    </w:r>
  </w:p>
  <w:p w:rsidR="00D04565" w:rsidRPr="00D4423C" w:rsidRDefault="00D04565" w:rsidP="00EC771C">
    <w:pPr>
      <w:pStyle w:val="Header"/>
      <w:rPr>
        <w:lang w:val="ru-RU"/>
      </w:rPr>
    </w:pPr>
    <w:r w:rsidRPr="00F2185B">
      <w:rPr>
        <w:szCs w:val="18"/>
      </w:rPr>
      <w:t>C1</w:t>
    </w:r>
    <w:r w:rsidR="00EC771C">
      <w:rPr>
        <w:szCs w:val="18"/>
        <w:lang w:val="ru-RU"/>
      </w:rPr>
      <w:t>9</w:t>
    </w:r>
    <w:r w:rsidRPr="00F2185B">
      <w:rPr>
        <w:szCs w:val="18"/>
      </w:rPr>
      <w:t>/</w:t>
    </w:r>
    <w:r w:rsidR="00B06609">
      <w:rPr>
        <w:szCs w:val="18"/>
        <w:lang w:val="ru-RU"/>
      </w:rPr>
      <w:t>68</w:t>
    </w:r>
    <w:r w:rsidRPr="00F2185B">
      <w:rPr>
        <w:szCs w:val="18"/>
      </w:rPr>
      <w:t>-</w:t>
    </w:r>
    <w:r>
      <w:rPr>
        <w:szCs w:val="18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21179"/>
    <w:multiLevelType w:val="hybridMultilevel"/>
    <w:tmpl w:val="784C6FD4"/>
    <w:lvl w:ilvl="0" w:tplc="8D9A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BE23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A4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2C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F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0A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07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AE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EF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8"/>
    <w:rsid w:val="00015681"/>
    <w:rsid w:val="000170A2"/>
    <w:rsid w:val="0002183E"/>
    <w:rsid w:val="000330D2"/>
    <w:rsid w:val="000456CE"/>
    <w:rsid w:val="000569B4"/>
    <w:rsid w:val="0007514B"/>
    <w:rsid w:val="00075CC1"/>
    <w:rsid w:val="00080E82"/>
    <w:rsid w:val="00095F62"/>
    <w:rsid w:val="000A6610"/>
    <w:rsid w:val="000B4748"/>
    <w:rsid w:val="000C195A"/>
    <w:rsid w:val="000C3532"/>
    <w:rsid w:val="000C3D53"/>
    <w:rsid w:val="000E568E"/>
    <w:rsid w:val="000F3639"/>
    <w:rsid w:val="001168E4"/>
    <w:rsid w:val="0014734F"/>
    <w:rsid w:val="0015356E"/>
    <w:rsid w:val="0015710D"/>
    <w:rsid w:val="00162D7C"/>
    <w:rsid w:val="00163A32"/>
    <w:rsid w:val="00170F06"/>
    <w:rsid w:val="0018707A"/>
    <w:rsid w:val="00192B41"/>
    <w:rsid w:val="00193A2F"/>
    <w:rsid w:val="001B5A6E"/>
    <w:rsid w:val="001B69DC"/>
    <w:rsid w:val="001B7A67"/>
    <w:rsid w:val="001B7B09"/>
    <w:rsid w:val="001D12C9"/>
    <w:rsid w:val="001D78ED"/>
    <w:rsid w:val="001E218C"/>
    <w:rsid w:val="001E6719"/>
    <w:rsid w:val="001E6E7D"/>
    <w:rsid w:val="00202032"/>
    <w:rsid w:val="0022240C"/>
    <w:rsid w:val="00225368"/>
    <w:rsid w:val="00227FF0"/>
    <w:rsid w:val="00233174"/>
    <w:rsid w:val="00243204"/>
    <w:rsid w:val="00252E8E"/>
    <w:rsid w:val="00274691"/>
    <w:rsid w:val="00290FFE"/>
    <w:rsid w:val="0029175B"/>
    <w:rsid w:val="00291EB6"/>
    <w:rsid w:val="002968F8"/>
    <w:rsid w:val="002A2AB9"/>
    <w:rsid w:val="002A6F38"/>
    <w:rsid w:val="002B179B"/>
    <w:rsid w:val="002B293E"/>
    <w:rsid w:val="002B37F8"/>
    <w:rsid w:val="002C6299"/>
    <w:rsid w:val="002C7478"/>
    <w:rsid w:val="002D2890"/>
    <w:rsid w:val="002D2F57"/>
    <w:rsid w:val="002D4049"/>
    <w:rsid w:val="002D48C5"/>
    <w:rsid w:val="002E49C0"/>
    <w:rsid w:val="002F2ACF"/>
    <w:rsid w:val="0030132D"/>
    <w:rsid w:val="0031471C"/>
    <w:rsid w:val="00320F66"/>
    <w:rsid w:val="00324C43"/>
    <w:rsid w:val="0033377D"/>
    <w:rsid w:val="00354202"/>
    <w:rsid w:val="0037425E"/>
    <w:rsid w:val="0039263E"/>
    <w:rsid w:val="00393D8B"/>
    <w:rsid w:val="00397722"/>
    <w:rsid w:val="003A192A"/>
    <w:rsid w:val="003B761E"/>
    <w:rsid w:val="003D08F8"/>
    <w:rsid w:val="003D4D42"/>
    <w:rsid w:val="003F06E8"/>
    <w:rsid w:val="003F099E"/>
    <w:rsid w:val="003F235E"/>
    <w:rsid w:val="004023E0"/>
    <w:rsid w:val="00403DD8"/>
    <w:rsid w:val="0041185B"/>
    <w:rsid w:val="004164B2"/>
    <w:rsid w:val="00440552"/>
    <w:rsid w:val="00447931"/>
    <w:rsid w:val="0045686C"/>
    <w:rsid w:val="00456FE5"/>
    <w:rsid w:val="00465889"/>
    <w:rsid w:val="00467853"/>
    <w:rsid w:val="00472DED"/>
    <w:rsid w:val="004918C4"/>
    <w:rsid w:val="00497703"/>
    <w:rsid w:val="004A0374"/>
    <w:rsid w:val="004A248E"/>
    <w:rsid w:val="004A2E42"/>
    <w:rsid w:val="004A45B5"/>
    <w:rsid w:val="004C1956"/>
    <w:rsid w:val="004D0129"/>
    <w:rsid w:val="004F0BE0"/>
    <w:rsid w:val="004F1727"/>
    <w:rsid w:val="0051688C"/>
    <w:rsid w:val="0052549D"/>
    <w:rsid w:val="00542557"/>
    <w:rsid w:val="005736A1"/>
    <w:rsid w:val="005954B9"/>
    <w:rsid w:val="005A64D5"/>
    <w:rsid w:val="005B3DEC"/>
    <w:rsid w:val="005B784F"/>
    <w:rsid w:val="005D54EE"/>
    <w:rsid w:val="005D7F36"/>
    <w:rsid w:val="00601994"/>
    <w:rsid w:val="006058D6"/>
    <w:rsid w:val="00610A5E"/>
    <w:rsid w:val="00615E5C"/>
    <w:rsid w:val="00616E23"/>
    <w:rsid w:val="0062406D"/>
    <w:rsid w:val="00630777"/>
    <w:rsid w:val="00635EDF"/>
    <w:rsid w:val="00672577"/>
    <w:rsid w:val="006B10B9"/>
    <w:rsid w:val="006C6B27"/>
    <w:rsid w:val="006D0E79"/>
    <w:rsid w:val="006D0E86"/>
    <w:rsid w:val="006D50E2"/>
    <w:rsid w:val="006E2D42"/>
    <w:rsid w:val="006E501B"/>
    <w:rsid w:val="006E67E2"/>
    <w:rsid w:val="006F2707"/>
    <w:rsid w:val="00703676"/>
    <w:rsid w:val="00707304"/>
    <w:rsid w:val="00716D78"/>
    <w:rsid w:val="00722208"/>
    <w:rsid w:val="00732269"/>
    <w:rsid w:val="00734910"/>
    <w:rsid w:val="00736F2A"/>
    <w:rsid w:val="00741D1F"/>
    <w:rsid w:val="00767758"/>
    <w:rsid w:val="0077555A"/>
    <w:rsid w:val="00781AEF"/>
    <w:rsid w:val="00782E16"/>
    <w:rsid w:val="00785ABD"/>
    <w:rsid w:val="00795DB2"/>
    <w:rsid w:val="00795E8B"/>
    <w:rsid w:val="007971D7"/>
    <w:rsid w:val="007A2DD4"/>
    <w:rsid w:val="007B5BF3"/>
    <w:rsid w:val="007D38B5"/>
    <w:rsid w:val="007E3478"/>
    <w:rsid w:val="007E7243"/>
    <w:rsid w:val="007E7EA0"/>
    <w:rsid w:val="007F1DE8"/>
    <w:rsid w:val="007F71E2"/>
    <w:rsid w:val="00802368"/>
    <w:rsid w:val="00805432"/>
    <w:rsid w:val="00807255"/>
    <w:rsid w:val="0081023E"/>
    <w:rsid w:val="0081216C"/>
    <w:rsid w:val="008173AA"/>
    <w:rsid w:val="00831055"/>
    <w:rsid w:val="00834D04"/>
    <w:rsid w:val="00836800"/>
    <w:rsid w:val="00840A14"/>
    <w:rsid w:val="00855C04"/>
    <w:rsid w:val="00856F70"/>
    <w:rsid w:val="00877CA5"/>
    <w:rsid w:val="0088259E"/>
    <w:rsid w:val="0088722E"/>
    <w:rsid w:val="008A3460"/>
    <w:rsid w:val="008B45A9"/>
    <w:rsid w:val="008B62B4"/>
    <w:rsid w:val="008C70B5"/>
    <w:rsid w:val="008C7CB9"/>
    <w:rsid w:val="008D2C13"/>
    <w:rsid w:val="008D2D7B"/>
    <w:rsid w:val="008E0737"/>
    <w:rsid w:val="008E2E67"/>
    <w:rsid w:val="008F33BB"/>
    <w:rsid w:val="008F7C2C"/>
    <w:rsid w:val="0091578B"/>
    <w:rsid w:val="009170EC"/>
    <w:rsid w:val="0093094A"/>
    <w:rsid w:val="00940E96"/>
    <w:rsid w:val="0094303B"/>
    <w:rsid w:val="00945DBE"/>
    <w:rsid w:val="009469D7"/>
    <w:rsid w:val="0094782C"/>
    <w:rsid w:val="00967DC5"/>
    <w:rsid w:val="009829F0"/>
    <w:rsid w:val="00993093"/>
    <w:rsid w:val="00997C37"/>
    <w:rsid w:val="009B0BAE"/>
    <w:rsid w:val="009B47F3"/>
    <w:rsid w:val="009B4CF9"/>
    <w:rsid w:val="009C1C89"/>
    <w:rsid w:val="009E4030"/>
    <w:rsid w:val="009F3448"/>
    <w:rsid w:val="009F5FBA"/>
    <w:rsid w:val="009F7DF9"/>
    <w:rsid w:val="00A01CF9"/>
    <w:rsid w:val="00A12EFE"/>
    <w:rsid w:val="00A1488D"/>
    <w:rsid w:val="00A26A0A"/>
    <w:rsid w:val="00A34CDE"/>
    <w:rsid w:val="00A358C9"/>
    <w:rsid w:val="00A36228"/>
    <w:rsid w:val="00A36E2A"/>
    <w:rsid w:val="00A71773"/>
    <w:rsid w:val="00AA40DC"/>
    <w:rsid w:val="00AB2C7F"/>
    <w:rsid w:val="00AC3735"/>
    <w:rsid w:val="00AE2C85"/>
    <w:rsid w:val="00B06609"/>
    <w:rsid w:val="00B12A37"/>
    <w:rsid w:val="00B15B52"/>
    <w:rsid w:val="00B1736E"/>
    <w:rsid w:val="00B25E10"/>
    <w:rsid w:val="00B539DE"/>
    <w:rsid w:val="00B63CF7"/>
    <w:rsid w:val="00B63EF2"/>
    <w:rsid w:val="00B66CA8"/>
    <w:rsid w:val="00B80784"/>
    <w:rsid w:val="00BA7D89"/>
    <w:rsid w:val="00BC0D39"/>
    <w:rsid w:val="00BC6002"/>
    <w:rsid w:val="00BC7BC0"/>
    <w:rsid w:val="00BD57B7"/>
    <w:rsid w:val="00BD7306"/>
    <w:rsid w:val="00BD7C19"/>
    <w:rsid w:val="00BE46BC"/>
    <w:rsid w:val="00BE568B"/>
    <w:rsid w:val="00BE63E2"/>
    <w:rsid w:val="00C26C93"/>
    <w:rsid w:val="00C37A38"/>
    <w:rsid w:val="00C473B2"/>
    <w:rsid w:val="00C67BDA"/>
    <w:rsid w:val="00C7792E"/>
    <w:rsid w:val="00CD2009"/>
    <w:rsid w:val="00CE0F3C"/>
    <w:rsid w:val="00CF30D5"/>
    <w:rsid w:val="00CF629C"/>
    <w:rsid w:val="00D01534"/>
    <w:rsid w:val="00D032C3"/>
    <w:rsid w:val="00D04565"/>
    <w:rsid w:val="00D062BD"/>
    <w:rsid w:val="00D11791"/>
    <w:rsid w:val="00D1721F"/>
    <w:rsid w:val="00D202A3"/>
    <w:rsid w:val="00D2113A"/>
    <w:rsid w:val="00D21294"/>
    <w:rsid w:val="00D21B7E"/>
    <w:rsid w:val="00D2331E"/>
    <w:rsid w:val="00D25CD9"/>
    <w:rsid w:val="00D27DD4"/>
    <w:rsid w:val="00D46EE4"/>
    <w:rsid w:val="00D66701"/>
    <w:rsid w:val="00D66E23"/>
    <w:rsid w:val="00D83A57"/>
    <w:rsid w:val="00D92EEA"/>
    <w:rsid w:val="00D9440C"/>
    <w:rsid w:val="00DA09F6"/>
    <w:rsid w:val="00DA3A9B"/>
    <w:rsid w:val="00DA5D4E"/>
    <w:rsid w:val="00DB2B93"/>
    <w:rsid w:val="00DD0B27"/>
    <w:rsid w:val="00DE3214"/>
    <w:rsid w:val="00DF0314"/>
    <w:rsid w:val="00DF335B"/>
    <w:rsid w:val="00E076B3"/>
    <w:rsid w:val="00E1152D"/>
    <w:rsid w:val="00E1387A"/>
    <w:rsid w:val="00E1539D"/>
    <w:rsid w:val="00E176BA"/>
    <w:rsid w:val="00E423EC"/>
    <w:rsid w:val="00E55121"/>
    <w:rsid w:val="00E62E6A"/>
    <w:rsid w:val="00E64BA8"/>
    <w:rsid w:val="00E657C6"/>
    <w:rsid w:val="00E976C2"/>
    <w:rsid w:val="00EB1738"/>
    <w:rsid w:val="00EB4FCB"/>
    <w:rsid w:val="00EC3477"/>
    <w:rsid w:val="00EC50F9"/>
    <w:rsid w:val="00EC6BC5"/>
    <w:rsid w:val="00EC771C"/>
    <w:rsid w:val="00ED40F8"/>
    <w:rsid w:val="00F01091"/>
    <w:rsid w:val="00F0213F"/>
    <w:rsid w:val="00F12922"/>
    <w:rsid w:val="00F2468F"/>
    <w:rsid w:val="00F25FD6"/>
    <w:rsid w:val="00F35898"/>
    <w:rsid w:val="00F50CA7"/>
    <w:rsid w:val="00F5225B"/>
    <w:rsid w:val="00F659FD"/>
    <w:rsid w:val="00F67E62"/>
    <w:rsid w:val="00F74EE2"/>
    <w:rsid w:val="00F8251B"/>
    <w:rsid w:val="00FA0631"/>
    <w:rsid w:val="00FA1936"/>
    <w:rsid w:val="00FB0C4C"/>
    <w:rsid w:val="00FB1D45"/>
    <w:rsid w:val="00FC1BF9"/>
    <w:rsid w:val="00FC6F7F"/>
    <w:rsid w:val="00FD69F9"/>
    <w:rsid w:val="00FE1023"/>
    <w:rsid w:val="00FE5701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53694E2-2D6D-4BEF-9DBA-C3AA9D2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link w:val="enumlev1"/>
    <w:locked/>
    <w:rsid w:val="00782E16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782E16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782E16"/>
    <w:rPr>
      <w:rFonts w:ascii="Calibri" w:hAnsi="Calibri"/>
      <w:b/>
      <w:sz w:val="22"/>
      <w:lang w:val="en-GB" w:eastAsia="en-US"/>
    </w:rPr>
  </w:style>
  <w:style w:type="table" w:styleId="TableGrid">
    <w:name w:val="Table Grid"/>
    <w:basedOn w:val="TableNormal"/>
    <w:uiPriority w:val="59"/>
    <w:rsid w:val="001B69DC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5D54EE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5D54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6D0E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headChar">
    <w:name w:val="Table_head Char"/>
    <w:link w:val="Tablehead"/>
    <w:locked/>
    <w:rsid w:val="006D0E79"/>
    <w:rPr>
      <w:rFonts w:ascii="Calibri" w:hAnsi="Calibri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7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table" w:styleId="ListTable3-Accent1">
    <w:name w:val="List Table 3 Accent 1"/>
    <w:basedOn w:val="TableNormal"/>
    <w:uiPriority w:val="48"/>
    <w:rsid w:val="00BD73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BD7306"/>
    <w:rPr>
      <w:rFonts w:asciiTheme="minorHAnsi" w:eastAsiaTheme="minorEastAsia" w:hAnsiTheme="minorHAnsi" w:cstheme="minorBidi"/>
      <w:sz w:val="22"/>
      <w:szCs w:val="22"/>
      <w:lang w:val="en-GB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8A3460"/>
    <w:rPr>
      <w:rFonts w:ascii="Calibri" w:hAnsi="Calibri"/>
      <w:b/>
      <w:sz w:val="26"/>
      <w:lang w:val="en-GB" w:eastAsia="en-US"/>
    </w:rPr>
  </w:style>
  <w:style w:type="paragraph" w:styleId="NoSpacing">
    <w:name w:val="No Spacing"/>
    <w:uiPriority w:val="1"/>
    <w:qFormat/>
    <w:rsid w:val="008A3460"/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CallChar">
    <w:name w:val="Call Char"/>
    <w:basedOn w:val="DefaultParagraphFont"/>
    <w:link w:val="Call"/>
    <w:locked/>
    <w:rsid w:val="005D7F36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D7F36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D7F36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D7F3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73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9F5E-33F6-408D-95DA-494EF925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26</TotalTime>
  <Pages>4</Pages>
  <Words>1014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13</cp:revision>
  <cp:lastPrinted>2019-05-30T15:03:00Z</cp:lastPrinted>
  <dcterms:created xsi:type="dcterms:W3CDTF">2019-05-30T14:50:00Z</dcterms:created>
  <dcterms:modified xsi:type="dcterms:W3CDTF">2019-06-03T12:45:00Z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