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C7D0F">
        <w:trPr>
          <w:cantSplit/>
        </w:trPr>
        <w:tc>
          <w:tcPr>
            <w:tcW w:w="6912" w:type="dxa"/>
          </w:tcPr>
          <w:p w:rsidR="00520F36" w:rsidRPr="003C7D0F" w:rsidRDefault="00520F36" w:rsidP="00F6701E">
            <w:pPr>
              <w:spacing w:before="360"/>
              <w:rPr>
                <w:lang w:val="fr-CH"/>
              </w:rPr>
            </w:pPr>
            <w:bookmarkStart w:id="0" w:name="dc06"/>
            <w:bookmarkStart w:id="1" w:name="_GoBack"/>
            <w:bookmarkEnd w:id="0"/>
            <w:bookmarkEnd w:id="1"/>
            <w:r w:rsidRPr="003C7D0F">
              <w:rPr>
                <w:b/>
                <w:bCs/>
                <w:sz w:val="30"/>
                <w:szCs w:val="30"/>
                <w:lang w:val="fr-CH"/>
              </w:rPr>
              <w:t>Conseil 201</w:t>
            </w:r>
            <w:r w:rsidR="00106B19" w:rsidRPr="003C7D0F">
              <w:rPr>
                <w:b/>
                <w:bCs/>
                <w:sz w:val="30"/>
                <w:szCs w:val="30"/>
                <w:lang w:val="fr-CH"/>
              </w:rPr>
              <w:t>9</w:t>
            </w:r>
            <w:r w:rsidRPr="003C7D0F">
              <w:rPr>
                <w:rFonts w:ascii="Verdana" w:hAnsi="Verdana"/>
                <w:b/>
                <w:bCs/>
                <w:sz w:val="26"/>
                <w:szCs w:val="26"/>
                <w:lang w:val="fr-CH"/>
              </w:rPr>
              <w:br/>
            </w:r>
            <w:r w:rsidRPr="003C7D0F">
              <w:rPr>
                <w:b/>
                <w:bCs/>
                <w:szCs w:val="24"/>
                <w:lang w:val="fr-CH"/>
              </w:rPr>
              <w:t xml:space="preserve">Genève, </w:t>
            </w:r>
            <w:r w:rsidR="00106B19" w:rsidRPr="003C7D0F">
              <w:rPr>
                <w:b/>
                <w:bCs/>
                <w:szCs w:val="24"/>
                <w:lang w:val="fr-CH"/>
              </w:rPr>
              <w:t>10</w:t>
            </w:r>
            <w:r w:rsidRPr="003C7D0F">
              <w:rPr>
                <w:b/>
                <w:bCs/>
                <w:szCs w:val="24"/>
                <w:lang w:val="fr-CH"/>
              </w:rPr>
              <w:t>-</w:t>
            </w:r>
            <w:r w:rsidR="00106B19" w:rsidRPr="003C7D0F">
              <w:rPr>
                <w:b/>
                <w:bCs/>
                <w:szCs w:val="24"/>
                <w:lang w:val="fr-CH"/>
              </w:rPr>
              <w:t>20 juin</w:t>
            </w:r>
            <w:r w:rsidRPr="003C7D0F">
              <w:rPr>
                <w:b/>
                <w:bCs/>
                <w:szCs w:val="24"/>
                <w:lang w:val="fr-CH"/>
              </w:rPr>
              <w:t xml:space="preserve"> 201</w:t>
            </w:r>
            <w:r w:rsidR="00106B19" w:rsidRPr="003C7D0F">
              <w:rPr>
                <w:b/>
                <w:bCs/>
                <w:szCs w:val="24"/>
                <w:lang w:val="fr-CH"/>
              </w:rPr>
              <w:t>9</w:t>
            </w:r>
          </w:p>
        </w:tc>
        <w:tc>
          <w:tcPr>
            <w:tcW w:w="3261" w:type="dxa"/>
          </w:tcPr>
          <w:p w:rsidR="00520F36" w:rsidRPr="003C7D0F" w:rsidRDefault="00520F36" w:rsidP="00F6701E">
            <w:pPr>
              <w:spacing w:before="0"/>
              <w:jc w:val="right"/>
              <w:rPr>
                <w:lang w:val="fr-CH"/>
              </w:rPr>
            </w:pPr>
            <w:bookmarkStart w:id="2" w:name="ditulogo"/>
            <w:bookmarkEnd w:id="2"/>
            <w:r w:rsidRPr="003C7D0F">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3C7D0F" w:rsidTr="00EF41DD">
        <w:trPr>
          <w:cantSplit/>
          <w:trHeight w:val="20"/>
        </w:trPr>
        <w:tc>
          <w:tcPr>
            <w:tcW w:w="6912" w:type="dxa"/>
            <w:tcBorders>
              <w:bottom w:val="single" w:sz="12" w:space="0" w:color="auto"/>
            </w:tcBorders>
            <w:vAlign w:val="center"/>
          </w:tcPr>
          <w:p w:rsidR="00520F36" w:rsidRPr="003C7D0F" w:rsidRDefault="00520F36" w:rsidP="00F6701E">
            <w:pPr>
              <w:spacing w:before="0"/>
              <w:rPr>
                <w:b/>
                <w:bCs/>
                <w:sz w:val="26"/>
                <w:szCs w:val="26"/>
                <w:lang w:val="fr-CH"/>
              </w:rPr>
            </w:pPr>
          </w:p>
        </w:tc>
        <w:tc>
          <w:tcPr>
            <w:tcW w:w="3261" w:type="dxa"/>
            <w:tcBorders>
              <w:bottom w:val="single" w:sz="12" w:space="0" w:color="auto"/>
            </w:tcBorders>
          </w:tcPr>
          <w:p w:rsidR="00520F36" w:rsidRPr="003C7D0F" w:rsidRDefault="00520F36" w:rsidP="00F6701E">
            <w:pPr>
              <w:spacing w:before="0"/>
              <w:rPr>
                <w:b/>
                <w:bCs/>
                <w:lang w:val="fr-CH"/>
              </w:rPr>
            </w:pPr>
          </w:p>
        </w:tc>
      </w:tr>
      <w:tr w:rsidR="00520F36" w:rsidRPr="003C7D0F">
        <w:trPr>
          <w:cantSplit/>
          <w:trHeight w:val="20"/>
        </w:trPr>
        <w:tc>
          <w:tcPr>
            <w:tcW w:w="6912" w:type="dxa"/>
            <w:tcBorders>
              <w:top w:val="single" w:sz="12" w:space="0" w:color="auto"/>
            </w:tcBorders>
          </w:tcPr>
          <w:p w:rsidR="00520F36" w:rsidRPr="003C7D0F" w:rsidRDefault="00520F36" w:rsidP="00F6701E">
            <w:pPr>
              <w:spacing w:before="0"/>
              <w:rPr>
                <w:smallCaps/>
                <w:sz w:val="22"/>
                <w:lang w:val="fr-CH"/>
              </w:rPr>
            </w:pPr>
          </w:p>
        </w:tc>
        <w:tc>
          <w:tcPr>
            <w:tcW w:w="3261" w:type="dxa"/>
            <w:tcBorders>
              <w:top w:val="single" w:sz="12" w:space="0" w:color="auto"/>
            </w:tcBorders>
          </w:tcPr>
          <w:p w:rsidR="00520F36" w:rsidRPr="003C7D0F" w:rsidRDefault="00520F36" w:rsidP="00F6701E">
            <w:pPr>
              <w:spacing w:before="0"/>
              <w:rPr>
                <w:b/>
                <w:bCs/>
                <w:lang w:val="fr-CH"/>
              </w:rPr>
            </w:pPr>
          </w:p>
        </w:tc>
      </w:tr>
      <w:tr w:rsidR="00520F36" w:rsidRPr="003C7D0F">
        <w:trPr>
          <w:cantSplit/>
          <w:trHeight w:val="20"/>
        </w:trPr>
        <w:tc>
          <w:tcPr>
            <w:tcW w:w="6912" w:type="dxa"/>
            <w:vMerge w:val="restart"/>
          </w:tcPr>
          <w:p w:rsidR="00520F36" w:rsidRPr="003C7D0F" w:rsidRDefault="00CA60BA" w:rsidP="00F6701E">
            <w:pPr>
              <w:spacing w:before="0"/>
              <w:rPr>
                <w:rFonts w:cs="Times"/>
                <w:b/>
                <w:bCs/>
                <w:szCs w:val="24"/>
                <w:lang w:val="fr-CH"/>
              </w:rPr>
            </w:pPr>
            <w:bookmarkStart w:id="3" w:name="dnum" w:colFirst="1" w:colLast="1"/>
            <w:bookmarkStart w:id="4" w:name="dmeeting" w:colFirst="0" w:colLast="0"/>
            <w:r w:rsidRPr="003C7D0F">
              <w:rPr>
                <w:rFonts w:cs="Times"/>
                <w:b/>
                <w:bCs/>
                <w:szCs w:val="24"/>
                <w:lang w:val="fr-CH"/>
              </w:rPr>
              <w:t>Point de l'ordre du jour: PL 1.7</w:t>
            </w:r>
          </w:p>
        </w:tc>
        <w:tc>
          <w:tcPr>
            <w:tcW w:w="3261" w:type="dxa"/>
          </w:tcPr>
          <w:p w:rsidR="00520F36" w:rsidRPr="003C7D0F" w:rsidRDefault="00520F36" w:rsidP="00F6701E">
            <w:pPr>
              <w:spacing w:before="0"/>
              <w:rPr>
                <w:b/>
                <w:bCs/>
                <w:lang w:val="fr-CH"/>
              </w:rPr>
            </w:pPr>
            <w:r w:rsidRPr="003C7D0F">
              <w:rPr>
                <w:b/>
                <w:bCs/>
                <w:lang w:val="fr-CH"/>
              </w:rPr>
              <w:t>Document C1</w:t>
            </w:r>
            <w:r w:rsidR="00106B19" w:rsidRPr="003C7D0F">
              <w:rPr>
                <w:b/>
                <w:bCs/>
                <w:lang w:val="fr-CH"/>
              </w:rPr>
              <w:t>9</w:t>
            </w:r>
            <w:r w:rsidRPr="003C7D0F">
              <w:rPr>
                <w:b/>
                <w:bCs/>
                <w:lang w:val="fr-CH"/>
              </w:rPr>
              <w:t>/</w:t>
            </w:r>
            <w:r w:rsidR="00761598" w:rsidRPr="003C7D0F">
              <w:rPr>
                <w:b/>
                <w:bCs/>
                <w:lang w:val="fr-CH"/>
              </w:rPr>
              <w:t>74</w:t>
            </w:r>
            <w:r w:rsidRPr="003C7D0F">
              <w:rPr>
                <w:b/>
                <w:bCs/>
                <w:lang w:val="fr-CH"/>
              </w:rPr>
              <w:t>-F</w:t>
            </w:r>
          </w:p>
        </w:tc>
      </w:tr>
      <w:tr w:rsidR="00520F36" w:rsidRPr="003C7D0F">
        <w:trPr>
          <w:cantSplit/>
          <w:trHeight w:val="20"/>
        </w:trPr>
        <w:tc>
          <w:tcPr>
            <w:tcW w:w="6912" w:type="dxa"/>
            <w:vMerge/>
          </w:tcPr>
          <w:p w:rsidR="00520F36" w:rsidRPr="003C7D0F" w:rsidRDefault="00520F36" w:rsidP="00F6701E">
            <w:pPr>
              <w:shd w:val="solid" w:color="FFFFFF" w:fill="FFFFFF"/>
              <w:spacing w:before="180"/>
              <w:rPr>
                <w:smallCaps/>
                <w:lang w:val="fr-CH"/>
              </w:rPr>
            </w:pPr>
            <w:bookmarkStart w:id="5" w:name="ddate" w:colFirst="1" w:colLast="1"/>
            <w:bookmarkEnd w:id="3"/>
            <w:bookmarkEnd w:id="4"/>
          </w:p>
        </w:tc>
        <w:tc>
          <w:tcPr>
            <w:tcW w:w="3261" w:type="dxa"/>
          </w:tcPr>
          <w:p w:rsidR="00520F36" w:rsidRPr="003C7D0F" w:rsidRDefault="00761598" w:rsidP="00F6701E">
            <w:pPr>
              <w:spacing w:before="0"/>
              <w:rPr>
                <w:b/>
                <w:bCs/>
                <w:lang w:val="fr-CH"/>
              </w:rPr>
            </w:pPr>
            <w:r w:rsidRPr="003C7D0F">
              <w:rPr>
                <w:b/>
                <w:bCs/>
                <w:lang w:val="fr-CH"/>
              </w:rPr>
              <w:t>27 mai</w:t>
            </w:r>
            <w:r w:rsidR="00520F36" w:rsidRPr="003C7D0F">
              <w:rPr>
                <w:b/>
                <w:bCs/>
                <w:lang w:val="fr-CH"/>
              </w:rPr>
              <w:t xml:space="preserve"> 201</w:t>
            </w:r>
            <w:r w:rsidR="00106B19" w:rsidRPr="003C7D0F">
              <w:rPr>
                <w:b/>
                <w:bCs/>
                <w:lang w:val="fr-CH"/>
              </w:rPr>
              <w:t>9</w:t>
            </w:r>
          </w:p>
        </w:tc>
      </w:tr>
      <w:tr w:rsidR="00520F36" w:rsidRPr="003C7D0F">
        <w:trPr>
          <w:cantSplit/>
          <w:trHeight w:val="20"/>
        </w:trPr>
        <w:tc>
          <w:tcPr>
            <w:tcW w:w="6912" w:type="dxa"/>
            <w:vMerge/>
          </w:tcPr>
          <w:p w:rsidR="00520F36" w:rsidRPr="003C7D0F" w:rsidRDefault="00520F36" w:rsidP="00F6701E">
            <w:pPr>
              <w:shd w:val="solid" w:color="FFFFFF" w:fill="FFFFFF"/>
              <w:spacing w:before="180"/>
              <w:rPr>
                <w:smallCaps/>
                <w:lang w:val="fr-CH"/>
              </w:rPr>
            </w:pPr>
            <w:bookmarkStart w:id="6" w:name="dorlang" w:colFirst="1" w:colLast="1"/>
            <w:bookmarkEnd w:id="5"/>
          </w:p>
        </w:tc>
        <w:tc>
          <w:tcPr>
            <w:tcW w:w="3261" w:type="dxa"/>
          </w:tcPr>
          <w:p w:rsidR="00520F36" w:rsidRPr="003C7D0F" w:rsidRDefault="00520F36" w:rsidP="00F6701E">
            <w:pPr>
              <w:spacing w:before="0"/>
              <w:rPr>
                <w:b/>
                <w:bCs/>
                <w:lang w:val="fr-CH"/>
              </w:rPr>
            </w:pPr>
            <w:r w:rsidRPr="003C7D0F">
              <w:rPr>
                <w:b/>
                <w:bCs/>
                <w:lang w:val="fr-CH"/>
              </w:rPr>
              <w:t xml:space="preserve">Original: </w:t>
            </w:r>
            <w:r w:rsidR="00F6701E" w:rsidRPr="003C7D0F">
              <w:rPr>
                <w:b/>
                <w:bCs/>
                <w:lang w:val="fr-CH"/>
              </w:rPr>
              <w:t>russe</w:t>
            </w:r>
          </w:p>
        </w:tc>
      </w:tr>
      <w:tr w:rsidR="00520F36" w:rsidRPr="003C7D0F">
        <w:trPr>
          <w:cantSplit/>
        </w:trPr>
        <w:tc>
          <w:tcPr>
            <w:tcW w:w="10173" w:type="dxa"/>
            <w:gridSpan w:val="2"/>
          </w:tcPr>
          <w:p w:rsidR="00520F36" w:rsidRPr="003C7D0F" w:rsidRDefault="00761598" w:rsidP="00F6701E">
            <w:pPr>
              <w:pStyle w:val="Source"/>
              <w:rPr>
                <w:lang w:val="fr-CH"/>
              </w:rPr>
            </w:pPr>
            <w:bookmarkStart w:id="7" w:name="dsource" w:colFirst="0" w:colLast="0"/>
            <w:bookmarkEnd w:id="6"/>
            <w:r w:rsidRPr="003C7D0F">
              <w:rPr>
                <w:lang w:val="fr-CH"/>
              </w:rPr>
              <w:t>Note du Secrétaire général</w:t>
            </w:r>
          </w:p>
        </w:tc>
      </w:tr>
      <w:tr w:rsidR="00520F36" w:rsidRPr="003C7D0F">
        <w:trPr>
          <w:cantSplit/>
        </w:trPr>
        <w:tc>
          <w:tcPr>
            <w:tcW w:w="10173" w:type="dxa"/>
            <w:gridSpan w:val="2"/>
          </w:tcPr>
          <w:p w:rsidR="00520F36" w:rsidRPr="003C7D0F" w:rsidRDefault="00761598" w:rsidP="00F6701E">
            <w:pPr>
              <w:pStyle w:val="Title1"/>
              <w:rPr>
                <w:lang w:val="fr-CH"/>
              </w:rPr>
            </w:pPr>
            <w:bookmarkStart w:id="8" w:name="dtitle1" w:colFirst="0" w:colLast="0"/>
            <w:bookmarkEnd w:id="7"/>
            <w:r w:rsidRPr="003C7D0F">
              <w:rPr>
                <w:lang w:val="fr-CH"/>
              </w:rPr>
              <w:t>Contribution de la fédération de russie</w:t>
            </w:r>
          </w:p>
        </w:tc>
      </w:tr>
      <w:tr w:rsidR="00761598" w:rsidRPr="003C7D0F">
        <w:trPr>
          <w:cantSplit/>
        </w:trPr>
        <w:tc>
          <w:tcPr>
            <w:tcW w:w="10173" w:type="dxa"/>
            <w:gridSpan w:val="2"/>
          </w:tcPr>
          <w:p w:rsidR="00761598" w:rsidRPr="003C7D0F" w:rsidRDefault="00761598" w:rsidP="00F6701E">
            <w:pPr>
              <w:pStyle w:val="Title1"/>
              <w:rPr>
                <w:lang w:val="fr-CH"/>
              </w:rPr>
            </w:pPr>
            <w:r w:rsidRPr="003C7D0F">
              <w:rPr>
                <w:lang w:val="fr-CH"/>
              </w:rPr>
              <w:t xml:space="preserve">PROJET DE NOUVELLE RÉSOLUTION </w:t>
            </w:r>
            <w:r w:rsidR="00BD28FF" w:rsidRPr="003C7D0F">
              <w:rPr>
                <w:lang w:val="fr-CH"/>
              </w:rPr>
              <w:t>INTITULÉE</w:t>
            </w:r>
            <w:r w:rsidRPr="003C7D0F">
              <w:rPr>
                <w:lang w:val="fr-CH"/>
              </w:rPr>
              <w:t xml:space="preserve"> </w:t>
            </w:r>
            <w:r w:rsidR="00BD28FF" w:rsidRPr="003C7D0F">
              <w:rPr>
                <w:lang w:val="fr-CH"/>
              </w:rPr>
              <w:t>"</w:t>
            </w:r>
            <w:r w:rsidRPr="003C7D0F">
              <w:rPr>
                <w:lang w:val="fr-CH"/>
              </w:rPr>
              <w:t>GROUPE D'EXPERTS SUR LE RÈGLEMENT DES TÉLÉCOMMUNICATIONS INTERNATIONALES (EG-RTI)</w:t>
            </w:r>
            <w:r w:rsidR="00BD28FF" w:rsidRPr="003C7D0F">
              <w:rPr>
                <w:lang w:val="fr-CH"/>
              </w:rPr>
              <w:t>"</w:t>
            </w:r>
          </w:p>
        </w:tc>
      </w:tr>
    </w:tbl>
    <w:p w:rsidR="00761598" w:rsidRPr="003C7D0F" w:rsidRDefault="00761598" w:rsidP="00160F15">
      <w:pPr>
        <w:spacing w:before="720"/>
        <w:rPr>
          <w:lang w:val="fr-CH"/>
        </w:rPr>
      </w:pPr>
      <w:bookmarkStart w:id="9" w:name="lt_pId014"/>
      <w:bookmarkEnd w:id="8"/>
      <w:r w:rsidRPr="003C7D0F">
        <w:rPr>
          <w:lang w:val="fr-CH"/>
        </w:rPr>
        <w:t xml:space="preserve">J'ai l'honneur de transmettre aux </w:t>
      </w:r>
      <w:r w:rsidR="00D8094B" w:rsidRPr="003C7D0F">
        <w:rPr>
          <w:lang w:val="fr-CH"/>
        </w:rPr>
        <w:t>États</w:t>
      </w:r>
      <w:r w:rsidRPr="003C7D0F">
        <w:rPr>
          <w:lang w:val="fr-CH"/>
        </w:rPr>
        <w:t xml:space="preserve"> Membres du Conseil la contribution ci-jointe</w:t>
      </w:r>
      <w:r w:rsidR="00F6701E" w:rsidRPr="003C7D0F">
        <w:rPr>
          <w:lang w:val="fr-CH"/>
        </w:rPr>
        <w:t>,</w:t>
      </w:r>
      <w:r w:rsidRPr="003C7D0F">
        <w:rPr>
          <w:lang w:val="fr-CH"/>
        </w:rPr>
        <w:t xml:space="preserve"> soumise par la </w:t>
      </w:r>
      <w:r w:rsidRPr="003C7D0F">
        <w:rPr>
          <w:b/>
          <w:bCs/>
          <w:lang w:val="fr-CH"/>
        </w:rPr>
        <w:t>Fédération de Russie</w:t>
      </w:r>
      <w:r w:rsidRPr="003C7D0F">
        <w:rPr>
          <w:lang w:val="fr-CH"/>
        </w:rPr>
        <w:t>.</w:t>
      </w:r>
    </w:p>
    <w:bookmarkEnd w:id="9"/>
    <w:p w:rsidR="00761598" w:rsidRPr="003C7D0F" w:rsidRDefault="00761598" w:rsidP="00F6701E">
      <w:pPr>
        <w:tabs>
          <w:tab w:val="clear" w:pos="567"/>
          <w:tab w:val="clear" w:pos="1134"/>
          <w:tab w:val="clear" w:pos="1701"/>
          <w:tab w:val="clear" w:pos="2268"/>
          <w:tab w:val="clear" w:pos="2835"/>
          <w:tab w:val="center" w:pos="7088"/>
        </w:tabs>
        <w:spacing w:before="840"/>
        <w:rPr>
          <w:lang w:val="fr-CH"/>
        </w:rPr>
      </w:pPr>
      <w:r w:rsidRPr="003C7D0F">
        <w:rPr>
          <w:lang w:val="fr-CH"/>
        </w:rPr>
        <w:tab/>
        <w:t>Houlin ZHAO</w:t>
      </w:r>
      <w:r w:rsidRPr="003C7D0F">
        <w:rPr>
          <w:lang w:val="fr-CH"/>
        </w:rPr>
        <w:br/>
      </w:r>
      <w:r w:rsidRPr="003C7D0F">
        <w:rPr>
          <w:lang w:val="fr-CH"/>
        </w:rPr>
        <w:tab/>
        <w:t>Secrétaire général</w:t>
      </w:r>
    </w:p>
    <w:p w:rsidR="00761598" w:rsidRPr="003C7D0F" w:rsidRDefault="00761598" w:rsidP="00F6701E">
      <w:pPr>
        <w:tabs>
          <w:tab w:val="clear" w:pos="567"/>
          <w:tab w:val="clear" w:pos="1134"/>
          <w:tab w:val="clear" w:pos="1701"/>
          <w:tab w:val="clear" w:pos="2268"/>
          <w:tab w:val="clear" w:pos="2835"/>
        </w:tabs>
        <w:overflowPunct/>
        <w:autoSpaceDE/>
        <w:autoSpaceDN/>
        <w:adjustRightInd/>
        <w:spacing w:before="0"/>
        <w:textAlignment w:val="auto"/>
        <w:rPr>
          <w:lang w:val="fr-CH"/>
        </w:rPr>
      </w:pPr>
      <w:r w:rsidRPr="003C7D0F">
        <w:rPr>
          <w:lang w:val="fr-CH"/>
        </w:rPr>
        <w:br w:type="page"/>
      </w:r>
    </w:p>
    <w:p w:rsidR="00761598" w:rsidRPr="003C7D0F" w:rsidRDefault="00761598" w:rsidP="00F6701E">
      <w:pPr>
        <w:pStyle w:val="ResNo"/>
        <w:rPr>
          <w:lang w:val="fr-CH"/>
        </w:rPr>
      </w:pPr>
      <w:r w:rsidRPr="003C7D0F">
        <w:rPr>
          <w:lang w:val="fr-CH"/>
        </w:rPr>
        <w:lastRenderedPageBreak/>
        <w:t>RÉSOLUTION XXX DU CONSEIL</w:t>
      </w:r>
    </w:p>
    <w:p w:rsidR="00761598" w:rsidRPr="003C7D0F" w:rsidRDefault="00761598" w:rsidP="00F6701E">
      <w:pPr>
        <w:jc w:val="center"/>
        <w:rPr>
          <w:lang w:val="fr-CH"/>
        </w:rPr>
      </w:pPr>
      <w:r w:rsidRPr="003C7D0F">
        <w:rPr>
          <w:lang w:val="fr-CH"/>
        </w:rPr>
        <w:t>(adoptée à la xxx séance plénière</w:t>
      </w:r>
      <w:r w:rsidR="00F6701E" w:rsidRPr="003C7D0F">
        <w:rPr>
          <w:lang w:val="fr-CH"/>
        </w:rPr>
        <w:t>)</w:t>
      </w:r>
    </w:p>
    <w:p w:rsidR="00761598" w:rsidRPr="003C7D0F" w:rsidRDefault="00761598" w:rsidP="00F6701E">
      <w:pPr>
        <w:pStyle w:val="Restitle"/>
        <w:rPr>
          <w:lang w:val="fr-CH"/>
        </w:rPr>
      </w:pPr>
      <w:bookmarkStart w:id="10" w:name="_Toc458425548"/>
      <w:bookmarkStart w:id="11" w:name="_Toc531076660"/>
      <w:bookmarkStart w:id="12" w:name="_Toc532830850"/>
      <w:bookmarkStart w:id="13" w:name="_Toc532831137"/>
      <w:r w:rsidRPr="003C7D0F">
        <w:rPr>
          <w:lang w:val="fr-CH"/>
        </w:rPr>
        <w:t xml:space="preserve">Groupe d'experts sur le Règlement des télécommunications </w:t>
      </w:r>
      <w:r w:rsidRPr="003C7D0F">
        <w:rPr>
          <w:lang w:val="fr-CH"/>
        </w:rPr>
        <w:br/>
        <w:t>internationales (EG</w:t>
      </w:r>
      <w:r w:rsidRPr="003C7D0F">
        <w:rPr>
          <w:lang w:val="fr-CH"/>
        </w:rPr>
        <w:noBreakHyphen/>
        <w:t>RTI)</w:t>
      </w:r>
      <w:bookmarkEnd w:id="10"/>
      <w:bookmarkEnd w:id="11"/>
      <w:bookmarkEnd w:id="12"/>
      <w:bookmarkEnd w:id="13"/>
    </w:p>
    <w:p w:rsidR="00761598" w:rsidRPr="003C7D0F" w:rsidRDefault="00761598" w:rsidP="00514E99">
      <w:pPr>
        <w:spacing w:before="240"/>
        <w:rPr>
          <w:lang w:val="fr-CH"/>
        </w:rPr>
      </w:pPr>
      <w:r w:rsidRPr="003C7D0F">
        <w:rPr>
          <w:lang w:val="fr-CH"/>
        </w:rPr>
        <w:t>Le Conseil,</w:t>
      </w:r>
    </w:p>
    <w:p w:rsidR="00761598" w:rsidRPr="003C7D0F" w:rsidRDefault="00761598" w:rsidP="00F6701E">
      <w:pPr>
        <w:pStyle w:val="Call"/>
        <w:rPr>
          <w:lang w:val="fr-CH"/>
        </w:rPr>
      </w:pPr>
      <w:r w:rsidRPr="003C7D0F">
        <w:rPr>
          <w:lang w:val="fr-CH"/>
        </w:rPr>
        <w:t>considérant</w:t>
      </w:r>
    </w:p>
    <w:p w:rsidR="00761598" w:rsidRPr="003C7D0F" w:rsidRDefault="00761598" w:rsidP="00F6701E">
      <w:pPr>
        <w:rPr>
          <w:lang w:val="fr-CH"/>
        </w:rPr>
      </w:pPr>
      <w:r w:rsidRPr="003C7D0F">
        <w:rPr>
          <w:i/>
          <w:iCs/>
          <w:lang w:val="fr-CH"/>
        </w:rPr>
        <w:t>a)</w:t>
      </w:r>
      <w:r w:rsidRPr="003C7D0F">
        <w:rPr>
          <w:lang w:val="fr-CH"/>
        </w:rPr>
        <w:tab/>
        <w:t>l'article 25 de la Constitution de l'UIT sur les conférences mondiales des télécommunications internationales (CMTI);</w:t>
      </w:r>
    </w:p>
    <w:p w:rsidR="00761598" w:rsidRPr="003C7D0F" w:rsidRDefault="00761598" w:rsidP="00F6701E">
      <w:pPr>
        <w:rPr>
          <w:lang w:val="fr-CH"/>
        </w:rPr>
      </w:pPr>
      <w:r w:rsidRPr="003C7D0F">
        <w:rPr>
          <w:i/>
          <w:iCs/>
          <w:lang w:val="fr-CH"/>
        </w:rPr>
        <w:t>b)</w:t>
      </w:r>
      <w:r w:rsidRPr="003C7D0F">
        <w:rPr>
          <w:lang w:val="fr-CH"/>
        </w:rPr>
        <w:tab/>
        <w:t>le numéro 48 de l'article 3 de la Convention de l'UIT, "Autres conférences et assemblées";</w:t>
      </w:r>
    </w:p>
    <w:p w:rsidR="00761598" w:rsidRPr="003C7D0F" w:rsidRDefault="00761598" w:rsidP="00F6701E">
      <w:pPr>
        <w:rPr>
          <w:lang w:val="fr-CH"/>
        </w:rPr>
      </w:pPr>
      <w:r w:rsidRPr="003C7D0F">
        <w:rPr>
          <w:i/>
          <w:iCs/>
          <w:lang w:val="fr-CH"/>
        </w:rPr>
        <w:t>c)</w:t>
      </w:r>
      <w:r w:rsidRPr="003C7D0F">
        <w:rPr>
          <w:lang w:val="fr-CH"/>
        </w:rPr>
        <w:tab/>
        <w:t xml:space="preserve">la Résolution 146 (Rév. </w:t>
      </w:r>
      <w:r w:rsidR="00D8094B" w:rsidRPr="003C7D0F">
        <w:rPr>
          <w:lang w:val="fr-CH"/>
        </w:rPr>
        <w:t>Dubaï, 2018</w:t>
      </w:r>
      <w:r w:rsidRPr="003C7D0F">
        <w:rPr>
          <w:lang w:val="fr-CH"/>
        </w:rPr>
        <w:t xml:space="preserve">) de la Conférence de plénipotentiaires de l'UIT, intitulée "Examen et révision périodiques du Règlement des télécommunications internationales"; </w:t>
      </w:r>
    </w:p>
    <w:p w:rsidR="00761598" w:rsidRPr="003C7D0F" w:rsidRDefault="00761598" w:rsidP="00F6701E">
      <w:pPr>
        <w:rPr>
          <w:b/>
          <w:lang w:val="fr-CH"/>
        </w:rPr>
      </w:pPr>
      <w:r w:rsidRPr="003C7D0F">
        <w:rPr>
          <w:i/>
          <w:lang w:val="fr-CH"/>
        </w:rPr>
        <w:t>d)</w:t>
      </w:r>
      <w:r w:rsidRPr="003C7D0F">
        <w:rPr>
          <w:lang w:val="fr-CH"/>
        </w:rPr>
        <w:tab/>
        <w:t>la Résolution 144 (Rév.</w:t>
      </w:r>
      <w:r w:rsidR="00D8094B" w:rsidRPr="003C7D0F">
        <w:rPr>
          <w:lang w:val="fr-CH"/>
        </w:rPr>
        <w:t xml:space="preserve"> Dubaï, 2018</w:t>
      </w:r>
      <w:r w:rsidRPr="003C7D0F">
        <w:rPr>
          <w:lang w:val="fr-CH"/>
        </w:rPr>
        <w:t>) de la Conférence de plénipotentiaires, intitulée "Mise à disposition à l'avance de modèles d'accord de pays hôte pour la tenue de conférences et assemblées de l'Union en dehors de Genève"</w:t>
      </w:r>
      <w:r w:rsidRPr="003C7D0F">
        <w:rPr>
          <w:b/>
          <w:lang w:val="fr-CH"/>
        </w:rPr>
        <w:t xml:space="preserve"> </w:t>
      </w:r>
      <w:r w:rsidRPr="003C7D0F">
        <w:rPr>
          <w:lang w:val="fr-CH"/>
        </w:rPr>
        <w:t>et la Résolution 175 (Rév.</w:t>
      </w:r>
      <w:r w:rsidR="00D8094B" w:rsidRPr="003C7D0F">
        <w:rPr>
          <w:lang w:val="fr-CH"/>
        </w:rPr>
        <w:t xml:space="preserve"> Dubaï, 2018</w:t>
      </w:r>
      <w:r w:rsidRPr="003C7D0F">
        <w:rPr>
          <w:lang w:val="fr-CH"/>
        </w:rPr>
        <w:t xml:space="preserve">) de la Conférence de plénipotentiaires, intitulée "Accessibilité des télécommunications/technologies de l'information et de la communication pour les personnes handicapées et les personnes ayant des besoins particuliers"; </w:t>
      </w:r>
    </w:p>
    <w:p w:rsidR="00761598" w:rsidRPr="003C7D0F" w:rsidRDefault="00761598" w:rsidP="00F6701E">
      <w:pPr>
        <w:rPr>
          <w:lang w:val="fr-CH"/>
        </w:rPr>
      </w:pPr>
      <w:r w:rsidRPr="003C7D0F">
        <w:rPr>
          <w:i/>
          <w:iCs/>
          <w:lang w:val="fr-CH"/>
        </w:rPr>
        <w:t>e)</w:t>
      </w:r>
      <w:r w:rsidRPr="003C7D0F">
        <w:rPr>
          <w:lang w:val="fr-CH"/>
        </w:rPr>
        <w:tab/>
        <w:t>la Résolution 4 (Dubaï, 2012) de la C</w:t>
      </w:r>
      <w:r w:rsidR="00F6701E" w:rsidRPr="003C7D0F">
        <w:rPr>
          <w:lang w:val="fr-CH"/>
        </w:rPr>
        <w:t>MTI</w:t>
      </w:r>
      <w:r w:rsidRPr="003C7D0F">
        <w:rPr>
          <w:lang w:val="fr-CH"/>
        </w:rPr>
        <w:t>, intitulée "Examen périodique du Règlement des télécommunications internationales"</w:t>
      </w:r>
      <w:r w:rsidR="00D8094B" w:rsidRPr="003C7D0F">
        <w:rPr>
          <w:lang w:val="fr-CH"/>
        </w:rPr>
        <w:t>;</w:t>
      </w:r>
    </w:p>
    <w:p w:rsidR="00D8094B" w:rsidRPr="003C7D0F" w:rsidRDefault="00D8094B" w:rsidP="00F6701E">
      <w:pPr>
        <w:rPr>
          <w:lang w:val="fr-CH"/>
        </w:rPr>
      </w:pPr>
      <w:r w:rsidRPr="003C7D0F">
        <w:rPr>
          <w:i/>
          <w:iCs/>
          <w:lang w:val="fr-CH"/>
        </w:rPr>
        <w:t>f)</w:t>
      </w:r>
      <w:r w:rsidRPr="003C7D0F">
        <w:rPr>
          <w:lang w:val="fr-CH"/>
        </w:rPr>
        <w:tab/>
        <w:t xml:space="preserve">la Résolution 87 (Hammamet, 2016) de l'Assemblée mondiale de normalisation des télécommunications (AMNT) </w:t>
      </w:r>
      <w:r w:rsidR="00812021" w:rsidRPr="003C7D0F">
        <w:rPr>
          <w:lang w:val="fr-CH"/>
        </w:rPr>
        <w:t xml:space="preserve">relative à </w:t>
      </w:r>
      <w:r w:rsidRPr="003C7D0F">
        <w:rPr>
          <w:lang w:val="fr-CH"/>
        </w:rPr>
        <w:t xml:space="preserve">la participation du Secteur de la normalisation des télécommunications de l'UIT </w:t>
      </w:r>
      <w:r w:rsidR="00812021" w:rsidRPr="003C7D0F">
        <w:rPr>
          <w:lang w:val="fr-CH"/>
        </w:rPr>
        <w:t xml:space="preserve">à </w:t>
      </w:r>
      <w:r w:rsidRPr="003C7D0F">
        <w:rPr>
          <w:lang w:val="fr-CH"/>
        </w:rPr>
        <w:t xml:space="preserve">l'examen et </w:t>
      </w:r>
      <w:r w:rsidR="00812021" w:rsidRPr="003C7D0F">
        <w:rPr>
          <w:lang w:val="fr-CH"/>
        </w:rPr>
        <w:t xml:space="preserve">à </w:t>
      </w:r>
      <w:r w:rsidRPr="003C7D0F">
        <w:rPr>
          <w:lang w:val="fr-CH"/>
        </w:rPr>
        <w:t>la révision périodiques du Règlement des télécommunications internationales,</w:t>
      </w:r>
    </w:p>
    <w:p w:rsidR="00761598" w:rsidRPr="003C7D0F" w:rsidRDefault="00761598" w:rsidP="00F6701E">
      <w:pPr>
        <w:pStyle w:val="Call"/>
        <w:rPr>
          <w:lang w:val="fr-CH"/>
        </w:rPr>
      </w:pPr>
      <w:r w:rsidRPr="003C7D0F">
        <w:rPr>
          <w:lang w:val="fr-CH"/>
        </w:rPr>
        <w:t xml:space="preserve">décide </w:t>
      </w:r>
    </w:p>
    <w:p w:rsidR="00761598" w:rsidRPr="003C7D0F" w:rsidRDefault="00761598" w:rsidP="00F6701E">
      <w:pPr>
        <w:rPr>
          <w:iCs/>
          <w:lang w:val="fr-CH"/>
        </w:rPr>
      </w:pPr>
      <w:r w:rsidRPr="003C7D0F">
        <w:rPr>
          <w:lang w:val="fr-CH"/>
        </w:rPr>
        <w:t>1</w:t>
      </w:r>
      <w:r w:rsidRPr="003C7D0F">
        <w:rPr>
          <w:lang w:val="fr-CH"/>
        </w:rPr>
        <w:tab/>
        <w:t xml:space="preserve">de </w:t>
      </w:r>
      <w:r w:rsidR="00BD28FF" w:rsidRPr="003C7D0F">
        <w:rPr>
          <w:lang w:val="fr-CH"/>
        </w:rPr>
        <w:t>convoquer à nouveau</w:t>
      </w:r>
      <w:r w:rsidRPr="003C7D0F">
        <w:rPr>
          <w:lang w:val="fr-CH"/>
        </w:rPr>
        <w:t xml:space="preserve"> un Groupe d'experts sur le Règlement des télécommunications internationales (EG</w:t>
      </w:r>
      <w:r w:rsidRPr="003C7D0F">
        <w:rPr>
          <w:lang w:val="fr-CH"/>
        </w:rPr>
        <w:noBreakHyphen/>
        <w:t xml:space="preserve">RTI), ouvert à la participation de tous les </w:t>
      </w:r>
      <w:r w:rsidR="00812021" w:rsidRPr="003C7D0F">
        <w:rPr>
          <w:lang w:val="fr-CH"/>
        </w:rPr>
        <w:t>États</w:t>
      </w:r>
      <w:r w:rsidRPr="003C7D0F">
        <w:rPr>
          <w:lang w:val="fr-CH"/>
        </w:rPr>
        <w:t xml:space="preserve"> Membres et Membres de Secteur, </w:t>
      </w:r>
      <w:r w:rsidR="004D5D47" w:rsidRPr="003C7D0F">
        <w:rPr>
          <w:lang w:val="fr-CH"/>
        </w:rPr>
        <w:t xml:space="preserve">afin de procéder à un examen détaillé du RTI en vue de parvenir à un consensus sur la marche à suivre concernant le RTI, </w:t>
      </w:r>
      <w:r w:rsidRPr="003C7D0F">
        <w:rPr>
          <w:lang w:val="fr-CH"/>
        </w:rPr>
        <w:t>dont le mandat est reproduit dans l'Annexe 1 de la présente Résolution</w:t>
      </w:r>
      <w:r w:rsidRPr="003C7D0F">
        <w:rPr>
          <w:iCs/>
          <w:lang w:val="fr-CH"/>
        </w:rPr>
        <w:t>;</w:t>
      </w:r>
    </w:p>
    <w:p w:rsidR="00761598" w:rsidRPr="003C7D0F" w:rsidRDefault="00514E99" w:rsidP="00F6701E">
      <w:pPr>
        <w:rPr>
          <w:lang w:val="fr-CH"/>
        </w:rPr>
      </w:pPr>
      <w:r>
        <w:rPr>
          <w:lang w:val="fr-CH"/>
        </w:rPr>
        <w:lastRenderedPageBreak/>
        <w:t>2</w:t>
      </w:r>
      <w:r>
        <w:rPr>
          <w:lang w:val="fr-CH"/>
        </w:rPr>
        <w:tab/>
        <w:t>que le G</w:t>
      </w:r>
      <w:r w:rsidR="00761598" w:rsidRPr="003C7D0F">
        <w:rPr>
          <w:lang w:val="fr-CH"/>
        </w:rPr>
        <w:t xml:space="preserve">roupe EG-RTI </w:t>
      </w:r>
      <w:r w:rsidR="00F6701E" w:rsidRPr="003C7D0F">
        <w:rPr>
          <w:lang w:val="fr-CH"/>
        </w:rPr>
        <w:t>sera composé d'</w:t>
      </w:r>
      <w:r w:rsidR="00761598" w:rsidRPr="003C7D0F">
        <w:rPr>
          <w:lang w:val="fr-CH"/>
        </w:rPr>
        <w:t xml:space="preserve">un Président et </w:t>
      </w:r>
      <w:r w:rsidR="00F6701E" w:rsidRPr="003C7D0F">
        <w:rPr>
          <w:lang w:val="fr-CH"/>
        </w:rPr>
        <w:t xml:space="preserve">de </w:t>
      </w:r>
      <w:r w:rsidR="00761598" w:rsidRPr="003C7D0F">
        <w:rPr>
          <w:lang w:val="fr-CH"/>
        </w:rPr>
        <w:t xml:space="preserve">six Vice-Présidents, </w:t>
      </w:r>
      <w:r w:rsidR="00F6701E" w:rsidRPr="003C7D0F">
        <w:rPr>
          <w:lang w:val="fr-CH"/>
        </w:rPr>
        <w:t>représentant</w:t>
      </w:r>
      <w:r w:rsidR="00BD4313" w:rsidRPr="003C7D0F">
        <w:rPr>
          <w:lang w:val="fr-CH"/>
        </w:rPr>
        <w:t xml:space="preserve"> chacun une région de l'UIT</w:t>
      </w:r>
      <w:r w:rsidR="00761598" w:rsidRPr="003C7D0F">
        <w:rPr>
          <w:lang w:val="fr-CH"/>
        </w:rPr>
        <w:t>, qui seront nommés par le Conseil compte tenu de leurs compétences et de leurs qualifications ainsi que de la nécessité de promouvoir l'équilibre hommes-femmes;</w:t>
      </w:r>
    </w:p>
    <w:p w:rsidR="00761598" w:rsidRPr="003C7D0F" w:rsidRDefault="00514E99" w:rsidP="00F6701E">
      <w:pPr>
        <w:rPr>
          <w:lang w:val="fr-CH"/>
        </w:rPr>
      </w:pPr>
      <w:r>
        <w:rPr>
          <w:lang w:val="fr-CH"/>
        </w:rPr>
        <w:t>3</w:t>
      </w:r>
      <w:r>
        <w:rPr>
          <w:lang w:val="fr-CH"/>
        </w:rPr>
        <w:tab/>
        <w:t>que le G</w:t>
      </w:r>
      <w:r w:rsidR="00761598" w:rsidRPr="003C7D0F">
        <w:rPr>
          <w:lang w:val="fr-CH"/>
        </w:rPr>
        <w:t>roupe EG-RTI présentera un rapport d'activité au Conseil à s</w:t>
      </w:r>
      <w:r w:rsidR="00351613" w:rsidRPr="003C7D0F">
        <w:rPr>
          <w:lang w:val="fr-CH"/>
        </w:rPr>
        <w:t>es</w:t>
      </w:r>
      <w:r w:rsidR="00761598" w:rsidRPr="003C7D0F">
        <w:rPr>
          <w:lang w:val="fr-CH"/>
        </w:rPr>
        <w:t xml:space="preserve"> session</w:t>
      </w:r>
      <w:r w:rsidR="00351613" w:rsidRPr="003C7D0F">
        <w:rPr>
          <w:lang w:val="fr-CH"/>
        </w:rPr>
        <w:t>s</w:t>
      </w:r>
      <w:r w:rsidR="00761598" w:rsidRPr="003C7D0F">
        <w:rPr>
          <w:lang w:val="fr-CH"/>
        </w:rPr>
        <w:t xml:space="preserve"> de </w:t>
      </w:r>
      <w:r w:rsidR="00351613" w:rsidRPr="003C7D0F">
        <w:rPr>
          <w:lang w:val="fr-CH"/>
        </w:rPr>
        <w:t>2020 et de</w:t>
      </w:r>
      <w:r w:rsidR="00F6701E" w:rsidRPr="003C7D0F">
        <w:rPr>
          <w:lang w:val="fr-CH"/>
        </w:rPr>
        <w:t> </w:t>
      </w:r>
      <w:r w:rsidR="00351613" w:rsidRPr="003C7D0F">
        <w:rPr>
          <w:lang w:val="fr-CH"/>
        </w:rPr>
        <w:t>2021</w:t>
      </w:r>
      <w:r w:rsidR="00761598" w:rsidRPr="003C7D0F">
        <w:rPr>
          <w:lang w:val="fr-CH"/>
        </w:rPr>
        <w:t>;</w:t>
      </w:r>
    </w:p>
    <w:p w:rsidR="00761598" w:rsidRPr="003C7D0F" w:rsidRDefault="00514E99" w:rsidP="00F6701E">
      <w:pPr>
        <w:rPr>
          <w:lang w:val="fr-CH"/>
        </w:rPr>
      </w:pPr>
      <w:r>
        <w:rPr>
          <w:lang w:val="fr-CH"/>
        </w:rPr>
        <w:t>4</w:t>
      </w:r>
      <w:r>
        <w:rPr>
          <w:lang w:val="fr-CH"/>
        </w:rPr>
        <w:tab/>
        <w:t>que le G</w:t>
      </w:r>
      <w:r w:rsidR="00761598" w:rsidRPr="003C7D0F">
        <w:rPr>
          <w:lang w:val="fr-CH"/>
        </w:rPr>
        <w:t>roupe EG-RTI présentera un rapport final au Conseil à sa session de</w:t>
      </w:r>
      <w:r w:rsidR="00351613" w:rsidRPr="003C7D0F">
        <w:rPr>
          <w:lang w:val="fr-CH"/>
        </w:rPr>
        <w:t xml:space="preserve"> </w:t>
      </w:r>
      <w:r w:rsidR="00702C12" w:rsidRPr="003C7D0F">
        <w:rPr>
          <w:lang w:val="fr-CH"/>
        </w:rPr>
        <w:t>2022</w:t>
      </w:r>
      <w:r w:rsidR="00761598" w:rsidRPr="003C7D0F">
        <w:rPr>
          <w:lang w:val="fr-CH"/>
        </w:rPr>
        <w:t>, afin que celui-ci le soumette à la Conférence de plénipotentiaires de</w:t>
      </w:r>
      <w:r w:rsidR="00351613" w:rsidRPr="003C7D0F">
        <w:rPr>
          <w:lang w:val="fr-CH"/>
        </w:rPr>
        <w:t xml:space="preserve"> </w:t>
      </w:r>
      <w:r w:rsidR="00702C12" w:rsidRPr="003C7D0F">
        <w:rPr>
          <w:lang w:val="fr-CH"/>
        </w:rPr>
        <w:t>2022</w:t>
      </w:r>
      <w:r w:rsidR="00761598" w:rsidRPr="003C7D0F">
        <w:rPr>
          <w:lang w:val="fr-CH"/>
        </w:rPr>
        <w:t>, assorti de ses observations;</w:t>
      </w:r>
    </w:p>
    <w:p w:rsidR="00761598" w:rsidRPr="003C7D0F" w:rsidRDefault="00761598" w:rsidP="00F6701E">
      <w:pPr>
        <w:rPr>
          <w:lang w:val="fr-CH"/>
        </w:rPr>
      </w:pPr>
      <w:r w:rsidRPr="003C7D0F">
        <w:rPr>
          <w:lang w:val="fr-CH"/>
        </w:rPr>
        <w:t>5</w:t>
      </w:r>
      <w:r w:rsidRPr="003C7D0F">
        <w:rPr>
          <w:lang w:val="fr-CH"/>
        </w:rPr>
        <w:tab/>
        <w:t>que les Règles générales régissant les conférences, assemblées et réunions de l'Union et les dispositions du Règlement intérieur du Conseil relatives aux groupes de travai</w:t>
      </w:r>
      <w:r w:rsidR="00514E99">
        <w:rPr>
          <w:lang w:val="fr-CH"/>
        </w:rPr>
        <w:t>l du Conseil s'appliqueront au G</w:t>
      </w:r>
      <w:r w:rsidRPr="003C7D0F">
        <w:rPr>
          <w:lang w:val="fr-CH"/>
        </w:rPr>
        <w:t>roupe</w:t>
      </w:r>
      <w:r w:rsidR="006E0805" w:rsidRPr="003C7D0F">
        <w:rPr>
          <w:lang w:val="fr-CH"/>
        </w:rPr>
        <w:t xml:space="preserve"> EG-RTI</w:t>
      </w:r>
      <w:r w:rsidRPr="003C7D0F">
        <w:rPr>
          <w:lang w:val="fr-CH"/>
        </w:rPr>
        <w:t xml:space="preserve">; </w:t>
      </w:r>
    </w:p>
    <w:p w:rsidR="00761598" w:rsidRPr="003C7D0F" w:rsidRDefault="00761598" w:rsidP="00F6701E">
      <w:pPr>
        <w:rPr>
          <w:lang w:val="fr-CH"/>
        </w:rPr>
      </w:pPr>
      <w:r w:rsidRPr="003C7D0F">
        <w:rPr>
          <w:lang w:val="fr-CH"/>
        </w:rPr>
        <w:t>6</w:t>
      </w:r>
      <w:r w:rsidRPr="003C7D0F">
        <w:rPr>
          <w:lang w:val="fr-CH"/>
        </w:rPr>
        <w:tab/>
        <w:t>que, dans toute la mesure possible, il conviendra de fournir un service de participation à distance ainsi que des moyens de diffusion sur le web</w:t>
      </w:r>
      <w:r w:rsidR="006E0805" w:rsidRPr="003C7D0F">
        <w:rPr>
          <w:lang w:val="fr-CH"/>
        </w:rPr>
        <w:t xml:space="preserve"> </w:t>
      </w:r>
      <w:r w:rsidR="00711C1D" w:rsidRPr="003C7D0F">
        <w:rPr>
          <w:lang w:val="fr-CH"/>
        </w:rPr>
        <w:t>pour les</w:t>
      </w:r>
      <w:r w:rsidR="00514E99">
        <w:rPr>
          <w:lang w:val="fr-CH"/>
        </w:rPr>
        <w:t xml:space="preserve"> réunions du G</w:t>
      </w:r>
      <w:r w:rsidR="006E0805" w:rsidRPr="003C7D0F">
        <w:rPr>
          <w:lang w:val="fr-CH"/>
        </w:rPr>
        <w:t>roupe EG-RTI</w:t>
      </w:r>
      <w:r w:rsidRPr="003C7D0F">
        <w:rPr>
          <w:lang w:val="fr-CH"/>
        </w:rPr>
        <w:t>;</w:t>
      </w:r>
    </w:p>
    <w:p w:rsidR="00761598" w:rsidRPr="003C7D0F" w:rsidRDefault="00761598" w:rsidP="00F6701E">
      <w:pPr>
        <w:rPr>
          <w:lang w:val="fr-CH"/>
        </w:rPr>
      </w:pPr>
      <w:r w:rsidRPr="003C7D0F">
        <w:rPr>
          <w:lang w:val="fr-CH"/>
        </w:rPr>
        <w:t>7</w:t>
      </w:r>
      <w:r w:rsidRPr="003C7D0F">
        <w:rPr>
          <w:lang w:val="fr-CH"/>
        </w:rPr>
        <w:tab/>
        <w:t>que tous les documen</w:t>
      </w:r>
      <w:r w:rsidR="00514E99">
        <w:rPr>
          <w:lang w:val="fr-CH"/>
        </w:rPr>
        <w:t>ts établis par les réunions du G</w:t>
      </w:r>
      <w:r w:rsidRPr="003C7D0F">
        <w:rPr>
          <w:lang w:val="fr-CH"/>
        </w:rPr>
        <w:t xml:space="preserve">roupe </w:t>
      </w:r>
      <w:r w:rsidR="006E0805" w:rsidRPr="003C7D0F">
        <w:rPr>
          <w:lang w:val="fr-CH"/>
        </w:rPr>
        <w:t xml:space="preserve">EG-RTI </w:t>
      </w:r>
      <w:r w:rsidRPr="003C7D0F">
        <w:rPr>
          <w:lang w:val="fr-CH"/>
        </w:rPr>
        <w:t>seront accessibles au public et que toutes les contributions soumises seront mises à la disposition du public, sous réserve de la décision de l'entité qui présente le document;</w:t>
      </w:r>
    </w:p>
    <w:p w:rsidR="00761598" w:rsidRPr="003C7D0F" w:rsidRDefault="00514E99" w:rsidP="00F6701E">
      <w:pPr>
        <w:rPr>
          <w:lang w:val="fr-CH"/>
        </w:rPr>
      </w:pPr>
      <w:r>
        <w:rPr>
          <w:lang w:val="fr-CH"/>
        </w:rPr>
        <w:t>8</w:t>
      </w:r>
      <w:r>
        <w:rPr>
          <w:lang w:val="fr-CH"/>
        </w:rPr>
        <w:tab/>
        <w:t>que le G</w:t>
      </w:r>
      <w:r w:rsidR="00761598" w:rsidRPr="003C7D0F">
        <w:rPr>
          <w:lang w:val="fr-CH"/>
        </w:rPr>
        <w:t>roupe EG-RTI</w:t>
      </w:r>
      <w:r w:rsidR="006E0805" w:rsidRPr="003C7D0F">
        <w:rPr>
          <w:lang w:val="fr-CH"/>
        </w:rPr>
        <w:t xml:space="preserve"> tiendra sa première réunion en 2019 et</w:t>
      </w:r>
      <w:r w:rsidR="00761598" w:rsidRPr="003C7D0F">
        <w:rPr>
          <w:lang w:val="fr-CH"/>
        </w:rPr>
        <w:t xml:space="preserve"> devra</w:t>
      </w:r>
      <w:r w:rsidR="004E748F" w:rsidRPr="003C7D0F">
        <w:rPr>
          <w:lang w:val="fr-CH"/>
        </w:rPr>
        <w:t>it</w:t>
      </w:r>
      <w:r w:rsidR="00761598" w:rsidRPr="003C7D0F">
        <w:rPr>
          <w:lang w:val="fr-CH"/>
        </w:rPr>
        <w:t xml:space="preserve"> tenir </w:t>
      </w:r>
      <w:r w:rsidR="00711C1D" w:rsidRPr="003C7D0F">
        <w:rPr>
          <w:lang w:val="fr-CH"/>
        </w:rPr>
        <w:t xml:space="preserve">par la suite </w:t>
      </w:r>
      <w:r w:rsidR="00761598" w:rsidRPr="003C7D0F">
        <w:rPr>
          <w:lang w:val="fr-CH"/>
        </w:rPr>
        <w:t>de</w:t>
      </w:r>
      <w:r w:rsidR="00F6701E" w:rsidRPr="003C7D0F">
        <w:rPr>
          <w:lang w:val="fr-CH"/>
        </w:rPr>
        <w:t>ux</w:t>
      </w:r>
      <w:r w:rsidR="00761598" w:rsidRPr="003C7D0F">
        <w:rPr>
          <w:lang w:val="fr-CH"/>
        </w:rPr>
        <w:t xml:space="preserve"> réunions traditionnelles </w:t>
      </w:r>
      <w:r w:rsidR="004E748F" w:rsidRPr="003C7D0F">
        <w:rPr>
          <w:lang w:val="fr-CH"/>
        </w:rPr>
        <w:t>par an</w:t>
      </w:r>
      <w:r w:rsidR="00F6701E" w:rsidRPr="003C7D0F">
        <w:rPr>
          <w:lang w:val="fr-CH"/>
        </w:rPr>
        <w:t>,</w:t>
      </w:r>
      <w:r w:rsidR="004E748F" w:rsidRPr="003C7D0F">
        <w:rPr>
          <w:lang w:val="fr-CH"/>
        </w:rPr>
        <w:t xml:space="preserve"> </w:t>
      </w:r>
      <w:r w:rsidR="00F6701E" w:rsidRPr="003C7D0F">
        <w:rPr>
          <w:lang w:val="fr-CH"/>
        </w:rPr>
        <w:t xml:space="preserve">dont l'une aura lieu </w:t>
      </w:r>
      <w:r w:rsidR="00761598" w:rsidRPr="003C7D0F">
        <w:rPr>
          <w:lang w:val="fr-CH"/>
        </w:rPr>
        <w:t xml:space="preserve">dans le cadre du groupe de réunions des groupes de travail du Conseil qui </w:t>
      </w:r>
      <w:r w:rsidR="00F6701E" w:rsidRPr="003C7D0F">
        <w:rPr>
          <w:lang w:val="fr-CH"/>
        </w:rPr>
        <w:t>se tiendront</w:t>
      </w:r>
      <w:r w:rsidR="00761598" w:rsidRPr="003C7D0F">
        <w:rPr>
          <w:lang w:val="fr-CH"/>
        </w:rPr>
        <w:t xml:space="preserve"> en 20</w:t>
      </w:r>
      <w:r w:rsidR="004E748F" w:rsidRPr="003C7D0F">
        <w:rPr>
          <w:lang w:val="fr-CH"/>
        </w:rPr>
        <w:t>20</w:t>
      </w:r>
      <w:r w:rsidR="00761598" w:rsidRPr="003C7D0F">
        <w:rPr>
          <w:lang w:val="fr-CH"/>
        </w:rPr>
        <w:t xml:space="preserve"> et 20</w:t>
      </w:r>
      <w:r w:rsidR="004E748F" w:rsidRPr="003C7D0F">
        <w:rPr>
          <w:lang w:val="fr-CH"/>
        </w:rPr>
        <w:t>21</w:t>
      </w:r>
      <w:r w:rsidR="00F6701E" w:rsidRPr="003C7D0F">
        <w:rPr>
          <w:lang w:val="fr-CH"/>
        </w:rPr>
        <w:t>,</w:t>
      </w:r>
      <w:r w:rsidR="00761598" w:rsidRPr="003C7D0F">
        <w:rPr>
          <w:lang w:val="fr-CH"/>
        </w:rPr>
        <w:t xml:space="preserve"> et </w:t>
      </w:r>
      <w:r w:rsidR="00F6701E" w:rsidRPr="003C7D0F">
        <w:rPr>
          <w:lang w:val="fr-CH"/>
        </w:rPr>
        <w:t>qu'</w:t>
      </w:r>
      <w:r w:rsidR="004E748F" w:rsidRPr="003C7D0F">
        <w:rPr>
          <w:lang w:val="fr-CH"/>
        </w:rPr>
        <w:t>une</w:t>
      </w:r>
      <w:r w:rsidR="00761598" w:rsidRPr="003C7D0F">
        <w:rPr>
          <w:lang w:val="fr-CH"/>
        </w:rPr>
        <w:t xml:space="preserve"> dernière réunion traditionnelle </w:t>
      </w:r>
      <w:r>
        <w:rPr>
          <w:lang w:val="fr-CH"/>
        </w:rPr>
        <w:t>du G</w:t>
      </w:r>
      <w:r w:rsidR="00711C1D" w:rsidRPr="003C7D0F">
        <w:rPr>
          <w:lang w:val="fr-CH"/>
        </w:rPr>
        <w:t xml:space="preserve">roupe EG-RTI </w:t>
      </w:r>
      <w:r w:rsidR="00761598" w:rsidRPr="003C7D0F">
        <w:rPr>
          <w:lang w:val="fr-CH"/>
        </w:rPr>
        <w:t>devra avoir lieu avant la session de 20</w:t>
      </w:r>
      <w:r w:rsidR="004E748F" w:rsidRPr="003C7D0F">
        <w:rPr>
          <w:lang w:val="fr-CH"/>
        </w:rPr>
        <w:t>22</w:t>
      </w:r>
      <w:r w:rsidR="00761598" w:rsidRPr="003C7D0F">
        <w:rPr>
          <w:lang w:val="fr-CH"/>
        </w:rPr>
        <w:t xml:space="preserve"> du Conseil</w:t>
      </w:r>
      <w:r w:rsidR="00812021" w:rsidRPr="003C7D0F">
        <w:rPr>
          <w:lang w:val="fr-CH"/>
        </w:rPr>
        <w:t>;</w:t>
      </w:r>
    </w:p>
    <w:p w:rsidR="00812021" w:rsidRPr="003C7D0F" w:rsidRDefault="00812021" w:rsidP="00F6701E">
      <w:pPr>
        <w:rPr>
          <w:lang w:val="fr-CH"/>
          <w:rPrChange w:id="14" w:author="Gozel, Elsa" w:date="2019-06-05T08:32:00Z">
            <w:rPr>
              <w:lang w:val="en-US"/>
            </w:rPr>
          </w:rPrChange>
        </w:rPr>
      </w:pPr>
      <w:r w:rsidRPr="003C7D0F">
        <w:rPr>
          <w:lang w:val="fr-CH"/>
        </w:rPr>
        <w:t>9</w:t>
      </w:r>
      <w:r w:rsidRPr="003C7D0F">
        <w:rPr>
          <w:lang w:val="fr-CH"/>
        </w:rPr>
        <w:tab/>
      </w:r>
      <w:r w:rsidR="00514E99">
        <w:rPr>
          <w:szCs w:val="24"/>
          <w:lang w:val="fr-CH"/>
        </w:rPr>
        <w:t>que le G</w:t>
      </w:r>
      <w:r w:rsidR="00B43D5C" w:rsidRPr="003C7D0F">
        <w:rPr>
          <w:szCs w:val="24"/>
          <w:lang w:val="fr-CH"/>
        </w:rPr>
        <w:t>roupe</w:t>
      </w:r>
      <w:r w:rsidRPr="003C7D0F">
        <w:rPr>
          <w:szCs w:val="24"/>
          <w:lang w:val="fr-CH"/>
          <w:rPrChange w:id="15" w:author="Gozel, Elsa" w:date="2019-06-05T08:32:00Z">
            <w:rPr>
              <w:szCs w:val="24"/>
            </w:rPr>
          </w:rPrChange>
        </w:rPr>
        <w:t xml:space="preserve"> EG-</w:t>
      </w:r>
      <w:r w:rsidR="00B43D5C" w:rsidRPr="003C7D0F">
        <w:rPr>
          <w:szCs w:val="24"/>
          <w:lang w:val="fr-CH"/>
        </w:rPr>
        <w:t>RTI</w:t>
      </w:r>
      <w:r w:rsidRPr="003C7D0F">
        <w:rPr>
          <w:lang w:val="fr-CH"/>
          <w:rPrChange w:id="16" w:author="Gozel, Elsa" w:date="2019-06-05T08:32:00Z">
            <w:rPr/>
          </w:rPrChange>
        </w:rPr>
        <w:t xml:space="preserve"> </w:t>
      </w:r>
      <w:r w:rsidR="00B43D5C" w:rsidRPr="003C7D0F">
        <w:rPr>
          <w:lang w:val="fr-CH"/>
        </w:rPr>
        <w:t>soumettra un rapport intérimaire</w:t>
      </w:r>
      <w:r w:rsidR="002D4BC7" w:rsidRPr="003C7D0F">
        <w:rPr>
          <w:lang w:val="fr-CH"/>
        </w:rPr>
        <w:t>,</w:t>
      </w:r>
      <w:r w:rsidR="00B43D5C" w:rsidRPr="003C7D0F">
        <w:rPr>
          <w:lang w:val="fr-CH"/>
        </w:rPr>
        <w:t xml:space="preserve"> assorti des observations formulées par le</w:t>
      </w:r>
      <w:r w:rsidRPr="003C7D0F">
        <w:rPr>
          <w:lang w:val="fr-CH"/>
          <w:rPrChange w:id="17" w:author="Gozel, Elsa" w:date="2019-06-05T08:32:00Z">
            <w:rPr/>
          </w:rPrChange>
        </w:rPr>
        <w:t xml:space="preserve"> </w:t>
      </w:r>
      <w:r w:rsidR="00B43D5C" w:rsidRPr="003C7D0F">
        <w:rPr>
          <w:lang w:val="fr-CH"/>
        </w:rPr>
        <w:t>Conseil à sa session de 2020</w:t>
      </w:r>
      <w:r w:rsidR="002D4BC7" w:rsidRPr="003C7D0F">
        <w:rPr>
          <w:lang w:val="fr-CH"/>
        </w:rPr>
        <w:t>,</w:t>
      </w:r>
      <w:r w:rsidRPr="003C7D0F">
        <w:rPr>
          <w:lang w:val="fr-CH"/>
          <w:rPrChange w:id="18" w:author="Gozel, Elsa" w:date="2019-06-05T08:32:00Z">
            <w:rPr/>
          </w:rPrChange>
        </w:rPr>
        <w:t xml:space="preserve"> </w:t>
      </w:r>
      <w:r w:rsidR="002D4BC7" w:rsidRPr="003C7D0F">
        <w:rPr>
          <w:lang w:val="fr-CH"/>
        </w:rPr>
        <w:t>à l'AMNT</w:t>
      </w:r>
      <w:r w:rsidRPr="003C7D0F">
        <w:rPr>
          <w:lang w:val="fr-CH"/>
          <w:rPrChange w:id="19" w:author="Gozel, Elsa" w:date="2019-06-05T08:32:00Z">
            <w:rPr/>
          </w:rPrChange>
        </w:rPr>
        <w:t xml:space="preserve">, </w:t>
      </w:r>
      <w:r w:rsidRPr="003C7D0F">
        <w:rPr>
          <w:lang w:val="fr-CH"/>
          <w:rPrChange w:id="20" w:author="Gozel, Elsa" w:date="2019-06-05T08:32:00Z">
            <w:rPr>
              <w:lang w:val="en-US"/>
            </w:rPr>
          </w:rPrChange>
        </w:rPr>
        <w:t xml:space="preserve">compte </w:t>
      </w:r>
      <w:r w:rsidR="00F6701E" w:rsidRPr="003C7D0F">
        <w:rPr>
          <w:lang w:val="fr-CH"/>
        </w:rPr>
        <w:t xml:space="preserve">tenu </w:t>
      </w:r>
      <w:r w:rsidR="002D4BC7" w:rsidRPr="003C7D0F">
        <w:rPr>
          <w:lang w:val="fr-CH"/>
        </w:rPr>
        <w:t xml:space="preserve">du rôle important </w:t>
      </w:r>
      <w:r w:rsidR="00F6701E" w:rsidRPr="003C7D0F">
        <w:rPr>
          <w:lang w:val="fr-CH"/>
        </w:rPr>
        <w:t xml:space="preserve">que </w:t>
      </w:r>
      <w:r w:rsidR="002D4BC7" w:rsidRPr="003C7D0F">
        <w:rPr>
          <w:lang w:val="fr-CH"/>
        </w:rPr>
        <w:t>jou</w:t>
      </w:r>
      <w:r w:rsidR="00F6701E" w:rsidRPr="003C7D0F">
        <w:rPr>
          <w:lang w:val="fr-CH"/>
        </w:rPr>
        <w:t>e</w:t>
      </w:r>
      <w:r w:rsidR="002D4BC7" w:rsidRPr="003C7D0F">
        <w:rPr>
          <w:lang w:val="fr-CH"/>
        </w:rPr>
        <w:t xml:space="preserve"> </w:t>
      </w:r>
      <w:r w:rsidRPr="003C7D0F">
        <w:rPr>
          <w:lang w:val="fr-CH"/>
        </w:rPr>
        <w:t xml:space="preserve">l'UIT-T </w:t>
      </w:r>
      <w:r w:rsidR="00F6701E" w:rsidRPr="003C7D0F">
        <w:rPr>
          <w:lang w:val="fr-CH"/>
        </w:rPr>
        <w:t xml:space="preserve">en remédiant aux </w:t>
      </w:r>
      <w:r w:rsidRPr="003C7D0F">
        <w:rPr>
          <w:lang w:val="fr-CH"/>
        </w:rPr>
        <w:t xml:space="preserve">problèmes nouveaux </w:t>
      </w:r>
      <w:r w:rsidR="00711C1D" w:rsidRPr="003C7D0F">
        <w:rPr>
          <w:lang w:val="fr-CH"/>
        </w:rPr>
        <w:t>ou</w:t>
      </w:r>
      <w:r w:rsidRPr="003C7D0F">
        <w:rPr>
          <w:lang w:val="fr-CH"/>
        </w:rPr>
        <w:t xml:space="preserve"> </w:t>
      </w:r>
      <w:r w:rsidR="002D4BC7" w:rsidRPr="003C7D0F">
        <w:rPr>
          <w:lang w:val="fr-CH"/>
        </w:rPr>
        <w:t>émergents</w:t>
      </w:r>
      <w:r w:rsidRPr="003C7D0F">
        <w:rPr>
          <w:lang w:val="fr-CH"/>
        </w:rPr>
        <w:t xml:space="preserve">, </w:t>
      </w:r>
      <w:r w:rsidR="002D4BC7" w:rsidRPr="003C7D0F">
        <w:rPr>
          <w:lang w:val="fr-CH"/>
        </w:rPr>
        <w:t xml:space="preserve">y compris ceux </w:t>
      </w:r>
      <w:r w:rsidRPr="003C7D0F">
        <w:rPr>
          <w:lang w:val="fr-CH"/>
        </w:rPr>
        <w:t xml:space="preserve">qui découlent de l'évolution de l'environnement </w:t>
      </w:r>
      <w:r w:rsidR="00F6701E" w:rsidRPr="003C7D0F">
        <w:rPr>
          <w:lang w:val="fr-CH"/>
        </w:rPr>
        <w:t>international des télécommunications</w:t>
      </w:r>
      <w:r w:rsidRPr="003C7D0F">
        <w:rPr>
          <w:lang w:val="fr-CH"/>
        </w:rPr>
        <w:t>/technologies de l'information et de la communication à l'échelle mondiale,</w:t>
      </w:r>
    </w:p>
    <w:p w:rsidR="00761598" w:rsidRPr="003C7D0F" w:rsidRDefault="00160F15" w:rsidP="00F6701E">
      <w:pPr>
        <w:pStyle w:val="Call"/>
        <w:rPr>
          <w:lang w:val="fr-CH"/>
        </w:rPr>
      </w:pPr>
      <w:r>
        <w:rPr>
          <w:lang w:val="fr-CH"/>
        </w:rPr>
        <w:t>charge le Secrétaire général</w:t>
      </w:r>
    </w:p>
    <w:p w:rsidR="00761598" w:rsidRPr="003C7D0F" w:rsidRDefault="00761598" w:rsidP="00F6701E">
      <w:pPr>
        <w:rPr>
          <w:lang w:val="fr-CH"/>
        </w:rPr>
      </w:pPr>
      <w:r w:rsidRPr="003C7D0F">
        <w:rPr>
          <w:lang w:val="fr-CH"/>
        </w:rPr>
        <w:t>de prendre les dispositions nécessaires pour mettre en oeuvre la présente Résolution,</w:t>
      </w:r>
    </w:p>
    <w:p w:rsidR="00761598" w:rsidRPr="003C7D0F" w:rsidRDefault="00761598" w:rsidP="00F6701E">
      <w:pPr>
        <w:pStyle w:val="Call"/>
        <w:rPr>
          <w:lang w:val="fr-CH"/>
        </w:rPr>
      </w:pPr>
      <w:r w:rsidRPr="003C7D0F">
        <w:rPr>
          <w:lang w:val="fr-CH"/>
        </w:rPr>
        <w:t>charge les Directeurs des Bureaux</w:t>
      </w:r>
    </w:p>
    <w:p w:rsidR="00761598" w:rsidRPr="003C7D0F" w:rsidRDefault="00761598" w:rsidP="00F6701E">
      <w:pPr>
        <w:rPr>
          <w:lang w:val="fr-CH"/>
        </w:rPr>
      </w:pPr>
      <w:r w:rsidRPr="003C7D0F">
        <w:rPr>
          <w:lang w:val="fr-CH"/>
        </w:rPr>
        <w:t>1</w:t>
      </w:r>
      <w:r w:rsidRPr="003C7D0F">
        <w:rPr>
          <w:lang w:val="fr-CH"/>
        </w:rPr>
        <w:tab/>
        <w:t>chacun dans son domaine de compétence, en prenant l'avis</w:t>
      </w:r>
      <w:r w:rsidR="00F6701E" w:rsidRPr="003C7D0F">
        <w:rPr>
          <w:lang w:val="fr-CH"/>
        </w:rPr>
        <w:t>, s'il y a lieu,</w:t>
      </w:r>
      <w:r w:rsidRPr="003C7D0F">
        <w:rPr>
          <w:lang w:val="fr-CH"/>
        </w:rPr>
        <w:t xml:space="preserve"> des groupes consultatifs concernés</w:t>
      </w:r>
      <w:r w:rsidR="00066F09" w:rsidRPr="003C7D0F">
        <w:rPr>
          <w:lang w:val="fr-CH"/>
        </w:rPr>
        <w:t xml:space="preserve"> et </w:t>
      </w:r>
      <w:r w:rsidR="00357482" w:rsidRPr="003C7D0F">
        <w:rPr>
          <w:lang w:val="fr-CH"/>
        </w:rPr>
        <w:t>en se fondant</w:t>
      </w:r>
      <w:r w:rsidR="00F6701E" w:rsidRPr="003C7D0F">
        <w:rPr>
          <w:lang w:val="fr-CH"/>
        </w:rPr>
        <w:t>, le cas échéant,</w:t>
      </w:r>
      <w:r w:rsidR="00357482" w:rsidRPr="003C7D0F">
        <w:rPr>
          <w:lang w:val="fr-CH"/>
        </w:rPr>
        <w:t xml:space="preserve"> sur </w:t>
      </w:r>
      <w:r w:rsidR="00432A67" w:rsidRPr="003C7D0F">
        <w:rPr>
          <w:lang w:val="fr-CH"/>
        </w:rPr>
        <w:t>les résultats des travaux des commissions d'études</w:t>
      </w:r>
      <w:r w:rsidR="00F6701E" w:rsidRPr="003C7D0F">
        <w:rPr>
          <w:lang w:val="fr-CH"/>
        </w:rPr>
        <w:t>,</w:t>
      </w:r>
      <w:r w:rsidR="00432A67" w:rsidRPr="003C7D0F">
        <w:rPr>
          <w:lang w:val="fr-CH"/>
        </w:rPr>
        <w:t xml:space="preserve"> </w:t>
      </w:r>
      <w:r w:rsidR="00514E99">
        <w:rPr>
          <w:lang w:val="fr-CH"/>
        </w:rPr>
        <w:t>de contribuer aux travaux du G</w:t>
      </w:r>
      <w:r w:rsidRPr="003C7D0F">
        <w:rPr>
          <w:lang w:val="fr-CH"/>
        </w:rPr>
        <w:t>roupe</w:t>
      </w:r>
      <w:r w:rsidR="00432A67" w:rsidRPr="003C7D0F">
        <w:rPr>
          <w:lang w:val="fr-CH"/>
        </w:rPr>
        <w:t xml:space="preserve"> EG-RTI</w:t>
      </w:r>
      <w:r w:rsidRPr="003C7D0F">
        <w:rPr>
          <w:lang w:val="fr-CH"/>
        </w:rPr>
        <w:t>, étant entendu que le Secteur de la normalisation des télécommunications de l'UIT effectue la plus grande partie des travaux se rapportant au RTI;</w:t>
      </w:r>
    </w:p>
    <w:p w:rsidR="00761598" w:rsidRPr="003C7D0F" w:rsidRDefault="00761598" w:rsidP="00160F15">
      <w:pPr>
        <w:rPr>
          <w:lang w:val="fr-CH"/>
        </w:rPr>
      </w:pPr>
      <w:r w:rsidRPr="003C7D0F">
        <w:rPr>
          <w:lang w:val="fr-CH"/>
        </w:rPr>
        <w:lastRenderedPageBreak/>
        <w:t>2</w:t>
      </w:r>
      <w:r w:rsidRPr="003C7D0F">
        <w:rPr>
          <w:lang w:val="fr-CH"/>
        </w:rPr>
        <w:tab/>
        <w:t>de soumettre les</w:t>
      </w:r>
      <w:r w:rsidR="00514E99">
        <w:rPr>
          <w:lang w:val="fr-CH"/>
        </w:rPr>
        <w:t xml:space="preserve"> résultats de leurs travaux au G</w:t>
      </w:r>
      <w:r w:rsidRPr="003C7D0F">
        <w:rPr>
          <w:lang w:val="fr-CH"/>
        </w:rPr>
        <w:t>roupe EG-RTI</w:t>
      </w:r>
      <w:r w:rsidR="00432A67" w:rsidRPr="003C7D0F">
        <w:rPr>
          <w:lang w:val="fr-CH"/>
        </w:rPr>
        <w:t xml:space="preserve"> sous la forme de contributions, le cas échéant, </w:t>
      </w:r>
      <w:r w:rsidR="00F6701E" w:rsidRPr="003C7D0F">
        <w:rPr>
          <w:lang w:val="fr-CH"/>
        </w:rPr>
        <w:t>assorties au besoin des</w:t>
      </w:r>
      <w:r w:rsidR="00432A67" w:rsidRPr="003C7D0F">
        <w:rPr>
          <w:lang w:val="fr-CH"/>
        </w:rPr>
        <w:t xml:space="preserve"> observations formulées par les groupes consultatifs </w:t>
      </w:r>
      <w:r w:rsidR="00357482" w:rsidRPr="003C7D0F">
        <w:rPr>
          <w:lang w:val="fr-CH"/>
        </w:rPr>
        <w:t>concernés ainsi que par les commissions d'études compétentes</w:t>
      </w:r>
      <w:r w:rsidRPr="003C7D0F">
        <w:rPr>
          <w:lang w:val="fr-CH"/>
        </w:rPr>
        <w:t>;</w:t>
      </w:r>
    </w:p>
    <w:p w:rsidR="00761598" w:rsidRPr="003C7D0F" w:rsidRDefault="00761598" w:rsidP="00F6701E">
      <w:pPr>
        <w:rPr>
          <w:lang w:val="fr-CH"/>
        </w:rPr>
      </w:pPr>
      <w:r w:rsidRPr="003C7D0F">
        <w:rPr>
          <w:lang w:val="fr-CH"/>
        </w:rPr>
        <w:t>3</w:t>
      </w:r>
      <w:r w:rsidRPr="003C7D0F">
        <w:rPr>
          <w:lang w:val="fr-CH"/>
        </w:rPr>
        <w:tab/>
        <w:t>d'étudier la possibilité d'accorder des bourses, lorsque des ressources sont disponibles, aux pays classés par l'ONU comme pays en développement ou pays les moins avancés, afin d'accroître leu</w:t>
      </w:r>
      <w:r w:rsidR="00514E99">
        <w:rPr>
          <w:lang w:val="fr-CH"/>
        </w:rPr>
        <w:t>r participation aux travaux du G</w:t>
      </w:r>
      <w:r w:rsidRPr="003C7D0F">
        <w:rPr>
          <w:lang w:val="fr-CH"/>
        </w:rPr>
        <w:t>roupe</w:t>
      </w:r>
      <w:r w:rsidR="00432A67" w:rsidRPr="003C7D0F">
        <w:rPr>
          <w:lang w:val="fr-CH"/>
        </w:rPr>
        <w:t xml:space="preserve"> EG-RTI</w:t>
      </w:r>
      <w:r w:rsidRPr="003C7D0F">
        <w:rPr>
          <w:lang w:val="fr-CH"/>
        </w:rPr>
        <w:t>,</w:t>
      </w:r>
    </w:p>
    <w:p w:rsidR="00812021" w:rsidRPr="003C7D0F" w:rsidRDefault="00812021">
      <w:pPr>
        <w:pStyle w:val="Call"/>
        <w:rPr>
          <w:lang w:val="fr-CH"/>
        </w:rPr>
        <w:pPrChange w:id="21" w:author="Gozel, Elsa" w:date="2019-06-05T08:33:00Z">
          <w:pPr/>
        </w:pPrChange>
      </w:pPr>
      <w:r w:rsidRPr="003C7D0F">
        <w:rPr>
          <w:lang w:val="fr-CH"/>
        </w:rPr>
        <w:t>invite l'Assemblée mondiale de normalisation des télécommunications</w:t>
      </w:r>
    </w:p>
    <w:p w:rsidR="00812021" w:rsidRPr="003C7D0F" w:rsidRDefault="00357482" w:rsidP="00F6701E">
      <w:pPr>
        <w:rPr>
          <w:lang w:val="fr-CH"/>
          <w:rPrChange w:id="22" w:author="Gozel, Elsa" w:date="2019-06-05T08:33:00Z">
            <w:rPr/>
          </w:rPrChange>
        </w:rPr>
      </w:pPr>
      <w:proofErr w:type="gramStart"/>
      <w:r w:rsidRPr="003C7D0F">
        <w:rPr>
          <w:lang w:val="fr-CH"/>
        </w:rPr>
        <w:t>à</w:t>
      </w:r>
      <w:proofErr w:type="gramEnd"/>
      <w:r w:rsidRPr="003C7D0F">
        <w:rPr>
          <w:lang w:val="fr-CH"/>
        </w:rPr>
        <w:t xml:space="preserve"> </w:t>
      </w:r>
      <w:r w:rsidR="00432A67" w:rsidRPr="003C7D0F">
        <w:rPr>
          <w:lang w:val="fr-CH"/>
        </w:rPr>
        <w:t>exam</w:t>
      </w:r>
      <w:r w:rsidR="00514E99">
        <w:rPr>
          <w:lang w:val="fr-CH"/>
        </w:rPr>
        <w:t>iner le rapport intérimaire du G</w:t>
      </w:r>
      <w:r w:rsidR="00432A67" w:rsidRPr="003C7D0F">
        <w:rPr>
          <w:lang w:val="fr-CH"/>
        </w:rPr>
        <w:t>roupe</w:t>
      </w:r>
      <w:r w:rsidR="00812021" w:rsidRPr="003C7D0F">
        <w:rPr>
          <w:lang w:val="fr-CH"/>
          <w:rPrChange w:id="23" w:author="Gozel, Elsa" w:date="2019-06-05T08:33:00Z">
            <w:rPr/>
          </w:rPrChange>
        </w:rPr>
        <w:t xml:space="preserve"> </w:t>
      </w:r>
      <w:r w:rsidR="00812021" w:rsidRPr="003C7D0F">
        <w:rPr>
          <w:szCs w:val="24"/>
          <w:lang w:val="fr-CH"/>
          <w:rPrChange w:id="24" w:author="Gozel, Elsa" w:date="2019-06-05T08:33:00Z">
            <w:rPr>
              <w:szCs w:val="24"/>
            </w:rPr>
          </w:rPrChange>
        </w:rPr>
        <w:t>EG-</w:t>
      </w:r>
      <w:r w:rsidR="00432A67" w:rsidRPr="003C7D0F">
        <w:rPr>
          <w:szCs w:val="24"/>
          <w:lang w:val="fr-CH"/>
        </w:rPr>
        <w:t>RTI</w:t>
      </w:r>
      <w:r w:rsidR="00812021" w:rsidRPr="003C7D0F">
        <w:rPr>
          <w:szCs w:val="24"/>
          <w:lang w:val="fr-CH"/>
          <w:rPrChange w:id="25" w:author="Gozel, Elsa" w:date="2019-06-05T08:33:00Z">
            <w:rPr>
              <w:szCs w:val="24"/>
            </w:rPr>
          </w:rPrChange>
        </w:rPr>
        <w:t xml:space="preserve">, </w:t>
      </w:r>
      <w:r w:rsidR="00432A67" w:rsidRPr="003C7D0F">
        <w:rPr>
          <w:szCs w:val="24"/>
          <w:lang w:val="fr-CH"/>
        </w:rPr>
        <w:t>assorti des observations formulées par le Conseil à sa session de 2</w:t>
      </w:r>
      <w:r w:rsidR="00812021" w:rsidRPr="003C7D0F">
        <w:rPr>
          <w:szCs w:val="24"/>
          <w:lang w:val="fr-CH"/>
          <w:rPrChange w:id="26" w:author="Gozel, Elsa" w:date="2019-06-05T08:33:00Z">
            <w:rPr>
              <w:szCs w:val="24"/>
            </w:rPr>
          </w:rPrChange>
        </w:rPr>
        <w:t>020</w:t>
      </w:r>
      <w:r w:rsidR="00812021" w:rsidRPr="003C7D0F">
        <w:rPr>
          <w:lang w:val="fr-CH"/>
          <w:rPrChange w:id="27" w:author="Gozel, Elsa" w:date="2019-06-05T08:33:00Z">
            <w:rPr/>
          </w:rPrChange>
        </w:rPr>
        <w:t>,</w:t>
      </w:r>
    </w:p>
    <w:p w:rsidR="00761598" w:rsidRPr="003C7D0F" w:rsidRDefault="00761598" w:rsidP="00F6701E">
      <w:pPr>
        <w:pStyle w:val="Call"/>
        <w:rPr>
          <w:lang w:val="fr-CH"/>
        </w:rPr>
      </w:pPr>
      <w:r w:rsidRPr="003C7D0F">
        <w:rPr>
          <w:lang w:val="fr-CH"/>
        </w:rPr>
        <w:t>invite les États Membres et les Membres de Secteur</w:t>
      </w:r>
    </w:p>
    <w:p w:rsidR="00761598" w:rsidRPr="003C7D0F" w:rsidRDefault="00761598" w:rsidP="00F6701E">
      <w:pPr>
        <w:rPr>
          <w:lang w:val="fr-CH"/>
        </w:rPr>
      </w:pPr>
      <w:proofErr w:type="gramStart"/>
      <w:r w:rsidRPr="003C7D0F">
        <w:rPr>
          <w:lang w:val="fr-CH"/>
        </w:rPr>
        <w:t>à</w:t>
      </w:r>
      <w:proofErr w:type="gramEnd"/>
      <w:r w:rsidRPr="003C7D0F">
        <w:rPr>
          <w:lang w:val="fr-CH"/>
        </w:rPr>
        <w:t xml:space="preserve"> participer </w:t>
      </w:r>
      <w:r w:rsidR="00514E99">
        <w:rPr>
          <w:lang w:val="fr-CH"/>
        </w:rPr>
        <w:t>et à contribuer aux travaux du G</w:t>
      </w:r>
      <w:r w:rsidRPr="003C7D0F">
        <w:rPr>
          <w:lang w:val="fr-CH"/>
        </w:rPr>
        <w:t xml:space="preserve">roupe EG-RTI relatifs à l'examen du </w:t>
      </w:r>
      <w:r w:rsidR="00357482" w:rsidRPr="003C7D0F">
        <w:rPr>
          <w:lang w:val="fr-CH"/>
        </w:rPr>
        <w:t>RTI</w:t>
      </w:r>
      <w:r w:rsidRPr="003C7D0F">
        <w:rPr>
          <w:lang w:val="fr-CH"/>
        </w:rPr>
        <w:t>.</w:t>
      </w:r>
    </w:p>
    <w:p w:rsidR="00812021" w:rsidRPr="003C7D0F" w:rsidRDefault="00812021" w:rsidP="00514E99">
      <w:pPr>
        <w:spacing w:before="1560"/>
        <w:rPr>
          <w:lang w:val="fr-CH"/>
        </w:rPr>
      </w:pPr>
      <w:r w:rsidRPr="003C7D0F">
        <w:rPr>
          <w:b/>
          <w:bCs/>
          <w:lang w:val="fr-CH"/>
        </w:rPr>
        <w:t>Annexe</w:t>
      </w:r>
      <w:r w:rsidRPr="003C7D0F">
        <w:rPr>
          <w:lang w:val="fr-CH"/>
        </w:rPr>
        <w:t>: 1</w:t>
      </w:r>
    </w:p>
    <w:p w:rsidR="00761598" w:rsidRPr="003C7D0F" w:rsidRDefault="00761598" w:rsidP="00F6701E">
      <w:pPr>
        <w:rPr>
          <w:b/>
          <w:lang w:val="fr-CH"/>
        </w:rPr>
      </w:pPr>
      <w:r w:rsidRPr="003C7D0F">
        <w:rPr>
          <w:b/>
          <w:lang w:val="fr-CH"/>
        </w:rPr>
        <w:br w:type="page"/>
      </w:r>
    </w:p>
    <w:p w:rsidR="00761598" w:rsidRPr="003C7D0F" w:rsidRDefault="00761598" w:rsidP="00F6701E">
      <w:pPr>
        <w:pStyle w:val="AnnexNo"/>
        <w:rPr>
          <w:lang w:val="fr-CH"/>
        </w:rPr>
      </w:pPr>
      <w:bookmarkStart w:id="28" w:name="_Toc458425549"/>
      <w:r w:rsidRPr="003C7D0F">
        <w:rPr>
          <w:lang w:val="fr-CH"/>
        </w:rPr>
        <w:lastRenderedPageBreak/>
        <w:t>Annexe 1</w:t>
      </w:r>
      <w:bookmarkEnd w:id="28"/>
    </w:p>
    <w:p w:rsidR="00761598" w:rsidRPr="003C7D0F" w:rsidRDefault="00761598" w:rsidP="00F6701E">
      <w:pPr>
        <w:pStyle w:val="Annextitle"/>
        <w:rPr>
          <w:lang w:val="fr-CH"/>
        </w:rPr>
      </w:pPr>
      <w:bookmarkStart w:id="29" w:name="_Toc458425550"/>
      <w:r w:rsidRPr="003C7D0F">
        <w:rPr>
          <w:lang w:val="fr-CH"/>
        </w:rPr>
        <w:t>Mandat du Groupe d'experts sur le Règlement des télécommunications internationales (EG-RTI)</w:t>
      </w:r>
      <w:bookmarkEnd w:id="29"/>
    </w:p>
    <w:p w:rsidR="005C671A" w:rsidRPr="003C7D0F" w:rsidRDefault="00357482" w:rsidP="00160F15">
      <w:pPr>
        <w:spacing w:before="480"/>
        <w:rPr>
          <w:lang w:val="fr-CH"/>
        </w:rPr>
      </w:pPr>
      <w:r w:rsidRPr="003C7D0F">
        <w:rPr>
          <w:lang w:val="fr-CH"/>
        </w:rPr>
        <w:t>Afin de procéder à un examen détaillé du RTI</w:t>
      </w:r>
      <w:r w:rsidR="005C671A" w:rsidRPr="003C7D0F">
        <w:rPr>
          <w:lang w:val="fr-CH"/>
        </w:rPr>
        <w:t xml:space="preserve"> </w:t>
      </w:r>
      <w:r w:rsidRPr="003C7D0F">
        <w:rPr>
          <w:lang w:val="fr-CH"/>
        </w:rPr>
        <w:t>en vue de parvenir à un</w:t>
      </w:r>
      <w:r w:rsidR="005C671A" w:rsidRPr="003C7D0F">
        <w:rPr>
          <w:lang w:val="fr-CH"/>
        </w:rPr>
        <w:t xml:space="preserve"> consensus </w:t>
      </w:r>
      <w:r w:rsidRPr="003C7D0F">
        <w:rPr>
          <w:lang w:val="fr-CH"/>
        </w:rPr>
        <w:t>sur la marche à suivre concernant le RTI</w:t>
      </w:r>
      <w:r w:rsidR="005C671A" w:rsidRPr="003C7D0F">
        <w:rPr>
          <w:lang w:val="fr-CH"/>
        </w:rPr>
        <w:t>:</w:t>
      </w:r>
    </w:p>
    <w:p w:rsidR="005C671A" w:rsidRPr="003C7D0F" w:rsidRDefault="005C671A" w:rsidP="00F6701E">
      <w:pPr>
        <w:pStyle w:val="enumlev1"/>
        <w:rPr>
          <w:lang w:val="fr-CH"/>
        </w:rPr>
      </w:pPr>
      <w:r w:rsidRPr="003C7D0F">
        <w:rPr>
          <w:lang w:val="fr-CH"/>
        </w:rPr>
        <w:t>1)</w:t>
      </w:r>
      <w:r w:rsidRPr="003C7D0F">
        <w:rPr>
          <w:lang w:val="fr-CH"/>
        </w:rPr>
        <w:tab/>
        <w:t xml:space="preserve">Le GT-RTI mènera ses travaux sur la base des </w:t>
      </w:r>
      <w:r w:rsidR="00357482" w:rsidRPr="003C7D0F">
        <w:rPr>
          <w:lang w:val="fr-CH"/>
        </w:rPr>
        <w:t>contributions soumises par les É</w:t>
      </w:r>
      <w:r w:rsidRPr="003C7D0F">
        <w:rPr>
          <w:lang w:val="fr-CH"/>
        </w:rPr>
        <w:t xml:space="preserve">tats Membres, les Membres de Secteur </w:t>
      </w:r>
      <w:r w:rsidR="00F6701E" w:rsidRPr="003C7D0F">
        <w:rPr>
          <w:lang w:val="fr-CH"/>
        </w:rPr>
        <w:t>et les Directeurs des Bureaux</w:t>
      </w:r>
      <w:r w:rsidRPr="003C7D0F">
        <w:rPr>
          <w:lang w:val="fr-CH"/>
        </w:rPr>
        <w:t xml:space="preserve">, </w:t>
      </w:r>
      <w:r w:rsidR="00F6701E" w:rsidRPr="003C7D0F">
        <w:rPr>
          <w:lang w:val="fr-CH"/>
        </w:rPr>
        <w:t xml:space="preserve">assorties, </w:t>
      </w:r>
      <w:r w:rsidRPr="003C7D0F">
        <w:rPr>
          <w:lang w:val="fr-CH"/>
        </w:rPr>
        <w:t xml:space="preserve">le cas échéant, des observations formulées par les groupes consultatifs concernés ainsi que par les commissions d'études compétentes des trois Secteurs de l'UIT, </w:t>
      </w:r>
      <w:r w:rsidR="00F6701E" w:rsidRPr="003C7D0F">
        <w:rPr>
          <w:lang w:val="fr-CH"/>
        </w:rPr>
        <w:t>et compte tenu des</w:t>
      </w:r>
      <w:r w:rsidRPr="003C7D0F">
        <w:rPr>
          <w:lang w:val="fr-CH"/>
        </w:rPr>
        <w:t xml:space="preserve"> observations </w:t>
      </w:r>
      <w:r w:rsidR="00F6701E" w:rsidRPr="003C7D0F">
        <w:rPr>
          <w:lang w:val="fr-CH"/>
        </w:rPr>
        <w:t>soumises</w:t>
      </w:r>
      <w:r w:rsidRPr="003C7D0F">
        <w:rPr>
          <w:lang w:val="fr-CH"/>
        </w:rPr>
        <w:t xml:space="preserve"> par le Conseil.</w:t>
      </w:r>
    </w:p>
    <w:p w:rsidR="005C671A" w:rsidRPr="003C7D0F" w:rsidRDefault="005C671A" w:rsidP="00F6701E">
      <w:pPr>
        <w:pStyle w:val="enumlev1"/>
        <w:rPr>
          <w:lang w:val="fr-CH"/>
        </w:rPr>
      </w:pPr>
      <w:r w:rsidRPr="003C7D0F">
        <w:rPr>
          <w:lang w:val="fr-CH"/>
        </w:rPr>
        <w:t>2)</w:t>
      </w:r>
      <w:r w:rsidRPr="003C7D0F">
        <w:rPr>
          <w:lang w:val="fr-CH"/>
        </w:rPr>
        <w:tab/>
        <w:t>Le GT-RTI examinera toutes les contributions soumises concernant</w:t>
      </w:r>
      <w:r w:rsidR="00C55974" w:rsidRPr="003C7D0F">
        <w:rPr>
          <w:lang w:val="fr-CH"/>
        </w:rPr>
        <w:t xml:space="preserve"> toutes les questions actuelles et futures</w:t>
      </w:r>
      <w:r w:rsidRPr="003C7D0F">
        <w:rPr>
          <w:lang w:val="fr-CH"/>
        </w:rPr>
        <w:t xml:space="preserve"> </w:t>
      </w:r>
      <w:r w:rsidR="00F6701E" w:rsidRPr="003C7D0F">
        <w:rPr>
          <w:lang w:val="fr-CH"/>
        </w:rPr>
        <w:t>concernant</w:t>
      </w:r>
      <w:r w:rsidR="00C55974" w:rsidRPr="003C7D0F">
        <w:rPr>
          <w:lang w:val="fr-CH"/>
        </w:rPr>
        <w:t xml:space="preserve"> </w:t>
      </w:r>
      <w:r w:rsidRPr="003C7D0F">
        <w:rPr>
          <w:lang w:val="fr-CH"/>
        </w:rPr>
        <w:t>l'application du RTI, examen qui portera notamment, mais non exclusivement, sur les questions relatives:</w:t>
      </w:r>
    </w:p>
    <w:p w:rsidR="005C671A" w:rsidRPr="003C7D0F" w:rsidRDefault="005C671A" w:rsidP="00F6701E">
      <w:pPr>
        <w:pStyle w:val="enumlev2"/>
        <w:rPr>
          <w:lang w:val="fr-CH"/>
        </w:rPr>
      </w:pPr>
      <w:r w:rsidRPr="003C7D0F">
        <w:rPr>
          <w:lang w:val="fr-CH"/>
        </w:rPr>
        <w:t>a)</w:t>
      </w:r>
      <w:r w:rsidRPr="003C7D0F">
        <w:rPr>
          <w:lang w:val="fr-CH"/>
        </w:rPr>
        <w:tab/>
        <w:t xml:space="preserve">à l'applicabilité du RTI dans un environnement des télécommunications internationales en mutation rapide, compte tenu des techniques et des services existants ainsi que des obligations juridiques internationales actuelles incombant aux </w:t>
      </w:r>
      <w:r w:rsidR="00CB0F36" w:rsidRPr="003C7D0F">
        <w:rPr>
          <w:lang w:val="fr-CH"/>
        </w:rPr>
        <w:t>États</w:t>
      </w:r>
      <w:r w:rsidRPr="003C7D0F">
        <w:rPr>
          <w:lang w:val="fr-CH"/>
        </w:rPr>
        <w:t xml:space="preserve"> Membres et aux modifications apportées au champ d'application des régimes réglementaires nationaux;</w:t>
      </w:r>
    </w:p>
    <w:p w:rsidR="005C671A" w:rsidRPr="003C7D0F" w:rsidRDefault="005C671A" w:rsidP="00F6701E">
      <w:pPr>
        <w:pStyle w:val="enumlev2"/>
        <w:rPr>
          <w:lang w:val="fr-CH"/>
        </w:rPr>
      </w:pPr>
      <w:r w:rsidRPr="003C7D0F">
        <w:rPr>
          <w:lang w:val="fr-CH"/>
        </w:rPr>
        <w:t>b)</w:t>
      </w:r>
      <w:r w:rsidRPr="003C7D0F">
        <w:rPr>
          <w:lang w:val="fr-CH"/>
        </w:rPr>
        <w:tab/>
        <w:t>à la pertinence du RTI au regard des autres textes fondamentaux de l'</w:t>
      </w:r>
      <w:r w:rsidR="00F6701E" w:rsidRPr="003C7D0F">
        <w:rPr>
          <w:lang w:val="fr-CH"/>
        </w:rPr>
        <w:t>U</w:t>
      </w:r>
      <w:r w:rsidRPr="003C7D0F">
        <w:rPr>
          <w:lang w:val="fr-CH"/>
        </w:rPr>
        <w:t>nion (Constitution, Convention et Règlement des radiocommunications);</w:t>
      </w:r>
    </w:p>
    <w:p w:rsidR="005C671A" w:rsidRPr="003C7D0F" w:rsidRDefault="005C671A" w:rsidP="00F6701E">
      <w:pPr>
        <w:pStyle w:val="enumlev2"/>
        <w:rPr>
          <w:lang w:val="fr-CH"/>
        </w:rPr>
      </w:pPr>
      <w:r w:rsidRPr="003C7D0F">
        <w:rPr>
          <w:lang w:val="fr-CH"/>
        </w:rPr>
        <w:t>c)</w:t>
      </w:r>
      <w:r w:rsidRPr="003C7D0F">
        <w:rPr>
          <w:lang w:val="fr-CH"/>
        </w:rPr>
        <w:tab/>
        <w:t>aux incompatibilités entre les obligations des signataires du RTI dans sa version de</w:t>
      </w:r>
      <w:r w:rsidR="00F6701E" w:rsidRPr="003C7D0F">
        <w:rPr>
          <w:lang w:val="fr-CH"/>
        </w:rPr>
        <w:t> </w:t>
      </w:r>
      <w:r w:rsidRPr="003C7D0F">
        <w:rPr>
          <w:lang w:val="fr-CH"/>
        </w:rPr>
        <w:t>2012 et celles des signataires du RTI dans sa version de 1988 s'agissant de la mise en oeuvre des dispositions du RTI dans sa version de 1988 et dans sa version de 2012;</w:t>
      </w:r>
    </w:p>
    <w:p w:rsidR="005C671A" w:rsidRPr="003C7D0F" w:rsidRDefault="005C671A" w:rsidP="00F6701E">
      <w:pPr>
        <w:pStyle w:val="enumlev2"/>
        <w:rPr>
          <w:lang w:val="fr-CH"/>
        </w:rPr>
      </w:pPr>
      <w:r w:rsidRPr="003C7D0F">
        <w:rPr>
          <w:lang w:val="fr-CH"/>
        </w:rPr>
        <w:t>d)</w:t>
      </w:r>
      <w:r w:rsidRPr="003C7D0F">
        <w:rPr>
          <w:lang w:val="fr-CH"/>
        </w:rPr>
        <w:tab/>
        <w:t xml:space="preserve">aux obstacles qui empêchent certains </w:t>
      </w:r>
      <w:r w:rsidR="00CB0F36" w:rsidRPr="003C7D0F">
        <w:rPr>
          <w:lang w:val="fr-CH"/>
        </w:rPr>
        <w:t>États</w:t>
      </w:r>
      <w:r w:rsidRPr="003C7D0F">
        <w:rPr>
          <w:lang w:val="fr-CH"/>
        </w:rPr>
        <w:t xml:space="preserve"> Membres d'adhérer au RTI et à la nature de ces obstacles;</w:t>
      </w:r>
    </w:p>
    <w:p w:rsidR="005C671A" w:rsidRPr="003C7D0F" w:rsidRDefault="005C671A" w:rsidP="00F6701E">
      <w:pPr>
        <w:pStyle w:val="enumlev2"/>
        <w:rPr>
          <w:lang w:val="fr-CH"/>
        </w:rPr>
      </w:pPr>
      <w:r w:rsidRPr="003C7D0F">
        <w:rPr>
          <w:lang w:val="fr-CH"/>
        </w:rPr>
        <w:t>e)</w:t>
      </w:r>
      <w:r w:rsidRPr="003C7D0F">
        <w:rPr>
          <w:lang w:val="fr-CH"/>
        </w:rPr>
        <w:tab/>
        <w:t xml:space="preserve">aux incompatibilités entre les obligations des </w:t>
      </w:r>
      <w:r w:rsidR="00CB0F36" w:rsidRPr="003C7D0F">
        <w:rPr>
          <w:lang w:val="fr-CH"/>
        </w:rPr>
        <w:t>États</w:t>
      </w:r>
      <w:r w:rsidRPr="003C7D0F">
        <w:rPr>
          <w:lang w:val="fr-CH"/>
        </w:rPr>
        <w:t xml:space="preserve"> Membres parties au RTI et d'autres obligations juridiques internationales, du point de vue de l'application du RTI; </w:t>
      </w:r>
    </w:p>
    <w:p w:rsidR="005C671A" w:rsidRPr="003C7D0F" w:rsidRDefault="005C671A" w:rsidP="00F6701E">
      <w:pPr>
        <w:pStyle w:val="enumlev2"/>
        <w:rPr>
          <w:lang w:val="fr-CH"/>
        </w:rPr>
      </w:pPr>
      <w:r w:rsidRPr="003C7D0F">
        <w:rPr>
          <w:lang w:val="fr-CH"/>
        </w:rPr>
        <w:t>f)</w:t>
      </w:r>
      <w:r w:rsidRPr="003C7D0F">
        <w:rPr>
          <w:lang w:val="fr-CH"/>
        </w:rPr>
        <w:tab/>
        <w:t xml:space="preserve">aux différends entre opérateurs internationaux de télécommunication ou exploitations autorisées par les </w:t>
      </w:r>
      <w:r w:rsidR="00CB0F36" w:rsidRPr="003C7D0F">
        <w:rPr>
          <w:lang w:val="fr-CH"/>
        </w:rPr>
        <w:t>États</w:t>
      </w:r>
      <w:r w:rsidRPr="003C7D0F">
        <w:rPr>
          <w:lang w:val="fr-CH"/>
        </w:rPr>
        <w:t xml:space="preserve"> Membres, lorsque ces </w:t>
      </w:r>
      <w:r w:rsidR="00CB0F36" w:rsidRPr="003C7D0F">
        <w:rPr>
          <w:lang w:val="fr-CH"/>
        </w:rPr>
        <w:t>États</w:t>
      </w:r>
      <w:r w:rsidRPr="003C7D0F">
        <w:rPr>
          <w:lang w:val="fr-CH"/>
        </w:rPr>
        <w:t xml:space="preserve"> Membres sont parties à des versions différentes du RTI ou sont assujetties à d'autres obligations juridiques internationales.</w:t>
      </w:r>
    </w:p>
    <w:p w:rsidR="005C671A" w:rsidRPr="003C7D0F" w:rsidRDefault="00124456" w:rsidP="00F6701E">
      <w:pPr>
        <w:pStyle w:val="enumlev1"/>
        <w:rPr>
          <w:lang w:val="fr-CH"/>
        </w:rPr>
      </w:pPr>
      <w:r w:rsidRPr="003C7D0F">
        <w:rPr>
          <w:lang w:val="fr-CH"/>
        </w:rPr>
        <w:t>3</w:t>
      </w:r>
      <w:r w:rsidR="005C671A" w:rsidRPr="003C7D0F">
        <w:rPr>
          <w:lang w:val="fr-CH"/>
        </w:rPr>
        <w:t>)</w:t>
      </w:r>
      <w:r w:rsidR="005C671A" w:rsidRPr="003C7D0F">
        <w:rPr>
          <w:lang w:val="fr-CH"/>
        </w:rPr>
        <w:tab/>
        <w:t xml:space="preserve">Le GT-RTI soumettra à </w:t>
      </w:r>
      <w:r w:rsidR="006805E9" w:rsidRPr="003C7D0F">
        <w:rPr>
          <w:lang w:val="fr-CH"/>
        </w:rPr>
        <w:t>au</w:t>
      </w:r>
      <w:r w:rsidR="005C671A" w:rsidRPr="003C7D0F">
        <w:rPr>
          <w:lang w:val="fr-CH"/>
        </w:rPr>
        <w:t xml:space="preserve"> Conseil </w:t>
      </w:r>
      <w:r w:rsidR="006805E9" w:rsidRPr="003C7D0F">
        <w:rPr>
          <w:lang w:val="fr-CH"/>
        </w:rPr>
        <w:t xml:space="preserve">à sa session de 2022 </w:t>
      </w:r>
      <w:r w:rsidR="005C671A" w:rsidRPr="003C7D0F">
        <w:rPr>
          <w:lang w:val="fr-CH"/>
        </w:rPr>
        <w:t>un rapport final, qui contiendra:</w:t>
      </w:r>
    </w:p>
    <w:p w:rsidR="005C671A" w:rsidRPr="003C7D0F" w:rsidRDefault="005C671A" w:rsidP="00F6701E">
      <w:pPr>
        <w:pStyle w:val="enumlev2"/>
        <w:rPr>
          <w:lang w:val="fr-CH"/>
        </w:rPr>
      </w:pPr>
      <w:r w:rsidRPr="003C7D0F">
        <w:rPr>
          <w:lang w:val="fr-CH"/>
        </w:rPr>
        <w:lastRenderedPageBreak/>
        <w:t>a)</w:t>
      </w:r>
      <w:r w:rsidRPr="003C7D0F">
        <w:rPr>
          <w:lang w:val="fr-CH"/>
        </w:rPr>
        <w:tab/>
        <w:t>des recommandations relatives à la révision</w:t>
      </w:r>
      <w:r w:rsidR="00124456" w:rsidRPr="003C7D0F">
        <w:rPr>
          <w:rStyle w:val="FootnoteReference"/>
          <w:lang w:val="fr-CH"/>
        </w:rPr>
        <w:footnoteReference w:id="1"/>
      </w:r>
      <w:r w:rsidRPr="003C7D0F">
        <w:rPr>
          <w:lang w:val="fr-CH"/>
        </w:rPr>
        <w:t xml:space="preserve"> du RTI;</w:t>
      </w:r>
    </w:p>
    <w:p w:rsidR="005C671A" w:rsidRPr="003C7D0F" w:rsidRDefault="005C671A" w:rsidP="00F6701E">
      <w:pPr>
        <w:pStyle w:val="enumlev2"/>
        <w:rPr>
          <w:lang w:val="fr-CH"/>
        </w:rPr>
      </w:pPr>
      <w:r w:rsidRPr="003C7D0F">
        <w:rPr>
          <w:lang w:val="fr-CH"/>
        </w:rPr>
        <w:t>b)</w:t>
      </w:r>
      <w:r w:rsidRPr="003C7D0F">
        <w:rPr>
          <w:lang w:val="fr-CH"/>
        </w:rPr>
        <w:tab/>
        <w:t>des recommandations relatives à une CMTI future, y compris des recommandations concernant le point a) ci-dessus;</w:t>
      </w:r>
    </w:p>
    <w:p w:rsidR="005C671A" w:rsidRPr="003C7D0F" w:rsidRDefault="005C671A" w:rsidP="00F6701E">
      <w:pPr>
        <w:pStyle w:val="enumlev2"/>
        <w:rPr>
          <w:lang w:val="fr-CH"/>
        </w:rPr>
      </w:pPr>
      <w:r w:rsidRPr="003C7D0F">
        <w:rPr>
          <w:lang w:val="fr-CH"/>
        </w:rPr>
        <w:t>c)</w:t>
      </w:r>
      <w:r w:rsidRPr="003C7D0F">
        <w:rPr>
          <w:lang w:val="fr-CH"/>
        </w:rPr>
        <w:tab/>
        <w:t xml:space="preserve">des recommandations relatives à la révision des Résolutions et des </w:t>
      </w:r>
      <w:r w:rsidR="005E0207">
        <w:rPr>
          <w:lang w:val="fr-CH"/>
        </w:rPr>
        <w:t>Recommandations de la CMTI-</w:t>
      </w:r>
      <w:r w:rsidRPr="003C7D0F">
        <w:rPr>
          <w:lang w:val="fr-CH"/>
        </w:rPr>
        <w:t>12.</w:t>
      </w:r>
    </w:p>
    <w:p w:rsidR="005C671A" w:rsidRPr="003C7D0F" w:rsidRDefault="00124456" w:rsidP="00F6701E">
      <w:pPr>
        <w:pStyle w:val="enumlev1"/>
        <w:rPr>
          <w:lang w:val="fr-CH"/>
        </w:rPr>
      </w:pPr>
      <w:r w:rsidRPr="003C7D0F">
        <w:rPr>
          <w:lang w:val="fr-CH"/>
        </w:rPr>
        <w:t>4</w:t>
      </w:r>
      <w:r w:rsidR="00F54F2C" w:rsidRPr="003C7D0F">
        <w:rPr>
          <w:lang w:val="fr-CH"/>
        </w:rPr>
        <w:t>)</w:t>
      </w:r>
      <w:r w:rsidR="00F54F2C" w:rsidRPr="003C7D0F">
        <w:rPr>
          <w:lang w:val="fr-CH"/>
        </w:rPr>
        <w:tab/>
        <w:t>Le GT</w:t>
      </w:r>
      <w:r w:rsidR="005C671A" w:rsidRPr="003C7D0F">
        <w:rPr>
          <w:lang w:val="fr-CH"/>
        </w:rPr>
        <w:t>-RTI tiendra compte, lorsqu'il mènera ses travaux et établira des rapports:</w:t>
      </w:r>
    </w:p>
    <w:p w:rsidR="005C671A" w:rsidRPr="003C7D0F" w:rsidRDefault="005C671A" w:rsidP="00F6701E">
      <w:pPr>
        <w:pStyle w:val="enumlev2"/>
        <w:rPr>
          <w:lang w:val="fr-CH"/>
        </w:rPr>
      </w:pPr>
      <w:r w:rsidRPr="003C7D0F">
        <w:rPr>
          <w:lang w:val="fr-CH"/>
        </w:rPr>
        <w:t>a)</w:t>
      </w:r>
      <w:r w:rsidRPr="003C7D0F">
        <w:rPr>
          <w:lang w:val="fr-CH"/>
        </w:rPr>
        <w:tab/>
        <w:t xml:space="preserve">des contributions soumises par tous les </w:t>
      </w:r>
      <w:r w:rsidR="00CA60BA" w:rsidRPr="003C7D0F">
        <w:rPr>
          <w:lang w:val="fr-CH"/>
        </w:rPr>
        <w:t>États</w:t>
      </w:r>
      <w:r w:rsidRPr="003C7D0F">
        <w:rPr>
          <w:lang w:val="fr-CH"/>
        </w:rPr>
        <w:t xml:space="preserve"> Membres</w:t>
      </w:r>
      <w:r w:rsidR="005E0207">
        <w:rPr>
          <w:lang w:val="fr-CH"/>
        </w:rPr>
        <w:t xml:space="preserve"> et tous les Membres de Secteur;</w:t>
      </w:r>
    </w:p>
    <w:p w:rsidR="005C671A" w:rsidRPr="003C7D0F" w:rsidRDefault="005C671A" w:rsidP="00F6701E">
      <w:pPr>
        <w:pStyle w:val="enumlev2"/>
        <w:rPr>
          <w:lang w:val="fr-CH"/>
        </w:rPr>
      </w:pPr>
      <w:r w:rsidRPr="003C7D0F">
        <w:rPr>
          <w:lang w:val="fr-CH"/>
        </w:rPr>
        <w:t>b)</w:t>
      </w:r>
      <w:r w:rsidRPr="003C7D0F">
        <w:rPr>
          <w:lang w:val="fr-CH"/>
        </w:rPr>
        <w:tab/>
        <w:t>des travaux relatifs au RTI menés avant la CMTI</w:t>
      </w:r>
      <w:r w:rsidR="00F54F2C" w:rsidRPr="003C7D0F">
        <w:rPr>
          <w:lang w:val="fr-CH"/>
        </w:rPr>
        <w:t>-</w:t>
      </w:r>
      <w:r w:rsidRPr="003C7D0F">
        <w:rPr>
          <w:lang w:val="fr-CH"/>
        </w:rPr>
        <w:t>12;</w:t>
      </w:r>
    </w:p>
    <w:p w:rsidR="005C671A" w:rsidRPr="003C7D0F" w:rsidRDefault="005C671A" w:rsidP="00F6701E">
      <w:pPr>
        <w:pStyle w:val="enumlev2"/>
        <w:rPr>
          <w:lang w:val="fr-CH"/>
        </w:rPr>
      </w:pPr>
      <w:r w:rsidRPr="003C7D0F">
        <w:rPr>
          <w:lang w:val="fr-CH"/>
        </w:rPr>
        <w:t>c)</w:t>
      </w:r>
      <w:r w:rsidRPr="003C7D0F">
        <w:rPr>
          <w:lang w:val="fr-CH"/>
        </w:rPr>
        <w:tab/>
        <w:t>des discussions qui ont eu lieu lors de la CMTI-12;</w:t>
      </w:r>
    </w:p>
    <w:p w:rsidR="005C671A" w:rsidRPr="003C7D0F" w:rsidRDefault="005C671A" w:rsidP="00F6701E">
      <w:pPr>
        <w:pStyle w:val="enumlev2"/>
        <w:rPr>
          <w:lang w:val="fr-CH"/>
        </w:rPr>
      </w:pPr>
      <w:r w:rsidRPr="003C7D0F">
        <w:rPr>
          <w:lang w:val="fr-CH"/>
        </w:rPr>
        <w:t>d)</w:t>
      </w:r>
      <w:r w:rsidRPr="003C7D0F">
        <w:rPr>
          <w:lang w:val="fr-CH"/>
        </w:rPr>
        <w:tab/>
        <w:t>des discussions qui ont eu lieu au sein du Groupe EG-RTI entre 2017 et 2018;</w:t>
      </w:r>
    </w:p>
    <w:p w:rsidR="005C671A" w:rsidRPr="003C7D0F" w:rsidRDefault="005C671A" w:rsidP="00F6701E">
      <w:pPr>
        <w:pStyle w:val="enumlev2"/>
        <w:rPr>
          <w:lang w:val="fr-CH"/>
        </w:rPr>
      </w:pPr>
      <w:r w:rsidRPr="003C7D0F">
        <w:rPr>
          <w:lang w:val="fr-CH"/>
        </w:rPr>
        <w:t>e)</w:t>
      </w:r>
      <w:r w:rsidRPr="003C7D0F">
        <w:rPr>
          <w:lang w:val="fr-CH"/>
        </w:rPr>
        <w:tab/>
        <w:t>des observations formulées par le Conseil de l'UIT;</w:t>
      </w:r>
    </w:p>
    <w:p w:rsidR="005C671A" w:rsidRPr="003C7D0F" w:rsidRDefault="005C671A" w:rsidP="005E0207">
      <w:pPr>
        <w:pStyle w:val="enumlev2"/>
        <w:rPr>
          <w:lang w:val="fr-CH"/>
        </w:rPr>
      </w:pPr>
      <w:r w:rsidRPr="003C7D0F">
        <w:rPr>
          <w:lang w:val="fr-CH"/>
        </w:rPr>
        <w:t>f)</w:t>
      </w:r>
      <w:r w:rsidRPr="003C7D0F">
        <w:rPr>
          <w:lang w:val="fr-CH"/>
        </w:rPr>
        <w:tab/>
        <w:t xml:space="preserve">des contributions soumises par les Directeurs des trois Bureaux et par les </w:t>
      </w:r>
      <w:r w:rsidR="005E0207" w:rsidRPr="003C7D0F">
        <w:rPr>
          <w:lang w:val="fr-CH"/>
        </w:rPr>
        <w:t>C</w:t>
      </w:r>
      <w:r w:rsidRPr="003C7D0F">
        <w:rPr>
          <w:lang w:val="fr-CH"/>
        </w:rPr>
        <w:t>ommissions d'études concernées de l'UIT</w:t>
      </w:r>
      <w:r w:rsidR="006805E9" w:rsidRPr="003C7D0F">
        <w:rPr>
          <w:lang w:val="fr-CH"/>
        </w:rPr>
        <w:t>-</w:t>
      </w:r>
      <w:r w:rsidRPr="003C7D0F">
        <w:rPr>
          <w:lang w:val="fr-CH"/>
        </w:rPr>
        <w:t>T, de l'UIT</w:t>
      </w:r>
      <w:r w:rsidR="006805E9" w:rsidRPr="003C7D0F">
        <w:rPr>
          <w:lang w:val="fr-CH"/>
        </w:rPr>
        <w:t>-</w:t>
      </w:r>
      <w:r w:rsidRPr="003C7D0F">
        <w:rPr>
          <w:lang w:val="fr-CH"/>
        </w:rPr>
        <w:t>R et de l'UIT-D</w:t>
      </w:r>
      <w:r w:rsidR="00F54F2C" w:rsidRPr="003C7D0F">
        <w:rPr>
          <w:lang w:val="fr-CH"/>
        </w:rPr>
        <w:t xml:space="preserve"> et</w:t>
      </w:r>
      <w:r w:rsidR="006805E9" w:rsidRPr="003C7D0F">
        <w:rPr>
          <w:lang w:val="fr-CH"/>
        </w:rPr>
        <w:t xml:space="preserve"> par</w:t>
      </w:r>
      <w:r w:rsidR="00F54F2C" w:rsidRPr="003C7D0F">
        <w:rPr>
          <w:lang w:val="fr-CH"/>
        </w:rPr>
        <w:t xml:space="preserve"> les groupes consultatifs</w:t>
      </w:r>
      <w:r w:rsidR="005E0207">
        <w:rPr>
          <w:lang w:val="fr-CH"/>
        </w:rPr>
        <w:t>.</w:t>
      </w:r>
    </w:p>
    <w:p w:rsidR="005C671A" w:rsidRPr="003C7D0F" w:rsidRDefault="005C671A" w:rsidP="00F6701E">
      <w:pPr>
        <w:rPr>
          <w:lang w:val="fr-CH"/>
        </w:rPr>
      </w:pPr>
    </w:p>
    <w:p w:rsidR="00761598" w:rsidRPr="003C7D0F" w:rsidRDefault="00124456" w:rsidP="00160F15">
      <w:pPr>
        <w:jc w:val="center"/>
        <w:rPr>
          <w:lang w:val="fr-CH"/>
        </w:rPr>
      </w:pPr>
      <w:r w:rsidRPr="003C7D0F">
        <w:rPr>
          <w:lang w:val="fr-CH"/>
        </w:rPr>
        <w:t>______________</w:t>
      </w:r>
    </w:p>
    <w:sectPr w:rsidR="00761598" w:rsidRPr="003C7D0F"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885" w:rsidRDefault="003A4885">
      <w:r>
        <w:separator/>
      </w:r>
    </w:p>
  </w:endnote>
  <w:endnote w:type="continuationSeparator" w:id="0">
    <w:p w:rsidR="003A4885" w:rsidRDefault="003A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6E79F8">
    <w:pPr>
      <w:pStyle w:val="Footer"/>
    </w:pPr>
    <w:r>
      <w:fldChar w:fldCharType="begin"/>
    </w:r>
    <w:r>
      <w:instrText xml:space="preserve"> FILENAME \p \* MERGEFORMAT </w:instrText>
    </w:r>
    <w:r>
      <w:fldChar w:fldCharType="separate"/>
    </w:r>
    <w:r>
      <w:t>R:\REFTXT\REFTXT2019\SG\CONSEIL\C19\000\074F.DOCX</w:t>
    </w:r>
    <w:r>
      <w:fldChar w:fldCharType="end"/>
    </w:r>
    <w:r w:rsidR="00732045">
      <w:tab/>
    </w:r>
    <w:r w:rsidR="002F1B76">
      <w:fldChar w:fldCharType="begin"/>
    </w:r>
    <w:r w:rsidR="00732045">
      <w:instrText xml:space="preserve"> savedate \@ dd.MM.yy </w:instrText>
    </w:r>
    <w:r w:rsidR="002F1B76">
      <w:fldChar w:fldCharType="separate"/>
    </w:r>
    <w:r>
      <w:t>06.06.19</w:t>
    </w:r>
    <w:r w:rsidR="002F1B76">
      <w:fldChar w:fldCharType="end"/>
    </w:r>
    <w:r w:rsidR="00732045">
      <w:tab/>
    </w:r>
    <w:r w:rsidR="002F1B76">
      <w:fldChar w:fldCharType="begin"/>
    </w:r>
    <w:r w:rsidR="00732045">
      <w:instrText xml:space="preserve"> printdate \@ dd.MM.yy </w:instrText>
    </w:r>
    <w:r w:rsidR="002F1B76">
      <w:fldChar w:fldCharType="separate"/>
    </w:r>
    <w:r>
      <w:t>06.06.19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F6701E" w:rsidRDefault="00BA1FB6" w:rsidP="00F6701E">
    <w:pPr>
      <w:pStyle w:val="Footer"/>
    </w:pPr>
    <w:fldSimple w:instr=" FILENAME \p  \* MERGEFORMAT ">
      <w:r w:rsidR="006E79F8">
        <w:t>R:\REFTXT\REFTXT2019\SG\CONSEIL\C19\000\074F.DOCX</w:t>
      </w:r>
    </w:fldSimple>
    <w:r w:rsidR="00F6701E">
      <w:t xml:space="preserve"> (456030)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885" w:rsidRDefault="003A4885">
      <w:r>
        <w:t>____________________</w:t>
      </w:r>
    </w:p>
  </w:footnote>
  <w:footnote w:type="continuationSeparator" w:id="0">
    <w:p w:rsidR="003A4885" w:rsidRDefault="003A4885">
      <w:r>
        <w:continuationSeparator/>
      </w:r>
    </w:p>
  </w:footnote>
  <w:footnote w:id="1">
    <w:p w:rsidR="00124456" w:rsidRPr="005C671A" w:rsidRDefault="00124456" w:rsidP="00124456">
      <w:pPr>
        <w:pStyle w:val="FootnoteText"/>
        <w:rPr>
          <w:lang w:val="fr-CH"/>
        </w:rPr>
      </w:pPr>
      <w:r>
        <w:rPr>
          <w:rStyle w:val="FootnoteReference"/>
        </w:rPr>
        <w:footnoteRef/>
      </w:r>
      <w:r>
        <w:tab/>
      </w:r>
      <w:r w:rsidRPr="005C671A">
        <w:t>Par révision du RTI, on en</w:t>
      </w:r>
      <w:r w:rsidR="00D1089D">
        <w:t>tend les travaux menés par les É</w:t>
      </w:r>
      <w:r w:rsidRPr="005C671A">
        <w:t>tats Membres et les Membres de Secteur de l'UIT lors de la CMTI, en vue de supprimer ou de modifier les dispositions pertinentes du RTI, ou d'ajouter de nouvelles dispositions dans ledit Règlement. Ces travaux peuvent concerner le texte du RTI dans son intégralité (révision complète) ou uniquement certaines dispositions du RTI approuvées à l'avance lors du processus préparatoire.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6E79F8">
      <w:rPr>
        <w:noProof/>
      </w:rPr>
      <w:t>5</w:t>
    </w:r>
    <w:r>
      <w:rPr>
        <w:noProof/>
      </w:rPr>
      <w:fldChar w:fldCharType="end"/>
    </w:r>
  </w:p>
  <w:p w:rsidR="00732045" w:rsidRDefault="00732045" w:rsidP="00106B19">
    <w:pPr>
      <w:pStyle w:val="Header"/>
    </w:pPr>
    <w:r>
      <w:t>C1</w:t>
    </w:r>
    <w:r w:rsidR="00106B19">
      <w:t>9</w:t>
    </w:r>
    <w:r w:rsidR="00761598">
      <w:t>/74</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85"/>
    <w:rsid w:val="00066F09"/>
    <w:rsid w:val="000D0D0A"/>
    <w:rsid w:val="00103163"/>
    <w:rsid w:val="00106B19"/>
    <w:rsid w:val="00115D93"/>
    <w:rsid w:val="00124456"/>
    <w:rsid w:val="001247A8"/>
    <w:rsid w:val="001378C0"/>
    <w:rsid w:val="00160F15"/>
    <w:rsid w:val="0018694A"/>
    <w:rsid w:val="001A3287"/>
    <w:rsid w:val="001A6508"/>
    <w:rsid w:val="001D4C31"/>
    <w:rsid w:val="001E4D21"/>
    <w:rsid w:val="00207CD1"/>
    <w:rsid w:val="002477A2"/>
    <w:rsid w:val="00263A51"/>
    <w:rsid w:val="00267B3E"/>
    <w:rsid w:val="00267E02"/>
    <w:rsid w:val="002A5D44"/>
    <w:rsid w:val="002D4BC7"/>
    <w:rsid w:val="002E0BC4"/>
    <w:rsid w:val="002F1B76"/>
    <w:rsid w:val="0033568E"/>
    <w:rsid w:val="00351613"/>
    <w:rsid w:val="00355FF5"/>
    <w:rsid w:val="00357482"/>
    <w:rsid w:val="00361350"/>
    <w:rsid w:val="00364418"/>
    <w:rsid w:val="003A4885"/>
    <w:rsid w:val="003C3FAE"/>
    <w:rsid w:val="003C7D0F"/>
    <w:rsid w:val="004038CB"/>
    <w:rsid w:val="0040546F"/>
    <w:rsid w:val="0042404A"/>
    <w:rsid w:val="00432A67"/>
    <w:rsid w:val="0044618F"/>
    <w:rsid w:val="0046769A"/>
    <w:rsid w:val="00475FB3"/>
    <w:rsid w:val="004C37A9"/>
    <w:rsid w:val="004D5D47"/>
    <w:rsid w:val="004E748F"/>
    <w:rsid w:val="004F259E"/>
    <w:rsid w:val="00511F1D"/>
    <w:rsid w:val="00514E99"/>
    <w:rsid w:val="00520F36"/>
    <w:rsid w:val="00540615"/>
    <w:rsid w:val="00540A6D"/>
    <w:rsid w:val="00571EEA"/>
    <w:rsid w:val="00575417"/>
    <w:rsid w:val="005768E1"/>
    <w:rsid w:val="005B1938"/>
    <w:rsid w:val="005C3890"/>
    <w:rsid w:val="005C671A"/>
    <w:rsid w:val="005E0207"/>
    <w:rsid w:val="005F7BFE"/>
    <w:rsid w:val="00600017"/>
    <w:rsid w:val="00605627"/>
    <w:rsid w:val="006235CA"/>
    <w:rsid w:val="006643AB"/>
    <w:rsid w:val="006805E9"/>
    <w:rsid w:val="006E0805"/>
    <w:rsid w:val="006E79F8"/>
    <w:rsid w:val="00702C12"/>
    <w:rsid w:val="00711C1D"/>
    <w:rsid w:val="007210CD"/>
    <w:rsid w:val="00732045"/>
    <w:rsid w:val="007369DB"/>
    <w:rsid w:val="00761598"/>
    <w:rsid w:val="007956C2"/>
    <w:rsid w:val="007A187E"/>
    <w:rsid w:val="007C72C2"/>
    <w:rsid w:val="007D4436"/>
    <w:rsid w:val="007E1B25"/>
    <w:rsid w:val="007F257A"/>
    <w:rsid w:val="007F3665"/>
    <w:rsid w:val="00800037"/>
    <w:rsid w:val="00812021"/>
    <w:rsid w:val="00861D73"/>
    <w:rsid w:val="00884A77"/>
    <w:rsid w:val="008A4E87"/>
    <w:rsid w:val="008D76E6"/>
    <w:rsid w:val="0092392D"/>
    <w:rsid w:val="0093234A"/>
    <w:rsid w:val="009B634F"/>
    <w:rsid w:val="009C307F"/>
    <w:rsid w:val="00A2113E"/>
    <w:rsid w:val="00A23A51"/>
    <w:rsid w:val="00A24607"/>
    <w:rsid w:val="00A25CD3"/>
    <w:rsid w:val="00A82767"/>
    <w:rsid w:val="00AA332F"/>
    <w:rsid w:val="00AA7BBB"/>
    <w:rsid w:val="00AB64A8"/>
    <w:rsid w:val="00AC0266"/>
    <w:rsid w:val="00AD24EC"/>
    <w:rsid w:val="00B309F9"/>
    <w:rsid w:val="00B32B60"/>
    <w:rsid w:val="00B43D5C"/>
    <w:rsid w:val="00B61619"/>
    <w:rsid w:val="00BA1FB6"/>
    <w:rsid w:val="00BB4545"/>
    <w:rsid w:val="00BD28FF"/>
    <w:rsid w:val="00BD4313"/>
    <w:rsid w:val="00BD5873"/>
    <w:rsid w:val="00C04BE3"/>
    <w:rsid w:val="00C25D29"/>
    <w:rsid w:val="00C27A7C"/>
    <w:rsid w:val="00C55974"/>
    <w:rsid w:val="00CA08ED"/>
    <w:rsid w:val="00CA60BA"/>
    <w:rsid w:val="00CB0F36"/>
    <w:rsid w:val="00CF183B"/>
    <w:rsid w:val="00D1089D"/>
    <w:rsid w:val="00D375CD"/>
    <w:rsid w:val="00D553A2"/>
    <w:rsid w:val="00D774D3"/>
    <w:rsid w:val="00D8094B"/>
    <w:rsid w:val="00D904E8"/>
    <w:rsid w:val="00DA08C3"/>
    <w:rsid w:val="00DB5A3E"/>
    <w:rsid w:val="00DC22AA"/>
    <w:rsid w:val="00DF74DD"/>
    <w:rsid w:val="00E25AD0"/>
    <w:rsid w:val="00EB6350"/>
    <w:rsid w:val="00F15B57"/>
    <w:rsid w:val="00F427DB"/>
    <w:rsid w:val="00F54F2C"/>
    <w:rsid w:val="00F6701E"/>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CB25D69-E3E0-48AE-A6E5-27882D9C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6E79F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E79F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2C416-AB0F-411C-ACB9-AB975F5D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Template>
  <TotalTime>1</TotalTime>
  <Pages>5</Pages>
  <Words>1340</Words>
  <Characters>7462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8785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Janin, Patricia</cp:lastModifiedBy>
  <cp:revision>2</cp:revision>
  <cp:lastPrinted>2019-06-06T14:37:00Z</cp:lastPrinted>
  <dcterms:created xsi:type="dcterms:W3CDTF">2019-06-06T14:38:00Z</dcterms:created>
  <dcterms:modified xsi:type="dcterms:W3CDTF">2019-06-06T14:38:00Z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