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612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290728" w:rsidRPr="00290728" w:rsidTr="006C7CC0">
        <w:trPr>
          <w:cantSplit/>
          <w:trHeight w:val="20"/>
        </w:trPr>
        <w:tc>
          <w:tcPr>
            <w:tcW w:w="6620" w:type="dxa"/>
          </w:tcPr>
          <w:p w:rsidR="00290728" w:rsidRPr="00290728" w:rsidRDefault="00290728" w:rsidP="0082358A">
            <w:pPr>
              <w:spacing w:before="160"/>
              <w:jc w:val="left"/>
              <w:rPr>
                <w:b/>
                <w:bCs/>
                <w:rtl/>
                <w:lang w:bidi="ar-EG"/>
              </w:rPr>
            </w:pPr>
            <w:proofErr w:type="spellStart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>ال‍مجلس</w:t>
            </w:r>
            <w:proofErr w:type="spellEnd"/>
            <w:r w:rsidRPr="00290728">
              <w:rPr>
                <w:rFonts w:hint="cs"/>
                <w:b/>
                <w:bCs/>
                <w:w w:val="110"/>
                <w:sz w:val="32"/>
                <w:szCs w:val="44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w w:val="110"/>
                <w:sz w:val="32"/>
                <w:szCs w:val="44"/>
                <w:lang w:bidi="ar-SY"/>
              </w:rPr>
              <w:t>201</w:t>
            </w:r>
            <w:r w:rsidR="00D10CCF">
              <w:rPr>
                <w:b/>
                <w:bCs/>
                <w:w w:val="110"/>
                <w:sz w:val="32"/>
                <w:szCs w:val="44"/>
                <w:lang w:bidi="ar-SY"/>
              </w:rPr>
              <w:t>9</w:t>
            </w:r>
            <w:r w:rsidR="00C002DE">
              <w:rPr>
                <w:b/>
                <w:bCs/>
                <w:w w:val="110"/>
                <w:sz w:val="32"/>
                <w:szCs w:val="44"/>
                <w:rtl/>
                <w:lang w:bidi="ar-SY"/>
              </w:rPr>
              <w:br/>
            </w:r>
            <w:r w:rsidRPr="0029072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جنيف، 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20</w:t>
            </w:r>
            <w:r w:rsidR="00FE7FCA">
              <w:rPr>
                <w:b/>
                <w:bCs/>
                <w:sz w:val="24"/>
                <w:szCs w:val="32"/>
                <w:lang w:bidi="ar-SY"/>
              </w:rPr>
              <w:t>-</w:t>
            </w:r>
            <w:r w:rsidR="0082358A">
              <w:rPr>
                <w:b/>
                <w:bCs/>
                <w:sz w:val="24"/>
                <w:szCs w:val="32"/>
                <w:lang w:bidi="ar-SY"/>
              </w:rPr>
              <w:t>10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82358A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>يونيو</w:t>
            </w:r>
            <w:r w:rsidR="00DC1E02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sz w:val="24"/>
                <w:szCs w:val="32"/>
                <w:lang w:bidi="ar-EG"/>
              </w:rPr>
              <w:t>201</w:t>
            </w:r>
            <w:r w:rsidR="00D10CCF">
              <w:rPr>
                <w:b/>
                <w:bCs/>
                <w:sz w:val="24"/>
                <w:szCs w:val="32"/>
                <w:lang w:bidi="ar-EG"/>
              </w:rPr>
              <w:t>9</w:t>
            </w:r>
          </w:p>
        </w:tc>
        <w:tc>
          <w:tcPr>
            <w:tcW w:w="3052" w:type="dxa"/>
          </w:tcPr>
          <w:p w:rsidR="00290728" w:rsidRPr="00290728" w:rsidRDefault="00923B0C" w:rsidP="00290728">
            <w:pPr>
              <w:spacing w:before="0" w:line="240" w:lineRule="auto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</w:rPr>
              <w:drawing>
                <wp:inline distT="0" distB="0" distL="0" distR="0" wp14:anchorId="5A864AEC" wp14:editId="6CF5264F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400" w:lineRule="exact"/>
              <w:rPr>
                <w:sz w:val="24"/>
                <w:szCs w:val="32"/>
                <w:rtl/>
                <w:lang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290728" w:rsidRPr="00290728" w:rsidRDefault="00290728" w:rsidP="00DC1E02">
            <w:pPr>
              <w:spacing w:before="0" w:line="340" w:lineRule="exact"/>
              <w:rPr>
                <w:lang w:val="en-GB" w:bidi="ar-SY"/>
              </w:rPr>
            </w:pPr>
          </w:p>
        </w:tc>
      </w:tr>
      <w:tr w:rsidR="00290728" w:rsidRPr="00290728" w:rsidTr="009F66A8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290728" w:rsidRPr="00290728" w:rsidRDefault="00290728" w:rsidP="00290728">
            <w:pPr>
              <w:spacing w:before="60" w:after="60" w:line="260" w:lineRule="exact"/>
              <w:rPr>
                <w:b/>
                <w:bCs/>
                <w:lang w:bidi="ar-SY"/>
              </w:rPr>
            </w:pP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5A3170" w:rsidRDefault="00C002DE" w:rsidP="00536C4B">
            <w:pPr>
              <w:spacing w:before="20" w:after="20" w:line="3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334924">
              <w:rPr>
                <w:rFonts w:hint="cs"/>
                <w:b/>
                <w:bCs/>
                <w:rtl/>
                <w:lang w:bidi="ar-EG"/>
              </w:rPr>
              <w:t>بند جدول الأعمال</w:t>
            </w:r>
            <w:r w:rsidR="00810B7B" w:rsidRPr="00334924">
              <w:rPr>
                <w:rFonts w:hint="cs"/>
                <w:b/>
                <w:bCs/>
                <w:rtl/>
                <w:lang w:bidi="ar-EG"/>
              </w:rPr>
              <w:t xml:space="preserve">: </w:t>
            </w:r>
            <w:r w:rsidR="00536C4B">
              <w:rPr>
                <w:b/>
              </w:rPr>
              <w:t>PL 2.6</w:t>
            </w:r>
          </w:p>
        </w:tc>
        <w:tc>
          <w:tcPr>
            <w:tcW w:w="3052" w:type="dxa"/>
            <w:vAlign w:val="center"/>
          </w:tcPr>
          <w:p w:rsidR="00290728" w:rsidRPr="00290728" w:rsidRDefault="00290728" w:rsidP="00536C4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290728">
              <w:rPr>
                <w:b/>
                <w:bCs/>
                <w:lang w:bidi="ar-SY"/>
              </w:rPr>
              <w:t>C1</w:t>
            </w:r>
            <w:r w:rsidR="00D10CCF">
              <w:rPr>
                <w:b/>
                <w:bCs/>
                <w:lang w:bidi="ar-SY"/>
              </w:rPr>
              <w:t>9</w:t>
            </w:r>
            <w:r w:rsidRPr="00290728">
              <w:rPr>
                <w:b/>
                <w:bCs/>
                <w:lang w:bidi="ar-SY"/>
              </w:rPr>
              <w:t>/</w:t>
            </w:r>
            <w:r w:rsidR="00536C4B">
              <w:rPr>
                <w:b/>
                <w:bCs/>
                <w:lang w:bidi="ar-SY"/>
              </w:rPr>
              <w:t>88</w:t>
            </w:r>
            <w:r w:rsidRPr="00290728">
              <w:rPr>
                <w:b/>
                <w:bCs/>
                <w:lang w:bidi="ar-SY"/>
              </w:rPr>
              <w:t>-A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290728" w:rsidRDefault="00290728" w:rsidP="00592EA5">
            <w:pPr>
              <w:spacing w:before="20" w:after="20" w:line="340" w:lineRule="exact"/>
              <w:rPr>
                <w:b/>
                <w:bCs/>
                <w:lang w:bidi="ar-SY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536C4B" w:rsidP="00536C4B">
            <w:pPr>
              <w:spacing w:before="20" w:after="20" w:line="340" w:lineRule="exact"/>
              <w:rPr>
                <w:b/>
                <w:bCs/>
                <w:rtl/>
                <w:lang w:bidi="ar-EG"/>
              </w:rPr>
            </w:pPr>
            <w:r w:rsidRPr="00536C4B">
              <w:rPr>
                <w:b/>
                <w:bCs/>
                <w:lang w:bidi="ar-SY"/>
              </w:rPr>
              <w:t>27</w:t>
            </w:r>
            <w:r w:rsidR="00290728" w:rsidRPr="00536C4B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536C4B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290728" w:rsidRPr="00290728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FE7FCA">
              <w:rPr>
                <w:b/>
                <w:bCs/>
                <w:lang w:bidi="ar-SY"/>
              </w:rPr>
              <w:t>201</w:t>
            </w:r>
            <w:r w:rsidR="00D10CCF">
              <w:rPr>
                <w:b/>
                <w:bCs/>
                <w:lang w:bidi="ar-SY"/>
              </w:rPr>
              <w:t>9</w:t>
            </w:r>
          </w:p>
        </w:tc>
      </w:tr>
      <w:tr w:rsidR="00290728" w:rsidRPr="00290728" w:rsidTr="009F66A8">
        <w:trPr>
          <w:cantSplit/>
        </w:trPr>
        <w:tc>
          <w:tcPr>
            <w:tcW w:w="6620" w:type="dxa"/>
          </w:tcPr>
          <w:p w:rsidR="00290728" w:rsidRPr="0069200F" w:rsidRDefault="00290728" w:rsidP="00592EA5">
            <w:pPr>
              <w:spacing w:before="20" w:after="20" w:line="340" w:lineRule="exact"/>
              <w:rPr>
                <w:b/>
                <w:bCs/>
                <w:lang w:bidi="ar-EG"/>
              </w:rPr>
            </w:pPr>
          </w:p>
        </w:tc>
        <w:tc>
          <w:tcPr>
            <w:tcW w:w="3052" w:type="dxa"/>
            <w:vAlign w:val="center"/>
          </w:tcPr>
          <w:p w:rsidR="00290728" w:rsidRPr="00290728" w:rsidRDefault="00290728" w:rsidP="00536C4B">
            <w:pPr>
              <w:spacing w:before="20" w:after="20" w:line="340" w:lineRule="exact"/>
              <w:rPr>
                <w:b/>
                <w:bCs/>
                <w:lang w:bidi="ar-SY"/>
              </w:rPr>
            </w:pPr>
            <w:r w:rsidRPr="00290728">
              <w:rPr>
                <w:b/>
                <w:bCs/>
                <w:rtl/>
                <w:lang w:bidi="ar-EG"/>
              </w:rPr>
              <w:t xml:space="preserve">الأصل: </w:t>
            </w:r>
            <w:r w:rsidR="00536C4B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290728" w:rsidRDefault="00536C4B" w:rsidP="00290728">
            <w:pPr>
              <w:pStyle w:val="Source"/>
              <w:rPr>
                <w:rtl/>
                <w:lang w:bidi="ar-SY"/>
              </w:rPr>
            </w:pPr>
            <w:r>
              <w:rPr>
                <w:rFonts w:hint="cs"/>
                <w:rtl/>
                <w:lang w:bidi="ar-SY"/>
              </w:rPr>
              <w:t>مذكرة</w:t>
            </w:r>
            <w:r>
              <w:rPr>
                <w:rtl/>
                <w:lang w:bidi="ar-SY"/>
              </w:rPr>
              <w:t xml:space="preserve"> من الأمين العام</w:t>
            </w:r>
          </w:p>
        </w:tc>
      </w:tr>
      <w:tr w:rsidR="00290728" w:rsidRPr="00290728" w:rsidTr="009F66A8">
        <w:trPr>
          <w:cantSplit/>
        </w:trPr>
        <w:tc>
          <w:tcPr>
            <w:tcW w:w="9672" w:type="dxa"/>
            <w:gridSpan w:val="2"/>
          </w:tcPr>
          <w:p w:rsidR="00290728" w:rsidRPr="00383829" w:rsidRDefault="00F768CB" w:rsidP="008F64B1">
            <w:pPr>
              <w:pStyle w:val="Title1"/>
              <w:rPr>
                <w:rtl/>
              </w:rPr>
            </w:pPr>
            <w:r>
              <w:rPr>
                <w:rtl/>
              </w:rPr>
              <w:t>مساهمة من النمسا</w:t>
            </w:r>
            <w:r w:rsidRPr="00F768CB">
              <w:rPr>
                <w:rtl/>
              </w:rPr>
              <w:t xml:space="preserve"> </w:t>
            </w:r>
            <w:r w:rsidR="00A35D59">
              <w:rPr>
                <w:rFonts w:hint="cs"/>
                <w:rtl/>
              </w:rPr>
              <w:t xml:space="preserve">وجمهورية </w:t>
            </w:r>
            <w:r w:rsidR="00A35D59">
              <w:rPr>
                <w:rtl/>
              </w:rPr>
              <w:t>بلغاريا</w:t>
            </w:r>
            <w:r w:rsidR="00A35D59">
              <w:rPr>
                <w:rFonts w:hint="cs"/>
                <w:rtl/>
              </w:rPr>
              <w:t xml:space="preserve"> </w:t>
            </w:r>
            <w:r w:rsidR="00BA28A1">
              <w:rPr>
                <w:rFonts w:hint="cs"/>
                <w:rtl/>
              </w:rPr>
              <w:t>و</w:t>
            </w:r>
            <w:r w:rsidR="00BA28A1" w:rsidRPr="00BA28A1">
              <w:rPr>
                <w:rtl/>
              </w:rPr>
              <w:t>الجمهورية التشيكية</w:t>
            </w:r>
            <w:r w:rsidR="00BA28A1" w:rsidRPr="00BA28A1">
              <w:rPr>
                <w:rFonts w:hint="cs"/>
                <w:rtl/>
              </w:rPr>
              <w:t xml:space="preserve"> </w:t>
            </w:r>
            <w:r w:rsidR="00A35D59">
              <w:rPr>
                <w:rFonts w:hint="cs"/>
                <w:rtl/>
              </w:rPr>
              <w:t>و</w:t>
            </w:r>
            <w:r w:rsidR="00A35D59">
              <w:rPr>
                <w:rtl/>
              </w:rPr>
              <w:t xml:space="preserve">الدانمارك </w:t>
            </w:r>
            <w:r w:rsidR="00A35D59">
              <w:rPr>
                <w:rFonts w:hint="cs"/>
                <w:rtl/>
              </w:rPr>
              <w:t>و</w:t>
            </w:r>
            <w:r w:rsidR="00A35D59" w:rsidRPr="00F768CB">
              <w:rPr>
                <w:rtl/>
              </w:rPr>
              <w:t>جمهورية</w:t>
            </w:r>
            <w:r w:rsidR="000C593A">
              <w:rPr>
                <w:rFonts w:hint="cs"/>
                <w:rtl/>
              </w:rPr>
              <w:t> </w:t>
            </w:r>
            <w:r w:rsidR="00A35D59">
              <w:rPr>
                <w:rtl/>
              </w:rPr>
              <w:t>إستونيا</w:t>
            </w:r>
            <w:r w:rsidR="00A35D59">
              <w:rPr>
                <w:rFonts w:hint="cs"/>
                <w:rtl/>
              </w:rPr>
              <w:t xml:space="preserve"> </w:t>
            </w:r>
            <w:r w:rsidR="0076131E">
              <w:rPr>
                <w:rFonts w:hint="cs"/>
                <w:rtl/>
              </w:rPr>
              <w:t>و</w:t>
            </w:r>
            <w:r w:rsidR="0076131E">
              <w:rPr>
                <w:rtl/>
              </w:rPr>
              <w:t>فنلندا</w:t>
            </w:r>
            <w:r w:rsidR="0076131E">
              <w:rPr>
                <w:rFonts w:hint="cs"/>
                <w:rtl/>
              </w:rPr>
              <w:t xml:space="preserve"> و</w:t>
            </w:r>
            <w:r w:rsidR="0076131E" w:rsidRPr="0076131E">
              <w:rPr>
                <w:rtl/>
              </w:rPr>
              <w:t>جمهورية ألمانيا الاتحادية</w:t>
            </w:r>
            <w:r w:rsidR="0076131E">
              <w:rPr>
                <w:rFonts w:hint="cs"/>
                <w:rtl/>
              </w:rPr>
              <w:t xml:space="preserve"> و</w:t>
            </w:r>
            <w:r w:rsidR="0076131E">
              <w:rPr>
                <w:rtl/>
              </w:rPr>
              <w:t xml:space="preserve">اليونان </w:t>
            </w:r>
            <w:r w:rsidR="0076131E">
              <w:rPr>
                <w:rFonts w:hint="cs"/>
                <w:rtl/>
              </w:rPr>
              <w:t>و</w:t>
            </w:r>
            <w:r w:rsidR="0076131E">
              <w:rPr>
                <w:rtl/>
              </w:rPr>
              <w:t xml:space="preserve">هنغاريا </w:t>
            </w:r>
            <w:r w:rsidR="0076131E">
              <w:rPr>
                <w:rFonts w:hint="cs"/>
                <w:rtl/>
              </w:rPr>
              <w:t>و</w:t>
            </w:r>
            <w:r w:rsidR="0076131E" w:rsidRPr="00F768CB">
              <w:rPr>
                <w:rtl/>
              </w:rPr>
              <w:t>جمهورية</w:t>
            </w:r>
            <w:r w:rsidR="000C593A">
              <w:rPr>
                <w:rFonts w:hint="cs"/>
                <w:rtl/>
              </w:rPr>
              <w:t> </w:t>
            </w:r>
            <w:r w:rsidR="00755825">
              <w:rPr>
                <w:rtl/>
              </w:rPr>
              <w:t>ليتوانيا</w:t>
            </w:r>
            <w:r w:rsidR="00755825">
              <w:rPr>
                <w:rFonts w:hint="cs"/>
                <w:rtl/>
              </w:rPr>
              <w:t xml:space="preserve"> </w:t>
            </w:r>
            <w:r w:rsidR="00643F64">
              <w:rPr>
                <w:rFonts w:hint="cs"/>
                <w:rtl/>
              </w:rPr>
              <w:t>و</w:t>
            </w:r>
            <w:r w:rsidR="00643F64" w:rsidRPr="00643F64">
              <w:rPr>
                <w:rtl/>
              </w:rPr>
              <w:t>لكسمبرغ</w:t>
            </w:r>
            <w:r w:rsidR="000C593A">
              <w:rPr>
                <w:rFonts w:hint="cs"/>
                <w:rtl/>
                <w:lang w:bidi="ar-EG"/>
              </w:rPr>
              <w:t xml:space="preserve"> ومالطة وجمهورية مولدوفا</w:t>
            </w:r>
            <w:r w:rsidR="00643F64">
              <w:rPr>
                <w:rFonts w:hint="cs"/>
                <w:rtl/>
              </w:rPr>
              <w:t xml:space="preserve"> ومملكة </w:t>
            </w:r>
            <w:r w:rsidRPr="00F768CB">
              <w:rPr>
                <w:rtl/>
              </w:rPr>
              <w:t xml:space="preserve">هولندا </w:t>
            </w:r>
            <w:r w:rsidR="00643F64">
              <w:rPr>
                <w:rFonts w:hint="cs"/>
                <w:rtl/>
              </w:rPr>
              <w:t>و</w:t>
            </w:r>
            <w:r w:rsidRPr="00F768CB">
              <w:rPr>
                <w:rtl/>
              </w:rPr>
              <w:t>النرويج</w:t>
            </w:r>
            <w:r w:rsidR="008F64B1">
              <w:rPr>
                <w:rFonts w:hint="cs"/>
                <w:rtl/>
              </w:rPr>
              <w:t> </w:t>
            </w:r>
            <w:r w:rsidR="00643F64">
              <w:rPr>
                <w:rFonts w:hint="cs"/>
                <w:rtl/>
              </w:rPr>
              <w:t xml:space="preserve">وجمهورية </w:t>
            </w:r>
            <w:r w:rsidRPr="00F768CB">
              <w:rPr>
                <w:rtl/>
              </w:rPr>
              <w:t>بولندا</w:t>
            </w:r>
            <w:r w:rsidR="00643F64">
              <w:rPr>
                <w:rFonts w:hint="cs"/>
                <w:rtl/>
              </w:rPr>
              <w:t xml:space="preserve"> و</w:t>
            </w:r>
            <w:r w:rsidRPr="00F768CB">
              <w:rPr>
                <w:rtl/>
              </w:rPr>
              <w:t>رومانيا</w:t>
            </w:r>
            <w:r w:rsidR="00643F64">
              <w:rPr>
                <w:rFonts w:hint="cs"/>
                <w:rtl/>
              </w:rPr>
              <w:t xml:space="preserve"> </w:t>
            </w:r>
            <w:r w:rsidR="00051541">
              <w:rPr>
                <w:rFonts w:hint="cs"/>
                <w:rtl/>
              </w:rPr>
              <w:t>والجمهورية السلوفاكية</w:t>
            </w:r>
            <w:r w:rsidRPr="00F768CB">
              <w:rPr>
                <w:rtl/>
              </w:rPr>
              <w:t xml:space="preserve"> </w:t>
            </w:r>
            <w:r w:rsidR="00643F64">
              <w:rPr>
                <w:rFonts w:hint="cs"/>
                <w:rtl/>
              </w:rPr>
              <w:t>و</w:t>
            </w:r>
            <w:r w:rsidR="00643F64" w:rsidRPr="00643F64">
              <w:rPr>
                <w:rtl/>
              </w:rPr>
              <w:t xml:space="preserve">جمهورية </w:t>
            </w:r>
            <w:r w:rsidRPr="00F768CB">
              <w:rPr>
                <w:rtl/>
              </w:rPr>
              <w:t xml:space="preserve">سلوفينيا </w:t>
            </w:r>
            <w:r w:rsidR="00643F64">
              <w:rPr>
                <w:rFonts w:hint="cs"/>
                <w:rtl/>
              </w:rPr>
              <w:t>و</w:t>
            </w:r>
            <w:r w:rsidRPr="00F768CB">
              <w:rPr>
                <w:rtl/>
              </w:rPr>
              <w:t xml:space="preserve">إسبانيا </w:t>
            </w:r>
            <w:r w:rsidR="00643F64">
              <w:rPr>
                <w:rFonts w:hint="cs"/>
                <w:rtl/>
              </w:rPr>
              <w:t>و</w:t>
            </w:r>
            <w:r w:rsidRPr="00F768CB">
              <w:rPr>
                <w:rtl/>
              </w:rPr>
              <w:t>السويد والم</w:t>
            </w:r>
            <w:r w:rsidR="00755825">
              <w:rPr>
                <w:rtl/>
              </w:rPr>
              <w:t>ملكة المتحدة لبريطانيا العظمى و</w:t>
            </w:r>
            <w:r w:rsidR="00755825">
              <w:rPr>
                <w:rFonts w:hint="cs"/>
                <w:rtl/>
              </w:rPr>
              <w:t>أ</w:t>
            </w:r>
            <w:r w:rsidRPr="00F768CB">
              <w:rPr>
                <w:rtl/>
              </w:rPr>
              <w:t>يرلندا الشمالية</w:t>
            </w:r>
          </w:p>
        </w:tc>
      </w:tr>
      <w:tr w:rsidR="00A6683B" w:rsidRPr="00290728" w:rsidTr="009F66A8">
        <w:trPr>
          <w:cantSplit/>
        </w:trPr>
        <w:tc>
          <w:tcPr>
            <w:tcW w:w="9672" w:type="dxa"/>
            <w:gridSpan w:val="2"/>
          </w:tcPr>
          <w:p w:rsidR="00A6683B" w:rsidRPr="000C593A" w:rsidRDefault="0002019C" w:rsidP="000C593A">
            <w:pPr>
              <w:pStyle w:val="Title2"/>
              <w:rPr>
                <w:rtl/>
                <w:lang w:bidi="ar-EG"/>
              </w:rPr>
            </w:pPr>
            <w:r w:rsidRPr="000C593A">
              <w:rPr>
                <w:rFonts w:hint="cs"/>
                <w:rtl/>
              </w:rPr>
              <w:t>مقترح بشأن موضوع</w:t>
            </w:r>
            <w:r w:rsidR="00536C4B" w:rsidRPr="000C593A">
              <w:rPr>
                <w:rFonts w:hint="cs"/>
                <w:rtl/>
              </w:rPr>
              <w:t xml:space="preserve"> </w:t>
            </w:r>
            <w:r w:rsidR="000C593A" w:rsidRPr="000C593A">
              <w:rPr>
                <w:rFonts w:hint="cs"/>
                <w:rtl/>
              </w:rPr>
              <w:t>المنتدى</w:t>
            </w:r>
            <w:r w:rsidR="00536C4B" w:rsidRPr="000C593A">
              <w:rPr>
                <w:rtl/>
              </w:rPr>
              <w:t xml:space="preserve"> العالمي</w:t>
            </w:r>
            <w:r w:rsidR="000C593A" w:rsidRPr="000C593A">
              <w:rPr>
                <w:rFonts w:hint="cs"/>
                <w:rtl/>
              </w:rPr>
              <w:t xml:space="preserve"> المقبل</w:t>
            </w:r>
            <w:r w:rsidR="00536C4B" w:rsidRPr="000C593A">
              <w:rPr>
                <w:rtl/>
              </w:rPr>
              <w:t xml:space="preserve"> لسياسات الاتصالات</w:t>
            </w:r>
          </w:p>
        </w:tc>
      </w:tr>
    </w:tbl>
    <w:p w:rsidR="00536C4B" w:rsidRDefault="000C593A" w:rsidP="00974DCC">
      <w:pPr>
        <w:spacing w:before="840"/>
        <w:rPr>
          <w:rtl/>
          <w:lang w:bidi="ar-EG"/>
        </w:rPr>
      </w:pPr>
      <w:bookmarkStart w:id="1" w:name="_GoBack"/>
      <w:bookmarkEnd w:id="1"/>
      <w:r>
        <w:rPr>
          <w:rFonts w:hint="cs"/>
          <w:rtl/>
        </w:rPr>
        <w:t xml:space="preserve">يُشرفني أن أُحيل إلى الدول الأعضاء في المجلس مساهمة مقدمة من الدول الأعضاء التالية وهي أيضاً من الدول الأعضاء في المؤتمر الأوروبي لإدارات البريد والاتصالات </w:t>
      </w:r>
      <w:r>
        <w:t>(CEPT)</w:t>
      </w:r>
      <w:r>
        <w:rPr>
          <w:rFonts w:hint="cs"/>
          <w:rtl/>
          <w:lang w:bidi="ar-EG"/>
        </w:rPr>
        <w:t xml:space="preserve">: </w:t>
      </w:r>
      <w:r>
        <w:rPr>
          <w:rtl/>
        </w:rPr>
        <w:t>النمسا</w:t>
      </w:r>
      <w:r w:rsidRPr="00F768CB">
        <w:rPr>
          <w:rtl/>
        </w:rPr>
        <w:t xml:space="preserve"> </w:t>
      </w:r>
      <w:r>
        <w:rPr>
          <w:rFonts w:hint="cs"/>
          <w:rtl/>
        </w:rPr>
        <w:t xml:space="preserve">وجمهورية </w:t>
      </w:r>
      <w:r>
        <w:rPr>
          <w:rtl/>
        </w:rPr>
        <w:t>بلغاريا</w:t>
      </w:r>
      <w:r>
        <w:rPr>
          <w:rFonts w:hint="cs"/>
          <w:rtl/>
        </w:rPr>
        <w:t xml:space="preserve"> و</w:t>
      </w:r>
      <w:r w:rsidRPr="00BA28A1">
        <w:rPr>
          <w:rtl/>
        </w:rPr>
        <w:t>الجمهورية التشيكية</w:t>
      </w:r>
      <w:r w:rsidRPr="00BA28A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الدانمارك </w:t>
      </w:r>
      <w:r>
        <w:rPr>
          <w:rFonts w:hint="cs"/>
          <w:rtl/>
        </w:rPr>
        <w:t>و</w:t>
      </w:r>
      <w:r w:rsidRPr="00F768CB">
        <w:rPr>
          <w:rtl/>
        </w:rPr>
        <w:t>جمهورية</w:t>
      </w:r>
      <w:r>
        <w:rPr>
          <w:rtl/>
        </w:rPr>
        <w:t xml:space="preserve"> إستونيا</w:t>
      </w:r>
      <w:r>
        <w:rPr>
          <w:rFonts w:hint="cs"/>
          <w:rtl/>
        </w:rPr>
        <w:t xml:space="preserve"> و</w:t>
      </w:r>
      <w:r>
        <w:rPr>
          <w:rtl/>
        </w:rPr>
        <w:t>فنلندا</w:t>
      </w:r>
      <w:r>
        <w:rPr>
          <w:rFonts w:hint="cs"/>
          <w:rtl/>
        </w:rPr>
        <w:t xml:space="preserve"> و</w:t>
      </w:r>
      <w:r w:rsidRPr="0076131E">
        <w:rPr>
          <w:rtl/>
        </w:rPr>
        <w:t>جمهورية ألمانيا الاتحادية</w:t>
      </w:r>
      <w:r>
        <w:rPr>
          <w:rFonts w:hint="cs"/>
          <w:rtl/>
        </w:rPr>
        <w:t xml:space="preserve"> و</w:t>
      </w:r>
      <w:r>
        <w:rPr>
          <w:rtl/>
        </w:rPr>
        <w:t xml:space="preserve">اليونان </w:t>
      </w:r>
      <w:r>
        <w:rPr>
          <w:rFonts w:hint="cs"/>
          <w:rtl/>
        </w:rPr>
        <w:t>و</w:t>
      </w:r>
      <w:r>
        <w:rPr>
          <w:rtl/>
        </w:rPr>
        <w:t xml:space="preserve">هنغاريا </w:t>
      </w:r>
      <w:r>
        <w:rPr>
          <w:rFonts w:hint="cs"/>
          <w:rtl/>
        </w:rPr>
        <w:t>و</w:t>
      </w:r>
      <w:r w:rsidRPr="00F768CB">
        <w:rPr>
          <w:rtl/>
        </w:rPr>
        <w:t xml:space="preserve">جمهورية </w:t>
      </w:r>
      <w:r>
        <w:rPr>
          <w:rtl/>
        </w:rPr>
        <w:t>ليتوانيا</w:t>
      </w:r>
      <w:r>
        <w:rPr>
          <w:rFonts w:hint="cs"/>
          <w:rtl/>
        </w:rPr>
        <w:t xml:space="preserve"> و</w:t>
      </w:r>
      <w:r w:rsidRPr="00643F64">
        <w:rPr>
          <w:rtl/>
        </w:rPr>
        <w:t>لكسمبرغ</w:t>
      </w:r>
      <w:r>
        <w:rPr>
          <w:rFonts w:hint="cs"/>
          <w:rtl/>
          <w:lang w:bidi="ar-EG"/>
        </w:rPr>
        <w:t xml:space="preserve"> ومالطة وجمهورية مولدوفا</w:t>
      </w:r>
      <w:r>
        <w:rPr>
          <w:rFonts w:hint="cs"/>
          <w:rtl/>
        </w:rPr>
        <w:t xml:space="preserve"> ومملكة </w:t>
      </w:r>
      <w:r w:rsidRPr="00F768CB">
        <w:rPr>
          <w:rtl/>
        </w:rPr>
        <w:t xml:space="preserve">هولندا </w:t>
      </w:r>
      <w:r>
        <w:rPr>
          <w:rFonts w:hint="cs"/>
          <w:rtl/>
        </w:rPr>
        <w:t>و</w:t>
      </w:r>
      <w:r w:rsidRPr="00F768CB">
        <w:rPr>
          <w:rtl/>
        </w:rPr>
        <w:t xml:space="preserve">النرويج </w:t>
      </w:r>
      <w:r>
        <w:rPr>
          <w:rFonts w:hint="cs"/>
          <w:rtl/>
        </w:rPr>
        <w:t>وجمهورية</w:t>
      </w:r>
      <w:r>
        <w:rPr>
          <w:rFonts w:hint="eastAsia"/>
          <w:rtl/>
        </w:rPr>
        <w:t> </w:t>
      </w:r>
      <w:r w:rsidRPr="00F768CB">
        <w:rPr>
          <w:rtl/>
        </w:rPr>
        <w:t>بولندا</w:t>
      </w:r>
      <w:r>
        <w:rPr>
          <w:rFonts w:hint="cs"/>
          <w:rtl/>
        </w:rPr>
        <w:t xml:space="preserve"> و</w:t>
      </w:r>
      <w:r w:rsidRPr="00F768CB">
        <w:rPr>
          <w:rtl/>
        </w:rPr>
        <w:t>رومانيا</w:t>
      </w:r>
      <w:r>
        <w:rPr>
          <w:rFonts w:hint="cs"/>
          <w:rtl/>
        </w:rPr>
        <w:t xml:space="preserve"> </w:t>
      </w:r>
      <w:r w:rsidR="003C341E">
        <w:rPr>
          <w:rFonts w:hint="cs"/>
          <w:rtl/>
        </w:rPr>
        <w:t>والجمهورية السلوفاكية</w:t>
      </w:r>
      <w:r w:rsidRPr="00F768CB">
        <w:rPr>
          <w:rtl/>
        </w:rPr>
        <w:t xml:space="preserve"> </w:t>
      </w:r>
      <w:r>
        <w:rPr>
          <w:rFonts w:hint="cs"/>
          <w:rtl/>
        </w:rPr>
        <w:t>و</w:t>
      </w:r>
      <w:r w:rsidRPr="00643F64">
        <w:rPr>
          <w:rtl/>
        </w:rPr>
        <w:t xml:space="preserve">جمهورية </w:t>
      </w:r>
      <w:r w:rsidRPr="00F768CB">
        <w:rPr>
          <w:rtl/>
        </w:rPr>
        <w:t xml:space="preserve">سلوفينيا </w:t>
      </w:r>
      <w:r>
        <w:rPr>
          <w:rFonts w:hint="cs"/>
          <w:rtl/>
        </w:rPr>
        <w:t>و</w:t>
      </w:r>
      <w:r w:rsidRPr="00F768CB">
        <w:rPr>
          <w:rtl/>
        </w:rPr>
        <w:t xml:space="preserve">إسبانيا </w:t>
      </w:r>
      <w:r>
        <w:rPr>
          <w:rFonts w:hint="cs"/>
          <w:rtl/>
        </w:rPr>
        <w:t>و</w:t>
      </w:r>
      <w:r w:rsidRPr="00F768CB">
        <w:rPr>
          <w:rtl/>
        </w:rPr>
        <w:t>السويد والم</w:t>
      </w:r>
      <w:r>
        <w:rPr>
          <w:rtl/>
        </w:rPr>
        <w:t>ملكة المتحدة لبريطانيا العظمى و</w:t>
      </w:r>
      <w:r>
        <w:rPr>
          <w:rFonts w:hint="cs"/>
          <w:rtl/>
        </w:rPr>
        <w:t>أ</w:t>
      </w:r>
      <w:r w:rsidRPr="00F768CB">
        <w:rPr>
          <w:rtl/>
        </w:rPr>
        <w:t>يرلندا</w:t>
      </w:r>
      <w:r w:rsidR="003C341E">
        <w:rPr>
          <w:rFonts w:hint="cs"/>
          <w:rtl/>
        </w:rPr>
        <w:t> </w:t>
      </w:r>
      <w:r w:rsidRPr="00F768CB">
        <w:rPr>
          <w:rtl/>
        </w:rPr>
        <w:t>الشمالية</w:t>
      </w:r>
      <w:r>
        <w:rPr>
          <w:rFonts w:hint="cs"/>
          <w:rtl/>
        </w:rPr>
        <w:t>.</w:t>
      </w:r>
    </w:p>
    <w:p w:rsidR="00536C4B" w:rsidRDefault="00536C4B" w:rsidP="00536C4B">
      <w:pPr>
        <w:spacing w:before="1440"/>
        <w:ind w:left="5103"/>
        <w:jc w:val="center"/>
        <w:rPr>
          <w:rtl/>
        </w:rPr>
      </w:pPr>
      <w:r w:rsidRPr="00EA7B62">
        <w:rPr>
          <w:rtl/>
          <w:lang w:bidi="ar-EG"/>
        </w:rPr>
        <w:t>هولين جاو</w:t>
      </w:r>
      <w:r w:rsidRPr="00EA7B62">
        <w:rPr>
          <w:rtl/>
          <w:lang w:bidi="ar-EG"/>
        </w:rPr>
        <w:br/>
        <w:t>الأمين العام</w:t>
      </w:r>
    </w:p>
    <w:p w:rsidR="00536C4B" w:rsidRDefault="00536C4B" w:rsidP="00031C18">
      <w:pPr>
        <w:tabs>
          <w:tab w:val="clear" w:pos="794"/>
        </w:tabs>
        <w:spacing w:before="0" w:after="160" w:line="259" w:lineRule="auto"/>
        <w:jc w:val="left"/>
        <w:rPr>
          <w:rtl/>
        </w:rPr>
      </w:pPr>
      <w:r>
        <w:rPr>
          <w:rtl/>
        </w:rPr>
        <w:br w:type="page"/>
      </w:r>
    </w:p>
    <w:p w:rsidR="00744FF3" w:rsidRDefault="0009219E" w:rsidP="00CE0531">
      <w:pPr>
        <w:pStyle w:val="Title1"/>
        <w:rPr>
          <w:rtl/>
          <w:lang w:bidi="ar-EG"/>
        </w:rPr>
      </w:pPr>
      <w:r>
        <w:rPr>
          <w:rtl/>
        </w:rPr>
        <w:lastRenderedPageBreak/>
        <w:t>مساهمة من النمسا</w:t>
      </w:r>
      <w:r w:rsidRPr="00F768CB">
        <w:rPr>
          <w:rtl/>
        </w:rPr>
        <w:t xml:space="preserve"> </w:t>
      </w:r>
      <w:r>
        <w:rPr>
          <w:rFonts w:hint="cs"/>
          <w:rtl/>
        </w:rPr>
        <w:t xml:space="preserve">وجمهورية </w:t>
      </w:r>
      <w:r>
        <w:rPr>
          <w:rtl/>
        </w:rPr>
        <w:t>بلغاريا</w:t>
      </w:r>
      <w:r>
        <w:rPr>
          <w:rFonts w:hint="cs"/>
          <w:rtl/>
        </w:rPr>
        <w:t xml:space="preserve"> و</w:t>
      </w:r>
      <w:r w:rsidRPr="00BA28A1">
        <w:rPr>
          <w:rtl/>
        </w:rPr>
        <w:t>الجمهورية التشيكية</w:t>
      </w:r>
      <w:r w:rsidRPr="00BA28A1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الدانمارك </w:t>
      </w:r>
      <w:r>
        <w:rPr>
          <w:rFonts w:hint="cs"/>
          <w:rtl/>
        </w:rPr>
        <w:t>و</w:t>
      </w:r>
      <w:r w:rsidRPr="00F768CB">
        <w:rPr>
          <w:rtl/>
        </w:rPr>
        <w:t>جمهورية</w:t>
      </w:r>
      <w:r w:rsidR="000C593A">
        <w:rPr>
          <w:rFonts w:hint="cs"/>
          <w:rtl/>
        </w:rPr>
        <w:t> </w:t>
      </w:r>
      <w:r>
        <w:rPr>
          <w:rtl/>
        </w:rPr>
        <w:t>إستونيا</w:t>
      </w:r>
      <w:r>
        <w:rPr>
          <w:rFonts w:hint="cs"/>
          <w:rtl/>
        </w:rPr>
        <w:t xml:space="preserve"> و</w:t>
      </w:r>
      <w:r>
        <w:rPr>
          <w:rtl/>
        </w:rPr>
        <w:t>فنلندا</w:t>
      </w:r>
      <w:r>
        <w:rPr>
          <w:rFonts w:hint="cs"/>
          <w:rtl/>
        </w:rPr>
        <w:t xml:space="preserve"> و</w:t>
      </w:r>
      <w:r w:rsidRPr="0076131E">
        <w:rPr>
          <w:rtl/>
        </w:rPr>
        <w:t>جمهورية ألمانيا الاتحادية</w:t>
      </w:r>
      <w:r>
        <w:rPr>
          <w:rFonts w:hint="cs"/>
          <w:rtl/>
        </w:rPr>
        <w:t xml:space="preserve"> و</w:t>
      </w:r>
      <w:r>
        <w:rPr>
          <w:rtl/>
        </w:rPr>
        <w:t xml:space="preserve">اليونان </w:t>
      </w:r>
      <w:r>
        <w:rPr>
          <w:rFonts w:hint="cs"/>
          <w:rtl/>
        </w:rPr>
        <w:t>و</w:t>
      </w:r>
      <w:r>
        <w:rPr>
          <w:rtl/>
        </w:rPr>
        <w:t xml:space="preserve">هنغاريا </w:t>
      </w:r>
      <w:r>
        <w:rPr>
          <w:rFonts w:hint="cs"/>
          <w:rtl/>
        </w:rPr>
        <w:t>و</w:t>
      </w:r>
      <w:r w:rsidRPr="00F768CB">
        <w:rPr>
          <w:rtl/>
        </w:rPr>
        <w:t>جمهورية</w:t>
      </w:r>
      <w:r w:rsidR="000C593A">
        <w:rPr>
          <w:rFonts w:hint="cs"/>
          <w:rtl/>
        </w:rPr>
        <w:t> </w:t>
      </w:r>
      <w:r>
        <w:rPr>
          <w:rtl/>
        </w:rPr>
        <w:t>ليتوانيا</w:t>
      </w:r>
      <w:r>
        <w:rPr>
          <w:rFonts w:hint="cs"/>
          <w:rtl/>
        </w:rPr>
        <w:t xml:space="preserve"> و</w:t>
      </w:r>
      <w:r w:rsidRPr="00643F64">
        <w:rPr>
          <w:rtl/>
        </w:rPr>
        <w:t>لكسمبرغ</w:t>
      </w:r>
      <w:r w:rsidR="000C593A">
        <w:rPr>
          <w:rFonts w:hint="cs"/>
          <w:rtl/>
        </w:rPr>
        <w:t xml:space="preserve"> ومالطة وجمهورية مولدوفا</w:t>
      </w:r>
      <w:r>
        <w:rPr>
          <w:rFonts w:hint="cs"/>
          <w:rtl/>
        </w:rPr>
        <w:t xml:space="preserve"> ومملكة </w:t>
      </w:r>
      <w:r w:rsidRPr="00F768CB">
        <w:rPr>
          <w:rtl/>
        </w:rPr>
        <w:t xml:space="preserve">هولندا </w:t>
      </w:r>
      <w:r>
        <w:rPr>
          <w:rFonts w:hint="cs"/>
          <w:rtl/>
        </w:rPr>
        <w:t>و</w:t>
      </w:r>
      <w:r w:rsidRPr="00F768CB">
        <w:rPr>
          <w:rtl/>
        </w:rPr>
        <w:t>النرويج</w:t>
      </w:r>
      <w:r w:rsidR="00CE0531">
        <w:rPr>
          <w:rFonts w:hint="cs"/>
          <w:rtl/>
        </w:rPr>
        <w:t> </w:t>
      </w:r>
      <w:r>
        <w:rPr>
          <w:rFonts w:hint="cs"/>
          <w:rtl/>
        </w:rPr>
        <w:t xml:space="preserve">وجمهورية </w:t>
      </w:r>
      <w:r w:rsidRPr="00F768CB">
        <w:rPr>
          <w:rtl/>
        </w:rPr>
        <w:t>بولندا</w:t>
      </w:r>
      <w:r>
        <w:rPr>
          <w:rFonts w:hint="cs"/>
          <w:rtl/>
        </w:rPr>
        <w:t xml:space="preserve"> و</w:t>
      </w:r>
      <w:r w:rsidRPr="00F768CB">
        <w:rPr>
          <w:rtl/>
        </w:rPr>
        <w:t>رومانيا</w:t>
      </w:r>
      <w:r>
        <w:rPr>
          <w:rFonts w:hint="cs"/>
          <w:rtl/>
        </w:rPr>
        <w:t xml:space="preserve"> </w:t>
      </w:r>
      <w:r w:rsidR="00853D8D">
        <w:rPr>
          <w:rFonts w:hint="cs"/>
          <w:rtl/>
        </w:rPr>
        <w:t>والجمهورية السلوفاكية</w:t>
      </w:r>
      <w:r w:rsidRPr="00F768CB">
        <w:rPr>
          <w:rtl/>
        </w:rPr>
        <w:t xml:space="preserve"> </w:t>
      </w:r>
      <w:r>
        <w:rPr>
          <w:rFonts w:hint="cs"/>
          <w:rtl/>
        </w:rPr>
        <w:t>و</w:t>
      </w:r>
      <w:r w:rsidRPr="00643F64">
        <w:rPr>
          <w:rtl/>
        </w:rPr>
        <w:t xml:space="preserve">جمهورية </w:t>
      </w:r>
      <w:r w:rsidRPr="00F768CB">
        <w:rPr>
          <w:rtl/>
        </w:rPr>
        <w:t xml:space="preserve">سلوفينيا </w:t>
      </w:r>
      <w:r>
        <w:rPr>
          <w:rFonts w:hint="cs"/>
          <w:rtl/>
        </w:rPr>
        <w:t>و</w:t>
      </w:r>
      <w:r w:rsidRPr="00F768CB">
        <w:rPr>
          <w:rtl/>
        </w:rPr>
        <w:t xml:space="preserve">إسبانيا </w:t>
      </w:r>
      <w:r>
        <w:rPr>
          <w:rFonts w:hint="cs"/>
          <w:rtl/>
        </w:rPr>
        <w:t>و</w:t>
      </w:r>
      <w:r w:rsidRPr="00F768CB">
        <w:rPr>
          <w:rtl/>
        </w:rPr>
        <w:t>السويد والم</w:t>
      </w:r>
      <w:r>
        <w:rPr>
          <w:rtl/>
        </w:rPr>
        <w:t>ملكة المتحدة لبريطانيا العظمى و</w:t>
      </w:r>
      <w:r>
        <w:rPr>
          <w:rFonts w:hint="cs"/>
          <w:rtl/>
        </w:rPr>
        <w:t>أ</w:t>
      </w:r>
      <w:r w:rsidRPr="00F768CB">
        <w:rPr>
          <w:rtl/>
        </w:rPr>
        <w:t>يرلندا الشمالية</w:t>
      </w:r>
    </w:p>
    <w:p w:rsidR="00536C4B" w:rsidRDefault="0009219E" w:rsidP="002D3A5C">
      <w:pPr>
        <w:pStyle w:val="Title4"/>
        <w:rPr>
          <w:rtl/>
        </w:rPr>
      </w:pPr>
      <w:r w:rsidRPr="0009219E">
        <w:rPr>
          <w:rtl/>
        </w:rPr>
        <w:t xml:space="preserve">موضوع </w:t>
      </w:r>
      <w:r w:rsidR="00744FF3">
        <w:rPr>
          <w:rFonts w:hint="cs"/>
          <w:rtl/>
        </w:rPr>
        <w:t>المنتدى</w:t>
      </w:r>
      <w:r w:rsidRPr="0009219E">
        <w:rPr>
          <w:rtl/>
        </w:rPr>
        <w:t xml:space="preserve"> العالمي</w:t>
      </w:r>
      <w:r w:rsidR="00744FF3">
        <w:rPr>
          <w:rFonts w:hint="cs"/>
          <w:rtl/>
        </w:rPr>
        <w:t xml:space="preserve"> المقبل</w:t>
      </w:r>
      <w:r w:rsidRPr="0009219E">
        <w:rPr>
          <w:rtl/>
        </w:rPr>
        <w:t xml:space="preserve"> لسياسات الاتصالات</w:t>
      </w:r>
    </w:p>
    <w:p w:rsidR="00744FF3" w:rsidRDefault="00536C4B" w:rsidP="002D3A5C">
      <w:pPr>
        <w:pStyle w:val="Normalaftertitle"/>
        <w:spacing w:before="240"/>
        <w:ind w:left="794" w:hanging="794"/>
      </w:pPr>
      <w:r>
        <w:rPr>
          <w:lang w:val="fr-CH"/>
        </w:rPr>
        <w:t>1</w:t>
      </w:r>
      <w:r>
        <w:rPr>
          <w:lang w:val="fr-CH"/>
        </w:rPr>
        <w:tab/>
      </w:r>
      <w:r w:rsidR="007B11F2" w:rsidRPr="007B11F2">
        <w:rPr>
          <w:rtl/>
          <w:lang w:val="fr-CH"/>
        </w:rPr>
        <w:t xml:space="preserve">نود أن </w:t>
      </w:r>
      <w:r w:rsidR="007B11F2">
        <w:rPr>
          <w:rFonts w:hint="cs"/>
          <w:rtl/>
          <w:lang w:val="fr-CH"/>
        </w:rPr>
        <w:t>ن</w:t>
      </w:r>
      <w:r w:rsidR="00031C18">
        <w:rPr>
          <w:rFonts w:hint="cs"/>
          <w:rtl/>
          <w:lang w:val="fr-CH"/>
        </w:rPr>
        <w:t>ُ</w:t>
      </w:r>
      <w:r w:rsidR="007B11F2">
        <w:rPr>
          <w:rFonts w:hint="cs"/>
          <w:rtl/>
          <w:lang w:val="fr-CH"/>
        </w:rPr>
        <w:t>عرب عن شكرنا</w:t>
      </w:r>
      <w:r w:rsidR="007B11F2">
        <w:rPr>
          <w:rtl/>
          <w:lang w:val="fr-CH"/>
        </w:rPr>
        <w:t xml:space="preserve"> </w:t>
      </w:r>
      <w:r w:rsidR="007B11F2">
        <w:rPr>
          <w:rFonts w:hint="cs"/>
          <w:rtl/>
          <w:lang w:val="fr-CH"/>
        </w:rPr>
        <w:t>ل</w:t>
      </w:r>
      <w:r w:rsidR="007B11F2" w:rsidRPr="007B11F2">
        <w:rPr>
          <w:rtl/>
          <w:lang w:val="fr-CH"/>
        </w:rPr>
        <w:t>لأمين العام على تقريره</w:t>
      </w:r>
      <w:r w:rsidR="007B11F2">
        <w:rPr>
          <w:rFonts w:hint="cs"/>
          <w:rtl/>
          <w:lang w:val="fr-CH"/>
        </w:rPr>
        <w:t xml:space="preserve"> الذي أعد</w:t>
      </w:r>
      <w:r w:rsidR="00031C18">
        <w:rPr>
          <w:rFonts w:hint="cs"/>
          <w:rtl/>
          <w:lang w:val="fr-CH"/>
        </w:rPr>
        <w:t>ّ</w:t>
      </w:r>
      <w:r w:rsidR="007B11F2">
        <w:rPr>
          <w:rFonts w:hint="cs"/>
          <w:rtl/>
          <w:lang w:val="fr-CH"/>
        </w:rPr>
        <w:t>ه بشأن</w:t>
      </w:r>
      <w:r w:rsidR="007B11F2" w:rsidRPr="007B11F2">
        <w:rPr>
          <w:rtl/>
          <w:lang w:val="fr-CH"/>
        </w:rPr>
        <w:t xml:space="preserve"> الأعمال التحضيرية للمنتدى العالمي </w:t>
      </w:r>
      <w:r w:rsidR="00744FF3">
        <w:rPr>
          <w:rFonts w:hint="cs"/>
          <w:rtl/>
          <w:lang w:val="fr-CH"/>
        </w:rPr>
        <w:t xml:space="preserve">المقبل </w:t>
      </w:r>
      <w:r w:rsidR="007B11F2" w:rsidRPr="007B11F2">
        <w:rPr>
          <w:rtl/>
          <w:lang w:val="fr-CH"/>
        </w:rPr>
        <w:t xml:space="preserve">لسياسات الاتصالات (الوثيقة </w:t>
      </w:r>
      <w:hyperlink r:id="rId9" w:history="1">
        <w:r w:rsidR="007B11F2" w:rsidRPr="007B11F2">
          <w:rPr>
            <w:rStyle w:val="Hyperlink"/>
            <w:lang w:val="en-GB" w:bidi="ar-EG"/>
          </w:rPr>
          <w:t>C19/5</w:t>
        </w:r>
      </w:hyperlink>
      <w:r w:rsidR="00744FF3">
        <w:rPr>
          <w:rtl/>
          <w:lang w:val="fr-CH"/>
        </w:rPr>
        <w:t>).</w:t>
      </w:r>
    </w:p>
    <w:p w:rsidR="00536C4B" w:rsidRDefault="00536C4B" w:rsidP="00031C18">
      <w:pPr>
        <w:ind w:left="794" w:hanging="794"/>
        <w:rPr>
          <w:rtl/>
          <w:lang w:bidi="ar-EG"/>
        </w:rPr>
      </w:pPr>
      <w:r>
        <w:rPr>
          <w:lang w:val="fr-CH" w:bidi="ar-EG"/>
        </w:rPr>
        <w:t>2</w:t>
      </w:r>
      <w:r>
        <w:rPr>
          <w:lang w:val="fr-CH" w:bidi="ar-EG"/>
        </w:rPr>
        <w:tab/>
      </w:r>
      <w:r w:rsidR="00744FF3">
        <w:rPr>
          <w:rFonts w:hint="cs"/>
          <w:rtl/>
          <w:lang w:val="fr-CH" w:bidi="ar-EG"/>
        </w:rPr>
        <w:t>و</w:t>
      </w:r>
      <w:r w:rsidR="007B11F2" w:rsidRPr="007B11F2">
        <w:rPr>
          <w:rtl/>
          <w:lang w:val="fr-CH" w:bidi="ar-EG"/>
        </w:rPr>
        <w:t xml:space="preserve">نود أن نقترح الموضوع التالي </w:t>
      </w:r>
      <w:r w:rsidR="00744FF3">
        <w:rPr>
          <w:rFonts w:hint="cs"/>
          <w:rtl/>
          <w:lang w:val="fr-CH" w:bidi="ar-EG"/>
        </w:rPr>
        <w:t>للمنتدى</w:t>
      </w:r>
      <w:r w:rsidR="00C82242" w:rsidRPr="00C82242">
        <w:rPr>
          <w:rtl/>
          <w:lang w:val="fr-CH" w:bidi="ar-EG"/>
        </w:rPr>
        <w:t xml:space="preserve"> العالمي لسياسات الاتصالات</w:t>
      </w:r>
      <w:r w:rsidR="007B11F2" w:rsidRPr="007B11F2">
        <w:rPr>
          <w:rtl/>
          <w:lang w:val="fr-CH" w:bidi="ar-EG"/>
        </w:rPr>
        <w:t xml:space="preserve">: "تكنولوجيا المعلومات والاتصالات </w:t>
      </w:r>
      <w:r w:rsidR="007657CF">
        <w:rPr>
          <w:rFonts w:hint="cs"/>
          <w:rtl/>
          <w:lang w:val="fr-CH" w:bidi="ar-EG"/>
        </w:rPr>
        <w:t xml:space="preserve">لأغراض </w:t>
      </w:r>
      <w:r w:rsidR="007B11F2" w:rsidRPr="007B11F2">
        <w:rPr>
          <w:rtl/>
          <w:lang w:val="fr-CH" w:bidi="ar-EG"/>
        </w:rPr>
        <w:t>خطة التنمية المستدامة لعام</w:t>
      </w:r>
      <w:r w:rsidR="00744FF3">
        <w:rPr>
          <w:rFonts w:hint="cs"/>
          <w:rtl/>
          <w:lang w:val="fr-CH" w:bidi="ar-EG"/>
        </w:rPr>
        <w:t> </w:t>
      </w:r>
      <w:r w:rsidR="007657CF">
        <w:rPr>
          <w:lang w:val="fr-CH" w:bidi="ar-EG"/>
        </w:rPr>
        <w:t>2030</w:t>
      </w:r>
      <w:r w:rsidR="007B11F2" w:rsidRPr="007B11F2">
        <w:rPr>
          <w:rtl/>
          <w:lang w:val="fr-CH" w:bidi="ar-EG"/>
        </w:rPr>
        <w:t>".</w:t>
      </w:r>
    </w:p>
    <w:p w:rsidR="00536C4B" w:rsidRPr="00536C4B" w:rsidRDefault="00536C4B" w:rsidP="0069141F">
      <w:pPr>
        <w:ind w:left="794" w:hanging="794"/>
        <w:rPr>
          <w:rtl/>
          <w:lang w:bidi="ar-EG"/>
        </w:rPr>
      </w:pPr>
      <w:r>
        <w:rPr>
          <w:lang w:val="fr-CH" w:bidi="ar-EG"/>
        </w:rPr>
        <w:t>3</w:t>
      </w:r>
      <w:r>
        <w:rPr>
          <w:lang w:val="fr-CH" w:bidi="ar-EG"/>
        </w:rPr>
        <w:tab/>
      </w:r>
      <w:r w:rsidR="007B11F2" w:rsidRPr="007B11F2">
        <w:rPr>
          <w:rtl/>
          <w:lang w:val="fr-CH" w:bidi="ar-EG"/>
        </w:rPr>
        <w:t xml:space="preserve">ستظل هذه </w:t>
      </w:r>
      <w:r w:rsidR="00B2052C">
        <w:rPr>
          <w:rFonts w:hint="cs"/>
          <w:rtl/>
          <w:lang w:val="fr-CH" w:bidi="ar-EG"/>
        </w:rPr>
        <w:t>ال</w:t>
      </w:r>
      <w:r w:rsidR="007B11F2" w:rsidRPr="007B11F2">
        <w:rPr>
          <w:rtl/>
          <w:lang w:val="fr-CH" w:bidi="ar-EG"/>
        </w:rPr>
        <w:t xml:space="preserve">مسألة </w:t>
      </w:r>
      <w:r w:rsidR="00744FF3">
        <w:rPr>
          <w:rFonts w:hint="cs"/>
          <w:rtl/>
          <w:lang w:val="fr-CH" w:bidi="ar-EG"/>
        </w:rPr>
        <w:t>بالغة الأهمية</w:t>
      </w:r>
      <w:r w:rsidR="007B11F2" w:rsidRPr="007B11F2">
        <w:rPr>
          <w:rtl/>
          <w:lang w:val="fr-CH" w:bidi="ar-EG"/>
        </w:rPr>
        <w:t xml:space="preserve"> </w:t>
      </w:r>
      <w:r w:rsidR="00B2052C">
        <w:rPr>
          <w:rFonts w:hint="cs"/>
          <w:rtl/>
          <w:lang w:val="fr-CH" w:bidi="ar-EG"/>
        </w:rPr>
        <w:t xml:space="preserve">بالنسبة </w:t>
      </w:r>
      <w:r w:rsidR="007B11F2" w:rsidRPr="007B11F2">
        <w:rPr>
          <w:rtl/>
          <w:lang w:val="fr-CH" w:bidi="ar-EG"/>
        </w:rPr>
        <w:t>للاتحاد وأعضائه في السنوات المقبلة وسيكون لها تأثير على العمل والأولويات في</w:t>
      </w:r>
      <w:r w:rsidR="00B273DC">
        <w:rPr>
          <w:rFonts w:hint="cs"/>
          <w:rtl/>
          <w:lang w:val="fr-CH" w:bidi="ar-EG"/>
        </w:rPr>
        <w:t> </w:t>
      </w:r>
      <w:r w:rsidR="007B11F2" w:rsidRPr="007B11F2">
        <w:rPr>
          <w:rtl/>
          <w:lang w:val="fr-CH" w:bidi="ar-EG"/>
        </w:rPr>
        <w:t xml:space="preserve">الاتحاد. وسيساعد المنتدى العالمي لسياسات الاتصالات بشأن هذا الموضوع في </w:t>
      </w:r>
      <w:r w:rsidR="001A734A">
        <w:rPr>
          <w:rFonts w:hint="cs"/>
          <w:rtl/>
          <w:lang w:val="fr-CH" w:bidi="ar-EG"/>
        </w:rPr>
        <w:t xml:space="preserve">إبراز </w:t>
      </w:r>
      <w:r w:rsidR="00031C18">
        <w:rPr>
          <w:rFonts w:hint="cs"/>
          <w:rtl/>
          <w:lang w:val="fr-CH" w:bidi="ar-EG"/>
        </w:rPr>
        <w:t>أهمية</w:t>
      </w:r>
      <w:r w:rsidR="007B11F2" w:rsidRPr="007B11F2">
        <w:rPr>
          <w:rtl/>
          <w:lang w:val="fr-CH" w:bidi="ar-EG"/>
        </w:rPr>
        <w:t xml:space="preserve"> تكنولوجيا المعلومات والاتصالات في مجتمع التنمية الأوسع </w:t>
      </w:r>
      <w:r w:rsidR="00B2052C">
        <w:rPr>
          <w:rFonts w:hint="cs"/>
          <w:rtl/>
          <w:lang w:val="fr-CH" w:bidi="ar-EG"/>
        </w:rPr>
        <w:t>وإتاحة</w:t>
      </w:r>
      <w:r w:rsidR="007B11F2" w:rsidRPr="007B11F2">
        <w:rPr>
          <w:rtl/>
          <w:lang w:val="fr-CH" w:bidi="ar-EG"/>
        </w:rPr>
        <w:t xml:space="preserve"> فرصة للتفكير </w:t>
      </w:r>
      <w:r w:rsidR="009E6A79">
        <w:rPr>
          <w:rFonts w:hint="cs"/>
          <w:rtl/>
          <w:lang w:val="fr-CH" w:bidi="ar-EG"/>
        </w:rPr>
        <w:t>باكراً</w:t>
      </w:r>
      <w:r w:rsidR="007B11F2" w:rsidRPr="007B11F2">
        <w:rPr>
          <w:rtl/>
          <w:lang w:val="fr-CH" w:bidi="ar-EG"/>
        </w:rPr>
        <w:t xml:space="preserve"> في </w:t>
      </w:r>
      <w:r w:rsidR="00B2052C">
        <w:rPr>
          <w:rFonts w:hint="cs"/>
          <w:rtl/>
          <w:lang w:val="fr-CH" w:bidi="ar-EG"/>
        </w:rPr>
        <w:t>استعراض</w:t>
      </w:r>
      <w:r w:rsidR="007B11F2" w:rsidRPr="007B11F2">
        <w:rPr>
          <w:rtl/>
          <w:lang w:val="fr-CH" w:bidi="ar-EG"/>
        </w:rPr>
        <w:t xml:space="preserve"> أهداف التنمية المستدامة لعام</w:t>
      </w:r>
      <w:r w:rsidR="0069141F">
        <w:rPr>
          <w:rFonts w:hint="cs"/>
          <w:rtl/>
          <w:lang w:val="fr-CH" w:bidi="ar-EG"/>
        </w:rPr>
        <w:t> </w:t>
      </w:r>
      <w:r w:rsidR="00B2052C">
        <w:rPr>
          <w:lang w:val="fr-CH" w:bidi="ar-EG"/>
        </w:rPr>
        <w:t>2030</w:t>
      </w:r>
      <w:r w:rsidR="007B11F2" w:rsidRPr="007B11F2">
        <w:rPr>
          <w:rtl/>
          <w:lang w:val="fr-CH" w:bidi="ar-EG"/>
        </w:rPr>
        <w:t>.</w:t>
      </w:r>
    </w:p>
    <w:p w:rsidR="0074420E" w:rsidRDefault="00F2676C" w:rsidP="00F2676C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SY"/>
        </w:rPr>
        <w:t>___________</w:t>
      </w:r>
    </w:p>
    <w:sectPr w:rsidR="0074420E" w:rsidSect="006C3242">
      <w:headerReference w:type="default" r:id="rId10"/>
      <w:foot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69" w:rsidRDefault="00754069" w:rsidP="006C3242">
      <w:pPr>
        <w:spacing w:before="0" w:line="240" w:lineRule="auto"/>
      </w:pPr>
      <w:r>
        <w:separator/>
      </w:r>
    </w:p>
  </w:endnote>
  <w:endnote w:type="continuationSeparator" w:id="0">
    <w:p w:rsidR="00754069" w:rsidRDefault="0075406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536C4B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FR"/>
      </w:rPr>
    </w:pP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FILENAME \p \* MERGEFORMAT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C593A">
      <w:rPr>
        <w:rFonts w:ascii="Calibri" w:hAnsi="Calibri" w:cs="Calibri"/>
        <w:noProof/>
        <w:sz w:val="16"/>
        <w:szCs w:val="16"/>
        <w:lang w:val="fr-FR"/>
      </w:rPr>
      <w:t>P:\ARA\SG\CONSEIL\C19\000\088A.docx</w:t>
    </w:r>
    <w:r w:rsidRPr="006C3242">
      <w:rPr>
        <w:rFonts w:ascii="Calibri" w:hAnsi="Calibri" w:cs="Calibri"/>
        <w:sz w:val="16"/>
        <w:szCs w:val="16"/>
      </w:rPr>
      <w:fldChar w:fldCharType="end"/>
    </w:r>
    <w:r w:rsidRPr="000C593A">
      <w:rPr>
        <w:rFonts w:ascii="Calibri" w:hAnsi="Calibri" w:cs="Calibri"/>
        <w:sz w:val="16"/>
        <w:szCs w:val="16"/>
        <w:lang w:val="fr-CH"/>
      </w:rPr>
      <w:t xml:space="preserve">  </w:t>
    </w:r>
    <w:r w:rsidRPr="006C3242">
      <w:rPr>
        <w:rFonts w:ascii="Calibri" w:hAnsi="Calibri" w:cs="Calibri"/>
        <w:sz w:val="16"/>
        <w:szCs w:val="16"/>
        <w:lang w:val="fr-FR"/>
      </w:rPr>
      <w:t xml:space="preserve"> (</w:t>
    </w:r>
    <w:r w:rsidR="00536C4B">
      <w:rPr>
        <w:rFonts w:ascii="Calibri" w:hAnsi="Calibri" w:cs="Calibri"/>
        <w:sz w:val="16"/>
        <w:szCs w:val="16"/>
        <w:lang w:val="fr-FR"/>
      </w:rPr>
      <w:t>456061</w:t>
    </w:r>
    <w:r w:rsidRPr="006C3242">
      <w:rPr>
        <w:rFonts w:ascii="Calibri" w:hAnsi="Calibri" w:cs="Calibri"/>
        <w:sz w:val="16"/>
        <w:szCs w:val="16"/>
        <w:lang w:val="fr-FR"/>
      </w:rPr>
      <w:t>)</w:t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savedate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51541">
      <w:rPr>
        <w:rFonts w:ascii="Calibri" w:hAnsi="Calibri" w:cs="Calibri"/>
        <w:noProof/>
        <w:sz w:val="16"/>
        <w:szCs w:val="16"/>
        <w:lang w:val="fr-FR"/>
      </w:rPr>
      <w:t>10.06.19</w:t>
    </w:r>
    <w:r w:rsidRPr="006C3242">
      <w:rPr>
        <w:rFonts w:ascii="Calibri" w:hAnsi="Calibri" w:cs="Calibri"/>
        <w:sz w:val="16"/>
        <w:szCs w:val="16"/>
      </w:rPr>
      <w:fldChar w:fldCharType="end"/>
    </w:r>
    <w:r w:rsidRPr="006C3242">
      <w:rPr>
        <w:rFonts w:ascii="Calibri" w:hAnsi="Calibri" w:cs="Calibri"/>
        <w:sz w:val="16"/>
        <w:szCs w:val="16"/>
        <w:lang w:val="fr-FR"/>
      </w:rPr>
      <w:tab/>
    </w:r>
    <w:r w:rsidRPr="006C3242">
      <w:rPr>
        <w:rFonts w:ascii="Calibri" w:hAnsi="Calibri" w:cs="Calibri"/>
        <w:sz w:val="16"/>
        <w:szCs w:val="16"/>
        <w:lang w:val="fr-FR"/>
      </w:rPr>
      <w:fldChar w:fldCharType="begin"/>
    </w:r>
    <w:r w:rsidRPr="006C3242">
      <w:rPr>
        <w:rFonts w:ascii="Calibri" w:hAnsi="Calibri" w:cs="Calibri"/>
        <w:sz w:val="16"/>
        <w:szCs w:val="16"/>
        <w:lang w:val="fr-FR"/>
      </w:rPr>
      <w:instrText xml:space="preserve"> printdate \@ dd.MM.yy </w:instrText>
    </w:r>
    <w:r w:rsidRPr="006C3242">
      <w:rPr>
        <w:rFonts w:ascii="Calibri" w:hAnsi="Calibri" w:cs="Calibri"/>
        <w:sz w:val="16"/>
        <w:szCs w:val="16"/>
        <w:lang w:val="fr-FR"/>
      </w:rPr>
      <w:fldChar w:fldCharType="separate"/>
    </w:r>
    <w:r w:rsidR="000C593A">
      <w:rPr>
        <w:rFonts w:ascii="Calibri" w:hAnsi="Calibri" w:cs="Calibri"/>
        <w:noProof/>
        <w:sz w:val="16"/>
        <w:szCs w:val="16"/>
        <w:lang w:val="fr-FR"/>
      </w:rPr>
      <w:t>00.00.00</w:t>
    </w:r>
    <w:r w:rsidRPr="006C3242">
      <w:rPr>
        <w:rFonts w:ascii="Calibri" w:hAnsi="Calibri" w:cs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242" w:rsidRPr="006C3242" w:rsidRDefault="006C3242" w:rsidP="006C3242">
    <w:pPr>
      <w:pStyle w:val="Footer"/>
      <w:spacing w:before="120" w:after="120"/>
      <w:jc w:val="center"/>
      <w:rPr>
        <w:rFonts w:ascii="Calibri" w:hAnsi="Calibri" w:cs="Calibri"/>
        <w:sz w:val="20"/>
        <w:lang w:val="fr-FR"/>
      </w:rPr>
    </w:pPr>
    <w:r w:rsidRPr="006C3242">
      <w:rPr>
        <w:rFonts w:ascii="Calibri" w:hAnsi="Calibri"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ascii="Calibri" w:hAnsi="Calibri" w:cs="Calibri"/>
          <w:sz w:val="20"/>
          <w:lang w:val="fr-FR"/>
        </w:rPr>
        <w:t>http://www.itu.int/council</w:t>
      </w:r>
    </w:hyperlink>
    <w:r w:rsidRPr="006C3242">
      <w:rPr>
        <w:rFonts w:ascii="Calibri" w:hAnsi="Calibri" w:cs="Calibri"/>
        <w:sz w:val="20"/>
        <w:lang w:val="fr-FR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69" w:rsidRDefault="00754069" w:rsidP="006C3242">
      <w:pPr>
        <w:spacing w:before="0" w:line="240" w:lineRule="auto"/>
      </w:pPr>
      <w:r>
        <w:separator/>
      </w:r>
    </w:p>
  </w:footnote>
  <w:footnote w:type="continuationSeparator" w:id="0">
    <w:p w:rsidR="00754069" w:rsidRDefault="0075406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F32" w:rsidRPr="00447F32" w:rsidRDefault="00974DCC" w:rsidP="00536C4B">
    <w:pPr>
      <w:pStyle w:val="Header"/>
      <w:bidi w:val="0"/>
      <w:spacing w:before="120" w:after="240"/>
      <w:jc w:val="center"/>
      <w:rPr>
        <w:rFonts w:cs="Calibri"/>
        <w:sz w:val="20"/>
        <w:szCs w:val="20"/>
      </w:rPr>
    </w:pP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CE0531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  <w:r w:rsidR="00447F32" w:rsidRPr="00447F32">
          <w:rPr>
            <w:rFonts w:cs="Calibri"/>
            <w:noProof/>
            <w:sz w:val="20"/>
            <w:szCs w:val="20"/>
          </w:rPr>
          <w:br/>
          <w:t>C1</w:t>
        </w:r>
        <w:r w:rsidR="00D10CCF">
          <w:rPr>
            <w:rFonts w:cs="Calibri"/>
            <w:noProof/>
            <w:sz w:val="20"/>
            <w:szCs w:val="20"/>
          </w:rPr>
          <w:t>9</w:t>
        </w:r>
        <w:r w:rsidR="00447F32" w:rsidRPr="00447F32">
          <w:rPr>
            <w:rFonts w:cs="Calibri"/>
            <w:noProof/>
            <w:sz w:val="20"/>
            <w:szCs w:val="20"/>
          </w:rPr>
          <w:t>/</w:t>
        </w:r>
        <w:r w:rsidR="00536C4B">
          <w:rPr>
            <w:rFonts w:cs="Calibri"/>
            <w:noProof/>
            <w:sz w:val="20"/>
            <w:szCs w:val="20"/>
          </w:rPr>
          <w:t>88</w:t>
        </w:r>
        <w:r w:rsidR="00447F32" w:rsidRPr="00447F32">
          <w:rPr>
            <w:rFonts w:cs="Calibri"/>
            <w:noProof/>
            <w:sz w:val="20"/>
            <w:szCs w:val="20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ar-EG" w:vendorID="64" w:dllVersion="131078" w:nlCheck="1" w:checkStyle="0"/>
  <w:activeWritingStyle w:appName="MSWord" w:lang="ar-SA" w:vendorID="64" w:dllVersion="131078" w:nlCheck="1" w:checkStyle="0"/>
  <w:activeWritingStyle w:appName="MSWord" w:lang="fr-CH" w:vendorID="64" w:dllVersion="131078" w:nlCheck="1" w:checkStyle="1"/>
  <w:activeWritingStyle w:appName="MSWord" w:lang="ar-SY" w:vendorID="64" w:dllVersion="131078" w:nlCheck="1" w:checkStyle="0"/>
  <w:activeWritingStyle w:appName="MSWord" w:lang="fr-FR" w:vendorID="64" w:dllVersion="131078" w:nlCheck="1" w:checkStyle="1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C4B"/>
    <w:rsid w:val="0002019C"/>
    <w:rsid w:val="00031C18"/>
    <w:rsid w:val="00051541"/>
    <w:rsid w:val="00090574"/>
    <w:rsid w:val="0009219E"/>
    <w:rsid w:val="000C1C0E"/>
    <w:rsid w:val="000C548A"/>
    <w:rsid w:val="000C593A"/>
    <w:rsid w:val="001A734A"/>
    <w:rsid w:val="001C0169"/>
    <w:rsid w:val="001D1D50"/>
    <w:rsid w:val="001E446E"/>
    <w:rsid w:val="002154EE"/>
    <w:rsid w:val="002276D2"/>
    <w:rsid w:val="0023283D"/>
    <w:rsid w:val="00271C43"/>
    <w:rsid w:val="00290728"/>
    <w:rsid w:val="002978F4"/>
    <w:rsid w:val="002B028D"/>
    <w:rsid w:val="002D3A5C"/>
    <w:rsid w:val="002E6541"/>
    <w:rsid w:val="00334924"/>
    <w:rsid w:val="003409BC"/>
    <w:rsid w:val="00357185"/>
    <w:rsid w:val="00383829"/>
    <w:rsid w:val="003B0D81"/>
    <w:rsid w:val="003C341E"/>
    <w:rsid w:val="003F4B29"/>
    <w:rsid w:val="0042686F"/>
    <w:rsid w:val="004317D8"/>
    <w:rsid w:val="00434183"/>
    <w:rsid w:val="00443869"/>
    <w:rsid w:val="00447F32"/>
    <w:rsid w:val="004E11DC"/>
    <w:rsid w:val="004F5D51"/>
    <w:rsid w:val="00536C4B"/>
    <w:rsid w:val="005409AC"/>
    <w:rsid w:val="0055516A"/>
    <w:rsid w:val="0058491B"/>
    <w:rsid w:val="00592EA5"/>
    <w:rsid w:val="005A3170"/>
    <w:rsid w:val="00643F64"/>
    <w:rsid w:val="00677396"/>
    <w:rsid w:val="0069141F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44FF3"/>
    <w:rsid w:val="00754069"/>
    <w:rsid w:val="00755825"/>
    <w:rsid w:val="0076131E"/>
    <w:rsid w:val="007657CF"/>
    <w:rsid w:val="00783E26"/>
    <w:rsid w:val="007B11F2"/>
    <w:rsid w:val="007C3BC7"/>
    <w:rsid w:val="007D4ACF"/>
    <w:rsid w:val="007F0787"/>
    <w:rsid w:val="007F4643"/>
    <w:rsid w:val="00810B7B"/>
    <w:rsid w:val="0082358A"/>
    <w:rsid w:val="008235CD"/>
    <w:rsid w:val="008247DE"/>
    <w:rsid w:val="00840B10"/>
    <w:rsid w:val="008513CB"/>
    <w:rsid w:val="00853D8D"/>
    <w:rsid w:val="008F64B1"/>
    <w:rsid w:val="00923B0C"/>
    <w:rsid w:val="0094021C"/>
    <w:rsid w:val="00952F86"/>
    <w:rsid w:val="00974DCC"/>
    <w:rsid w:val="00982B28"/>
    <w:rsid w:val="009D313F"/>
    <w:rsid w:val="009E6A79"/>
    <w:rsid w:val="00A35D59"/>
    <w:rsid w:val="00A47A5A"/>
    <w:rsid w:val="00A6683B"/>
    <w:rsid w:val="00A97F94"/>
    <w:rsid w:val="00B05BC8"/>
    <w:rsid w:val="00B2052C"/>
    <w:rsid w:val="00B273DC"/>
    <w:rsid w:val="00B64B47"/>
    <w:rsid w:val="00BA28A1"/>
    <w:rsid w:val="00BD19EC"/>
    <w:rsid w:val="00C002DE"/>
    <w:rsid w:val="00C53BF8"/>
    <w:rsid w:val="00C66157"/>
    <w:rsid w:val="00C674FE"/>
    <w:rsid w:val="00C67501"/>
    <w:rsid w:val="00C75633"/>
    <w:rsid w:val="00C82242"/>
    <w:rsid w:val="00CE0531"/>
    <w:rsid w:val="00CE2EE1"/>
    <w:rsid w:val="00CE3349"/>
    <w:rsid w:val="00CF3FFD"/>
    <w:rsid w:val="00D10CCF"/>
    <w:rsid w:val="00D77D0F"/>
    <w:rsid w:val="00DA1CF0"/>
    <w:rsid w:val="00DC1E02"/>
    <w:rsid w:val="00DC24B4"/>
    <w:rsid w:val="00DF16DC"/>
    <w:rsid w:val="00E45211"/>
    <w:rsid w:val="00E92863"/>
    <w:rsid w:val="00EB796D"/>
    <w:rsid w:val="00F058DC"/>
    <w:rsid w:val="00F176F5"/>
    <w:rsid w:val="00F24FC4"/>
    <w:rsid w:val="00F2676C"/>
    <w:rsid w:val="00F768CB"/>
    <w:rsid w:val="00F830E8"/>
    <w:rsid w:val="00F84366"/>
    <w:rsid w:val="00F85089"/>
    <w:rsid w:val="00FA6F46"/>
    <w:rsid w:val="00FB32E8"/>
    <w:rsid w:val="00FC49E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chartTrackingRefBased/>
  <w15:docId w15:val="{37D00491-380E-4623-B377-D9B4F0F4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96"/>
    <w:pPr>
      <w:tabs>
        <w:tab w:val="left" w:pos="794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739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396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7396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7396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5872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5872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E5872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E5872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E5872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67739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77396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677396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FE5872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DC24B4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DC24B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7C3BC7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No">
    <w:name w:val="Dec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Dectitle">
    <w:name w:val="Dec_title"/>
    <w:basedOn w:val="Dec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FE5872"/>
    <w:pPr>
      <w:spacing w:before="80"/>
      <w:ind w:left="1134" w:hanging="113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E5872"/>
    <w:pPr>
      <w:spacing w:before="80"/>
      <w:ind w:left="2268" w:hanging="1134"/>
      <w:outlineLvl w:val="1"/>
    </w:pPr>
  </w:style>
  <w:style w:type="paragraph" w:customStyle="1" w:styleId="enumlev3">
    <w:name w:val="enumlev 3"/>
    <w:basedOn w:val="Normal"/>
    <w:qFormat/>
    <w:rsid w:val="00FE5872"/>
    <w:pPr>
      <w:spacing w:before="80"/>
      <w:ind w:left="3119" w:hanging="113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B64B47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E5872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317D8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722F0D"/>
    <w:pPr>
      <w:keepNext/>
      <w:keepLines/>
      <w:spacing w:before="72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A6683B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A6683B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10B7B"/>
    <w:pPr>
      <w:keepNext/>
      <w:spacing w:before="240"/>
      <w:jc w:val="center"/>
    </w:pPr>
    <w:rPr>
      <w:w w:val="120"/>
      <w:sz w:val="28"/>
      <w:szCs w:val="40"/>
    </w:rPr>
  </w:style>
  <w:style w:type="paragraph" w:customStyle="1" w:styleId="Title2">
    <w:name w:val="Title 2"/>
    <w:basedOn w:val="Normal"/>
    <w:qFormat/>
    <w:rsid w:val="000C593A"/>
    <w:pPr>
      <w:keepNext/>
      <w:spacing w:before="240"/>
      <w:jc w:val="center"/>
    </w:pPr>
    <w:rPr>
      <w:w w:val="120"/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CE3349"/>
    <w:pPr>
      <w:keepNext/>
      <w:keepLines/>
      <w:spacing w:before="360"/>
      <w:jc w:val="center"/>
    </w:pPr>
    <w:rPr>
      <w:sz w:val="26"/>
      <w:szCs w:val="36"/>
    </w:rPr>
  </w:style>
  <w:style w:type="paragraph" w:customStyle="1" w:styleId="Restitle">
    <w:name w:val="Res_title"/>
    <w:basedOn w:val="Normal"/>
    <w:qFormat/>
    <w:rsid w:val="00CE3349"/>
    <w:pPr>
      <w:keepNext/>
      <w:keepLines/>
      <w:spacing w:before="24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271C43"/>
    <w:rPr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7C3BC7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7C3BC7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7C3BC7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E5872"/>
    <w:pPr>
      <w:keepNext/>
      <w:spacing w:before="240"/>
      <w:ind w:left="1134" w:hanging="1134"/>
    </w:pPr>
    <w:rPr>
      <w:b/>
      <w:bCs/>
    </w:rPr>
  </w:style>
  <w:style w:type="paragraph" w:customStyle="1" w:styleId="Annex">
    <w:name w:val="Annex"/>
    <w:basedOn w:val="Normal"/>
    <w:rsid w:val="00536C4B"/>
    <w:rPr>
      <w:lang w:bidi="ar-SY"/>
    </w:rPr>
  </w:style>
  <w:style w:type="paragraph" w:customStyle="1" w:styleId="Title4">
    <w:name w:val="Title 4"/>
    <w:basedOn w:val="Annextitle"/>
    <w:qFormat/>
    <w:rsid w:val="002D3A5C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9-CL-C-0005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Desktop\456061\PA_Council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755F-28E5-491A-A5BD-64EAD7E2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PA_Council_2019.dotx</Template>
  <TotalTime>30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Abdelmessih, George</dc:creator>
  <cp:keywords/>
  <dc:description/>
  <cp:lastModifiedBy>Awad, Samy</cp:lastModifiedBy>
  <cp:revision>18</cp:revision>
  <dcterms:created xsi:type="dcterms:W3CDTF">2019-06-10T11:39:00Z</dcterms:created>
  <dcterms:modified xsi:type="dcterms:W3CDTF">2019-06-10T12:30:00Z</dcterms:modified>
</cp:coreProperties>
</file>