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:rsidTr="00A11DC1">
        <w:trPr>
          <w:cantSplit/>
        </w:trPr>
        <w:tc>
          <w:tcPr>
            <w:tcW w:w="6912" w:type="dxa"/>
          </w:tcPr>
          <w:p w:rsidR="00520F36" w:rsidRPr="0092392D" w:rsidRDefault="00520F36" w:rsidP="00A11DC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A11DC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A11DC1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A11DC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A11DC1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A11DC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A11DC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A11DC1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A11DC1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A11DC1" w:rsidRDefault="004222B8" w:rsidP="00A11DC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A11DC1">
              <w:rPr>
                <w:rFonts w:cs="Times"/>
                <w:b/>
                <w:bCs/>
                <w:szCs w:val="24"/>
                <w:lang w:val="fr-CH"/>
              </w:rPr>
              <w:t>Point de l’ordre du jour : PL 1.3</w:t>
            </w:r>
          </w:p>
        </w:tc>
        <w:tc>
          <w:tcPr>
            <w:tcW w:w="3261" w:type="dxa"/>
          </w:tcPr>
          <w:p w:rsidR="00520F36" w:rsidRPr="00520F36" w:rsidRDefault="00520F36" w:rsidP="00A11D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A11DC1">
              <w:rPr>
                <w:b/>
                <w:bCs/>
              </w:rPr>
              <w:t>92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:rsidTr="00A11DC1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11D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A11DC1" w:rsidP="00A11D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 w:rsidTr="00A11DC1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11DC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A11DC1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A11DC1">
              <w:rPr>
                <w:b/>
                <w:bCs/>
              </w:rPr>
              <w:t>français</w:t>
            </w:r>
          </w:p>
        </w:tc>
      </w:tr>
      <w:tr w:rsidR="00520F36" w:rsidRPr="00E97AFD" w:rsidTr="00A11DC1">
        <w:trPr>
          <w:cantSplit/>
        </w:trPr>
        <w:tc>
          <w:tcPr>
            <w:tcW w:w="10173" w:type="dxa"/>
            <w:gridSpan w:val="2"/>
          </w:tcPr>
          <w:p w:rsidR="00A11DC1" w:rsidRDefault="00A11DC1" w:rsidP="00A11DC1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:rsidR="00A11DC1" w:rsidRPr="00EE407D" w:rsidRDefault="00A11DC1" w:rsidP="00A11DC1">
            <w:pPr>
              <w:pStyle w:val="Title1"/>
              <w:rPr>
                <w:lang w:val="fr-CH"/>
              </w:rPr>
            </w:pPr>
            <w:r w:rsidRPr="00EE407D">
              <w:rPr>
                <w:lang w:val="fr-CH"/>
              </w:rPr>
              <w:t xml:space="preserve">CONTRIBUTION DE LA </w:t>
            </w:r>
            <w:r>
              <w:rPr>
                <w:lang w:val="fr-CH"/>
              </w:rPr>
              <w:t xml:space="preserve">république de </w:t>
            </w:r>
            <w:r w:rsidRPr="00EE407D">
              <w:rPr>
                <w:lang w:val="fr-CH"/>
              </w:rPr>
              <w:t xml:space="preserve">CÔTE D’IVOIRE </w:t>
            </w:r>
          </w:p>
          <w:p w:rsidR="00520F36" w:rsidRPr="00E97AFD" w:rsidRDefault="00E97AFD" w:rsidP="00A11DC1">
            <w:pPr>
              <w:pStyle w:val="Title1"/>
            </w:pPr>
            <w:r w:rsidRPr="00E97AFD">
              <w:t>Thème pour la prochaine consultation Ouverte du CWG-Interne</w:t>
            </w:r>
            <w:r>
              <w:t>t</w:t>
            </w:r>
          </w:p>
        </w:tc>
      </w:tr>
      <w:tr w:rsidR="00520F36" w:rsidRPr="00E97AFD" w:rsidTr="00A11DC1">
        <w:trPr>
          <w:cantSplit/>
        </w:trPr>
        <w:tc>
          <w:tcPr>
            <w:tcW w:w="10173" w:type="dxa"/>
            <w:gridSpan w:val="2"/>
          </w:tcPr>
          <w:p w:rsidR="00520F36" w:rsidRPr="00E97AFD" w:rsidRDefault="00520F36" w:rsidP="00A11DC1">
            <w:pPr>
              <w:pStyle w:val="Title1"/>
            </w:pPr>
            <w:bookmarkStart w:id="7" w:name="dtitle1" w:colFirst="0" w:colLast="0"/>
            <w:bookmarkEnd w:id="6"/>
          </w:p>
        </w:tc>
      </w:tr>
      <w:bookmarkEnd w:id="7"/>
    </w:tbl>
    <w:p w:rsidR="00A11DC1" w:rsidRDefault="00A11DC1" w:rsidP="00A11DC1">
      <w:pPr>
        <w:rPr>
          <w:lang w:val="fr-CH"/>
        </w:rPr>
      </w:pPr>
    </w:p>
    <w:p w:rsidR="00A11DC1" w:rsidRPr="00A53EC5" w:rsidRDefault="00A11DC1" w:rsidP="00A11DC1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:rsidR="00A11DC1" w:rsidRPr="00E35859" w:rsidRDefault="00A11DC1" w:rsidP="00A11D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A11DC1" w:rsidRDefault="00A11DC1" w:rsidP="00A11DC1">
      <w:pPr>
        <w:rPr>
          <w:lang w:val="fr-CH"/>
        </w:rPr>
      </w:pPr>
    </w:p>
    <w:p w:rsidR="00520F36" w:rsidRDefault="00520F36"/>
    <w:p w:rsidR="00A11DC1" w:rsidRDefault="00A11D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11DC1" w:rsidRPr="005C1B59" w:rsidRDefault="00A11DC1" w:rsidP="00A11DC1">
      <w:pPr>
        <w:pStyle w:val="Source"/>
        <w:rPr>
          <w:lang w:val="fr-CH"/>
        </w:rPr>
      </w:pPr>
      <w:bookmarkStart w:id="8" w:name="_GoBack"/>
      <w:bookmarkEnd w:id="8"/>
      <w:r w:rsidRPr="005C1B59">
        <w:rPr>
          <w:lang w:val="fr-CH"/>
        </w:rPr>
        <w:lastRenderedPageBreak/>
        <w:t>C</w:t>
      </w:r>
      <w:r>
        <w:rPr>
          <w:lang w:val="fr-CH"/>
        </w:rPr>
        <w:t>ontribution de la République de Côte d’Ivoire</w:t>
      </w:r>
      <w:r w:rsidRPr="005C1B59">
        <w:rPr>
          <w:lang w:val="fr-CH"/>
        </w:rPr>
        <w:t xml:space="preserve"> </w:t>
      </w:r>
    </w:p>
    <w:p w:rsidR="00A11DC1" w:rsidRPr="00A11DC1" w:rsidRDefault="00A11DC1" w:rsidP="00A11DC1">
      <w:pPr>
        <w:pStyle w:val="Title1"/>
        <w:rPr>
          <w:lang w:val="fr-CH"/>
        </w:rPr>
      </w:pPr>
      <w:r w:rsidRPr="00E97AFD">
        <w:t>Thème pour la prochaine consultation Ouverte du CWG-Interne</w:t>
      </w:r>
      <w:r>
        <w:t>t</w:t>
      </w:r>
    </w:p>
    <w:p w:rsidR="00A11DC1" w:rsidRPr="00E97AFD" w:rsidRDefault="00A11DC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C62FAF">
            <w:pPr>
              <w:rPr>
                <w:lang w:val="fr-CH"/>
              </w:rPr>
            </w:pPr>
            <w:r>
              <w:rPr>
                <w:lang w:val="fr-CH"/>
              </w:rPr>
              <w:t xml:space="preserve">Cette contribution propose </w:t>
            </w:r>
            <w:r w:rsidR="00E97AFD">
              <w:rPr>
                <w:lang w:val="fr-CH"/>
              </w:rPr>
              <w:t>plusieurs thèmes pour la prochaine consultation ouverte du CWG-Internet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C62FAF">
            <w:pPr>
              <w:rPr>
                <w:lang w:val="fr-CH"/>
              </w:rPr>
            </w:pPr>
            <w:r>
              <w:rPr>
                <w:lang w:val="fr-CH"/>
              </w:rPr>
              <w:t>La Côte d’Ivoire souhaite que le Conseil prenne note de cette contribution dans le cadre des orientations pour le thème de la prochaine consultation ouverte du CWG-Internet</w:t>
            </w:r>
            <w:r w:rsidR="00A11DC1">
              <w:rPr>
                <w:lang w:val="fr-CH"/>
              </w:rPr>
              <w:t>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C62FAF">
            <w:pPr>
              <w:spacing w:after="120"/>
              <w:rPr>
                <w:i/>
                <w:iCs/>
                <w:lang w:val="fr-CH"/>
              </w:rPr>
            </w:pPr>
            <w:r>
              <w:rPr>
                <w:iCs/>
              </w:rPr>
              <w:t xml:space="preserve">Document </w:t>
            </w:r>
            <w:hyperlink r:id="rId11" w:history="1">
              <w:proofErr w:type="spellStart"/>
              <w:r>
                <w:rPr>
                  <w:rStyle w:val="Hyperlink"/>
                  <w:iCs/>
                </w:rPr>
                <w:t>WG-Internet</w:t>
              </w:r>
              <w:proofErr w:type="spellEnd"/>
              <w:r>
                <w:rPr>
                  <w:rStyle w:val="Hyperlink"/>
                  <w:iCs/>
                </w:rPr>
                <w:t xml:space="preserve"> 12/10</w:t>
              </w:r>
            </w:hyperlink>
          </w:p>
          <w:p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8C2919" w:rsidRDefault="00E97AFD" w:rsidP="00E97AFD">
      <w:pPr>
        <w:pStyle w:val="Heading1"/>
      </w:pPr>
      <w:r>
        <w:t>Discussion</w:t>
      </w:r>
      <w:r w:rsidR="00E770F3">
        <w:t>s</w:t>
      </w:r>
    </w:p>
    <w:p w:rsidR="00D46585" w:rsidRDefault="00D46585" w:rsidP="00A11D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 w:rsidRPr="00D46585">
        <w:t xml:space="preserve">Les participants à la douzième réunion </w:t>
      </w:r>
      <w:r>
        <w:t>du CWG-Internet n’</w:t>
      </w:r>
      <w:r w:rsidRPr="00D46585">
        <w:t xml:space="preserve">ont </w:t>
      </w:r>
      <w:r w:rsidR="00E97AFD">
        <w:t>pu obtenir</w:t>
      </w:r>
      <w:r>
        <w:t xml:space="preserve"> de consensus sur </w:t>
      </w:r>
      <w:r w:rsidRPr="00D46585">
        <w:t>le thème de la prochaine consultation ouverte</w:t>
      </w:r>
      <w:r w:rsidR="00E97AFD">
        <w:t xml:space="preserve"> de ce groupe de travail</w:t>
      </w:r>
      <w:r>
        <w:t xml:space="preserve">. Il </w:t>
      </w:r>
      <w:r w:rsidR="00E97AFD">
        <w:t>est donc demandé</w:t>
      </w:r>
      <w:r>
        <w:t xml:space="preserve"> au Conseil de fournir des orientations sur le thème de la prochaine consultation.</w:t>
      </w:r>
    </w:p>
    <w:p w:rsidR="00D46585" w:rsidRDefault="00D46585" w:rsidP="00E97AFD">
      <w:pPr>
        <w:pStyle w:val="Heading1"/>
      </w:pPr>
      <w:r>
        <w:t>Propositions</w:t>
      </w:r>
    </w:p>
    <w:p w:rsidR="00D46585" w:rsidRDefault="00D46585" w:rsidP="00A11D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>
        <w:t>Considérant le rapport pour la précédente réunion, la Côte d’</w:t>
      </w:r>
      <w:r w:rsidR="00A11DC1">
        <w:t>I</w:t>
      </w:r>
      <w:r>
        <w:t>voire formule les propositions suivantes :</w:t>
      </w:r>
    </w:p>
    <w:p w:rsidR="00E97AFD" w:rsidRPr="00856072" w:rsidRDefault="00337C1A" w:rsidP="00A11DC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856072">
        <w:t>Impact des t</w:t>
      </w:r>
      <w:r w:rsidR="00D42ECB" w:rsidRPr="00856072">
        <w:t xml:space="preserve">echnologies </w:t>
      </w:r>
      <w:r w:rsidR="000D0B82" w:rsidRPr="00856072">
        <w:t>OTT</w:t>
      </w:r>
      <w:r w:rsidRPr="00856072">
        <w:t xml:space="preserve"> sur le </w:t>
      </w:r>
      <w:r w:rsidR="00D42ECB" w:rsidRPr="00856072">
        <w:t>développement futur de l’</w:t>
      </w:r>
      <w:r w:rsidR="00A11DC1">
        <w:t>I</w:t>
      </w:r>
      <w:r w:rsidRPr="00856072">
        <w:t>nternet et politiques publiques associées</w:t>
      </w:r>
      <w:r w:rsidR="00E55F0C">
        <w:t> ;</w:t>
      </w:r>
    </w:p>
    <w:p w:rsidR="00E97AFD" w:rsidRPr="00856072" w:rsidRDefault="00A378B4" w:rsidP="00E97AFD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56072">
        <w:rPr>
          <w:rFonts w:asciiTheme="minorHAnsi" w:hAnsiTheme="minorHAnsi" w:cstheme="minorHAnsi"/>
          <w:szCs w:val="22"/>
        </w:rPr>
        <w:t xml:space="preserve">Le coût de la connectivité internet pour les pays </w:t>
      </w:r>
      <w:r w:rsidR="00E97AFD" w:rsidRPr="00856072">
        <w:rPr>
          <w:rFonts w:asciiTheme="minorHAnsi" w:hAnsiTheme="minorHAnsi" w:cstheme="minorHAnsi"/>
          <w:szCs w:val="22"/>
        </w:rPr>
        <w:t>en</w:t>
      </w:r>
      <w:r w:rsidR="000D0B82" w:rsidRPr="00856072">
        <w:rPr>
          <w:rFonts w:asciiTheme="minorHAnsi" w:hAnsiTheme="minorHAnsi" w:cstheme="minorHAnsi"/>
          <w:szCs w:val="22"/>
        </w:rPr>
        <w:t xml:space="preserve"> développement</w:t>
      </w:r>
      <w:r w:rsidR="00E55F0C">
        <w:rPr>
          <w:rFonts w:asciiTheme="minorHAnsi" w:hAnsiTheme="minorHAnsi" w:cstheme="minorHAnsi"/>
          <w:szCs w:val="22"/>
        </w:rPr>
        <w:t> ;</w:t>
      </w:r>
    </w:p>
    <w:p w:rsidR="00A378B4" w:rsidRPr="00856072" w:rsidRDefault="00A378B4" w:rsidP="00E97AFD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56072">
        <w:rPr>
          <w:rFonts w:asciiTheme="minorHAnsi" w:hAnsiTheme="minorHAnsi" w:cstheme="minorHAnsi"/>
          <w:szCs w:val="22"/>
        </w:rPr>
        <w:t xml:space="preserve">Politiques publiques internationales relatives </w:t>
      </w:r>
      <w:r w:rsidR="000D0B82" w:rsidRPr="00856072">
        <w:rPr>
          <w:rFonts w:asciiTheme="minorHAnsi" w:hAnsiTheme="minorHAnsi" w:cstheme="minorHAnsi"/>
          <w:szCs w:val="22"/>
        </w:rPr>
        <w:t>à</w:t>
      </w:r>
      <w:r w:rsidR="00E97AFD" w:rsidRPr="00856072">
        <w:rPr>
          <w:rFonts w:asciiTheme="minorHAnsi" w:hAnsiTheme="minorHAnsi" w:cstheme="minorHAnsi"/>
          <w:szCs w:val="22"/>
        </w:rPr>
        <w:t xml:space="preserve"> la </w:t>
      </w:r>
      <w:r w:rsidRPr="00856072">
        <w:rPr>
          <w:rFonts w:asciiTheme="minorHAnsi" w:hAnsiTheme="minorHAnsi" w:cstheme="minorHAnsi"/>
          <w:szCs w:val="22"/>
        </w:rPr>
        <w:t>gouvernance de l'Internet</w:t>
      </w:r>
      <w:r w:rsidR="00E55F0C">
        <w:rPr>
          <w:rFonts w:asciiTheme="minorHAnsi" w:hAnsiTheme="minorHAnsi" w:cstheme="minorHAnsi"/>
          <w:szCs w:val="22"/>
        </w:rPr>
        <w:t>.</w:t>
      </w:r>
    </w:p>
    <w:p w:rsidR="00337C1A" w:rsidRPr="00A378B4" w:rsidRDefault="00337C1A" w:rsidP="00877272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A378B4" w:rsidRDefault="00A378B4" w:rsidP="00877272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A11DC1" w:rsidRPr="00A11DC1" w:rsidRDefault="00A11DC1" w:rsidP="00A11DC1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                                          </w:t>
      </w:r>
    </w:p>
    <w:sectPr w:rsidR="00A11DC1" w:rsidRPr="00A11DC1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2B" w:rsidRDefault="00D4032B">
      <w:r>
        <w:separator/>
      </w:r>
    </w:p>
  </w:endnote>
  <w:endnote w:type="continuationSeparator" w:id="0">
    <w:p w:rsidR="00D4032B" w:rsidRDefault="00D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34DDD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11DC1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34DDD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>
      <w:fldChar w:fldCharType="begin"/>
    </w:r>
    <w:r>
      <w:instrText xml:space="preserve"> DATE   \* MERGEFORMAT </w:instrText>
    </w:r>
    <w:r>
      <w:fldChar w:fldCharType="separate"/>
    </w:r>
    <w:r w:rsidR="00A11DC1">
      <w:t>28/05/2019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2B" w:rsidRDefault="00D4032B">
      <w:r>
        <w:t>____________________</w:t>
      </w:r>
    </w:p>
  </w:footnote>
  <w:footnote w:type="continuationSeparator" w:id="0">
    <w:p w:rsidR="00D4032B" w:rsidRDefault="00D4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11DC1">
      <w:rPr>
        <w:noProof/>
      </w:rPr>
      <w:t>2</w:t>
    </w:r>
    <w:r>
      <w:rPr>
        <w:noProof/>
      </w:rPr>
      <w:fldChar w:fldCharType="end"/>
    </w:r>
  </w:p>
  <w:p w:rsidR="00732045" w:rsidRDefault="00732045" w:rsidP="00A11DC1">
    <w:pPr>
      <w:pStyle w:val="Header"/>
    </w:pPr>
    <w:r>
      <w:t>C1</w:t>
    </w:r>
    <w:r w:rsidR="008C2919">
      <w:t>9</w:t>
    </w:r>
    <w:r>
      <w:t>/</w:t>
    </w:r>
    <w:r w:rsidR="00A11DC1">
      <w:t>92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1A9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E63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3E2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C47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86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8C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E3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BA1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F0E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CE6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6C3A"/>
    <w:multiLevelType w:val="hybridMultilevel"/>
    <w:tmpl w:val="78FCE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4431B"/>
    <w:multiLevelType w:val="hybridMultilevel"/>
    <w:tmpl w:val="3650E5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11B08"/>
    <w:rsid w:val="00034DDD"/>
    <w:rsid w:val="00047A65"/>
    <w:rsid w:val="000D0B82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37C1A"/>
    <w:rsid w:val="00355FF5"/>
    <w:rsid w:val="00361350"/>
    <w:rsid w:val="003C3FAE"/>
    <w:rsid w:val="004038CB"/>
    <w:rsid w:val="0040546F"/>
    <w:rsid w:val="004222B8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07B8"/>
    <w:rsid w:val="007F257A"/>
    <w:rsid w:val="007F3665"/>
    <w:rsid w:val="00800037"/>
    <w:rsid w:val="00856072"/>
    <w:rsid w:val="00861D73"/>
    <w:rsid w:val="00877272"/>
    <w:rsid w:val="008A4E87"/>
    <w:rsid w:val="008C2919"/>
    <w:rsid w:val="008D76E6"/>
    <w:rsid w:val="0092392D"/>
    <w:rsid w:val="0093234A"/>
    <w:rsid w:val="00932CE4"/>
    <w:rsid w:val="009C307F"/>
    <w:rsid w:val="00A11DC1"/>
    <w:rsid w:val="00A2113E"/>
    <w:rsid w:val="00A23A51"/>
    <w:rsid w:val="00A24607"/>
    <w:rsid w:val="00A25CD3"/>
    <w:rsid w:val="00A378B4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62FAF"/>
    <w:rsid w:val="00CA08ED"/>
    <w:rsid w:val="00CF183B"/>
    <w:rsid w:val="00D375CD"/>
    <w:rsid w:val="00D4032B"/>
    <w:rsid w:val="00D42ECB"/>
    <w:rsid w:val="00D46585"/>
    <w:rsid w:val="00D553A2"/>
    <w:rsid w:val="00D774D3"/>
    <w:rsid w:val="00D904E8"/>
    <w:rsid w:val="00DA08C3"/>
    <w:rsid w:val="00DB5A3E"/>
    <w:rsid w:val="00DC22AA"/>
    <w:rsid w:val="00DF74DD"/>
    <w:rsid w:val="00E25AD0"/>
    <w:rsid w:val="00E55F0C"/>
    <w:rsid w:val="00E770F3"/>
    <w:rsid w:val="00E97AFD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337C1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E9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RCLINTPOL12-C-0010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226E-91E7-4E68-80FD-37E07262A1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aaea1ea-72e4-4374-b05e-72e2f16fb7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1641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8</cp:revision>
  <cp:lastPrinted>2000-07-18T08:55:00Z</cp:lastPrinted>
  <dcterms:created xsi:type="dcterms:W3CDTF">2019-05-27T15:59:00Z</dcterms:created>
  <dcterms:modified xsi:type="dcterms:W3CDTF">2019-05-28T10:20:00Z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