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622ADE">
        <w:trPr>
          <w:cantSplit/>
        </w:trPr>
        <w:tc>
          <w:tcPr>
            <w:tcW w:w="6911" w:type="dxa"/>
          </w:tcPr>
          <w:p w:rsidR="002A2188" w:rsidRPr="00813E5E" w:rsidRDefault="002A2188" w:rsidP="006E0754">
            <w:pPr>
              <w:spacing w:before="360" w:after="48" w:line="240" w:lineRule="atLeast"/>
              <w:jc w:val="both"/>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rsidR="002A2188" w:rsidRPr="00813E5E" w:rsidRDefault="002A2188" w:rsidP="006E0754">
            <w:pPr>
              <w:spacing w:before="0" w:line="240" w:lineRule="atLeast"/>
              <w:jc w:val="both"/>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622ADE">
        <w:trPr>
          <w:cantSplit/>
        </w:trPr>
        <w:tc>
          <w:tcPr>
            <w:tcW w:w="6911" w:type="dxa"/>
            <w:tcBorders>
              <w:bottom w:val="single" w:sz="12" w:space="0" w:color="auto"/>
            </w:tcBorders>
          </w:tcPr>
          <w:p w:rsidR="002A2188" w:rsidRPr="00813E5E" w:rsidRDefault="002A2188" w:rsidP="006E0754">
            <w:pPr>
              <w:spacing w:before="0" w:after="48" w:line="240" w:lineRule="atLeast"/>
              <w:jc w:val="both"/>
              <w:rPr>
                <w:b/>
                <w:smallCaps/>
                <w:szCs w:val="24"/>
              </w:rPr>
            </w:pPr>
          </w:p>
        </w:tc>
        <w:tc>
          <w:tcPr>
            <w:tcW w:w="3120" w:type="dxa"/>
            <w:tcBorders>
              <w:bottom w:val="single" w:sz="12" w:space="0" w:color="auto"/>
            </w:tcBorders>
          </w:tcPr>
          <w:p w:rsidR="002A2188" w:rsidRPr="00813E5E" w:rsidRDefault="002A2188" w:rsidP="006E0754">
            <w:pPr>
              <w:spacing w:before="0" w:line="240" w:lineRule="atLeast"/>
              <w:jc w:val="both"/>
              <w:rPr>
                <w:szCs w:val="24"/>
              </w:rPr>
            </w:pPr>
          </w:p>
        </w:tc>
      </w:tr>
      <w:tr w:rsidR="002A2188" w:rsidRPr="00813E5E" w:rsidTr="00622ADE">
        <w:trPr>
          <w:cantSplit/>
        </w:trPr>
        <w:tc>
          <w:tcPr>
            <w:tcW w:w="6911" w:type="dxa"/>
            <w:tcBorders>
              <w:top w:val="single" w:sz="12" w:space="0" w:color="auto"/>
            </w:tcBorders>
          </w:tcPr>
          <w:p w:rsidR="002A2188" w:rsidRPr="00813E5E" w:rsidRDefault="002A2188" w:rsidP="006E0754">
            <w:pPr>
              <w:spacing w:before="0" w:line="240" w:lineRule="atLeast"/>
              <w:jc w:val="both"/>
              <w:rPr>
                <w:b/>
                <w:smallCaps/>
                <w:szCs w:val="24"/>
              </w:rPr>
            </w:pPr>
          </w:p>
        </w:tc>
        <w:tc>
          <w:tcPr>
            <w:tcW w:w="3120" w:type="dxa"/>
            <w:tcBorders>
              <w:top w:val="single" w:sz="12" w:space="0" w:color="auto"/>
            </w:tcBorders>
          </w:tcPr>
          <w:p w:rsidR="002A2188" w:rsidRPr="00813E5E" w:rsidRDefault="002A2188" w:rsidP="006E0754">
            <w:pPr>
              <w:spacing w:before="0" w:line="240" w:lineRule="atLeast"/>
              <w:jc w:val="both"/>
              <w:rPr>
                <w:szCs w:val="24"/>
              </w:rPr>
            </w:pPr>
          </w:p>
        </w:tc>
      </w:tr>
      <w:tr w:rsidR="002A2188" w:rsidRPr="00813E5E" w:rsidTr="00622ADE">
        <w:trPr>
          <w:cantSplit/>
          <w:trHeight w:val="23"/>
        </w:trPr>
        <w:tc>
          <w:tcPr>
            <w:tcW w:w="6911" w:type="dxa"/>
            <w:vMerge w:val="restart"/>
          </w:tcPr>
          <w:p w:rsidR="002A2188" w:rsidRPr="00E85629" w:rsidRDefault="002A2188" w:rsidP="006E0754">
            <w:pPr>
              <w:tabs>
                <w:tab w:val="left" w:pos="851"/>
              </w:tabs>
              <w:spacing w:line="240" w:lineRule="atLeast"/>
              <w:jc w:val="both"/>
              <w:rPr>
                <w:b/>
              </w:rPr>
            </w:pPr>
            <w:bookmarkStart w:id="2" w:name="dmeeting" w:colFirst="0" w:colLast="0"/>
            <w:bookmarkStart w:id="3" w:name="dnum" w:colFirst="1" w:colLast="1"/>
          </w:p>
        </w:tc>
        <w:tc>
          <w:tcPr>
            <w:tcW w:w="3120" w:type="dxa"/>
          </w:tcPr>
          <w:p w:rsidR="002A2188" w:rsidRPr="00E85629" w:rsidRDefault="002A2188" w:rsidP="00EC611B">
            <w:pPr>
              <w:tabs>
                <w:tab w:val="left" w:pos="851"/>
              </w:tabs>
              <w:spacing w:before="0" w:line="240" w:lineRule="atLeast"/>
              <w:jc w:val="both"/>
              <w:rPr>
                <w:b/>
              </w:rPr>
            </w:pPr>
            <w:r>
              <w:rPr>
                <w:b/>
              </w:rPr>
              <w:t>Document C1</w:t>
            </w:r>
            <w:r w:rsidR="00FB1279">
              <w:rPr>
                <w:b/>
              </w:rPr>
              <w:t>9</w:t>
            </w:r>
            <w:r w:rsidR="0085200A">
              <w:rPr>
                <w:b/>
              </w:rPr>
              <w:t>/1</w:t>
            </w:r>
            <w:r w:rsidR="00EC611B">
              <w:rPr>
                <w:b/>
              </w:rPr>
              <w:t>20</w:t>
            </w:r>
            <w:r w:rsidR="00BC5330">
              <w:rPr>
                <w:b/>
              </w:rPr>
              <w:t>-</w:t>
            </w:r>
            <w:r>
              <w:rPr>
                <w:b/>
              </w:rPr>
              <w:t>E</w:t>
            </w:r>
          </w:p>
        </w:tc>
      </w:tr>
      <w:tr w:rsidR="002A2188" w:rsidRPr="00813E5E" w:rsidTr="00622ADE">
        <w:trPr>
          <w:cantSplit/>
          <w:trHeight w:val="23"/>
        </w:trPr>
        <w:tc>
          <w:tcPr>
            <w:tcW w:w="6911" w:type="dxa"/>
            <w:vMerge/>
          </w:tcPr>
          <w:p w:rsidR="002A2188" w:rsidRPr="00813E5E" w:rsidRDefault="002A2188" w:rsidP="006E0754">
            <w:pPr>
              <w:tabs>
                <w:tab w:val="left" w:pos="851"/>
              </w:tabs>
              <w:spacing w:line="240" w:lineRule="atLeast"/>
              <w:jc w:val="both"/>
              <w:rPr>
                <w:b/>
              </w:rPr>
            </w:pPr>
            <w:bookmarkStart w:id="4" w:name="ddate" w:colFirst="1" w:colLast="1"/>
            <w:bookmarkEnd w:id="2"/>
            <w:bookmarkEnd w:id="3"/>
          </w:p>
        </w:tc>
        <w:tc>
          <w:tcPr>
            <w:tcW w:w="3120" w:type="dxa"/>
          </w:tcPr>
          <w:p w:rsidR="002A2188" w:rsidRPr="00E85629" w:rsidRDefault="006B61E1" w:rsidP="006B61E1">
            <w:pPr>
              <w:tabs>
                <w:tab w:val="left" w:pos="993"/>
              </w:tabs>
              <w:spacing w:before="0"/>
              <w:jc w:val="both"/>
              <w:rPr>
                <w:b/>
              </w:rPr>
            </w:pPr>
            <w:r>
              <w:rPr>
                <w:b/>
              </w:rPr>
              <w:t>22 July</w:t>
            </w:r>
            <w:r w:rsidR="002A2188">
              <w:rPr>
                <w:b/>
              </w:rPr>
              <w:t xml:space="preserve"> 201</w:t>
            </w:r>
            <w:r w:rsidR="00FB1279">
              <w:rPr>
                <w:b/>
              </w:rPr>
              <w:t>9</w:t>
            </w:r>
          </w:p>
        </w:tc>
      </w:tr>
      <w:tr w:rsidR="002A2188" w:rsidRPr="00813E5E" w:rsidTr="00622ADE">
        <w:trPr>
          <w:cantSplit/>
          <w:trHeight w:val="23"/>
        </w:trPr>
        <w:tc>
          <w:tcPr>
            <w:tcW w:w="6911" w:type="dxa"/>
            <w:vMerge/>
          </w:tcPr>
          <w:p w:rsidR="002A2188" w:rsidRPr="00813E5E" w:rsidRDefault="002A2188" w:rsidP="006E0754">
            <w:pPr>
              <w:tabs>
                <w:tab w:val="left" w:pos="851"/>
              </w:tabs>
              <w:spacing w:line="240" w:lineRule="atLeast"/>
              <w:jc w:val="both"/>
              <w:rPr>
                <w:b/>
              </w:rPr>
            </w:pPr>
            <w:bookmarkStart w:id="5" w:name="dorlang" w:colFirst="1" w:colLast="1"/>
            <w:bookmarkEnd w:id="4"/>
          </w:p>
        </w:tc>
        <w:tc>
          <w:tcPr>
            <w:tcW w:w="3120" w:type="dxa"/>
          </w:tcPr>
          <w:p w:rsidR="002A2188" w:rsidRPr="00E85629" w:rsidRDefault="002A2188" w:rsidP="006E0754">
            <w:pPr>
              <w:tabs>
                <w:tab w:val="left" w:pos="993"/>
              </w:tabs>
              <w:spacing w:before="0"/>
              <w:jc w:val="both"/>
              <w:rPr>
                <w:b/>
              </w:rPr>
            </w:pPr>
            <w:r>
              <w:rPr>
                <w:b/>
              </w:rPr>
              <w:t>Original: English</w:t>
            </w:r>
          </w:p>
        </w:tc>
      </w:tr>
      <w:tr w:rsidR="002A2188" w:rsidRPr="00813E5E" w:rsidTr="00622ADE">
        <w:trPr>
          <w:cantSplit/>
        </w:trPr>
        <w:tc>
          <w:tcPr>
            <w:tcW w:w="10031" w:type="dxa"/>
            <w:gridSpan w:val="2"/>
          </w:tcPr>
          <w:p w:rsidR="0085200A" w:rsidRPr="0085200A" w:rsidRDefault="0085200A" w:rsidP="006E0754">
            <w:pPr>
              <w:pStyle w:val="Title1"/>
            </w:pPr>
            <w:bookmarkStart w:id="6" w:name="dsource" w:colFirst="0" w:colLast="0"/>
            <w:bookmarkEnd w:id="5"/>
            <w:r w:rsidRPr="0085200A">
              <w:t>SUMMARY RECORD</w:t>
            </w:r>
          </w:p>
          <w:p w:rsidR="0085200A" w:rsidRPr="0085200A" w:rsidRDefault="0085200A" w:rsidP="006E0754">
            <w:pPr>
              <w:pStyle w:val="Title1"/>
            </w:pPr>
            <w:r w:rsidRPr="0085200A">
              <w:t>OF THE</w:t>
            </w:r>
          </w:p>
          <w:p w:rsidR="002A2188" w:rsidRPr="00813E5E" w:rsidRDefault="00EC611B" w:rsidP="00BC5330">
            <w:pPr>
              <w:pStyle w:val="Source"/>
              <w:spacing w:before="240"/>
            </w:pPr>
            <w:r>
              <w:rPr>
                <w:b w:val="0"/>
              </w:rPr>
              <w:t>NIN</w:t>
            </w:r>
            <w:r w:rsidR="00F0405A">
              <w:rPr>
                <w:b w:val="0"/>
              </w:rPr>
              <w:t>TH</w:t>
            </w:r>
            <w:r w:rsidR="00DE14EC" w:rsidRPr="0085200A">
              <w:rPr>
                <w:b w:val="0"/>
              </w:rPr>
              <w:t xml:space="preserve"> </w:t>
            </w:r>
            <w:r>
              <w:rPr>
                <w:b w:val="0"/>
              </w:rPr>
              <w:t xml:space="preserve">AND LAST </w:t>
            </w:r>
            <w:r w:rsidR="0085200A" w:rsidRPr="0085200A">
              <w:rPr>
                <w:b w:val="0"/>
              </w:rPr>
              <w:t>PLENARY MEETING</w:t>
            </w:r>
          </w:p>
        </w:tc>
      </w:tr>
      <w:tr w:rsidR="002A2188" w:rsidRPr="00813E5E" w:rsidTr="00622ADE">
        <w:trPr>
          <w:cantSplit/>
        </w:trPr>
        <w:tc>
          <w:tcPr>
            <w:tcW w:w="10031" w:type="dxa"/>
            <w:gridSpan w:val="2"/>
          </w:tcPr>
          <w:p w:rsidR="002A2188" w:rsidRPr="005118C8" w:rsidRDefault="00EC611B" w:rsidP="006E0754">
            <w:pPr>
              <w:pStyle w:val="Title1"/>
              <w:rPr>
                <w:sz w:val="24"/>
                <w:szCs w:val="24"/>
              </w:rPr>
            </w:pPr>
            <w:bookmarkStart w:id="7" w:name="dtitle1" w:colFirst="0" w:colLast="0"/>
            <w:bookmarkEnd w:id="6"/>
            <w:r>
              <w:rPr>
                <w:caps w:val="0"/>
                <w:sz w:val="24"/>
                <w:szCs w:val="24"/>
              </w:rPr>
              <w:t>Thursday</w:t>
            </w:r>
            <w:r w:rsidRPr="00E52223">
              <w:rPr>
                <w:caps w:val="0"/>
                <w:sz w:val="24"/>
                <w:szCs w:val="24"/>
              </w:rPr>
              <w:t xml:space="preserve">, </w:t>
            </w:r>
            <w:r>
              <w:rPr>
                <w:caps w:val="0"/>
                <w:sz w:val="24"/>
                <w:szCs w:val="24"/>
              </w:rPr>
              <w:t>20 June 2019</w:t>
            </w:r>
            <w:r w:rsidRPr="00E52223">
              <w:rPr>
                <w:caps w:val="0"/>
                <w:sz w:val="24"/>
                <w:szCs w:val="24"/>
              </w:rPr>
              <w:t xml:space="preserve">, from </w:t>
            </w:r>
            <w:r>
              <w:rPr>
                <w:caps w:val="0"/>
                <w:sz w:val="24"/>
                <w:szCs w:val="24"/>
              </w:rPr>
              <w:t>1435 to 1800</w:t>
            </w:r>
            <w:r w:rsidRPr="00E52223">
              <w:rPr>
                <w:caps w:val="0"/>
                <w:sz w:val="24"/>
                <w:szCs w:val="24"/>
              </w:rPr>
              <w:t xml:space="preserve"> hours</w:t>
            </w:r>
          </w:p>
        </w:tc>
      </w:tr>
      <w:tr w:rsidR="0085200A" w:rsidRPr="00813E5E" w:rsidTr="00622ADE">
        <w:trPr>
          <w:cantSplit/>
        </w:trPr>
        <w:tc>
          <w:tcPr>
            <w:tcW w:w="10031" w:type="dxa"/>
            <w:gridSpan w:val="2"/>
          </w:tcPr>
          <w:p w:rsidR="0085200A" w:rsidRPr="0085200A" w:rsidRDefault="00263BC1" w:rsidP="006E0754">
            <w:pPr>
              <w:jc w:val="center"/>
              <w:rPr>
                <w:rFonts w:asciiTheme="minorHAnsi" w:hAnsiTheme="minorHAnsi"/>
                <w:szCs w:val="24"/>
              </w:rPr>
            </w:pPr>
            <w:r>
              <w:rPr>
                <w:b/>
                <w:bCs/>
              </w:rPr>
              <w:t xml:space="preserve">Acting </w:t>
            </w:r>
            <w:r w:rsidR="0085200A" w:rsidRPr="000217D7">
              <w:rPr>
                <w:b/>
                <w:bCs/>
              </w:rPr>
              <w:t>Chairman:</w:t>
            </w:r>
            <w:r w:rsidR="0085200A" w:rsidRPr="000217D7">
              <w:rPr>
                <w:rFonts w:asciiTheme="minorHAnsi" w:hAnsiTheme="minorHAnsi"/>
                <w:szCs w:val="24"/>
              </w:rPr>
              <w:t xml:space="preserve"> </w:t>
            </w:r>
            <w:r w:rsidR="0085200A">
              <w:rPr>
                <w:rFonts w:asciiTheme="minorHAnsi" w:hAnsiTheme="minorHAnsi"/>
                <w:szCs w:val="24"/>
              </w:rPr>
              <w:t>Mr</w:t>
            </w:r>
            <w:r w:rsidR="0085200A" w:rsidRPr="000217D7">
              <w:rPr>
                <w:rFonts w:asciiTheme="minorHAnsi" w:hAnsiTheme="minorHAnsi"/>
                <w:szCs w:val="24"/>
              </w:rPr>
              <w:t xml:space="preserve"> </w:t>
            </w:r>
            <w:r w:rsidR="0085200A">
              <w:rPr>
                <w:rFonts w:asciiTheme="minorHAnsi" w:hAnsiTheme="minorHAnsi"/>
                <w:szCs w:val="24"/>
              </w:rPr>
              <w:t>F</w:t>
            </w:r>
            <w:r w:rsidR="0085200A" w:rsidRPr="000217D7">
              <w:rPr>
                <w:rFonts w:asciiTheme="minorHAnsi" w:hAnsiTheme="minorHAnsi"/>
                <w:szCs w:val="24"/>
              </w:rPr>
              <w:t xml:space="preserve">. </w:t>
            </w:r>
            <w:r w:rsidR="0085200A">
              <w:rPr>
                <w:rFonts w:asciiTheme="minorHAnsi" w:hAnsiTheme="minorHAnsi"/>
                <w:szCs w:val="24"/>
              </w:rPr>
              <w:t>BIGI</w:t>
            </w:r>
            <w:r w:rsidR="0085200A" w:rsidRPr="000217D7">
              <w:rPr>
                <w:rFonts w:asciiTheme="minorHAnsi" w:hAnsiTheme="minorHAnsi"/>
                <w:szCs w:val="24"/>
              </w:rPr>
              <w:t xml:space="preserve"> (Italy)</w:t>
            </w:r>
          </w:p>
        </w:tc>
      </w:tr>
      <w:bookmarkEnd w:id="7"/>
    </w:tbl>
    <w:p w:rsidR="0085200A" w:rsidRDefault="0085200A" w:rsidP="00263BC1">
      <w:pPr>
        <w:spacing w:before="840"/>
        <w:jc w:val="both"/>
      </w:pPr>
    </w:p>
    <w:tbl>
      <w:tblPr>
        <w:tblW w:w="5221" w:type="pct"/>
        <w:tblLook w:val="0000" w:firstRow="0" w:lastRow="0" w:firstColumn="0" w:lastColumn="0" w:noHBand="0" w:noVBand="0"/>
      </w:tblPr>
      <w:tblGrid>
        <w:gridCol w:w="505"/>
        <w:gridCol w:w="7575"/>
        <w:gridCol w:w="1985"/>
      </w:tblGrid>
      <w:tr w:rsidR="00DE14EC" w:rsidRPr="00224CB8" w:rsidTr="00622ADE">
        <w:tc>
          <w:tcPr>
            <w:tcW w:w="251" w:type="pct"/>
          </w:tcPr>
          <w:p w:rsidR="00DE14EC" w:rsidRPr="00224CB8" w:rsidRDefault="00DE14EC" w:rsidP="00622ADE">
            <w:pPr>
              <w:pStyle w:val="toc0"/>
              <w:spacing w:after="120"/>
            </w:pPr>
            <w:r>
              <w:rPr>
                <w:b w:val="0"/>
              </w:rPr>
              <w:br w:type="page"/>
            </w:r>
            <w:r>
              <w:rPr>
                <w:b w:val="0"/>
              </w:rPr>
              <w:br w:type="page"/>
            </w:r>
          </w:p>
        </w:tc>
        <w:tc>
          <w:tcPr>
            <w:tcW w:w="3763" w:type="pct"/>
          </w:tcPr>
          <w:p w:rsidR="00DE14EC" w:rsidRPr="00224CB8" w:rsidRDefault="00DE14EC" w:rsidP="00622ADE">
            <w:pPr>
              <w:pStyle w:val="toc0"/>
              <w:spacing w:after="120"/>
            </w:pPr>
            <w:r w:rsidRPr="00224CB8">
              <w:t>Subjects discussed</w:t>
            </w:r>
          </w:p>
        </w:tc>
        <w:tc>
          <w:tcPr>
            <w:tcW w:w="986" w:type="pct"/>
          </w:tcPr>
          <w:p w:rsidR="00DE14EC" w:rsidRPr="00224CB8" w:rsidRDefault="00DE14EC" w:rsidP="00622ADE">
            <w:pPr>
              <w:pStyle w:val="toc0"/>
              <w:spacing w:after="120"/>
              <w:jc w:val="center"/>
            </w:pPr>
            <w:r w:rsidRPr="00224CB8">
              <w:t>Documents</w:t>
            </w:r>
          </w:p>
        </w:tc>
      </w:tr>
      <w:tr w:rsidR="00A4508E" w:rsidRPr="00924B76" w:rsidTr="00A4508E">
        <w:tc>
          <w:tcPr>
            <w:tcW w:w="251" w:type="pct"/>
          </w:tcPr>
          <w:p w:rsidR="00A4508E" w:rsidRPr="00A4508E" w:rsidRDefault="00A4508E" w:rsidP="00622ADE">
            <w:pPr>
              <w:pStyle w:val="toc0"/>
              <w:spacing w:after="120"/>
              <w:rPr>
                <w:b w:val="0"/>
              </w:rPr>
            </w:pPr>
            <w:r w:rsidRPr="00A4508E">
              <w:rPr>
                <w:b w:val="0"/>
              </w:rPr>
              <w:t>1</w:t>
            </w:r>
          </w:p>
        </w:tc>
        <w:tc>
          <w:tcPr>
            <w:tcW w:w="3763" w:type="pct"/>
          </w:tcPr>
          <w:p w:rsidR="00A4508E" w:rsidRPr="00F0405A" w:rsidRDefault="00F0405A" w:rsidP="00622ADE">
            <w:pPr>
              <w:pStyle w:val="toc0"/>
              <w:spacing w:after="120"/>
              <w:rPr>
                <w:b w:val="0"/>
                <w:bCs/>
              </w:rPr>
            </w:pPr>
            <w:r w:rsidRPr="00F0405A">
              <w:rPr>
                <w:rFonts w:asciiTheme="minorHAnsi" w:hAnsiTheme="minorHAnsi" w:cstheme="minorHAnsi"/>
                <w:b w:val="0"/>
                <w:bCs/>
                <w:szCs w:val="24"/>
              </w:rPr>
              <w:t>List of candidatures for chairmen and vice-chairmen of Council working groups and expert groups</w:t>
            </w:r>
            <w:r w:rsidR="00EC611B">
              <w:rPr>
                <w:rFonts w:asciiTheme="minorHAnsi" w:hAnsiTheme="minorHAnsi" w:cstheme="minorHAnsi"/>
                <w:b w:val="0"/>
                <w:bCs/>
                <w:szCs w:val="24"/>
              </w:rPr>
              <w:t xml:space="preserve"> (continued)</w:t>
            </w:r>
          </w:p>
        </w:tc>
        <w:tc>
          <w:tcPr>
            <w:tcW w:w="986" w:type="pct"/>
          </w:tcPr>
          <w:p w:rsidR="00A4508E" w:rsidRPr="00A4508E" w:rsidRDefault="001478E7" w:rsidP="00F0405A">
            <w:pPr>
              <w:pStyle w:val="toc0"/>
              <w:spacing w:after="120"/>
              <w:jc w:val="center"/>
              <w:rPr>
                <w:b w:val="0"/>
                <w:bCs/>
              </w:rPr>
            </w:pPr>
            <w:hyperlink r:id="rId9" w:history="1">
              <w:r w:rsidR="00F0405A" w:rsidRPr="00A4508E">
                <w:rPr>
                  <w:rStyle w:val="Hyperlink"/>
                  <w:b w:val="0"/>
                  <w:bCs/>
                </w:rPr>
                <w:t>C19/</w:t>
              </w:r>
              <w:r w:rsidR="00F0405A">
                <w:rPr>
                  <w:rStyle w:val="Hyperlink"/>
                  <w:b w:val="0"/>
                  <w:bCs/>
                </w:rPr>
                <w:t>21(Rev.1)</w:t>
              </w:r>
            </w:hyperlink>
          </w:p>
        </w:tc>
      </w:tr>
      <w:tr w:rsidR="00A4508E" w:rsidRPr="00924B76" w:rsidTr="00A4508E">
        <w:tc>
          <w:tcPr>
            <w:tcW w:w="251" w:type="pct"/>
          </w:tcPr>
          <w:p w:rsidR="00A4508E" w:rsidRPr="00A4508E" w:rsidRDefault="00A4508E" w:rsidP="00622ADE">
            <w:pPr>
              <w:pStyle w:val="toc0"/>
              <w:spacing w:after="120"/>
              <w:rPr>
                <w:b w:val="0"/>
              </w:rPr>
            </w:pPr>
            <w:r w:rsidRPr="00A4508E">
              <w:rPr>
                <w:b w:val="0"/>
              </w:rPr>
              <w:t>2</w:t>
            </w:r>
          </w:p>
        </w:tc>
        <w:tc>
          <w:tcPr>
            <w:tcW w:w="3763" w:type="pct"/>
          </w:tcPr>
          <w:p w:rsidR="00A4508E" w:rsidRPr="00F0405A" w:rsidRDefault="00EC611B" w:rsidP="00622ADE">
            <w:pPr>
              <w:pStyle w:val="toc0"/>
              <w:spacing w:after="120"/>
              <w:rPr>
                <w:b w:val="0"/>
                <w:bCs/>
              </w:rPr>
            </w:pPr>
            <w:r>
              <w:rPr>
                <w:b w:val="0"/>
                <w:bCs/>
              </w:rPr>
              <w:t>Report by the Chairman of the Standing Committee on Administration and Management</w:t>
            </w:r>
          </w:p>
        </w:tc>
        <w:tc>
          <w:tcPr>
            <w:tcW w:w="986" w:type="pct"/>
          </w:tcPr>
          <w:p w:rsidR="00A4508E" w:rsidRPr="00A4508E" w:rsidRDefault="001478E7" w:rsidP="00EC611B">
            <w:pPr>
              <w:pStyle w:val="toc0"/>
              <w:spacing w:after="120"/>
              <w:jc w:val="center"/>
              <w:rPr>
                <w:b w:val="0"/>
                <w:bCs/>
              </w:rPr>
            </w:pPr>
            <w:hyperlink r:id="rId10" w:history="1">
              <w:r w:rsidR="00A4508E" w:rsidRPr="00A4508E">
                <w:rPr>
                  <w:rStyle w:val="Hyperlink"/>
                  <w:b w:val="0"/>
                  <w:bCs/>
                </w:rPr>
                <w:t>C19/</w:t>
              </w:r>
              <w:r w:rsidR="00EC611B">
                <w:rPr>
                  <w:rStyle w:val="Hyperlink"/>
                  <w:b w:val="0"/>
                  <w:bCs/>
                </w:rPr>
                <w:t>10</w:t>
              </w:r>
              <w:r w:rsidR="00F0405A">
                <w:rPr>
                  <w:rStyle w:val="Hyperlink"/>
                  <w:b w:val="0"/>
                  <w:bCs/>
                </w:rPr>
                <w:t>7</w:t>
              </w:r>
            </w:hyperlink>
          </w:p>
        </w:tc>
      </w:tr>
      <w:tr w:rsidR="00EB6E1F" w:rsidRPr="00924B76" w:rsidTr="00A4508E">
        <w:tc>
          <w:tcPr>
            <w:tcW w:w="251" w:type="pct"/>
          </w:tcPr>
          <w:p w:rsidR="00EB6E1F" w:rsidRPr="003767FE" w:rsidRDefault="00EB6E1F" w:rsidP="00622ADE">
            <w:pPr>
              <w:pStyle w:val="toc0"/>
              <w:spacing w:after="120"/>
              <w:rPr>
                <w:b w:val="0"/>
              </w:rPr>
            </w:pPr>
            <w:r w:rsidRPr="003767FE">
              <w:rPr>
                <w:b w:val="0"/>
              </w:rPr>
              <w:t>3</w:t>
            </w:r>
          </w:p>
        </w:tc>
        <w:tc>
          <w:tcPr>
            <w:tcW w:w="3763" w:type="pct"/>
          </w:tcPr>
          <w:p w:rsidR="00EB6E1F" w:rsidRPr="003767FE" w:rsidRDefault="00EB6E1F" w:rsidP="00622ADE">
            <w:pPr>
              <w:pStyle w:val="toc0"/>
              <w:spacing w:after="120"/>
              <w:rPr>
                <w:b w:val="0"/>
                <w:bCs/>
              </w:rPr>
            </w:pPr>
            <w:r w:rsidRPr="003767FE">
              <w:rPr>
                <w:b w:val="0"/>
                <w:bCs/>
              </w:rPr>
              <w:t>Additional 2019 session of the Council</w:t>
            </w:r>
          </w:p>
        </w:tc>
        <w:tc>
          <w:tcPr>
            <w:tcW w:w="986" w:type="pct"/>
          </w:tcPr>
          <w:p w:rsidR="00EB6E1F" w:rsidRDefault="00EB6E1F" w:rsidP="00EC611B">
            <w:pPr>
              <w:pStyle w:val="toc0"/>
              <w:spacing w:after="120"/>
              <w:jc w:val="center"/>
              <w:rPr>
                <w:b w:val="0"/>
                <w:bCs/>
              </w:rPr>
            </w:pPr>
            <w:r w:rsidRPr="003767FE">
              <w:rPr>
                <w:b w:val="0"/>
                <w:bCs/>
              </w:rPr>
              <w:t>-</w:t>
            </w:r>
          </w:p>
        </w:tc>
      </w:tr>
      <w:tr w:rsidR="00EC611B" w:rsidRPr="00924B76" w:rsidTr="00A4508E">
        <w:tc>
          <w:tcPr>
            <w:tcW w:w="251" w:type="pct"/>
          </w:tcPr>
          <w:p w:rsidR="00EC611B" w:rsidRPr="00A4508E" w:rsidRDefault="001478E7" w:rsidP="00622ADE">
            <w:pPr>
              <w:pStyle w:val="toc0"/>
              <w:spacing w:after="120"/>
              <w:rPr>
                <w:b w:val="0"/>
              </w:rPr>
            </w:pPr>
            <w:r>
              <w:rPr>
                <w:b w:val="0"/>
              </w:rPr>
              <w:t>4</w:t>
            </w:r>
            <w:bookmarkStart w:id="8" w:name="_GoBack"/>
            <w:bookmarkEnd w:id="8"/>
          </w:p>
        </w:tc>
        <w:tc>
          <w:tcPr>
            <w:tcW w:w="3763" w:type="pct"/>
          </w:tcPr>
          <w:p w:rsidR="00EC611B" w:rsidRDefault="00EC611B" w:rsidP="00622ADE">
            <w:pPr>
              <w:pStyle w:val="toc0"/>
              <w:spacing w:after="120"/>
              <w:rPr>
                <w:b w:val="0"/>
                <w:bCs/>
              </w:rPr>
            </w:pPr>
            <w:r>
              <w:rPr>
                <w:b w:val="0"/>
                <w:bCs/>
              </w:rPr>
              <w:t>Closing Ceremony</w:t>
            </w:r>
          </w:p>
        </w:tc>
        <w:tc>
          <w:tcPr>
            <w:tcW w:w="986" w:type="pct"/>
          </w:tcPr>
          <w:p w:rsidR="00EC611B" w:rsidRDefault="00EC611B" w:rsidP="00EC611B">
            <w:pPr>
              <w:pStyle w:val="toc0"/>
              <w:spacing w:after="120"/>
              <w:jc w:val="center"/>
              <w:rPr>
                <w:b w:val="0"/>
                <w:bCs/>
              </w:rPr>
            </w:pPr>
            <w:r>
              <w:rPr>
                <w:b w:val="0"/>
                <w:bCs/>
              </w:rPr>
              <w:t>-</w:t>
            </w:r>
          </w:p>
        </w:tc>
      </w:tr>
    </w:tbl>
    <w:p w:rsidR="00A4508E" w:rsidRDefault="00A4508E">
      <w:r>
        <w:rPr>
          <w:b/>
        </w:rPr>
        <w:br w:type="page"/>
      </w:r>
    </w:p>
    <w:p w:rsidR="00EC611B" w:rsidRPr="00EC611B" w:rsidRDefault="00EC611B" w:rsidP="008D49AD">
      <w:pPr>
        <w:pStyle w:val="ListParagraph"/>
        <w:snapToGrid w:val="0"/>
        <w:spacing w:before="120" w:after="120"/>
        <w:ind w:hanging="720"/>
        <w:contextualSpacing w:val="0"/>
        <w:jc w:val="both"/>
        <w:rPr>
          <w:b/>
          <w:bCs/>
          <w:sz w:val="26"/>
          <w:szCs w:val="26"/>
        </w:rPr>
      </w:pPr>
      <w:bookmarkStart w:id="9" w:name="dstart"/>
      <w:bookmarkStart w:id="10" w:name="dbreak"/>
      <w:bookmarkEnd w:id="9"/>
      <w:bookmarkEnd w:id="10"/>
      <w:r w:rsidRPr="00EC611B">
        <w:rPr>
          <w:b/>
          <w:bCs/>
          <w:sz w:val="26"/>
          <w:szCs w:val="26"/>
        </w:rPr>
        <w:lastRenderedPageBreak/>
        <w:t>1</w:t>
      </w:r>
      <w:r w:rsidRPr="00EC611B">
        <w:rPr>
          <w:b/>
          <w:bCs/>
          <w:sz w:val="26"/>
          <w:szCs w:val="26"/>
        </w:rPr>
        <w:tab/>
        <w:t xml:space="preserve">List of candidatures for chairmen and vice-chairmen of Council working groups and expert groups (continued) (Document </w:t>
      </w:r>
      <w:hyperlink r:id="rId11" w:history="1">
        <w:r w:rsidRPr="00EC611B">
          <w:rPr>
            <w:rStyle w:val="Hyperlink"/>
            <w:b/>
            <w:bCs/>
            <w:sz w:val="26"/>
            <w:szCs w:val="26"/>
          </w:rPr>
          <w:t>C19/21(Rev.1)</w:t>
        </w:r>
      </w:hyperlink>
      <w:r w:rsidRPr="00EC611B">
        <w:rPr>
          <w:b/>
          <w:bCs/>
          <w:sz w:val="26"/>
          <w:szCs w:val="26"/>
        </w:rPr>
        <w:t>)</w:t>
      </w:r>
    </w:p>
    <w:p w:rsidR="00EC611B" w:rsidRDefault="00EC611B" w:rsidP="008D49AD">
      <w:pPr>
        <w:tabs>
          <w:tab w:val="clear" w:pos="567"/>
          <w:tab w:val="clear" w:pos="1134"/>
          <w:tab w:val="clear" w:pos="1701"/>
          <w:tab w:val="clear" w:pos="2268"/>
          <w:tab w:val="clear" w:pos="2835"/>
        </w:tabs>
        <w:snapToGrid w:val="0"/>
        <w:spacing w:after="120"/>
        <w:jc w:val="both"/>
      </w:pPr>
      <w:r>
        <w:t>1.1</w:t>
      </w:r>
      <w:r w:rsidRPr="007E1734">
        <w:tab/>
      </w:r>
      <w:r>
        <w:t>The councillor from the Islamic Republic of Iran announced tha</w:t>
      </w:r>
      <w:r w:rsidRPr="0073007D">
        <w:t xml:space="preserve">t Mr Ram Babu </w:t>
      </w:r>
      <w:proofErr w:type="spellStart"/>
      <w:r w:rsidRPr="0073007D">
        <w:t>Jatav</w:t>
      </w:r>
      <w:proofErr w:type="spellEnd"/>
      <w:r w:rsidRPr="0073007D">
        <w:t xml:space="preserve"> and Ms Archana Goyal Gulati </w:t>
      </w:r>
      <w:r>
        <w:t>of India had been nominate</w:t>
      </w:r>
      <w:r w:rsidR="008D49AD">
        <w:t>d by APT to serve as vice-chairs</w:t>
      </w:r>
      <w:r>
        <w:t xml:space="preserve"> of the Council Working Group on </w:t>
      </w:r>
      <w:r w:rsidRPr="009C5E65">
        <w:t xml:space="preserve">Child Online Protection </w:t>
      </w:r>
      <w:r>
        <w:t xml:space="preserve">and the </w:t>
      </w:r>
      <w:r w:rsidRPr="009C5E65">
        <w:t xml:space="preserve">Council Working Group </w:t>
      </w:r>
      <w:r>
        <w:t>on Financial and Human Resources, respectively. The only other change for the ASP Region concerned the Council Working Group</w:t>
      </w:r>
      <w:r w:rsidRPr="007E1734">
        <w:t xml:space="preserve"> </w:t>
      </w:r>
      <w:r>
        <w:t>on WSIS&amp;</w:t>
      </w:r>
      <w:r w:rsidRPr="009C5E65">
        <w:t>SDGs</w:t>
      </w:r>
      <w:r>
        <w:t>: China had agreed to step aside and its role would be taken by the Administration of the Islamic Republic of Iran, which had nominated him as vice-chairman.</w:t>
      </w:r>
    </w:p>
    <w:p w:rsidR="00EC611B" w:rsidRDefault="00EC611B" w:rsidP="0073007D">
      <w:pPr>
        <w:spacing w:after="120"/>
        <w:jc w:val="both"/>
      </w:pPr>
      <w:r>
        <w:t>1.2</w:t>
      </w:r>
      <w:r>
        <w:tab/>
      </w:r>
      <w:r w:rsidRPr="00F3726F">
        <w:t>The councillor from Saudi Arabia</w:t>
      </w:r>
      <w:r>
        <w:t xml:space="preserve"> said that, on behalf of the Arab group, he wished to nominate </w:t>
      </w:r>
      <w:r w:rsidR="0073007D" w:rsidRPr="0073007D">
        <w:t>Mr</w:t>
      </w:r>
      <w:r w:rsidRPr="0073007D">
        <w:t xml:space="preserve"> </w:t>
      </w:r>
      <w:r w:rsidR="0073007D" w:rsidRPr="0073007D">
        <w:t>Mohammad</w:t>
      </w:r>
      <w:r w:rsidR="0073007D">
        <w:t xml:space="preserve"> </w:t>
      </w:r>
      <w:proofErr w:type="spellStart"/>
      <w:r w:rsidR="0073007D">
        <w:t>AlJanoobi</w:t>
      </w:r>
      <w:proofErr w:type="spellEnd"/>
      <w:r>
        <w:t xml:space="preserve"> (Saudi Arabia) to serve as vice-chairman of the Expert Group on Decision 482.</w:t>
      </w:r>
      <w:r w:rsidRPr="00F3726F">
        <w:t xml:space="preserve"> </w:t>
      </w:r>
    </w:p>
    <w:p w:rsidR="00EC611B" w:rsidRDefault="00EC611B" w:rsidP="008D49AD">
      <w:pPr>
        <w:tabs>
          <w:tab w:val="clear" w:pos="567"/>
          <w:tab w:val="clear" w:pos="1134"/>
          <w:tab w:val="clear" w:pos="1701"/>
          <w:tab w:val="clear" w:pos="2268"/>
          <w:tab w:val="clear" w:pos="2835"/>
        </w:tabs>
        <w:snapToGrid w:val="0"/>
        <w:spacing w:after="120"/>
        <w:jc w:val="both"/>
      </w:pPr>
      <w:r>
        <w:t>1.3</w:t>
      </w:r>
      <w:r>
        <w:tab/>
        <w:t>The Acting Chairman invited the Council to approve a</w:t>
      </w:r>
      <w:r w:rsidR="008D49AD">
        <w:t>ll the candidatures for chairs and vice-chairs</w:t>
      </w:r>
      <w:r>
        <w:t xml:space="preserve"> of </w:t>
      </w:r>
      <w:r w:rsidRPr="00EE69F2">
        <w:t>the Council working groups and expert groups</w:t>
      </w:r>
      <w:r>
        <w:t>, which would appear in a further revision of Document C19/21.</w:t>
      </w:r>
    </w:p>
    <w:p w:rsidR="00EC611B" w:rsidRPr="007E1734" w:rsidRDefault="00EC611B" w:rsidP="008D49AD">
      <w:pPr>
        <w:tabs>
          <w:tab w:val="clear" w:pos="567"/>
          <w:tab w:val="clear" w:pos="1134"/>
          <w:tab w:val="clear" w:pos="1701"/>
          <w:tab w:val="clear" w:pos="2268"/>
          <w:tab w:val="clear" w:pos="2835"/>
        </w:tabs>
        <w:snapToGrid w:val="0"/>
        <w:spacing w:after="120"/>
        <w:jc w:val="both"/>
      </w:pPr>
      <w:r>
        <w:t>1.4</w:t>
      </w:r>
      <w:r>
        <w:tab/>
        <w:t xml:space="preserve">It was so </w:t>
      </w:r>
      <w:r w:rsidRPr="00EE69F2">
        <w:rPr>
          <w:b/>
          <w:bCs/>
        </w:rPr>
        <w:t>agreed</w:t>
      </w:r>
      <w:r>
        <w:t>.</w:t>
      </w:r>
    </w:p>
    <w:p w:rsidR="00EC611B" w:rsidRPr="00EC611B" w:rsidRDefault="00EC611B" w:rsidP="008D49AD">
      <w:pPr>
        <w:pStyle w:val="ListParagraph"/>
        <w:snapToGrid w:val="0"/>
        <w:spacing w:before="360" w:after="120"/>
        <w:ind w:hanging="720"/>
        <w:contextualSpacing w:val="0"/>
        <w:jc w:val="both"/>
        <w:rPr>
          <w:b/>
          <w:bCs/>
          <w:sz w:val="26"/>
          <w:szCs w:val="26"/>
        </w:rPr>
      </w:pPr>
      <w:r w:rsidRPr="00EC611B">
        <w:rPr>
          <w:b/>
          <w:bCs/>
          <w:sz w:val="26"/>
          <w:szCs w:val="26"/>
        </w:rPr>
        <w:t>2</w:t>
      </w:r>
      <w:r w:rsidRPr="00EC611B">
        <w:rPr>
          <w:b/>
          <w:bCs/>
          <w:sz w:val="26"/>
          <w:szCs w:val="26"/>
        </w:rPr>
        <w:tab/>
        <w:t xml:space="preserve">Report by the Chairman of the Standing Committee on Administration and Management (Document </w:t>
      </w:r>
      <w:hyperlink r:id="rId12" w:history="1">
        <w:r w:rsidRPr="00EC611B">
          <w:rPr>
            <w:rStyle w:val="Hyperlink"/>
            <w:b/>
            <w:bCs/>
            <w:sz w:val="26"/>
            <w:szCs w:val="26"/>
          </w:rPr>
          <w:t>C19/107</w:t>
        </w:r>
      </w:hyperlink>
      <w:r w:rsidRPr="00EC611B">
        <w:rPr>
          <w:b/>
          <w:bCs/>
          <w:sz w:val="26"/>
          <w:szCs w:val="26"/>
        </w:rPr>
        <w:t>)</w:t>
      </w:r>
    </w:p>
    <w:p w:rsidR="00EC611B" w:rsidRDefault="00EC611B" w:rsidP="008D49AD">
      <w:pPr>
        <w:tabs>
          <w:tab w:val="clear" w:pos="567"/>
          <w:tab w:val="clear" w:pos="1134"/>
          <w:tab w:val="clear" w:pos="1701"/>
          <w:tab w:val="clear" w:pos="2268"/>
          <w:tab w:val="clear" w:pos="2835"/>
        </w:tabs>
        <w:snapToGrid w:val="0"/>
        <w:spacing w:after="120"/>
        <w:jc w:val="both"/>
      </w:pPr>
      <w:r>
        <w:t>2.1</w:t>
      </w:r>
      <w:r>
        <w:tab/>
        <w:t xml:space="preserve">The Chairman of the Standing Committee on Administration and Management introduced her report in Document C19/107, section by section. The Council was invited to consider and, as appropriate, approve the recommendations it contained, thereby also approving/adopting/noting the texts contained in Annexes A to M to the report. </w:t>
      </w:r>
    </w:p>
    <w:p w:rsidR="00EC611B" w:rsidRDefault="00EC611B">
      <w:pPr>
        <w:tabs>
          <w:tab w:val="clear" w:pos="567"/>
          <w:tab w:val="clear" w:pos="1134"/>
          <w:tab w:val="clear" w:pos="1701"/>
          <w:tab w:val="clear" w:pos="2268"/>
          <w:tab w:val="clear" w:pos="2835"/>
        </w:tabs>
        <w:snapToGrid w:val="0"/>
        <w:spacing w:after="120"/>
        <w:jc w:val="both"/>
      </w:pPr>
      <w:r>
        <w:t>2.2</w:t>
      </w:r>
      <w:r>
        <w:tab/>
        <w:t xml:space="preserve">In the ensuing debate, over and above minor editorial amendments, the following main </w:t>
      </w:r>
      <w:r w:rsidRPr="003767FE">
        <w:t>comments and changes were made.</w:t>
      </w:r>
    </w:p>
    <w:p w:rsidR="006B61E1" w:rsidRDefault="00655D89" w:rsidP="0050408A">
      <w:pPr>
        <w:tabs>
          <w:tab w:val="clear" w:pos="567"/>
          <w:tab w:val="clear" w:pos="1134"/>
          <w:tab w:val="clear" w:pos="1701"/>
          <w:tab w:val="clear" w:pos="2268"/>
          <w:tab w:val="clear" w:pos="2835"/>
        </w:tabs>
        <w:overflowPunct/>
        <w:autoSpaceDE/>
        <w:autoSpaceDN/>
        <w:adjustRightInd/>
        <w:snapToGrid w:val="0"/>
        <w:spacing w:before="480" w:after="240"/>
        <w:ind w:left="709" w:hanging="709"/>
        <w:textAlignment w:val="auto"/>
        <w:rPr>
          <w:rFonts w:cs="Calibri"/>
          <w:b/>
          <w:color w:val="0000FF"/>
          <w:spacing w:val="-2"/>
          <w:szCs w:val="24"/>
          <w:lang w:val="en-US"/>
        </w:rPr>
      </w:pPr>
      <w:r>
        <w:rPr>
          <w:rFonts w:cs="Calibri"/>
          <w:b/>
          <w:szCs w:val="24"/>
          <w:lang w:val="en-US"/>
        </w:rPr>
        <w:t>2.2.1</w:t>
      </w:r>
      <w:r w:rsidR="006B61E1" w:rsidRPr="00622ADE">
        <w:rPr>
          <w:rFonts w:cs="Calibri"/>
          <w:b/>
          <w:szCs w:val="24"/>
          <w:lang w:val="en-US"/>
        </w:rPr>
        <w:tab/>
      </w:r>
      <w:r w:rsidR="006B61E1" w:rsidRPr="00AF37BF">
        <w:rPr>
          <w:rFonts w:cs="Calibri"/>
          <w:b/>
          <w:spacing w:val="-2"/>
          <w:szCs w:val="24"/>
          <w:lang w:val="en-US"/>
        </w:rPr>
        <w:t xml:space="preserve">Draft Budget of the Union for 2020-2021 (Documents </w:t>
      </w:r>
      <w:hyperlink r:id="rId13" w:history="1">
        <w:r w:rsidR="006B61E1" w:rsidRPr="002C3FCD">
          <w:rPr>
            <w:rFonts w:cs="Calibri"/>
            <w:b/>
            <w:color w:val="0000FF"/>
            <w:spacing w:val="-2"/>
            <w:szCs w:val="24"/>
            <w:u w:val="single"/>
            <w:lang w:val="en-US"/>
          </w:rPr>
          <w:t>C19/15 + Add.1</w:t>
        </w:r>
      </w:hyperlink>
      <w:r w:rsidR="006B61E1" w:rsidRPr="00AF37BF">
        <w:rPr>
          <w:rFonts w:cs="Calibri"/>
          <w:b/>
          <w:spacing w:val="-2"/>
          <w:szCs w:val="24"/>
          <w:u w:val="single"/>
          <w:lang w:val="en-US"/>
        </w:rPr>
        <w:t>,</w:t>
      </w:r>
      <w:r w:rsidR="006B61E1" w:rsidRPr="00AF37BF">
        <w:rPr>
          <w:rFonts w:cs="Calibri"/>
          <w:b/>
          <w:spacing w:val="-2"/>
          <w:szCs w:val="24"/>
          <w:lang w:val="en-US"/>
        </w:rPr>
        <w:t xml:space="preserve"> </w:t>
      </w:r>
      <w:hyperlink r:id="rId14" w:history="1">
        <w:r w:rsidR="006B61E1" w:rsidRPr="002C3FCD">
          <w:rPr>
            <w:rFonts w:cs="Calibri"/>
            <w:b/>
            <w:color w:val="0000FF"/>
            <w:spacing w:val="-2"/>
            <w:szCs w:val="24"/>
            <w:u w:val="single"/>
            <w:lang w:val="en-US"/>
          </w:rPr>
          <w:t>C19/DL/10 (Rev. 1)</w:t>
        </w:r>
      </w:hyperlink>
      <w:r w:rsidR="006B61E1" w:rsidRPr="00AF37BF">
        <w:rPr>
          <w:rFonts w:cs="Calibri"/>
          <w:b/>
          <w:spacing w:val="-2"/>
          <w:szCs w:val="24"/>
          <w:lang w:val="en-US"/>
        </w:rPr>
        <w:t xml:space="preserve"> and </w:t>
      </w:r>
      <w:hyperlink r:id="rId15" w:history="1">
        <w:r w:rsidR="006B61E1" w:rsidRPr="002C3FCD">
          <w:rPr>
            <w:rFonts w:cs="Calibri"/>
            <w:b/>
            <w:color w:val="0000FF"/>
            <w:spacing w:val="-2"/>
            <w:szCs w:val="24"/>
            <w:u w:val="single"/>
            <w:lang w:val="en-US"/>
          </w:rPr>
          <w:t>C19/DT/14</w:t>
        </w:r>
      </w:hyperlink>
      <w:r w:rsidR="006B61E1" w:rsidRPr="002C3FCD">
        <w:rPr>
          <w:rFonts w:cs="Calibri"/>
          <w:b/>
          <w:color w:val="0000FF"/>
          <w:spacing w:val="-2"/>
          <w:szCs w:val="24"/>
          <w:lang w:val="en-US"/>
        </w:rPr>
        <w:t>)</w:t>
      </w:r>
      <w:r w:rsidR="006B61E1">
        <w:rPr>
          <w:rFonts w:cs="Calibri"/>
          <w:b/>
          <w:color w:val="0000FF"/>
          <w:spacing w:val="-2"/>
          <w:szCs w:val="24"/>
          <w:lang w:val="en-US"/>
        </w:rPr>
        <w:t>)</w:t>
      </w:r>
    </w:p>
    <w:p w:rsidR="0050408A" w:rsidRPr="0050408A" w:rsidRDefault="0050408A" w:rsidP="0050408A">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B61E1" w:rsidRPr="00622ADE" w:rsidTr="006B61E1">
        <w:tc>
          <w:tcPr>
            <w:tcW w:w="9287" w:type="dxa"/>
            <w:tcBorders>
              <w:top w:val="single" w:sz="4" w:space="0" w:color="auto"/>
              <w:left w:val="single" w:sz="4" w:space="0" w:color="auto"/>
              <w:bottom w:val="single" w:sz="4" w:space="0" w:color="auto"/>
              <w:right w:val="single" w:sz="4" w:space="0" w:color="auto"/>
            </w:tcBorders>
            <w:hideMark/>
          </w:tcPr>
          <w:p w:rsidR="006B61E1" w:rsidRPr="00622ADE" w:rsidRDefault="006B61E1" w:rsidP="006B61E1">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B61E1" w:rsidRPr="00622ADE" w:rsidRDefault="006B61E1" w:rsidP="006B61E1">
            <w:pPr>
              <w:tabs>
                <w:tab w:val="clear" w:pos="567"/>
                <w:tab w:val="clear" w:pos="1134"/>
                <w:tab w:val="clear" w:pos="1701"/>
                <w:tab w:val="clear" w:pos="2268"/>
                <w:tab w:val="clear" w:pos="2835"/>
                <w:tab w:val="left" w:pos="738"/>
              </w:tabs>
              <w:overflowPunct/>
              <w:autoSpaceDE/>
              <w:autoSpaceDN/>
              <w:adjustRightInd/>
              <w:spacing w:after="120"/>
              <w:textAlignment w:val="auto"/>
              <w:rPr>
                <w:rFonts w:cs="Calibri"/>
                <w:szCs w:val="24"/>
                <w:lang w:val="en-US"/>
              </w:rPr>
            </w:pPr>
            <w:r w:rsidRPr="00622ADE">
              <w:rPr>
                <w:szCs w:val="24"/>
                <w:lang w:val="en-US"/>
              </w:rPr>
              <w:t>The Committee recommends that the Council approve the draft Budget of the Union for 2020-2021 and adopt the draft resolution presented in Annex A to Document C19/107.</w:t>
            </w:r>
          </w:p>
        </w:tc>
      </w:tr>
    </w:tbl>
    <w:p w:rsidR="006B61E1" w:rsidRDefault="0050408A" w:rsidP="0050408A">
      <w:pPr>
        <w:tabs>
          <w:tab w:val="clear" w:pos="567"/>
          <w:tab w:val="clear" w:pos="1134"/>
          <w:tab w:val="clear" w:pos="1701"/>
          <w:tab w:val="clear" w:pos="2268"/>
          <w:tab w:val="clear" w:pos="2835"/>
          <w:tab w:val="left" w:pos="851"/>
          <w:tab w:val="center" w:pos="9072"/>
        </w:tabs>
        <w:overflowPunct/>
        <w:autoSpaceDE/>
        <w:autoSpaceDN/>
        <w:adjustRightInd/>
        <w:spacing w:before="480" w:after="240"/>
        <w:ind w:left="709" w:right="91" w:hanging="709"/>
        <w:textAlignment w:val="auto"/>
        <w:rPr>
          <w:rFonts w:cs="Calibri"/>
          <w:b/>
          <w:szCs w:val="24"/>
          <w:lang w:val="en-US"/>
        </w:rPr>
      </w:pPr>
      <w:r>
        <w:rPr>
          <w:rFonts w:cs="Calibri"/>
          <w:b/>
          <w:szCs w:val="24"/>
          <w:lang w:val="en-US"/>
        </w:rPr>
        <w:t>2.2.2</w:t>
      </w:r>
      <w:r w:rsidR="006B61E1" w:rsidRPr="00622ADE">
        <w:rPr>
          <w:rFonts w:cs="Calibri"/>
          <w:b/>
          <w:szCs w:val="24"/>
          <w:lang w:val="en-US"/>
        </w:rPr>
        <w:tab/>
        <w:t xml:space="preserve">Choice of class of contribution for defraying the Union’s expenses (Document </w:t>
      </w:r>
      <w:hyperlink r:id="rId16" w:history="1">
        <w:r w:rsidR="006B61E1" w:rsidRPr="00622ADE">
          <w:rPr>
            <w:rFonts w:cs="Calibri"/>
            <w:b/>
            <w:color w:val="0000FF"/>
            <w:szCs w:val="24"/>
            <w:u w:val="single"/>
            <w:lang w:val="en-US"/>
          </w:rPr>
          <w:t>C19/43</w:t>
        </w:r>
      </w:hyperlink>
      <w:r w:rsidR="006B61E1" w:rsidRPr="00622ADE">
        <w:rPr>
          <w:rFonts w:cs="Calibri"/>
          <w:b/>
          <w:szCs w:val="24"/>
          <w:lang w:val="en-US"/>
        </w:rPr>
        <w:t>)</w:t>
      </w:r>
    </w:p>
    <w:p w:rsidR="0050408A" w:rsidRPr="000D2EEA" w:rsidRDefault="0050408A" w:rsidP="000D2EEA">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6B61E1" w:rsidRPr="00622ADE" w:rsidTr="006B61E1">
        <w:tc>
          <w:tcPr>
            <w:tcW w:w="9016" w:type="dxa"/>
          </w:tcPr>
          <w:p w:rsidR="006B61E1" w:rsidRPr="00622ADE" w:rsidRDefault="006B61E1" w:rsidP="006B61E1">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hAnsiTheme="minorHAnsi" w:cstheme="minorHAnsi"/>
                <w:b/>
                <w:bCs/>
                <w:i/>
                <w:iCs/>
                <w:szCs w:val="24"/>
                <w:lang w:val="en-US"/>
              </w:rPr>
            </w:pPr>
            <w:r w:rsidRPr="00622ADE">
              <w:rPr>
                <w:rFonts w:asciiTheme="minorHAnsi" w:hAnsiTheme="minorHAnsi" w:cstheme="minorHAnsi"/>
                <w:szCs w:val="24"/>
                <w:lang w:val="en-US"/>
              </w:rPr>
              <w:br w:type="page"/>
            </w:r>
            <w:r w:rsidRPr="00622ADE">
              <w:rPr>
                <w:rFonts w:asciiTheme="minorHAnsi" w:hAnsiTheme="minorHAnsi" w:cstheme="minorHAnsi"/>
                <w:b/>
                <w:bCs/>
                <w:i/>
                <w:iCs/>
                <w:szCs w:val="24"/>
                <w:lang w:val="en-US"/>
              </w:rPr>
              <w:t>Recommendation</w:t>
            </w:r>
          </w:p>
          <w:p w:rsidR="006B61E1" w:rsidRPr="00622ADE" w:rsidRDefault="006B61E1" w:rsidP="006B61E1">
            <w:p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hAnsiTheme="minorHAnsi" w:cstheme="minorHAnsi"/>
                <w:szCs w:val="24"/>
                <w:lang w:val="en-US"/>
              </w:rPr>
            </w:pPr>
            <w:r w:rsidRPr="00622ADE">
              <w:rPr>
                <w:rFonts w:asciiTheme="minorHAnsi" w:hAnsiTheme="minorHAnsi" w:cstheme="minorHAnsi"/>
                <w:szCs w:val="24"/>
                <w:lang w:val="en-US"/>
              </w:rPr>
              <w:t>The Committee recommends that the Council take note of document C19/43.</w:t>
            </w:r>
          </w:p>
        </w:tc>
      </w:tr>
    </w:tbl>
    <w:p w:rsidR="006B61E1" w:rsidRDefault="0050408A" w:rsidP="006B61E1">
      <w:pPr>
        <w:tabs>
          <w:tab w:val="clear" w:pos="567"/>
          <w:tab w:val="clear" w:pos="1134"/>
          <w:tab w:val="clear" w:pos="1701"/>
          <w:tab w:val="clear" w:pos="2268"/>
          <w:tab w:val="clear" w:pos="2835"/>
          <w:tab w:val="left" w:pos="851"/>
          <w:tab w:val="center" w:pos="9072"/>
        </w:tabs>
        <w:overflowPunct/>
        <w:autoSpaceDE/>
        <w:autoSpaceDN/>
        <w:adjustRightInd/>
        <w:spacing w:before="480" w:after="240"/>
        <w:ind w:left="709" w:right="91" w:hanging="709"/>
        <w:textAlignment w:val="auto"/>
        <w:rPr>
          <w:rFonts w:cs="Calibri"/>
          <w:b/>
          <w:szCs w:val="24"/>
          <w:lang w:val="en-US"/>
        </w:rPr>
      </w:pPr>
      <w:r>
        <w:rPr>
          <w:rFonts w:cs="Calibri"/>
          <w:b/>
          <w:szCs w:val="24"/>
          <w:lang w:val="en-US"/>
        </w:rPr>
        <w:lastRenderedPageBreak/>
        <w:t>2.2.3</w:t>
      </w:r>
      <w:r w:rsidR="006B61E1" w:rsidRPr="00622ADE">
        <w:rPr>
          <w:rFonts w:cs="Calibri"/>
          <w:b/>
          <w:szCs w:val="24"/>
          <w:lang w:val="en-US"/>
        </w:rPr>
        <w:tab/>
        <w:t xml:space="preserve">Annual review of revenue and expenses (Document </w:t>
      </w:r>
      <w:hyperlink r:id="rId17" w:history="1">
        <w:r w:rsidR="006B61E1" w:rsidRPr="00622ADE">
          <w:rPr>
            <w:rFonts w:cs="Calibri"/>
            <w:b/>
            <w:color w:val="0000FF"/>
            <w:szCs w:val="24"/>
            <w:u w:val="single"/>
            <w:lang w:val="en-US"/>
          </w:rPr>
          <w:t>C19/9</w:t>
        </w:r>
      </w:hyperlink>
      <w:r w:rsidR="006B61E1" w:rsidRPr="00622ADE">
        <w:rPr>
          <w:rFonts w:cs="Calibri"/>
          <w:b/>
          <w:szCs w:val="24"/>
          <w:lang w:val="en-US"/>
        </w:rPr>
        <w:t>)</w:t>
      </w:r>
    </w:p>
    <w:p w:rsidR="0050408A" w:rsidRPr="000D2EEA" w:rsidRDefault="0050408A" w:rsidP="000D2EEA">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6B61E1" w:rsidRPr="00622ADE" w:rsidTr="0050408A">
        <w:tc>
          <w:tcPr>
            <w:tcW w:w="9526" w:type="dxa"/>
          </w:tcPr>
          <w:p w:rsidR="006B61E1" w:rsidRPr="00622ADE" w:rsidRDefault="006B61E1" w:rsidP="006B61E1">
            <w:pPr>
              <w:tabs>
                <w:tab w:val="clear" w:pos="567"/>
                <w:tab w:val="clear" w:pos="1134"/>
                <w:tab w:val="clear" w:pos="1701"/>
                <w:tab w:val="clear" w:pos="2268"/>
                <w:tab w:val="clear" w:pos="2835"/>
              </w:tabs>
              <w:overflowPunct/>
              <w:autoSpaceDE/>
              <w:autoSpaceDN/>
              <w:adjustRightInd/>
              <w:spacing w:before="0" w:after="120"/>
              <w:textAlignment w:val="auto"/>
              <w:rPr>
                <w:rFonts w:cs="Calibri"/>
                <w:b/>
                <w:bCs/>
                <w:i/>
                <w:iCs/>
                <w:szCs w:val="24"/>
                <w:lang w:val="en-US"/>
              </w:rPr>
            </w:pPr>
            <w:r w:rsidRPr="00622ADE">
              <w:rPr>
                <w:rFonts w:cs="Calibri"/>
                <w:szCs w:val="24"/>
                <w:lang w:val="en-US"/>
              </w:rPr>
              <w:br w:type="page"/>
            </w:r>
            <w:r w:rsidRPr="00622ADE">
              <w:rPr>
                <w:rFonts w:cs="Calibri"/>
                <w:b/>
                <w:bCs/>
                <w:i/>
                <w:iCs/>
                <w:szCs w:val="24"/>
                <w:lang w:val="en-US"/>
              </w:rPr>
              <w:t>Recommendation</w:t>
            </w:r>
          </w:p>
          <w:p w:rsidR="006B61E1" w:rsidRPr="00622ADE" w:rsidRDefault="006B61E1" w:rsidP="006B61E1">
            <w:pPr>
              <w:tabs>
                <w:tab w:val="clear" w:pos="567"/>
                <w:tab w:val="clear" w:pos="1134"/>
                <w:tab w:val="clear" w:pos="1701"/>
                <w:tab w:val="clear" w:pos="2268"/>
                <w:tab w:val="clear" w:pos="2835"/>
              </w:tabs>
              <w:overflowPunct/>
              <w:autoSpaceDE/>
              <w:autoSpaceDN/>
              <w:adjustRightInd/>
              <w:spacing w:before="240" w:after="120"/>
              <w:jc w:val="both"/>
              <w:textAlignment w:val="auto"/>
              <w:rPr>
                <w:rFonts w:cs="Calibri"/>
                <w:szCs w:val="24"/>
                <w:lang w:val="en-US"/>
              </w:rPr>
            </w:pPr>
            <w:r w:rsidRPr="00622ADE">
              <w:rPr>
                <w:rFonts w:cs="Calibri"/>
                <w:szCs w:val="24"/>
                <w:lang w:val="en-US"/>
              </w:rPr>
              <w:t>The Committee recommends that the Council take note of Document C19/9.</w:t>
            </w:r>
          </w:p>
        </w:tc>
      </w:tr>
    </w:tbl>
    <w:p w:rsidR="006B61E1" w:rsidRDefault="0050408A" w:rsidP="0050408A">
      <w:pPr>
        <w:tabs>
          <w:tab w:val="clear" w:pos="567"/>
          <w:tab w:val="clear" w:pos="1134"/>
          <w:tab w:val="clear" w:pos="1701"/>
          <w:tab w:val="clear" w:pos="2268"/>
          <w:tab w:val="clear" w:pos="2835"/>
          <w:tab w:val="left" w:pos="851"/>
          <w:tab w:val="center" w:pos="9072"/>
        </w:tabs>
        <w:overflowPunct/>
        <w:autoSpaceDE/>
        <w:autoSpaceDN/>
        <w:adjustRightInd/>
        <w:spacing w:before="480" w:after="240"/>
        <w:ind w:left="709" w:right="91" w:hanging="709"/>
        <w:textAlignment w:val="auto"/>
        <w:rPr>
          <w:rFonts w:cs="Calibri"/>
          <w:b/>
          <w:szCs w:val="24"/>
          <w:lang w:val="en-US"/>
        </w:rPr>
      </w:pPr>
      <w:r>
        <w:rPr>
          <w:rFonts w:cs="Calibri"/>
          <w:b/>
          <w:szCs w:val="24"/>
          <w:lang w:val="en-US"/>
        </w:rPr>
        <w:t>2.2.4</w:t>
      </w:r>
      <w:r w:rsidR="006B61E1" w:rsidRPr="00622ADE">
        <w:rPr>
          <w:rFonts w:cs="Calibri"/>
          <w:b/>
          <w:szCs w:val="24"/>
          <w:lang w:val="en-US"/>
        </w:rPr>
        <w:tab/>
        <w:t xml:space="preserve">Efficiency measures (Document </w:t>
      </w:r>
      <w:hyperlink r:id="rId18" w:history="1">
        <w:r w:rsidR="006B61E1" w:rsidRPr="00622ADE">
          <w:rPr>
            <w:rFonts w:cs="Calibri"/>
            <w:b/>
            <w:color w:val="0000FF"/>
            <w:szCs w:val="24"/>
            <w:u w:val="single"/>
            <w:lang w:val="en-US"/>
          </w:rPr>
          <w:t>C19/45</w:t>
        </w:r>
      </w:hyperlink>
      <w:r w:rsidR="006B61E1" w:rsidRPr="00622ADE">
        <w:rPr>
          <w:rFonts w:cs="Calibri"/>
          <w:b/>
          <w:szCs w:val="24"/>
          <w:lang w:val="en-US"/>
        </w:rPr>
        <w:t>)</w:t>
      </w:r>
    </w:p>
    <w:p w:rsidR="0050408A" w:rsidRPr="000D2EEA" w:rsidRDefault="0050408A" w:rsidP="000D2EEA">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B61E1" w:rsidRPr="00622ADE" w:rsidTr="0050408A">
        <w:tc>
          <w:tcPr>
            <w:tcW w:w="9526" w:type="dxa"/>
            <w:tcBorders>
              <w:top w:val="single" w:sz="4" w:space="0" w:color="auto"/>
              <w:bottom w:val="single" w:sz="4" w:space="0" w:color="auto"/>
            </w:tcBorders>
          </w:tcPr>
          <w:p w:rsidR="006B61E1" w:rsidRPr="00622ADE" w:rsidRDefault="006B61E1" w:rsidP="006B61E1">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B61E1" w:rsidRPr="00622ADE" w:rsidRDefault="006B61E1" w:rsidP="006B61E1">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szCs w:val="24"/>
                <w:lang w:val="en-US"/>
              </w:rPr>
            </w:pPr>
            <w:r w:rsidRPr="00622ADE">
              <w:rPr>
                <w:rFonts w:cs="Calibri"/>
                <w:szCs w:val="24"/>
                <w:lang w:val="en-US"/>
              </w:rPr>
              <w:t>The Committee recommends that t</w:t>
            </w:r>
            <w:r w:rsidRPr="00622ADE">
              <w:rPr>
                <w:szCs w:val="24"/>
                <w:lang w:val="en-US"/>
              </w:rPr>
              <w:t>he Council endorse the report in Document C19/45.</w:t>
            </w:r>
          </w:p>
        </w:tc>
      </w:tr>
    </w:tbl>
    <w:p w:rsidR="0050408A" w:rsidRPr="00622ADE" w:rsidRDefault="0050408A" w:rsidP="0050408A">
      <w:pPr>
        <w:tabs>
          <w:tab w:val="clear" w:pos="567"/>
          <w:tab w:val="clear" w:pos="1134"/>
          <w:tab w:val="clear" w:pos="1701"/>
          <w:tab w:val="clear" w:pos="2268"/>
          <w:tab w:val="clear" w:pos="2835"/>
          <w:tab w:val="center" w:pos="9072"/>
        </w:tabs>
        <w:overflowPunct/>
        <w:autoSpaceDE/>
        <w:autoSpaceDN/>
        <w:adjustRightInd/>
        <w:spacing w:before="360" w:after="240"/>
        <w:ind w:left="709" w:right="91" w:hanging="709"/>
        <w:jc w:val="both"/>
        <w:textAlignment w:val="auto"/>
        <w:rPr>
          <w:rFonts w:cs="Calibri"/>
          <w:b/>
          <w:szCs w:val="24"/>
          <w:lang w:val="en-US"/>
        </w:rPr>
      </w:pPr>
      <w:r>
        <w:rPr>
          <w:rFonts w:cs="Calibri"/>
          <w:b/>
          <w:szCs w:val="24"/>
          <w:lang w:val="en-US"/>
        </w:rPr>
        <w:t>2.2.5</w:t>
      </w:r>
      <w:r w:rsidRPr="00622ADE">
        <w:rPr>
          <w:rFonts w:cs="Calibri"/>
          <w:b/>
          <w:szCs w:val="24"/>
          <w:lang w:val="en-US"/>
        </w:rPr>
        <w:tab/>
        <w:t xml:space="preserve">Implementation of Resolution 131 (Rev. Dubai, 2018) - Measuring information and communication technologies to build an integrating and inclusive information society (Documents </w:t>
      </w:r>
      <w:hyperlink r:id="rId19" w:history="1">
        <w:r w:rsidRPr="00622ADE">
          <w:rPr>
            <w:rFonts w:cs="Calibri"/>
            <w:b/>
            <w:color w:val="0000FF"/>
            <w:szCs w:val="24"/>
            <w:u w:val="single"/>
            <w:lang w:val="en-US"/>
          </w:rPr>
          <w:t>C19/10</w:t>
        </w:r>
      </w:hyperlink>
      <w:r w:rsidRPr="00622ADE">
        <w:rPr>
          <w:rFonts w:cs="Calibri"/>
          <w:b/>
          <w:szCs w:val="24"/>
          <w:lang w:val="en-US"/>
        </w:rPr>
        <w:t xml:space="preserve"> (Rev.1) and </w:t>
      </w:r>
      <w:hyperlink r:id="rId20" w:history="1">
        <w:r w:rsidRPr="00622ADE">
          <w:rPr>
            <w:rFonts w:cs="Calibri"/>
            <w:b/>
            <w:color w:val="0000FF"/>
            <w:szCs w:val="24"/>
            <w:u w:val="single"/>
            <w:lang w:val="en-US"/>
          </w:rPr>
          <w:t>C19/INF/16</w:t>
        </w:r>
      </w:hyperlink>
      <w:r w:rsidRPr="00622ADE">
        <w:rPr>
          <w:rFonts w:cs="Calibri"/>
          <w:b/>
          <w:szCs w:val="24"/>
          <w:lang w:val="en-US"/>
        </w:rPr>
        <w:t xml:space="preserve">) and Contributions by the Republic of Côte d’Ivoire (Documents </w:t>
      </w:r>
      <w:hyperlink r:id="rId21" w:history="1">
        <w:r w:rsidRPr="00622ADE">
          <w:rPr>
            <w:rFonts w:cs="Calibri"/>
            <w:b/>
            <w:color w:val="0000FF"/>
            <w:szCs w:val="24"/>
            <w:u w:val="single"/>
            <w:lang w:val="en-US"/>
          </w:rPr>
          <w:t>C19/95</w:t>
        </w:r>
      </w:hyperlink>
      <w:r w:rsidRPr="00622ADE">
        <w:rPr>
          <w:rFonts w:cs="Calibri"/>
          <w:b/>
          <w:szCs w:val="24"/>
          <w:lang w:val="en-US"/>
        </w:rPr>
        <w:t xml:space="preserve"> and </w:t>
      </w:r>
      <w:hyperlink r:id="rId22" w:history="1">
        <w:r w:rsidRPr="00622ADE">
          <w:rPr>
            <w:rFonts w:cs="Calibri"/>
            <w:b/>
            <w:color w:val="0000FF"/>
            <w:szCs w:val="24"/>
            <w:u w:val="single"/>
            <w:lang w:val="en-US"/>
          </w:rPr>
          <w:t>C19/96</w:t>
        </w:r>
      </w:hyperlink>
      <w:r w:rsidRPr="00622ADE">
        <w:rPr>
          <w:rFonts w:cs="Calibri"/>
          <w:b/>
          <w:szCs w:val="24"/>
          <w:lang w:val="en-US"/>
        </w:rPr>
        <w:t xml:space="preserve">) and the Republic of India (Document </w:t>
      </w:r>
      <w:hyperlink r:id="rId23" w:history="1">
        <w:r w:rsidRPr="00622ADE">
          <w:rPr>
            <w:rFonts w:cs="Calibri"/>
            <w:b/>
            <w:color w:val="0000FF"/>
            <w:szCs w:val="24"/>
            <w:u w:val="single"/>
            <w:lang w:val="en-US"/>
          </w:rPr>
          <w:t>C19/104</w:t>
        </w:r>
      </w:hyperlink>
      <w:r w:rsidRPr="00622ADE">
        <w:rPr>
          <w:rFonts w:cs="Calibri"/>
          <w:b/>
          <w:szCs w:val="24"/>
          <w:lang w:val="en-US"/>
        </w:rPr>
        <w:t>)</w:t>
      </w:r>
    </w:p>
    <w:p w:rsidR="00EC611B" w:rsidRDefault="0050408A" w:rsidP="00CB0CC9">
      <w:pPr>
        <w:tabs>
          <w:tab w:val="clear" w:pos="567"/>
          <w:tab w:val="clear" w:pos="1134"/>
          <w:tab w:val="clear" w:pos="1701"/>
          <w:tab w:val="clear" w:pos="2268"/>
          <w:tab w:val="clear" w:pos="2835"/>
          <w:tab w:val="left" w:pos="737"/>
        </w:tabs>
        <w:snapToGrid w:val="0"/>
        <w:spacing w:after="120"/>
        <w:jc w:val="both"/>
      </w:pPr>
      <w:r>
        <w:t>2.2.5.1</w:t>
      </w:r>
      <w:r w:rsidR="00EC611B">
        <w:tab/>
        <w:t xml:space="preserve">With regard to the recommendation in </w:t>
      </w:r>
      <w:r w:rsidR="00EC611B">
        <w:rPr>
          <w:rFonts w:cs="Calibri"/>
        </w:rPr>
        <w:t>§</w:t>
      </w:r>
      <w:r w:rsidR="00EC611B">
        <w:t>6.5 on im</w:t>
      </w:r>
      <w:r w:rsidR="008460D3">
        <w:t>plementing Resolution 131 (Rev. </w:t>
      </w:r>
      <w:r w:rsidR="00EC611B">
        <w:t>Dubai, 2018), one councillor said that the order of priority for using budget implementation savings as agreed in Decision 5 (Rev. Dubai, 2018) should be clearly reflected. The Acting Chairman suggested that the words “in line with Decision 5 (Rev. Dubai, 2018)” be added to the last bullet point in the recommendation. Moreover, for clarity, it should be made clear that the expert group referred to in the first bullet point in the recommendation was the group on indicators.</w:t>
      </w:r>
    </w:p>
    <w:p w:rsidR="0050408A" w:rsidRDefault="0050408A" w:rsidP="00CB0CC9">
      <w:pPr>
        <w:tabs>
          <w:tab w:val="clear" w:pos="567"/>
          <w:tab w:val="clear" w:pos="1134"/>
          <w:tab w:val="clear" w:pos="1701"/>
          <w:tab w:val="clear" w:pos="2268"/>
          <w:tab w:val="clear" w:pos="2835"/>
          <w:tab w:val="left" w:pos="737"/>
        </w:tabs>
        <w:snapToGrid w:val="0"/>
        <w:spacing w:after="120"/>
        <w:jc w:val="both"/>
      </w:pPr>
      <w:r>
        <w:t>2.2.5.2</w:t>
      </w:r>
      <w:r>
        <w:tab/>
        <w:t xml:space="preserve">It was so </w:t>
      </w:r>
      <w:r>
        <w:rPr>
          <w:b/>
          <w:bCs/>
        </w:rPr>
        <w:t>agreed</w:t>
      </w:r>
      <w:r>
        <w:t>.</w:t>
      </w:r>
    </w:p>
    <w:p w:rsidR="0050408A" w:rsidRPr="000D2EEA" w:rsidRDefault="0050408A" w:rsidP="000D2EEA">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B61E1" w:rsidRPr="00622ADE" w:rsidTr="006B61E1">
        <w:tc>
          <w:tcPr>
            <w:tcW w:w="9061" w:type="dxa"/>
            <w:tcBorders>
              <w:top w:val="single" w:sz="4" w:space="0" w:color="auto"/>
              <w:left w:val="single" w:sz="4" w:space="0" w:color="auto"/>
              <w:bottom w:val="single" w:sz="4" w:space="0" w:color="auto"/>
              <w:right w:val="single" w:sz="4" w:space="0" w:color="auto"/>
            </w:tcBorders>
            <w:shd w:val="clear" w:color="auto" w:fill="auto"/>
            <w:hideMark/>
          </w:tcPr>
          <w:p w:rsidR="006B61E1" w:rsidRPr="00622ADE" w:rsidRDefault="006B61E1" w:rsidP="006B61E1">
            <w:pPr>
              <w:tabs>
                <w:tab w:val="clear" w:pos="567"/>
                <w:tab w:val="clear" w:pos="1134"/>
                <w:tab w:val="clear" w:pos="1701"/>
                <w:tab w:val="clear" w:pos="2268"/>
                <w:tab w:val="clear" w:pos="2835"/>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B61E1" w:rsidRPr="00622ADE" w:rsidRDefault="006B61E1" w:rsidP="006B61E1">
            <w:pPr>
              <w:tabs>
                <w:tab w:val="clear" w:pos="567"/>
                <w:tab w:val="clear" w:pos="1134"/>
                <w:tab w:val="clear" w:pos="1701"/>
                <w:tab w:val="clear" w:pos="2268"/>
                <w:tab w:val="clear" w:pos="2835"/>
              </w:tabs>
              <w:overflowPunct/>
              <w:autoSpaceDE/>
              <w:autoSpaceDN/>
              <w:adjustRightInd/>
              <w:spacing w:after="120"/>
              <w:textAlignment w:val="auto"/>
              <w:rPr>
                <w:rFonts w:cs="Calibri"/>
                <w:szCs w:val="24"/>
                <w:lang w:val="en-US"/>
              </w:rPr>
            </w:pPr>
            <w:r w:rsidRPr="00622ADE">
              <w:rPr>
                <w:rFonts w:cs="Calibri"/>
                <w:szCs w:val="24"/>
                <w:lang w:val="en-US"/>
              </w:rPr>
              <w:t>The Committee recommends that the Council take note of Document C19/10 (Rev.1) and approve the Chairman’s summary and proposal for moving forward as follows (in no particular order):</w:t>
            </w:r>
          </w:p>
          <w:p w:rsidR="006B61E1" w:rsidRPr="00622ADE" w:rsidRDefault="006B61E1" w:rsidP="006B61E1">
            <w:pPr>
              <w:numPr>
                <w:ilvl w:val="0"/>
                <w:numId w:val="12"/>
              </w:numPr>
              <w:tabs>
                <w:tab w:val="clear" w:pos="567"/>
                <w:tab w:val="clear" w:pos="1134"/>
                <w:tab w:val="clear" w:pos="1701"/>
                <w:tab w:val="clear" w:pos="2268"/>
                <w:tab w:val="clear" w:pos="2835"/>
              </w:tabs>
              <w:overflowPunct/>
              <w:autoSpaceDE/>
              <w:autoSpaceDN/>
              <w:adjustRightInd/>
              <w:spacing w:before="0"/>
              <w:ind w:left="1026"/>
              <w:jc w:val="both"/>
              <w:textAlignment w:val="auto"/>
              <w:rPr>
                <w:rFonts w:cs="Calibri"/>
                <w:szCs w:val="24"/>
                <w:lang w:val="en-US"/>
              </w:rPr>
            </w:pPr>
            <w:r w:rsidRPr="00622ADE">
              <w:rPr>
                <w:rFonts w:cs="Calibri"/>
                <w:szCs w:val="24"/>
                <w:lang w:val="en-US"/>
              </w:rPr>
              <w:t>The contributions by Côte d’Ivoire should be considered by the Expert Groups on indicators.</w:t>
            </w:r>
          </w:p>
          <w:p w:rsidR="006B61E1" w:rsidRPr="00622ADE" w:rsidRDefault="006B61E1" w:rsidP="006B61E1">
            <w:pPr>
              <w:numPr>
                <w:ilvl w:val="0"/>
                <w:numId w:val="12"/>
              </w:numPr>
              <w:tabs>
                <w:tab w:val="clear" w:pos="567"/>
                <w:tab w:val="clear" w:pos="1134"/>
                <w:tab w:val="clear" w:pos="1701"/>
                <w:tab w:val="clear" w:pos="2268"/>
                <w:tab w:val="clear" w:pos="2835"/>
              </w:tabs>
              <w:overflowPunct/>
              <w:autoSpaceDE/>
              <w:autoSpaceDN/>
              <w:adjustRightInd/>
              <w:spacing w:before="0"/>
              <w:ind w:left="1026"/>
              <w:jc w:val="both"/>
              <w:textAlignment w:val="auto"/>
              <w:rPr>
                <w:rFonts w:cs="Calibri"/>
                <w:szCs w:val="24"/>
                <w:lang w:val="en-US"/>
              </w:rPr>
            </w:pPr>
            <w:r w:rsidRPr="00622ADE">
              <w:rPr>
                <w:rFonts w:cs="Calibri"/>
                <w:szCs w:val="24"/>
                <w:lang w:val="en-US"/>
              </w:rPr>
              <w:t>There is agreement across the floor on the need for additional resources for the statistics division.</w:t>
            </w:r>
          </w:p>
          <w:p w:rsidR="006B61E1" w:rsidRPr="00622ADE" w:rsidRDefault="006B61E1" w:rsidP="006B61E1">
            <w:pPr>
              <w:numPr>
                <w:ilvl w:val="0"/>
                <w:numId w:val="12"/>
              </w:numPr>
              <w:tabs>
                <w:tab w:val="clear" w:pos="567"/>
                <w:tab w:val="clear" w:pos="1134"/>
                <w:tab w:val="clear" w:pos="1701"/>
                <w:tab w:val="clear" w:pos="2268"/>
                <w:tab w:val="clear" w:pos="2835"/>
              </w:tabs>
              <w:overflowPunct/>
              <w:autoSpaceDE/>
              <w:autoSpaceDN/>
              <w:adjustRightInd/>
              <w:spacing w:before="0"/>
              <w:ind w:left="1026"/>
              <w:jc w:val="both"/>
              <w:textAlignment w:val="auto"/>
              <w:rPr>
                <w:rFonts w:cs="Calibri"/>
                <w:szCs w:val="24"/>
                <w:lang w:val="en-US"/>
              </w:rPr>
            </w:pPr>
            <w:r w:rsidRPr="00622ADE">
              <w:rPr>
                <w:rFonts w:cs="Calibri"/>
                <w:szCs w:val="24"/>
                <w:lang w:val="en-US"/>
              </w:rPr>
              <w:t>It was mentioned that the available resources should be used efficiently.</w:t>
            </w:r>
          </w:p>
          <w:p w:rsidR="006B61E1" w:rsidRPr="00622ADE" w:rsidRDefault="006B61E1" w:rsidP="006B61E1">
            <w:pPr>
              <w:numPr>
                <w:ilvl w:val="0"/>
                <w:numId w:val="12"/>
              </w:numPr>
              <w:tabs>
                <w:tab w:val="clear" w:pos="567"/>
                <w:tab w:val="clear" w:pos="1134"/>
                <w:tab w:val="clear" w:pos="1701"/>
                <w:tab w:val="clear" w:pos="2268"/>
                <w:tab w:val="clear" w:pos="2835"/>
              </w:tabs>
              <w:overflowPunct/>
              <w:autoSpaceDE/>
              <w:autoSpaceDN/>
              <w:adjustRightInd/>
              <w:spacing w:before="0"/>
              <w:ind w:left="1026"/>
              <w:jc w:val="both"/>
              <w:textAlignment w:val="auto"/>
              <w:rPr>
                <w:rFonts w:cs="Calibri"/>
                <w:szCs w:val="24"/>
                <w:lang w:val="en-US"/>
              </w:rPr>
            </w:pPr>
            <w:r w:rsidRPr="00622ADE">
              <w:rPr>
                <w:rFonts w:cs="Calibri"/>
                <w:szCs w:val="24"/>
                <w:lang w:val="en-US"/>
              </w:rPr>
              <w:t>BDT should take advantage of resources in other sectors.</w:t>
            </w:r>
          </w:p>
          <w:p w:rsidR="006B61E1" w:rsidRPr="00622ADE" w:rsidRDefault="006B61E1" w:rsidP="006B61E1">
            <w:pPr>
              <w:numPr>
                <w:ilvl w:val="0"/>
                <w:numId w:val="12"/>
              </w:numPr>
              <w:tabs>
                <w:tab w:val="clear" w:pos="567"/>
                <w:tab w:val="clear" w:pos="1134"/>
                <w:tab w:val="clear" w:pos="1701"/>
                <w:tab w:val="clear" w:pos="2268"/>
                <w:tab w:val="clear" w:pos="2835"/>
              </w:tabs>
              <w:overflowPunct/>
              <w:autoSpaceDE/>
              <w:autoSpaceDN/>
              <w:adjustRightInd/>
              <w:spacing w:before="0"/>
              <w:ind w:left="1026"/>
              <w:jc w:val="both"/>
              <w:textAlignment w:val="auto"/>
              <w:rPr>
                <w:rFonts w:cs="Calibri"/>
                <w:szCs w:val="24"/>
                <w:lang w:val="en-US"/>
              </w:rPr>
            </w:pPr>
            <w:r w:rsidRPr="00622ADE">
              <w:rPr>
                <w:rFonts w:cs="Calibri"/>
                <w:szCs w:val="24"/>
                <w:lang w:val="en-US"/>
              </w:rPr>
              <w:t>The comment from one delegate that financial implications of Resolution 131 were not brought before Committee 6 in PP-18 Dubai was noted.</w:t>
            </w:r>
          </w:p>
          <w:p w:rsidR="006B61E1" w:rsidRPr="00622ADE" w:rsidRDefault="006B61E1" w:rsidP="006B61E1">
            <w:pPr>
              <w:numPr>
                <w:ilvl w:val="0"/>
                <w:numId w:val="12"/>
              </w:numPr>
              <w:tabs>
                <w:tab w:val="clear" w:pos="567"/>
                <w:tab w:val="clear" w:pos="1134"/>
                <w:tab w:val="clear" w:pos="1701"/>
                <w:tab w:val="clear" w:pos="2268"/>
                <w:tab w:val="clear" w:pos="2835"/>
              </w:tabs>
              <w:overflowPunct/>
              <w:autoSpaceDE/>
              <w:autoSpaceDN/>
              <w:adjustRightInd/>
              <w:spacing w:before="0" w:after="120"/>
              <w:ind w:left="1026"/>
              <w:jc w:val="both"/>
              <w:textAlignment w:val="auto"/>
              <w:rPr>
                <w:rFonts w:cs="Calibri"/>
                <w:szCs w:val="24"/>
                <w:lang w:val="en-US"/>
              </w:rPr>
            </w:pPr>
            <w:r w:rsidRPr="00622ADE">
              <w:rPr>
                <w:rFonts w:cs="Calibri"/>
                <w:szCs w:val="24"/>
                <w:lang w:val="en-US"/>
              </w:rPr>
              <w:t>Request that the Council approves the implementation of the Resolution as proposed by the Secretary-General in document C19/10 (Rev.1) funded by the budget implementation savings in line with Decision 5 (Rev. Dubai, 2018).</w:t>
            </w:r>
          </w:p>
        </w:tc>
      </w:tr>
    </w:tbl>
    <w:p w:rsidR="006B61E1" w:rsidRDefault="0050408A" w:rsidP="006B61E1">
      <w:pPr>
        <w:tabs>
          <w:tab w:val="clear" w:pos="567"/>
          <w:tab w:val="clear" w:pos="1134"/>
          <w:tab w:val="clear" w:pos="1701"/>
          <w:tab w:val="clear" w:pos="2268"/>
          <w:tab w:val="clear" w:pos="2835"/>
          <w:tab w:val="center" w:pos="9072"/>
        </w:tabs>
        <w:overflowPunct/>
        <w:autoSpaceDE/>
        <w:autoSpaceDN/>
        <w:adjustRightInd/>
        <w:snapToGrid w:val="0"/>
        <w:spacing w:before="480" w:after="240"/>
        <w:ind w:left="709" w:right="91" w:hanging="709"/>
        <w:textAlignment w:val="auto"/>
        <w:rPr>
          <w:rFonts w:cs="Calibri"/>
          <w:b/>
          <w:szCs w:val="24"/>
          <w:lang w:val="en-US"/>
        </w:rPr>
      </w:pPr>
      <w:r>
        <w:rPr>
          <w:rFonts w:cs="Calibri"/>
          <w:b/>
          <w:szCs w:val="24"/>
          <w:lang w:val="en-US"/>
        </w:rPr>
        <w:lastRenderedPageBreak/>
        <w:t>2.2.6</w:t>
      </w:r>
      <w:r w:rsidR="006B61E1" w:rsidRPr="00622ADE">
        <w:rPr>
          <w:rFonts w:cs="Calibri"/>
          <w:b/>
          <w:szCs w:val="24"/>
          <w:lang w:val="en-US"/>
        </w:rPr>
        <w:tab/>
        <w:t>Financial Operating Report for the financial year 2018 (</w:t>
      </w:r>
      <w:r w:rsidR="006B61E1" w:rsidRPr="002C3FCD">
        <w:rPr>
          <w:rFonts w:cs="Calibri"/>
          <w:b/>
          <w:szCs w:val="24"/>
          <w:lang w:val="en-US"/>
        </w:rPr>
        <w:t>Documents </w:t>
      </w:r>
      <w:hyperlink r:id="rId24" w:history="1">
        <w:r w:rsidR="006B61E1" w:rsidRPr="002C3FCD">
          <w:rPr>
            <w:rFonts w:cs="Calibri"/>
            <w:b/>
            <w:color w:val="0000FF"/>
            <w:szCs w:val="24"/>
            <w:u w:val="single"/>
            <w:lang w:val="en-US"/>
          </w:rPr>
          <w:t>C19/42</w:t>
        </w:r>
      </w:hyperlink>
      <w:r w:rsidR="006B61E1" w:rsidRPr="00622ADE">
        <w:rPr>
          <w:rFonts w:cs="Calibri"/>
          <w:b/>
          <w:szCs w:val="24"/>
          <w:lang w:val="en-US"/>
        </w:rPr>
        <w:t xml:space="preserve"> and</w:t>
      </w:r>
      <w:r w:rsidR="006B61E1" w:rsidRPr="002C3FCD">
        <w:rPr>
          <w:rFonts w:cs="Calibri"/>
          <w:b/>
          <w:szCs w:val="24"/>
          <w:lang w:val="en-US"/>
        </w:rPr>
        <w:t xml:space="preserve"> </w:t>
      </w:r>
      <w:hyperlink r:id="rId25" w:history="1">
        <w:r w:rsidR="006B61E1" w:rsidRPr="002C3FCD">
          <w:rPr>
            <w:rFonts w:cs="Calibri"/>
            <w:b/>
            <w:color w:val="0000FF"/>
            <w:szCs w:val="24"/>
            <w:u w:val="single"/>
            <w:lang w:val="en-US"/>
          </w:rPr>
          <w:t>C19/DT/12</w:t>
        </w:r>
      </w:hyperlink>
      <w:r w:rsidR="006B61E1" w:rsidRPr="00622ADE">
        <w:rPr>
          <w:rFonts w:cs="Calibri"/>
          <w:b/>
          <w:szCs w:val="24"/>
          <w:lang w:val="en-US"/>
        </w:rPr>
        <w:t xml:space="preserve"> (Rev.1))</w:t>
      </w:r>
    </w:p>
    <w:p w:rsidR="0050408A" w:rsidRPr="000D2EEA" w:rsidRDefault="0050408A" w:rsidP="000D2EEA">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B61E1" w:rsidRPr="00622ADE" w:rsidTr="0050408A">
        <w:tc>
          <w:tcPr>
            <w:tcW w:w="9526" w:type="dxa"/>
            <w:tcBorders>
              <w:top w:val="single" w:sz="4" w:space="0" w:color="auto"/>
              <w:left w:val="single" w:sz="4" w:space="0" w:color="auto"/>
              <w:bottom w:val="single" w:sz="4" w:space="0" w:color="auto"/>
              <w:right w:val="single" w:sz="4" w:space="0" w:color="auto"/>
            </w:tcBorders>
            <w:hideMark/>
          </w:tcPr>
          <w:p w:rsidR="006B61E1" w:rsidRPr="00622ADE" w:rsidRDefault="006B61E1" w:rsidP="006B61E1">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B61E1" w:rsidRPr="00622ADE" w:rsidRDefault="006B61E1" w:rsidP="006B61E1">
            <w:pPr>
              <w:tabs>
                <w:tab w:val="clear" w:pos="567"/>
                <w:tab w:val="clear" w:pos="1134"/>
                <w:tab w:val="clear" w:pos="1701"/>
                <w:tab w:val="clear" w:pos="2268"/>
                <w:tab w:val="clear" w:pos="2835"/>
                <w:tab w:val="left" w:pos="738"/>
              </w:tabs>
              <w:overflowPunct/>
              <w:autoSpaceDE/>
              <w:autoSpaceDN/>
              <w:adjustRightInd/>
              <w:spacing w:after="120"/>
              <w:textAlignment w:val="auto"/>
              <w:rPr>
                <w:rFonts w:cs="Calibri"/>
                <w:szCs w:val="24"/>
                <w:lang w:val="en-US"/>
              </w:rPr>
            </w:pPr>
            <w:r w:rsidRPr="00622ADE">
              <w:rPr>
                <w:rFonts w:cs="Calibri"/>
                <w:szCs w:val="24"/>
                <w:lang w:val="en-US"/>
              </w:rPr>
              <w:t>The Committee recommends that t</w:t>
            </w:r>
            <w:r w:rsidRPr="00622ADE">
              <w:rPr>
                <w:szCs w:val="24"/>
                <w:lang w:val="en-US"/>
              </w:rPr>
              <w:t>he Council take note of the Financial Operating Report for the Financial Year 2018 and C19/DT/12 (Rev.1) and approve the draft resolution in Annex B to Document C19/107.</w:t>
            </w:r>
          </w:p>
        </w:tc>
      </w:tr>
    </w:tbl>
    <w:p w:rsidR="006B61E1" w:rsidRDefault="0050408A" w:rsidP="006B61E1">
      <w:pPr>
        <w:tabs>
          <w:tab w:val="clear" w:pos="567"/>
          <w:tab w:val="clear" w:pos="1134"/>
          <w:tab w:val="clear" w:pos="1701"/>
          <w:tab w:val="clear" w:pos="2268"/>
          <w:tab w:val="clear" w:pos="2835"/>
          <w:tab w:val="center" w:pos="9072"/>
        </w:tabs>
        <w:overflowPunct/>
        <w:autoSpaceDE/>
        <w:autoSpaceDN/>
        <w:adjustRightInd/>
        <w:snapToGrid w:val="0"/>
        <w:spacing w:before="480" w:after="240"/>
        <w:ind w:left="709" w:right="91" w:hanging="709"/>
        <w:textAlignment w:val="auto"/>
        <w:rPr>
          <w:rFonts w:cs="Calibri"/>
          <w:b/>
          <w:szCs w:val="24"/>
          <w:lang w:val="en-US"/>
        </w:rPr>
      </w:pPr>
      <w:r>
        <w:rPr>
          <w:rFonts w:cs="Calibri"/>
          <w:b/>
          <w:szCs w:val="24"/>
          <w:lang w:val="en-US"/>
        </w:rPr>
        <w:t>2.2.7</w:t>
      </w:r>
      <w:r w:rsidR="006B61E1" w:rsidRPr="00622ADE">
        <w:rPr>
          <w:rFonts w:cs="Calibri"/>
          <w:b/>
          <w:szCs w:val="24"/>
          <w:lang w:val="en-US"/>
        </w:rPr>
        <w:tab/>
        <w:t>Fraud case in Regional Office – facts and remedial actions taken (Document </w:t>
      </w:r>
      <w:hyperlink r:id="rId26" w:history="1">
        <w:r w:rsidR="006B61E1" w:rsidRPr="00622ADE">
          <w:rPr>
            <w:rFonts w:cs="Calibri"/>
            <w:b/>
            <w:color w:val="0000FF"/>
            <w:szCs w:val="24"/>
            <w:u w:val="single"/>
            <w:lang w:val="en-US"/>
          </w:rPr>
          <w:t>C19/108</w:t>
        </w:r>
      </w:hyperlink>
      <w:r w:rsidR="006B61E1" w:rsidRPr="00622ADE">
        <w:rPr>
          <w:rFonts w:cs="Calibri"/>
          <w:b/>
          <w:szCs w:val="24"/>
          <w:lang w:val="en-US"/>
        </w:rPr>
        <w:t>)</w:t>
      </w:r>
    </w:p>
    <w:p w:rsidR="0050408A" w:rsidRPr="000D2EEA" w:rsidRDefault="0050408A" w:rsidP="000D2EEA">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B61E1" w:rsidRPr="00622ADE" w:rsidTr="0050408A">
        <w:tc>
          <w:tcPr>
            <w:tcW w:w="9526" w:type="dxa"/>
            <w:tcBorders>
              <w:top w:val="single" w:sz="4" w:space="0" w:color="auto"/>
              <w:left w:val="single" w:sz="4" w:space="0" w:color="auto"/>
              <w:bottom w:val="single" w:sz="4" w:space="0" w:color="auto"/>
              <w:right w:val="single" w:sz="4" w:space="0" w:color="auto"/>
            </w:tcBorders>
            <w:hideMark/>
          </w:tcPr>
          <w:p w:rsidR="006B61E1" w:rsidRPr="00622ADE" w:rsidRDefault="006B61E1" w:rsidP="006B61E1">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B61E1" w:rsidRPr="00622ADE" w:rsidRDefault="006B61E1" w:rsidP="006B61E1">
            <w:pPr>
              <w:tabs>
                <w:tab w:val="clear" w:pos="567"/>
                <w:tab w:val="clear" w:pos="1134"/>
                <w:tab w:val="clear" w:pos="1701"/>
                <w:tab w:val="clear" w:pos="2268"/>
                <w:tab w:val="clear" w:pos="2835"/>
                <w:tab w:val="left" w:pos="743"/>
              </w:tabs>
              <w:overflowPunct/>
              <w:autoSpaceDE/>
              <w:autoSpaceDN/>
              <w:adjustRightInd/>
              <w:spacing w:after="120"/>
              <w:textAlignment w:val="auto"/>
              <w:rPr>
                <w:rFonts w:cs="Calibri"/>
                <w:szCs w:val="24"/>
                <w:lang w:val="en-US"/>
              </w:rPr>
            </w:pPr>
            <w:r w:rsidRPr="00622ADE">
              <w:rPr>
                <w:rFonts w:cs="Calibri"/>
                <w:szCs w:val="24"/>
                <w:lang w:val="en-US"/>
              </w:rPr>
              <w:t>The Committee recommends that t</w:t>
            </w:r>
            <w:r w:rsidRPr="00622ADE">
              <w:rPr>
                <w:szCs w:val="24"/>
                <w:lang w:val="en-US"/>
              </w:rPr>
              <w:t>he Council take note of the report in Document C19/108.</w:t>
            </w:r>
          </w:p>
        </w:tc>
      </w:tr>
    </w:tbl>
    <w:p w:rsidR="006B61E1" w:rsidRDefault="0050408A" w:rsidP="006B61E1">
      <w:pPr>
        <w:tabs>
          <w:tab w:val="clear" w:pos="567"/>
          <w:tab w:val="clear" w:pos="1134"/>
          <w:tab w:val="clear" w:pos="1701"/>
          <w:tab w:val="clear" w:pos="2268"/>
          <w:tab w:val="clear" w:pos="2835"/>
          <w:tab w:val="center" w:pos="9072"/>
        </w:tabs>
        <w:overflowPunct/>
        <w:autoSpaceDE/>
        <w:autoSpaceDN/>
        <w:adjustRightInd/>
        <w:snapToGrid w:val="0"/>
        <w:spacing w:before="480" w:after="240"/>
        <w:ind w:left="709" w:right="91" w:hanging="709"/>
        <w:textAlignment w:val="auto"/>
        <w:rPr>
          <w:rFonts w:cs="Calibri"/>
          <w:b/>
          <w:szCs w:val="24"/>
          <w:lang w:val="en-US"/>
        </w:rPr>
      </w:pPr>
      <w:r>
        <w:rPr>
          <w:rFonts w:cs="Calibri"/>
          <w:b/>
          <w:szCs w:val="24"/>
          <w:lang w:val="en-US"/>
        </w:rPr>
        <w:t>2.2.8</w:t>
      </w:r>
      <w:r w:rsidR="006B61E1" w:rsidRPr="00622ADE">
        <w:rPr>
          <w:rFonts w:cs="Calibri"/>
          <w:b/>
          <w:szCs w:val="24"/>
          <w:lang w:val="en-US"/>
        </w:rPr>
        <w:tab/>
        <w:t xml:space="preserve">Report by the External Auditor (Document </w:t>
      </w:r>
      <w:hyperlink r:id="rId27" w:history="1">
        <w:r w:rsidR="006B61E1" w:rsidRPr="00622ADE">
          <w:rPr>
            <w:rFonts w:cs="Calibri"/>
            <w:b/>
            <w:color w:val="0000FF"/>
            <w:szCs w:val="24"/>
            <w:u w:val="single"/>
            <w:lang w:val="en-US"/>
          </w:rPr>
          <w:t>C19/40</w:t>
        </w:r>
      </w:hyperlink>
      <w:r w:rsidR="006B61E1" w:rsidRPr="00622ADE">
        <w:rPr>
          <w:rFonts w:cs="Calibri"/>
          <w:b/>
          <w:szCs w:val="24"/>
          <w:lang w:val="en-US"/>
        </w:rPr>
        <w:t>)</w:t>
      </w:r>
    </w:p>
    <w:p w:rsidR="005268AA" w:rsidRDefault="005268AA" w:rsidP="00CB0CC9">
      <w:pPr>
        <w:tabs>
          <w:tab w:val="clear" w:pos="567"/>
          <w:tab w:val="clear" w:pos="1134"/>
          <w:tab w:val="clear" w:pos="1701"/>
          <w:tab w:val="clear" w:pos="2268"/>
          <w:tab w:val="clear" w:pos="2835"/>
          <w:tab w:val="left" w:pos="737"/>
        </w:tabs>
        <w:snapToGrid w:val="0"/>
        <w:spacing w:after="120"/>
        <w:jc w:val="both"/>
      </w:pPr>
      <w:r>
        <w:t>2.2.8.1</w:t>
      </w:r>
      <w:r w:rsidRPr="00BC4F9A">
        <w:tab/>
      </w:r>
      <w:r>
        <w:t xml:space="preserve">It was </w:t>
      </w:r>
      <w:r w:rsidRPr="00E80873">
        <w:t>noted</w:t>
      </w:r>
      <w:r>
        <w:t xml:space="preserve"> that the wording “recommends that the Council examine” in the recommendation in </w:t>
      </w:r>
      <w:r>
        <w:rPr>
          <w:rFonts w:cs="Calibri"/>
        </w:rPr>
        <w:t>§</w:t>
      </w:r>
      <w:r>
        <w:t xml:space="preserve">9.7 should be corrected editorially. </w:t>
      </w:r>
    </w:p>
    <w:p w:rsidR="0050408A" w:rsidRPr="000D2EEA" w:rsidRDefault="0050408A" w:rsidP="000D2EEA">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B61E1" w:rsidRPr="00622ADE" w:rsidTr="0050408A">
        <w:tc>
          <w:tcPr>
            <w:tcW w:w="9526" w:type="dxa"/>
            <w:tcBorders>
              <w:top w:val="single" w:sz="4" w:space="0" w:color="auto"/>
              <w:bottom w:val="single" w:sz="4" w:space="0" w:color="auto"/>
            </w:tcBorders>
          </w:tcPr>
          <w:p w:rsidR="006B61E1" w:rsidRPr="00622ADE" w:rsidRDefault="006B61E1" w:rsidP="006B61E1">
            <w:pPr>
              <w:tabs>
                <w:tab w:val="clear" w:pos="567"/>
                <w:tab w:val="clear" w:pos="1134"/>
                <w:tab w:val="clear" w:pos="1701"/>
                <w:tab w:val="clear" w:pos="2268"/>
                <w:tab w:val="clear" w:pos="2835"/>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B61E1" w:rsidRPr="00622ADE" w:rsidRDefault="006B61E1" w:rsidP="006B61E1">
            <w:pPr>
              <w:tabs>
                <w:tab w:val="clear" w:pos="567"/>
                <w:tab w:val="clear" w:pos="1134"/>
                <w:tab w:val="clear" w:pos="1701"/>
                <w:tab w:val="clear" w:pos="2268"/>
                <w:tab w:val="clear" w:pos="2835"/>
              </w:tabs>
              <w:overflowPunct/>
              <w:autoSpaceDE/>
              <w:autoSpaceDN/>
              <w:adjustRightInd/>
              <w:snapToGrid w:val="0"/>
              <w:spacing w:after="120"/>
              <w:textAlignment w:val="auto"/>
              <w:rPr>
                <w:rFonts w:cs="Calibri"/>
                <w:szCs w:val="24"/>
                <w:lang w:val="en-US"/>
              </w:rPr>
            </w:pPr>
            <w:r w:rsidRPr="00622ADE">
              <w:rPr>
                <w:rFonts w:cs="Calibri"/>
                <w:szCs w:val="24"/>
                <w:lang w:val="en-US"/>
              </w:rPr>
              <w:t>The Committee recommends that t</w:t>
            </w:r>
            <w:r w:rsidRPr="00622ADE">
              <w:rPr>
                <w:szCs w:val="24"/>
                <w:lang w:val="en-US"/>
              </w:rPr>
              <w:t>he Council approv</w:t>
            </w:r>
            <w:r w:rsidRPr="00622ADE">
              <w:rPr>
                <w:rFonts w:eastAsia="SimSun" w:cs="Arial"/>
                <w:bCs/>
                <w:szCs w:val="24"/>
                <w:lang w:val="en-US" w:eastAsia="zh-CN"/>
              </w:rPr>
              <w:t xml:space="preserve">e </w:t>
            </w:r>
            <w:r w:rsidRPr="00622ADE">
              <w:rPr>
                <w:rFonts w:eastAsia="SimSun" w:cs="Arial"/>
                <w:szCs w:val="24"/>
                <w:lang w:val="en-US" w:eastAsia="zh-CN"/>
              </w:rPr>
              <w:t>the accounts as audited and as presented in Document C19/40.</w:t>
            </w:r>
          </w:p>
        </w:tc>
      </w:tr>
    </w:tbl>
    <w:p w:rsidR="006B61E1" w:rsidRDefault="0050408A" w:rsidP="006B61E1">
      <w:pPr>
        <w:tabs>
          <w:tab w:val="clear" w:pos="567"/>
          <w:tab w:val="clear" w:pos="1134"/>
          <w:tab w:val="clear" w:pos="1701"/>
          <w:tab w:val="clear" w:pos="2268"/>
          <w:tab w:val="clear" w:pos="2835"/>
          <w:tab w:val="center" w:pos="9072"/>
        </w:tabs>
        <w:overflowPunct/>
        <w:autoSpaceDE/>
        <w:autoSpaceDN/>
        <w:adjustRightInd/>
        <w:snapToGrid w:val="0"/>
        <w:spacing w:before="480" w:after="240"/>
        <w:ind w:left="709" w:right="91" w:hanging="709"/>
        <w:textAlignment w:val="auto"/>
        <w:rPr>
          <w:rFonts w:cs="Calibri"/>
          <w:b/>
          <w:szCs w:val="24"/>
          <w:lang w:val="en-US"/>
        </w:rPr>
      </w:pPr>
      <w:r>
        <w:rPr>
          <w:rFonts w:cs="Calibri"/>
          <w:b/>
          <w:szCs w:val="24"/>
          <w:lang w:val="en-US"/>
        </w:rPr>
        <w:t>2.2.9</w:t>
      </w:r>
      <w:r w:rsidR="006B61E1" w:rsidRPr="00622ADE">
        <w:rPr>
          <w:rFonts w:cs="Calibri"/>
          <w:b/>
          <w:szCs w:val="24"/>
          <w:lang w:val="en-US"/>
        </w:rPr>
        <w:tab/>
        <w:t>External Audit of the Union’s Accounts on ITU Telecom World 2018 (Document </w:t>
      </w:r>
      <w:hyperlink r:id="rId28" w:history="1">
        <w:r w:rsidR="006B61E1" w:rsidRPr="00622ADE">
          <w:rPr>
            <w:rFonts w:cs="Calibri"/>
            <w:b/>
            <w:color w:val="0000FF"/>
            <w:szCs w:val="24"/>
            <w:u w:val="single"/>
            <w:lang w:val="en-US"/>
          </w:rPr>
          <w:t>C19/41</w:t>
        </w:r>
      </w:hyperlink>
      <w:r w:rsidR="006B61E1" w:rsidRPr="00622ADE">
        <w:rPr>
          <w:rFonts w:cs="Calibri"/>
          <w:b/>
          <w:szCs w:val="24"/>
          <w:lang w:val="en-US"/>
        </w:rPr>
        <w:t>)</w:t>
      </w:r>
    </w:p>
    <w:p w:rsidR="0050408A" w:rsidRPr="000D2EEA" w:rsidRDefault="0050408A" w:rsidP="000D2EEA">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B61E1" w:rsidRPr="00622ADE" w:rsidTr="0050408A">
        <w:tc>
          <w:tcPr>
            <w:tcW w:w="9526" w:type="dxa"/>
            <w:tcBorders>
              <w:top w:val="single" w:sz="4" w:space="0" w:color="auto"/>
              <w:bottom w:val="single" w:sz="4" w:space="0" w:color="auto"/>
            </w:tcBorders>
          </w:tcPr>
          <w:p w:rsidR="006B61E1" w:rsidRPr="00622ADE" w:rsidRDefault="006B61E1" w:rsidP="006B61E1">
            <w:pPr>
              <w:tabs>
                <w:tab w:val="clear" w:pos="567"/>
                <w:tab w:val="clear" w:pos="1134"/>
                <w:tab w:val="clear" w:pos="1701"/>
                <w:tab w:val="clear" w:pos="2268"/>
                <w:tab w:val="clear" w:pos="2835"/>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B61E1" w:rsidRPr="00622ADE" w:rsidRDefault="006B61E1" w:rsidP="006B61E1">
            <w:pPr>
              <w:tabs>
                <w:tab w:val="clear" w:pos="567"/>
                <w:tab w:val="clear" w:pos="1134"/>
                <w:tab w:val="clear" w:pos="1701"/>
                <w:tab w:val="clear" w:pos="2268"/>
                <w:tab w:val="clear" w:pos="2835"/>
              </w:tabs>
              <w:overflowPunct/>
              <w:autoSpaceDE/>
              <w:autoSpaceDN/>
              <w:adjustRightInd/>
              <w:snapToGrid w:val="0"/>
              <w:spacing w:after="120"/>
              <w:textAlignment w:val="auto"/>
              <w:rPr>
                <w:rFonts w:cs="Calibri"/>
                <w:szCs w:val="24"/>
                <w:lang w:val="en-US"/>
              </w:rPr>
            </w:pPr>
            <w:r w:rsidRPr="00622ADE">
              <w:rPr>
                <w:rFonts w:cs="Calibri"/>
                <w:szCs w:val="24"/>
                <w:lang w:val="en-US"/>
              </w:rPr>
              <w:t>The Committee recommends that t</w:t>
            </w:r>
            <w:r w:rsidRPr="00622ADE">
              <w:rPr>
                <w:szCs w:val="24"/>
                <w:lang w:val="en-US"/>
              </w:rPr>
              <w:t xml:space="preserve">he Council </w:t>
            </w:r>
            <w:r w:rsidRPr="00622ADE">
              <w:rPr>
                <w:rFonts w:eastAsia="SimSun" w:cs="Arial"/>
                <w:bCs/>
                <w:szCs w:val="24"/>
                <w:lang w:val="en-US" w:eastAsia="zh-CN"/>
              </w:rPr>
              <w:t xml:space="preserve">approve </w:t>
            </w:r>
            <w:r w:rsidRPr="00622ADE">
              <w:rPr>
                <w:rFonts w:eastAsia="SimSun" w:cs="Arial"/>
                <w:szCs w:val="24"/>
                <w:lang w:val="en-US" w:eastAsia="zh-CN"/>
              </w:rPr>
              <w:t>the accounts as audited and as presented in Document C19/41.</w:t>
            </w:r>
          </w:p>
        </w:tc>
      </w:tr>
    </w:tbl>
    <w:p w:rsidR="006B61E1" w:rsidRDefault="0050408A" w:rsidP="0050408A">
      <w:pPr>
        <w:tabs>
          <w:tab w:val="clear" w:pos="567"/>
          <w:tab w:val="clear" w:pos="1134"/>
          <w:tab w:val="clear" w:pos="1701"/>
          <w:tab w:val="clear" w:pos="2268"/>
          <w:tab w:val="clear" w:pos="2835"/>
        </w:tabs>
        <w:overflowPunct/>
        <w:autoSpaceDE/>
        <w:autoSpaceDN/>
        <w:spacing w:before="480" w:after="240"/>
        <w:ind w:left="709" w:hanging="709"/>
        <w:textAlignment w:val="auto"/>
        <w:rPr>
          <w:rFonts w:cs="Calibri"/>
          <w:b/>
          <w:szCs w:val="24"/>
          <w:lang w:val="en-US"/>
        </w:rPr>
      </w:pPr>
      <w:r>
        <w:rPr>
          <w:rFonts w:cs="Calibri"/>
          <w:b/>
          <w:szCs w:val="24"/>
          <w:lang w:val="en-US"/>
        </w:rPr>
        <w:t>2.2.10</w:t>
      </w:r>
      <w:r w:rsidR="006B61E1" w:rsidRPr="00622ADE">
        <w:rPr>
          <w:rFonts w:cs="Calibri"/>
          <w:b/>
          <w:szCs w:val="24"/>
          <w:lang w:val="en-US"/>
        </w:rPr>
        <w:tab/>
        <w:t xml:space="preserve">Eighth Annual Report of the Independent Management Advisory Committee (IMAC) (Document </w:t>
      </w:r>
      <w:hyperlink r:id="rId29" w:history="1">
        <w:r w:rsidR="006B61E1" w:rsidRPr="00622ADE">
          <w:rPr>
            <w:rFonts w:cs="Calibri"/>
            <w:b/>
            <w:color w:val="0000FF"/>
            <w:szCs w:val="24"/>
            <w:u w:val="single"/>
            <w:lang w:val="en-US"/>
          </w:rPr>
          <w:t>C19/22</w:t>
        </w:r>
      </w:hyperlink>
      <w:r w:rsidR="006B61E1" w:rsidRPr="00622ADE">
        <w:rPr>
          <w:rFonts w:cs="Calibri"/>
          <w:b/>
          <w:szCs w:val="24"/>
          <w:lang w:val="en-US"/>
        </w:rPr>
        <w:t>)</w:t>
      </w:r>
    </w:p>
    <w:p w:rsidR="0050408A" w:rsidRPr="000D2EEA" w:rsidRDefault="0050408A" w:rsidP="000D2EEA">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B61E1" w:rsidRPr="00622ADE" w:rsidTr="00CB0CC9">
        <w:trPr>
          <w:cantSplit/>
        </w:trPr>
        <w:tc>
          <w:tcPr>
            <w:tcW w:w="9526" w:type="dxa"/>
            <w:tcBorders>
              <w:top w:val="single" w:sz="4" w:space="0" w:color="auto"/>
              <w:left w:val="single" w:sz="4" w:space="0" w:color="auto"/>
              <w:bottom w:val="single" w:sz="4" w:space="0" w:color="auto"/>
              <w:right w:val="single" w:sz="4" w:space="0" w:color="auto"/>
            </w:tcBorders>
            <w:hideMark/>
          </w:tcPr>
          <w:p w:rsidR="006B61E1" w:rsidRPr="00622ADE" w:rsidRDefault="006B61E1" w:rsidP="006B61E1">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b/>
                <w:bCs/>
                <w:i/>
                <w:iCs/>
                <w:szCs w:val="24"/>
                <w:lang w:val="en-US"/>
              </w:rPr>
            </w:pPr>
            <w:r w:rsidRPr="00622ADE">
              <w:rPr>
                <w:rFonts w:cs="Calibri"/>
                <w:b/>
                <w:bCs/>
                <w:i/>
                <w:iCs/>
                <w:szCs w:val="24"/>
                <w:lang w:val="en-US"/>
              </w:rPr>
              <w:lastRenderedPageBreak/>
              <w:t>Recommendation</w:t>
            </w:r>
          </w:p>
          <w:p w:rsidR="006B61E1" w:rsidRPr="00622ADE" w:rsidRDefault="006B61E1" w:rsidP="006B61E1">
            <w:pPr>
              <w:tabs>
                <w:tab w:val="clear" w:pos="567"/>
                <w:tab w:val="clear" w:pos="1134"/>
                <w:tab w:val="clear" w:pos="1701"/>
                <w:tab w:val="clear" w:pos="2268"/>
                <w:tab w:val="clear" w:pos="2835"/>
                <w:tab w:val="left" w:pos="851"/>
              </w:tabs>
              <w:overflowPunct/>
              <w:autoSpaceDE/>
              <w:autoSpaceDN/>
              <w:snapToGrid w:val="0"/>
              <w:spacing w:after="120"/>
              <w:textAlignment w:val="auto"/>
              <w:rPr>
                <w:rFonts w:cs="Calibri"/>
                <w:szCs w:val="24"/>
                <w:lang w:val="en-US"/>
              </w:rPr>
            </w:pPr>
            <w:r w:rsidRPr="00622ADE">
              <w:rPr>
                <w:rFonts w:cs="Calibri"/>
                <w:szCs w:val="24"/>
                <w:lang w:val="en-US"/>
              </w:rPr>
              <w:t>The Committee recommends that t</w:t>
            </w:r>
            <w:r w:rsidRPr="00622ADE">
              <w:rPr>
                <w:szCs w:val="24"/>
                <w:lang w:val="en-US"/>
              </w:rPr>
              <w:t xml:space="preserve">he Council </w:t>
            </w:r>
            <w:r w:rsidRPr="00622ADE">
              <w:rPr>
                <w:rFonts w:cs="Calibri"/>
                <w:szCs w:val="24"/>
                <w:lang w:val="en-US"/>
              </w:rPr>
              <w:t xml:space="preserve">approve the IMAC report and its recommendations in Document C19/22 </w:t>
            </w:r>
            <w:r w:rsidRPr="00622ADE">
              <w:rPr>
                <w:szCs w:val="24"/>
                <w:lang w:val="en-US"/>
              </w:rPr>
              <w:t>for action by the secretariat.</w:t>
            </w:r>
          </w:p>
        </w:tc>
      </w:tr>
    </w:tbl>
    <w:p w:rsidR="006B61E1" w:rsidRDefault="006B61E1" w:rsidP="006B61E1">
      <w:pPr>
        <w:tabs>
          <w:tab w:val="clear" w:pos="567"/>
          <w:tab w:val="clear" w:pos="1134"/>
          <w:tab w:val="clear" w:pos="1701"/>
          <w:tab w:val="clear" w:pos="2268"/>
          <w:tab w:val="clear" w:pos="2835"/>
          <w:tab w:val="center" w:pos="9072"/>
        </w:tabs>
        <w:overflowPunct/>
        <w:autoSpaceDE/>
        <w:autoSpaceDN/>
        <w:adjustRightInd/>
        <w:snapToGrid w:val="0"/>
        <w:spacing w:before="480" w:after="240"/>
        <w:ind w:left="709" w:right="91" w:hanging="709"/>
        <w:textAlignment w:val="auto"/>
        <w:rPr>
          <w:rFonts w:cs="Calibri"/>
          <w:b/>
          <w:szCs w:val="24"/>
          <w:lang w:val="en-US"/>
        </w:rPr>
      </w:pPr>
      <w:r w:rsidRPr="00622ADE">
        <w:rPr>
          <w:rFonts w:cs="Calibri"/>
          <w:b/>
          <w:szCs w:val="24"/>
          <w:lang w:val="en-US"/>
        </w:rPr>
        <w:t>2</w:t>
      </w:r>
      <w:r w:rsidR="0050408A">
        <w:rPr>
          <w:rFonts w:cs="Calibri"/>
          <w:b/>
          <w:szCs w:val="24"/>
          <w:lang w:val="en-US"/>
        </w:rPr>
        <w:t>.2.11</w:t>
      </w:r>
      <w:r w:rsidRPr="00622ADE">
        <w:rPr>
          <w:rFonts w:cs="Calibri"/>
          <w:b/>
          <w:szCs w:val="24"/>
          <w:lang w:val="en-US"/>
        </w:rPr>
        <w:tab/>
        <w:t>Special report by the External Auditor - a</w:t>
      </w:r>
      <w:r w:rsidRPr="00622ADE">
        <w:rPr>
          <w:rFonts w:cs="Calibri"/>
          <w:b/>
          <w:color w:val="000000"/>
          <w:szCs w:val="24"/>
          <w:lang w:val="en-US"/>
        </w:rPr>
        <w:t xml:space="preserve">ddressing a fraud case at ITU </w:t>
      </w:r>
      <w:r w:rsidRPr="00622ADE">
        <w:rPr>
          <w:rFonts w:cs="Calibri"/>
          <w:b/>
          <w:szCs w:val="24"/>
          <w:lang w:val="en-US"/>
        </w:rPr>
        <w:t>(Documents </w:t>
      </w:r>
      <w:hyperlink r:id="rId30" w:history="1">
        <w:r w:rsidRPr="00622ADE">
          <w:rPr>
            <w:rFonts w:cs="Calibri"/>
            <w:b/>
            <w:color w:val="0000FF"/>
            <w:szCs w:val="24"/>
            <w:u w:val="single"/>
            <w:lang w:val="en-US"/>
          </w:rPr>
          <w:t>C19/106</w:t>
        </w:r>
      </w:hyperlink>
      <w:r w:rsidRPr="00622ADE">
        <w:rPr>
          <w:rFonts w:cs="Calibri"/>
          <w:b/>
          <w:color w:val="0000FF"/>
          <w:szCs w:val="24"/>
          <w:u w:val="single"/>
          <w:lang w:val="en-US"/>
        </w:rPr>
        <w:t>,</w:t>
      </w:r>
      <w:r w:rsidRPr="00622ADE">
        <w:rPr>
          <w:rFonts w:cs="Calibri"/>
          <w:b/>
          <w:color w:val="0000FF"/>
          <w:szCs w:val="24"/>
          <w:lang w:val="en-US"/>
        </w:rPr>
        <w:t xml:space="preserve"> </w:t>
      </w:r>
      <w:hyperlink r:id="rId31" w:history="1">
        <w:r w:rsidRPr="00622ADE">
          <w:rPr>
            <w:rFonts w:cs="Calibri"/>
            <w:b/>
            <w:color w:val="0000FF"/>
            <w:szCs w:val="24"/>
            <w:u w:val="single"/>
            <w:lang w:val="en-US"/>
          </w:rPr>
          <w:t>C19/DL/4</w:t>
        </w:r>
      </w:hyperlink>
      <w:r w:rsidR="00CB0CC9">
        <w:rPr>
          <w:rFonts w:cs="Calibri"/>
          <w:b/>
          <w:color w:val="0000FF"/>
          <w:szCs w:val="24"/>
          <w:u w:val="single"/>
          <w:lang w:val="en-US"/>
        </w:rPr>
        <w:t>)</w:t>
      </w:r>
      <w:r w:rsidRPr="00622ADE">
        <w:rPr>
          <w:rFonts w:cs="Calibri"/>
          <w:b/>
          <w:color w:val="0000FF"/>
          <w:szCs w:val="24"/>
          <w:lang w:val="en-US"/>
        </w:rPr>
        <w:t xml:space="preserve"> </w:t>
      </w:r>
      <w:r w:rsidRPr="00CB0CC9">
        <w:rPr>
          <w:rFonts w:cs="Calibri"/>
          <w:b/>
          <w:color w:val="000000" w:themeColor="text1"/>
          <w:szCs w:val="24"/>
          <w:lang w:val="en-US"/>
        </w:rPr>
        <w:t xml:space="preserve">and </w:t>
      </w:r>
      <w:r w:rsidRPr="00622ADE">
        <w:rPr>
          <w:rFonts w:cs="Calibri"/>
          <w:b/>
          <w:szCs w:val="24"/>
          <w:lang w:val="en-US"/>
        </w:rPr>
        <w:t>ITU Procurement Manual (Document </w:t>
      </w:r>
      <w:hyperlink r:id="rId32" w:history="1">
        <w:r w:rsidRPr="00622ADE">
          <w:rPr>
            <w:rFonts w:cs="Calibri"/>
            <w:b/>
            <w:color w:val="0000FF"/>
            <w:szCs w:val="24"/>
            <w:u w:val="single"/>
            <w:lang w:val="en-US"/>
          </w:rPr>
          <w:t>C19/INF/18</w:t>
        </w:r>
      </w:hyperlink>
      <w:r w:rsidRPr="00622ADE">
        <w:rPr>
          <w:rFonts w:cs="Calibri"/>
          <w:b/>
          <w:szCs w:val="24"/>
          <w:lang w:val="en-US"/>
        </w:rPr>
        <w:t>)</w:t>
      </w:r>
    </w:p>
    <w:p w:rsidR="0050408A" w:rsidRPr="000D2EEA" w:rsidRDefault="0050408A" w:rsidP="000D2EEA">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B61E1" w:rsidRPr="00622ADE" w:rsidTr="0050408A">
        <w:tc>
          <w:tcPr>
            <w:tcW w:w="9526" w:type="dxa"/>
            <w:tcBorders>
              <w:top w:val="single" w:sz="4" w:space="0" w:color="auto"/>
              <w:bottom w:val="single" w:sz="4" w:space="0" w:color="auto"/>
            </w:tcBorders>
          </w:tcPr>
          <w:p w:rsidR="006B61E1" w:rsidRPr="00622ADE" w:rsidRDefault="006B61E1" w:rsidP="006B61E1">
            <w:pPr>
              <w:tabs>
                <w:tab w:val="clear" w:pos="567"/>
                <w:tab w:val="clear" w:pos="1134"/>
                <w:tab w:val="clear" w:pos="1701"/>
                <w:tab w:val="clear" w:pos="2268"/>
                <w:tab w:val="clear" w:pos="2835"/>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B61E1" w:rsidRPr="00622ADE" w:rsidRDefault="006B61E1" w:rsidP="006B61E1">
            <w:pPr>
              <w:tabs>
                <w:tab w:val="clear" w:pos="567"/>
                <w:tab w:val="clear" w:pos="1134"/>
                <w:tab w:val="clear" w:pos="1701"/>
                <w:tab w:val="clear" w:pos="2268"/>
                <w:tab w:val="clear" w:pos="2835"/>
              </w:tabs>
              <w:overflowPunct/>
              <w:autoSpaceDE/>
              <w:autoSpaceDN/>
              <w:adjustRightInd/>
              <w:snapToGrid w:val="0"/>
              <w:spacing w:after="120"/>
              <w:textAlignment w:val="auto"/>
              <w:rPr>
                <w:rFonts w:cs="Calibri"/>
                <w:szCs w:val="24"/>
                <w:lang w:val="en-US"/>
              </w:rPr>
            </w:pPr>
            <w:r w:rsidRPr="00622ADE">
              <w:rPr>
                <w:rFonts w:cs="Calibri"/>
                <w:szCs w:val="24"/>
                <w:lang w:val="en-US"/>
              </w:rPr>
              <w:t>The Committee recommends that t</w:t>
            </w:r>
            <w:r w:rsidRPr="00622ADE">
              <w:rPr>
                <w:szCs w:val="24"/>
                <w:lang w:val="en-US"/>
              </w:rPr>
              <w:t>he Council abrogate the basic rules for procurement for ITU technical cooperation for assistance projects since the Procurement Manual is promulgated through Service Order No.19/12 on 12 June 2019</w:t>
            </w:r>
            <w:r w:rsidRPr="00622ADE">
              <w:rPr>
                <w:rFonts w:eastAsia="SimSun" w:cs="Arial"/>
                <w:szCs w:val="24"/>
                <w:lang w:val="en-US" w:eastAsia="zh-CN"/>
              </w:rPr>
              <w:t>.</w:t>
            </w:r>
          </w:p>
        </w:tc>
      </w:tr>
    </w:tbl>
    <w:p w:rsidR="006B61E1" w:rsidRDefault="0050408A" w:rsidP="0050408A">
      <w:pPr>
        <w:tabs>
          <w:tab w:val="clear" w:pos="567"/>
          <w:tab w:val="clear" w:pos="1134"/>
          <w:tab w:val="clear" w:pos="1701"/>
          <w:tab w:val="clear" w:pos="2268"/>
          <w:tab w:val="clear" w:pos="2835"/>
        </w:tabs>
        <w:overflowPunct/>
        <w:autoSpaceDE/>
        <w:autoSpaceDN/>
        <w:snapToGrid w:val="0"/>
        <w:spacing w:before="480" w:after="240"/>
        <w:ind w:left="709" w:hanging="709"/>
        <w:textAlignment w:val="auto"/>
        <w:rPr>
          <w:b/>
          <w:bCs/>
          <w:szCs w:val="24"/>
          <w:lang w:val="en-US"/>
        </w:rPr>
      </w:pPr>
      <w:r>
        <w:rPr>
          <w:b/>
          <w:szCs w:val="24"/>
          <w:lang w:val="en-US"/>
        </w:rPr>
        <w:t>2.2.12</w:t>
      </w:r>
      <w:r>
        <w:rPr>
          <w:b/>
          <w:szCs w:val="24"/>
          <w:lang w:val="en-US"/>
        </w:rPr>
        <w:tab/>
      </w:r>
      <w:r w:rsidR="006B61E1" w:rsidRPr="00622ADE">
        <w:rPr>
          <w:b/>
          <w:szCs w:val="24"/>
          <w:lang w:val="en-US"/>
        </w:rPr>
        <w:t>Draft decision on General Audit Following the case of Fraud at a Regional office</w:t>
      </w:r>
      <w:r w:rsidR="006B61E1" w:rsidRPr="002C3FCD">
        <w:rPr>
          <w:b/>
          <w:bCs/>
          <w:szCs w:val="24"/>
          <w:lang w:val="en-US"/>
        </w:rPr>
        <w:t xml:space="preserve"> </w:t>
      </w:r>
      <w:hyperlink r:id="rId33" w:history="1">
        <w:r w:rsidR="006B61E1" w:rsidRPr="002C3FCD">
          <w:rPr>
            <w:b/>
            <w:bCs/>
            <w:szCs w:val="24"/>
            <w:lang w:val="en-US"/>
          </w:rPr>
          <w:t xml:space="preserve">(Document </w:t>
        </w:r>
        <w:r w:rsidR="006B61E1" w:rsidRPr="00622ADE">
          <w:rPr>
            <w:b/>
            <w:bCs/>
            <w:color w:val="0000FF"/>
            <w:szCs w:val="24"/>
            <w:u w:val="single"/>
            <w:lang w:val="en-US"/>
          </w:rPr>
          <w:t>C19/DT/13 (Rev.1)</w:t>
        </w:r>
        <w:r w:rsidR="006B61E1" w:rsidRPr="002C3FCD">
          <w:rPr>
            <w:b/>
            <w:bCs/>
            <w:szCs w:val="24"/>
            <w:lang w:val="en-US"/>
          </w:rPr>
          <w:t>)</w:t>
        </w:r>
      </w:hyperlink>
    </w:p>
    <w:p w:rsidR="005268AA" w:rsidRDefault="005268AA" w:rsidP="00CB0CC9">
      <w:pPr>
        <w:tabs>
          <w:tab w:val="clear" w:pos="567"/>
          <w:tab w:val="clear" w:pos="1134"/>
          <w:tab w:val="clear" w:pos="1701"/>
          <w:tab w:val="clear" w:pos="2268"/>
          <w:tab w:val="clear" w:pos="2835"/>
          <w:tab w:val="left" w:pos="964"/>
        </w:tabs>
        <w:snapToGrid w:val="0"/>
        <w:spacing w:after="120"/>
        <w:jc w:val="both"/>
      </w:pPr>
      <w:r w:rsidRPr="0050408A">
        <w:t>2.</w:t>
      </w:r>
      <w:r>
        <w:t>2.12.1</w:t>
      </w:r>
      <w:r w:rsidRPr="0050408A">
        <w:tab/>
        <w:t xml:space="preserve">It was noted that the wording “recommends that the Council examine” in the recommendation </w:t>
      </w:r>
      <w:r>
        <w:t>in</w:t>
      </w:r>
      <w:r w:rsidRPr="0050408A">
        <w:t xml:space="preserve"> </w:t>
      </w:r>
      <w:r w:rsidRPr="0050408A">
        <w:rPr>
          <w:rFonts w:cs="Calibri"/>
        </w:rPr>
        <w:t>§</w:t>
      </w:r>
      <w:r w:rsidRPr="0050408A">
        <w:t>12.17 should be corrected editorially.</w:t>
      </w:r>
      <w:r>
        <w:t xml:space="preserve"> </w:t>
      </w:r>
    </w:p>
    <w:p w:rsidR="0050408A" w:rsidRPr="000D2EEA" w:rsidRDefault="0050408A" w:rsidP="000D2EEA">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B61E1" w:rsidRPr="00622ADE" w:rsidTr="0050408A">
        <w:tc>
          <w:tcPr>
            <w:tcW w:w="9526" w:type="dxa"/>
            <w:tcBorders>
              <w:top w:val="single" w:sz="4" w:space="0" w:color="auto"/>
              <w:bottom w:val="single" w:sz="4" w:space="0" w:color="auto"/>
            </w:tcBorders>
          </w:tcPr>
          <w:p w:rsidR="006B61E1" w:rsidRPr="00622ADE" w:rsidRDefault="006B61E1" w:rsidP="006B61E1">
            <w:pPr>
              <w:tabs>
                <w:tab w:val="clear" w:pos="567"/>
                <w:tab w:val="clear" w:pos="1134"/>
                <w:tab w:val="clear" w:pos="1701"/>
                <w:tab w:val="clear" w:pos="2268"/>
                <w:tab w:val="clear" w:pos="2835"/>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B61E1" w:rsidRPr="00622ADE" w:rsidRDefault="006B61E1" w:rsidP="006B61E1">
            <w:pPr>
              <w:tabs>
                <w:tab w:val="clear" w:pos="567"/>
                <w:tab w:val="clear" w:pos="1134"/>
                <w:tab w:val="clear" w:pos="1701"/>
                <w:tab w:val="clear" w:pos="2268"/>
                <w:tab w:val="clear" w:pos="2835"/>
              </w:tabs>
              <w:overflowPunct/>
              <w:autoSpaceDE/>
              <w:autoSpaceDN/>
              <w:adjustRightInd/>
              <w:snapToGrid w:val="0"/>
              <w:spacing w:after="120"/>
              <w:textAlignment w:val="auto"/>
              <w:rPr>
                <w:rFonts w:cs="Calibri"/>
                <w:szCs w:val="24"/>
                <w:lang w:val="en-US"/>
              </w:rPr>
            </w:pPr>
            <w:r w:rsidRPr="00622ADE">
              <w:rPr>
                <w:rFonts w:cs="Calibri"/>
                <w:szCs w:val="24"/>
                <w:lang w:val="en-US"/>
              </w:rPr>
              <w:t>The Committee recommends that t</w:t>
            </w:r>
            <w:r w:rsidRPr="00622ADE">
              <w:rPr>
                <w:szCs w:val="24"/>
                <w:lang w:val="en-US"/>
              </w:rPr>
              <w:t>he Council approve the External Auditor’s special report on a fraud case at ITU as</w:t>
            </w:r>
            <w:r w:rsidRPr="00622ADE">
              <w:rPr>
                <w:rFonts w:eastAsia="SimSun" w:cs="Arial"/>
                <w:szCs w:val="24"/>
                <w:lang w:val="en-US" w:eastAsia="zh-CN"/>
              </w:rPr>
              <w:t xml:space="preserve"> presented in Document C19/106 and appr</w:t>
            </w:r>
            <w:r w:rsidR="00CB0CC9">
              <w:rPr>
                <w:rFonts w:eastAsia="SimSun" w:cs="Arial"/>
                <w:szCs w:val="24"/>
                <w:lang w:val="en-US" w:eastAsia="zh-CN"/>
              </w:rPr>
              <w:t>ove the draft decision in Annex </w:t>
            </w:r>
            <w:r w:rsidRPr="00622ADE">
              <w:rPr>
                <w:rFonts w:eastAsia="SimSun" w:cs="Arial"/>
                <w:szCs w:val="24"/>
                <w:lang w:val="en-US" w:eastAsia="zh-CN"/>
              </w:rPr>
              <w:t xml:space="preserve">C to </w:t>
            </w:r>
            <w:r w:rsidRPr="00622ADE">
              <w:rPr>
                <w:szCs w:val="24"/>
                <w:lang w:val="en-US"/>
              </w:rPr>
              <w:t>Document C19/107.</w:t>
            </w:r>
          </w:p>
        </w:tc>
      </w:tr>
    </w:tbl>
    <w:p w:rsidR="006B61E1" w:rsidRDefault="00841579" w:rsidP="006B61E1">
      <w:pPr>
        <w:tabs>
          <w:tab w:val="clear" w:pos="567"/>
          <w:tab w:val="clear" w:pos="1134"/>
          <w:tab w:val="clear" w:pos="1701"/>
          <w:tab w:val="clear" w:pos="2268"/>
          <w:tab w:val="clear" w:pos="2835"/>
        </w:tabs>
        <w:spacing w:before="480" w:after="240"/>
        <w:ind w:left="709" w:hanging="709"/>
        <w:rPr>
          <w:rFonts w:cs="Calibri"/>
          <w:b/>
          <w:szCs w:val="24"/>
        </w:rPr>
      </w:pPr>
      <w:r>
        <w:rPr>
          <w:rFonts w:cs="Calibri"/>
          <w:b/>
          <w:szCs w:val="24"/>
        </w:rPr>
        <w:t>2.2.</w:t>
      </w:r>
      <w:r w:rsidR="006B61E1" w:rsidRPr="00622ADE">
        <w:rPr>
          <w:rFonts w:cs="Calibri"/>
          <w:b/>
          <w:szCs w:val="24"/>
        </w:rPr>
        <w:t>13</w:t>
      </w:r>
      <w:r w:rsidR="006B61E1" w:rsidRPr="00622ADE">
        <w:rPr>
          <w:rFonts w:cs="Calibri"/>
          <w:b/>
          <w:szCs w:val="24"/>
        </w:rPr>
        <w:tab/>
        <w:t>Report of the Internal Auditor on internal audit activities (Document </w:t>
      </w:r>
      <w:hyperlink r:id="rId34" w:history="1">
        <w:r w:rsidR="006B61E1" w:rsidRPr="00622ADE">
          <w:rPr>
            <w:rFonts w:cs="Calibri"/>
            <w:b/>
            <w:color w:val="0000FF"/>
            <w:szCs w:val="24"/>
            <w:u w:val="single"/>
          </w:rPr>
          <w:t>C19/44</w:t>
        </w:r>
      </w:hyperlink>
      <w:r w:rsidR="006B61E1" w:rsidRPr="00622ADE">
        <w:rPr>
          <w:rFonts w:cs="Calibri"/>
          <w:b/>
          <w:szCs w:val="24"/>
        </w:rPr>
        <w:t>)</w:t>
      </w:r>
    </w:p>
    <w:p w:rsidR="00841579" w:rsidRPr="000D2EEA" w:rsidRDefault="00841579" w:rsidP="000D2EEA">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26"/>
      </w:tblGrid>
      <w:tr w:rsidR="006B61E1" w:rsidRPr="00622ADE" w:rsidTr="006B61E1">
        <w:tc>
          <w:tcPr>
            <w:tcW w:w="9526" w:type="dxa"/>
            <w:tcMar>
              <w:top w:w="0" w:type="dxa"/>
              <w:left w:w="108" w:type="dxa"/>
              <w:bottom w:w="0" w:type="dxa"/>
              <w:right w:w="108" w:type="dxa"/>
            </w:tcMar>
            <w:hideMark/>
          </w:tcPr>
          <w:p w:rsidR="006B61E1" w:rsidRPr="00622ADE" w:rsidRDefault="006B61E1" w:rsidP="006B61E1">
            <w:pPr>
              <w:tabs>
                <w:tab w:val="clear" w:pos="567"/>
                <w:tab w:val="clear" w:pos="1134"/>
                <w:tab w:val="clear" w:pos="1701"/>
                <w:tab w:val="clear" w:pos="2268"/>
                <w:tab w:val="clear" w:pos="2835"/>
              </w:tabs>
              <w:overflowPunct/>
              <w:autoSpaceDE/>
              <w:autoSpaceDN/>
              <w:adjustRightInd/>
              <w:spacing w:after="120"/>
              <w:textAlignment w:val="auto"/>
              <w:rPr>
                <w:rFonts w:eastAsia="Calibri" w:cs="Calibri"/>
                <w:b/>
                <w:bCs/>
                <w:i/>
                <w:iCs/>
                <w:szCs w:val="24"/>
                <w:lang w:eastAsia="zh-CN"/>
              </w:rPr>
            </w:pPr>
            <w:r w:rsidRPr="00622ADE">
              <w:rPr>
                <w:rFonts w:eastAsia="Calibri" w:cs="Calibri"/>
                <w:b/>
                <w:bCs/>
                <w:i/>
                <w:iCs/>
                <w:szCs w:val="24"/>
                <w:lang w:eastAsia="zh-CN"/>
              </w:rPr>
              <w:t>Recommendation</w:t>
            </w:r>
          </w:p>
          <w:p w:rsidR="006B61E1" w:rsidRPr="00622ADE" w:rsidRDefault="006B61E1" w:rsidP="006B61E1">
            <w:pPr>
              <w:tabs>
                <w:tab w:val="clear" w:pos="567"/>
                <w:tab w:val="clear" w:pos="1134"/>
                <w:tab w:val="clear" w:pos="1701"/>
                <w:tab w:val="clear" w:pos="2268"/>
                <w:tab w:val="clear" w:pos="2835"/>
              </w:tabs>
              <w:overflowPunct/>
              <w:autoSpaceDE/>
              <w:autoSpaceDN/>
              <w:adjustRightInd/>
              <w:spacing w:after="120"/>
              <w:textAlignment w:val="auto"/>
              <w:rPr>
                <w:rFonts w:eastAsia="Calibri" w:cs="Calibri"/>
                <w:szCs w:val="24"/>
                <w:lang w:eastAsia="zh-CN"/>
              </w:rPr>
            </w:pPr>
            <w:r w:rsidRPr="00622ADE">
              <w:rPr>
                <w:rFonts w:eastAsia="Calibri" w:cs="Calibri"/>
                <w:szCs w:val="24"/>
                <w:lang w:eastAsia="zh-CN"/>
              </w:rPr>
              <w:t>The Committee recommends that the Council take note of Document C19/44.</w:t>
            </w:r>
          </w:p>
        </w:tc>
      </w:tr>
    </w:tbl>
    <w:p w:rsidR="006B61E1" w:rsidRDefault="00841579" w:rsidP="00841579">
      <w:pPr>
        <w:keepNext/>
        <w:keepLines/>
        <w:tabs>
          <w:tab w:val="clear" w:pos="567"/>
          <w:tab w:val="clear" w:pos="1134"/>
          <w:tab w:val="clear" w:pos="1701"/>
          <w:tab w:val="clear" w:pos="2268"/>
          <w:tab w:val="clear" w:pos="2835"/>
        </w:tabs>
        <w:overflowPunct/>
        <w:autoSpaceDE/>
        <w:autoSpaceDN/>
        <w:spacing w:before="480" w:after="240"/>
        <w:ind w:left="709" w:hanging="709"/>
        <w:textAlignment w:val="auto"/>
        <w:rPr>
          <w:rFonts w:cs="Calibri"/>
          <w:b/>
          <w:szCs w:val="24"/>
          <w:lang w:val="en-US"/>
        </w:rPr>
      </w:pPr>
      <w:r>
        <w:rPr>
          <w:rFonts w:cs="Calibri"/>
          <w:b/>
          <w:szCs w:val="24"/>
          <w:lang w:val="en-US"/>
        </w:rPr>
        <w:lastRenderedPageBreak/>
        <w:t>2.2.</w:t>
      </w:r>
      <w:r w:rsidR="006B61E1" w:rsidRPr="00622ADE">
        <w:rPr>
          <w:rFonts w:cs="Calibri"/>
          <w:b/>
          <w:szCs w:val="24"/>
          <w:lang w:val="en-US"/>
        </w:rPr>
        <w:t>14</w:t>
      </w:r>
      <w:r w:rsidR="006B61E1" w:rsidRPr="00622ADE">
        <w:rPr>
          <w:rFonts w:cs="Calibri"/>
          <w:b/>
          <w:szCs w:val="24"/>
          <w:lang w:val="en-US"/>
        </w:rPr>
        <w:tab/>
        <w:t xml:space="preserve">Tendering to select the External Auditor (Document </w:t>
      </w:r>
      <w:hyperlink r:id="rId35" w:history="1">
        <w:r w:rsidR="006B61E1" w:rsidRPr="00622ADE">
          <w:rPr>
            <w:rFonts w:cs="Calibri"/>
            <w:b/>
            <w:color w:val="0000FF"/>
            <w:szCs w:val="24"/>
            <w:u w:val="single"/>
            <w:lang w:val="en-US"/>
          </w:rPr>
          <w:t>C19/59</w:t>
        </w:r>
      </w:hyperlink>
      <w:r w:rsidR="006B61E1" w:rsidRPr="00622ADE">
        <w:rPr>
          <w:rFonts w:cs="Calibri"/>
          <w:b/>
          <w:szCs w:val="24"/>
          <w:lang w:val="en-US"/>
        </w:rPr>
        <w:t>)</w:t>
      </w:r>
    </w:p>
    <w:p w:rsidR="00841579" w:rsidRPr="000D2EEA" w:rsidRDefault="00841579" w:rsidP="000D2EEA">
      <w:pPr>
        <w:keepNext/>
        <w:keepLines/>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B61E1" w:rsidRPr="00622ADE" w:rsidTr="006B61E1">
        <w:tc>
          <w:tcPr>
            <w:tcW w:w="9526" w:type="dxa"/>
            <w:tcBorders>
              <w:top w:val="single" w:sz="4" w:space="0" w:color="auto"/>
              <w:left w:val="single" w:sz="4" w:space="0" w:color="auto"/>
              <w:bottom w:val="single" w:sz="4" w:space="0" w:color="auto"/>
              <w:right w:val="single" w:sz="4" w:space="0" w:color="auto"/>
            </w:tcBorders>
            <w:hideMark/>
          </w:tcPr>
          <w:p w:rsidR="006B61E1" w:rsidRPr="00622ADE" w:rsidRDefault="006B61E1" w:rsidP="006B61E1">
            <w:pPr>
              <w:keepNext/>
              <w:keepLines/>
              <w:tabs>
                <w:tab w:val="clear" w:pos="567"/>
                <w:tab w:val="clear" w:pos="1134"/>
                <w:tab w:val="clear" w:pos="1701"/>
                <w:tab w:val="clear" w:pos="2268"/>
                <w:tab w:val="clear" w:pos="2835"/>
                <w:tab w:val="left" w:pos="851"/>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B61E1" w:rsidRPr="00622ADE" w:rsidRDefault="006B61E1" w:rsidP="006B61E1">
            <w:pPr>
              <w:keepNext/>
              <w:keepLines/>
              <w:tabs>
                <w:tab w:val="clear" w:pos="567"/>
                <w:tab w:val="clear" w:pos="1134"/>
                <w:tab w:val="clear" w:pos="1701"/>
                <w:tab w:val="clear" w:pos="2268"/>
                <w:tab w:val="clear" w:pos="2835"/>
                <w:tab w:val="left" w:pos="738"/>
              </w:tabs>
              <w:overflowPunct/>
              <w:autoSpaceDE/>
              <w:autoSpaceDN/>
              <w:adjustRightInd/>
              <w:spacing w:after="120"/>
              <w:textAlignment w:val="auto"/>
              <w:rPr>
                <w:rFonts w:cs="Calibri"/>
                <w:szCs w:val="24"/>
                <w:lang w:val="en-US"/>
              </w:rPr>
            </w:pPr>
            <w:r w:rsidRPr="00622ADE">
              <w:rPr>
                <w:rFonts w:cs="Calibri"/>
                <w:szCs w:val="24"/>
                <w:lang w:val="en-US"/>
              </w:rPr>
              <w:t>The Committee recommends that t</w:t>
            </w:r>
            <w:r w:rsidRPr="00622ADE">
              <w:rPr>
                <w:szCs w:val="24"/>
                <w:lang w:val="en-US"/>
              </w:rPr>
              <w:t>he Council take note of Document C19/59 and approve the draft decision in Annex D to Document C19/107.</w:t>
            </w:r>
          </w:p>
        </w:tc>
      </w:tr>
    </w:tbl>
    <w:p w:rsidR="006B61E1" w:rsidRDefault="00841579" w:rsidP="006B61E1">
      <w:pPr>
        <w:tabs>
          <w:tab w:val="clear" w:pos="567"/>
          <w:tab w:val="clear" w:pos="1134"/>
          <w:tab w:val="clear" w:pos="1701"/>
          <w:tab w:val="clear" w:pos="2268"/>
          <w:tab w:val="clear" w:pos="2835"/>
        </w:tabs>
        <w:overflowPunct/>
        <w:autoSpaceDE/>
        <w:autoSpaceDN/>
        <w:spacing w:before="480" w:after="240"/>
        <w:ind w:left="709" w:hanging="709"/>
        <w:textAlignment w:val="auto"/>
        <w:rPr>
          <w:rFonts w:cs="Calibri"/>
          <w:b/>
          <w:szCs w:val="24"/>
          <w:lang w:val="en-US"/>
        </w:rPr>
      </w:pPr>
      <w:r>
        <w:rPr>
          <w:rFonts w:cs="Calibri"/>
          <w:b/>
          <w:szCs w:val="24"/>
          <w:lang w:val="en-US"/>
        </w:rPr>
        <w:t>2.2.</w:t>
      </w:r>
      <w:r w:rsidR="006B61E1" w:rsidRPr="00622ADE">
        <w:rPr>
          <w:rFonts w:cs="Calibri"/>
          <w:b/>
          <w:szCs w:val="24"/>
          <w:lang w:val="en-US"/>
        </w:rPr>
        <w:t>15</w:t>
      </w:r>
      <w:r w:rsidR="006B61E1" w:rsidRPr="00622ADE">
        <w:rPr>
          <w:rFonts w:cs="Calibri"/>
          <w:b/>
          <w:szCs w:val="24"/>
          <w:lang w:val="en-US"/>
        </w:rPr>
        <w:tab/>
        <w:t xml:space="preserve">Appointment of the Members of the Independent Management Advisory Committee (IMAC) (Document </w:t>
      </w:r>
      <w:hyperlink r:id="rId36" w:history="1">
        <w:r w:rsidR="006B61E1" w:rsidRPr="00622ADE">
          <w:rPr>
            <w:rFonts w:cs="Calibri"/>
            <w:b/>
            <w:color w:val="0000FF"/>
            <w:szCs w:val="24"/>
            <w:u w:val="single"/>
            <w:lang w:val="en-US"/>
          </w:rPr>
          <w:t>C19/49 (Rev.1)</w:t>
        </w:r>
      </w:hyperlink>
      <w:r w:rsidR="006B61E1" w:rsidRPr="00622ADE">
        <w:rPr>
          <w:rFonts w:cs="Calibri"/>
          <w:b/>
          <w:szCs w:val="24"/>
          <w:lang w:val="en-US"/>
        </w:rPr>
        <w:t>)</w:t>
      </w:r>
    </w:p>
    <w:p w:rsidR="00841579" w:rsidRPr="000D2EEA" w:rsidRDefault="00841579" w:rsidP="000D2EEA">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B61E1" w:rsidRPr="00622ADE" w:rsidTr="006B61E1">
        <w:tc>
          <w:tcPr>
            <w:tcW w:w="9526" w:type="dxa"/>
            <w:tcBorders>
              <w:top w:val="single" w:sz="4" w:space="0" w:color="auto"/>
              <w:bottom w:val="single" w:sz="4" w:space="0" w:color="auto"/>
            </w:tcBorders>
          </w:tcPr>
          <w:p w:rsidR="006B61E1" w:rsidRPr="00622ADE" w:rsidRDefault="006B61E1" w:rsidP="006B61E1">
            <w:pPr>
              <w:tabs>
                <w:tab w:val="clear" w:pos="567"/>
                <w:tab w:val="clear" w:pos="1134"/>
                <w:tab w:val="clear" w:pos="1701"/>
                <w:tab w:val="clear" w:pos="2268"/>
                <w:tab w:val="clear" w:pos="2835"/>
                <w:tab w:val="left" w:pos="851"/>
              </w:tabs>
              <w:overflowPunct/>
              <w:autoSpaceDE/>
              <w:autoSpaceDN/>
              <w:snapToGrid w:val="0"/>
              <w:spacing w:after="120"/>
              <w:textAlignment w:val="auto"/>
              <w:rPr>
                <w:rFonts w:cs="Calibri"/>
                <w:i/>
                <w:iCs/>
                <w:szCs w:val="24"/>
                <w:lang w:val="en-US"/>
              </w:rPr>
            </w:pPr>
            <w:r w:rsidRPr="00622ADE">
              <w:rPr>
                <w:rFonts w:cs="Calibri"/>
                <w:b/>
                <w:bCs/>
                <w:i/>
                <w:iCs/>
                <w:szCs w:val="24"/>
                <w:lang w:val="en-US"/>
              </w:rPr>
              <w:t>Recommendation</w:t>
            </w:r>
          </w:p>
          <w:p w:rsidR="006B61E1" w:rsidRPr="00622ADE" w:rsidRDefault="006B61E1" w:rsidP="006B61E1">
            <w:pPr>
              <w:tabs>
                <w:tab w:val="clear" w:pos="567"/>
                <w:tab w:val="clear" w:pos="1134"/>
                <w:tab w:val="clear" w:pos="1701"/>
                <w:tab w:val="clear" w:pos="2268"/>
                <w:tab w:val="clear" w:pos="2835"/>
                <w:tab w:val="left" w:pos="851"/>
              </w:tabs>
              <w:overflowPunct/>
              <w:autoSpaceDE/>
              <w:autoSpaceDN/>
              <w:snapToGrid w:val="0"/>
              <w:spacing w:after="120"/>
              <w:textAlignment w:val="auto"/>
              <w:rPr>
                <w:szCs w:val="24"/>
                <w:lang w:val="en-US"/>
              </w:rPr>
            </w:pPr>
            <w:r w:rsidRPr="00622ADE">
              <w:rPr>
                <w:rFonts w:cs="Calibri"/>
                <w:szCs w:val="24"/>
                <w:lang w:val="en-US"/>
              </w:rPr>
              <w:t xml:space="preserve">The Committee recommends that the Council note the content of the report of the Selection Panel for IMAC and adopt the draft decision contained in </w:t>
            </w:r>
            <w:r w:rsidRPr="00622ADE">
              <w:rPr>
                <w:rFonts w:asciiTheme="minorHAnsi" w:hAnsiTheme="minorHAnsi"/>
                <w:szCs w:val="24"/>
                <w:lang w:val="en-US"/>
              </w:rPr>
              <w:t xml:space="preserve">Annex E to </w:t>
            </w:r>
            <w:r w:rsidRPr="00622ADE">
              <w:rPr>
                <w:szCs w:val="24"/>
                <w:lang w:val="en-US"/>
              </w:rPr>
              <w:t>Document C19/107.</w:t>
            </w:r>
          </w:p>
        </w:tc>
      </w:tr>
    </w:tbl>
    <w:p w:rsidR="006B61E1" w:rsidRDefault="00841579" w:rsidP="006B61E1">
      <w:pPr>
        <w:tabs>
          <w:tab w:val="clear" w:pos="567"/>
          <w:tab w:val="clear" w:pos="1134"/>
          <w:tab w:val="clear" w:pos="1701"/>
          <w:tab w:val="clear" w:pos="2268"/>
          <w:tab w:val="clear" w:pos="2835"/>
        </w:tabs>
        <w:overflowPunct/>
        <w:autoSpaceDE/>
        <w:autoSpaceDN/>
        <w:spacing w:before="480" w:after="240"/>
        <w:ind w:left="709" w:hanging="709"/>
        <w:textAlignment w:val="auto"/>
        <w:rPr>
          <w:rFonts w:cs="Calibri"/>
          <w:b/>
          <w:szCs w:val="24"/>
          <w:lang w:val="en-US"/>
        </w:rPr>
      </w:pPr>
      <w:r>
        <w:rPr>
          <w:rFonts w:cs="Calibri"/>
          <w:b/>
          <w:szCs w:val="24"/>
          <w:lang w:val="en-US"/>
        </w:rPr>
        <w:t>2.2.</w:t>
      </w:r>
      <w:r w:rsidR="006B61E1" w:rsidRPr="00622ADE">
        <w:rPr>
          <w:rFonts w:cs="Calibri"/>
          <w:b/>
          <w:szCs w:val="24"/>
          <w:lang w:val="en-US"/>
        </w:rPr>
        <w:t>16</w:t>
      </w:r>
      <w:r w:rsidR="006B61E1" w:rsidRPr="00622ADE">
        <w:rPr>
          <w:rFonts w:cs="Calibri"/>
          <w:b/>
          <w:szCs w:val="24"/>
          <w:lang w:val="en-US"/>
        </w:rPr>
        <w:tab/>
        <w:t>Report from the Ethics Office (Oral presentation)</w:t>
      </w:r>
    </w:p>
    <w:p w:rsidR="00841579" w:rsidRPr="000D2EEA" w:rsidRDefault="00841579" w:rsidP="000D2EEA">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B61E1" w:rsidRPr="00622ADE" w:rsidTr="006B61E1">
        <w:tc>
          <w:tcPr>
            <w:tcW w:w="9526" w:type="dxa"/>
            <w:tcBorders>
              <w:top w:val="single" w:sz="4" w:space="0" w:color="auto"/>
              <w:left w:val="single" w:sz="4" w:space="0" w:color="auto"/>
              <w:bottom w:val="single" w:sz="4" w:space="0" w:color="auto"/>
              <w:right w:val="single" w:sz="4" w:space="0" w:color="auto"/>
            </w:tcBorders>
            <w:hideMark/>
          </w:tcPr>
          <w:p w:rsidR="006B61E1" w:rsidRPr="00622ADE" w:rsidRDefault="006B61E1" w:rsidP="006B61E1">
            <w:pPr>
              <w:tabs>
                <w:tab w:val="clear" w:pos="567"/>
                <w:tab w:val="clear" w:pos="1134"/>
                <w:tab w:val="clear" w:pos="1701"/>
                <w:tab w:val="clear" w:pos="2268"/>
                <w:tab w:val="clear" w:pos="2835"/>
              </w:tabs>
              <w:overflowPunct/>
              <w:autoSpaceDE/>
              <w:autoSpaceDN/>
              <w:adjustRightInd/>
              <w:spacing w:after="120"/>
              <w:jc w:val="both"/>
              <w:textAlignment w:val="auto"/>
              <w:rPr>
                <w:rFonts w:cs="Calibri"/>
                <w:b/>
                <w:bCs/>
                <w:i/>
                <w:iCs/>
                <w:szCs w:val="24"/>
                <w:lang w:val="en-US"/>
              </w:rPr>
            </w:pPr>
            <w:r w:rsidRPr="00622ADE">
              <w:rPr>
                <w:rFonts w:cs="Calibri"/>
                <w:b/>
                <w:bCs/>
                <w:i/>
                <w:iCs/>
                <w:szCs w:val="24"/>
                <w:lang w:val="en-US"/>
              </w:rPr>
              <w:t>Summary and Recommendation</w:t>
            </w:r>
          </w:p>
          <w:p w:rsidR="006B61E1" w:rsidRPr="00622ADE" w:rsidRDefault="006B61E1" w:rsidP="006B61E1">
            <w:pPr>
              <w:tabs>
                <w:tab w:val="clear" w:pos="567"/>
                <w:tab w:val="clear" w:pos="1134"/>
                <w:tab w:val="clear" w:pos="1701"/>
                <w:tab w:val="clear" w:pos="2268"/>
                <w:tab w:val="clear" w:pos="2835"/>
                <w:tab w:val="left" w:pos="738"/>
              </w:tabs>
              <w:overflowPunct/>
              <w:autoSpaceDE/>
              <w:autoSpaceDN/>
              <w:adjustRightInd/>
              <w:spacing w:after="120"/>
              <w:textAlignment w:val="auto"/>
              <w:rPr>
                <w:rFonts w:cs="Calibri"/>
                <w:szCs w:val="24"/>
                <w:lang w:val="en-US"/>
              </w:rPr>
            </w:pPr>
            <w:r w:rsidRPr="00622ADE">
              <w:rPr>
                <w:rFonts w:cs="Calibri"/>
                <w:color w:val="000000"/>
                <w:szCs w:val="24"/>
                <w:lang w:val="en-US"/>
              </w:rPr>
              <w:t>The Ethics Office gave an oral report presenting its new Ethics Officer who outlined the Ethics Office’s key areas of work for 2019.  Delegates expressed satisfaction at the arrival of the new Ethics Officer and noted their continued support for the work of the Ethics Office.  ITU Management welcomed the new Ethics Officer and reaffirmed their commitment to maintaining a strong Ethics function and building upon its prior achievements.</w:t>
            </w:r>
          </w:p>
        </w:tc>
      </w:tr>
    </w:tbl>
    <w:p w:rsidR="006B61E1" w:rsidRDefault="00841579" w:rsidP="006B61E1">
      <w:pPr>
        <w:tabs>
          <w:tab w:val="clear" w:pos="567"/>
        </w:tabs>
        <w:spacing w:before="480" w:after="240"/>
        <w:ind w:left="709" w:hanging="709"/>
        <w:jc w:val="both"/>
        <w:rPr>
          <w:rFonts w:cs="Calibri"/>
          <w:b/>
          <w:bCs/>
          <w:color w:val="000000"/>
          <w:szCs w:val="24"/>
          <w:shd w:val="clear" w:color="auto" w:fill="FFFFFF"/>
        </w:rPr>
      </w:pPr>
      <w:r>
        <w:rPr>
          <w:rFonts w:cs="Calibri"/>
          <w:b/>
          <w:szCs w:val="24"/>
          <w:lang w:val="en-US"/>
        </w:rPr>
        <w:t>2.2.</w:t>
      </w:r>
      <w:r w:rsidR="006B61E1" w:rsidRPr="00622ADE">
        <w:rPr>
          <w:rFonts w:cs="Calibri"/>
          <w:b/>
          <w:szCs w:val="24"/>
          <w:lang w:val="en-US"/>
        </w:rPr>
        <w:t>17</w:t>
      </w:r>
      <w:r w:rsidR="006B61E1" w:rsidRPr="00622ADE">
        <w:rPr>
          <w:rFonts w:cs="Calibri"/>
          <w:b/>
          <w:szCs w:val="24"/>
          <w:lang w:val="en-US"/>
        </w:rPr>
        <w:tab/>
      </w:r>
      <w:r w:rsidR="006B61E1" w:rsidRPr="002C3FCD">
        <w:rPr>
          <w:rFonts w:cs="Calibri"/>
          <w:b/>
          <w:spacing w:val="-2"/>
          <w:szCs w:val="24"/>
          <w:lang w:val="en-US"/>
        </w:rPr>
        <w:t xml:space="preserve">Strengthening the regional presence (Documents </w:t>
      </w:r>
      <w:hyperlink r:id="rId37" w:history="1">
        <w:r w:rsidR="006B61E1" w:rsidRPr="002C3FCD">
          <w:rPr>
            <w:rFonts w:cs="Calibri"/>
            <w:b/>
            <w:color w:val="0000FF"/>
            <w:spacing w:val="-2"/>
            <w:szCs w:val="24"/>
            <w:u w:val="single"/>
            <w:lang w:val="en-US"/>
          </w:rPr>
          <w:t>C19/25</w:t>
        </w:r>
      </w:hyperlink>
      <w:r w:rsidR="006B61E1" w:rsidRPr="002C3FCD">
        <w:rPr>
          <w:rFonts w:cs="Calibri"/>
          <w:b/>
          <w:spacing w:val="-2"/>
          <w:szCs w:val="24"/>
          <w:lang w:val="en-US"/>
        </w:rPr>
        <w:t xml:space="preserve"> (Rev.2), </w:t>
      </w:r>
      <w:hyperlink r:id="rId38" w:history="1">
        <w:r w:rsidR="006B61E1" w:rsidRPr="002C3FCD">
          <w:rPr>
            <w:rFonts w:cs="Calibri"/>
            <w:b/>
            <w:color w:val="0000FF"/>
            <w:spacing w:val="-2"/>
            <w:szCs w:val="24"/>
            <w:u w:val="single"/>
            <w:lang w:val="en-US"/>
          </w:rPr>
          <w:t>C19/DT/7</w:t>
        </w:r>
      </w:hyperlink>
      <w:r w:rsidR="006B61E1" w:rsidRPr="002C3FCD">
        <w:rPr>
          <w:rFonts w:cs="Calibri"/>
          <w:b/>
          <w:color w:val="0000FF"/>
          <w:spacing w:val="-2"/>
          <w:szCs w:val="24"/>
          <w:u w:val="single"/>
          <w:lang w:val="en-US"/>
        </w:rPr>
        <w:t xml:space="preserve"> </w:t>
      </w:r>
      <w:r w:rsidR="006B61E1" w:rsidRPr="002C3FCD">
        <w:rPr>
          <w:rFonts w:cs="Calibri"/>
          <w:b/>
          <w:spacing w:val="-2"/>
          <w:szCs w:val="24"/>
          <w:lang w:val="en-US"/>
        </w:rPr>
        <w:t xml:space="preserve">and </w:t>
      </w:r>
      <w:hyperlink r:id="rId39" w:history="1">
        <w:r w:rsidR="006B61E1" w:rsidRPr="002C3FCD">
          <w:rPr>
            <w:rFonts w:cs="Calibri"/>
            <w:b/>
            <w:color w:val="0000FF"/>
            <w:spacing w:val="-2"/>
            <w:szCs w:val="24"/>
            <w:u w:val="single"/>
            <w:lang w:val="en-US"/>
          </w:rPr>
          <w:t>C19/INF/7</w:t>
        </w:r>
        <w:r w:rsidR="006B61E1" w:rsidRPr="002C3FCD">
          <w:rPr>
            <w:rFonts w:cs="Calibri"/>
            <w:b/>
            <w:spacing w:val="-2"/>
            <w:szCs w:val="24"/>
            <w:lang w:val="en-US"/>
          </w:rPr>
          <w:t>)</w:t>
        </w:r>
      </w:hyperlink>
      <w:r w:rsidR="006B61E1" w:rsidRPr="002C3FCD">
        <w:rPr>
          <w:rFonts w:cs="Calibri"/>
          <w:b/>
          <w:color w:val="0000FF"/>
          <w:szCs w:val="24"/>
          <w:lang w:val="en-US"/>
        </w:rPr>
        <w:t xml:space="preserve"> </w:t>
      </w:r>
      <w:r w:rsidR="006B61E1" w:rsidRPr="00622ADE">
        <w:rPr>
          <w:rFonts w:cs="Calibri"/>
          <w:b/>
          <w:bCs/>
          <w:szCs w:val="24"/>
          <w:lang w:val="en-US"/>
        </w:rPr>
        <w:t>(</w:t>
      </w:r>
      <w:r w:rsidR="006B61E1" w:rsidRPr="00622ADE">
        <w:rPr>
          <w:rFonts w:cs="Calibri"/>
          <w:b/>
          <w:bCs/>
          <w:color w:val="000000"/>
          <w:szCs w:val="24"/>
          <w:shd w:val="clear" w:color="auto" w:fill="FFFFFF"/>
        </w:rPr>
        <w:t>This information document contains the nine annexes to Document C19/25 (Rev.2))</w:t>
      </w:r>
    </w:p>
    <w:p w:rsidR="00841579" w:rsidRDefault="00841579" w:rsidP="00CB0CC9">
      <w:pPr>
        <w:tabs>
          <w:tab w:val="clear" w:pos="567"/>
          <w:tab w:val="clear" w:pos="1134"/>
          <w:tab w:val="clear" w:pos="1701"/>
          <w:tab w:val="clear" w:pos="2268"/>
          <w:tab w:val="clear" w:pos="2835"/>
          <w:tab w:val="left" w:pos="964"/>
        </w:tabs>
        <w:snapToGrid w:val="0"/>
        <w:spacing w:after="120"/>
        <w:jc w:val="both"/>
      </w:pPr>
      <w:r>
        <w:t>2.2.17.1</w:t>
      </w:r>
      <w:r>
        <w:tab/>
        <w:t xml:space="preserve">Regarding the recommendations in </w:t>
      </w:r>
      <w:r>
        <w:rPr>
          <w:rFonts w:cs="Calibri"/>
        </w:rPr>
        <w:t>§</w:t>
      </w:r>
      <w:r>
        <w:t xml:space="preserve">17.16 and </w:t>
      </w:r>
      <w:r>
        <w:rPr>
          <w:rFonts w:cs="Calibri"/>
        </w:rPr>
        <w:t>§</w:t>
      </w:r>
      <w:r>
        <w:t xml:space="preserve">17.17, the Secretary of the Standing Committee, responding to a question from a councillor, said that in </w:t>
      </w:r>
      <w:r>
        <w:rPr>
          <w:i/>
        </w:rPr>
        <w:t xml:space="preserve">further </w:t>
      </w:r>
      <w:r w:rsidRPr="002F1729">
        <w:rPr>
          <w:i/>
        </w:rPr>
        <w:t>decides</w:t>
      </w:r>
      <w:r>
        <w:t xml:space="preserve"> in the draft new decision in Annex F, “2018” should be replaced by “2019”. Another councillor requested that the terms of reference annexed to the draft decision in Annex F be amended to reflect the need for overall structural review of the regional offices/presence, e.g. including number/location, as agreed within the Standing Committee.</w:t>
      </w:r>
    </w:p>
    <w:p w:rsidR="00841579" w:rsidRDefault="00841579" w:rsidP="00CB0CC9">
      <w:pPr>
        <w:tabs>
          <w:tab w:val="clear" w:pos="567"/>
          <w:tab w:val="clear" w:pos="1134"/>
          <w:tab w:val="clear" w:pos="1701"/>
          <w:tab w:val="clear" w:pos="2268"/>
          <w:tab w:val="clear" w:pos="2835"/>
          <w:tab w:val="left" w:pos="964"/>
        </w:tabs>
        <w:snapToGrid w:val="0"/>
        <w:spacing w:after="120"/>
        <w:jc w:val="both"/>
      </w:pPr>
      <w:r>
        <w:t>2.2.17.2</w:t>
      </w:r>
      <w:r>
        <w:tab/>
        <w:t xml:space="preserve">It was so </w:t>
      </w:r>
      <w:r>
        <w:rPr>
          <w:b/>
          <w:bCs/>
        </w:rPr>
        <w:t>agreed</w:t>
      </w:r>
      <w:r>
        <w:t>.</w:t>
      </w:r>
    </w:p>
    <w:p w:rsidR="00841579" w:rsidRPr="00DF3BB8" w:rsidRDefault="00841579">
      <w:pPr>
        <w:tabs>
          <w:tab w:val="clear" w:pos="567"/>
          <w:tab w:val="clear" w:pos="1134"/>
          <w:tab w:val="clear" w:pos="1701"/>
          <w:tab w:val="clear" w:pos="2268"/>
          <w:tab w:val="clear" w:pos="2835"/>
        </w:tabs>
        <w:snapToGrid w:val="0"/>
        <w:spacing w:after="120"/>
        <w:jc w:val="both"/>
      </w:pPr>
      <w:r>
        <w:t>The following recommendations were approved:</w:t>
      </w:r>
    </w:p>
    <w:tbl>
      <w:tblPr>
        <w:tblStyle w:val="TableGrid"/>
        <w:tblW w:w="9526" w:type="dxa"/>
        <w:tblLook w:val="04A0" w:firstRow="1" w:lastRow="0" w:firstColumn="1" w:lastColumn="0" w:noHBand="0" w:noVBand="1"/>
      </w:tblPr>
      <w:tblGrid>
        <w:gridCol w:w="9526"/>
      </w:tblGrid>
      <w:tr w:rsidR="006B61E1" w:rsidRPr="00BE0EAA" w:rsidTr="00CB0CC9">
        <w:trPr>
          <w:cantSplit/>
        </w:trPr>
        <w:tc>
          <w:tcPr>
            <w:tcW w:w="9526" w:type="dxa"/>
          </w:tcPr>
          <w:p w:rsidR="006B61E1" w:rsidRPr="00BE0EAA" w:rsidRDefault="006B61E1" w:rsidP="006B61E1">
            <w:pPr>
              <w:tabs>
                <w:tab w:val="clear" w:pos="567"/>
              </w:tabs>
              <w:jc w:val="both"/>
              <w:rPr>
                <w:rFonts w:cs="Calibri"/>
                <w:b/>
                <w:bCs/>
                <w:i/>
                <w:iCs/>
                <w:szCs w:val="24"/>
                <w:lang w:val="en-US"/>
              </w:rPr>
            </w:pPr>
            <w:r w:rsidRPr="00BE0EAA">
              <w:rPr>
                <w:rFonts w:cs="Calibri"/>
                <w:b/>
                <w:bCs/>
                <w:i/>
                <w:iCs/>
                <w:szCs w:val="24"/>
                <w:lang w:val="en-US"/>
              </w:rPr>
              <w:lastRenderedPageBreak/>
              <w:t>Recommendations</w:t>
            </w:r>
          </w:p>
          <w:p w:rsidR="006B61E1" w:rsidRPr="00BE0EAA" w:rsidRDefault="006B61E1" w:rsidP="006B61E1">
            <w:pPr>
              <w:tabs>
                <w:tab w:val="clear" w:pos="567"/>
              </w:tabs>
              <w:jc w:val="both"/>
              <w:rPr>
                <w:rFonts w:cs="Calibri"/>
                <w:szCs w:val="24"/>
                <w:lang w:val="en-US"/>
              </w:rPr>
            </w:pPr>
            <w:r w:rsidRPr="00BE0EAA">
              <w:rPr>
                <w:rFonts w:cs="Calibri"/>
                <w:szCs w:val="24"/>
                <w:lang w:val="en-US"/>
              </w:rPr>
              <w:t>The Committee recommends that the Council take note of Document C19/25 (Rev.2) and the appendix on the review of ITU’s regional presence. The Committee recommends that Council agree that the review be conducted by an external entity and report back to Council 2020.</w:t>
            </w:r>
          </w:p>
          <w:p w:rsidR="006B61E1" w:rsidRPr="00BE0EAA" w:rsidRDefault="006B61E1" w:rsidP="006B61E1">
            <w:pPr>
              <w:tabs>
                <w:tab w:val="clear" w:pos="567"/>
              </w:tabs>
              <w:spacing w:after="120"/>
              <w:jc w:val="both"/>
              <w:rPr>
                <w:rFonts w:cs="Calibri"/>
                <w:szCs w:val="24"/>
                <w:lang w:val="en-US"/>
              </w:rPr>
            </w:pPr>
            <w:r w:rsidRPr="00BE0EAA">
              <w:rPr>
                <w:rFonts w:cs="Calibri"/>
                <w:szCs w:val="24"/>
                <w:lang w:val="en-US"/>
              </w:rPr>
              <w:t>The Committee recommends that the Council approve the draft decision in Annex F to Document C19/107.</w:t>
            </w:r>
          </w:p>
        </w:tc>
      </w:tr>
    </w:tbl>
    <w:p w:rsidR="00841579" w:rsidRPr="00AF37BF" w:rsidRDefault="00841579" w:rsidP="00841579">
      <w:pPr>
        <w:keepNext/>
        <w:keepLines/>
        <w:tabs>
          <w:tab w:val="clear" w:pos="567"/>
          <w:tab w:val="clear" w:pos="1134"/>
          <w:tab w:val="clear" w:pos="1701"/>
          <w:tab w:val="clear" w:pos="2268"/>
          <w:tab w:val="clear" w:pos="2835"/>
          <w:tab w:val="center" w:pos="9072"/>
        </w:tabs>
        <w:overflowPunct/>
        <w:autoSpaceDE/>
        <w:autoSpaceDN/>
        <w:adjustRightInd/>
        <w:spacing w:before="480" w:after="240"/>
        <w:ind w:left="709" w:right="91" w:hanging="709"/>
        <w:textAlignment w:val="auto"/>
        <w:rPr>
          <w:rFonts w:cs="Calibri"/>
          <w:b/>
          <w:szCs w:val="24"/>
          <w:lang w:val="en-US"/>
        </w:rPr>
      </w:pPr>
      <w:r>
        <w:rPr>
          <w:rFonts w:cs="Calibri"/>
          <w:b/>
          <w:szCs w:val="24"/>
          <w:lang w:val="en-US"/>
        </w:rPr>
        <w:t>2.2.</w:t>
      </w:r>
      <w:r w:rsidRPr="00622ADE">
        <w:rPr>
          <w:rFonts w:cs="Calibri"/>
          <w:b/>
          <w:szCs w:val="24"/>
          <w:lang w:val="en-US"/>
        </w:rPr>
        <w:t>18</w:t>
      </w:r>
      <w:r w:rsidRPr="00622ADE">
        <w:rPr>
          <w:rFonts w:cs="Calibri"/>
          <w:b/>
          <w:szCs w:val="24"/>
          <w:lang w:val="en-US"/>
        </w:rPr>
        <w:tab/>
      </w:r>
      <w:r w:rsidRPr="002C3FCD">
        <w:rPr>
          <w:rFonts w:cs="Calibri"/>
          <w:b/>
          <w:spacing w:val="2"/>
          <w:szCs w:val="24"/>
          <w:lang w:val="en-US"/>
        </w:rPr>
        <w:t>Report on progress on the Union's headquarters premises project (Document </w:t>
      </w:r>
      <w:hyperlink r:id="rId40" w:history="1">
        <w:r w:rsidRPr="002C3FCD">
          <w:rPr>
            <w:rFonts w:cs="Calibri"/>
            <w:b/>
            <w:color w:val="0000FF"/>
            <w:spacing w:val="2"/>
            <w:szCs w:val="24"/>
            <w:u w:val="single"/>
            <w:lang w:val="en-US"/>
          </w:rPr>
          <w:t>C19/7</w:t>
        </w:r>
      </w:hyperlink>
      <w:r w:rsidRPr="002C3FCD">
        <w:rPr>
          <w:rFonts w:cs="Calibri"/>
          <w:b/>
          <w:color w:val="0000FF"/>
          <w:spacing w:val="2"/>
          <w:szCs w:val="24"/>
          <w:u w:val="single"/>
          <w:lang w:val="en-US"/>
        </w:rPr>
        <w:t xml:space="preserve"> (Rev.1)</w:t>
      </w:r>
      <w:r w:rsidRPr="002C3FCD">
        <w:rPr>
          <w:rFonts w:cs="Calibri"/>
          <w:b/>
          <w:spacing w:val="2"/>
          <w:szCs w:val="24"/>
          <w:lang w:val="en-US"/>
        </w:rPr>
        <w:t>)</w:t>
      </w:r>
      <w:r w:rsidRPr="00622ADE">
        <w:rPr>
          <w:rFonts w:cs="Calibri"/>
          <w:b/>
          <w:szCs w:val="24"/>
          <w:lang w:val="en-US"/>
        </w:rPr>
        <w:t xml:space="preserve"> and Contribution by the Russian Federation (Document </w:t>
      </w:r>
      <w:hyperlink r:id="rId41" w:history="1">
        <w:r w:rsidRPr="00622ADE">
          <w:rPr>
            <w:rFonts w:cs="Calibri"/>
            <w:b/>
            <w:color w:val="0000FF"/>
            <w:szCs w:val="24"/>
            <w:u w:val="single"/>
            <w:lang w:val="en-US"/>
          </w:rPr>
          <w:t>C19/76</w:t>
        </w:r>
      </w:hyperlink>
      <w:r w:rsidRPr="00622ADE">
        <w:rPr>
          <w:rFonts w:cs="Calibri"/>
          <w:b/>
          <w:szCs w:val="24"/>
          <w:lang w:val="en-US"/>
        </w:rPr>
        <w:t>)</w:t>
      </w:r>
    </w:p>
    <w:p w:rsidR="00EC611B" w:rsidRDefault="00EC611B" w:rsidP="00CB0CC9">
      <w:pPr>
        <w:tabs>
          <w:tab w:val="clear" w:pos="567"/>
          <w:tab w:val="clear" w:pos="1134"/>
          <w:tab w:val="clear" w:pos="1701"/>
          <w:tab w:val="clear" w:pos="2268"/>
          <w:tab w:val="clear" w:pos="2835"/>
          <w:tab w:val="left" w:pos="964"/>
        </w:tabs>
        <w:snapToGrid w:val="0"/>
        <w:spacing w:after="120"/>
        <w:jc w:val="both"/>
      </w:pPr>
      <w:r>
        <w:t>2.</w:t>
      </w:r>
      <w:r w:rsidR="00353290">
        <w:t>2.18.1</w:t>
      </w:r>
      <w:r>
        <w:tab/>
        <w:t xml:space="preserve">With regard to the recommendation in </w:t>
      </w:r>
      <w:r>
        <w:rPr>
          <w:rFonts w:cs="Calibri"/>
        </w:rPr>
        <w:t>§</w:t>
      </w:r>
      <w:r>
        <w:t xml:space="preserve">18.8 regarding the report on progress on the Union’s headquarters premises project, the Chairman of the Standing Committee drew attention to the need to set a date for the </w:t>
      </w:r>
      <w:r w:rsidR="003767FE">
        <w:t>additional</w:t>
      </w:r>
      <w:r>
        <w:t xml:space="preserve"> session of the Council.</w:t>
      </w:r>
    </w:p>
    <w:p w:rsidR="00EC611B" w:rsidRDefault="00353290" w:rsidP="00CB0CC9">
      <w:pPr>
        <w:tabs>
          <w:tab w:val="clear" w:pos="567"/>
          <w:tab w:val="clear" w:pos="1134"/>
          <w:tab w:val="clear" w:pos="1701"/>
          <w:tab w:val="clear" w:pos="2268"/>
          <w:tab w:val="clear" w:pos="2835"/>
          <w:tab w:val="left" w:pos="964"/>
        </w:tabs>
        <w:snapToGrid w:val="0"/>
        <w:spacing w:after="120"/>
        <w:jc w:val="both"/>
      </w:pPr>
      <w:r>
        <w:t>2.2.18.2</w:t>
      </w:r>
      <w:r w:rsidR="00EC611B">
        <w:tab/>
        <w:t xml:space="preserve">The councillor from the </w:t>
      </w:r>
      <w:r w:rsidR="00EC611B" w:rsidRPr="00C93B8C">
        <w:t>Russian Federation</w:t>
      </w:r>
      <w:r w:rsidR="00EC611B">
        <w:t xml:space="preserve"> said that his delegation had submitted an amendment to </w:t>
      </w:r>
      <w:r w:rsidR="00EC611B">
        <w:rPr>
          <w:rFonts w:cs="Calibri"/>
        </w:rPr>
        <w:t>§</w:t>
      </w:r>
      <w:r w:rsidR="00EC611B">
        <w:t>18.10 of the Standing Committee’s report in writing to the secretariat that seemed not to have been incorporated. It read as follows: “</w:t>
      </w:r>
      <w:r w:rsidR="00EC611B" w:rsidRPr="00CA55DC">
        <w:t xml:space="preserve">Several delegates noted that </w:t>
      </w:r>
      <w:r w:rsidR="00EC611B">
        <w:t xml:space="preserve">the </w:t>
      </w:r>
      <w:r w:rsidR="00EC611B" w:rsidRPr="00CA55DC">
        <w:t xml:space="preserve">contribution </w:t>
      </w:r>
      <w:r w:rsidR="00EC611B">
        <w:t xml:space="preserve">in Document </w:t>
      </w:r>
      <w:r w:rsidR="00EC611B" w:rsidRPr="00CA55DC">
        <w:t xml:space="preserve">C19/76 should be used for the preparation of the list of questions on the building project, as contained in </w:t>
      </w:r>
      <w:r w:rsidR="00EC611B">
        <w:t xml:space="preserve">Document </w:t>
      </w:r>
      <w:r w:rsidR="00EC611B" w:rsidRPr="00CA55DC">
        <w:t>C19/DL/12</w:t>
      </w:r>
      <w:r w:rsidR="00EC611B">
        <w:t>; it</w:t>
      </w:r>
      <w:r w:rsidR="00EC611B" w:rsidRPr="00CA55DC">
        <w:t xml:space="preserve"> could have certain financial implications</w:t>
      </w:r>
      <w:r w:rsidR="00EC611B">
        <w:t>.”</w:t>
      </w:r>
    </w:p>
    <w:p w:rsidR="00EC611B" w:rsidRDefault="00353290" w:rsidP="00CB0CC9">
      <w:pPr>
        <w:tabs>
          <w:tab w:val="clear" w:pos="567"/>
          <w:tab w:val="clear" w:pos="1134"/>
          <w:tab w:val="clear" w:pos="1701"/>
          <w:tab w:val="clear" w:pos="2268"/>
          <w:tab w:val="clear" w:pos="2835"/>
          <w:tab w:val="left" w:pos="964"/>
        </w:tabs>
        <w:snapToGrid w:val="0"/>
        <w:spacing w:after="120"/>
        <w:jc w:val="both"/>
      </w:pPr>
      <w:r>
        <w:t>2.2.18.3</w:t>
      </w:r>
      <w:r w:rsidR="00EC611B">
        <w:tab/>
        <w:t>The Secretary of the Standing Committee said that there had been insufficient time to include the Russian Federation’s amendment in the report itself, and he suggested that it be reproduced in the minutes.</w:t>
      </w:r>
    </w:p>
    <w:p w:rsidR="00EC611B" w:rsidRDefault="00353290" w:rsidP="00CB0CC9">
      <w:pPr>
        <w:tabs>
          <w:tab w:val="clear" w:pos="567"/>
          <w:tab w:val="clear" w:pos="1134"/>
          <w:tab w:val="clear" w:pos="1701"/>
          <w:tab w:val="clear" w:pos="2268"/>
          <w:tab w:val="clear" w:pos="2835"/>
          <w:tab w:val="left" w:pos="964"/>
        </w:tabs>
        <w:snapToGrid w:val="0"/>
        <w:spacing w:after="120"/>
        <w:jc w:val="both"/>
      </w:pPr>
      <w:r>
        <w:t>2.2.18.4</w:t>
      </w:r>
      <w:r w:rsidR="00EC611B">
        <w:tab/>
        <w:t xml:space="preserve">It was so </w:t>
      </w:r>
      <w:r w:rsidR="00EC611B" w:rsidRPr="00C93B8C">
        <w:rPr>
          <w:b/>
          <w:bCs/>
        </w:rPr>
        <w:t>agreed</w:t>
      </w:r>
      <w:r w:rsidR="00EC611B">
        <w:t xml:space="preserve">. </w:t>
      </w:r>
    </w:p>
    <w:p w:rsidR="00EC611B" w:rsidRDefault="00353290" w:rsidP="00CB0CC9">
      <w:pPr>
        <w:tabs>
          <w:tab w:val="clear" w:pos="567"/>
          <w:tab w:val="clear" w:pos="1134"/>
          <w:tab w:val="clear" w:pos="1701"/>
          <w:tab w:val="clear" w:pos="2268"/>
          <w:tab w:val="clear" w:pos="2835"/>
          <w:tab w:val="left" w:pos="964"/>
        </w:tabs>
        <w:snapToGrid w:val="0"/>
        <w:spacing w:after="120"/>
        <w:jc w:val="both"/>
      </w:pPr>
      <w:r>
        <w:t>2.2.18.5</w:t>
      </w:r>
      <w:r w:rsidR="00EC611B">
        <w:tab/>
        <w:t xml:space="preserve">One councillor, emphasizing the importance of all relevant documents being available in good time in order to ensure the success of the </w:t>
      </w:r>
      <w:r w:rsidR="003767FE">
        <w:t>additional</w:t>
      </w:r>
      <w:r w:rsidR="00EC611B">
        <w:t xml:space="preserve"> session, suggested that the session be held on 27 September 2019 and that all documents be made available by 14 September.</w:t>
      </w:r>
    </w:p>
    <w:p w:rsidR="00EC611B" w:rsidRDefault="00353290" w:rsidP="00CB0CC9">
      <w:pPr>
        <w:tabs>
          <w:tab w:val="clear" w:pos="567"/>
          <w:tab w:val="clear" w:pos="1134"/>
          <w:tab w:val="clear" w:pos="1701"/>
          <w:tab w:val="clear" w:pos="2268"/>
          <w:tab w:val="clear" w:pos="2835"/>
          <w:tab w:val="left" w:pos="964"/>
        </w:tabs>
        <w:snapToGrid w:val="0"/>
        <w:spacing w:after="120"/>
        <w:jc w:val="both"/>
      </w:pPr>
      <w:r>
        <w:t>2.2.18.6</w:t>
      </w:r>
      <w:r w:rsidR="00EC611B">
        <w:tab/>
      </w:r>
      <w:r w:rsidR="00121903">
        <w:rPr>
          <w:spacing w:val="-2"/>
        </w:rPr>
        <w:t xml:space="preserve">The Deputy </w:t>
      </w:r>
      <w:r w:rsidR="007A6E94" w:rsidRPr="0061626E">
        <w:rPr>
          <w:spacing w:val="-2"/>
        </w:rPr>
        <w:t>Secretary</w:t>
      </w:r>
      <w:r w:rsidR="00121903">
        <w:rPr>
          <w:spacing w:val="-2"/>
        </w:rPr>
        <w:t>-</w:t>
      </w:r>
      <w:r w:rsidR="00EC611B" w:rsidRPr="0061626E">
        <w:rPr>
          <w:spacing w:val="-2"/>
        </w:rPr>
        <w:t>General, agreeing with that suggestion, said that a technical information</w:t>
      </w:r>
      <w:r w:rsidR="00EC611B">
        <w:t xml:space="preserve"> session could be organized when the documents were issued.</w:t>
      </w:r>
    </w:p>
    <w:p w:rsidR="00EC611B" w:rsidRDefault="00353290" w:rsidP="00CB0CC9">
      <w:pPr>
        <w:tabs>
          <w:tab w:val="clear" w:pos="567"/>
          <w:tab w:val="clear" w:pos="1134"/>
          <w:tab w:val="clear" w:pos="1701"/>
          <w:tab w:val="clear" w:pos="2268"/>
          <w:tab w:val="clear" w:pos="2835"/>
          <w:tab w:val="left" w:pos="964"/>
        </w:tabs>
        <w:snapToGrid w:val="0"/>
        <w:spacing w:after="120"/>
        <w:jc w:val="both"/>
      </w:pPr>
      <w:r>
        <w:t>2.2.18.7</w:t>
      </w:r>
      <w:r w:rsidR="00EC611B">
        <w:tab/>
        <w:t xml:space="preserve">During the ensuing discussion, the offer of a technical information session was widely welcomed and appreciation was expressed to all those who had facilitated agreement on how to proceed on the matter. As the date proposed for the issue of documents for the </w:t>
      </w:r>
      <w:r w:rsidR="003767FE">
        <w:t>additional</w:t>
      </w:r>
      <w:r w:rsidR="00EC611B">
        <w:t xml:space="preserve"> session was a Saturday, it was suggested that the technical information session be held two days later, on Monday, 16 September 2019, at the start of the cluster of Council working group and other meetings. An MSAG meeting would take place between the information session and the </w:t>
      </w:r>
      <w:r w:rsidR="003767FE">
        <w:t>additional</w:t>
      </w:r>
      <w:r w:rsidR="00EC611B">
        <w:t xml:space="preserve"> session, allowing the group’s deliberations and conclusions to be taken into account.</w:t>
      </w:r>
    </w:p>
    <w:p w:rsidR="00EC611B" w:rsidRDefault="00353290" w:rsidP="00CB0CC9">
      <w:pPr>
        <w:tabs>
          <w:tab w:val="clear" w:pos="567"/>
          <w:tab w:val="clear" w:pos="1134"/>
          <w:tab w:val="clear" w:pos="1701"/>
          <w:tab w:val="clear" w:pos="2268"/>
          <w:tab w:val="clear" w:pos="2835"/>
          <w:tab w:val="left" w:pos="964"/>
        </w:tabs>
        <w:snapToGrid w:val="0"/>
        <w:spacing w:after="120"/>
        <w:jc w:val="both"/>
      </w:pPr>
      <w:r>
        <w:t>2.2.18.8</w:t>
      </w:r>
      <w:r w:rsidR="00EC611B">
        <w:tab/>
        <w:t xml:space="preserve">On the understanding that in the interim there would be a continuous flow of information between MSAG and other interested parties, including the Swiss authorities, it was </w:t>
      </w:r>
      <w:r w:rsidR="00EC611B" w:rsidRPr="00EF3E89">
        <w:rPr>
          <w:b/>
        </w:rPr>
        <w:t>agreed</w:t>
      </w:r>
      <w:r w:rsidR="00EC611B">
        <w:t xml:space="preserve"> that the information session would be held on Monday, 16 September 2019, with the relevant documents to be made available no later than Saturday, 14 September, and that the </w:t>
      </w:r>
      <w:r w:rsidR="00804129">
        <w:t>additional</w:t>
      </w:r>
      <w:r w:rsidR="00EC611B">
        <w:t xml:space="preserve"> session of the Council would be held on Friday, 27</w:t>
      </w:r>
      <w:r w:rsidR="00EC611B">
        <w:rPr>
          <w:vertAlign w:val="superscript"/>
        </w:rPr>
        <w:t> </w:t>
      </w:r>
      <w:r w:rsidR="00EC611B">
        <w:t xml:space="preserve">September. </w:t>
      </w:r>
    </w:p>
    <w:p w:rsidR="00EC611B" w:rsidRDefault="00353290" w:rsidP="00CB0CC9">
      <w:pPr>
        <w:tabs>
          <w:tab w:val="clear" w:pos="567"/>
          <w:tab w:val="clear" w:pos="1134"/>
          <w:tab w:val="clear" w:pos="1701"/>
          <w:tab w:val="clear" w:pos="2268"/>
          <w:tab w:val="clear" w:pos="2835"/>
          <w:tab w:val="left" w:pos="964"/>
        </w:tabs>
        <w:snapToGrid w:val="0"/>
        <w:spacing w:after="120"/>
        <w:jc w:val="both"/>
      </w:pPr>
      <w:r>
        <w:t>2.2.18.9</w:t>
      </w:r>
      <w:r w:rsidR="00EC611B">
        <w:tab/>
        <w:t xml:space="preserve">Concerning the recommendation in </w:t>
      </w:r>
      <w:r w:rsidR="00EC611B">
        <w:rPr>
          <w:rFonts w:cs="Calibri"/>
        </w:rPr>
        <w:t>§</w:t>
      </w:r>
      <w:r w:rsidR="00EC611B">
        <w:t xml:space="preserve">18.12 also regarding the report on progress on the Union’s headquarters premises project, one councillor asked what impact making the sale of the Tower conditional upon ITU retaining use of the Popov room might have on the Tower’s market </w:t>
      </w:r>
      <w:r w:rsidR="00EC611B">
        <w:lastRenderedPageBreak/>
        <w:t xml:space="preserve">value. Another councillor said that the issue should be discussed at the </w:t>
      </w:r>
      <w:r w:rsidR="00804129">
        <w:t>additional</w:t>
      </w:r>
      <w:r w:rsidR="00EC611B">
        <w:t xml:space="preserve"> session of the Council and emphasized the need for full information to be provided. A third expressed surprise that a detailed analysis of the legal feasibility of retaining use of the Popov room had yet to be obtained from the host country authorities, three years after the Council had decided on the new building project. </w:t>
      </w:r>
    </w:p>
    <w:p w:rsidR="00EC611B" w:rsidRDefault="00353290" w:rsidP="00CB0CC9">
      <w:pPr>
        <w:tabs>
          <w:tab w:val="clear" w:pos="567"/>
          <w:tab w:val="clear" w:pos="1134"/>
          <w:tab w:val="clear" w:pos="1701"/>
          <w:tab w:val="clear" w:pos="2268"/>
          <w:tab w:val="clear" w:pos="2835"/>
          <w:tab w:val="left" w:pos="964"/>
        </w:tabs>
        <w:snapToGrid w:val="0"/>
        <w:spacing w:after="120"/>
        <w:jc w:val="both"/>
      </w:pPr>
      <w:r>
        <w:t>2.2.18.10</w:t>
      </w:r>
      <w:r w:rsidR="00EC611B">
        <w:tab/>
        <w:t xml:space="preserve">After some debate over whether the wording of the recommendation was accurate and appropriate, the councillor from the Russian Federation said that the text as it stood perfectly reflected the situation whereby either the present Popov room was to be maintained or a room in the new building similarly named. That situation was based on a decision taken by Council-16. </w:t>
      </w:r>
    </w:p>
    <w:p w:rsidR="00EC611B" w:rsidRDefault="00353290" w:rsidP="00CB0CC9">
      <w:pPr>
        <w:tabs>
          <w:tab w:val="clear" w:pos="567"/>
          <w:tab w:val="clear" w:pos="1134"/>
          <w:tab w:val="clear" w:pos="1701"/>
          <w:tab w:val="clear" w:pos="2268"/>
          <w:tab w:val="clear" w:pos="2835"/>
          <w:tab w:val="left" w:pos="964"/>
        </w:tabs>
        <w:snapToGrid w:val="0"/>
        <w:spacing w:after="120"/>
        <w:jc w:val="both"/>
      </w:pPr>
      <w:r>
        <w:t>2.2.18.11</w:t>
      </w:r>
      <w:r w:rsidR="00EC611B">
        <w:tab/>
        <w:t xml:space="preserve">The Council </w:t>
      </w:r>
      <w:r w:rsidR="00EC611B">
        <w:rPr>
          <w:b/>
          <w:bCs/>
        </w:rPr>
        <w:t>agreed</w:t>
      </w:r>
      <w:r w:rsidR="00EC611B">
        <w:t xml:space="preserve"> to approve the recommendation as it stood on the understanding that the secretariat would seek the legal views of the host country authorities as soon as possible for submission to the </w:t>
      </w:r>
      <w:r w:rsidR="00804129">
        <w:t>additional</w:t>
      </w:r>
      <w:r w:rsidR="00EC611B">
        <w:t xml:space="preserve"> session of the Council, along with information on the</w:t>
      </w:r>
      <w:r w:rsidR="00EC611B" w:rsidRPr="0058525B">
        <w:t xml:space="preserve"> financial implications</w:t>
      </w:r>
      <w:r w:rsidR="00EC611B">
        <w:t>.</w:t>
      </w:r>
    </w:p>
    <w:p w:rsidR="00EC611B" w:rsidRDefault="00353290" w:rsidP="00CB0CC9">
      <w:pPr>
        <w:tabs>
          <w:tab w:val="clear" w:pos="567"/>
          <w:tab w:val="clear" w:pos="1134"/>
          <w:tab w:val="clear" w:pos="1701"/>
          <w:tab w:val="clear" w:pos="2268"/>
          <w:tab w:val="clear" w:pos="2835"/>
          <w:tab w:val="left" w:pos="964"/>
        </w:tabs>
        <w:snapToGrid w:val="0"/>
        <w:spacing w:after="120"/>
        <w:jc w:val="both"/>
      </w:pPr>
      <w:r>
        <w:t>2.2.18.12</w:t>
      </w:r>
      <w:r w:rsidR="00EC611B">
        <w:tab/>
        <w:t xml:space="preserve">The Acting Chairman, noting the similarity between the recommendations in </w:t>
      </w:r>
      <w:r w:rsidR="00EC611B">
        <w:rPr>
          <w:rFonts w:cs="Calibri"/>
        </w:rPr>
        <w:t>§</w:t>
      </w:r>
      <w:r w:rsidR="00EC611B">
        <w:t xml:space="preserve">18.8 and </w:t>
      </w:r>
      <w:r w:rsidR="00EC611B">
        <w:rPr>
          <w:rFonts w:cs="Calibri"/>
        </w:rPr>
        <w:t>§</w:t>
      </w:r>
      <w:r w:rsidR="00EC611B">
        <w:t>19.9 of the report of the Standing Committee, suggested that the secretariat be requested to look into the possibility of merging them and to do so if appropriate.</w:t>
      </w:r>
    </w:p>
    <w:p w:rsidR="00EC611B" w:rsidRDefault="00353290" w:rsidP="00CB0CC9">
      <w:pPr>
        <w:tabs>
          <w:tab w:val="clear" w:pos="567"/>
          <w:tab w:val="clear" w:pos="1134"/>
          <w:tab w:val="clear" w:pos="1701"/>
          <w:tab w:val="clear" w:pos="2268"/>
          <w:tab w:val="clear" w:pos="2835"/>
          <w:tab w:val="left" w:pos="964"/>
        </w:tabs>
        <w:snapToGrid w:val="0"/>
        <w:spacing w:after="120"/>
        <w:jc w:val="both"/>
      </w:pPr>
      <w:r>
        <w:t>2.2.18.13</w:t>
      </w:r>
      <w:r w:rsidR="00EC611B">
        <w:tab/>
        <w:t xml:space="preserve">It was so </w:t>
      </w:r>
      <w:r w:rsidR="00EC611B">
        <w:rPr>
          <w:b/>
          <w:bCs/>
        </w:rPr>
        <w:t>agreed</w:t>
      </w:r>
      <w:r w:rsidR="00EC611B">
        <w:t>.</w:t>
      </w:r>
    </w:p>
    <w:p w:rsidR="00353290" w:rsidRPr="00DF3BB8" w:rsidRDefault="00353290">
      <w:pPr>
        <w:tabs>
          <w:tab w:val="clear" w:pos="567"/>
          <w:tab w:val="clear" w:pos="1134"/>
          <w:tab w:val="clear" w:pos="1701"/>
          <w:tab w:val="clear" w:pos="2268"/>
          <w:tab w:val="clear" w:pos="2835"/>
        </w:tabs>
        <w:snapToGrid w:val="0"/>
        <w:spacing w:after="120"/>
        <w:jc w:val="both"/>
      </w:pPr>
      <w:r>
        <w:t>The following recommendations were approved:</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26"/>
      </w:tblGrid>
      <w:tr w:rsidR="006B61E1" w:rsidRPr="00622ADE" w:rsidTr="00353290">
        <w:tc>
          <w:tcPr>
            <w:tcW w:w="9526" w:type="dxa"/>
            <w:tcMar>
              <w:top w:w="0" w:type="dxa"/>
              <w:left w:w="108" w:type="dxa"/>
              <w:bottom w:w="0" w:type="dxa"/>
              <w:right w:w="108" w:type="dxa"/>
            </w:tcMar>
            <w:hideMark/>
          </w:tcPr>
          <w:p w:rsidR="006B61E1" w:rsidRDefault="006B61E1" w:rsidP="006B61E1">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theme="minorHAnsi"/>
                <w:b/>
                <w:bCs/>
                <w:i/>
                <w:iCs/>
                <w:szCs w:val="24"/>
                <w:lang w:val="en-US"/>
              </w:rPr>
            </w:pPr>
            <w:r w:rsidRPr="00622ADE">
              <w:rPr>
                <w:rFonts w:asciiTheme="minorHAnsi" w:hAnsiTheme="minorHAnsi" w:cstheme="minorHAnsi"/>
                <w:b/>
                <w:bCs/>
                <w:i/>
                <w:iCs/>
                <w:szCs w:val="24"/>
                <w:lang w:val="en-US"/>
              </w:rPr>
              <w:t>Recommendation</w:t>
            </w:r>
            <w:r w:rsidR="00353290">
              <w:rPr>
                <w:rFonts w:asciiTheme="minorHAnsi" w:hAnsiTheme="minorHAnsi" w:cstheme="minorHAnsi"/>
                <w:b/>
                <w:bCs/>
                <w:i/>
                <w:iCs/>
                <w:szCs w:val="24"/>
                <w:lang w:val="en-US"/>
              </w:rPr>
              <w:t>s</w:t>
            </w:r>
          </w:p>
          <w:p w:rsidR="00353290" w:rsidRPr="00622ADE" w:rsidRDefault="00353290" w:rsidP="006B61E1">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theme="minorHAnsi"/>
                <w:szCs w:val="24"/>
                <w:lang w:val="en-US"/>
              </w:rPr>
            </w:pPr>
            <w:r w:rsidRPr="00622ADE">
              <w:rPr>
                <w:rFonts w:asciiTheme="minorHAnsi" w:hAnsiTheme="minorHAnsi" w:cstheme="minorHAnsi"/>
                <w:szCs w:val="24"/>
                <w:lang w:val="en-US"/>
              </w:rPr>
              <w:t xml:space="preserve">The Committee recommends that the Council instruct the secretariat to produce the information required in C19/DL/12 to be made available to </w:t>
            </w:r>
            <w:proofErr w:type="spellStart"/>
            <w:r w:rsidRPr="00622ADE">
              <w:rPr>
                <w:rFonts w:asciiTheme="minorHAnsi" w:hAnsiTheme="minorHAnsi" w:cstheme="minorHAnsi"/>
                <w:szCs w:val="24"/>
                <w:lang w:val="en-US"/>
              </w:rPr>
              <w:t>Councillors</w:t>
            </w:r>
            <w:proofErr w:type="spellEnd"/>
            <w:r w:rsidRPr="00622ADE">
              <w:rPr>
                <w:rFonts w:asciiTheme="minorHAnsi" w:hAnsiTheme="minorHAnsi" w:cstheme="minorHAnsi"/>
                <w:szCs w:val="24"/>
                <w:lang w:val="en-US"/>
              </w:rPr>
              <w:t xml:space="preserve">  </w:t>
            </w:r>
            <w:r w:rsidRPr="00622ADE">
              <w:rPr>
                <w:rFonts w:asciiTheme="minorHAnsi" w:hAnsiTheme="minorHAnsi" w:cstheme="minorHAnsi"/>
                <w:szCs w:val="24"/>
              </w:rPr>
              <w:t xml:space="preserve">no later than Saturday, 14 September 2019, in view of the information session to be held on Monday, 16 September 2019 and the </w:t>
            </w:r>
            <w:r w:rsidRPr="003767FE">
              <w:rPr>
                <w:rFonts w:asciiTheme="minorHAnsi" w:hAnsiTheme="minorHAnsi" w:cstheme="minorHAnsi"/>
                <w:szCs w:val="24"/>
              </w:rPr>
              <w:t>additional session of the Council to be held on Friday, 27</w:t>
            </w:r>
            <w:r w:rsidRPr="003767FE">
              <w:rPr>
                <w:rFonts w:asciiTheme="minorHAnsi" w:hAnsiTheme="minorHAnsi" w:cstheme="minorHAnsi"/>
                <w:szCs w:val="24"/>
                <w:vertAlign w:val="superscript"/>
              </w:rPr>
              <w:t> </w:t>
            </w:r>
            <w:r w:rsidRPr="003767FE">
              <w:rPr>
                <w:rFonts w:asciiTheme="minorHAnsi" w:hAnsiTheme="minorHAnsi" w:cstheme="minorHAnsi"/>
                <w:szCs w:val="24"/>
              </w:rPr>
              <w:t>September 2019,</w:t>
            </w:r>
            <w:r w:rsidRPr="00622ADE">
              <w:rPr>
                <w:rFonts w:asciiTheme="minorHAnsi" w:hAnsiTheme="minorHAnsi" w:cstheme="minorHAnsi"/>
                <w:szCs w:val="24"/>
              </w:rPr>
              <w:t xml:space="preserve"> </w:t>
            </w:r>
            <w:r w:rsidRPr="00622ADE">
              <w:rPr>
                <w:rFonts w:asciiTheme="minorHAnsi" w:hAnsiTheme="minorHAnsi" w:cstheme="minorHAnsi"/>
                <w:szCs w:val="24"/>
                <w:lang w:val="en-US"/>
              </w:rPr>
              <w:t>and invites MSAG and all other parties concerned to collaborate in this</w:t>
            </w:r>
          </w:p>
          <w:p w:rsidR="006B61E1" w:rsidRPr="00622ADE" w:rsidRDefault="006B61E1" w:rsidP="006B61E1">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hAnsiTheme="minorHAnsi" w:cstheme="minorHAnsi"/>
                <w:szCs w:val="24"/>
                <w:lang w:val="en-US"/>
              </w:rPr>
            </w:pPr>
            <w:r w:rsidRPr="00622ADE">
              <w:rPr>
                <w:rFonts w:cs="Calibri"/>
                <w:color w:val="000000"/>
                <w:szCs w:val="24"/>
                <w:lang w:val="en-US"/>
              </w:rPr>
              <w:t>The Committee recommends that the Popov room be maintained.  When the new building is opened the Tower will be placed on the market with a condition that the ITU shall retain this room for a period of time in agreement with the sponsor of the room.  The secretariat will verify with the Swiss authorities whether there is no legal impediment to such a condition. Until this is verified the 100 seat Executive room in the new building shall not be offered for sponsorship.</w:t>
            </w:r>
          </w:p>
        </w:tc>
      </w:tr>
    </w:tbl>
    <w:p w:rsidR="006B61E1" w:rsidRPr="00AF37BF" w:rsidRDefault="00353290" w:rsidP="006B61E1">
      <w:pPr>
        <w:tabs>
          <w:tab w:val="clear" w:pos="567"/>
          <w:tab w:val="clear" w:pos="1134"/>
          <w:tab w:val="clear" w:pos="1701"/>
          <w:tab w:val="clear" w:pos="2268"/>
          <w:tab w:val="clear" w:pos="2835"/>
        </w:tabs>
        <w:overflowPunct/>
        <w:autoSpaceDE/>
        <w:autoSpaceDN/>
        <w:spacing w:before="480" w:after="240"/>
        <w:ind w:left="709" w:hanging="709"/>
        <w:textAlignment w:val="auto"/>
        <w:rPr>
          <w:rFonts w:cs="Calibri"/>
          <w:b/>
          <w:szCs w:val="24"/>
          <w:lang w:val="en-US"/>
        </w:rPr>
      </w:pPr>
      <w:r>
        <w:rPr>
          <w:rFonts w:cs="Calibri"/>
          <w:b/>
          <w:szCs w:val="24"/>
          <w:lang w:val="en-US"/>
        </w:rPr>
        <w:t>2.2.</w:t>
      </w:r>
      <w:r w:rsidR="006B61E1" w:rsidRPr="00AF37BF">
        <w:rPr>
          <w:rFonts w:cs="Calibri"/>
          <w:b/>
          <w:szCs w:val="24"/>
          <w:lang w:val="en-US"/>
        </w:rPr>
        <w:t>19</w:t>
      </w:r>
      <w:r w:rsidR="006B61E1" w:rsidRPr="00AF37BF">
        <w:rPr>
          <w:rFonts w:cs="Calibri"/>
          <w:b/>
          <w:szCs w:val="24"/>
          <w:lang w:val="en-US"/>
        </w:rPr>
        <w:tab/>
        <w:t>Summary report on the work of the Member States Advisory Group on the Union's Headquarters premises project (Document </w:t>
      </w:r>
      <w:hyperlink r:id="rId42" w:history="1">
        <w:r w:rsidR="006B61E1" w:rsidRPr="00AF37BF">
          <w:rPr>
            <w:rFonts w:cs="Calibri"/>
            <w:b/>
            <w:color w:val="0000FF"/>
            <w:szCs w:val="24"/>
            <w:u w:val="single"/>
            <w:lang w:val="en-US"/>
          </w:rPr>
          <w:t>C19/48</w:t>
        </w:r>
      </w:hyperlink>
      <w:r w:rsidR="006B61E1" w:rsidRPr="00AF37BF">
        <w:rPr>
          <w:rFonts w:cs="Calibri"/>
          <w:b/>
          <w:szCs w:val="24"/>
          <w:lang w:val="en-US"/>
        </w:rPr>
        <w:t>)</w:t>
      </w:r>
    </w:p>
    <w:p w:rsidR="006B61E1" w:rsidRPr="00622ADE" w:rsidRDefault="006B61E1" w:rsidP="006B61E1">
      <w:pPr>
        <w:tabs>
          <w:tab w:val="clear" w:pos="567"/>
          <w:tab w:val="clear" w:pos="1134"/>
          <w:tab w:val="clear" w:pos="1701"/>
          <w:tab w:val="clear" w:pos="2268"/>
          <w:tab w:val="clear" w:pos="2835"/>
          <w:tab w:val="left" w:pos="794"/>
          <w:tab w:val="left" w:pos="851"/>
          <w:tab w:val="left" w:pos="1191"/>
          <w:tab w:val="left" w:pos="1588"/>
          <w:tab w:val="left" w:pos="1985"/>
          <w:tab w:val="center" w:pos="9072"/>
        </w:tabs>
        <w:snapToGrid w:val="0"/>
        <w:spacing w:before="240" w:after="600"/>
        <w:ind w:left="794" w:hanging="794"/>
        <w:jc w:val="center"/>
        <w:rPr>
          <w:rFonts w:cs="Calibri"/>
          <w:bCs/>
          <w:i/>
          <w:iCs/>
          <w:szCs w:val="24"/>
        </w:rPr>
      </w:pPr>
      <w:r w:rsidRPr="00622ADE">
        <w:rPr>
          <w:rFonts w:cs="Calibri"/>
          <w:bCs/>
          <w:i/>
          <w:iCs/>
          <w:szCs w:val="24"/>
        </w:rPr>
        <w:t xml:space="preserve">See Recommendations under Item </w:t>
      </w:r>
      <w:r w:rsidR="00353290">
        <w:rPr>
          <w:rFonts w:cs="Calibri"/>
          <w:bCs/>
          <w:i/>
          <w:iCs/>
          <w:szCs w:val="24"/>
        </w:rPr>
        <w:t>2.2.</w:t>
      </w:r>
      <w:r w:rsidRPr="00622ADE">
        <w:rPr>
          <w:rFonts w:cs="Calibri"/>
          <w:bCs/>
          <w:i/>
          <w:iCs/>
          <w:szCs w:val="24"/>
        </w:rPr>
        <w:t>18 above.</w:t>
      </w:r>
    </w:p>
    <w:p w:rsidR="006B61E1" w:rsidRDefault="00353290" w:rsidP="00CB0CC9">
      <w:pPr>
        <w:keepNext/>
        <w:keepLines/>
        <w:tabs>
          <w:tab w:val="clear" w:pos="567"/>
          <w:tab w:val="clear" w:pos="1134"/>
          <w:tab w:val="clear" w:pos="1701"/>
          <w:tab w:val="clear" w:pos="2268"/>
          <w:tab w:val="clear" w:pos="2835"/>
          <w:tab w:val="left" w:pos="1191"/>
          <w:tab w:val="left" w:pos="1588"/>
          <w:tab w:val="left" w:pos="1985"/>
          <w:tab w:val="center" w:pos="9072"/>
        </w:tabs>
        <w:snapToGrid w:val="0"/>
        <w:spacing w:before="480" w:after="240"/>
        <w:ind w:left="709" w:hanging="709"/>
        <w:jc w:val="both"/>
        <w:rPr>
          <w:rFonts w:cs="Calibri"/>
          <w:b/>
          <w:szCs w:val="24"/>
        </w:rPr>
      </w:pPr>
      <w:r>
        <w:rPr>
          <w:rFonts w:cs="Calibri"/>
          <w:b/>
          <w:szCs w:val="24"/>
        </w:rPr>
        <w:lastRenderedPageBreak/>
        <w:t>2.2.</w:t>
      </w:r>
      <w:r w:rsidR="006B61E1" w:rsidRPr="00622ADE">
        <w:rPr>
          <w:rFonts w:cs="Calibri"/>
          <w:b/>
          <w:szCs w:val="24"/>
        </w:rPr>
        <w:t>20</w:t>
      </w:r>
      <w:r w:rsidR="006B61E1" w:rsidRPr="00622ADE">
        <w:rPr>
          <w:rFonts w:cs="Calibri"/>
          <w:b/>
          <w:szCs w:val="24"/>
        </w:rPr>
        <w:tab/>
        <w:t>Request for Exemption from any financial contribution to defraying expenses relating to participation in the work of ITU (Document </w:t>
      </w:r>
      <w:hyperlink r:id="rId43" w:history="1">
        <w:r w:rsidR="006B61E1" w:rsidRPr="00622ADE">
          <w:rPr>
            <w:rFonts w:cs="Calibri"/>
            <w:b/>
            <w:color w:val="0000FF"/>
            <w:szCs w:val="24"/>
            <w:u w:val="single"/>
          </w:rPr>
          <w:t>C19/39</w:t>
        </w:r>
      </w:hyperlink>
      <w:r w:rsidR="006B61E1" w:rsidRPr="00622ADE">
        <w:rPr>
          <w:rFonts w:cs="Calibri"/>
          <w:b/>
          <w:szCs w:val="24"/>
        </w:rPr>
        <w:t>) and Contribution by the Russian Federation (Documents </w:t>
      </w:r>
      <w:hyperlink r:id="rId44" w:history="1">
        <w:r w:rsidR="006B61E1" w:rsidRPr="00622ADE">
          <w:rPr>
            <w:rFonts w:cs="Calibri"/>
            <w:b/>
            <w:color w:val="0000FF"/>
            <w:szCs w:val="24"/>
            <w:u w:val="single"/>
          </w:rPr>
          <w:t>C19/73</w:t>
        </w:r>
      </w:hyperlink>
      <w:r w:rsidR="006B61E1" w:rsidRPr="00622ADE">
        <w:rPr>
          <w:rFonts w:cs="Calibri"/>
          <w:b/>
          <w:color w:val="0000FF"/>
          <w:szCs w:val="24"/>
        </w:rPr>
        <w:t xml:space="preserve"> </w:t>
      </w:r>
      <w:r w:rsidR="006B61E1" w:rsidRPr="002C3FCD">
        <w:rPr>
          <w:rFonts w:cs="Calibri"/>
          <w:b/>
          <w:szCs w:val="24"/>
        </w:rPr>
        <w:t xml:space="preserve">and </w:t>
      </w:r>
      <w:hyperlink r:id="rId45" w:history="1">
        <w:r w:rsidR="006B61E1" w:rsidRPr="00622ADE">
          <w:rPr>
            <w:rFonts w:cs="Calibri"/>
            <w:b/>
            <w:color w:val="0000FF"/>
            <w:szCs w:val="24"/>
            <w:u w:val="single"/>
          </w:rPr>
          <w:t>C19/DT/6</w:t>
        </w:r>
      </w:hyperlink>
      <w:r w:rsidR="006B61E1" w:rsidRPr="00622ADE">
        <w:rPr>
          <w:rFonts w:cs="Calibri"/>
          <w:b/>
          <w:szCs w:val="24"/>
        </w:rPr>
        <w:t>)</w:t>
      </w:r>
    </w:p>
    <w:p w:rsidR="00353290" w:rsidRPr="00DF3BB8" w:rsidRDefault="00353290" w:rsidP="00CB0CC9">
      <w:pPr>
        <w:keepNext/>
        <w:keepLines/>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B61E1" w:rsidRPr="00622ADE" w:rsidTr="006B61E1">
        <w:tc>
          <w:tcPr>
            <w:tcW w:w="9526" w:type="dxa"/>
            <w:tcBorders>
              <w:top w:val="single" w:sz="4" w:space="0" w:color="auto"/>
              <w:left w:val="single" w:sz="4" w:space="0" w:color="auto"/>
              <w:bottom w:val="single" w:sz="4" w:space="0" w:color="auto"/>
              <w:right w:val="single" w:sz="4" w:space="0" w:color="auto"/>
            </w:tcBorders>
            <w:hideMark/>
          </w:tcPr>
          <w:p w:rsidR="006B61E1" w:rsidRPr="00622ADE" w:rsidRDefault="006B61E1" w:rsidP="006B61E1">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B61E1" w:rsidRPr="00622ADE" w:rsidRDefault="006B61E1" w:rsidP="006B61E1">
            <w:pPr>
              <w:tabs>
                <w:tab w:val="clear" w:pos="567"/>
                <w:tab w:val="clear" w:pos="1134"/>
                <w:tab w:val="clear" w:pos="1701"/>
                <w:tab w:val="clear" w:pos="2268"/>
                <w:tab w:val="clear" w:pos="2835"/>
                <w:tab w:val="left" w:pos="738"/>
              </w:tabs>
              <w:overflowPunct/>
              <w:autoSpaceDE/>
              <w:autoSpaceDN/>
              <w:adjustRightInd/>
              <w:spacing w:after="120"/>
              <w:textAlignment w:val="auto"/>
              <w:rPr>
                <w:rFonts w:cs="Calibri"/>
                <w:szCs w:val="24"/>
                <w:lang w:val="en-US"/>
              </w:rPr>
            </w:pPr>
            <w:r w:rsidRPr="00622ADE">
              <w:rPr>
                <w:rFonts w:cs="Calibri"/>
                <w:szCs w:val="24"/>
                <w:lang w:val="en-US"/>
              </w:rPr>
              <w:t>The Committee recommends that t</w:t>
            </w:r>
            <w:r w:rsidRPr="00622ADE">
              <w:rPr>
                <w:szCs w:val="24"/>
                <w:lang w:val="en-US"/>
              </w:rPr>
              <w:t>he Council approve the recommendation of the Secretary-General to admit 4 out of the 7 entities as Sector Members, with exemption, as well as the revised version of Council Resolution 925 in Annex G to Document C19/107.</w:t>
            </w:r>
          </w:p>
        </w:tc>
      </w:tr>
    </w:tbl>
    <w:p w:rsidR="006B61E1" w:rsidRPr="00622ADE" w:rsidRDefault="00D87C25" w:rsidP="006B61E1">
      <w:pPr>
        <w:keepNext/>
        <w:keepLines/>
        <w:tabs>
          <w:tab w:val="clear" w:pos="567"/>
          <w:tab w:val="clear" w:pos="1134"/>
          <w:tab w:val="clear" w:pos="1701"/>
          <w:tab w:val="clear" w:pos="2268"/>
          <w:tab w:val="clear" w:pos="2835"/>
        </w:tabs>
        <w:overflowPunct/>
        <w:autoSpaceDE/>
        <w:autoSpaceDN/>
        <w:adjustRightInd/>
        <w:spacing w:before="480" w:after="240"/>
        <w:ind w:left="709" w:hanging="709"/>
        <w:jc w:val="both"/>
        <w:textAlignment w:val="auto"/>
        <w:rPr>
          <w:rFonts w:cs="Calibri"/>
          <w:b/>
          <w:szCs w:val="24"/>
          <w:lang w:val="en-US"/>
        </w:rPr>
      </w:pPr>
      <w:r>
        <w:rPr>
          <w:rFonts w:cs="Calibri"/>
          <w:b/>
          <w:szCs w:val="24"/>
          <w:lang w:val="en-US"/>
        </w:rPr>
        <w:t>2.2.</w:t>
      </w:r>
      <w:r w:rsidR="006B61E1" w:rsidRPr="00622ADE">
        <w:rPr>
          <w:rFonts w:cs="Calibri"/>
          <w:b/>
          <w:szCs w:val="24"/>
          <w:lang w:val="en-US"/>
        </w:rPr>
        <w:t>21</w:t>
      </w:r>
      <w:r w:rsidR="006B61E1" w:rsidRPr="00622ADE">
        <w:rPr>
          <w:rFonts w:cs="Calibri"/>
          <w:b/>
          <w:szCs w:val="24"/>
          <w:lang w:val="en-US"/>
        </w:rPr>
        <w:tab/>
        <w:t>Implementing the new PP-18 resolution on SME participation in ITU (Document </w:t>
      </w:r>
      <w:hyperlink r:id="rId46" w:history="1">
        <w:r w:rsidR="006B61E1" w:rsidRPr="00622ADE">
          <w:rPr>
            <w:rFonts w:cs="Calibri"/>
            <w:b/>
            <w:color w:val="0000FF"/>
            <w:szCs w:val="24"/>
            <w:u w:val="single"/>
            <w:lang w:val="en-US"/>
          </w:rPr>
          <w:t>C19/56</w:t>
        </w:r>
      </w:hyperlink>
      <w:r w:rsidR="006B61E1" w:rsidRPr="00622ADE">
        <w:rPr>
          <w:rFonts w:cs="Calibri"/>
          <w:b/>
          <w:szCs w:val="24"/>
          <w:lang w:val="en-US"/>
        </w:rPr>
        <w:t>) and Contributions by the Argentine Republic (Document </w:t>
      </w:r>
      <w:hyperlink r:id="rId47" w:history="1">
        <w:r w:rsidR="006B61E1" w:rsidRPr="00622ADE">
          <w:rPr>
            <w:rFonts w:cs="Calibri"/>
            <w:b/>
            <w:color w:val="0000FF"/>
            <w:szCs w:val="24"/>
            <w:u w:val="single"/>
            <w:lang w:val="en-US"/>
          </w:rPr>
          <w:t>C19/87</w:t>
        </w:r>
      </w:hyperlink>
      <w:r w:rsidR="006B61E1" w:rsidRPr="00622ADE">
        <w:rPr>
          <w:rFonts w:cs="Calibri"/>
          <w:b/>
          <w:szCs w:val="24"/>
          <w:lang w:val="en-US"/>
        </w:rPr>
        <w:t xml:space="preserve">) and the Republic of Côte d’Ivoire (Document </w:t>
      </w:r>
      <w:hyperlink r:id="rId48" w:history="1">
        <w:r w:rsidR="006B61E1" w:rsidRPr="00622ADE">
          <w:rPr>
            <w:rFonts w:cs="Calibri"/>
            <w:b/>
            <w:color w:val="0000FF"/>
            <w:szCs w:val="24"/>
            <w:u w:val="single"/>
            <w:lang w:val="en-US"/>
          </w:rPr>
          <w:t>C19/90</w:t>
        </w:r>
      </w:hyperlink>
      <w:r w:rsidR="006B61E1" w:rsidRPr="00622ADE">
        <w:rPr>
          <w:rFonts w:cs="Calibri"/>
          <w:b/>
          <w:szCs w:val="24"/>
          <w:lang w:val="en-US"/>
        </w:rPr>
        <w:t>)</w:t>
      </w:r>
    </w:p>
    <w:p w:rsidR="00EC611B" w:rsidRPr="001101C4" w:rsidRDefault="00EC611B" w:rsidP="00A6157C">
      <w:pPr>
        <w:tabs>
          <w:tab w:val="clear" w:pos="567"/>
          <w:tab w:val="clear" w:pos="1134"/>
          <w:tab w:val="clear" w:pos="1701"/>
          <w:tab w:val="clear" w:pos="2268"/>
          <w:tab w:val="clear" w:pos="2835"/>
          <w:tab w:val="left" w:pos="964"/>
        </w:tabs>
        <w:snapToGrid w:val="0"/>
        <w:spacing w:after="120"/>
        <w:jc w:val="both"/>
        <w:rPr>
          <w:lang w:val="en-US"/>
        </w:rPr>
      </w:pPr>
      <w:r>
        <w:rPr>
          <w:lang w:val="en-US"/>
        </w:rPr>
        <w:t>2.</w:t>
      </w:r>
      <w:r w:rsidR="00D87C25">
        <w:rPr>
          <w:lang w:val="en-US"/>
        </w:rPr>
        <w:t>2.</w:t>
      </w:r>
      <w:r>
        <w:rPr>
          <w:lang w:val="en-US"/>
        </w:rPr>
        <w:t>21</w:t>
      </w:r>
      <w:r w:rsidR="00D87C25">
        <w:rPr>
          <w:lang w:val="en-US"/>
        </w:rPr>
        <w:t>.1</w:t>
      </w:r>
      <w:r>
        <w:rPr>
          <w:lang w:val="en-US"/>
        </w:rPr>
        <w:tab/>
      </w:r>
      <w:r w:rsidRPr="001101C4">
        <w:rPr>
          <w:lang w:val="en-US"/>
        </w:rPr>
        <w:t>With regard to the recommendation in §21.7</w:t>
      </w:r>
      <w:r>
        <w:rPr>
          <w:lang w:val="en-US"/>
        </w:rPr>
        <w:t xml:space="preserve"> on SME participation in the work of the Union (PP-18 Resolution 209)</w:t>
      </w:r>
      <w:r w:rsidRPr="001101C4">
        <w:rPr>
          <w:lang w:val="en-US"/>
        </w:rPr>
        <w:t xml:space="preserve">, the Chairman of the Standing Committee </w:t>
      </w:r>
      <w:r>
        <w:rPr>
          <w:lang w:val="en-US"/>
        </w:rPr>
        <w:t xml:space="preserve">said that </w:t>
      </w:r>
      <w:r w:rsidRPr="001101C4">
        <w:rPr>
          <w:lang w:val="en-US"/>
        </w:rPr>
        <w:t xml:space="preserve">the maximum annual revenue for SMEs to benefit from reduced fees should read “CHF 15 million”, not “CHF 50 million”. </w:t>
      </w:r>
    </w:p>
    <w:p w:rsidR="00EC611B" w:rsidRDefault="00EC611B" w:rsidP="00A6157C">
      <w:pPr>
        <w:tabs>
          <w:tab w:val="clear" w:pos="567"/>
          <w:tab w:val="clear" w:pos="1134"/>
          <w:tab w:val="clear" w:pos="1701"/>
          <w:tab w:val="clear" w:pos="2268"/>
          <w:tab w:val="clear" w:pos="2835"/>
          <w:tab w:val="left" w:pos="964"/>
        </w:tabs>
        <w:snapToGrid w:val="0"/>
        <w:spacing w:after="120"/>
        <w:jc w:val="both"/>
      </w:pPr>
      <w:r>
        <w:t>2.</w:t>
      </w:r>
      <w:r w:rsidR="00D87C25">
        <w:t>2.</w:t>
      </w:r>
      <w:r>
        <w:t>2</w:t>
      </w:r>
      <w:r w:rsidR="00D87C25">
        <w:t>1.</w:t>
      </w:r>
      <w:r>
        <w:t>2</w:t>
      </w:r>
      <w:r>
        <w:tab/>
      </w:r>
      <w:r w:rsidRPr="001101C4">
        <w:t xml:space="preserve">The councillor from the Russian Federation said that her delegation </w:t>
      </w:r>
      <w:r>
        <w:t xml:space="preserve">would prefer to retain the figure “CHF 50 million”, as that would facilitate the participation </w:t>
      </w:r>
      <w:r w:rsidRPr="001101C4">
        <w:t>of medium-sized enterprises</w:t>
      </w:r>
      <w:r>
        <w:t xml:space="preserve">, not just small </w:t>
      </w:r>
      <w:proofErr w:type="spellStart"/>
      <w:r>
        <w:t>entreprises</w:t>
      </w:r>
      <w:proofErr w:type="spellEnd"/>
      <w:r w:rsidRPr="001101C4">
        <w:t>. Other councillors, however, considered that the cap should remain at CHF</w:t>
      </w:r>
      <w:r w:rsidR="008460D3">
        <w:t> 15 million.</w:t>
      </w:r>
    </w:p>
    <w:p w:rsidR="00EC611B" w:rsidRDefault="00EC611B" w:rsidP="00A6157C">
      <w:pPr>
        <w:tabs>
          <w:tab w:val="clear" w:pos="567"/>
          <w:tab w:val="clear" w:pos="1134"/>
          <w:tab w:val="clear" w:pos="1701"/>
          <w:tab w:val="clear" w:pos="2268"/>
          <w:tab w:val="clear" w:pos="2835"/>
          <w:tab w:val="left" w:pos="964"/>
        </w:tabs>
        <w:snapToGrid w:val="0"/>
        <w:spacing w:after="120"/>
        <w:jc w:val="both"/>
      </w:pPr>
      <w:r>
        <w:t>2.</w:t>
      </w:r>
      <w:r w:rsidR="00D87C25">
        <w:t>2.</w:t>
      </w:r>
      <w:r>
        <w:t>2</w:t>
      </w:r>
      <w:r w:rsidR="00D87C25">
        <w:t>1.</w:t>
      </w:r>
      <w:r>
        <w:t>3</w:t>
      </w:r>
      <w:r>
        <w:tab/>
        <w:t xml:space="preserve">One </w:t>
      </w:r>
      <w:r w:rsidRPr="001101C4">
        <w:t>councillor pointed out that th</w:t>
      </w:r>
      <w:r>
        <w:t>e Standing Committee had agreed</w:t>
      </w:r>
      <w:r w:rsidRPr="001101C4">
        <w:t xml:space="preserve"> to revisit the matter </w:t>
      </w:r>
      <w:r>
        <w:t>at Council-20</w:t>
      </w:r>
      <w:r w:rsidRPr="001101C4">
        <w:t xml:space="preserve">. </w:t>
      </w:r>
    </w:p>
    <w:p w:rsidR="00EC611B" w:rsidRPr="007B23FF" w:rsidRDefault="00EC611B" w:rsidP="00A6157C">
      <w:pPr>
        <w:tabs>
          <w:tab w:val="clear" w:pos="567"/>
          <w:tab w:val="clear" w:pos="1134"/>
          <w:tab w:val="clear" w:pos="1701"/>
          <w:tab w:val="clear" w:pos="2268"/>
          <w:tab w:val="clear" w:pos="2835"/>
          <w:tab w:val="left" w:pos="964"/>
        </w:tabs>
        <w:snapToGrid w:val="0"/>
        <w:spacing w:after="120"/>
        <w:jc w:val="both"/>
      </w:pPr>
      <w:r>
        <w:t>2.2</w:t>
      </w:r>
      <w:r w:rsidR="00D87C25">
        <w:t>.21.</w:t>
      </w:r>
      <w:r>
        <w:t>4</w:t>
      </w:r>
      <w:r>
        <w:tab/>
        <w:t xml:space="preserve">The Council </w:t>
      </w:r>
      <w:r>
        <w:rPr>
          <w:b/>
        </w:rPr>
        <w:t>approved</w:t>
      </w:r>
      <w:r>
        <w:t xml:space="preserve"> the recommendation, subject to that amendment.</w:t>
      </w:r>
    </w:p>
    <w:p w:rsidR="00EC611B" w:rsidRDefault="00EC611B" w:rsidP="00A6157C">
      <w:pPr>
        <w:tabs>
          <w:tab w:val="clear" w:pos="567"/>
          <w:tab w:val="clear" w:pos="1134"/>
          <w:tab w:val="clear" w:pos="1701"/>
          <w:tab w:val="clear" w:pos="2268"/>
          <w:tab w:val="clear" w:pos="2835"/>
          <w:tab w:val="left" w:pos="964"/>
        </w:tabs>
        <w:snapToGrid w:val="0"/>
        <w:spacing w:after="120"/>
        <w:jc w:val="both"/>
      </w:pPr>
      <w:r>
        <w:t>2.2</w:t>
      </w:r>
      <w:r w:rsidR="00D87C25">
        <w:t>.21.</w:t>
      </w:r>
      <w:r>
        <w:t>5</w:t>
      </w:r>
      <w:r>
        <w:tab/>
      </w:r>
      <w:r w:rsidRPr="001101C4">
        <w:t xml:space="preserve">The councillor from the Russian Federation submitted a reservation to the recommendation, stating that the Council, at its </w:t>
      </w:r>
      <w:r>
        <w:t xml:space="preserve">2020 </w:t>
      </w:r>
      <w:r w:rsidRPr="001101C4">
        <w:t>session, should revise the maximum annual revenue level for SMEs, based on the assessment of the financial implications of the established maximum annual revenue level of CHF 15 million, with the aim of contributing to the full implementation of Resolution 209 (Dubai, 2018).</w:t>
      </w:r>
    </w:p>
    <w:p w:rsidR="00D87C25" w:rsidRPr="00DF3BB8" w:rsidRDefault="00D87C25" w:rsidP="00D87C25">
      <w:pPr>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D87C25" w:rsidRPr="00622ADE" w:rsidTr="00CB0CC9">
        <w:tc>
          <w:tcPr>
            <w:tcW w:w="9526" w:type="dxa"/>
            <w:tcBorders>
              <w:top w:val="single" w:sz="4" w:space="0" w:color="auto"/>
              <w:left w:val="single" w:sz="4" w:space="0" w:color="auto"/>
              <w:bottom w:val="single" w:sz="4" w:space="0" w:color="auto"/>
              <w:right w:val="single" w:sz="4" w:space="0" w:color="auto"/>
            </w:tcBorders>
            <w:hideMark/>
          </w:tcPr>
          <w:p w:rsidR="00D87C25" w:rsidRPr="00622ADE" w:rsidRDefault="00D87C25" w:rsidP="00D87C25">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D87C25" w:rsidRPr="00622ADE" w:rsidRDefault="00D87C25" w:rsidP="00D87C25">
            <w:pPr>
              <w:tabs>
                <w:tab w:val="clear" w:pos="567"/>
                <w:tab w:val="clear" w:pos="1134"/>
                <w:tab w:val="clear" w:pos="1701"/>
                <w:tab w:val="clear" w:pos="2268"/>
                <w:tab w:val="clear" w:pos="2835"/>
                <w:tab w:val="left" w:pos="738"/>
              </w:tabs>
              <w:overflowPunct/>
              <w:autoSpaceDE/>
              <w:autoSpaceDN/>
              <w:adjustRightInd/>
              <w:spacing w:after="120"/>
              <w:textAlignment w:val="auto"/>
              <w:rPr>
                <w:rFonts w:cs="Calibri"/>
                <w:szCs w:val="24"/>
                <w:lang w:val="en-US"/>
              </w:rPr>
            </w:pPr>
            <w:r w:rsidRPr="00622ADE">
              <w:rPr>
                <w:rFonts w:cs="Calibri"/>
                <w:szCs w:val="24"/>
                <w:lang w:val="en-US"/>
              </w:rPr>
              <w:t>The Committee recommends that t</w:t>
            </w:r>
            <w:r w:rsidRPr="00622ADE">
              <w:rPr>
                <w:szCs w:val="24"/>
                <w:lang w:val="en-US"/>
              </w:rPr>
              <w:t>he Council establish CHF 15 million as the maximum annual revenue for SMEs to benefit from reduced fees. The Committee further recommends that the reduced fee option for SMEs be made available as of January 2020, and that the current SME pilot project continue until this time to ensure an orderly transition</w:t>
            </w:r>
            <w:r w:rsidRPr="00C514B9">
              <w:rPr>
                <w:rFonts w:cs="Calibri"/>
                <w:szCs w:val="24"/>
                <w:lang w:val="en-US"/>
              </w:rPr>
              <w:t>. Lastly, the Committee recommends that the 2020 session of Council review the progress of implementation.</w:t>
            </w:r>
            <w:r w:rsidRPr="00622ADE">
              <w:rPr>
                <w:szCs w:val="24"/>
                <w:lang w:val="en-US"/>
              </w:rPr>
              <w:t xml:space="preserve"> </w:t>
            </w:r>
          </w:p>
        </w:tc>
      </w:tr>
    </w:tbl>
    <w:p w:rsidR="006B61E1" w:rsidRDefault="00D87C25" w:rsidP="00D87C25">
      <w:pPr>
        <w:keepNext/>
        <w:keepLines/>
        <w:tabs>
          <w:tab w:val="clear" w:pos="567"/>
          <w:tab w:val="clear" w:pos="1134"/>
          <w:tab w:val="clear" w:pos="1701"/>
          <w:tab w:val="clear" w:pos="2268"/>
          <w:tab w:val="clear" w:pos="2835"/>
          <w:tab w:val="center" w:pos="9072"/>
        </w:tabs>
        <w:overflowPunct/>
        <w:autoSpaceDE/>
        <w:autoSpaceDN/>
        <w:adjustRightInd/>
        <w:spacing w:before="480" w:after="240"/>
        <w:ind w:left="709" w:right="91" w:hanging="709"/>
        <w:textAlignment w:val="auto"/>
        <w:rPr>
          <w:rFonts w:cs="Calibri"/>
          <w:b/>
          <w:szCs w:val="24"/>
          <w:lang w:val="en-US"/>
        </w:rPr>
      </w:pPr>
      <w:r>
        <w:rPr>
          <w:rFonts w:cs="Calibri"/>
          <w:b/>
          <w:szCs w:val="24"/>
          <w:lang w:val="en-US"/>
        </w:rPr>
        <w:lastRenderedPageBreak/>
        <w:t>2.2.</w:t>
      </w:r>
      <w:r w:rsidR="006B61E1" w:rsidRPr="00622ADE">
        <w:rPr>
          <w:rFonts w:cs="Calibri"/>
          <w:b/>
          <w:szCs w:val="24"/>
          <w:lang w:val="en-US"/>
        </w:rPr>
        <w:t>22</w:t>
      </w:r>
      <w:r w:rsidR="006B61E1" w:rsidRPr="00622ADE">
        <w:rPr>
          <w:rFonts w:cs="Calibri"/>
          <w:b/>
          <w:szCs w:val="24"/>
          <w:lang w:val="en-US"/>
        </w:rPr>
        <w:tab/>
      </w:r>
      <w:r w:rsidR="006B61E1" w:rsidRPr="002C3FCD">
        <w:rPr>
          <w:rFonts w:cs="Calibri"/>
          <w:b/>
          <w:spacing w:val="-2"/>
          <w:szCs w:val="24"/>
          <w:lang w:val="en-US"/>
        </w:rPr>
        <w:t>Report by the Chairman of the Council Working Group on Financial and Human Resources</w:t>
      </w:r>
      <w:r w:rsidR="006B61E1" w:rsidRPr="00622ADE">
        <w:rPr>
          <w:rFonts w:cs="Calibri"/>
          <w:b/>
          <w:szCs w:val="24"/>
          <w:lang w:val="en-US"/>
        </w:rPr>
        <w:t xml:space="preserve"> (Document </w:t>
      </w:r>
      <w:hyperlink r:id="rId49" w:history="1">
        <w:r w:rsidR="006B61E1" w:rsidRPr="00622ADE">
          <w:rPr>
            <w:rFonts w:cs="Calibri"/>
            <w:b/>
            <w:color w:val="0000FF"/>
            <w:szCs w:val="24"/>
            <w:u w:val="single"/>
            <w:lang w:val="en-US"/>
          </w:rPr>
          <w:t>C19/50</w:t>
        </w:r>
      </w:hyperlink>
      <w:r w:rsidR="006B61E1" w:rsidRPr="00622ADE">
        <w:rPr>
          <w:rFonts w:cs="Calibri"/>
          <w:b/>
          <w:szCs w:val="24"/>
          <w:lang w:val="en-US"/>
        </w:rPr>
        <w:t>)</w:t>
      </w:r>
    </w:p>
    <w:p w:rsidR="00D87C25" w:rsidRPr="00DF3BB8" w:rsidRDefault="00D87C25" w:rsidP="00D87C25">
      <w:pPr>
        <w:keepNext/>
        <w:keepLines/>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B61E1" w:rsidRPr="00622ADE" w:rsidTr="006B61E1">
        <w:tc>
          <w:tcPr>
            <w:tcW w:w="9526" w:type="dxa"/>
            <w:tcBorders>
              <w:top w:val="single" w:sz="4" w:space="0" w:color="auto"/>
              <w:bottom w:val="single" w:sz="4" w:space="0" w:color="auto"/>
            </w:tcBorders>
          </w:tcPr>
          <w:p w:rsidR="006B61E1" w:rsidRPr="00622ADE" w:rsidRDefault="006B61E1" w:rsidP="00D87C25">
            <w:pPr>
              <w:keepNext/>
              <w:keepLines/>
              <w:tabs>
                <w:tab w:val="clear" w:pos="567"/>
                <w:tab w:val="clear" w:pos="1134"/>
                <w:tab w:val="clear" w:pos="1701"/>
                <w:tab w:val="clear" w:pos="2268"/>
                <w:tab w:val="clear" w:pos="2835"/>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B61E1" w:rsidRPr="00622ADE" w:rsidRDefault="006B61E1" w:rsidP="00D87C25">
            <w:pPr>
              <w:keepNext/>
              <w:keepLines/>
              <w:tabs>
                <w:tab w:val="clear" w:pos="567"/>
                <w:tab w:val="clear" w:pos="1134"/>
                <w:tab w:val="clear" w:pos="1701"/>
                <w:tab w:val="clear" w:pos="2268"/>
                <w:tab w:val="clear" w:pos="2835"/>
              </w:tabs>
              <w:overflowPunct/>
              <w:autoSpaceDE/>
              <w:autoSpaceDN/>
              <w:adjustRightInd/>
              <w:spacing w:before="0" w:after="120"/>
              <w:jc w:val="both"/>
              <w:textAlignment w:val="auto"/>
              <w:rPr>
                <w:rFonts w:cs="Calibri"/>
                <w:szCs w:val="24"/>
                <w:lang w:val="de-DE"/>
              </w:rPr>
            </w:pPr>
            <w:r w:rsidRPr="00622ADE">
              <w:rPr>
                <w:rFonts w:cs="Calibri"/>
                <w:szCs w:val="24"/>
                <w:lang w:val="de-DE"/>
              </w:rPr>
              <w:t>The Committee recommends that the Council take note of the work of the CWG-FHR as presented in Document C19/50 .</w:t>
            </w:r>
          </w:p>
        </w:tc>
      </w:tr>
    </w:tbl>
    <w:p w:rsidR="006B61E1" w:rsidRPr="00622ADE" w:rsidRDefault="006B61E1" w:rsidP="006B61E1">
      <w:pPr>
        <w:tabs>
          <w:tab w:val="clear" w:pos="567"/>
          <w:tab w:val="clear" w:pos="1134"/>
          <w:tab w:val="clear" w:pos="1701"/>
          <w:tab w:val="clear" w:pos="2268"/>
          <w:tab w:val="clear" w:pos="2835"/>
        </w:tabs>
        <w:overflowPunct/>
        <w:autoSpaceDE/>
        <w:autoSpaceDN/>
        <w:spacing w:before="480" w:after="240"/>
        <w:ind w:left="709" w:hanging="709"/>
        <w:jc w:val="both"/>
        <w:textAlignment w:val="auto"/>
        <w:rPr>
          <w:rFonts w:cs="Calibri"/>
          <w:b/>
          <w:szCs w:val="24"/>
          <w:lang w:val="en-US"/>
        </w:rPr>
      </w:pPr>
      <w:r w:rsidRPr="00622ADE">
        <w:rPr>
          <w:rFonts w:cs="Calibri"/>
          <w:b/>
          <w:szCs w:val="24"/>
          <w:lang w:val="en-US"/>
        </w:rPr>
        <w:tab/>
        <w:t xml:space="preserve">Contribution by the Argentine Republic, Federative Republic of Brazil, Canada, Mexico, the Republic of Paraguay and the United States of America (Documents </w:t>
      </w:r>
      <w:hyperlink r:id="rId50" w:history="1">
        <w:r w:rsidRPr="00622ADE">
          <w:rPr>
            <w:rFonts w:cs="Calibri"/>
            <w:b/>
            <w:color w:val="0000FF"/>
            <w:szCs w:val="24"/>
            <w:u w:val="single"/>
            <w:lang w:val="en-US"/>
          </w:rPr>
          <w:t>C19/80</w:t>
        </w:r>
      </w:hyperlink>
      <w:r w:rsidRPr="00622ADE">
        <w:rPr>
          <w:rFonts w:cs="Calibri"/>
          <w:b/>
          <w:color w:val="0000FF"/>
          <w:szCs w:val="24"/>
          <w:lang w:val="en-US"/>
        </w:rPr>
        <w:t xml:space="preserve"> </w:t>
      </w:r>
      <w:r w:rsidRPr="002C3FCD">
        <w:rPr>
          <w:rFonts w:cs="Calibri"/>
          <w:b/>
          <w:szCs w:val="24"/>
          <w:lang w:val="en-US"/>
        </w:rPr>
        <w:t xml:space="preserve">and </w:t>
      </w:r>
      <w:hyperlink r:id="rId51" w:history="1">
        <w:r w:rsidRPr="00622ADE">
          <w:rPr>
            <w:rFonts w:cs="Calibri"/>
            <w:b/>
            <w:color w:val="0000FF"/>
            <w:szCs w:val="24"/>
            <w:u w:val="single"/>
            <w:lang w:val="en-US"/>
          </w:rPr>
          <w:t>C19/DT/8</w:t>
        </w:r>
      </w:hyperlink>
      <w:r w:rsidRPr="00622ADE">
        <w:rPr>
          <w:rFonts w:cs="Calibri"/>
          <w:b/>
          <w:szCs w:val="24"/>
          <w:lang w:val="en-US"/>
        </w:rPr>
        <w:t>)</w:t>
      </w:r>
    </w:p>
    <w:p w:rsidR="00EC611B" w:rsidRPr="00340C65" w:rsidRDefault="00EC611B" w:rsidP="00A6157C">
      <w:pPr>
        <w:tabs>
          <w:tab w:val="clear" w:pos="567"/>
          <w:tab w:val="clear" w:pos="1134"/>
          <w:tab w:val="clear" w:pos="1701"/>
          <w:tab w:val="clear" w:pos="2268"/>
          <w:tab w:val="clear" w:pos="2835"/>
          <w:tab w:val="left" w:pos="964"/>
        </w:tabs>
        <w:snapToGrid w:val="0"/>
        <w:spacing w:after="120"/>
        <w:jc w:val="both"/>
      </w:pPr>
      <w:r>
        <w:t>2.2</w:t>
      </w:r>
      <w:r w:rsidR="00D87C25">
        <w:t>.22.1</w:t>
      </w:r>
      <w:r>
        <w:tab/>
        <w:t xml:space="preserve">Regarding the recommendation in </w:t>
      </w:r>
      <w:r>
        <w:rPr>
          <w:rFonts w:cs="Calibri"/>
        </w:rPr>
        <w:t>§</w:t>
      </w:r>
      <w:r>
        <w:t xml:space="preserve">22.6, it was </w:t>
      </w:r>
      <w:r>
        <w:rPr>
          <w:b/>
        </w:rPr>
        <w:t>agreed</w:t>
      </w:r>
      <w:r>
        <w:t xml:space="preserve"> that the reference to considering and offering views on the actions identified in the report should be deleted.</w:t>
      </w:r>
    </w:p>
    <w:p w:rsidR="00EC611B" w:rsidRDefault="00EC611B" w:rsidP="00A6157C">
      <w:pPr>
        <w:tabs>
          <w:tab w:val="left" w:pos="964"/>
        </w:tabs>
        <w:spacing w:after="120"/>
        <w:jc w:val="both"/>
        <w:rPr>
          <w:rFonts w:asciiTheme="minorHAnsi" w:hAnsiTheme="minorHAnsi" w:cstheme="minorHAnsi"/>
          <w:szCs w:val="24"/>
        </w:rPr>
      </w:pPr>
      <w:r>
        <w:t>2.2</w:t>
      </w:r>
      <w:r w:rsidR="00192887">
        <w:t>.22.2</w:t>
      </w:r>
      <w:r>
        <w:tab/>
      </w:r>
      <w:r w:rsidRPr="001101C4">
        <w:t>Regarding the recommendation in §22.14</w:t>
      </w:r>
      <w:r>
        <w:t xml:space="preserve"> relating to revised Decision 563</w:t>
      </w:r>
      <w:r w:rsidRPr="001101C4">
        <w:t xml:space="preserve">, the councillor from Algeria said, with regard to the terms of reference of </w:t>
      </w:r>
      <w:r>
        <w:t>CWG-FHR</w:t>
      </w:r>
      <w:r w:rsidRPr="001101C4">
        <w:t xml:space="preserve"> as contained in Annex 1 to</w:t>
      </w:r>
      <w:r>
        <w:t xml:space="preserve"> the draft revised decision in</w:t>
      </w:r>
      <w:r w:rsidRPr="001101C4">
        <w:t xml:space="preserve"> Annex H </w:t>
      </w:r>
      <w:r>
        <w:t xml:space="preserve">to </w:t>
      </w:r>
      <w:r w:rsidRPr="001101C4">
        <w:t xml:space="preserve">the report, </w:t>
      </w:r>
      <w:r>
        <w:t xml:space="preserve">that </w:t>
      </w:r>
      <w:r w:rsidRPr="001101C4">
        <w:t xml:space="preserve">the Standing Committee had taken note of the </w:t>
      </w:r>
      <w:r>
        <w:t>following, which did not appear in its report and should therefore appear in the summary record of the present plenary meeting:</w:t>
      </w:r>
      <w:r w:rsidRPr="00EE52F3">
        <w:rPr>
          <w:color w:val="1F497D"/>
          <w:lang w:val="en-US"/>
        </w:rPr>
        <w:t xml:space="preserve"> </w:t>
      </w:r>
      <w:r w:rsidRPr="00EE52F3">
        <w:t>“The meeting took note of the need to take into account the work of the Inter-</w:t>
      </w:r>
      <w:r w:rsidRPr="008460D3">
        <w:rPr>
          <w:rFonts w:asciiTheme="minorHAnsi" w:hAnsiTheme="minorHAnsi" w:cstheme="minorHAnsi"/>
          <w:szCs w:val="24"/>
        </w:rPr>
        <w:t>Sectoral Coordination Task Force (ISC-TF) and the Inter-Sector Coordination Group (ISCG) on issues of mutual interest, and to ensure that the work referred to in the terms of reference of CWG-FHR (Annex 1 to Annex H), as contained in the ADM report, should not overlap with the work carried out by the above TF and Group.”</w:t>
      </w:r>
    </w:p>
    <w:p w:rsidR="00D87C25" w:rsidRPr="00DF3BB8" w:rsidRDefault="00D87C25" w:rsidP="00D87C25">
      <w:pPr>
        <w:keepNext/>
        <w:keepLines/>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D87C25" w:rsidRPr="00622ADE" w:rsidTr="00CB0CC9">
        <w:tc>
          <w:tcPr>
            <w:tcW w:w="9526" w:type="dxa"/>
            <w:tcBorders>
              <w:top w:val="single" w:sz="4" w:space="0" w:color="auto"/>
              <w:left w:val="single" w:sz="4" w:space="0" w:color="auto"/>
              <w:bottom w:val="single" w:sz="4" w:space="0" w:color="auto"/>
              <w:right w:val="single" w:sz="4" w:space="0" w:color="auto"/>
            </w:tcBorders>
            <w:hideMark/>
          </w:tcPr>
          <w:p w:rsidR="00D87C25" w:rsidRPr="00622ADE" w:rsidRDefault="00D87C25" w:rsidP="00CB0CC9">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D87C25" w:rsidRPr="00622ADE" w:rsidRDefault="00D87C25" w:rsidP="00CB0CC9">
            <w:pPr>
              <w:tabs>
                <w:tab w:val="clear" w:pos="567"/>
                <w:tab w:val="clear" w:pos="1134"/>
                <w:tab w:val="clear" w:pos="1701"/>
                <w:tab w:val="clear" w:pos="2268"/>
                <w:tab w:val="clear" w:pos="2835"/>
                <w:tab w:val="left" w:pos="738"/>
              </w:tabs>
              <w:overflowPunct/>
              <w:autoSpaceDE/>
              <w:autoSpaceDN/>
              <w:adjustRightInd/>
              <w:spacing w:after="120"/>
              <w:textAlignment w:val="auto"/>
              <w:rPr>
                <w:rFonts w:cs="Calibri"/>
                <w:szCs w:val="24"/>
                <w:lang w:val="en-US"/>
              </w:rPr>
            </w:pPr>
            <w:r w:rsidRPr="00622ADE">
              <w:rPr>
                <w:rFonts w:cs="Calibri"/>
                <w:szCs w:val="24"/>
                <w:lang w:val="en-US"/>
              </w:rPr>
              <w:t>The Committee recommends that t</w:t>
            </w:r>
            <w:r w:rsidRPr="00622ADE">
              <w:rPr>
                <w:szCs w:val="24"/>
                <w:lang w:val="en-US"/>
              </w:rPr>
              <w:t>he Council take note of Documents C19/80 and C19/DT/8 and approve the revised Decision 563 in Annex H to Document C19/107.</w:t>
            </w:r>
          </w:p>
        </w:tc>
      </w:tr>
    </w:tbl>
    <w:p w:rsidR="00655D89" w:rsidRDefault="00655D89" w:rsidP="00655D89">
      <w:pPr>
        <w:tabs>
          <w:tab w:val="clear" w:pos="567"/>
          <w:tab w:val="clear" w:pos="1134"/>
          <w:tab w:val="clear" w:pos="1701"/>
          <w:tab w:val="clear" w:pos="2268"/>
          <w:tab w:val="clear" w:pos="2835"/>
          <w:tab w:val="center" w:pos="9072"/>
        </w:tabs>
        <w:overflowPunct/>
        <w:autoSpaceDE/>
        <w:autoSpaceDN/>
        <w:adjustRightInd/>
        <w:spacing w:before="480" w:after="240"/>
        <w:ind w:left="709" w:right="91" w:hanging="709"/>
        <w:textAlignment w:val="auto"/>
        <w:rPr>
          <w:rFonts w:cs="Calibri"/>
          <w:b/>
          <w:szCs w:val="24"/>
          <w:lang w:val="en-US"/>
        </w:rPr>
      </w:pPr>
      <w:r w:rsidRPr="00622ADE">
        <w:rPr>
          <w:rFonts w:cs="Calibri"/>
          <w:b/>
          <w:szCs w:val="24"/>
          <w:lang w:val="en-US"/>
        </w:rPr>
        <w:t>2</w:t>
      </w:r>
      <w:r w:rsidR="00192887">
        <w:rPr>
          <w:rFonts w:cs="Calibri"/>
          <w:b/>
          <w:szCs w:val="24"/>
          <w:lang w:val="en-US"/>
        </w:rPr>
        <w:t>.2.2</w:t>
      </w:r>
      <w:r w:rsidRPr="00622ADE">
        <w:rPr>
          <w:rFonts w:cs="Calibri"/>
          <w:b/>
          <w:szCs w:val="24"/>
          <w:lang w:val="en-US"/>
        </w:rPr>
        <w:t>3</w:t>
      </w:r>
      <w:r w:rsidRPr="00622ADE">
        <w:rPr>
          <w:rFonts w:cs="Calibri"/>
          <w:b/>
          <w:szCs w:val="24"/>
          <w:lang w:val="en-US"/>
        </w:rPr>
        <w:tab/>
        <w:t>Cost recovery for the processing of Satellite Network Filings (SNF) (Document </w:t>
      </w:r>
      <w:hyperlink r:id="rId52" w:history="1">
        <w:r w:rsidRPr="00622ADE">
          <w:rPr>
            <w:rFonts w:cs="Calibri"/>
            <w:b/>
            <w:color w:val="0000FF"/>
            <w:szCs w:val="24"/>
            <w:u w:val="single"/>
            <w:lang w:val="en-US"/>
          </w:rPr>
          <w:t>C19/16</w:t>
        </w:r>
      </w:hyperlink>
      <w:r w:rsidRPr="00622ADE">
        <w:rPr>
          <w:rFonts w:cs="Calibri"/>
          <w:b/>
          <w:szCs w:val="24"/>
          <w:lang w:val="en-US"/>
        </w:rPr>
        <w:t>)</w:t>
      </w:r>
    </w:p>
    <w:p w:rsidR="00192887" w:rsidRPr="00DF3BB8" w:rsidRDefault="00192887" w:rsidP="00192887">
      <w:pPr>
        <w:keepNext/>
        <w:keepLines/>
        <w:tabs>
          <w:tab w:val="clear" w:pos="567"/>
          <w:tab w:val="clear" w:pos="1134"/>
          <w:tab w:val="clear" w:pos="1701"/>
          <w:tab w:val="clear" w:pos="2268"/>
          <w:tab w:val="clear" w:pos="2835"/>
        </w:tabs>
        <w:snapToGrid w:val="0"/>
        <w:spacing w:after="120"/>
        <w:jc w:val="both"/>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55D89" w:rsidRPr="00622ADE" w:rsidTr="00CB0CC9">
        <w:tc>
          <w:tcPr>
            <w:tcW w:w="9526" w:type="dxa"/>
          </w:tcPr>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textAlignment w:val="auto"/>
              <w:rPr>
                <w:rFonts w:cs="Calibri"/>
                <w:szCs w:val="24"/>
                <w:lang w:val="en-US"/>
              </w:rPr>
            </w:pPr>
            <w:r w:rsidRPr="00622ADE">
              <w:rPr>
                <w:rFonts w:cs="Calibri"/>
                <w:szCs w:val="24"/>
                <w:lang w:val="en-US"/>
              </w:rPr>
              <w:t xml:space="preserve">The Committee recommends that the Council take </w:t>
            </w:r>
            <w:r w:rsidRPr="00622ADE">
              <w:rPr>
                <w:rFonts w:cs="Calibri"/>
                <w:bCs/>
                <w:szCs w:val="24"/>
                <w:lang w:val="en-US"/>
              </w:rPr>
              <w:t>note</w:t>
            </w:r>
            <w:r w:rsidRPr="00622ADE">
              <w:rPr>
                <w:rFonts w:cs="Calibri"/>
                <w:szCs w:val="24"/>
                <w:lang w:val="en-US"/>
              </w:rPr>
              <w:t xml:space="preserve"> of Document C19/16.</w:t>
            </w:r>
          </w:p>
        </w:tc>
      </w:tr>
    </w:tbl>
    <w:p w:rsidR="00655D89" w:rsidRPr="00622ADE" w:rsidRDefault="00655D89" w:rsidP="00655D89">
      <w:pPr>
        <w:tabs>
          <w:tab w:val="clear" w:pos="567"/>
          <w:tab w:val="clear" w:pos="1134"/>
          <w:tab w:val="clear" w:pos="1701"/>
          <w:tab w:val="clear" w:pos="2268"/>
          <w:tab w:val="clear" w:pos="2835"/>
        </w:tabs>
        <w:overflowPunct/>
        <w:autoSpaceDE/>
        <w:autoSpaceDN/>
        <w:adjustRightInd/>
        <w:spacing w:before="0"/>
        <w:textAlignment w:val="auto"/>
        <w:rPr>
          <w:rFonts w:cs="Calibri"/>
          <w:b/>
          <w:szCs w:val="24"/>
          <w:lang w:val="en-AU"/>
        </w:rPr>
      </w:pPr>
    </w:p>
    <w:p w:rsidR="00655D89" w:rsidRDefault="00192887" w:rsidP="00655D89">
      <w:pPr>
        <w:tabs>
          <w:tab w:val="clear" w:pos="567"/>
          <w:tab w:val="clear" w:pos="1134"/>
          <w:tab w:val="clear" w:pos="1701"/>
          <w:tab w:val="clear" w:pos="2268"/>
          <w:tab w:val="clear" w:pos="2835"/>
          <w:tab w:val="center" w:pos="9072"/>
        </w:tabs>
        <w:overflowPunct/>
        <w:autoSpaceDE/>
        <w:autoSpaceDN/>
        <w:adjustRightInd/>
        <w:spacing w:after="240"/>
        <w:ind w:left="709" w:right="91" w:hanging="709"/>
        <w:jc w:val="both"/>
        <w:textAlignment w:val="auto"/>
        <w:rPr>
          <w:rFonts w:cs="Calibri"/>
          <w:b/>
          <w:szCs w:val="24"/>
          <w:lang w:val="en-US"/>
        </w:rPr>
      </w:pPr>
      <w:r>
        <w:rPr>
          <w:rFonts w:cs="Calibri"/>
          <w:b/>
          <w:szCs w:val="24"/>
          <w:lang w:val="en-AU"/>
        </w:rPr>
        <w:t>2.2.</w:t>
      </w:r>
      <w:r w:rsidR="00655D89" w:rsidRPr="00622ADE">
        <w:rPr>
          <w:rFonts w:cs="Calibri"/>
          <w:b/>
          <w:szCs w:val="24"/>
          <w:lang w:val="en-AU"/>
        </w:rPr>
        <w:t>24</w:t>
      </w:r>
      <w:r w:rsidR="00655D89" w:rsidRPr="00622ADE">
        <w:rPr>
          <w:rFonts w:cs="Calibri"/>
          <w:b/>
          <w:szCs w:val="24"/>
          <w:lang w:val="en-AU"/>
        </w:rPr>
        <w:tab/>
        <w:t>Progress report containing recommendations about the possible revision of Decision 482 with regard to complex/large non-GSO satellite filings and e</w:t>
      </w:r>
      <w:proofErr w:type="spellStart"/>
      <w:r w:rsidR="00655D89" w:rsidRPr="00622ADE">
        <w:rPr>
          <w:rFonts w:cs="Calibri"/>
          <w:b/>
          <w:szCs w:val="24"/>
          <w:lang w:val="en-US"/>
        </w:rPr>
        <w:t>xceptionally</w:t>
      </w:r>
      <w:proofErr w:type="spellEnd"/>
      <w:r w:rsidR="00655D89" w:rsidRPr="00622ADE">
        <w:rPr>
          <w:rFonts w:cs="Calibri"/>
          <w:b/>
          <w:szCs w:val="24"/>
          <w:lang w:val="en-US"/>
        </w:rPr>
        <w:t xml:space="preserve"> complex GSO satellite filings (Documents </w:t>
      </w:r>
      <w:hyperlink r:id="rId53" w:history="1">
        <w:r w:rsidR="00655D89" w:rsidRPr="00622ADE">
          <w:rPr>
            <w:rFonts w:cs="Calibri"/>
            <w:b/>
            <w:color w:val="0000FF"/>
            <w:szCs w:val="24"/>
            <w:u w:val="single"/>
            <w:lang w:val="en-US"/>
          </w:rPr>
          <w:t>C19/36</w:t>
        </w:r>
      </w:hyperlink>
      <w:r w:rsidR="00655D89" w:rsidRPr="00622ADE">
        <w:rPr>
          <w:rFonts w:cs="Calibri"/>
          <w:b/>
          <w:color w:val="0000FF"/>
          <w:szCs w:val="24"/>
          <w:u w:val="single"/>
          <w:lang w:val="en-US"/>
        </w:rPr>
        <w:t> (Rev.1)</w:t>
      </w:r>
      <w:r w:rsidR="00655D89" w:rsidRPr="00622ADE">
        <w:rPr>
          <w:rFonts w:cs="Calibri"/>
          <w:b/>
          <w:color w:val="0000FF"/>
          <w:szCs w:val="24"/>
          <w:lang w:val="en-US"/>
        </w:rPr>
        <w:t xml:space="preserve"> </w:t>
      </w:r>
      <w:r w:rsidR="00655D89" w:rsidRPr="002C3FCD">
        <w:rPr>
          <w:rFonts w:cs="Calibri"/>
          <w:b/>
          <w:szCs w:val="24"/>
          <w:lang w:val="en-US"/>
        </w:rPr>
        <w:t xml:space="preserve">and </w:t>
      </w:r>
      <w:hyperlink r:id="rId54" w:history="1">
        <w:r w:rsidR="00655D89" w:rsidRPr="00622ADE">
          <w:rPr>
            <w:rFonts w:cs="Calibri"/>
            <w:b/>
            <w:color w:val="0000FF"/>
            <w:szCs w:val="24"/>
            <w:u w:val="single"/>
            <w:lang w:val="en-US"/>
          </w:rPr>
          <w:t>C19/DT/9</w:t>
        </w:r>
      </w:hyperlink>
      <w:r w:rsidR="00655D89" w:rsidRPr="00622ADE">
        <w:rPr>
          <w:rFonts w:cs="Calibri"/>
          <w:b/>
          <w:szCs w:val="24"/>
          <w:lang w:val="en-US"/>
        </w:rPr>
        <w:t>) and Contribution by Australia (Document </w:t>
      </w:r>
      <w:hyperlink r:id="rId55" w:history="1">
        <w:r w:rsidR="00655D89" w:rsidRPr="00622ADE">
          <w:rPr>
            <w:rFonts w:cs="Calibri"/>
            <w:b/>
            <w:color w:val="0000FF"/>
            <w:szCs w:val="24"/>
            <w:u w:val="single"/>
            <w:lang w:val="en-US"/>
          </w:rPr>
          <w:t>C19/64</w:t>
        </w:r>
      </w:hyperlink>
      <w:r w:rsidR="00655D89" w:rsidRPr="00622ADE">
        <w:rPr>
          <w:rFonts w:cs="Calibri"/>
          <w:b/>
          <w:szCs w:val="24"/>
          <w:lang w:val="en-US"/>
        </w:rPr>
        <w:t>)</w:t>
      </w:r>
    </w:p>
    <w:p w:rsidR="00192887" w:rsidRPr="00622ADE" w:rsidRDefault="00192887">
      <w:pPr>
        <w:tabs>
          <w:tab w:val="clear" w:pos="567"/>
          <w:tab w:val="clear" w:pos="1134"/>
          <w:tab w:val="clear" w:pos="1701"/>
          <w:tab w:val="clear" w:pos="2268"/>
          <w:tab w:val="clear" w:pos="2835"/>
          <w:tab w:val="center" w:pos="9072"/>
        </w:tabs>
        <w:overflowPunct/>
        <w:autoSpaceDE/>
        <w:autoSpaceDN/>
        <w:adjustRightInd/>
        <w:spacing w:after="240"/>
        <w:ind w:left="709" w:right="91" w:hanging="709"/>
        <w:jc w:val="both"/>
        <w:textAlignment w:val="auto"/>
        <w:rPr>
          <w:rFonts w:cs="Calibri"/>
          <w:b/>
          <w:szCs w:val="24"/>
          <w:lang w:val="en-US"/>
        </w:rPr>
      </w:pPr>
      <w:r>
        <w:t>The following recommendations were approved:</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26"/>
      </w:tblGrid>
      <w:tr w:rsidR="00655D89" w:rsidRPr="00622ADE" w:rsidTr="00CB0CC9">
        <w:tc>
          <w:tcPr>
            <w:tcW w:w="9526" w:type="dxa"/>
            <w:tcMar>
              <w:top w:w="0" w:type="dxa"/>
              <w:left w:w="108" w:type="dxa"/>
              <w:bottom w:w="0" w:type="dxa"/>
              <w:right w:w="108" w:type="dxa"/>
            </w:tcMar>
            <w:hideMark/>
          </w:tcPr>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textAlignment w:val="auto"/>
              <w:rPr>
                <w:b/>
                <w:bCs/>
                <w:i/>
                <w:iCs/>
                <w:szCs w:val="24"/>
                <w:lang w:val="en-US"/>
              </w:rPr>
            </w:pPr>
            <w:r w:rsidRPr="00622ADE">
              <w:rPr>
                <w:b/>
                <w:bCs/>
                <w:i/>
                <w:iCs/>
                <w:szCs w:val="24"/>
                <w:lang w:val="en-US"/>
              </w:rPr>
              <w:lastRenderedPageBreak/>
              <w:t>Recommendations</w:t>
            </w:r>
          </w:p>
          <w:p w:rsidR="00655D89" w:rsidRPr="00622ADE" w:rsidRDefault="00655D89" w:rsidP="00CB0CC9">
            <w:pPr>
              <w:tabs>
                <w:tab w:val="clear" w:pos="567"/>
                <w:tab w:val="clear" w:pos="1134"/>
                <w:tab w:val="clear" w:pos="1701"/>
                <w:tab w:val="clear" w:pos="2268"/>
                <w:tab w:val="clear" w:pos="2835"/>
              </w:tabs>
              <w:overflowPunct/>
              <w:autoSpaceDE/>
              <w:autoSpaceDN/>
              <w:adjustRightInd/>
              <w:spacing w:before="0" w:after="120"/>
              <w:textAlignment w:val="auto"/>
              <w:rPr>
                <w:szCs w:val="24"/>
                <w:lang w:val="en-US"/>
              </w:rPr>
            </w:pPr>
            <w:r w:rsidRPr="00622ADE">
              <w:rPr>
                <w:szCs w:val="24"/>
                <w:lang w:val="en-US"/>
              </w:rPr>
              <w:t>The Committee recommends that the Council adopt the revision to Decision 482 contained in Annex I to Document C19/107.</w:t>
            </w:r>
          </w:p>
          <w:p w:rsidR="00655D89" w:rsidRPr="00622ADE" w:rsidRDefault="00655D89" w:rsidP="00CB0CC9">
            <w:pPr>
              <w:tabs>
                <w:tab w:val="clear" w:pos="567"/>
                <w:tab w:val="clear" w:pos="1134"/>
                <w:tab w:val="clear" w:pos="1701"/>
                <w:tab w:val="clear" w:pos="2268"/>
                <w:tab w:val="clear" w:pos="2835"/>
              </w:tabs>
              <w:overflowPunct/>
              <w:autoSpaceDE/>
              <w:autoSpaceDN/>
              <w:snapToGrid w:val="0"/>
              <w:spacing w:before="0" w:after="120"/>
              <w:textAlignment w:val="auto"/>
              <w:rPr>
                <w:szCs w:val="24"/>
                <w:lang w:val="en-US"/>
              </w:rPr>
            </w:pPr>
            <w:r w:rsidRPr="00622ADE">
              <w:rPr>
                <w:szCs w:val="24"/>
                <w:lang w:val="en-US"/>
              </w:rPr>
              <w:t xml:space="preserve">The Committee recommends that the Council review this Decision during its 2022 session, notably on the basis of statistics to be provided by the </w:t>
            </w:r>
            <w:proofErr w:type="spellStart"/>
            <w:r w:rsidRPr="00622ADE">
              <w:rPr>
                <w:szCs w:val="24"/>
                <w:lang w:val="en-US"/>
              </w:rPr>
              <w:t>Radiocommunication</w:t>
            </w:r>
            <w:proofErr w:type="spellEnd"/>
            <w:r w:rsidRPr="00622ADE">
              <w:rPr>
                <w:szCs w:val="24"/>
                <w:lang w:val="en-US"/>
              </w:rPr>
              <w:t xml:space="preserve"> Bureau, taking into account the relevant items list in section 2 of Document C19/64.</w:t>
            </w:r>
          </w:p>
          <w:p w:rsidR="00655D89" w:rsidRPr="00622ADE" w:rsidRDefault="00655D89" w:rsidP="00CB0CC9">
            <w:pPr>
              <w:tabs>
                <w:tab w:val="clear" w:pos="567"/>
                <w:tab w:val="clear" w:pos="1134"/>
                <w:tab w:val="clear" w:pos="1701"/>
                <w:tab w:val="clear" w:pos="2268"/>
                <w:tab w:val="clear" w:pos="2835"/>
              </w:tabs>
              <w:overflowPunct/>
              <w:autoSpaceDE/>
              <w:autoSpaceDN/>
              <w:snapToGrid w:val="0"/>
              <w:spacing w:before="0" w:after="120"/>
              <w:textAlignment w:val="auto"/>
              <w:rPr>
                <w:szCs w:val="24"/>
                <w:lang w:val="en-US"/>
              </w:rPr>
            </w:pPr>
            <w:r w:rsidRPr="00622ADE">
              <w:rPr>
                <w:szCs w:val="24"/>
                <w:lang w:val="en-US"/>
              </w:rPr>
              <w:t xml:space="preserve">Concerning Procedure C, the Committee recommends that the Council discuss the costs associated with software updates related to </w:t>
            </w:r>
            <w:proofErr w:type="spellStart"/>
            <w:r w:rsidRPr="00622ADE">
              <w:rPr>
                <w:szCs w:val="24"/>
                <w:lang w:val="en-US"/>
              </w:rPr>
              <w:t>epfd</w:t>
            </w:r>
            <w:proofErr w:type="spellEnd"/>
            <w:r w:rsidRPr="00622ADE">
              <w:rPr>
                <w:szCs w:val="24"/>
                <w:lang w:val="en-US"/>
              </w:rPr>
              <w:t xml:space="preserve"> examination during the approval of future biennial budgets based on the procedure described in § b) of section 7.1.2 of Part 1 of Document C19/36(Rev.1).</w:t>
            </w:r>
          </w:p>
        </w:tc>
      </w:tr>
    </w:tbl>
    <w:p w:rsidR="00655D89" w:rsidRDefault="00655D89" w:rsidP="00655D89">
      <w:pPr>
        <w:tabs>
          <w:tab w:val="clear" w:pos="567"/>
          <w:tab w:val="clear" w:pos="1134"/>
          <w:tab w:val="clear" w:pos="1701"/>
          <w:tab w:val="clear" w:pos="2268"/>
          <w:tab w:val="clear" w:pos="2835"/>
        </w:tabs>
        <w:overflowPunct/>
        <w:autoSpaceDE/>
        <w:autoSpaceDN/>
        <w:snapToGrid w:val="0"/>
        <w:spacing w:before="240" w:after="120"/>
        <w:jc w:val="both"/>
        <w:textAlignment w:val="auto"/>
        <w:rPr>
          <w:szCs w:val="24"/>
          <w:lang w:val="en-US"/>
        </w:rPr>
      </w:pPr>
    </w:p>
    <w:tbl>
      <w:tblPr>
        <w:tblStyle w:val="TableGrid"/>
        <w:tblW w:w="9526" w:type="dxa"/>
        <w:tblLook w:val="04A0" w:firstRow="1" w:lastRow="0" w:firstColumn="1" w:lastColumn="0" w:noHBand="0" w:noVBand="1"/>
      </w:tblPr>
      <w:tblGrid>
        <w:gridCol w:w="9526"/>
      </w:tblGrid>
      <w:tr w:rsidR="00655D89" w:rsidTr="00CB0CC9">
        <w:tc>
          <w:tcPr>
            <w:tcW w:w="9629" w:type="dxa"/>
          </w:tcPr>
          <w:p w:rsidR="00655D89" w:rsidRPr="00AF37BF" w:rsidRDefault="00655D89" w:rsidP="00CB0CC9">
            <w:pPr>
              <w:tabs>
                <w:tab w:val="clear" w:pos="567"/>
                <w:tab w:val="clear" w:pos="1134"/>
                <w:tab w:val="clear" w:pos="1701"/>
                <w:tab w:val="clear" w:pos="2268"/>
                <w:tab w:val="clear" w:pos="2835"/>
              </w:tabs>
              <w:overflowPunct/>
              <w:autoSpaceDE/>
              <w:autoSpaceDN/>
              <w:snapToGrid w:val="0"/>
              <w:spacing w:after="120"/>
              <w:jc w:val="both"/>
              <w:textAlignment w:val="auto"/>
              <w:rPr>
                <w:b/>
                <w:bCs/>
                <w:i/>
                <w:iCs/>
                <w:szCs w:val="24"/>
                <w:lang w:val="en-US"/>
              </w:rPr>
            </w:pPr>
            <w:r w:rsidRPr="00AF37BF">
              <w:rPr>
                <w:b/>
                <w:bCs/>
                <w:i/>
                <w:iCs/>
                <w:szCs w:val="24"/>
                <w:lang w:val="en-US"/>
              </w:rPr>
              <w:t>Recommendations</w:t>
            </w:r>
          </w:p>
          <w:p w:rsidR="00655D89" w:rsidRPr="00AF37BF" w:rsidRDefault="00655D89" w:rsidP="00CB0CC9">
            <w:pPr>
              <w:tabs>
                <w:tab w:val="clear" w:pos="567"/>
                <w:tab w:val="clear" w:pos="1134"/>
                <w:tab w:val="clear" w:pos="1701"/>
                <w:tab w:val="clear" w:pos="2268"/>
                <w:tab w:val="clear" w:pos="2835"/>
              </w:tabs>
              <w:overflowPunct/>
              <w:autoSpaceDE/>
              <w:autoSpaceDN/>
              <w:snapToGrid w:val="0"/>
              <w:spacing w:before="0" w:after="120"/>
              <w:jc w:val="both"/>
              <w:textAlignment w:val="auto"/>
              <w:rPr>
                <w:szCs w:val="24"/>
                <w:lang w:val="en-US"/>
              </w:rPr>
            </w:pPr>
            <w:r w:rsidRPr="00AF37BF">
              <w:rPr>
                <w:szCs w:val="24"/>
                <w:lang w:val="en-US"/>
              </w:rPr>
              <w:t xml:space="preserve">The Committee recommends that Council instruct the Director of the </w:t>
            </w:r>
            <w:proofErr w:type="spellStart"/>
            <w:r w:rsidRPr="00AF37BF">
              <w:rPr>
                <w:szCs w:val="24"/>
                <w:lang w:val="en-US"/>
              </w:rPr>
              <w:t>Radiocommunication</w:t>
            </w:r>
            <w:proofErr w:type="spellEnd"/>
            <w:r w:rsidRPr="00AF37BF">
              <w:rPr>
                <w:szCs w:val="24"/>
                <w:lang w:val="en-US"/>
              </w:rPr>
              <w:t xml:space="preserve"> Bureau to report to WRC-19 on exceptionally large geostationary satellite filings.</w:t>
            </w:r>
          </w:p>
          <w:p w:rsidR="00655D89" w:rsidRPr="00AF37BF" w:rsidRDefault="00655D89" w:rsidP="00CB0CC9">
            <w:pPr>
              <w:tabs>
                <w:tab w:val="clear" w:pos="567"/>
                <w:tab w:val="clear" w:pos="1134"/>
                <w:tab w:val="clear" w:pos="1701"/>
                <w:tab w:val="clear" w:pos="2268"/>
                <w:tab w:val="clear" w:pos="2835"/>
              </w:tabs>
              <w:overflowPunct/>
              <w:autoSpaceDE/>
              <w:autoSpaceDN/>
              <w:snapToGrid w:val="0"/>
              <w:spacing w:before="0" w:after="120"/>
              <w:jc w:val="both"/>
              <w:textAlignment w:val="auto"/>
              <w:rPr>
                <w:szCs w:val="24"/>
                <w:lang w:val="en-US"/>
              </w:rPr>
            </w:pPr>
            <w:r w:rsidRPr="00AF37BF">
              <w:rPr>
                <w:szCs w:val="24"/>
                <w:lang w:val="en-US"/>
              </w:rPr>
              <w:t xml:space="preserve">The Committee recommends that Council endorse the instruction of the Radio Regulations Board to the </w:t>
            </w:r>
            <w:proofErr w:type="spellStart"/>
            <w:r w:rsidRPr="00AF37BF">
              <w:rPr>
                <w:szCs w:val="24"/>
                <w:lang w:val="en-US"/>
              </w:rPr>
              <w:t>Radiocommunication</w:t>
            </w:r>
            <w:proofErr w:type="spellEnd"/>
            <w:r w:rsidRPr="00AF37BF">
              <w:rPr>
                <w:szCs w:val="24"/>
                <w:lang w:val="en-US"/>
              </w:rPr>
              <w:t xml:space="preserve"> Bureau to contact the notifying administration of exceptionally large geostationary satellite networks drawing their attention to the consequences of processing of such networks: staff resource absorption and complications which could have a negative impact for subsequent submissions.</w:t>
            </w:r>
          </w:p>
          <w:p w:rsidR="00655D89" w:rsidRDefault="00655D89" w:rsidP="00CB0CC9">
            <w:pPr>
              <w:tabs>
                <w:tab w:val="clear" w:pos="567"/>
                <w:tab w:val="clear" w:pos="1134"/>
                <w:tab w:val="clear" w:pos="1701"/>
                <w:tab w:val="clear" w:pos="2268"/>
                <w:tab w:val="clear" w:pos="2835"/>
              </w:tabs>
              <w:overflowPunct/>
              <w:autoSpaceDE/>
              <w:autoSpaceDN/>
              <w:snapToGrid w:val="0"/>
              <w:spacing w:before="0" w:after="120"/>
              <w:jc w:val="both"/>
              <w:textAlignment w:val="auto"/>
              <w:rPr>
                <w:szCs w:val="24"/>
                <w:lang w:val="en-US"/>
              </w:rPr>
            </w:pPr>
            <w:r w:rsidRPr="00AF37BF">
              <w:rPr>
                <w:szCs w:val="24"/>
                <w:lang w:val="en-US"/>
              </w:rPr>
              <w:t>The Committee recommends that the Council Expert Group on Decision 482 continue its work based on the Terms of Reference contained in Annex J to Document C19/107.</w:t>
            </w:r>
          </w:p>
        </w:tc>
      </w:tr>
    </w:tbl>
    <w:p w:rsidR="00655D89" w:rsidRDefault="00192887" w:rsidP="00655D89">
      <w:pPr>
        <w:tabs>
          <w:tab w:val="clear" w:pos="567"/>
          <w:tab w:val="clear" w:pos="1134"/>
          <w:tab w:val="clear" w:pos="1701"/>
          <w:tab w:val="clear" w:pos="2268"/>
          <w:tab w:val="clear" w:pos="2835"/>
        </w:tabs>
        <w:overflowPunct/>
        <w:autoSpaceDE/>
        <w:autoSpaceDN/>
        <w:spacing w:before="240" w:after="240"/>
        <w:ind w:left="709" w:hanging="709"/>
        <w:textAlignment w:val="auto"/>
        <w:rPr>
          <w:rFonts w:cs="Calibri"/>
          <w:b/>
          <w:szCs w:val="24"/>
          <w:lang w:val="en-US"/>
        </w:rPr>
      </w:pPr>
      <w:r>
        <w:rPr>
          <w:rFonts w:cs="Calibri"/>
          <w:b/>
          <w:szCs w:val="24"/>
          <w:lang w:val="en-US"/>
        </w:rPr>
        <w:t>2.2.</w:t>
      </w:r>
      <w:r w:rsidR="00655D89" w:rsidRPr="00622ADE">
        <w:rPr>
          <w:rFonts w:cs="Calibri"/>
          <w:b/>
          <w:szCs w:val="24"/>
          <w:lang w:val="en-US"/>
        </w:rPr>
        <w:t>25</w:t>
      </w:r>
      <w:r w:rsidR="00655D89" w:rsidRPr="00622ADE">
        <w:rPr>
          <w:rFonts w:cs="Calibri"/>
          <w:b/>
          <w:szCs w:val="24"/>
          <w:lang w:val="en-US"/>
        </w:rPr>
        <w:tab/>
        <w:t>Status report on implementation of Council Decisions 600 and 601</w:t>
      </w:r>
      <w:r w:rsidR="00655D89">
        <w:rPr>
          <w:rFonts w:cs="Calibri"/>
          <w:b/>
          <w:szCs w:val="24"/>
          <w:lang w:val="en-US"/>
        </w:rPr>
        <w:t xml:space="preserve"> </w:t>
      </w:r>
      <w:r w:rsidR="00655D89" w:rsidRPr="00622ADE">
        <w:rPr>
          <w:rFonts w:cs="Calibri"/>
          <w:b/>
          <w:szCs w:val="24"/>
          <w:lang w:val="en-US"/>
        </w:rPr>
        <w:t>(UIFN, IIN) (Document </w:t>
      </w:r>
      <w:hyperlink r:id="rId56" w:history="1">
        <w:r w:rsidR="00655D89" w:rsidRPr="00622ADE">
          <w:rPr>
            <w:rFonts w:cs="Calibri"/>
            <w:b/>
            <w:color w:val="0000FF"/>
            <w:szCs w:val="24"/>
            <w:u w:val="single"/>
            <w:lang w:val="en-US"/>
          </w:rPr>
          <w:t>C19/47</w:t>
        </w:r>
      </w:hyperlink>
      <w:r w:rsidR="00655D89" w:rsidRPr="00622ADE">
        <w:rPr>
          <w:rFonts w:cs="Calibri"/>
          <w:b/>
          <w:szCs w:val="24"/>
          <w:lang w:val="en-US"/>
        </w:rPr>
        <w:t>)</w:t>
      </w:r>
    </w:p>
    <w:p w:rsidR="00192887" w:rsidRPr="00622ADE" w:rsidRDefault="00192887">
      <w:pPr>
        <w:tabs>
          <w:tab w:val="clear" w:pos="567"/>
          <w:tab w:val="clear" w:pos="1134"/>
          <w:tab w:val="clear" w:pos="1701"/>
          <w:tab w:val="clear" w:pos="2268"/>
          <w:tab w:val="clear" w:pos="2835"/>
        </w:tabs>
        <w:overflowPunct/>
        <w:autoSpaceDE/>
        <w:autoSpaceDN/>
        <w:spacing w:before="240" w:after="240"/>
        <w:ind w:left="709" w:hanging="709"/>
        <w:textAlignment w:val="auto"/>
        <w:rPr>
          <w:rFonts w:cs="Calibri"/>
          <w:b/>
          <w:szCs w:val="24"/>
          <w:lang w:val="en-US"/>
        </w:rPr>
      </w:pPr>
      <w:r>
        <w:t>The following recommendation was approved:</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26"/>
      </w:tblGrid>
      <w:tr w:rsidR="00655D89" w:rsidRPr="00622ADE" w:rsidTr="00CB0CC9">
        <w:tc>
          <w:tcPr>
            <w:tcW w:w="9526" w:type="dxa"/>
            <w:tcMar>
              <w:top w:w="0" w:type="dxa"/>
              <w:left w:w="108" w:type="dxa"/>
              <w:bottom w:w="0" w:type="dxa"/>
              <w:right w:w="108" w:type="dxa"/>
            </w:tcMar>
            <w:hideMark/>
          </w:tcPr>
          <w:p w:rsidR="00655D89" w:rsidRPr="00622ADE" w:rsidRDefault="00655D89" w:rsidP="00CB0CC9">
            <w:pPr>
              <w:tabs>
                <w:tab w:val="clear" w:pos="567"/>
                <w:tab w:val="clear" w:pos="1134"/>
                <w:tab w:val="clear" w:pos="1701"/>
                <w:tab w:val="clear" w:pos="2268"/>
                <w:tab w:val="clear" w:pos="2835"/>
              </w:tabs>
              <w:overflowPunct/>
              <w:autoSpaceDE/>
              <w:autoSpaceDN/>
              <w:adjustRightInd/>
              <w:textAlignment w:val="auto"/>
              <w:rPr>
                <w:rFonts w:eastAsia="SimSun"/>
                <w:b/>
                <w:bCs/>
                <w:i/>
                <w:iCs/>
                <w:szCs w:val="24"/>
                <w:lang w:val="en-US" w:eastAsia="zh-CN"/>
              </w:rPr>
            </w:pPr>
            <w:r w:rsidRPr="00622ADE">
              <w:rPr>
                <w:rFonts w:eastAsia="SimSun"/>
                <w:b/>
                <w:bCs/>
                <w:i/>
                <w:iCs/>
                <w:szCs w:val="24"/>
                <w:lang w:val="en-US" w:eastAsia="zh-CN"/>
              </w:rPr>
              <w:t>Recommendation</w:t>
            </w:r>
          </w:p>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ind w:left="60" w:hanging="36"/>
              <w:textAlignment w:val="auto"/>
              <w:rPr>
                <w:rFonts w:eastAsia="SimSun"/>
                <w:szCs w:val="24"/>
                <w:lang w:val="en-US" w:eastAsia="zh-CN"/>
              </w:rPr>
            </w:pPr>
            <w:r w:rsidRPr="00622ADE">
              <w:rPr>
                <w:rFonts w:eastAsia="SimSun"/>
                <w:szCs w:val="24"/>
                <w:lang w:val="en-US" w:eastAsia="zh-CN"/>
              </w:rPr>
              <w:t>The list of UIFN service providers in Annex A to Document C19/47 will be marked as “not reachable”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ind w:left="60" w:hanging="36"/>
              <w:textAlignment w:val="auto"/>
              <w:rPr>
                <w:rFonts w:eastAsia="SimSun"/>
                <w:szCs w:val="24"/>
                <w:lang w:val="en-US" w:eastAsia="zh-CN"/>
              </w:rPr>
            </w:pPr>
            <w:r w:rsidRPr="00622ADE">
              <w:rPr>
                <w:szCs w:val="24"/>
                <w:lang w:val="en-US" w:eastAsia="zh-CN"/>
              </w:rPr>
              <w:t>If the invoices sent to the UIFN service providers in Annex B to Document C19/47 remain unpaid for an extended period, the secretariat will seek assistance from Member States to recover the debt.</w:t>
            </w:r>
          </w:p>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ind w:left="60" w:hanging="36"/>
              <w:textAlignment w:val="auto"/>
              <w:rPr>
                <w:rFonts w:eastAsia="SimSun"/>
                <w:szCs w:val="24"/>
                <w:lang w:val="en-US" w:eastAsia="zh-CN"/>
              </w:rPr>
            </w:pPr>
            <w:r w:rsidRPr="00622ADE">
              <w:rPr>
                <w:rFonts w:eastAsia="SimSun"/>
                <w:iCs/>
                <w:szCs w:val="24"/>
                <w:lang w:val="en-US" w:eastAsia="zh-CN"/>
              </w:rPr>
              <w:t>National Administrations/regulators or</w:t>
            </w:r>
            <w:r w:rsidRPr="00622ADE">
              <w:rPr>
                <w:szCs w:val="24"/>
                <w:lang w:val="en-US"/>
              </w:rPr>
              <w:t xml:space="preserve"> authorized agencies</w:t>
            </w:r>
            <w:r w:rsidRPr="00622ADE">
              <w:rPr>
                <w:rFonts w:eastAsia="SimSun"/>
                <w:iCs/>
                <w:szCs w:val="24"/>
                <w:lang w:val="en-US" w:eastAsia="zh-CN"/>
              </w:rPr>
              <w:t xml:space="preserve"> are encouraged to provide assistance in identifying the up-to-date contact or status of the UIFN service providers (e.g., if they are no longer in business) listed in Annex C to </w:t>
            </w:r>
            <w:r w:rsidRPr="00622ADE">
              <w:rPr>
                <w:szCs w:val="24"/>
                <w:lang w:val="en-US" w:eastAsia="zh-CN"/>
              </w:rPr>
              <w:t>Document C19/47</w:t>
            </w:r>
            <w:r w:rsidRPr="00622ADE">
              <w:rPr>
                <w:rFonts w:eastAsia="SimSun"/>
                <w:iCs/>
                <w:szCs w:val="24"/>
                <w:lang w:val="en-US" w:eastAsia="zh-CN"/>
              </w:rPr>
              <w:t>.</w:t>
            </w:r>
          </w:p>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ind w:left="60" w:hanging="36"/>
              <w:textAlignment w:val="auto"/>
              <w:rPr>
                <w:rFonts w:eastAsia="SimSun"/>
                <w:szCs w:val="24"/>
                <w:lang w:val="en-US" w:eastAsia="zh-CN"/>
              </w:rPr>
            </w:pPr>
            <w:r w:rsidRPr="00622ADE">
              <w:rPr>
                <w:rFonts w:eastAsia="SimSun"/>
                <w:szCs w:val="24"/>
                <w:lang w:val="en-US" w:eastAsia="zh-CN"/>
              </w:rPr>
              <w:lastRenderedPageBreak/>
              <w:t>The list of IINs for which contact information is pending will be published on ITU website as IINs with the status “assignee not reachable” and will be announced in the ITU Operational Bulletin. National Administrations/regulators or authorized agencies are encouraged to provide assistance in identifying their up-to-date status and/or contact information.</w:t>
            </w:r>
          </w:p>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ind w:left="60" w:hanging="36"/>
              <w:textAlignment w:val="auto"/>
              <w:rPr>
                <w:rFonts w:eastAsia="SimSun"/>
                <w:szCs w:val="24"/>
                <w:lang w:val="en-US" w:eastAsia="zh-CN"/>
              </w:rPr>
            </w:pPr>
            <w:r w:rsidRPr="00622ADE">
              <w:rPr>
                <w:rFonts w:eastAsia="SimSun"/>
                <w:iCs/>
                <w:szCs w:val="24"/>
                <w:lang w:val="en-US" w:eastAsia="zh-CN"/>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ind w:left="60" w:hanging="36"/>
              <w:textAlignment w:val="auto"/>
              <w:rPr>
                <w:rFonts w:eastAsia="SimSun"/>
                <w:szCs w:val="24"/>
                <w:lang w:val="en-US" w:eastAsia="zh-CN"/>
              </w:rPr>
            </w:pPr>
            <w:r w:rsidRPr="00622ADE">
              <w:rPr>
                <w:rFonts w:eastAsia="SimSun"/>
                <w:iCs/>
                <w:szCs w:val="24"/>
                <w:lang w:val="en-US" w:eastAsia="zh-CN"/>
              </w:rPr>
              <w:t xml:space="preserve">UIFN service providers or IIN assignees with the status of </w:t>
            </w:r>
            <w:r w:rsidRPr="00622ADE">
              <w:rPr>
                <w:rFonts w:eastAsia="SimSun"/>
                <w:i/>
                <w:szCs w:val="24"/>
                <w:lang w:val="en-US" w:eastAsia="zh-CN"/>
              </w:rPr>
              <w:t>ADMIN RELATED</w:t>
            </w:r>
            <w:r w:rsidRPr="00622ADE">
              <w:rPr>
                <w:rFonts w:eastAsia="SimSun"/>
                <w:iCs/>
                <w:szCs w:val="24"/>
                <w:lang w:val="en-US" w:eastAsia="zh-CN"/>
              </w:rPr>
              <w:t xml:space="preserve"> are not subject to the annual maintenance fee.</w:t>
            </w:r>
          </w:p>
        </w:tc>
      </w:tr>
    </w:tbl>
    <w:p w:rsidR="00655D89" w:rsidRDefault="00192887" w:rsidP="00655D89">
      <w:pPr>
        <w:tabs>
          <w:tab w:val="clear" w:pos="567"/>
          <w:tab w:val="clear" w:pos="1134"/>
          <w:tab w:val="clear" w:pos="1701"/>
          <w:tab w:val="clear" w:pos="2268"/>
          <w:tab w:val="clear" w:pos="2835"/>
        </w:tabs>
        <w:overflowPunct/>
        <w:autoSpaceDE/>
        <w:autoSpaceDN/>
        <w:spacing w:before="480" w:after="240"/>
        <w:ind w:left="709" w:hanging="709"/>
        <w:jc w:val="both"/>
        <w:textAlignment w:val="auto"/>
        <w:rPr>
          <w:rFonts w:cs="Calibri"/>
          <w:b/>
          <w:szCs w:val="24"/>
          <w:lang w:val="en-US"/>
        </w:rPr>
      </w:pPr>
      <w:r>
        <w:rPr>
          <w:rFonts w:cs="Calibri"/>
          <w:b/>
          <w:szCs w:val="24"/>
          <w:shd w:val="clear" w:color="auto" w:fill="FFFFFF"/>
          <w:lang w:val="en-US"/>
        </w:rPr>
        <w:lastRenderedPageBreak/>
        <w:t>2.2.</w:t>
      </w:r>
      <w:r w:rsidR="00655D89" w:rsidRPr="00622ADE">
        <w:rPr>
          <w:rFonts w:cs="Calibri"/>
          <w:b/>
          <w:szCs w:val="24"/>
          <w:shd w:val="clear" w:color="auto" w:fill="FFFFFF"/>
          <w:lang w:val="en-US"/>
        </w:rPr>
        <w:t>26</w:t>
      </w:r>
      <w:r w:rsidR="00655D89" w:rsidRPr="00622ADE">
        <w:rPr>
          <w:rFonts w:cs="Calibri"/>
          <w:b/>
          <w:szCs w:val="24"/>
          <w:shd w:val="clear" w:color="auto" w:fill="FFFFFF"/>
          <w:lang w:val="en-US"/>
        </w:rPr>
        <w:tab/>
        <w:t xml:space="preserve">Implementation of Resolution 167 (Rev. Dubai, 2018) - Strengthening and developing ITU capabilities for electronic meetings and means to advance the work of the Union </w:t>
      </w:r>
      <w:r w:rsidR="00655D89" w:rsidRPr="00622ADE">
        <w:rPr>
          <w:rFonts w:cs="Calibri"/>
          <w:b/>
          <w:szCs w:val="24"/>
          <w:lang w:val="en-US"/>
        </w:rPr>
        <w:t>(Document </w:t>
      </w:r>
      <w:hyperlink r:id="rId57" w:history="1">
        <w:r w:rsidR="00655D89" w:rsidRPr="00622ADE">
          <w:rPr>
            <w:rFonts w:cs="Calibri"/>
            <w:b/>
            <w:color w:val="0000FF"/>
            <w:szCs w:val="24"/>
            <w:u w:val="single"/>
            <w:lang w:val="en-US"/>
          </w:rPr>
          <w:t>C19/29</w:t>
        </w:r>
      </w:hyperlink>
      <w:r w:rsidR="00655D89" w:rsidRPr="00622ADE">
        <w:rPr>
          <w:rFonts w:cs="Calibri"/>
          <w:b/>
          <w:szCs w:val="24"/>
          <w:lang w:val="en-US"/>
        </w:rPr>
        <w:t>)</w:t>
      </w:r>
    </w:p>
    <w:p w:rsidR="00192887" w:rsidRPr="00622ADE" w:rsidRDefault="00192887" w:rsidP="00A6157C">
      <w:pPr>
        <w:tabs>
          <w:tab w:val="clear" w:pos="567"/>
          <w:tab w:val="clear" w:pos="1134"/>
          <w:tab w:val="clear" w:pos="1701"/>
          <w:tab w:val="clear" w:pos="2268"/>
          <w:tab w:val="clear" w:pos="2835"/>
        </w:tabs>
        <w:overflowPunct/>
        <w:autoSpaceDE/>
        <w:autoSpaceDN/>
        <w:spacing w:before="0" w:after="240"/>
        <w:ind w:left="709" w:hanging="709"/>
        <w:jc w:val="both"/>
        <w:textAlignment w:val="auto"/>
        <w:rPr>
          <w:rFonts w:cs="Calibri"/>
          <w:b/>
          <w:szCs w:val="24"/>
          <w:shd w:val="clear" w:color="auto" w:fill="FFFFFF"/>
          <w:lang w:val="en-US"/>
        </w:rPr>
      </w:pPr>
      <w:r>
        <w:t>The following recommendation was approved:</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26"/>
      </w:tblGrid>
      <w:tr w:rsidR="00655D89" w:rsidRPr="00622ADE" w:rsidTr="00CB0CC9">
        <w:tc>
          <w:tcPr>
            <w:tcW w:w="9526" w:type="dxa"/>
            <w:tcMar>
              <w:top w:w="0" w:type="dxa"/>
              <w:left w:w="108" w:type="dxa"/>
              <w:bottom w:w="0" w:type="dxa"/>
              <w:right w:w="108" w:type="dxa"/>
            </w:tcMar>
            <w:hideMark/>
          </w:tcPr>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textAlignment w:val="auto"/>
              <w:rPr>
                <w:rFonts w:eastAsia="SimSun"/>
                <w:b/>
                <w:bCs/>
                <w:i/>
                <w:iCs/>
                <w:szCs w:val="24"/>
                <w:lang w:val="en-US"/>
              </w:rPr>
            </w:pPr>
            <w:r w:rsidRPr="00622ADE">
              <w:rPr>
                <w:rFonts w:eastAsia="SimSun"/>
                <w:b/>
                <w:bCs/>
                <w:i/>
                <w:iCs/>
                <w:szCs w:val="24"/>
                <w:lang w:val="en-US"/>
              </w:rPr>
              <w:t>Recommendation</w:t>
            </w:r>
          </w:p>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textAlignment w:val="auto"/>
              <w:rPr>
                <w:rFonts w:eastAsia="SimSun"/>
                <w:szCs w:val="24"/>
                <w:lang w:val="en-US"/>
              </w:rPr>
            </w:pPr>
            <w:r w:rsidRPr="00622ADE">
              <w:rPr>
                <w:szCs w:val="24"/>
                <w:lang w:val="en-US"/>
              </w:rPr>
              <w:t>The Committee recommends that the Council take note of Document C19/29</w:t>
            </w:r>
          </w:p>
        </w:tc>
      </w:tr>
    </w:tbl>
    <w:p w:rsidR="00655D89" w:rsidRPr="00622ADE" w:rsidRDefault="00192887" w:rsidP="00655D89">
      <w:pPr>
        <w:keepNext/>
        <w:keepLines/>
        <w:tabs>
          <w:tab w:val="clear" w:pos="567"/>
          <w:tab w:val="clear" w:pos="1134"/>
          <w:tab w:val="clear" w:pos="1701"/>
          <w:tab w:val="clear" w:pos="2268"/>
          <w:tab w:val="clear" w:pos="2835"/>
          <w:tab w:val="left" w:pos="1028"/>
        </w:tabs>
        <w:overflowPunct/>
        <w:autoSpaceDE/>
        <w:autoSpaceDN/>
        <w:adjustRightInd/>
        <w:snapToGrid w:val="0"/>
        <w:spacing w:before="480" w:after="240"/>
        <w:ind w:left="709" w:right="91" w:hanging="709"/>
        <w:textAlignment w:val="auto"/>
        <w:rPr>
          <w:rFonts w:cs="Calibri"/>
          <w:b/>
          <w:szCs w:val="24"/>
          <w:lang w:val="en-US"/>
        </w:rPr>
      </w:pPr>
      <w:r>
        <w:rPr>
          <w:rFonts w:cs="Calibri"/>
          <w:b/>
          <w:szCs w:val="24"/>
          <w:lang w:val="en-US"/>
        </w:rPr>
        <w:t>2.2.</w:t>
      </w:r>
      <w:r w:rsidR="00655D89" w:rsidRPr="00622ADE">
        <w:rPr>
          <w:rFonts w:cs="Calibri"/>
          <w:b/>
          <w:szCs w:val="24"/>
          <w:lang w:val="en-US"/>
        </w:rPr>
        <w:t>27</w:t>
      </w:r>
      <w:r w:rsidR="00655D89" w:rsidRPr="00622ADE">
        <w:rPr>
          <w:rFonts w:cs="Calibri"/>
          <w:b/>
          <w:szCs w:val="24"/>
          <w:lang w:val="en-US"/>
        </w:rPr>
        <w:tab/>
        <w:t>Memoranda of Understanding having financial and/or strategic implications (Document </w:t>
      </w:r>
      <w:hyperlink r:id="rId58" w:history="1">
        <w:r w:rsidR="00655D89" w:rsidRPr="00622ADE">
          <w:rPr>
            <w:rFonts w:cs="Calibri"/>
            <w:b/>
            <w:color w:val="0000FF"/>
            <w:szCs w:val="24"/>
            <w:u w:val="single"/>
            <w:lang w:val="en-US"/>
          </w:rPr>
          <w:t>C19/60</w:t>
        </w:r>
      </w:hyperlink>
      <w:r w:rsidR="00655D89" w:rsidRPr="00622ADE">
        <w:rPr>
          <w:rFonts w:cs="Calibri"/>
          <w:b/>
          <w:szCs w:val="24"/>
          <w:lang w:val="en-US"/>
        </w:rPr>
        <w:t>)</w:t>
      </w:r>
    </w:p>
    <w:p w:rsidR="00EC611B" w:rsidRPr="008460D3" w:rsidRDefault="00EC611B" w:rsidP="00A6157C">
      <w:pPr>
        <w:tabs>
          <w:tab w:val="clear" w:pos="567"/>
          <w:tab w:val="clear" w:pos="1134"/>
          <w:tab w:val="clear" w:pos="1701"/>
          <w:tab w:val="clear" w:pos="2268"/>
          <w:tab w:val="clear" w:pos="2835"/>
          <w:tab w:val="left" w:pos="964"/>
        </w:tabs>
        <w:snapToGrid w:val="0"/>
        <w:spacing w:after="120"/>
        <w:jc w:val="both"/>
        <w:rPr>
          <w:rFonts w:asciiTheme="minorHAnsi" w:hAnsiTheme="minorHAnsi" w:cstheme="minorHAnsi"/>
          <w:szCs w:val="24"/>
        </w:rPr>
      </w:pPr>
      <w:r w:rsidRPr="008460D3">
        <w:rPr>
          <w:rFonts w:asciiTheme="minorHAnsi" w:hAnsiTheme="minorHAnsi" w:cstheme="minorHAnsi"/>
          <w:szCs w:val="24"/>
        </w:rPr>
        <w:t>2.</w:t>
      </w:r>
      <w:r w:rsidR="00EB6E1F">
        <w:rPr>
          <w:rFonts w:asciiTheme="minorHAnsi" w:hAnsiTheme="minorHAnsi" w:cstheme="minorHAnsi"/>
          <w:szCs w:val="24"/>
        </w:rPr>
        <w:t>2.</w:t>
      </w:r>
      <w:r w:rsidRPr="008460D3">
        <w:rPr>
          <w:rFonts w:asciiTheme="minorHAnsi" w:hAnsiTheme="minorHAnsi" w:cstheme="minorHAnsi"/>
          <w:szCs w:val="24"/>
        </w:rPr>
        <w:t>2</w:t>
      </w:r>
      <w:r w:rsidR="00EB6E1F">
        <w:rPr>
          <w:rFonts w:asciiTheme="minorHAnsi" w:hAnsiTheme="minorHAnsi" w:cstheme="minorHAnsi"/>
          <w:szCs w:val="24"/>
        </w:rPr>
        <w:t>7.1</w:t>
      </w:r>
      <w:r w:rsidRPr="008460D3">
        <w:rPr>
          <w:rFonts w:asciiTheme="minorHAnsi" w:hAnsiTheme="minorHAnsi" w:cstheme="minorHAnsi"/>
          <w:szCs w:val="24"/>
        </w:rPr>
        <w:tab/>
        <w:t>The councillor from Australia said that the summary of delegates’ remarks in §27.3 did not reflect the remarks made by her delegation, which had included a concern that ITU was not following the procedure for memoranda of understanding (MoUs) that had substantial financial and/or strategic implications, as outlined in the minutes of the 16th Plenary meeting of PP-18 (PP</w:t>
      </w:r>
      <w:r w:rsidRPr="008460D3">
        <w:rPr>
          <w:rFonts w:asciiTheme="minorHAnsi" w:hAnsiTheme="minorHAnsi" w:cstheme="minorHAnsi"/>
          <w:szCs w:val="24"/>
        </w:rPr>
        <w:noBreakHyphen/>
        <w:t>18 Document 173). Australia had a number of questions and concerns relating to the scope of the agreements and whether they remained within ITU’s mandate, and concerns over the generality of the MoUs, lack of transparency and performance measures.</w:t>
      </w:r>
    </w:p>
    <w:p w:rsidR="00EC611B" w:rsidRPr="001101C4" w:rsidRDefault="00EC611B" w:rsidP="00A6157C">
      <w:pPr>
        <w:tabs>
          <w:tab w:val="clear" w:pos="567"/>
          <w:tab w:val="clear" w:pos="1134"/>
          <w:tab w:val="clear" w:pos="1701"/>
          <w:tab w:val="clear" w:pos="2268"/>
          <w:tab w:val="clear" w:pos="2835"/>
          <w:tab w:val="left" w:pos="964"/>
        </w:tabs>
        <w:snapToGrid w:val="0"/>
        <w:spacing w:after="120"/>
        <w:jc w:val="both"/>
      </w:pPr>
      <w:r>
        <w:t>2.2</w:t>
      </w:r>
      <w:r w:rsidR="00EB6E1F">
        <w:t>.27.2</w:t>
      </w:r>
      <w:r>
        <w:tab/>
      </w:r>
      <w:r w:rsidRPr="001101C4">
        <w:t>The councillor from Canada said</w:t>
      </w:r>
      <w:r>
        <w:t>,</w:t>
      </w:r>
      <w:r w:rsidRPr="001101C4">
        <w:t xml:space="preserve"> </w:t>
      </w:r>
      <w:r>
        <w:t xml:space="preserve">first, </w:t>
      </w:r>
      <w:r w:rsidRPr="001101C4">
        <w:t>that</w:t>
      </w:r>
      <w:r>
        <w:t xml:space="preserve"> </w:t>
      </w:r>
      <w:r w:rsidRPr="001101C4">
        <w:t>the third bullet point in §27.3 should include the full text of Article 1.3 (b) of the M</w:t>
      </w:r>
      <w:r>
        <w:t xml:space="preserve">oU signed between ITU and </w:t>
      </w:r>
      <w:r w:rsidRPr="001101C4">
        <w:t>the Export-Im</w:t>
      </w:r>
      <w:r>
        <w:t xml:space="preserve">port Bank of China, which read: </w:t>
      </w:r>
      <w:r w:rsidRPr="001101C4">
        <w:t xml:space="preserve">“The relevant terms and conditions concerning the details of cooperation (including, without limitation, those relating to financial, legal and operational matters, as well as to the respective rights, roles and responsibilities of the Signatories, if any) will be set forth in one or more legally binding agreements, project documents and/or other instruments which will be separately negotiated, agreed to and signed by both Signatories in the future.” </w:t>
      </w:r>
      <w:r>
        <w:t xml:space="preserve">Second, </w:t>
      </w:r>
      <w:r w:rsidRPr="001101C4">
        <w:t xml:space="preserve">the recommendation </w:t>
      </w:r>
      <w:r>
        <w:t xml:space="preserve">in </w:t>
      </w:r>
      <w:r>
        <w:rPr>
          <w:rFonts w:cs="Calibri"/>
        </w:rPr>
        <w:t>§</w:t>
      </w:r>
      <w:r>
        <w:t xml:space="preserve">27.6 should include text consistent with the foregoing quoted text, as follows: “the Committee </w:t>
      </w:r>
      <w:r w:rsidRPr="001101C4">
        <w:t>recommend</w:t>
      </w:r>
      <w:r>
        <w:t>s that the s</w:t>
      </w:r>
      <w:r w:rsidRPr="001101C4">
        <w:t>ecretariat bring to the Council’s attention, for review and approval, any binding agreements with financial and/or strategic implications that may be separately negotiated, agreed and signed as part of the implementation of any MoU</w:t>
      </w:r>
      <w:r>
        <w:t>”</w:t>
      </w:r>
      <w:r w:rsidRPr="001101C4">
        <w:t xml:space="preserve">. </w:t>
      </w:r>
      <w:r>
        <w:t>Lastly, the recommendation to request that the secretariat fully respect</w:t>
      </w:r>
      <w:r w:rsidRPr="001101C4">
        <w:t xml:space="preserve"> the decision adopted by PP-18</w:t>
      </w:r>
      <w:r>
        <w:t xml:space="preserve"> was unnecessary, as the </w:t>
      </w:r>
      <w:r>
        <w:lastRenderedPageBreak/>
        <w:t>secretariat did not need to be instructed to comply with any resolution or decision of any ITU conference, assembly or meeting</w:t>
      </w:r>
      <w:r w:rsidRPr="001101C4">
        <w:t>.</w:t>
      </w:r>
    </w:p>
    <w:p w:rsidR="00EC611B" w:rsidRDefault="00EC611B" w:rsidP="00A6157C">
      <w:pPr>
        <w:tabs>
          <w:tab w:val="clear" w:pos="567"/>
          <w:tab w:val="clear" w:pos="1134"/>
          <w:tab w:val="clear" w:pos="1701"/>
          <w:tab w:val="clear" w:pos="2268"/>
          <w:tab w:val="clear" w:pos="2835"/>
          <w:tab w:val="left" w:pos="964"/>
        </w:tabs>
        <w:snapToGrid w:val="0"/>
        <w:spacing w:after="120"/>
        <w:jc w:val="both"/>
      </w:pPr>
      <w:r>
        <w:t>2.</w:t>
      </w:r>
      <w:r w:rsidR="00EB6E1F">
        <w:t>2.27.3</w:t>
      </w:r>
      <w:r>
        <w:tab/>
        <w:t xml:space="preserve">The Acting Chairman said that, rather than seeking to amend </w:t>
      </w:r>
      <w:r>
        <w:rPr>
          <w:rFonts w:cs="Calibri"/>
        </w:rPr>
        <w:t>§</w:t>
      </w:r>
      <w:r>
        <w:t xml:space="preserve">27.3 and </w:t>
      </w:r>
      <w:r>
        <w:rPr>
          <w:rFonts w:cs="Calibri"/>
        </w:rPr>
        <w:t>§</w:t>
      </w:r>
      <w:r>
        <w:t>27.6 at that late hour, the comments by the councillors from Australia and Canada would be reflected in the summary record of the meeting.</w:t>
      </w:r>
    </w:p>
    <w:p w:rsidR="00EC611B" w:rsidRDefault="00EC611B" w:rsidP="00A6157C">
      <w:pPr>
        <w:tabs>
          <w:tab w:val="clear" w:pos="567"/>
          <w:tab w:val="clear" w:pos="1134"/>
          <w:tab w:val="clear" w:pos="1701"/>
          <w:tab w:val="clear" w:pos="2268"/>
          <w:tab w:val="clear" w:pos="2835"/>
          <w:tab w:val="left" w:pos="964"/>
        </w:tabs>
        <w:snapToGrid w:val="0"/>
        <w:spacing w:after="120"/>
        <w:jc w:val="both"/>
      </w:pPr>
      <w:r>
        <w:t>2.</w:t>
      </w:r>
      <w:r w:rsidR="00EB6E1F">
        <w:t>2.27.4</w:t>
      </w:r>
      <w:r>
        <w:tab/>
      </w:r>
      <w:r w:rsidRPr="001101C4">
        <w:t xml:space="preserve">It was so </w:t>
      </w:r>
      <w:r w:rsidRPr="001101C4">
        <w:rPr>
          <w:b/>
        </w:rPr>
        <w:t>agreed</w:t>
      </w:r>
      <w:r w:rsidRPr="001101C4">
        <w:t>.</w:t>
      </w:r>
    </w:p>
    <w:p w:rsidR="00192887" w:rsidRPr="00622ADE" w:rsidRDefault="00192887" w:rsidP="000D2EEA">
      <w:pPr>
        <w:tabs>
          <w:tab w:val="clear" w:pos="567"/>
          <w:tab w:val="clear" w:pos="1134"/>
          <w:tab w:val="clear" w:pos="1701"/>
          <w:tab w:val="clear" w:pos="2268"/>
          <w:tab w:val="clear" w:pos="2835"/>
        </w:tabs>
        <w:overflowPunct/>
        <w:autoSpaceDE/>
        <w:autoSpaceDN/>
        <w:spacing w:before="0" w:after="240"/>
        <w:ind w:left="709" w:hanging="709"/>
        <w:jc w:val="both"/>
        <w:textAlignment w:val="auto"/>
        <w:rPr>
          <w:rFonts w:cs="Calibri"/>
          <w:b/>
          <w:szCs w:val="24"/>
          <w:shd w:val="clear" w:color="auto" w:fill="FFFFFF"/>
          <w:lang w:val="en-US"/>
        </w:rPr>
      </w:pPr>
      <w:r>
        <w:t>The following recommendation was approved:</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192887" w:rsidRPr="00622ADE" w:rsidTr="00CB0CC9">
        <w:tc>
          <w:tcPr>
            <w:tcW w:w="9526" w:type="dxa"/>
          </w:tcPr>
          <w:p w:rsidR="00192887" w:rsidRPr="00622ADE" w:rsidRDefault="00192887" w:rsidP="00CB0CC9">
            <w:pPr>
              <w:keepNext/>
              <w:keepLines/>
              <w:tabs>
                <w:tab w:val="clear" w:pos="567"/>
                <w:tab w:val="clear" w:pos="1134"/>
                <w:tab w:val="clear" w:pos="1701"/>
                <w:tab w:val="clear" w:pos="2268"/>
                <w:tab w:val="clear" w:pos="2835"/>
              </w:tabs>
              <w:overflowPunct/>
              <w:autoSpaceDE/>
              <w:autoSpaceDN/>
              <w:adjustRightInd/>
              <w:textAlignment w:val="auto"/>
              <w:rPr>
                <w:rFonts w:cs="Calibri"/>
                <w:b/>
                <w:bCs/>
                <w:i/>
                <w:iCs/>
                <w:szCs w:val="24"/>
                <w:lang w:val="en-US"/>
              </w:rPr>
            </w:pPr>
            <w:r w:rsidRPr="00622ADE">
              <w:rPr>
                <w:rFonts w:cs="Calibri"/>
                <w:b/>
                <w:bCs/>
                <w:i/>
                <w:iCs/>
                <w:szCs w:val="24"/>
                <w:lang w:val="en-US"/>
              </w:rPr>
              <w:t>Recommendation</w:t>
            </w:r>
          </w:p>
          <w:p w:rsidR="00192887" w:rsidRPr="00622ADE" w:rsidRDefault="00192887" w:rsidP="00CB0CC9">
            <w:pPr>
              <w:keepNext/>
              <w:keepLines/>
              <w:tabs>
                <w:tab w:val="clear" w:pos="567"/>
                <w:tab w:val="clear" w:pos="1134"/>
                <w:tab w:val="clear" w:pos="1701"/>
                <w:tab w:val="clear" w:pos="2268"/>
                <w:tab w:val="clear" w:pos="2835"/>
              </w:tabs>
              <w:overflowPunct/>
              <w:autoSpaceDE/>
              <w:autoSpaceDN/>
              <w:adjustRightInd/>
              <w:spacing w:after="120"/>
              <w:textAlignment w:val="auto"/>
              <w:rPr>
                <w:rFonts w:cs="Calibri"/>
                <w:szCs w:val="24"/>
                <w:lang w:val="en-US"/>
              </w:rPr>
            </w:pPr>
            <w:r w:rsidRPr="00622ADE">
              <w:rPr>
                <w:rFonts w:cs="Calibri"/>
                <w:szCs w:val="24"/>
                <w:lang w:val="en-US"/>
              </w:rPr>
              <w:t>The Committee recommends that the Council take note of Document C19/60. The Secretariat is requested to fully respect the decision adopted by PP-18 at its 16</w:t>
            </w:r>
            <w:r w:rsidRPr="00622ADE">
              <w:rPr>
                <w:rFonts w:cs="Calibri"/>
                <w:szCs w:val="24"/>
                <w:vertAlign w:val="superscript"/>
                <w:lang w:val="en-US"/>
              </w:rPr>
              <w:t>th</w:t>
            </w:r>
            <w:r w:rsidRPr="00622ADE">
              <w:rPr>
                <w:rFonts w:cs="Calibri"/>
                <w:szCs w:val="24"/>
                <w:lang w:val="en-US"/>
              </w:rPr>
              <w:t xml:space="preserve"> Plenary session.</w:t>
            </w:r>
          </w:p>
        </w:tc>
      </w:tr>
    </w:tbl>
    <w:p w:rsidR="00192887" w:rsidRDefault="00192887" w:rsidP="00192887">
      <w:pPr>
        <w:keepNext/>
        <w:keepLines/>
        <w:tabs>
          <w:tab w:val="clear" w:pos="567"/>
          <w:tab w:val="clear" w:pos="1134"/>
          <w:tab w:val="clear" w:pos="1701"/>
          <w:tab w:val="clear" w:pos="2268"/>
          <w:tab w:val="clear" w:pos="2835"/>
          <w:tab w:val="left" w:pos="1028"/>
        </w:tabs>
        <w:overflowPunct/>
        <w:autoSpaceDE/>
        <w:autoSpaceDN/>
        <w:adjustRightInd/>
        <w:snapToGrid w:val="0"/>
        <w:spacing w:before="480" w:after="240"/>
        <w:ind w:left="709" w:right="91" w:hanging="709"/>
        <w:textAlignment w:val="auto"/>
        <w:rPr>
          <w:rFonts w:cs="Calibri"/>
          <w:b/>
          <w:szCs w:val="24"/>
          <w:lang w:val="en-US"/>
        </w:rPr>
      </w:pPr>
      <w:r w:rsidRPr="00622ADE">
        <w:rPr>
          <w:rFonts w:cs="Calibri"/>
          <w:b/>
          <w:szCs w:val="24"/>
          <w:lang w:val="en-US"/>
        </w:rPr>
        <w:tab/>
        <w:t>Contribution by the United States of America (Document </w:t>
      </w:r>
      <w:hyperlink r:id="rId59" w:history="1">
        <w:r w:rsidRPr="00622ADE">
          <w:rPr>
            <w:rFonts w:cs="Calibri"/>
            <w:b/>
            <w:color w:val="0000FF"/>
            <w:szCs w:val="24"/>
            <w:u w:val="single"/>
            <w:lang w:val="en-US"/>
          </w:rPr>
          <w:t>C19/63</w:t>
        </w:r>
      </w:hyperlink>
      <w:r w:rsidRPr="00622ADE">
        <w:rPr>
          <w:rFonts w:cs="Calibri"/>
          <w:b/>
          <w:szCs w:val="24"/>
          <w:lang w:val="en-US"/>
        </w:rPr>
        <w:t xml:space="preserve"> (Rev.1))</w:t>
      </w:r>
    </w:p>
    <w:p w:rsidR="00192887" w:rsidRPr="00622ADE" w:rsidRDefault="00192887" w:rsidP="000D2EEA">
      <w:pPr>
        <w:tabs>
          <w:tab w:val="clear" w:pos="567"/>
          <w:tab w:val="clear" w:pos="1134"/>
          <w:tab w:val="clear" w:pos="1701"/>
          <w:tab w:val="clear" w:pos="2268"/>
          <w:tab w:val="clear" w:pos="2835"/>
        </w:tabs>
        <w:overflowPunct/>
        <w:autoSpaceDE/>
        <w:autoSpaceDN/>
        <w:spacing w:before="0" w:after="240"/>
        <w:ind w:left="709" w:hanging="709"/>
        <w:jc w:val="both"/>
        <w:textAlignment w:val="auto"/>
        <w:rPr>
          <w:rFonts w:cs="Calibri"/>
          <w:b/>
          <w:szCs w:val="24"/>
          <w:shd w:val="clear" w:color="auto" w:fill="FFFFFF"/>
          <w:lang w:val="en-US"/>
        </w:rPr>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192887" w:rsidRPr="00622ADE" w:rsidTr="00CB0CC9">
        <w:tc>
          <w:tcPr>
            <w:tcW w:w="9526" w:type="dxa"/>
            <w:tcBorders>
              <w:top w:val="single" w:sz="4" w:space="0" w:color="auto"/>
              <w:bottom w:val="single" w:sz="4" w:space="0" w:color="auto"/>
            </w:tcBorders>
          </w:tcPr>
          <w:p w:rsidR="00192887" w:rsidRPr="00622ADE" w:rsidRDefault="00192887" w:rsidP="00CB0CC9">
            <w:pPr>
              <w:keepNext/>
              <w:keepLines/>
              <w:tabs>
                <w:tab w:val="clear" w:pos="567"/>
                <w:tab w:val="clear" w:pos="1134"/>
                <w:tab w:val="clear" w:pos="1701"/>
                <w:tab w:val="clear" w:pos="2268"/>
                <w:tab w:val="clear" w:pos="2835"/>
              </w:tabs>
              <w:overflowPunct/>
              <w:autoSpaceDE/>
              <w:autoSpaceDN/>
              <w:adjustRightInd/>
              <w:textAlignment w:val="auto"/>
              <w:rPr>
                <w:rFonts w:cs="Calibri"/>
                <w:b/>
                <w:bCs/>
                <w:i/>
                <w:iCs/>
                <w:szCs w:val="24"/>
                <w:lang w:val="en-US"/>
              </w:rPr>
            </w:pPr>
            <w:r w:rsidRPr="00622ADE">
              <w:rPr>
                <w:rFonts w:cs="Calibri"/>
                <w:b/>
                <w:bCs/>
                <w:i/>
                <w:iCs/>
                <w:szCs w:val="24"/>
                <w:lang w:val="en-US"/>
              </w:rPr>
              <w:t>Recommendation</w:t>
            </w:r>
          </w:p>
          <w:p w:rsidR="00192887" w:rsidRPr="00622ADE" w:rsidRDefault="00192887" w:rsidP="00CB0CC9">
            <w:pPr>
              <w:keepNext/>
              <w:keepLines/>
              <w:tabs>
                <w:tab w:val="clear" w:pos="567"/>
                <w:tab w:val="clear" w:pos="1134"/>
                <w:tab w:val="clear" w:pos="1701"/>
                <w:tab w:val="clear" w:pos="2268"/>
                <w:tab w:val="clear" w:pos="2835"/>
              </w:tabs>
              <w:overflowPunct/>
              <w:autoSpaceDE/>
              <w:autoSpaceDN/>
              <w:adjustRightInd/>
              <w:spacing w:after="120"/>
              <w:textAlignment w:val="auto"/>
              <w:rPr>
                <w:rFonts w:cs="Calibri"/>
                <w:szCs w:val="24"/>
                <w:lang w:val="en-US"/>
              </w:rPr>
            </w:pPr>
            <w:r w:rsidRPr="00622ADE">
              <w:rPr>
                <w:rFonts w:cs="Calibri"/>
                <w:szCs w:val="24"/>
                <w:lang w:val="en-US"/>
              </w:rPr>
              <w:t>The Committee recommends that the Council take note of Document C19/63 (Rev.1) and that the secretariat prepare for a next session of Council a compilation of the decisions adopted by PP-18 which were captured in the Summary Records of its Plenary Meetings in particular, those decisions based on the recommendations of the Committees and Working Group of the Plenary.</w:t>
            </w:r>
          </w:p>
        </w:tc>
      </w:tr>
    </w:tbl>
    <w:p w:rsidR="00655D89" w:rsidRDefault="00192887" w:rsidP="00655D89">
      <w:pPr>
        <w:tabs>
          <w:tab w:val="clear" w:pos="567"/>
          <w:tab w:val="clear" w:pos="1134"/>
          <w:tab w:val="clear" w:pos="1701"/>
          <w:tab w:val="clear" w:pos="2268"/>
          <w:tab w:val="clear" w:pos="2835"/>
          <w:tab w:val="center" w:pos="9072"/>
        </w:tabs>
        <w:overflowPunct/>
        <w:autoSpaceDE/>
        <w:autoSpaceDN/>
        <w:adjustRightInd/>
        <w:spacing w:before="480" w:after="240"/>
        <w:ind w:left="709" w:right="91" w:hanging="709"/>
        <w:textAlignment w:val="auto"/>
        <w:rPr>
          <w:rFonts w:cs="Calibri"/>
          <w:b/>
          <w:bCs/>
          <w:szCs w:val="24"/>
          <w:lang w:val="en-US"/>
        </w:rPr>
      </w:pPr>
      <w:r>
        <w:rPr>
          <w:rFonts w:cs="Calibri"/>
          <w:b/>
          <w:szCs w:val="24"/>
          <w:lang w:val="en-US"/>
        </w:rPr>
        <w:t>2.2.</w:t>
      </w:r>
      <w:r w:rsidR="00655D89" w:rsidRPr="00622ADE">
        <w:rPr>
          <w:rFonts w:cs="Calibri"/>
          <w:b/>
          <w:szCs w:val="24"/>
          <w:lang w:val="en-US"/>
        </w:rPr>
        <w:t>28</w:t>
      </w:r>
      <w:r w:rsidR="00655D89" w:rsidRPr="00622ADE">
        <w:rPr>
          <w:rFonts w:cs="Calibri"/>
          <w:b/>
          <w:szCs w:val="24"/>
          <w:lang w:val="en-US"/>
        </w:rPr>
        <w:tab/>
        <w:t>UN Sustainable Development Group (UNSDG) and Coordination Levy (Document </w:t>
      </w:r>
      <w:hyperlink r:id="rId60" w:history="1">
        <w:r w:rsidR="00655D89" w:rsidRPr="00622ADE">
          <w:rPr>
            <w:rFonts w:cs="Calibri"/>
            <w:b/>
            <w:color w:val="0000FF"/>
            <w:szCs w:val="24"/>
            <w:u w:val="single"/>
            <w:lang w:val="en-US"/>
          </w:rPr>
          <w:t>C19/54 (Rev.1)</w:t>
        </w:r>
      </w:hyperlink>
      <w:r w:rsidR="00655D89" w:rsidRPr="00622ADE">
        <w:rPr>
          <w:rFonts w:cs="Calibri"/>
          <w:b/>
          <w:szCs w:val="24"/>
          <w:lang w:val="en-US"/>
        </w:rPr>
        <w:t xml:space="preserve">) and United Nations General Assembly Resolutions 71/243 and 72/279 (Document </w:t>
      </w:r>
      <w:hyperlink r:id="rId61" w:history="1">
        <w:r w:rsidR="00655D89" w:rsidRPr="00622ADE">
          <w:rPr>
            <w:rFonts w:cs="Calibri"/>
            <w:b/>
            <w:bCs/>
            <w:color w:val="0000FF"/>
            <w:szCs w:val="24"/>
            <w:u w:val="single"/>
            <w:lang w:val="en-US"/>
          </w:rPr>
          <w:t>C19/INF/4</w:t>
        </w:r>
      </w:hyperlink>
      <w:r w:rsidR="00655D89" w:rsidRPr="00C878AB">
        <w:rPr>
          <w:rFonts w:cs="Calibri"/>
          <w:b/>
          <w:bCs/>
          <w:szCs w:val="24"/>
          <w:lang w:val="en-US"/>
        </w:rPr>
        <w:t>)</w:t>
      </w:r>
    </w:p>
    <w:p w:rsidR="00192887" w:rsidRPr="00622ADE" w:rsidRDefault="00192887" w:rsidP="000D2EEA">
      <w:pPr>
        <w:tabs>
          <w:tab w:val="clear" w:pos="567"/>
          <w:tab w:val="clear" w:pos="1134"/>
          <w:tab w:val="clear" w:pos="1701"/>
          <w:tab w:val="clear" w:pos="2268"/>
          <w:tab w:val="clear" w:pos="2835"/>
        </w:tabs>
        <w:overflowPunct/>
        <w:autoSpaceDE/>
        <w:autoSpaceDN/>
        <w:spacing w:before="0" w:after="240"/>
        <w:ind w:left="709" w:hanging="709"/>
        <w:jc w:val="both"/>
        <w:textAlignment w:val="auto"/>
        <w:rPr>
          <w:rFonts w:cs="Calibri"/>
          <w:b/>
          <w:szCs w:val="24"/>
          <w:shd w:val="clear" w:color="auto" w:fill="FFFFFF"/>
          <w:lang w:val="en-US"/>
        </w:rPr>
      </w:pPr>
      <w:r>
        <w:t>The following recommendation was approved:</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655D89" w:rsidRPr="00622ADE" w:rsidTr="00CB0CC9">
        <w:tc>
          <w:tcPr>
            <w:tcW w:w="9526" w:type="dxa"/>
          </w:tcPr>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55D89" w:rsidRPr="00622ADE" w:rsidRDefault="00655D89" w:rsidP="00CB0CC9">
            <w:pPr>
              <w:tabs>
                <w:tab w:val="clear" w:pos="567"/>
                <w:tab w:val="clear" w:pos="1701"/>
                <w:tab w:val="clear" w:pos="2268"/>
                <w:tab w:val="clear" w:pos="2835"/>
                <w:tab w:val="left" w:pos="0"/>
                <w:tab w:val="left" w:pos="840"/>
              </w:tabs>
              <w:overflowPunct/>
              <w:autoSpaceDE/>
              <w:autoSpaceDN/>
              <w:adjustRightInd/>
              <w:spacing w:before="0" w:after="120"/>
              <w:textAlignment w:val="auto"/>
              <w:rPr>
                <w:rFonts w:cs="Calibri"/>
                <w:szCs w:val="24"/>
                <w:lang w:val="en-US"/>
              </w:rPr>
            </w:pPr>
            <w:r w:rsidRPr="00622ADE">
              <w:rPr>
                <w:rFonts w:cs="Calibri"/>
                <w:szCs w:val="24"/>
                <w:lang w:val="en-US" w:eastAsia="zh-CN"/>
              </w:rPr>
              <w:t>The Committee recommends that the Council take note of the report in Document C19/54 (Rev. 1) and endorse the recommendations as per Section 12 of the document.</w:t>
            </w:r>
          </w:p>
        </w:tc>
      </w:tr>
    </w:tbl>
    <w:p w:rsidR="00655D89" w:rsidRDefault="00192887" w:rsidP="00655D89">
      <w:pPr>
        <w:tabs>
          <w:tab w:val="clear" w:pos="567"/>
          <w:tab w:val="clear" w:pos="1134"/>
          <w:tab w:val="clear" w:pos="1701"/>
          <w:tab w:val="clear" w:pos="2268"/>
          <w:tab w:val="clear" w:pos="2835"/>
        </w:tabs>
        <w:overflowPunct/>
        <w:autoSpaceDE/>
        <w:autoSpaceDN/>
        <w:spacing w:before="480" w:after="240"/>
        <w:ind w:left="709" w:hanging="709"/>
        <w:textAlignment w:val="auto"/>
        <w:rPr>
          <w:rFonts w:cs="Calibri"/>
          <w:b/>
          <w:szCs w:val="24"/>
          <w:lang w:val="en-US"/>
        </w:rPr>
      </w:pPr>
      <w:r>
        <w:rPr>
          <w:rFonts w:cs="Calibri"/>
          <w:b/>
          <w:szCs w:val="24"/>
          <w:lang w:val="en-US"/>
        </w:rPr>
        <w:t>2.2.</w:t>
      </w:r>
      <w:r w:rsidR="00655D89" w:rsidRPr="00622ADE">
        <w:rPr>
          <w:rFonts w:cs="Calibri"/>
          <w:b/>
          <w:szCs w:val="24"/>
          <w:lang w:val="en-US"/>
        </w:rPr>
        <w:t>29</w:t>
      </w:r>
      <w:r w:rsidR="00655D89" w:rsidRPr="00622ADE">
        <w:rPr>
          <w:rFonts w:cs="Calibri"/>
          <w:b/>
          <w:szCs w:val="24"/>
          <w:lang w:val="en-US"/>
        </w:rPr>
        <w:tab/>
        <w:t xml:space="preserve">After-Service Health Insurance (ASHI) liability (Document </w:t>
      </w:r>
      <w:hyperlink r:id="rId62" w:history="1">
        <w:r w:rsidR="00655D89" w:rsidRPr="00622ADE">
          <w:rPr>
            <w:rFonts w:cs="Calibri"/>
            <w:b/>
            <w:color w:val="0000FF"/>
            <w:szCs w:val="24"/>
            <w:u w:val="single"/>
            <w:lang w:val="en-US"/>
          </w:rPr>
          <w:t>C19/46</w:t>
        </w:r>
      </w:hyperlink>
      <w:r w:rsidR="00655D89" w:rsidRPr="00622ADE">
        <w:rPr>
          <w:rFonts w:cs="Calibri"/>
          <w:b/>
          <w:szCs w:val="24"/>
          <w:lang w:val="en-US"/>
        </w:rPr>
        <w:t>)</w:t>
      </w:r>
    </w:p>
    <w:p w:rsidR="00192887" w:rsidRPr="00622ADE" w:rsidRDefault="00192887" w:rsidP="000D2EEA">
      <w:pPr>
        <w:tabs>
          <w:tab w:val="clear" w:pos="567"/>
          <w:tab w:val="clear" w:pos="1134"/>
          <w:tab w:val="clear" w:pos="1701"/>
          <w:tab w:val="clear" w:pos="2268"/>
          <w:tab w:val="clear" w:pos="2835"/>
        </w:tabs>
        <w:overflowPunct/>
        <w:autoSpaceDE/>
        <w:autoSpaceDN/>
        <w:spacing w:before="0" w:after="240"/>
        <w:ind w:left="709" w:hanging="709"/>
        <w:jc w:val="both"/>
        <w:textAlignment w:val="auto"/>
        <w:rPr>
          <w:rFonts w:cs="Calibri"/>
          <w:b/>
          <w:szCs w:val="24"/>
          <w:shd w:val="clear" w:color="auto" w:fill="FFFFFF"/>
          <w:lang w:val="en-US"/>
        </w:rPr>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55D89" w:rsidRPr="00622ADE" w:rsidTr="00CB0CC9">
        <w:tc>
          <w:tcPr>
            <w:tcW w:w="9526" w:type="dxa"/>
            <w:tcBorders>
              <w:top w:val="single" w:sz="4" w:space="0" w:color="auto"/>
              <w:bottom w:val="single" w:sz="4" w:space="0" w:color="auto"/>
            </w:tcBorders>
          </w:tcPr>
          <w:p w:rsidR="00655D89" w:rsidRPr="00622ADE" w:rsidRDefault="00655D89" w:rsidP="00CB0CC9">
            <w:pPr>
              <w:tabs>
                <w:tab w:val="clear" w:pos="567"/>
                <w:tab w:val="clear" w:pos="1134"/>
                <w:tab w:val="clear" w:pos="1701"/>
                <w:tab w:val="clear" w:pos="2268"/>
                <w:tab w:val="clear" w:pos="2835"/>
                <w:tab w:val="left" w:pos="851"/>
              </w:tabs>
              <w:overflowPunct/>
              <w:autoSpaceDE/>
              <w:autoSpaceDN/>
              <w:adjustRightInd/>
              <w:spacing w:after="160"/>
              <w:textAlignment w:val="auto"/>
              <w:rPr>
                <w:rFonts w:cs="Calibri"/>
                <w:b/>
                <w:bCs/>
                <w:i/>
                <w:iCs/>
                <w:szCs w:val="24"/>
                <w:lang w:val="en-US"/>
              </w:rPr>
            </w:pPr>
            <w:r w:rsidRPr="00622ADE">
              <w:rPr>
                <w:rFonts w:cs="Calibri"/>
                <w:b/>
                <w:bCs/>
                <w:i/>
                <w:iCs/>
                <w:szCs w:val="24"/>
                <w:lang w:val="en-US"/>
              </w:rPr>
              <w:t>Recommendation</w:t>
            </w:r>
          </w:p>
          <w:p w:rsidR="00655D89" w:rsidRPr="00622ADE" w:rsidRDefault="00655D89" w:rsidP="00CB0CC9">
            <w:pPr>
              <w:tabs>
                <w:tab w:val="clear" w:pos="567"/>
                <w:tab w:val="clear" w:pos="1134"/>
                <w:tab w:val="clear" w:pos="1701"/>
                <w:tab w:val="clear" w:pos="2268"/>
                <w:tab w:val="clear" w:pos="2835"/>
                <w:tab w:val="left" w:pos="851"/>
              </w:tabs>
              <w:overflowPunct/>
              <w:autoSpaceDE/>
              <w:autoSpaceDN/>
              <w:adjustRightInd/>
              <w:spacing w:before="0" w:after="120"/>
              <w:textAlignment w:val="auto"/>
              <w:rPr>
                <w:rFonts w:cs="Calibri"/>
                <w:szCs w:val="24"/>
                <w:lang w:val="en-US"/>
              </w:rPr>
            </w:pPr>
            <w:r w:rsidRPr="00622ADE">
              <w:rPr>
                <w:rFonts w:cs="Calibri"/>
                <w:szCs w:val="24"/>
                <w:lang w:val="en-US"/>
              </w:rPr>
              <w:t>The Committee recommends that t</w:t>
            </w:r>
            <w:r w:rsidRPr="00622ADE">
              <w:rPr>
                <w:szCs w:val="24"/>
                <w:lang w:val="en-US"/>
              </w:rPr>
              <w:t>he Council take note of Document C19/46.</w:t>
            </w:r>
          </w:p>
        </w:tc>
      </w:tr>
    </w:tbl>
    <w:p w:rsidR="00655D89" w:rsidRDefault="00192887" w:rsidP="00655D89">
      <w:pPr>
        <w:tabs>
          <w:tab w:val="clear" w:pos="567"/>
          <w:tab w:val="clear" w:pos="1134"/>
          <w:tab w:val="clear" w:pos="1701"/>
          <w:tab w:val="clear" w:pos="2268"/>
          <w:tab w:val="clear" w:pos="2835"/>
          <w:tab w:val="left" w:pos="1191"/>
          <w:tab w:val="left" w:pos="1588"/>
          <w:tab w:val="left" w:pos="1985"/>
          <w:tab w:val="center" w:pos="9072"/>
        </w:tabs>
        <w:snapToGrid w:val="0"/>
        <w:spacing w:before="480" w:after="240"/>
        <w:ind w:left="709" w:hanging="709"/>
        <w:rPr>
          <w:rFonts w:cs="Calibri"/>
          <w:b/>
          <w:szCs w:val="24"/>
        </w:rPr>
      </w:pPr>
      <w:r>
        <w:rPr>
          <w:rFonts w:cs="Calibri"/>
          <w:b/>
          <w:szCs w:val="24"/>
        </w:rPr>
        <w:lastRenderedPageBreak/>
        <w:t>2.2.</w:t>
      </w:r>
      <w:r w:rsidR="00655D89" w:rsidRPr="00622ADE">
        <w:rPr>
          <w:rFonts w:cs="Calibri"/>
          <w:b/>
          <w:szCs w:val="24"/>
        </w:rPr>
        <w:t>30</w:t>
      </w:r>
      <w:r w:rsidR="00655D89" w:rsidRPr="00622ADE">
        <w:rPr>
          <w:rFonts w:cs="Calibri"/>
          <w:b/>
          <w:szCs w:val="24"/>
        </w:rPr>
        <w:tab/>
        <w:t xml:space="preserve">Arrears and Special Arrears Account (Document </w:t>
      </w:r>
      <w:hyperlink r:id="rId63" w:history="1">
        <w:r w:rsidR="00655D89" w:rsidRPr="00622ADE">
          <w:rPr>
            <w:rFonts w:cs="Calibri"/>
            <w:b/>
            <w:color w:val="0000FF"/>
            <w:szCs w:val="24"/>
            <w:u w:val="single"/>
          </w:rPr>
          <w:t>C19/11</w:t>
        </w:r>
      </w:hyperlink>
      <w:r w:rsidR="00655D89" w:rsidRPr="00622ADE">
        <w:rPr>
          <w:rFonts w:cs="Calibri"/>
          <w:b/>
          <w:szCs w:val="24"/>
        </w:rPr>
        <w:t xml:space="preserve">) and Situation of Arrears of the Union at 31 March 2019 (Document </w:t>
      </w:r>
      <w:hyperlink r:id="rId64" w:history="1">
        <w:r w:rsidR="00655D89" w:rsidRPr="00622ADE">
          <w:rPr>
            <w:rFonts w:cs="Calibri"/>
            <w:b/>
            <w:color w:val="0000FF"/>
            <w:szCs w:val="24"/>
            <w:u w:val="single"/>
          </w:rPr>
          <w:t>C19/INF/5</w:t>
        </w:r>
        <w:r w:rsidR="00655D89" w:rsidRPr="00846108">
          <w:rPr>
            <w:rFonts w:cs="Calibri"/>
            <w:b/>
            <w:szCs w:val="24"/>
          </w:rPr>
          <w:t>)</w:t>
        </w:r>
      </w:hyperlink>
    </w:p>
    <w:p w:rsidR="00192887" w:rsidRPr="00622ADE" w:rsidRDefault="00192887" w:rsidP="000D2EEA">
      <w:pPr>
        <w:tabs>
          <w:tab w:val="clear" w:pos="567"/>
          <w:tab w:val="clear" w:pos="1134"/>
          <w:tab w:val="clear" w:pos="1701"/>
          <w:tab w:val="clear" w:pos="2268"/>
          <w:tab w:val="clear" w:pos="2835"/>
        </w:tabs>
        <w:overflowPunct/>
        <w:autoSpaceDE/>
        <w:autoSpaceDN/>
        <w:spacing w:before="0" w:after="240"/>
        <w:ind w:left="709" w:hanging="709"/>
        <w:jc w:val="both"/>
        <w:textAlignment w:val="auto"/>
        <w:rPr>
          <w:rFonts w:cs="Calibri"/>
          <w:b/>
          <w:szCs w:val="24"/>
          <w:shd w:val="clear" w:color="auto" w:fill="FFFFFF"/>
          <w:lang w:val="en-US"/>
        </w:rPr>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55D89" w:rsidRPr="00622ADE" w:rsidTr="00CB0CC9">
        <w:tc>
          <w:tcPr>
            <w:tcW w:w="9526" w:type="dxa"/>
            <w:tcBorders>
              <w:top w:val="single" w:sz="4" w:space="0" w:color="auto"/>
              <w:left w:val="single" w:sz="4" w:space="0" w:color="auto"/>
              <w:bottom w:val="single" w:sz="4" w:space="0" w:color="auto"/>
              <w:right w:val="single" w:sz="4" w:space="0" w:color="auto"/>
            </w:tcBorders>
            <w:hideMark/>
          </w:tcPr>
          <w:p w:rsidR="00655D89" w:rsidRPr="00622ADE" w:rsidRDefault="00655D89" w:rsidP="00CB0CC9">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55D89" w:rsidRPr="00622ADE" w:rsidRDefault="00655D89" w:rsidP="00CB0CC9">
            <w:pPr>
              <w:tabs>
                <w:tab w:val="clear" w:pos="567"/>
                <w:tab w:val="clear" w:pos="1134"/>
                <w:tab w:val="clear" w:pos="1701"/>
                <w:tab w:val="clear" w:pos="2268"/>
                <w:tab w:val="clear" w:pos="2835"/>
                <w:tab w:val="left" w:pos="738"/>
              </w:tabs>
              <w:overflowPunct/>
              <w:autoSpaceDE/>
              <w:autoSpaceDN/>
              <w:adjustRightInd/>
              <w:spacing w:after="120"/>
              <w:textAlignment w:val="auto"/>
              <w:rPr>
                <w:rFonts w:cs="Calibri"/>
                <w:szCs w:val="24"/>
                <w:lang w:val="en-US"/>
              </w:rPr>
            </w:pPr>
            <w:r w:rsidRPr="00622ADE">
              <w:rPr>
                <w:rFonts w:cs="Calibri"/>
                <w:szCs w:val="24"/>
                <w:lang w:val="en-US"/>
              </w:rPr>
              <w:t>The Committee recommends that the Council</w:t>
            </w:r>
            <w:r>
              <w:rPr>
                <w:rFonts w:cs="Calibri"/>
                <w:szCs w:val="24"/>
                <w:lang w:val="en-US"/>
              </w:rPr>
              <w:t>:</w:t>
            </w:r>
          </w:p>
          <w:p w:rsidR="00655D89" w:rsidRPr="00622ADE" w:rsidRDefault="00655D89" w:rsidP="00CB0CC9">
            <w:pPr>
              <w:tabs>
                <w:tab w:val="clear" w:pos="567"/>
                <w:tab w:val="clear" w:pos="1134"/>
                <w:tab w:val="clear" w:pos="1701"/>
                <w:tab w:val="clear" w:pos="2268"/>
                <w:tab w:val="clear" w:pos="2835"/>
                <w:tab w:val="left" w:pos="738"/>
                <w:tab w:val="left" w:pos="1168"/>
              </w:tabs>
              <w:overflowPunct/>
              <w:autoSpaceDE/>
              <w:autoSpaceDN/>
              <w:adjustRightInd/>
              <w:spacing w:before="0"/>
              <w:textAlignment w:val="auto"/>
              <w:rPr>
                <w:rFonts w:cs="Calibri"/>
                <w:szCs w:val="24"/>
                <w:lang w:val="en-US"/>
              </w:rPr>
            </w:pPr>
            <w:r w:rsidRPr="00622ADE">
              <w:rPr>
                <w:rFonts w:cs="Calibri"/>
                <w:szCs w:val="24"/>
                <w:lang w:val="en-US"/>
              </w:rPr>
              <w:tab/>
              <w:t>1)</w:t>
            </w:r>
            <w:r w:rsidRPr="00622ADE">
              <w:rPr>
                <w:rFonts w:cs="Calibri"/>
                <w:szCs w:val="24"/>
                <w:lang w:val="en-US"/>
              </w:rPr>
              <w:tab/>
            </w:r>
            <w:r w:rsidRPr="00622ADE">
              <w:rPr>
                <w:rFonts w:cs="Calibri"/>
                <w:b/>
                <w:bCs/>
                <w:szCs w:val="24"/>
                <w:lang w:val="en-US"/>
              </w:rPr>
              <w:t>take note</w:t>
            </w:r>
            <w:r w:rsidRPr="00622ADE">
              <w:rPr>
                <w:rFonts w:cs="Calibri"/>
                <w:szCs w:val="24"/>
                <w:lang w:val="en-US"/>
              </w:rPr>
              <w:t xml:space="preserve"> of this document;</w:t>
            </w:r>
          </w:p>
          <w:p w:rsidR="00655D89" w:rsidRPr="00622ADE" w:rsidRDefault="00655D89" w:rsidP="00CB0CC9">
            <w:pPr>
              <w:tabs>
                <w:tab w:val="clear" w:pos="567"/>
                <w:tab w:val="clear" w:pos="1134"/>
                <w:tab w:val="clear" w:pos="1701"/>
                <w:tab w:val="clear" w:pos="2268"/>
                <w:tab w:val="clear" w:pos="2835"/>
                <w:tab w:val="left" w:pos="738"/>
              </w:tabs>
              <w:overflowPunct/>
              <w:autoSpaceDE/>
              <w:autoSpaceDN/>
              <w:adjustRightInd/>
              <w:spacing w:before="0"/>
              <w:ind w:left="1168" w:hanging="1276"/>
              <w:textAlignment w:val="auto"/>
              <w:rPr>
                <w:rFonts w:cs="Calibri"/>
                <w:szCs w:val="24"/>
                <w:lang w:val="en-US"/>
              </w:rPr>
            </w:pPr>
            <w:r w:rsidRPr="00622ADE">
              <w:rPr>
                <w:rFonts w:cs="Calibri"/>
                <w:szCs w:val="24"/>
                <w:lang w:val="en-US"/>
              </w:rPr>
              <w:tab/>
              <w:t>2)</w:t>
            </w:r>
            <w:r w:rsidRPr="00622ADE">
              <w:rPr>
                <w:rFonts w:cs="Calibri"/>
                <w:szCs w:val="24"/>
                <w:lang w:val="en-US"/>
              </w:rPr>
              <w:tab/>
            </w:r>
            <w:r w:rsidRPr="00622ADE">
              <w:rPr>
                <w:rFonts w:cs="Calibri"/>
                <w:b/>
                <w:bCs/>
                <w:szCs w:val="24"/>
                <w:lang w:val="en-US"/>
              </w:rPr>
              <w:t>authorize</w:t>
            </w:r>
            <w:r w:rsidRPr="00622ADE">
              <w:rPr>
                <w:rFonts w:cs="Calibri"/>
                <w:szCs w:val="24"/>
                <w:lang w:val="en-US"/>
              </w:rPr>
              <w:t xml:space="preserve"> the Secretary-General to write off </w:t>
            </w:r>
            <w:r w:rsidRPr="00622ADE">
              <w:rPr>
                <w:rFonts w:cs="Calibri"/>
                <w:b/>
                <w:bCs/>
                <w:szCs w:val="24"/>
                <w:lang w:val="en-US"/>
              </w:rPr>
              <w:t xml:space="preserve">CHF  979 692.61 </w:t>
            </w:r>
            <w:r w:rsidRPr="00622ADE">
              <w:rPr>
                <w:rFonts w:cs="Calibri"/>
                <w:szCs w:val="24"/>
                <w:lang w:val="en-US"/>
              </w:rPr>
              <w:t>of interest on arrears and irrecoverable debts;</w:t>
            </w:r>
          </w:p>
          <w:p w:rsidR="00655D89" w:rsidRPr="00622ADE" w:rsidRDefault="00655D89" w:rsidP="00CB0CC9">
            <w:pPr>
              <w:tabs>
                <w:tab w:val="clear" w:pos="567"/>
                <w:tab w:val="clear" w:pos="1134"/>
                <w:tab w:val="clear" w:pos="1701"/>
                <w:tab w:val="clear" w:pos="2268"/>
                <w:tab w:val="clear" w:pos="2835"/>
                <w:tab w:val="left" w:pos="738"/>
                <w:tab w:val="left" w:pos="1168"/>
              </w:tabs>
              <w:overflowPunct/>
              <w:autoSpaceDE/>
              <w:autoSpaceDN/>
              <w:adjustRightInd/>
              <w:spacing w:before="0" w:after="120"/>
              <w:textAlignment w:val="auto"/>
              <w:rPr>
                <w:rFonts w:cs="Calibri"/>
                <w:szCs w:val="24"/>
                <w:lang w:val="en-US"/>
              </w:rPr>
            </w:pPr>
            <w:r w:rsidRPr="00622ADE">
              <w:rPr>
                <w:rFonts w:cs="Calibri"/>
                <w:szCs w:val="24"/>
                <w:lang w:val="en-US"/>
              </w:rPr>
              <w:tab/>
              <w:t>3)</w:t>
            </w:r>
            <w:r w:rsidRPr="00622ADE">
              <w:rPr>
                <w:rFonts w:cs="Calibri"/>
                <w:szCs w:val="24"/>
                <w:lang w:val="en-US"/>
              </w:rPr>
              <w:tab/>
            </w:r>
            <w:r w:rsidRPr="00622ADE">
              <w:rPr>
                <w:rFonts w:cs="Calibri"/>
                <w:b/>
                <w:bCs/>
                <w:szCs w:val="24"/>
                <w:lang w:val="en-US"/>
              </w:rPr>
              <w:t>adopt</w:t>
            </w:r>
            <w:r w:rsidRPr="00622ADE">
              <w:rPr>
                <w:rFonts w:cs="Calibri"/>
                <w:szCs w:val="24"/>
                <w:lang w:val="en-US"/>
              </w:rPr>
              <w:t xml:space="preserve"> the draft decision attached in Annex K to </w:t>
            </w:r>
            <w:r w:rsidRPr="00622ADE">
              <w:rPr>
                <w:szCs w:val="24"/>
                <w:lang w:val="en-US"/>
              </w:rPr>
              <w:t>Document C19/107.</w:t>
            </w:r>
          </w:p>
        </w:tc>
      </w:tr>
    </w:tbl>
    <w:p w:rsidR="00655D89" w:rsidRDefault="00192887" w:rsidP="00655D89">
      <w:pPr>
        <w:keepNext/>
        <w:keepLines/>
        <w:tabs>
          <w:tab w:val="clear" w:pos="567"/>
          <w:tab w:val="clear" w:pos="1134"/>
          <w:tab w:val="clear" w:pos="1701"/>
          <w:tab w:val="clear" w:pos="2268"/>
          <w:tab w:val="clear" w:pos="2835"/>
        </w:tabs>
        <w:overflowPunct/>
        <w:autoSpaceDE/>
        <w:autoSpaceDN/>
        <w:spacing w:before="480" w:after="240"/>
        <w:ind w:left="709" w:hanging="709"/>
        <w:textAlignment w:val="auto"/>
        <w:rPr>
          <w:rFonts w:cs="Calibri"/>
          <w:b/>
          <w:szCs w:val="24"/>
          <w:lang w:val="en-US"/>
        </w:rPr>
      </w:pPr>
      <w:r>
        <w:rPr>
          <w:rFonts w:cs="Calibri"/>
          <w:b/>
          <w:szCs w:val="24"/>
          <w:lang w:val="en-US"/>
        </w:rPr>
        <w:t>2.2.</w:t>
      </w:r>
      <w:r w:rsidR="00655D89" w:rsidRPr="00622ADE">
        <w:rPr>
          <w:rFonts w:cs="Calibri"/>
          <w:b/>
          <w:szCs w:val="24"/>
          <w:lang w:val="en-US"/>
        </w:rPr>
        <w:t>31</w:t>
      </w:r>
      <w:r w:rsidR="00655D89" w:rsidRPr="00622ADE">
        <w:rPr>
          <w:rFonts w:cs="Calibri"/>
          <w:b/>
          <w:szCs w:val="24"/>
          <w:lang w:val="en-US"/>
        </w:rPr>
        <w:tab/>
        <w:t xml:space="preserve">Improvement of management and follow-up of the defrayal of ITU Expenses by Sector Members and Associates (Document </w:t>
      </w:r>
      <w:hyperlink r:id="rId65" w:history="1">
        <w:r w:rsidR="00655D89" w:rsidRPr="00622ADE">
          <w:rPr>
            <w:rFonts w:cs="Calibri"/>
            <w:b/>
            <w:color w:val="0000FF"/>
            <w:szCs w:val="24"/>
            <w:u w:val="single"/>
            <w:lang w:val="en-US"/>
          </w:rPr>
          <w:t>C19/52</w:t>
        </w:r>
      </w:hyperlink>
      <w:r w:rsidR="00655D89" w:rsidRPr="00622ADE">
        <w:rPr>
          <w:rFonts w:cs="Calibri"/>
          <w:b/>
          <w:szCs w:val="24"/>
          <w:lang w:val="en-US"/>
        </w:rPr>
        <w:t>)</w:t>
      </w:r>
    </w:p>
    <w:p w:rsidR="00192887" w:rsidRPr="00622ADE" w:rsidRDefault="00192887" w:rsidP="000D2EEA">
      <w:pPr>
        <w:tabs>
          <w:tab w:val="clear" w:pos="567"/>
          <w:tab w:val="clear" w:pos="1134"/>
          <w:tab w:val="clear" w:pos="1701"/>
          <w:tab w:val="clear" w:pos="2268"/>
          <w:tab w:val="clear" w:pos="2835"/>
        </w:tabs>
        <w:overflowPunct/>
        <w:autoSpaceDE/>
        <w:autoSpaceDN/>
        <w:spacing w:before="0" w:after="240"/>
        <w:ind w:left="709" w:hanging="709"/>
        <w:jc w:val="both"/>
        <w:textAlignment w:val="auto"/>
        <w:rPr>
          <w:rFonts w:cs="Calibri"/>
          <w:b/>
          <w:szCs w:val="24"/>
          <w:shd w:val="clear" w:color="auto" w:fill="FFFFFF"/>
          <w:lang w:val="en-US"/>
        </w:rPr>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55D89" w:rsidRPr="00622ADE" w:rsidTr="00CB0CC9">
        <w:tc>
          <w:tcPr>
            <w:tcW w:w="9526" w:type="dxa"/>
            <w:tcBorders>
              <w:top w:val="single" w:sz="4" w:space="0" w:color="auto"/>
              <w:bottom w:val="single" w:sz="4" w:space="0" w:color="auto"/>
            </w:tcBorders>
          </w:tcPr>
          <w:p w:rsidR="00655D89" w:rsidRPr="00622ADE" w:rsidRDefault="00655D89" w:rsidP="00CB0CC9">
            <w:pPr>
              <w:keepNext/>
              <w:keepLines/>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b/>
                <w:bCs/>
                <w:i/>
                <w:iCs/>
                <w:szCs w:val="24"/>
                <w:lang w:val="en-US"/>
              </w:rPr>
            </w:pPr>
            <w:r w:rsidRPr="00622ADE">
              <w:rPr>
                <w:rFonts w:asciiTheme="minorHAnsi" w:hAnsiTheme="minorHAnsi" w:cstheme="minorHAnsi"/>
                <w:b/>
                <w:bCs/>
                <w:i/>
                <w:iCs/>
                <w:szCs w:val="24"/>
                <w:lang w:val="en-US"/>
              </w:rPr>
              <w:t>Recommendation</w:t>
            </w:r>
          </w:p>
          <w:p w:rsidR="00655D89" w:rsidRPr="00622ADE" w:rsidRDefault="00655D89" w:rsidP="00CB0CC9">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US"/>
              </w:rPr>
            </w:pPr>
            <w:r w:rsidRPr="00622ADE">
              <w:rPr>
                <w:rFonts w:asciiTheme="minorHAnsi" w:hAnsiTheme="minorHAnsi" w:cstheme="minorHAnsi"/>
                <w:szCs w:val="24"/>
                <w:lang w:val="en-US"/>
              </w:rPr>
              <w:t>The Committee recommends that the Council take note of Document C19/52 and endorse the recommendations in Section 4.</w:t>
            </w:r>
          </w:p>
        </w:tc>
      </w:tr>
    </w:tbl>
    <w:p w:rsidR="00655D89" w:rsidRDefault="00192887" w:rsidP="00655D89">
      <w:pPr>
        <w:tabs>
          <w:tab w:val="clear" w:pos="567"/>
          <w:tab w:val="clear" w:pos="1134"/>
          <w:tab w:val="clear" w:pos="1701"/>
          <w:tab w:val="clear" w:pos="2268"/>
          <w:tab w:val="clear" w:pos="2835"/>
          <w:tab w:val="center" w:pos="9072"/>
        </w:tabs>
        <w:overflowPunct/>
        <w:autoSpaceDE/>
        <w:autoSpaceDN/>
        <w:adjustRightInd/>
        <w:spacing w:before="480" w:after="240"/>
        <w:ind w:left="709" w:right="91" w:hanging="709"/>
        <w:textAlignment w:val="auto"/>
        <w:rPr>
          <w:rFonts w:cs="Calibri"/>
          <w:b/>
          <w:szCs w:val="24"/>
          <w:lang w:val="en-US"/>
        </w:rPr>
      </w:pPr>
      <w:r>
        <w:rPr>
          <w:rFonts w:cs="Calibri"/>
          <w:b/>
          <w:szCs w:val="24"/>
          <w:lang w:val="en-US"/>
        </w:rPr>
        <w:t>2.2.</w:t>
      </w:r>
      <w:r w:rsidR="00655D89" w:rsidRPr="00622ADE">
        <w:rPr>
          <w:rFonts w:cs="Calibri"/>
          <w:b/>
          <w:szCs w:val="24"/>
          <w:lang w:val="en-US"/>
        </w:rPr>
        <w:t>32</w:t>
      </w:r>
      <w:r w:rsidR="00655D89" w:rsidRPr="00622ADE">
        <w:rPr>
          <w:rFonts w:cs="Calibri"/>
          <w:b/>
          <w:szCs w:val="24"/>
          <w:lang w:val="en-US"/>
        </w:rPr>
        <w:tab/>
        <w:t>Provisional participation of entities dealing with telecommunication matters in the activities of the Union (Document </w:t>
      </w:r>
      <w:hyperlink r:id="rId66" w:history="1">
        <w:r w:rsidR="00655D89" w:rsidRPr="00622ADE">
          <w:rPr>
            <w:rFonts w:cs="Calibri"/>
            <w:b/>
            <w:color w:val="0000FF"/>
            <w:szCs w:val="24"/>
            <w:u w:val="single"/>
            <w:lang w:val="en-US"/>
          </w:rPr>
          <w:t>C19/20</w:t>
        </w:r>
      </w:hyperlink>
      <w:r w:rsidR="00655D89" w:rsidRPr="00622ADE">
        <w:rPr>
          <w:rFonts w:cs="Calibri"/>
          <w:b/>
          <w:szCs w:val="24"/>
          <w:lang w:val="en-US"/>
        </w:rPr>
        <w:t>)</w:t>
      </w:r>
    </w:p>
    <w:p w:rsidR="00192887" w:rsidRPr="00622ADE" w:rsidRDefault="00192887" w:rsidP="000D2EEA">
      <w:pPr>
        <w:tabs>
          <w:tab w:val="clear" w:pos="567"/>
          <w:tab w:val="clear" w:pos="1134"/>
          <w:tab w:val="clear" w:pos="1701"/>
          <w:tab w:val="clear" w:pos="2268"/>
          <w:tab w:val="clear" w:pos="2835"/>
        </w:tabs>
        <w:overflowPunct/>
        <w:autoSpaceDE/>
        <w:autoSpaceDN/>
        <w:spacing w:before="0" w:after="240"/>
        <w:ind w:left="709" w:hanging="709"/>
        <w:jc w:val="both"/>
        <w:textAlignment w:val="auto"/>
        <w:rPr>
          <w:rFonts w:cs="Calibri"/>
          <w:b/>
          <w:szCs w:val="24"/>
          <w:shd w:val="clear" w:color="auto" w:fill="FFFFFF"/>
          <w:lang w:val="en-US"/>
        </w:rPr>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55D89" w:rsidRPr="00622ADE" w:rsidTr="00CB0CC9">
        <w:tc>
          <w:tcPr>
            <w:tcW w:w="9526" w:type="dxa"/>
            <w:tcBorders>
              <w:top w:val="single" w:sz="4" w:space="0" w:color="auto"/>
              <w:left w:val="single" w:sz="4" w:space="0" w:color="auto"/>
              <w:bottom w:val="single" w:sz="4" w:space="0" w:color="auto"/>
              <w:right w:val="single" w:sz="4" w:space="0" w:color="auto"/>
            </w:tcBorders>
            <w:hideMark/>
          </w:tcPr>
          <w:p w:rsidR="00655D89" w:rsidRPr="00622ADE" w:rsidRDefault="00655D89" w:rsidP="00CB0CC9">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55D89" w:rsidRPr="00622ADE" w:rsidRDefault="00655D89" w:rsidP="00CB0CC9">
            <w:pPr>
              <w:tabs>
                <w:tab w:val="clear" w:pos="567"/>
                <w:tab w:val="clear" w:pos="1134"/>
                <w:tab w:val="clear" w:pos="1701"/>
                <w:tab w:val="clear" w:pos="2268"/>
                <w:tab w:val="clear" w:pos="2835"/>
                <w:tab w:val="left" w:pos="738"/>
              </w:tabs>
              <w:overflowPunct/>
              <w:autoSpaceDE/>
              <w:autoSpaceDN/>
              <w:adjustRightInd/>
              <w:spacing w:after="120"/>
              <w:textAlignment w:val="auto"/>
              <w:rPr>
                <w:rFonts w:cs="Calibri"/>
                <w:szCs w:val="24"/>
                <w:lang w:val="en-US"/>
              </w:rPr>
            </w:pPr>
            <w:r w:rsidRPr="00622ADE">
              <w:rPr>
                <w:rFonts w:cs="Calibri"/>
                <w:szCs w:val="24"/>
                <w:lang w:val="en-US"/>
              </w:rPr>
              <w:t>The Committee recommends that t</w:t>
            </w:r>
            <w:r w:rsidRPr="00622ADE">
              <w:rPr>
                <w:szCs w:val="24"/>
                <w:lang w:val="en-US"/>
              </w:rPr>
              <w:t xml:space="preserve">he Council </w:t>
            </w:r>
            <w:r w:rsidRPr="00622ADE">
              <w:rPr>
                <w:rFonts w:asciiTheme="minorHAnsi" w:hAnsiTheme="minorHAnsi"/>
                <w:lang w:val="en-US"/>
              </w:rPr>
              <w:t>confirm the action taken by the Secretary-General regarding the admission of entities dealing with telecommunication matters listed in the Annex to Document C19/20.</w:t>
            </w:r>
          </w:p>
        </w:tc>
      </w:tr>
    </w:tbl>
    <w:p w:rsidR="00655D89" w:rsidRDefault="00192887" w:rsidP="00655D89">
      <w:pPr>
        <w:tabs>
          <w:tab w:val="clear" w:pos="567"/>
          <w:tab w:val="clear" w:pos="1134"/>
          <w:tab w:val="clear" w:pos="1701"/>
          <w:tab w:val="clear" w:pos="2268"/>
          <w:tab w:val="clear" w:pos="2835"/>
          <w:tab w:val="center" w:pos="9072"/>
        </w:tabs>
        <w:overflowPunct/>
        <w:autoSpaceDE/>
        <w:autoSpaceDN/>
        <w:adjustRightInd/>
        <w:spacing w:before="480" w:after="240"/>
        <w:ind w:left="709" w:right="91" w:hanging="709"/>
        <w:jc w:val="both"/>
        <w:textAlignment w:val="auto"/>
        <w:rPr>
          <w:rFonts w:cs="Calibri"/>
          <w:b/>
          <w:color w:val="0000FF"/>
          <w:szCs w:val="24"/>
          <w:u w:val="single"/>
          <w:lang w:val="en-US"/>
        </w:rPr>
      </w:pPr>
      <w:r>
        <w:rPr>
          <w:rFonts w:cs="Calibri"/>
          <w:b/>
          <w:szCs w:val="24"/>
          <w:lang w:val="en-US"/>
        </w:rPr>
        <w:t>2.2.</w:t>
      </w:r>
      <w:r w:rsidR="00655D89" w:rsidRPr="00622ADE">
        <w:rPr>
          <w:rFonts w:cs="Calibri"/>
          <w:b/>
          <w:szCs w:val="24"/>
          <w:lang w:val="en-US"/>
        </w:rPr>
        <w:t>33</w:t>
      </w:r>
      <w:r w:rsidR="00655D89" w:rsidRPr="00622ADE">
        <w:rPr>
          <w:rFonts w:cs="Calibri"/>
          <w:b/>
          <w:szCs w:val="24"/>
          <w:lang w:val="en-US"/>
        </w:rPr>
        <w:tab/>
        <w:t>Report on the implementation of Resolution 191 (Rev. Dubai, 2018) - Strategy for the coordination of efforts among the three Sectors of the Union (Document </w:t>
      </w:r>
      <w:hyperlink r:id="rId67" w:history="1">
        <w:r w:rsidR="00655D89" w:rsidRPr="00622ADE">
          <w:rPr>
            <w:rFonts w:cs="Calibri"/>
            <w:b/>
            <w:color w:val="0000FF"/>
            <w:szCs w:val="24"/>
            <w:u w:val="single"/>
            <w:lang w:val="en-US"/>
          </w:rPr>
          <w:t>C19/38</w:t>
        </w:r>
      </w:hyperlink>
      <w:r w:rsidR="00655D89" w:rsidRPr="00622ADE">
        <w:rPr>
          <w:rFonts w:cs="Calibri"/>
          <w:b/>
          <w:szCs w:val="24"/>
          <w:lang w:val="en-US"/>
        </w:rPr>
        <w:t xml:space="preserve"> (Rev.1)), Possible areas of mutual interest to the three Sectors and the General Secretariat (Document </w:t>
      </w:r>
      <w:hyperlink r:id="rId68" w:history="1">
        <w:r w:rsidR="00655D89" w:rsidRPr="00622ADE">
          <w:rPr>
            <w:rFonts w:cs="Calibri"/>
            <w:b/>
            <w:color w:val="0000FF"/>
            <w:szCs w:val="24"/>
            <w:u w:val="single"/>
            <w:lang w:val="en-US"/>
          </w:rPr>
          <w:t>C19/INF/6)</w:t>
        </w:r>
      </w:hyperlink>
      <w:r w:rsidR="00655D89" w:rsidRPr="00622ADE">
        <w:rPr>
          <w:rFonts w:cs="Calibri"/>
          <w:b/>
          <w:color w:val="0000FF"/>
          <w:szCs w:val="24"/>
          <w:lang w:val="en-US"/>
        </w:rPr>
        <w:t xml:space="preserve"> </w:t>
      </w:r>
      <w:r w:rsidR="00655D89" w:rsidRPr="00622ADE">
        <w:rPr>
          <w:rFonts w:cs="Calibri"/>
          <w:b/>
          <w:szCs w:val="24"/>
          <w:lang w:val="en-US"/>
        </w:rPr>
        <w:t>and Contribution by the Republic of India (Document </w:t>
      </w:r>
      <w:hyperlink r:id="rId69" w:history="1">
        <w:r w:rsidR="00655D89" w:rsidRPr="00622ADE">
          <w:rPr>
            <w:rFonts w:cs="Calibri"/>
            <w:b/>
            <w:color w:val="0000FF"/>
            <w:szCs w:val="24"/>
            <w:u w:val="single"/>
            <w:lang w:val="en-US"/>
          </w:rPr>
          <w:t>C19/105</w:t>
        </w:r>
      </w:hyperlink>
      <w:r w:rsidR="00655D89" w:rsidRPr="00622ADE">
        <w:rPr>
          <w:rFonts w:cs="Calibri"/>
          <w:b/>
          <w:color w:val="0000FF"/>
          <w:szCs w:val="24"/>
          <w:u w:val="single"/>
          <w:lang w:val="en-US"/>
        </w:rPr>
        <w:t>)</w:t>
      </w:r>
    </w:p>
    <w:p w:rsidR="00192887" w:rsidRPr="00622ADE" w:rsidRDefault="00192887" w:rsidP="000D2EEA">
      <w:pPr>
        <w:tabs>
          <w:tab w:val="clear" w:pos="567"/>
          <w:tab w:val="clear" w:pos="1134"/>
          <w:tab w:val="clear" w:pos="1701"/>
          <w:tab w:val="clear" w:pos="2268"/>
          <w:tab w:val="clear" w:pos="2835"/>
        </w:tabs>
        <w:overflowPunct/>
        <w:autoSpaceDE/>
        <w:autoSpaceDN/>
        <w:spacing w:before="0" w:after="240"/>
        <w:ind w:left="709" w:hanging="709"/>
        <w:jc w:val="both"/>
        <w:textAlignment w:val="auto"/>
        <w:rPr>
          <w:rFonts w:cs="Calibri"/>
          <w:b/>
          <w:szCs w:val="24"/>
          <w:shd w:val="clear" w:color="auto" w:fill="FFFFFF"/>
          <w:lang w:val="en-US"/>
        </w:rPr>
      </w:pPr>
      <w:r>
        <w:t>The following recommendation was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55D89" w:rsidRPr="00622ADE" w:rsidTr="00CB0CC9">
        <w:tc>
          <w:tcPr>
            <w:tcW w:w="9526" w:type="dxa"/>
            <w:tcBorders>
              <w:top w:val="single" w:sz="4" w:space="0" w:color="auto"/>
              <w:left w:val="single" w:sz="4" w:space="0" w:color="auto"/>
              <w:bottom w:val="single" w:sz="4" w:space="0" w:color="auto"/>
              <w:right w:val="single" w:sz="4" w:space="0" w:color="auto"/>
            </w:tcBorders>
            <w:hideMark/>
          </w:tcPr>
          <w:p w:rsidR="00655D89" w:rsidRPr="00622ADE" w:rsidRDefault="00655D89" w:rsidP="00CB0CC9">
            <w:pPr>
              <w:tabs>
                <w:tab w:val="clear" w:pos="567"/>
                <w:tab w:val="clear" w:pos="1134"/>
                <w:tab w:val="clear" w:pos="1701"/>
                <w:tab w:val="clear" w:pos="2268"/>
                <w:tab w:val="clear" w:pos="2835"/>
                <w:tab w:val="left" w:pos="851"/>
              </w:tabs>
              <w:overflowPunct/>
              <w:autoSpaceDE/>
              <w:autoSpaceDN/>
              <w:adjustRightInd/>
              <w:spacing w:after="120"/>
              <w:textAlignment w:val="auto"/>
              <w:rPr>
                <w:rFonts w:cs="Calibri"/>
                <w:b/>
                <w:bCs/>
                <w:i/>
                <w:iCs/>
                <w:szCs w:val="24"/>
                <w:lang w:val="en-US"/>
              </w:rPr>
            </w:pPr>
            <w:r w:rsidRPr="00622ADE">
              <w:rPr>
                <w:rFonts w:cs="Calibri"/>
                <w:b/>
                <w:bCs/>
                <w:i/>
                <w:iCs/>
                <w:szCs w:val="24"/>
                <w:lang w:val="en-US"/>
              </w:rPr>
              <w:t>Recommendation</w:t>
            </w:r>
          </w:p>
          <w:p w:rsidR="00655D89" w:rsidRPr="00622ADE" w:rsidRDefault="00655D89" w:rsidP="00CB0CC9">
            <w:pPr>
              <w:tabs>
                <w:tab w:val="clear" w:pos="567"/>
                <w:tab w:val="clear" w:pos="1134"/>
                <w:tab w:val="clear" w:pos="1701"/>
                <w:tab w:val="clear" w:pos="2268"/>
                <w:tab w:val="clear" w:pos="2835"/>
                <w:tab w:val="left" w:pos="738"/>
              </w:tabs>
              <w:overflowPunct/>
              <w:autoSpaceDE/>
              <w:autoSpaceDN/>
              <w:adjustRightInd/>
              <w:spacing w:after="120"/>
              <w:textAlignment w:val="auto"/>
              <w:rPr>
                <w:rFonts w:cs="Calibri"/>
                <w:szCs w:val="24"/>
                <w:lang w:val="en-US"/>
              </w:rPr>
            </w:pPr>
            <w:r w:rsidRPr="00622ADE">
              <w:rPr>
                <w:rFonts w:cs="Calibri"/>
                <w:szCs w:val="24"/>
                <w:lang w:val="en-US"/>
              </w:rPr>
              <w:t>The Committee recommends that the Council take note of Document C19/38 (Rev.1)</w:t>
            </w:r>
            <w:r w:rsidRPr="00622ADE">
              <w:rPr>
                <w:szCs w:val="24"/>
                <w:lang w:val="en-US"/>
              </w:rPr>
              <w:t>.</w:t>
            </w:r>
          </w:p>
        </w:tc>
      </w:tr>
    </w:tbl>
    <w:p w:rsidR="00655D89" w:rsidRDefault="00192887" w:rsidP="00655D89">
      <w:pPr>
        <w:tabs>
          <w:tab w:val="clear" w:pos="567"/>
          <w:tab w:val="clear" w:pos="1134"/>
          <w:tab w:val="clear" w:pos="1701"/>
          <w:tab w:val="clear" w:pos="2268"/>
          <w:tab w:val="clear" w:pos="2835"/>
          <w:tab w:val="center" w:pos="9072"/>
        </w:tabs>
        <w:overflowPunct/>
        <w:autoSpaceDE/>
        <w:autoSpaceDN/>
        <w:adjustRightInd/>
        <w:spacing w:before="480" w:after="240"/>
        <w:ind w:left="709" w:right="91" w:hanging="709"/>
        <w:textAlignment w:val="auto"/>
        <w:rPr>
          <w:rFonts w:cs="Calibri"/>
          <w:b/>
          <w:szCs w:val="24"/>
          <w:lang w:val="en-US"/>
        </w:rPr>
      </w:pPr>
      <w:r>
        <w:rPr>
          <w:rFonts w:cs="Calibri"/>
          <w:b/>
          <w:szCs w:val="24"/>
          <w:lang w:val="en-US"/>
        </w:rPr>
        <w:lastRenderedPageBreak/>
        <w:t>2.2.</w:t>
      </w:r>
      <w:r w:rsidR="00655D89" w:rsidRPr="00622ADE">
        <w:rPr>
          <w:rFonts w:cs="Calibri"/>
          <w:b/>
          <w:szCs w:val="24"/>
          <w:lang w:val="en-US"/>
        </w:rPr>
        <w:t>34</w:t>
      </w:r>
      <w:r w:rsidR="00655D89" w:rsidRPr="00622ADE">
        <w:rPr>
          <w:rFonts w:cs="Calibri"/>
          <w:b/>
          <w:szCs w:val="24"/>
          <w:lang w:val="en-US"/>
        </w:rPr>
        <w:tab/>
        <w:t>Information and Communication Technologies Development Fund</w:t>
      </w:r>
      <w:r w:rsidR="00655D89">
        <w:rPr>
          <w:rFonts w:cs="Calibri"/>
          <w:b/>
          <w:szCs w:val="24"/>
          <w:lang w:val="en-US"/>
        </w:rPr>
        <w:t xml:space="preserve"> </w:t>
      </w:r>
      <w:r w:rsidR="00655D89" w:rsidRPr="00622ADE">
        <w:rPr>
          <w:rFonts w:cs="Calibri"/>
          <w:b/>
          <w:szCs w:val="24"/>
          <w:lang w:val="en-US"/>
        </w:rPr>
        <w:t>(ICT-DF) (Documents </w:t>
      </w:r>
      <w:hyperlink r:id="rId70" w:history="1">
        <w:r w:rsidR="00655D89" w:rsidRPr="00622ADE">
          <w:rPr>
            <w:rFonts w:cs="Calibri"/>
            <w:b/>
            <w:color w:val="0000FF"/>
            <w:szCs w:val="24"/>
            <w:u w:val="single"/>
            <w:lang w:val="en-US"/>
          </w:rPr>
          <w:t>C19/34</w:t>
        </w:r>
      </w:hyperlink>
      <w:r w:rsidR="00655D89" w:rsidRPr="00622ADE">
        <w:rPr>
          <w:rFonts w:cs="Calibri"/>
          <w:b/>
          <w:szCs w:val="24"/>
          <w:lang w:val="en-US"/>
        </w:rPr>
        <w:t xml:space="preserve"> and </w:t>
      </w:r>
      <w:hyperlink r:id="rId71" w:history="1">
        <w:r w:rsidR="00655D89" w:rsidRPr="00622ADE">
          <w:rPr>
            <w:rFonts w:cs="Calibri"/>
            <w:b/>
            <w:color w:val="0000FF"/>
            <w:szCs w:val="24"/>
            <w:u w:val="single"/>
            <w:lang w:val="en-US"/>
          </w:rPr>
          <w:t>C19/INF/15</w:t>
        </w:r>
      </w:hyperlink>
      <w:r w:rsidR="00655D89" w:rsidRPr="00622ADE">
        <w:rPr>
          <w:rFonts w:cs="Calibri"/>
          <w:b/>
          <w:szCs w:val="24"/>
          <w:lang w:val="en-US"/>
        </w:rPr>
        <w:t>) and Contribution by the Republic of Côte d’Ivoire (Document </w:t>
      </w:r>
      <w:hyperlink r:id="rId72" w:history="1">
        <w:r w:rsidR="00655D89" w:rsidRPr="00622ADE">
          <w:rPr>
            <w:rFonts w:cs="Calibri"/>
            <w:b/>
            <w:color w:val="0000FF"/>
            <w:szCs w:val="24"/>
            <w:u w:val="single"/>
            <w:lang w:val="en-US"/>
          </w:rPr>
          <w:t>C19/91</w:t>
        </w:r>
      </w:hyperlink>
      <w:r w:rsidR="00655D89" w:rsidRPr="00622ADE">
        <w:rPr>
          <w:rFonts w:cs="Calibri"/>
          <w:b/>
          <w:szCs w:val="24"/>
          <w:lang w:val="en-US"/>
        </w:rPr>
        <w:t>)</w:t>
      </w:r>
    </w:p>
    <w:p w:rsidR="00192887" w:rsidRPr="00622ADE" w:rsidRDefault="00192887" w:rsidP="000D2EEA">
      <w:pPr>
        <w:tabs>
          <w:tab w:val="clear" w:pos="567"/>
          <w:tab w:val="clear" w:pos="1134"/>
          <w:tab w:val="clear" w:pos="1701"/>
          <w:tab w:val="clear" w:pos="2268"/>
          <w:tab w:val="clear" w:pos="2835"/>
        </w:tabs>
        <w:overflowPunct/>
        <w:autoSpaceDE/>
        <w:autoSpaceDN/>
        <w:spacing w:before="0" w:after="240"/>
        <w:ind w:left="709" w:hanging="709"/>
        <w:jc w:val="both"/>
        <w:textAlignment w:val="auto"/>
        <w:rPr>
          <w:rFonts w:cs="Calibri"/>
          <w:b/>
          <w:szCs w:val="24"/>
          <w:shd w:val="clear" w:color="auto" w:fill="FFFFFF"/>
          <w:lang w:val="en-US"/>
        </w:rPr>
      </w:pPr>
      <w:r>
        <w:t>The following recommendation was approved:</w:t>
      </w:r>
    </w:p>
    <w:p w:rsidR="00655D89" w:rsidRPr="00622ADE" w:rsidRDefault="00655D89" w:rsidP="00655D89">
      <w:pPr>
        <w:keepNext/>
        <w:tabs>
          <w:tab w:val="clear" w:pos="567"/>
          <w:tab w:val="clear" w:pos="1134"/>
          <w:tab w:val="clear" w:pos="1701"/>
          <w:tab w:val="clear" w:pos="2268"/>
          <w:tab w:val="clear" w:pos="2835"/>
          <w:tab w:val="left" w:pos="851"/>
        </w:tabs>
        <w:overflowPunct/>
        <w:autoSpaceDE/>
        <w:autoSpaceDN/>
        <w:snapToGrid w:val="0"/>
        <w:spacing w:before="0"/>
        <w:ind w:left="360"/>
        <w:jc w:val="right"/>
        <w:textAlignment w:val="auto"/>
        <w:outlineLvl w:val="0"/>
        <w:rPr>
          <w:rFonts w:ascii="Times New Roman" w:hAnsi="Times New Roman"/>
          <w:i/>
          <w:iCs/>
          <w:sz w:val="18"/>
          <w:lang w:val="en-US"/>
        </w:rPr>
      </w:pP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55D89" w:rsidRPr="00622ADE" w:rsidTr="00CB0CC9">
        <w:tc>
          <w:tcPr>
            <w:tcW w:w="9351" w:type="dxa"/>
            <w:tcBorders>
              <w:top w:val="single" w:sz="4" w:space="0" w:color="auto"/>
              <w:left w:val="single" w:sz="4" w:space="0" w:color="auto"/>
              <w:bottom w:val="single" w:sz="4" w:space="0" w:color="auto"/>
              <w:right w:val="single" w:sz="4" w:space="0" w:color="auto"/>
            </w:tcBorders>
            <w:hideMark/>
          </w:tcPr>
          <w:p w:rsidR="00655D89" w:rsidRPr="00622ADE" w:rsidRDefault="00655D89" w:rsidP="00CB0CC9">
            <w:pPr>
              <w:tabs>
                <w:tab w:val="clear" w:pos="567"/>
                <w:tab w:val="clear" w:pos="1134"/>
                <w:tab w:val="clear" w:pos="1701"/>
                <w:tab w:val="clear" w:pos="2268"/>
                <w:tab w:val="clear" w:pos="2835"/>
                <w:tab w:val="left" w:pos="851"/>
              </w:tabs>
              <w:overflowPunct/>
              <w:autoSpaceDE/>
              <w:autoSpaceDN/>
              <w:snapToGrid w:val="0"/>
              <w:spacing w:after="120"/>
              <w:textAlignment w:val="auto"/>
              <w:rPr>
                <w:b/>
                <w:bCs/>
                <w:i/>
                <w:iCs/>
                <w:szCs w:val="24"/>
                <w:lang w:val="en-US"/>
              </w:rPr>
            </w:pPr>
            <w:r w:rsidRPr="00622ADE">
              <w:rPr>
                <w:b/>
                <w:bCs/>
                <w:i/>
                <w:iCs/>
                <w:szCs w:val="24"/>
                <w:lang w:val="en-US"/>
              </w:rPr>
              <w:t>Recommendation</w:t>
            </w:r>
          </w:p>
          <w:p w:rsidR="00655D89" w:rsidRPr="00622ADE" w:rsidRDefault="00655D89" w:rsidP="00CB0CC9">
            <w:pPr>
              <w:tabs>
                <w:tab w:val="clear" w:pos="567"/>
                <w:tab w:val="clear" w:pos="1134"/>
                <w:tab w:val="clear" w:pos="1701"/>
                <w:tab w:val="clear" w:pos="2268"/>
                <w:tab w:val="clear" w:pos="2835"/>
                <w:tab w:val="left" w:pos="801"/>
              </w:tabs>
              <w:overflowPunct/>
              <w:autoSpaceDE/>
              <w:autoSpaceDN/>
              <w:snapToGrid w:val="0"/>
              <w:spacing w:after="120"/>
              <w:textAlignment w:val="auto"/>
              <w:rPr>
                <w:szCs w:val="24"/>
                <w:lang w:val="en-US"/>
              </w:rPr>
            </w:pPr>
            <w:r w:rsidRPr="00622ADE">
              <w:rPr>
                <w:szCs w:val="24"/>
                <w:lang w:val="en-US"/>
              </w:rPr>
              <w:t>The Committee recommends that the Council take note of Document C19/34.</w:t>
            </w:r>
          </w:p>
        </w:tc>
      </w:tr>
    </w:tbl>
    <w:p w:rsidR="00655D89" w:rsidRDefault="00192887" w:rsidP="00655D89">
      <w:pPr>
        <w:keepNext/>
        <w:keepLines/>
        <w:tabs>
          <w:tab w:val="clear" w:pos="567"/>
          <w:tab w:val="clear" w:pos="1134"/>
          <w:tab w:val="clear" w:pos="1701"/>
          <w:tab w:val="clear" w:pos="2268"/>
          <w:tab w:val="clear" w:pos="2835"/>
          <w:tab w:val="center" w:pos="9072"/>
        </w:tabs>
        <w:overflowPunct/>
        <w:autoSpaceDE/>
        <w:autoSpaceDN/>
        <w:adjustRightInd/>
        <w:snapToGrid w:val="0"/>
        <w:spacing w:before="480" w:after="240"/>
        <w:ind w:left="709" w:right="91" w:hanging="709"/>
        <w:textAlignment w:val="auto"/>
        <w:rPr>
          <w:rFonts w:cs="Calibri"/>
          <w:b/>
          <w:bCs/>
          <w:szCs w:val="24"/>
          <w:lang w:val="en-US"/>
        </w:rPr>
      </w:pPr>
      <w:r>
        <w:rPr>
          <w:rFonts w:cs="Calibri"/>
          <w:b/>
          <w:szCs w:val="24"/>
          <w:shd w:val="clear" w:color="auto" w:fill="FFFFFF"/>
          <w:lang w:val="en-US"/>
        </w:rPr>
        <w:t>2.2.</w:t>
      </w:r>
      <w:r w:rsidR="00655D89" w:rsidRPr="00622ADE">
        <w:rPr>
          <w:rFonts w:cs="Calibri"/>
          <w:b/>
          <w:szCs w:val="24"/>
          <w:shd w:val="clear" w:color="auto" w:fill="FFFFFF"/>
          <w:lang w:val="en-US"/>
        </w:rPr>
        <w:t>35</w:t>
      </w:r>
      <w:r w:rsidR="00655D89" w:rsidRPr="00622ADE">
        <w:rPr>
          <w:rFonts w:cs="Calibri"/>
          <w:b/>
          <w:szCs w:val="24"/>
          <w:shd w:val="clear" w:color="auto" w:fill="FFFFFF"/>
          <w:lang w:val="en-US"/>
        </w:rPr>
        <w:tab/>
        <w:t xml:space="preserve">Improving, promoting, and strengthening ITU fellowships </w:t>
      </w:r>
      <w:r w:rsidR="00655D89" w:rsidRPr="00622ADE">
        <w:rPr>
          <w:rFonts w:cs="Calibri"/>
          <w:b/>
          <w:szCs w:val="24"/>
          <w:lang w:val="en-US"/>
        </w:rPr>
        <w:t>(Document </w:t>
      </w:r>
      <w:hyperlink r:id="rId73" w:history="1">
        <w:r w:rsidR="00655D89" w:rsidRPr="00622ADE">
          <w:rPr>
            <w:rFonts w:cs="Calibri"/>
            <w:b/>
            <w:color w:val="0000FF"/>
            <w:szCs w:val="24"/>
            <w:u w:val="single"/>
            <w:lang w:val="en-US"/>
          </w:rPr>
          <w:t>C19/31</w:t>
        </w:r>
      </w:hyperlink>
      <w:r w:rsidR="00655D89" w:rsidRPr="00622ADE">
        <w:rPr>
          <w:rFonts w:cs="Calibri"/>
          <w:b/>
          <w:szCs w:val="24"/>
          <w:lang w:val="en-US"/>
        </w:rPr>
        <w:t xml:space="preserve"> (Rev.1)) and Information on fellowships awarded by ITU in 2018 (Document </w:t>
      </w:r>
      <w:hyperlink r:id="rId74" w:history="1">
        <w:r w:rsidR="00655D89" w:rsidRPr="00622ADE">
          <w:rPr>
            <w:rFonts w:cs="Calibri"/>
            <w:b/>
            <w:bCs/>
            <w:color w:val="0000FF"/>
            <w:szCs w:val="24"/>
            <w:u w:val="single"/>
            <w:lang w:val="en-US"/>
          </w:rPr>
          <w:t>C19/INF/11</w:t>
        </w:r>
      </w:hyperlink>
      <w:r w:rsidR="00655D89" w:rsidRPr="00601793">
        <w:rPr>
          <w:rFonts w:cs="Calibri"/>
          <w:b/>
          <w:bCs/>
          <w:szCs w:val="24"/>
          <w:lang w:val="en-US"/>
        </w:rPr>
        <w:t>)</w:t>
      </w:r>
    </w:p>
    <w:p w:rsidR="00192887" w:rsidRPr="00622ADE" w:rsidRDefault="00192887" w:rsidP="000D2EEA">
      <w:pPr>
        <w:tabs>
          <w:tab w:val="clear" w:pos="567"/>
          <w:tab w:val="clear" w:pos="1134"/>
          <w:tab w:val="clear" w:pos="1701"/>
          <w:tab w:val="clear" w:pos="2268"/>
          <w:tab w:val="clear" w:pos="2835"/>
        </w:tabs>
        <w:overflowPunct/>
        <w:autoSpaceDE/>
        <w:autoSpaceDN/>
        <w:spacing w:before="0" w:after="240"/>
        <w:ind w:left="709" w:hanging="709"/>
        <w:jc w:val="both"/>
        <w:textAlignment w:val="auto"/>
        <w:rPr>
          <w:rFonts w:cs="Calibri"/>
          <w:b/>
          <w:szCs w:val="24"/>
          <w:shd w:val="clear" w:color="auto" w:fill="FFFFFF"/>
          <w:lang w:val="en-US"/>
        </w:rPr>
      </w:pPr>
      <w:r>
        <w:t>The following recommendations were approved:</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655D89" w:rsidRPr="00622ADE" w:rsidTr="00CB0CC9">
        <w:tc>
          <w:tcPr>
            <w:tcW w:w="9526" w:type="dxa"/>
            <w:tcBorders>
              <w:top w:val="single" w:sz="4" w:space="0" w:color="auto"/>
              <w:left w:val="single" w:sz="4" w:space="0" w:color="auto"/>
              <w:bottom w:val="single" w:sz="4" w:space="0" w:color="auto"/>
              <w:right w:val="single" w:sz="4" w:space="0" w:color="auto"/>
            </w:tcBorders>
            <w:hideMark/>
          </w:tcPr>
          <w:p w:rsidR="00655D89" w:rsidRPr="00622ADE" w:rsidRDefault="00655D89" w:rsidP="00CB0CC9">
            <w:pPr>
              <w:keepNext/>
              <w:keepLines/>
              <w:tabs>
                <w:tab w:val="clear" w:pos="567"/>
                <w:tab w:val="clear" w:pos="1134"/>
                <w:tab w:val="clear" w:pos="1701"/>
                <w:tab w:val="clear" w:pos="2268"/>
                <w:tab w:val="clear" w:pos="2835"/>
                <w:tab w:val="left" w:pos="851"/>
              </w:tabs>
              <w:overflowPunct/>
              <w:autoSpaceDE/>
              <w:autoSpaceDN/>
              <w:adjustRightInd/>
              <w:spacing w:before="60" w:after="60"/>
              <w:textAlignment w:val="auto"/>
              <w:rPr>
                <w:rFonts w:cs="Calibri"/>
                <w:b/>
                <w:bCs/>
                <w:i/>
                <w:iCs/>
                <w:szCs w:val="24"/>
                <w:lang w:val="en-US"/>
              </w:rPr>
            </w:pPr>
            <w:r w:rsidRPr="00622ADE">
              <w:rPr>
                <w:rFonts w:cs="Calibri"/>
                <w:b/>
                <w:bCs/>
                <w:i/>
                <w:iCs/>
                <w:szCs w:val="24"/>
                <w:lang w:val="en-US"/>
              </w:rPr>
              <w:t>Recommendations</w:t>
            </w:r>
          </w:p>
          <w:p w:rsidR="00655D89" w:rsidRPr="00622ADE" w:rsidRDefault="00655D89" w:rsidP="00CB0CC9">
            <w:pPr>
              <w:keepNext/>
              <w:keepLines/>
              <w:shd w:val="clear" w:color="auto" w:fill="FFFFFF"/>
              <w:tabs>
                <w:tab w:val="clear" w:pos="567"/>
                <w:tab w:val="clear" w:pos="1134"/>
                <w:tab w:val="clear" w:pos="1701"/>
                <w:tab w:val="clear" w:pos="2268"/>
                <w:tab w:val="clear" w:pos="2835"/>
                <w:tab w:val="left" w:pos="828"/>
              </w:tabs>
              <w:overflowPunct/>
              <w:autoSpaceDE/>
              <w:autoSpaceDN/>
              <w:adjustRightInd/>
              <w:spacing w:after="120"/>
              <w:rPr>
                <w:rFonts w:cs="Calibri"/>
                <w:color w:val="444444"/>
                <w:szCs w:val="24"/>
                <w:lang w:val="en-US"/>
              </w:rPr>
            </w:pPr>
            <w:r w:rsidRPr="00622ADE">
              <w:rPr>
                <w:rFonts w:cs="Calibri"/>
                <w:color w:val="444444"/>
                <w:szCs w:val="24"/>
                <w:lang w:val="en-US"/>
              </w:rPr>
              <w:t>The Committee recommends that the Council instruct the Secretary-General to submit a report to the Council Working Group on Financial and Human Resources (CWG-FHR) at the September 2019 meeting for review by the CWG-FHR on the practices of United Nations and UN specialized agencies and intergovernmental organizations fellowship policies.</w:t>
            </w:r>
          </w:p>
          <w:p w:rsidR="00655D89" w:rsidRPr="00622ADE" w:rsidRDefault="00655D89" w:rsidP="00CB0CC9">
            <w:pPr>
              <w:keepNext/>
              <w:keepLines/>
              <w:shd w:val="clear" w:color="auto" w:fill="FFFFFF"/>
              <w:tabs>
                <w:tab w:val="clear" w:pos="567"/>
                <w:tab w:val="clear" w:pos="1134"/>
                <w:tab w:val="clear" w:pos="1701"/>
                <w:tab w:val="clear" w:pos="2268"/>
                <w:tab w:val="clear" w:pos="2835"/>
                <w:tab w:val="left" w:pos="828"/>
              </w:tabs>
              <w:overflowPunct/>
              <w:autoSpaceDE/>
              <w:autoSpaceDN/>
              <w:adjustRightInd/>
              <w:spacing w:after="120"/>
              <w:rPr>
                <w:rFonts w:cs="Calibri"/>
                <w:color w:val="000000"/>
                <w:szCs w:val="24"/>
                <w:lang w:val="en-US"/>
              </w:rPr>
            </w:pPr>
            <w:r w:rsidRPr="00622ADE">
              <w:rPr>
                <w:rFonts w:cs="Calibri"/>
                <w:color w:val="444444"/>
                <w:szCs w:val="24"/>
                <w:lang w:val="en-US"/>
              </w:rPr>
              <w:t xml:space="preserve">Taking into account Document C19/31 and the discussions held at Council 2019, the Committee recommends that the Council instruct </w:t>
            </w:r>
            <w:r w:rsidRPr="00622ADE">
              <w:rPr>
                <w:rFonts w:cs="Calibri"/>
                <w:color w:val="000000"/>
                <w:szCs w:val="24"/>
                <w:lang w:val="en-US"/>
              </w:rPr>
              <w:t>the CWG-FHR</w:t>
            </w:r>
            <w:r w:rsidRPr="00622ADE">
              <w:rPr>
                <w:rFonts w:cs="Calibri"/>
                <w:color w:val="444444"/>
                <w:szCs w:val="24"/>
                <w:lang w:val="en-US"/>
              </w:rPr>
              <w:t xml:space="preserve"> to recommend revisions to Service Order No. 07/05 on “policy for awarding fellowships for activities funded through the ITU regular budget” that will include a list of Member States eligible for fellowships consistent with the Unions definition of  developing countries (i.e. least developed countries, small island developing states, landlocked developing countries and countries with economies in transition) and forward its recommendations to Council 2020 for consideration and approval.</w:t>
            </w:r>
          </w:p>
          <w:p w:rsidR="00655D89" w:rsidRPr="00622ADE" w:rsidRDefault="00655D89" w:rsidP="00CB0CC9">
            <w:pPr>
              <w:keepNext/>
              <w:keepLines/>
              <w:tabs>
                <w:tab w:val="clear" w:pos="567"/>
                <w:tab w:val="clear" w:pos="1134"/>
                <w:tab w:val="clear" w:pos="1701"/>
                <w:tab w:val="clear" w:pos="2268"/>
                <w:tab w:val="clear" w:pos="2835"/>
                <w:tab w:val="left" w:pos="828"/>
              </w:tabs>
              <w:overflowPunct/>
              <w:autoSpaceDE/>
              <w:autoSpaceDN/>
              <w:adjustRightInd/>
              <w:spacing w:after="120"/>
              <w:textAlignment w:val="auto"/>
              <w:rPr>
                <w:rFonts w:cs="Calibri"/>
                <w:color w:val="000000"/>
                <w:szCs w:val="24"/>
                <w:lang w:val="en-US"/>
              </w:rPr>
            </w:pPr>
            <w:r w:rsidRPr="00622ADE">
              <w:rPr>
                <w:rFonts w:cs="Calibri"/>
                <w:color w:val="444444"/>
                <w:szCs w:val="24"/>
                <w:lang w:val="en-US"/>
              </w:rPr>
              <w:t xml:space="preserve">The Committee recommends that the Council instruct the Secretary-General </w:t>
            </w:r>
            <w:r w:rsidR="003767FE">
              <w:rPr>
                <w:rFonts w:cs="Calibri"/>
                <w:color w:val="444444"/>
                <w:szCs w:val="24"/>
                <w:lang w:val="en-US"/>
              </w:rPr>
              <w:t xml:space="preserve">to </w:t>
            </w:r>
            <w:r w:rsidRPr="00622ADE">
              <w:rPr>
                <w:rFonts w:cs="Calibri"/>
                <w:color w:val="444444"/>
                <w:szCs w:val="24"/>
                <w:lang w:val="en-US"/>
              </w:rPr>
              <w:t>submit Service Order No. 07/05 of 30 March 2007 on “policy for awarding fellowships for activities funded through the ITU regular budget” to the CWG-FHR.</w:t>
            </w:r>
          </w:p>
          <w:p w:rsidR="00655D89" w:rsidRPr="00622ADE" w:rsidRDefault="00655D89" w:rsidP="00CB0CC9">
            <w:pPr>
              <w:keepNext/>
              <w:keepLines/>
              <w:tabs>
                <w:tab w:val="clear" w:pos="567"/>
                <w:tab w:val="clear" w:pos="1134"/>
                <w:tab w:val="clear" w:pos="1701"/>
                <w:tab w:val="clear" w:pos="2268"/>
                <w:tab w:val="clear" w:pos="2835"/>
                <w:tab w:val="left" w:pos="828"/>
              </w:tabs>
              <w:overflowPunct/>
              <w:autoSpaceDE/>
              <w:autoSpaceDN/>
              <w:adjustRightInd/>
              <w:spacing w:after="120"/>
              <w:textAlignment w:val="auto"/>
              <w:rPr>
                <w:rFonts w:cs="Calibri"/>
                <w:szCs w:val="24"/>
                <w:lang w:val="en-US"/>
              </w:rPr>
            </w:pPr>
            <w:r w:rsidRPr="00622ADE">
              <w:rPr>
                <w:rFonts w:cs="Calibri"/>
                <w:color w:val="444444"/>
                <w:szCs w:val="24"/>
                <w:lang w:val="en-US"/>
              </w:rPr>
              <w:t>The Committee recommends that the Council instruct the CWG-FHR to review the current fellowship policy and criteria of the ITU Sectors and the General Secretariat taking into account Resolution 213 (Dubai, 2018) and forward its policy and criteria recommendations to Council 2020 for consideration and approval.</w:t>
            </w:r>
          </w:p>
        </w:tc>
      </w:tr>
    </w:tbl>
    <w:p w:rsidR="00655D89" w:rsidRDefault="00192887" w:rsidP="00655D89">
      <w:pPr>
        <w:tabs>
          <w:tab w:val="clear" w:pos="567"/>
          <w:tab w:val="clear" w:pos="1134"/>
          <w:tab w:val="clear" w:pos="1701"/>
          <w:tab w:val="clear" w:pos="2268"/>
          <w:tab w:val="clear" w:pos="2835"/>
          <w:tab w:val="center" w:pos="9072"/>
        </w:tabs>
        <w:overflowPunct/>
        <w:autoSpaceDE/>
        <w:autoSpaceDN/>
        <w:adjustRightInd/>
        <w:spacing w:before="480" w:after="240"/>
        <w:ind w:left="709" w:right="91" w:hanging="709"/>
        <w:textAlignment w:val="auto"/>
        <w:rPr>
          <w:rFonts w:cs="Calibri"/>
          <w:b/>
          <w:szCs w:val="24"/>
          <w:lang w:val="en-US"/>
        </w:rPr>
      </w:pPr>
      <w:r>
        <w:rPr>
          <w:rFonts w:cs="Calibri"/>
          <w:b/>
          <w:szCs w:val="24"/>
          <w:lang w:val="en-US"/>
        </w:rPr>
        <w:t>2.2.</w:t>
      </w:r>
      <w:r w:rsidR="00655D89" w:rsidRPr="00622ADE">
        <w:rPr>
          <w:rFonts w:cs="Calibri"/>
          <w:b/>
          <w:szCs w:val="24"/>
          <w:lang w:val="en-US"/>
        </w:rPr>
        <w:t>36</w:t>
      </w:r>
      <w:r w:rsidR="00655D89" w:rsidRPr="00622ADE">
        <w:rPr>
          <w:rFonts w:cs="Calibri"/>
          <w:b/>
          <w:szCs w:val="24"/>
          <w:lang w:val="en-US"/>
        </w:rPr>
        <w:tab/>
        <w:t>ITU People Strategy and Human Resources Strategic Plan (HRSP)</w:t>
      </w:r>
      <w:r w:rsidR="00655D89">
        <w:rPr>
          <w:rFonts w:cs="Calibri"/>
          <w:b/>
          <w:szCs w:val="24"/>
          <w:lang w:val="en-US"/>
        </w:rPr>
        <w:t xml:space="preserve"> </w:t>
      </w:r>
      <w:r w:rsidR="00655D89" w:rsidRPr="00622ADE">
        <w:rPr>
          <w:rFonts w:cs="Calibri"/>
          <w:b/>
          <w:szCs w:val="24"/>
          <w:lang w:val="en-US"/>
        </w:rPr>
        <w:t>2020-2023 (Document </w:t>
      </w:r>
      <w:hyperlink r:id="rId75" w:history="1">
        <w:r w:rsidR="00655D89" w:rsidRPr="00622ADE">
          <w:rPr>
            <w:rFonts w:cs="Calibri"/>
            <w:b/>
            <w:color w:val="0000FF"/>
            <w:szCs w:val="24"/>
            <w:u w:val="single"/>
            <w:lang w:val="en-US"/>
          </w:rPr>
          <w:t>C19/57</w:t>
        </w:r>
      </w:hyperlink>
      <w:r w:rsidR="00655D89" w:rsidRPr="00622ADE">
        <w:rPr>
          <w:rFonts w:cs="Calibri"/>
          <w:b/>
          <w:szCs w:val="24"/>
          <w:lang w:val="en-US"/>
        </w:rPr>
        <w:t>) and Contribution by the Russian Federation (Document </w:t>
      </w:r>
      <w:hyperlink r:id="rId76" w:history="1">
        <w:r w:rsidR="00655D89" w:rsidRPr="00622ADE">
          <w:rPr>
            <w:rFonts w:cs="Calibri"/>
            <w:b/>
            <w:color w:val="0000FF"/>
            <w:szCs w:val="24"/>
            <w:u w:val="single"/>
            <w:lang w:val="en-US"/>
          </w:rPr>
          <w:t>C19/75</w:t>
        </w:r>
      </w:hyperlink>
      <w:r w:rsidR="00655D89" w:rsidRPr="00622ADE">
        <w:rPr>
          <w:rFonts w:cs="Calibri"/>
          <w:b/>
          <w:color w:val="0000FF"/>
          <w:szCs w:val="24"/>
          <w:u w:val="single"/>
          <w:lang w:val="en-US"/>
        </w:rPr>
        <w:t xml:space="preserve"> (Rev.1)</w:t>
      </w:r>
      <w:r w:rsidR="00655D89" w:rsidRPr="00622ADE">
        <w:rPr>
          <w:rFonts w:cs="Calibri"/>
          <w:b/>
          <w:szCs w:val="24"/>
          <w:lang w:val="en-US"/>
        </w:rPr>
        <w:t>)</w:t>
      </w:r>
    </w:p>
    <w:p w:rsidR="007D541A" w:rsidRPr="00622ADE" w:rsidRDefault="007D541A" w:rsidP="000D2EEA">
      <w:pPr>
        <w:tabs>
          <w:tab w:val="clear" w:pos="567"/>
          <w:tab w:val="clear" w:pos="1134"/>
          <w:tab w:val="clear" w:pos="1701"/>
          <w:tab w:val="clear" w:pos="2268"/>
          <w:tab w:val="clear" w:pos="2835"/>
        </w:tabs>
        <w:overflowPunct/>
        <w:autoSpaceDE/>
        <w:autoSpaceDN/>
        <w:spacing w:before="0" w:after="240"/>
        <w:ind w:left="709" w:hanging="709"/>
        <w:jc w:val="both"/>
        <w:textAlignment w:val="auto"/>
        <w:rPr>
          <w:rFonts w:cs="Calibri"/>
          <w:b/>
          <w:szCs w:val="24"/>
          <w:shd w:val="clear" w:color="auto" w:fill="FFFFFF"/>
          <w:lang w:val="en-US"/>
        </w:rPr>
      </w:pPr>
      <w:r>
        <w:t>The following recommendation was approved:</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26"/>
      </w:tblGrid>
      <w:tr w:rsidR="00655D89" w:rsidRPr="00622ADE" w:rsidTr="00A6157C">
        <w:trPr>
          <w:cantSplit/>
        </w:trPr>
        <w:tc>
          <w:tcPr>
            <w:tcW w:w="9526" w:type="dxa"/>
            <w:tcMar>
              <w:top w:w="0" w:type="dxa"/>
              <w:left w:w="108" w:type="dxa"/>
              <w:bottom w:w="0" w:type="dxa"/>
              <w:right w:w="108" w:type="dxa"/>
            </w:tcMar>
            <w:hideMark/>
          </w:tcPr>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textAlignment w:val="auto"/>
              <w:rPr>
                <w:rFonts w:eastAsia="SimSun" w:cs="Calibri"/>
                <w:b/>
                <w:bCs/>
                <w:i/>
                <w:iCs/>
                <w:szCs w:val="24"/>
                <w:lang w:val="en-US"/>
              </w:rPr>
            </w:pPr>
            <w:r w:rsidRPr="00622ADE">
              <w:rPr>
                <w:rFonts w:eastAsia="SimSun" w:cs="Calibri"/>
                <w:b/>
                <w:bCs/>
                <w:i/>
                <w:iCs/>
                <w:szCs w:val="24"/>
                <w:lang w:val="en-US"/>
              </w:rPr>
              <w:lastRenderedPageBreak/>
              <w:t>Recommendation</w:t>
            </w:r>
          </w:p>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textAlignment w:val="auto"/>
              <w:rPr>
                <w:rFonts w:eastAsia="SimSun" w:cs="Calibri"/>
                <w:szCs w:val="24"/>
                <w:lang w:val="en-US"/>
              </w:rPr>
            </w:pPr>
            <w:r w:rsidRPr="00622ADE">
              <w:rPr>
                <w:rFonts w:eastAsia="SimSun" w:cs="Calibri"/>
                <w:szCs w:val="24"/>
                <w:lang w:val="en-US"/>
              </w:rPr>
              <w:t>The Committee recommends that the Council approve the proposed ITU People Strategy and the Human Resources Strategic Plan in Document C19/57.</w:t>
            </w:r>
          </w:p>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textAlignment w:val="auto"/>
              <w:rPr>
                <w:rFonts w:eastAsia="SimSun" w:cs="Calibri"/>
                <w:szCs w:val="24"/>
                <w:lang w:val="en-CA"/>
              </w:rPr>
            </w:pPr>
            <w:r w:rsidRPr="00622ADE">
              <w:rPr>
                <w:rFonts w:eastAsia="SimSun" w:cs="Calibri"/>
                <w:szCs w:val="24"/>
                <w:lang w:val="en-US"/>
              </w:rPr>
              <w:t>The Committee recommends that the draft resolution 1299 proposed in Document C19/75 (Rev.1) be submitted to the Council Working Group on Financial and Human Resources (CWG-FHR) for review and submission to the next Council session for approval.</w:t>
            </w:r>
          </w:p>
        </w:tc>
      </w:tr>
    </w:tbl>
    <w:p w:rsidR="00655D89" w:rsidRDefault="007D541A" w:rsidP="00655D89">
      <w:pPr>
        <w:tabs>
          <w:tab w:val="clear" w:pos="567"/>
          <w:tab w:val="clear" w:pos="1134"/>
          <w:tab w:val="clear" w:pos="1701"/>
          <w:tab w:val="clear" w:pos="2268"/>
          <w:tab w:val="clear" w:pos="2835"/>
        </w:tabs>
        <w:overflowPunct/>
        <w:autoSpaceDE/>
        <w:autoSpaceDN/>
        <w:spacing w:before="480" w:after="240"/>
        <w:ind w:left="709" w:hanging="709"/>
        <w:textAlignment w:val="auto"/>
        <w:rPr>
          <w:rFonts w:cs="Calibri"/>
          <w:b/>
          <w:szCs w:val="24"/>
          <w:lang w:val="en-US"/>
        </w:rPr>
      </w:pPr>
      <w:r>
        <w:rPr>
          <w:rFonts w:cs="Calibri"/>
          <w:b/>
          <w:szCs w:val="24"/>
          <w:lang w:val="en-US"/>
        </w:rPr>
        <w:t>2.2.</w:t>
      </w:r>
      <w:r w:rsidR="00655D89" w:rsidRPr="00622ADE">
        <w:rPr>
          <w:rFonts w:cs="Calibri"/>
          <w:b/>
          <w:szCs w:val="24"/>
          <w:lang w:val="en-US"/>
        </w:rPr>
        <w:t>37</w:t>
      </w:r>
      <w:r w:rsidR="00655D89" w:rsidRPr="00622ADE">
        <w:rPr>
          <w:rFonts w:cs="Calibri"/>
          <w:b/>
          <w:szCs w:val="24"/>
          <w:lang w:val="en-US"/>
        </w:rPr>
        <w:tab/>
        <w:t>Membership of the ITU Staff Pension Committee (Oral presentation)</w:t>
      </w:r>
    </w:p>
    <w:p w:rsidR="007D541A" w:rsidRPr="00622ADE" w:rsidRDefault="007D541A" w:rsidP="000D2EEA">
      <w:pPr>
        <w:tabs>
          <w:tab w:val="clear" w:pos="567"/>
          <w:tab w:val="clear" w:pos="1134"/>
          <w:tab w:val="clear" w:pos="1701"/>
          <w:tab w:val="clear" w:pos="2268"/>
          <w:tab w:val="clear" w:pos="2835"/>
        </w:tabs>
        <w:overflowPunct/>
        <w:autoSpaceDE/>
        <w:autoSpaceDN/>
        <w:spacing w:before="0" w:after="240"/>
        <w:ind w:left="709" w:hanging="709"/>
        <w:jc w:val="both"/>
        <w:textAlignment w:val="auto"/>
        <w:rPr>
          <w:rFonts w:cs="Calibri"/>
          <w:b/>
          <w:szCs w:val="24"/>
          <w:shd w:val="clear" w:color="auto" w:fill="FFFFFF"/>
          <w:lang w:val="en-US"/>
        </w:rPr>
      </w:pPr>
      <w:r>
        <w:t>The following recommendation was approved:</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26"/>
      </w:tblGrid>
      <w:tr w:rsidR="00655D89" w:rsidRPr="00622ADE" w:rsidTr="00CB0CC9">
        <w:tc>
          <w:tcPr>
            <w:tcW w:w="9526" w:type="dxa"/>
            <w:tcMar>
              <w:top w:w="0" w:type="dxa"/>
              <w:left w:w="108" w:type="dxa"/>
              <w:bottom w:w="0" w:type="dxa"/>
              <w:right w:w="108" w:type="dxa"/>
            </w:tcMar>
            <w:hideMark/>
          </w:tcPr>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jc w:val="both"/>
              <w:textAlignment w:val="auto"/>
              <w:rPr>
                <w:rFonts w:cs="Calibri"/>
                <w:b/>
                <w:bCs/>
                <w:i/>
                <w:iCs/>
                <w:szCs w:val="24"/>
                <w:lang w:val="en-US"/>
              </w:rPr>
            </w:pPr>
            <w:r w:rsidRPr="00622ADE">
              <w:rPr>
                <w:rFonts w:cs="Calibri"/>
                <w:b/>
                <w:bCs/>
                <w:i/>
                <w:iCs/>
                <w:szCs w:val="24"/>
                <w:lang w:val="en-US"/>
              </w:rPr>
              <w:t>Recommendation</w:t>
            </w:r>
          </w:p>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jc w:val="both"/>
              <w:textAlignment w:val="auto"/>
              <w:rPr>
                <w:rFonts w:cs="Calibri"/>
                <w:szCs w:val="24"/>
                <w:lang w:val="en-US"/>
              </w:rPr>
            </w:pPr>
            <w:r w:rsidRPr="00622ADE">
              <w:rPr>
                <w:rFonts w:cs="Calibri"/>
                <w:szCs w:val="24"/>
                <w:lang w:val="en-US"/>
              </w:rPr>
              <w:t>The Committee recommends that the Council take note of the oral report.</w:t>
            </w:r>
          </w:p>
        </w:tc>
      </w:tr>
    </w:tbl>
    <w:p w:rsidR="00655D89" w:rsidRDefault="007D541A" w:rsidP="00655D89">
      <w:pPr>
        <w:tabs>
          <w:tab w:val="clear" w:pos="567"/>
          <w:tab w:val="clear" w:pos="1134"/>
          <w:tab w:val="clear" w:pos="1701"/>
          <w:tab w:val="clear" w:pos="2268"/>
          <w:tab w:val="clear" w:pos="2835"/>
        </w:tabs>
        <w:overflowPunct/>
        <w:autoSpaceDE/>
        <w:autoSpaceDN/>
        <w:spacing w:before="480" w:after="240"/>
        <w:ind w:left="709" w:hanging="709"/>
        <w:textAlignment w:val="auto"/>
        <w:rPr>
          <w:rFonts w:cs="Calibri"/>
          <w:b/>
          <w:szCs w:val="24"/>
          <w:lang w:val="en-US"/>
        </w:rPr>
      </w:pPr>
      <w:r>
        <w:rPr>
          <w:rFonts w:cs="Calibri"/>
          <w:b/>
          <w:bCs/>
          <w:szCs w:val="24"/>
          <w:shd w:val="clear" w:color="auto" w:fill="FFFFFF"/>
          <w:lang w:val="en-US"/>
        </w:rPr>
        <w:t>2.2.</w:t>
      </w:r>
      <w:r w:rsidR="00655D89" w:rsidRPr="00622ADE">
        <w:rPr>
          <w:rFonts w:cs="Calibri"/>
          <w:b/>
          <w:bCs/>
          <w:szCs w:val="24"/>
          <w:shd w:val="clear" w:color="auto" w:fill="FFFFFF"/>
          <w:lang w:val="en-US"/>
        </w:rPr>
        <w:t>38</w:t>
      </w:r>
      <w:r w:rsidR="00655D89" w:rsidRPr="00622ADE">
        <w:rPr>
          <w:rFonts w:cs="Calibri"/>
          <w:b/>
          <w:bCs/>
          <w:szCs w:val="24"/>
          <w:shd w:val="clear" w:color="auto" w:fill="FFFFFF"/>
          <w:lang w:val="en-US"/>
        </w:rPr>
        <w:tab/>
        <w:t xml:space="preserve">Changes in the conditions of service under the United Nations Common System </w:t>
      </w:r>
      <w:r w:rsidR="00655D89" w:rsidRPr="00622ADE">
        <w:rPr>
          <w:rFonts w:cs="Calibri"/>
          <w:b/>
          <w:szCs w:val="24"/>
          <w:lang w:val="en-US"/>
        </w:rPr>
        <w:t>(Document </w:t>
      </w:r>
      <w:hyperlink r:id="rId77" w:history="1">
        <w:r w:rsidR="00655D89" w:rsidRPr="00622ADE">
          <w:rPr>
            <w:rFonts w:cs="Calibri"/>
            <w:b/>
            <w:color w:val="0000FF"/>
            <w:szCs w:val="24"/>
            <w:u w:val="single"/>
            <w:lang w:val="en-US"/>
          </w:rPr>
          <w:t>C19/23</w:t>
        </w:r>
      </w:hyperlink>
      <w:r w:rsidR="00655D89" w:rsidRPr="00622ADE">
        <w:rPr>
          <w:rFonts w:cs="Calibri"/>
          <w:b/>
          <w:szCs w:val="24"/>
          <w:lang w:val="en-US"/>
        </w:rPr>
        <w:t>)</w:t>
      </w:r>
    </w:p>
    <w:p w:rsidR="007D541A" w:rsidRPr="00622ADE" w:rsidRDefault="007D541A" w:rsidP="000D2EEA">
      <w:pPr>
        <w:tabs>
          <w:tab w:val="clear" w:pos="567"/>
          <w:tab w:val="clear" w:pos="1134"/>
          <w:tab w:val="clear" w:pos="1701"/>
          <w:tab w:val="clear" w:pos="2268"/>
          <w:tab w:val="clear" w:pos="2835"/>
        </w:tabs>
        <w:overflowPunct/>
        <w:autoSpaceDE/>
        <w:autoSpaceDN/>
        <w:spacing w:before="0" w:after="240"/>
        <w:ind w:left="709" w:hanging="709"/>
        <w:jc w:val="both"/>
        <w:textAlignment w:val="auto"/>
        <w:rPr>
          <w:rFonts w:cs="Calibri"/>
          <w:b/>
          <w:szCs w:val="24"/>
          <w:shd w:val="clear" w:color="auto" w:fill="FFFFFF"/>
          <w:lang w:val="en-US"/>
        </w:rPr>
      </w:pPr>
      <w:r>
        <w:t>The following recommendation was approved:</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26"/>
      </w:tblGrid>
      <w:tr w:rsidR="00655D89" w:rsidRPr="00622ADE" w:rsidTr="00CB0CC9">
        <w:tc>
          <w:tcPr>
            <w:tcW w:w="9526" w:type="dxa"/>
            <w:tcMar>
              <w:top w:w="0" w:type="dxa"/>
              <w:left w:w="108" w:type="dxa"/>
              <w:bottom w:w="0" w:type="dxa"/>
              <w:right w:w="108" w:type="dxa"/>
            </w:tcMar>
            <w:hideMark/>
          </w:tcPr>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textAlignment w:val="auto"/>
              <w:rPr>
                <w:rFonts w:eastAsia="SimSun" w:cs="Calibri"/>
                <w:b/>
                <w:bCs/>
                <w:i/>
                <w:iCs/>
                <w:szCs w:val="24"/>
                <w:lang w:val="en-US"/>
              </w:rPr>
            </w:pPr>
            <w:r w:rsidRPr="00622ADE">
              <w:rPr>
                <w:rFonts w:eastAsia="SimSun" w:cs="Calibri"/>
                <w:b/>
                <w:bCs/>
                <w:i/>
                <w:iCs/>
                <w:szCs w:val="24"/>
                <w:lang w:val="en-US"/>
              </w:rPr>
              <w:t>Recommendations</w:t>
            </w:r>
          </w:p>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textAlignment w:val="auto"/>
              <w:rPr>
                <w:rFonts w:eastAsia="SimSun" w:cs="Calibri"/>
                <w:szCs w:val="24"/>
                <w:lang w:val="en-US"/>
              </w:rPr>
            </w:pPr>
            <w:r w:rsidRPr="00622ADE">
              <w:rPr>
                <w:rFonts w:eastAsia="SimSun" w:cs="Calibri"/>
                <w:szCs w:val="24"/>
                <w:lang w:val="en-US"/>
              </w:rPr>
              <w:t>The Committee recommends that the Council take note of the modifications to the conditions of services for staff in the Professional and Higher categories, as well as for staff in the General Services category.</w:t>
            </w:r>
          </w:p>
          <w:p w:rsidR="00655D89" w:rsidRPr="00622ADE" w:rsidRDefault="00655D89" w:rsidP="00CB0CC9">
            <w:pPr>
              <w:tabs>
                <w:tab w:val="clear" w:pos="567"/>
                <w:tab w:val="clear" w:pos="1134"/>
                <w:tab w:val="clear" w:pos="1701"/>
                <w:tab w:val="clear" w:pos="2268"/>
                <w:tab w:val="clear" w:pos="2835"/>
              </w:tabs>
              <w:overflowPunct/>
              <w:autoSpaceDE/>
              <w:autoSpaceDN/>
              <w:adjustRightInd/>
              <w:spacing w:after="120"/>
              <w:textAlignment w:val="auto"/>
              <w:rPr>
                <w:rFonts w:eastAsia="SimSun" w:cs="Calibri"/>
                <w:szCs w:val="24"/>
                <w:lang w:val="en-US"/>
              </w:rPr>
            </w:pPr>
            <w:r w:rsidRPr="00622ADE">
              <w:rPr>
                <w:rFonts w:eastAsia="SimSun" w:cs="Calibri"/>
                <w:szCs w:val="24"/>
                <w:lang w:val="en-US"/>
              </w:rPr>
              <w:t xml:space="preserve">The Committee recommends that, for conditions of service of Elected Officials, it approve the draft decision contained in Annex L to </w:t>
            </w:r>
            <w:r w:rsidRPr="00622ADE">
              <w:rPr>
                <w:szCs w:val="24"/>
                <w:lang w:val="en-US"/>
              </w:rPr>
              <w:t>Document C19/107.</w:t>
            </w:r>
          </w:p>
        </w:tc>
      </w:tr>
    </w:tbl>
    <w:p w:rsidR="00655D89" w:rsidRDefault="00655D89" w:rsidP="008D49AD">
      <w:pPr>
        <w:tabs>
          <w:tab w:val="clear" w:pos="567"/>
          <w:tab w:val="clear" w:pos="1134"/>
          <w:tab w:val="clear" w:pos="1701"/>
          <w:tab w:val="clear" w:pos="2268"/>
          <w:tab w:val="clear" w:pos="2835"/>
        </w:tabs>
        <w:snapToGrid w:val="0"/>
        <w:spacing w:after="120"/>
        <w:jc w:val="both"/>
      </w:pPr>
    </w:p>
    <w:p w:rsidR="00EC611B" w:rsidRPr="00EE52F3" w:rsidRDefault="00EC611B">
      <w:pPr>
        <w:tabs>
          <w:tab w:val="clear" w:pos="567"/>
          <w:tab w:val="clear" w:pos="1134"/>
          <w:tab w:val="clear" w:pos="1701"/>
          <w:tab w:val="clear" w:pos="2268"/>
          <w:tab w:val="clear" w:pos="2835"/>
          <w:tab w:val="left" w:pos="851"/>
        </w:tabs>
        <w:overflowPunct/>
        <w:autoSpaceDE/>
        <w:autoSpaceDN/>
        <w:spacing w:after="120"/>
        <w:jc w:val="both"/>
        <w:textAlignment w:val="auto"/>
        <w:rPr>
          <w:rFonts w:asciiTheme="minorHAnsi" w:hAnsiTheme="minorHAnsi" w:cstheme="minorHAnsi"/>
          <w:szCs w:val="24"/>
          <w:lang w:val="en-US"/>
        </w:rPr>
      </w:pPr>
      <w:r w:rsidRPr="003767FE">
        <w:rPr>
          <w:rFonts w:asciiTheme="minorHAnsi" w:hAnsiTheme="minorHAnsi" w:cstheme="minorHAnsi"/>
          <w:szCs w:val="24"/>
          <w:lang w:val="en-US"/>
        </w:rPr>
        <w:t>2.</w:t>
      </w:r>
      <w:r w:rsidR="00EB6E1F" w:rsidRPr="003767FE">
        <w:rPr>
          <w:rFonts w:asciiTheme="minorHAnsi" w:hAnsiTheme="minorHAnsi" w:cstheme="minorHAnsi"/>
          <w:szCs w:val="24"/>
          <w:lang w:val="en-US"/>
        </w:rPr>
        <w:t>2.39</w:t>
      </w:r>
      <w:r w:rsidRPr="003767FE">
        <w:rPr>
          <w:rFonts w:asciiTheme="minorHAnsi" w:hAnsiTheme="minorHAnsi" w:cstheme="minorHAnsi"/>
          <w:szCs w:val="24"/>
          <w:lang w:val="en-US"/>
        </w:rPr>
        <w:tab/>
      </w:r>
      <w:r w:rsidR="00EB6E1F" w:rsidRPr="003767FE">
        <w:rPr>
          <w:rFonts w:asciiTheme="minorHAnsi" w:hAnsiTheme="minorHAnsi" w:cstheme="minorHAnsi"/>
          <w:szCs w:val="24"/>
          <w:lang w:val="en-US"/>
        </w:rPr>
        <w:t>By approving the above-mentioned recommendations</w:t>
      </w:r>
      <w:r w:rsidR="003767FE" w:rsidRPr="003767FE">
        <w:rPr>
          <w:rFonts w:asciiTheme="minorHAnsi" w:hAnsiTheme="minorHAnsi" w:cstheme="minorHAnsi"/>
          <w:szCs w:val="24"/>
          <w:lang w:val="en-US"/>
        </w:rPr>
        <w:t xml:space="preserve"> and subject to the amendments made in the course of the discussions</w:t>
      </w:r>
      <w:r w:rsidR="00EB6E1F" w:rsidRPr="003767FE">
        <w:rPr>
          <w:rFonts w:asciiTheme="minorHAnsi" w:hAnsiTheme="minorHAnsi" w:cstheme="minorHAnsi"/>
          <w:szCs w:val="24"/>
          <w:lang w:val="en-US"/>
        </w:rPr>
        <w:t>,</w:t>
      </w:r>
      <w:r w:rsidRPr="003767FE">
        <w:rPr>
          <w:rFonts w:asciiTheme="minorHAnsi" w:hAnsiTheme="minorHAnsi" w:cstheme="minorHAnsi"/>
          <w:szCs w:val="24"/>
          <w:lang w:val="en-US"/>
        </w:rPr>
        <w:t xml:space="preserve"> the Council </w:t>
      </w:r>
      <w:r w:rsidR="00EB6E1F" w:rsidRPr="003767FE">
        <w:rPr>
          <w:rFonts w:asciiTheme="minorHAnsi" w:hAnsiTheme="minorHAnsi" w:cstheme="minorHAnsi"/>
          <w:szCs w:val="24"/>
          <w:lang w:val="en-US"/>
        </w:rPr>
        <w:t xml:space="preserve">also </w:t>
      </w:r>
      <w:r w:rsidRPr="003767FE">
        <w:rPr>
          <w:rFonts w:asciiTheme="minorHAnsi" w:hAnsiTheme="minorHAnsi" w:cstheme="minorHAnsi"/>
          <w:b/>
          <w:bCs/>
          <w:szCs w:val="24"/>
          <w:lang w:val="en-US"/>
        </w:rPr>
        <w:t>a</w:t>
      </w:r>
      <w:r w:rsidR="00EB6E1F" w:rsidRPr="003767FE">
        <w:rPr>
          <w:rFonts w:asciiTheme="minorHAnsi" w:hAnsiTheme="minorHAnsi" w:cstheme="minorHAnsi"/>
          <w:b/>
          <w:bCs/>
          <w:szCs w:val="24"/>
          <w:lang w:val="en-US"/>
        </w:rPr>
        <w:t>dopted/a</w:t>
      </w:r>
      <w:r w:rsidRPr="003767FE">
        <w:rPr>
          <w:rFonts w:asciiTheme="minorHAnsi" w:hAnsiTheme="minorHAnsi" w:cstheme="minorHAnsi"/>
          <w:b/>
          <w:bCs/>
          <w:szCs w:val="24"/>
          <w:lang w:val="en-US"/>
        </w:rPr>
        <w:t>pproved</w:t>
      </w:r>
      <w:r w:rsidR="00EB6E1F" w:rsidRPr="003767FE">
        <w:rPr>
          <w:rFonts w:asciiTheme="minorHAnsi" w:hAnsiTheme="minorHAnsi" w:cstheme="minorHAnsi"/>
          <w:b/>
          <w:bCs/>
          <w:szCs w:val="24"/>
          <w:lang w:val="en-US"/>
        </w:rPr>
        <w:t>/noted</w:t>
      </w:r>
      <w:r w:rsidRPr="003767FE">
        <w:rPr>
          <w:rFonts w:asciiTheme="minorHAnsi" w:hAnsiTheme="minorHAnsi" w:cstheme="minorHAnsi"/>
          <w:szCs w:val="24"/>
          <w:lang w:val="en-US"/>
        </w:rPr>
        <w:t>), the following texts</w:t>
      </w:r>
      <w:r w:rsidR="00EB6E1F" w:rsidRPr="003767FE">
        <w:rPr>
          <w:rFonts w:asciiTheme="minorHAnsi" w:hAnsiTheme="minorHAnsi" w:cstheme="minorHAnsi"/>
          <w:szCs w:val="24"/>
          <w:lang w:val="en-US"/>
        </w:rPr>
        <w:t xml:space="preserve"> set out in Document C19/107</w:t>
      </w:r>
      <w:r w:rsidRPr="00EE52F3">
        <w:rPr>
          <w:rFonts w:asciiTheme="minorHAnsi" w:hAnsiTheme="minorHAnsi" w:cstheme="minorHAnsi"/>
          <w:szCs w:val="24"/>
          <w:lang w:val="en-US"/>
        </w:rPr>
        <w:t>:</w:t>
      </w:r>
    </w:p>
    <w:p w:rsidR="00EC611B" w:rsidRPr="00EE52F3" w:rsidRDefault="00EC611B" w:rsidP="008D49AD">
      <w:pPr>
        <w:tabs>
          <w:tab w:val="clear" w:pos="567"/>
          <w:tab w:val="clear" w:pos="1134"/>
          <w:tab w:val="clear" w:pos="1701"/>
          <w:tab w:val="clear" w:pos="2268"/>
          <w:tab w:val="clear" w:pos="2835"/>
          <w:tab w:val="left" w:pos="851"/>
        </w:tabs>
        <w:overflowPunct/>
        <w:autoSpaceDE/>
        <w:autoSpaceDN/>
        <w:spacing w:after="120"/>
        <w:jc w:val="both"/>
        <w:textAlignment w:val="auto"/>
        <w:rPr>
          <w:rFonts w:asciiTheme="minorHAnsi" w:hAnsiTheme="minorHAnsi" w:cstheme="minorHAnsi"/>
          <w:szCs w:val="24"/>
        </w:rPr>
      </w:pPr>
      <w:r w:rsidRPr="00EE52F3">
        <w:rPr>
          <w:rFonts w:asciiTheme="minorHAnsi" w:hAnsiTheme="minorHAnsi" w:cstheme="minorHAnsi"/>
          <w:bCs/>
          <w:szCs w:val="24"/>
          <w:lang w:val="en-US"/>
        </w:rPr>
        <w:t xml:space="preserve">Annex A - </w:t>
      </w:r>
      <w:r>
        <w:rPr>
          <w:rFonts w:asciiTheme="minorHAnsi" w:hAnsiTheme="minorHAnsi" w:cstheme="minorHAnsi"/>
          <w:bCs/>
          <w:szCs w:val="24"/>
          <w:lang w:val="en-US"/>
        </w:rPr>
        <w:t>D</w:t>
      </w:r>
      <w:r w:rsidRPr="00EE52F3">
        <w:rPr>
          <w:rFonts w:asciiTheme="minorHAnsi" w:hAnsiTheme="minorHAnsi" w:cstheme="minorHAnsi"/>
          <w:bCs/>
          <w:szCs w:val="24"/>
          <w:lang w:val="en-US"/>
        </w:rPr>
        <w:t xml:space="preserve">raft resolution on the </w:t>
      </w:r>
      <w:r w:rsidRPr="00EE52F3">
        <w:rPr>
          <w:rFonts w:asciiTheme="minorHAnsi" w:hAnsiTheme="minorHAnsi" w:cstheme="minorHAnsi"/>
          <w:szCs w:val="24"/>
        </w:rPr>
        <w:t xml:space="preserve">biennial budget of the </w:t>
      </w:r>
      <w:r>
        <w:rPr>
          <w:rFonts w:asciiTheme="minorHAnsi" w:hAnsiTheme="minorHAnsi" w:cstheme="minorHAnsi"/>
          <w:szCs w:val="24"/>
        </w:rPr>
        <w:t>International Telecommunication U</w:t>
      </w:r>
      <w:r w:rsidRPr="00EE52F3">
        <w:rPr>
          <w:rFonts w:asciiTheme="minorHAnsi" w:hAnsiTheme="minorHAnsi" w:cstheme="minorHAnsi"/>
          <w:szCs w:val="24"/>
        </w:rPr>
        <w:t>nion for 2020-2021</w:t>
      </w:r>
    </w:p>
    <w:p w:rsidR="00EC611B" w:rsidRPr="00EE52F3" w:rsidRDefault="00EC611B" w:rsidP="008D49AD">
      <w:pPr>
        <w:tabs>
          <w:tab w:val="clear" w:pos="567"/>
          <w:tab w:val="clear" w:pos="1134"/>
          <w:tab w:val="clear" w:pos="1701"/>
          <w:tab w:val="clear" w:pos="2268"/>
          <w:tab w:val="clear" w:pos="2835"/>
          <w:tab w:val="left" w:pos="851"/>
        </w:tabs>
        <w:overflowPunct/>
        <w:autoSpaceDE/>
        <w:autoSpaceDN/>
        <w:spacing w:after="120"/>
        <w:jc w:val="both"/>
        <w:textAlignment w:val="auto"/>
        <w:rPr>
          <w:rFonts w:asciiTheme="minorHAnsi" w:hAnsiTheme="minorHAnsi" w:cstheme="minorHAnsi"/>
          <w:szCs w:val="24"/>
          <w:lang w:val="en-US"/>
        </w:rPr>
      </w:pPr>
      <w:r w:rsidRPr="00EE52F3">
        <w:rPr>
          <w:rFonts w:asciiTheme="minorHAnsi" w:hAnsiTheme="minorHAnsi" w:cstheme="minorHAnsi"/>
          <w:bCs/>
          <w:szCs w:val="24"/>
          <w:lang w:val="en-US"/>
        </w:rPr>
        <w:t>Annex B -</w:t>
      </w:r>
      <w:r>
        <w:rPr>
          <w:rFonts w:asciiTheme="minorHAnsi" w:hAnsiTheme="minorHAnsi" w:cstheme="minorHAnsi"/>
          <w:bCs/>
          <w:szCs w:val="24"/>
          <w:lang w:val="en-US"/>
        </w:rPr>
        <w:t xml:space="preserve"> D</w:t>
      </w:r>
      <w:r w:rsidRPr="00EE52F3">
        <w:rPr>
          <w:rFonts w:asciiTheme="minorHAnsi" w:hAnsiTheme="minorHAnsi" w:cstheme="minorHAnsi"/>
          <w:szCs w:val="24"/>
          <w:lang w:val="en-US"/>
        </w:rPr>
        <w:t>raft resolution on the financial operating report for the 2018 financial year</w:t>
      </w:r>
    </w:p>
    <w:p w:rsidR="00EC611B" w:rsidRPr="00EE52F3" w:rsidRDefault="00EC611B" w:rsidP="008D49AD">
      <w:pPr>
        <w:tabs>
          <w:tab w:val="clear" w:pos="567"/>
          <w:tab w:val="clear" w:pos="1134"/>
          <w:tab w:val="clear" w:pos="1701"/>
          <w:tab w:val="clear" w:pos="2268"/>
          <w:tab w:val="clear" w:pos="2835"/>
          <w:tab w:val="left" w:pos="851"/>
        </w:tabs>
        <w:overflowPunct/>
        <w:autoSpaceDE/>
        <w:autoSpaceDN/>
        <w:spacing w:after="120"/>
        <w:jc w:val="both"/>
        <w:textAlignment w:val="auto"/>
        <w:rPr>
          <w:rFonts w:asciiTheme="minorHAnsi" w:hAnsiTheme="minorHAnsi" w:cstheme="minorHAnsi"/>
          <w:szCs w:val="24"/>
          <w:lang w:val="en-US"/>
        </w:rPr>
      </w:pPr>
      <w:r w:rsidRPr="00EE52F3">
        <w:rPr>
          <w:rFonts w:asciiTheme="minorHAnsi" w:hAnsiTheme="minorHAnsi" w:cstheme="minorHAnsi"/>
          <w:bCs/>
          <w:szCs w:val="24"/>
          <w:lang w:val="en-US"/>
        </w:rPr>
        <w:t xml:space="preserve">Annex C - </w:t>
      </w:r>
      <w:r>
        <w:rPr>
          <w:rFonts w:asciiTheme="minorHAnsi" w:hAnsiTheme="minorHAnsi" w:cstheme="minorHAnsi"/>
          <w:szCs w:val="24"/>
          <w:lang w:val="en-US"/>
        </w:rPr>
        <w:t>D</w:t>
      </w:r>
      <w:r w:rsidRPr="00EE52F3">
        <w:rPr>
          <w:rFonts w:asciiTheme="minorHAnsi" w:hAnsiTheme="minorHAnsi" w:cstheme="minorHAnsi"/>
          <w:szCs w:val="24"/>
          <w:lang w:val="en-US"/>
        </w:rPr>
        <w:t>raft decision on the general audit following the case of fraud at a regional office</w:t>
      </w:r>
    </w:p>
    <w:p w:rsidR="00EC611B" w:rsidRPr="00EE52F3" w:rsidRDefault="00EC611B" w:rsidP="008D49AD">
      <w:pPr>
        <w:tabs>
          <w:tab w:val="clear" w:pos="567"/>
          <w:tab w:val="clear" w:pos="1134"/>
          <w:tab w:val="clear" w:pos="1701"/>
          <w:tab w:val="clear" w:pos="2268"/>
          <w:tab w:val="clear" w:pos="2835"/>
          <w:tab w:val="left" w:pos="851"/>
        </w:tabs>
        <w:overflowPunct/>
        <w:autoSpaceDE/>
        <w:autoSpaceDN/>
        <w:spacing w:after="120"/>
        <w:jc w:val="both"/>
        <w:textAlignment w:val="auto"/>
        <w:rPr>
          <w:rFonts w:asciiTheme="minorHAnsi" w:hAnsiTheme="minorHAnsi" w:cstheme="minorHAnsi"/>
          <w:szCs w:val="24"/>
        </w:rPr>
      </w:pPr>
      <w:r w:rsidRPr="00EE52F3">
        <w:rPr>
          <w:rFonts w:asciiTheme="minorHAnsi" w:hAnsiTheme="minorHAnsi" w:cstheme="minorHAnsi"/>
          <w:bCs/>
          <w:szCs w:val="24"/>
          <w:lang w:val="en-US"/>
        </w:rPr>
        <w:t xml:space="preserve">Annex D - </w:t>
      </w:r>
      <w:r>
        <w:rPr>
          <w:rFonts w:asciiTheme="minorHAnsi" w:hAnsiTheme="minorHAnsi" w:cstheme="minorHAnsi"/>
          <w:bCs/>
          <w:szCs w:val="24"/>
          <w:lang w:val="en-US"/>
        </w:rPr>
        <w:t>D</w:t>
      </w:r>
      <w:r w:rsidRPr="00EE52F3">
        <w:rPr>
          <w:rFonts w:asciiTheme="minorHAnsi" w:hAnsiTheme="minorHAnsi" w:cstheme="minorHAnsi"/>
          <w:szCs w:val="24"/>
        </w:rPr>
        <w:t>raft decision on the auditing of the accounts of the Union</w:t>
      </w:r>
    </w:p>
    <w:p w:rsidR="00EC611B" w:rsidRPr="00EE52F3" w:rsidRDefault="00EC611B" w:rsidP="008D49AD">
      <w:pPr>
        <w:tabs>
          <w:tab w:val="clear" w:pos="567"/>
          <w:tab w:val="clear" w:pos="1134"/>
          <w:tab w:val="clear" w:pos="1701"/>
          <w:tab w:val="clear" w:pos="2268"/>
          <w:tab w:val="clear" w:pos="2835"/>
          <w:tab w:val="left" w:pos="851"/>
        </w:tabs>
        <w:overflowPunct/>
        <w:autoSpaceDE/>
        <w:autoSpaceDN/>
        <w:spacing w:after="120"/>
        <w:jc w:val="both"/>
        <w:textAlignment w:val="auto"/>
        <w:rPr>
          <w:rFonts w:asciiTheme="minorHAnsi" w:hAnsiTheme="minorHAnsi" w:cstheme="minorHAnsi"/>
          <w:szCs w:val="24"/>
          <w:lang w:val="en-US"/>
        </w:rPr>
      </w:pPr>
      <w:r w:rsidRPr="00EE52F3">
        <w:rPr>
          <w:rFonts w:asciiTheme="minorHAnsi" w:hAnsiTheme="minorHAnsi" w:cstheme="minorHAnsi"/>
          <w:bCs/>
          <w:szCs w:val="24"/>
          <w:lang w:val="en-US"/>
        </w:rPr>
        <w:t xml:space="preserve">Annex E - </w:t>
      </w:r>
      <w:r>
        <w:rPr>
          <w:rFonts w:asciiTheme="minorHAnsi" w:hAnsiTheme="minorHAnsi" w:cstheme="minorHAnsi"/>
          <w:szCs w:val="24"/>
          <w:lang w:val="en-US"/>
        </w:rPr>
        <w:t>D</w:t>
      </w:r>
      <w:r w:rsidRPr="00EE52F3">
        <w:rPr>
          <w:rFonts w:asciiTheme="minorHAnsi" w:hAnsiTheme="minorHAnsi" w:cstheme="minorHAnsi"/>
          <w:szCs w:val="24"/>
          <w:lang w:val="en-US"/>
        </w:rPr>
        <w:t xml:space="preserve">raft decision on the </w:t>
      </w:r>
      <w:bookmarkStart w:id="11" w:name="OLE_LINK9"/>
      <w:bookmarkStart w:id="12" w:name="OLE_LINK10"/>
      <w:r w:rsidRPr="00EE52F3">
        <w:rPr>
          <w:rFonts w:asciiTheme="minorHAnsi" w:hAnsiTheme="minorHAnsi" w:cstheme="minorHAnsi"/>
          <w:szCs w:val="24"/>
          <w:lang w:val="en-US"/>
        </w:rPr>
        <w:t>appointment of members to the Independent Management Advisory Committee (IMAC)</w:t>
      </w:r>
    </w:p>
    <w:bookmarkEnd w:id="11"/>
    <w:bookmarkEnd w:id="12"/>
    <w:p w:rsidR="00EC611B" w:rsidRPr="00EE52F3" w:rsidRDefault="00EC611B" w:rsidP="008D49AD">
      <w:pPr>
        <w:tabs>
          <w:tab w:val="clear" w:pos="567"/>
          <w:tab w:val="clear" w:pos="1134"/>
          <w:tab w:val="clear" w:pos="1701"/>
          <w:tab w:val="clear" w:pos="2268"/>
          <w:tab w:val="clear" w:pos="2835"/>
          <w:tab w:val="left" w:pos="851"/>
        </w:tabs>
        <w:overflowPunct/>
        <w:autoSpaceDE/>
        <w:autoSpaceDN/>
        <w:spacing w:after="120"/>
        <w:jc w:val="both"/>
        <w:textAlignment w:val="auto"/>
        <w:rPr>
          <w:rFonts w:asciiTheme="minorHAnsi" w:hAnsiTheme="minorHAnsi" w:cstheme="minorHAnsi"/>
          <w:bCs/>
          <w:szCs w:val="24"/>
          <w:lang w:val="en-US"/>
        </w:rPr>
      </w:pPr>
      <w:r w:rsidRPr="00EE52F3">
        <w:rPr>
          <w:rFonts w:asciiTheme="minorHAnsi" w:hAnsiTheme="minorHAnsi" w:cstheme="minorHAnsi"/>
          <w:bCs/>
          <w:szCs w:val="24"/>
          <w:lang w:val="en-US"/>
        </w:rPr>
        <w:t xml:space="preserve">Annex F - </w:t>
      </w:r>
      <w:r w:rsidRPr="00EE52F3">
        <w:rPr>
          <w:rFonts w:asciiTheme="minorHAnsi" w:hAnsiTheme="minorHAnsi" w:cstheme="minorHAnsi"/>
          <w:szCs w:val="24"/>
          <w:lang w:val="en-US"/>
        </w:rPr>
        <w:t xml:space="preserve">Draft decision </w:t>
      </w:r>
      <w:r>
        <w:rPr>
          <w:rFonts w:asciiTheme="minorHAnsi" w:hAnsiTheme="minorHAnsi" w:cstheme="minorHAnsi"/>
          <w:szCs w:val="24"/>
          <w:lang w:val="en-US"/>
        </w:rPr>
        <w:t>on</w:t>
      </w:r>
      <w:r w:rsidRPr="00EE52F3">
        <w:rPr>
          <w:rFonts w:asciiTheme="minorHAnsi" w:hAnsiTheme="minorHAnsi" w:cstheme="minorHAnsi"/>
          <w:szCs w:val="24"/>
          <w:lang w:val="en-US"/>
        </w:rPr>
        <w:t xml:space="preserve"> Resolution 25</w:t>
      </w:r>
      <w:r>
        <w:rPr>
          <w:rFonts w:asciiTheme="minorHAnsi" w:hAnsiTheme="minorHAnsi" w:cstheme="minorHAnsi"/>
          <w:szCs w:val="24"/>
          <w:lang w:val="en-US"/>
        </w:rPr>
        <w:t xml:space="preserve"> (</w:t>
      </w:r>
      <w:r w:rsidR="00D110F2">
        <w:rPr>
          <w:rFonts w:asciiTheme="minorHAnsi" w:hAnsiTheme="minorHAnsi" w:cstheme="minorHAnsi"/>
          <w:szCs w:val="24"/>
          <w:lang w:val="en-US"/>
        </w:rPr>
        <w:t xml:space="preserve">Rev. </w:t>
      </w:r>
      <w:r>
        <w:rPr>
          <w:rFonts w:asciiTheme="minorHAnsi" w:hAnsiTheme="minorHAnsi" w:cstheme="minorHAnsi"/>
          <w:szCs w:val="24"/>
          <w:lang w:val="en-US"/>
        </w:rPr>
        <w:t>Dubai, 2018) – Regional presence</w:t>
      </w:r>
    </w:p>
    <w:p w:rsidR="00EC611B" w:rsidRPr="008460D3" w:rsidRDefault="00EC611B" w:rsidP="008D49AD">
      <w:pPr>
        <w:tabs>
          <w:tab w:val="clear" w:pos="567"/>
          <w:tab w:val="clear" w:pos="1134"/>
          <w:tab w:val="clear" w:pos="1701"/>
          <w:tab w:val="clear" w:pos="2268"/>
          <w:tab w:val="clear" w:pos="2835"/>
          <w:tab w:val="left" w:pos="851"/>
        </w:tabs>
        <w:overflowPunct/>
        <w:autoSpaceDE/>
        <w:autoSpaceDN/>
        <w:spacing w:after="120"/>
        <w:jc w:val="both"/>
        <w:textAlignment w:val="auto"/>
        <w:rPr>
          <w:rFonts w:asciiTheme="minorHAnsi" w:hAnsiTheme="minorHAnsi" w:cstheme="minorHAnsi"/>
          <w:szCs w:val="24"/>
        </w:rPr>
      </w:pPr>
      <w:r w:rsidRPr="008460D3">
        <w:rPr>
          <w:rFonts w:asciiTheme="minorHAnsi" w:hAnsiTheme="minorHAnsi" w:cstheme="minorHAnsi"/>
          <w:bCs/>
          <w:spacing w:val="-2"/>
          <w:szCs w:val="24"/>
          <w:lang w:val="en-US"/>
        </w:rPr>
        <w:lastRenderedPageBreak/>
        <w:t xml:space="preserve">Annex G - </w:t>
      </w:r>
      <w:r w:rsidRPr="008460D3">
        <w:rPr>
          <w:rFonts w:asciiTheme="minorHAnsi" w:hAnsiTheme="minorHAnsi" w:cstheme="minorHAnsi"/>
          <w:spacing w:val="-2"/>
          <w:szCs w:val="24"/>
        </w:rPr>
        <w:t>Resolution 925 (C-1985, last amended C19) on the financial conditions for the participation</w:t>
      </w:r>
      <w:r w:rsidRPr="00EE52F3">
        <w:rPr>
          <w:rFonts w:asciiTheme="minorHAnsi" w:hAnsiTheme="minorHAnsi" w:cstheme="minorHAnsi"/>
          <w:szCs w:val="24"/>
        </w:rPr>
        <w:t xml:space="preserve"> </w:t>
      </w:r>
      <w:r w:rsidRPr="008460D3">
        <w:rPr>
          <w:rFonts w:asciiTheme="minorHAnsi" w:hAnsiTheme="minorHAnsi" w:cstheme="minorHAnsi"/>
          <w:szCs w:val="24"/>
        </w:rPr>
        <w:t xml:space="preserve">of the United Nations, the specialized agencies and other international organizations in the conferences, </w:t>
      </w:r>
      <w:r w:rsidRPr="008460D3">
        <w:rPr>
          <w:rFonts w:asciiTheme="minorHAnsi" w:hAnsiTheme="minorHAnsi" w:cstheme="minorHAnsi"/>
          <w:color w:val="000000" w:themeColor="text1"/>
          <w:szCs w:val="24"/>
        </w:rPr>
        <w:t>assemblies and </w:t>
      </w:r>
      <w:r w:rsidRPr="008460D3">
        <w:rPr>
          <w:rFonts w:asciiTheme="minorHAnsi" w:hAnsiTheme="minorHAnsi" w:cstheme="minorHAnsi"/>
          <w:szCs w:val="24"/>
        </w:rPr>
        <w:t>meetings of the ITU</w:t>
      </w:r>
    </w:p>
    <w:p w:rsidR="00EC611B" w:rsidRPr="008460D3" w:rsidRDefault="00EC611B" w:rsidP="008D49A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n-CA"/>
        </w:rPr>
      </w:pPr>
      <w:r w:rsidRPr="008460D3">
        <w:rPr>
          <w:rFonts w:asciiTheme="minorHAnsi" w:hAnsiTheme="minorHAnsi" w:cstheme="minorHAnsi"/>
          <w:bCs/>
          <w:szCs w:val="24"/>
          <w:lang w:val="en-US"/>
        </w:rPr>
        <w:t>A</w:t>
      </w:r>
      <w:r w:rsidR="00D110F2" w:rsidRPr="008460D3">
        <w:rPr>
          <w:rFonts w:asciiTheme="minorHAnsi" w:hAnsiTheme="minorHAnsi" w:cstheme="minorHAnsi"/>
          <w:bCs/>
          <w:szCs w:val="24"/>
          <w:lang w:val="en-US"/>
        </w:rPr>
        <w:t>nnex</w:t>
      </w:r>
      <w:r w:rsidRPr="008460D3">
        <w:rPr>
          <w:rFonts w:asciiTheme="minorHAnsi" w:hAnsiTheme="minorHAnsi" w:cstheme="minorHAnsi"/>
          <w:bCs/>
          <w:szCs w:val="24"/>
          <w:lang w:val="en-US"/>
        </w:rPr>
        <w:t xml:space="preserve"> H - </w:t>
      </w:r>
      <w:r w:rsidRPr="008460D3">
        <w:rPr>
          <w:rFonts w:asciiTheme="minorHAnsi" w:eastAsia="Calibri" w:hAnsiTheme="minorHAnsi" w:cstheme="minorHAnsi"/>
          <w:szCs w:val="24"/>
          <w:lang w:val="en-CA"/>
        </w:rPr>
        <w:t xml:space="preserve">Draft revision of Decision </w:t>
      </w:r>
      <w:r w:rsidRPr="008460D3">
        <w:rPr>
          <w:rFonts w:asciiTheme="minorHAnsi" w:eastAsia="Calibri" w:hAnsiTheme="minorHAnsi" w:cstheme="minorHAnsi"/>
          <w:caps/>
          <w:szCs w:val="24"/>
          <w:lang w:val="en-CA"/>
        </w:rPr>
        <w:t xml:space="preserve">563 </w:t>
      </w:r>
      <w:r w:rsidRPr="008460D3">
        <w:rPr>
          <w:rFonts w:asciiTheme="minorHAnsi" w:hAnsiTheme="minorHAnsi" w:cstheme="minorHAnsi"/>
          <w:bCs/>
          <w:szCs w:val="24"/>
          <w:lang w:val="en-US"/>
        </w:rPr>
        <w:t xml:space="preserve">on the </w:t>
      </w:r>
      <w:r w:rsidRPr="008460D3">
        <w:rPr>
          <w:rFonts w:asciiTheme="minorHAnsi" w:eastAsia="Calibri" w:hAnsiTheme="minorHAnsi" w:cstheme="minorHAnsi"/>
          <w:szCs w:val="24"/>
          <w:lang w:val="en-CA"/>
        </w:rPr>
        <w:t>Council Working Group on Financial and Human Resources</w:t>
      </w:r>
    </w:p>
    <w:p w:rsidR="00EC611B" w:rsidRPr="008460D3" w:rsidRDefault="00EC611B" w:rsidP="008D49AD">
      <w:pPr>
        <w:tabs>
          <w:tab w:val="clear" w:pos="567"/>
          <w:tab w:val="clear" w:pos="1134"/>
          <w:tab w:val="clear" w:pos="1701"/>
          <w:tab w:val="clear" w:pos="2268"/>
          <w:tab w:val="clear" w:pos="2835"/>
          <w:tab w:val="left" w:pos="851"/>
        </w:tabs>
        <w:overflowPunct/>
        <w:autoSpaceDE/>
        <w:autoSpaceDN/>
        <w:spacing w:after="120"/>
        <w:jc w:val="both"/>
        <w:textAlignment w:val="auto"/>
        <w:rPr>
          <w:rFonts w:asciiTheme="minorHAnsi" w:eastAsiaTheme="minorEastAsia" w:hAnsiTheme="minorHAnsi" w:cstheme="minorHAnsi"/>
          <w:szCs w:val="24"/>
          <w:lang w:eastAsia="zh-CN"/>
        </w:rPr>
      </w:pPr>
      <w:r w:rsidRPr="008460D3">
        <w:rPr>
          <w:rFonts w:asciiTheme="minorHAnsi" w:hAnsiTheme="minorHAnsi" w:cstheme="minorHAnsi"/>
          <w:bCs/>
          <w:szCs w:val="24"/>
          <w:lang w:val="en-US"/>
        </w:rPr>
        <w:t>Annex I - P</w:t>
      </w:r>
      <w:r w:rsidRPr="008460D3">
        <w:rPr>
          <w:rFonts w:asciiTheme="minorHAnsi" w:hAnsiTheme="minorHAnsi" w:cstheme="minorHAnsi"/>
          <w:szCs w:val="24"/>
          <w:lang w:val="en-US"/>
        </w:rPr>
        <w:t>roposed revision of Decision 482</w:t>
      </w:r>
      <w:r w:rsidRPr="008460D3">
        <w:rPr>
          <w:rFonts w:asciiTheme="minorHAnsi" w:eastAsiaTheme="minorEastAsia" w:hAnsiTheme="minorHAnsi" w:cstheme="minorHAnsi"/>
          <w:szCs w:val="24"/>
          <w:lang w:eastAsia="zh-CN"/>
        </w:rPr>
        <w:t xml:space="preserve"> on the implementation of cost recovery for satellite network filings</w:t>
      </w:r>
    </w:p>
    <w:p w:rsidR="00D110F2" w:rsidRPr="008460D3" w:rsidRDefault="00EC611B" w:rsidP="008D49A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US"/>
        </w:rPr>
      </w:pPr>
      <w:r w:rsidRPr="008460D3">
        <w:rPr>
          <w:rFonts w:asciiTheme="minorHAnsi" w:hAnsiTheme="minorHAnsi" w:cstheme="minorHAnsi"/>
          <w:bCs/>
          <w:szCs w:val="24"/>
          <w:lang w:val="en-US"/>
        </w:rPr>
        <w:t xml:space="preserve">Annex J - </w:t>
      </w:r>
      <w:r w:rsidRPr="008460D3">
        <w:rPr>
          <w:rFonts w:asciiTheme="minorHAnsi" w:hAnsiTheme="minorHAnsi" w:cstheme="minorHAnsi"/>
          <w:szCs w:val="24"/>
          <w:lang w:val="en-US"/>
        </w:rPr>
        <w:t>Terms of reference of the Council Expert Group on Decision 482</w:t>
      </w:r>
    </w:p>
    <w:p w:rsidR="00EC611B" w:rsidRPr="008460D3" w:rsidRDefault="00EC611B" w:rsidP="008D49A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US"/>
        </w:rPr>
      </w:pPr>
      <w:r w:rsidRPr="008460D3">
        <w:rPr>
          <w:rFonts w:asciiTheme="minorHAnsi" w:hAnsiTheme="minorHAnsi" w:cstheme="minorHAnsi"/>
          <w:szCs w:val="24"/>
          <w:lang w:val="en-US"/>
        </w:rPr>
        <w:t>Annex</w:t>
      </w:r>
      <w:r w:rsidRPr="008460D3">
        <w:rPr>
          <w:rFonts w:asciiTheme="minorHAnsi" w:hAnsiTheme="minorHAnsi" w:cstheme="minorHAnsi"/>
          <w:caps/>
          <w:szCs w:val="24"/>
          <w:lang w:val="en-US"/>
        </w:rPr>
        <w:t xml:space="preserve"> K - </w:t>
      </w:r>
      <w:r w:rsidRPr="008460D3">
        <w:rPr>
          <w:rFonts w:asciiTheme="minorHAnsi" w:hAnsiTheme="minorHAnsi" w:cstheme="minorHAnsi"/>
          <w:szCs w:val="24"/>
          <w:lang w:val="en-US"/>
        </w:rPr>
        <w:t>Draft decision on the cancellation of interest on arrears and irrecoverable debts</w:t>
      </w:r>
    </w:p>
    <w:p w:rsidR="00EC611B" w:rsidRPr="008460D3" w:rsidRDefault="00EC611B" w:rsidP="008D49A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US"/>
        </w:rPr>
      </w:pPr>
      <w:bookmarkStart w:id="13" w:name="_Hlk11405256"/>
      <w:r w:rsidRPr="008460D3">
        <w:rPr>
          <w:rFonts w:asciiTheme="minorHAnsi" w:hAnsiTheme="minorHAnsi" w:cstheme="minorHAnsi"/>
          <w:szCs w:val="24"/>
          <w:lang w:val="en-US"/>
        </w:rPr>
        <w:t>Annex L - Draft resolution on the conditions of service of ITU elected officials</w:t>
      </w:r>
    </w:p>
    <w:bookmarkEnd w:id="13"/>
    <w:p w:rsidR="00EC611B" w:rsidRPr="008460D3" w:rsidRDefault="00EC611B" w:rsidP="008D49AD">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8460D3">
        <w:rPr>
          <w:rFonts w:asciiTheme="minorHAnsi" w:hAnsiTheme="minorHAnsi" w:cstheme="minorHAnsi"/>
        </w:rPr>
        <w:t>Annex M - Associated statements</w:t>
      </w:r>
    </w:p>
    <w:p w:rsidR="00EC611B" w:rsidRPr="008460D3" w:rsidRDefault="00EC611B" w:rsidP="00A6157C">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8460D3">
        <w:rPr>
          <w:rFonts w:asciiTheme="minorHAnsi" w:hAnsiTheme="minorHAnsi" w:cstheme="minorHAnsi"/>
        </w:rPr>
        <w:t>2.</w:t>
      </w:r>
      <w:r w:rsidR="00A6157C">
        <w:rPr>
          <w:rFonts w:asciiTheme="minorHAnsi" w:hAnsiTheme="minorHAnsi" w:cstheme="minorHAnsi"/>
        </w:rPr>
        <w:t>40</w:t>
      </w:r>
      <w:r w:rsidRPr="008460D3">
        <w:rPr>
          <w:rFonts w:asciiTheme="minorHAnsi" w:hAnsiTheme="minorHAnsi" w:cstheme="minorHAnsi"/>
        </w:rPr>
        <w:tab/>
        <w:t>The report by the Chairman of the Standing Committee on Administration and Management (Document C19/107), as a whole, as amended, was</w:t>
      </w:r>
      <w:r w:rsidRPr="008460D3">
        <w:rPr>
          <w:rFonts w:asciiTheme="minorHAnsi" w:hAnsiTheme="minorHAnsi" w:cstheme="minorHAnsi"/>
          <w:b/>
        </w:rPr>
        <w:t xml:space="preserve"> approved</w:t>
      </w:r>
      <w:r w:rsidRPr="008460D3">
        <w:rPr>
          <w:rFonts w:asciiTheme="minorHAnsi" w:hAnsiTheme="minorHAnsi" w:cstheme="minorHAnsi"/>
        </w:rPr>
        <w:t>.</w:t>
      </w:r>
    </w:p>
    <w:p w:rsidR="00EC611B" w:rsidRDefault="00A6157C" w:rsidP="008D49AD">
      <w:pPr>
        <w:tabs>
          <w:tab w:val="clear" w:pos="567"/>
          <w:tab w:val="clear" w:pos="1134"/>
          <w:tab w:val="clear" w:pos="1701"/>
          <w:tab w:val="clear" w:pos="2268"/>
          <w:tab w:val="clear" w:pos="2835"/>
        </w:tabs>
        <w:snapToGrid w:val="0"/>
        <w:spacing w:after="120"/>
        <w:jc w:val="both"/>
      </w:pPr>
      <w:r>
        <w:t>2.41</w:t>
      </w:r>
      <w:r w:rsidR="00EC611B">
        <w:tab/>
      </w:r>
      <w:r w:rsidR="00EC611B" w:rsidRPr="001101C4">
        <w:t>One councillor expressed concern that time had not been allocated for members of the Standing Committee to consider and</w:t>
      </w:r>
      <w:r w:rsidR="00EC611B">
        <w:t>, where necessary, amend</w:t>
      </w:r>
      <w:r w:rsidR="00EC611B" w:rsidRPr="001101C4">
        <w:t xml:space="preserve"> the report prior to its </w:t>
      </w:r>
      <w:r w:rsidR="00EC611B">
        <w:t xml:space="preserve">consideration </w:t>
      </w:r>
      <w:r w:rsidR="00EC611B" w:rsidRPr="001101C4">
        <w:t>by the Plenary.</w:t>
      </w:r>
    </w:p>
    <w:p w:rsidR="00EB6E1F" w:rsidRPr="003767FE" w:rsidRDefault="00EB6E1F" w:rsidP="00EB6E1F">
      <w:pPr>
        <w:pStyle w:val="ListParagraph"/>
        <w:snapToGrid w:val="0"/>
        <w:spacing w:before="360" w:after="120"/>
        <w:ind w:hanging="720"/>
        <w:contextualSpacing w:val="0"/>
        <w:jc w:val="both"/>
        <w:rPr>
          <w:b/>
          <w:bCs/>
          <w:sz w:val="26"/>
          <w:szCs w:val="26"/>
        </w:rPr>
      </w:pPr>
      <w:r w:rsidRPr="003767FE">
        <w:rPr>
          <w:b/>
          <w:bCs/>
          <w:sz w:val="26"/>
          <w:szCs w:val="26"/>
        </w:rPr>
        <w:t>3</w:t>
      </w:r>
      <w:r w:rsidRPr="003767FE">
        <w:rPr>
          <w:b/>
          <w:bCs/>
          <w:sz w:val="26"/>
          <w:szCs w:val="26"/>
        </w:rPr>
        <w:tab/>
      </w:r>
      <w:r w:rsidRPr="000D2EEA">
        <w:rPr>
          <w:b/>
          <w:bCs/>
          <w:sz w:val="26"/>
          <w:szCs w:val="26"/>
        </w:rPr>
        <w:t>Additional 2019 session of the Council</w:t>
      </w:r>
    </w:p>
    <w:p w:rsidR="00EB6E1F" w:rsidRPr="003767FE" w:rsidRDefault="00EB6E1F">
      <w:pPr>
        <w:tabs>
          <w:tab w:val="clear" w:pos="567"/>
          <w:tab w:val="clear" w:pos="1134"/>
          <w:tab w:val="clear" w:pos="1701"/>
          <w:tab w:val="clear" w:pos="2268"/>
          <w:tab w:val="clear" w:pos="2835"/>
        </w:tabs>
        <w:snapToGrid w:val="0"/>
        <w:spacing w:after="120"/>
        <w:jc w:val="both"/>
        <w:rPr>
          <w:rFonts w:cs="Calibri"/>
        </w:rPr>
      </w:pPr>
      <w:r w:rsidRPr="003767FE">
        <w:t>3.1</w:t>
      </w:r>
      <w:r w:rsidRPr="003767FE">
        <w:tab/>
        <w:t xml:space="preserve">The Council decided </w:t>
      </w:r>
      <w:r w:rsidRPr="003767FE">
        <w:rPr>
          <w:snapToGrid w:val="0"/>
        </w:rPr>
        <w:t xml:space="preserve">that the additional 2019 session of the Council would be held in Geneva for one working day </w:t>
      </w:r>
      <w:r w:rsidRPr="003767FE">
        <w:rPr>
          <w:b/>
          <w:bCs/>
          <w:snapToGrid w:val="0"/>
        </w:rPr>
        <w:t xml:space="preserve">on Friday 27 September 2019 </w:t>
      </w:r>
      <w:r w:rsidRPr="003767FE">
        <w:rPr>
          <w:snapToGrid w:val="0"/>
        </w:rPr>
        <w:t xml:space="preserve">to discuss the </w:t>
      </w:r>
      <w:r w:rsidRPr="003767FE">
        <w:rPr>
          <w:rFonts w:cs="Calibri"/>
        </w:rPr>
        <w:t>Report on progress on the Union's headquarters premises project.</w:t>
      </w:r>
    </w:p>
    <w:p w:rsidR="005268AA" w:rsidRPr="001101C4" w:rsidRDefault="005268AA">
      <w:pPr>
        <w:tabs>
          <w:tab w:val="clear" w:pos="567"/>
          <w:tab w:val="clear" w:pos="1134"/>
          <w:tab w:val="clear" w:pos="1701"/>
          <w:tab w:val="clear" w:pos="2268"/>
          <w:tab w:val="clear" w:pos="2835"/>
        </w:tabs>
        <w:snapToGrid w:val="0"/>
        <w:spacing w:after="120"/>
        <w:jc w:val="both"/>
      </w:pPr>
      <w:r w:rsidRPr="003767FE">
        <w:rPr>
          <w:rFonts w:cs="Calibri"/>
        </w:rPr>
        <w:t>3.2</w:t>
      </w:r>
      <w:r w:rsidRPr="003767FE">
        <w:rPr>
          <w:rFonts w:cs="Calibri"/>
        </w:rPr>
        <w:tab/>
        <w:t xml:space="preserve">It was so </w:t>
      </w:r>
      <w:r w:rsidRPr="000D2EEA">
        <w:rPr>
          <w:rFonts w:cs="Calibri"/>
          <w:b/>
          <w:bCs/>
        </w:rPr>
        <w:t>agreed</w:t>
      </w:r>
      <w:r w:rsidRPr="003767FE">
        <w:rPr>
          <w:rFonts w:cs="Calibri"/>
        </w:rPr>
        <w:t>.</w:t>
      </w:r>
    </w:p>
    <w:p w:rsidR="00EC611B" w:rsidRPr="00EC611B" w:rsidRDefault="00EB6E1F" w:rsidP="008460D3">
      <w:pPr>
        <w:pStyle w:val="ListParagraph"/>
        <w:snapToGrid w:val="0"/>
        <w:spacing w:before="360" w:after="120"/>
        <w:ind w:hanging="720"/>
        <w:contextualSpacing w:val="0"/>
        <w:jc w:val="both"/>
        <w:rPr>
          <w:b/>
          <w:bCs/>
          <w:sz w:val="26"/>
          <w:szCs w:val="26"/>
        </w:rPr>
      </w:pPr>
      <w:r>
        <w:rPr>
          <w:b/>
          <w:bCs/>
          <w:sz w:val="26"/>
          <w:szCs w:val="26"/>
        </w:rPr>
        <w:t>4</w:t>
      </w:r>
      <w:r w:rsidR="00EC611B" w:rsidRPr="00EC611B">
        <w:rPr>
          <w:b/>
          <w:bCs/>
          <w:sz w:val="26"/>
          <w:szCs w:val="26"/>
        </w:rPr>
        <w:tab/>
        <w:t>Closing ceremony</w:t>
      </w:r>
    </w:p>
    <w:p w:rsidR="00EC611B" w:rsidRPr="00E84161" w:rsidRDefault="00EB6E1F" w:rsidP="008D49AD">
      <w:pPr>
        <w:tabs>
          <w:tab w:val="clear" w:pos="567"/>
          <w:tab w:val="clear" w:pos="1134"/>
          <w:tab w:val="clear" w:pos="1701"/>
          <w:tab w:val="clear" w:pos="2268"/>
          <w:tab w:val="clear" w:pos="2835"/>
        </w:tabs>
        <w:snapToGrid w:val="0"/>
        <w:spacing w:after="120"/>
        <w:jc w:val="both"/>
      </w:pPr>
      <w:r>
        <w:t>4</w:t>
      </w:r>
      <w:r w:rsidR="00EC611B">
        <w:t>.1</w:t>
      </w:r>
      <w:r w:rsidR="00EC611B">
        <w:tab/>
      </w:r>
      <w:r w:rsidR="00EC611B" w:rsidRPr="00E84161">
        <w:t>A video reflecting the spirit in which the Council’s work had been conducted was screened.</w:t>
      </w:r>
    </w:p>
    <w:p w:rsidR="00EC611B" w:rsidRPr="00E84161" w:rsidRDefault="00EB6E1F" w:rsidP="0073007D">
      <w:pPr>
        <w:tabs>
          <w:tab w:val="clear" w:pos="567"/>
          <w:tab w:val="clear" w:pos="1134"/>
          <w:tab w:val="clear" w:pos="1701"/>
          <w:tab w:val="clear" w:pos="2268"/>
          <w:tab w:val="clear" w:pos="2835"/>
        </w:tabs>
        <w:snapToGrid w:val="0"/>
        <w:spacing w:after="120"/>
        <w:jc w:val="both"/>
      </w:pPr>
      <w:r>
        <w:t>4</w:t>
      </w:r>
      <w:r w:rsidR="00EC611B">
        <w:t>.2</w:t>
      </w:r>
      <w:r w:rsidR="00EC611B">
        <w:tab/>
      </w:r>
      <w:r w:rsidR="00EC611B" w:rsidRPr="00E84161">
        <w:t>The Secretary-General delivered the address available at:</w:t>
      </w:r>
      <w:r w:rsidR="0073007D">
        <w:br/>
      </w:r>
      <w:hyperlink r:id="rId78" w:history="1">
        <w:r w:rsidR="0073007D" w:rsidRPr="00393FC5">
          <w:rPr>
            <w:rStyle w:val="Hyperlink"/>
          </w:rPr>
          <w:t>https://www.itu.int/en/osg/speeches/Pages/2019-06-20.aspx</w:t>
        </w:r>
      </w:hyperlink>
      <w:r w:rsidR="00EC611B" w:rsidRPr="00E84161">
        <w:t>. He presented the Acting Chairman of the Council with the I</w:t>
      </w:r>
      <w:r w:rsidR="00EC611B">
        <w:t xml:space="preserve">TU Gold Medal and a certificate </w:t>
      </w:r>
      <w:r w:rsidR="00EC611B" w:rsidRPr="00E84161">
        <w:t>in recognition of his outstanding contribution to the smooth running of the Council.</w:t>
      </w:r>
    </w:p>
    <w:p w:rsidR="00EC611B" w:rsidRPr="00E84161" w:rsidRDefault="00EB6E1F" w:rsidP="00D143FD">
      <w:pPr>
        <w:tabs>
          <w:tab w:val="clear" w:pos="567"/>
          <w:tab w:val="clear" w:pos="1134"/>
          <w:tab w:val="clear" w:pos="1701"/>
          <w:tab w:val="clear" w:pos="2268"/>
          <w:tab w:val="clear" w:pos="2835"/>
        </w:tabs>
        <w:snapToGrid w:val="0"/>
        <w:spacing w:after="120"/>
        <w:jc w:val="both"/>
      </w:pPr>
      <w:r>
        <w:t>4</w:t>
      </w:r>
      <w:r w:rsidR="00EC611B">
        <w:t>.3</w:t>
      </w:r>
      <w:r w:rsidR="00EC611B">
        <w:tab/>
      </w:r>
      <w:r w:rsidR="00EC611B" w:rsidRPr="00E84161">
        <w:t>The Acting Chairman delivered the address available at:</w:t>
      </w:r>
      <w:r w:rsidR="00D143FD">
        <w:br/>
      </w:r>
      <w:hyperlink r:id="rId79" w:history="1">
        <w:r w:rsidR="00D143FD">
          <w:rPr>
            <w:rStyle w:val="Hyperlink"/>
          </w:rPr>
          <w:t>https://www.itu.int/en/osg/speeches/Pages/2019-06-20-2.aspx</w:t>
        </w:r>
      </w:hyperlink>
    </w:p>
    <w:p w:rsidR="00EC611B" w:rsidRPr="00E84161" w:rsidRDefault="00EB6E1F" w:rsidP="008D49AD">
      <w:pPr>
        <w:tabs>
          <w:tab w:val="clear" w:pos="567"/>
          <w:tab w:val="clear" w:pos="1134"/>
          <w:tab w:val="clear" w:pos="1701"/>
          <w:tab w:val="clear" w:pos="2268"/>
          <w:tab w:val="clear" w:pos="2835"/>
        </w:tabs>
        <w:snapToGrid w:val="0"/>
        <w:spacing w:after="120"/>
        <w:jc w:val="both"/>
      </w:pPr>
      <w:r>
        <w:t>4</w:t>
      </w:r>
      <w:r w:rsidR="00EC611B">
        <w:t>.4</w:t>
      </w:r>
      <w:r w:rsidR="00EC611B">
        <w:tab/>
      </w:r>
      <w:r w:rsidR="00EC611B" w:rsidRPr="00E84161">
        <w:t xml:space="preserve">Numerous councillors, speaking on behalf of their own countries or regional groups, thanked the Acting Chairman for having agreed to preside over the session at such short notice and praised his wise and effective leadership, patience and good humour, which had enabled the Council to reach consensus on many challenging issues. They thanked the Vice-Chairman of the Council, the Chairman and vice-chairmen of the Standing Committee, the chairmen and vice-chairmen of the Council working, ad hoc and expert groups, the elected officials, the Secretary of the Plenary and the </w:t>
      </w:r>
      <w:r w:rsidR="00EC611B">
        <w:t xml:space="preserve">entire </w:t>
      </w:r>
      <w:r w:rsidR="00EC611B" w:rsidRPr="00E84161">
        <w:t xml:space="preserve">secretariat for their valuable support. </w:t>
      </w:r>
    </w:p>
    <w:p w:rsidR="00EC611B" w:rsidRPr="00E84161" w:rsidRDefault="00EB6E1F" w:rsidP="008D49AD">
      <w:pPr>
        <w:tabs>
          <w:tab w:val="clear" w:pos="567"/>
          <w:tab w:val="clear" w:pos="1134"/>
          <w:tab w:val="clear" w:pos="1701"/>
          <w:tab w:val="clear" w:pos="2268"/>
          <w:tab w:val="clear" w:pos="2835"/>
        </w:tabs>
        <w:snapToGrid w:val="0"/>
        <w:spacing w:after="120"/>
        <w:jc w:val="both"/>
      </w:pPr>
      <w:r>
        <w:t>4</w:t>
      </w:r>
      <w:r w:rsidR="00EC611B">
        <w:t>.5</w:t>
      </w:r>
      <w:r w:rsidR="00EC611B">
        <w:tab/>
      </w:r>
      <w:r w:rsidR="00EC611B" w:rsidRPr="00E84161">
        <w:t>The Acting Chairman thanked participants for their kind words, and declared the 2019 session of the Council closed.</w:t>
      </w:r>
    </w:p>
    <w:p w:rsidR="0085200A" w:rsidRPr="00C13907" w:rsidRDefault="0085200A" w:rsidP="006E0754">
      <w:pPr>
        <w:tabs>
          <w:tab w:val="clear" w:pos="567"/>
          <w:tab w:val="clear" w:pos="1134"/>
          <w:tab w:val="clear" w:pos="1701"/>
          <w:tab w:val="clear" w:pos="2268"/>
          <w:tab w:val="clear" w:pos="2835"/>
          <w:tab w:val="left" w:pos="6521"/>
        </w:tabs>
        <w:snapToGrid w:val="0"/>
        <w:spacing w:before="600"/>
        <w:jc w:val="both"/>
        <w:rPr>
          <w:szCs w:val="24"/>
        </w:rPr>
      </w:pPr>
      <w:r w:rsidRPr="00C13907">
        <w:rPr>
          <w:szCs w:val="24"/>
        </w:rPr>
        <w:lastRenderedPageBreak/>
        <w:t>The Secretary-General:</w:t>
      </w:r>
      <w:r w:rsidRPr="00C13907">
        <w:rPr>
          <w:szCs w:val="24"/>
        </w:rPr>
        <w:tab/>
        <w:t xml:space="preserve">The </w:t>
      </w:r>
      <w:r w:rsidR="00263BC1">
        <w:rPr>
          <w:szCs w:val="24"/>
        </w:rPr>
        <w:t xml:space="preserve">Acting </w:t>
      </w:r>
      <w:r w:rsidRPr="00C13907">
        <w:rPr>
          <w:szCs w:val="24"/>
        </w:rPr>
        <w:t>Chairman:</w:t>
      </w:r>
    </w:p>
    <w:p w:rsidR="0085200A" w:rsidRDefault="0085200A" w:rsidP="006E0754">
      <w:pPr>
        <w:tabs>
          <w:tab w:val="clear" w:pos="567"/>
          <w:tab w:val="clear" w:pos="1134"/>
          <w:tab w:val="clear" w:pos="1701"/>
          <w:tab w:val="clear" w:pos="2268"/>
          <w:tab w:val="clear" w:pos="2835"/>
          <w:tab w:val="left" w:pos="6521"/>
        </w:tabs>
        <w:snapToGrid w:val="0"/>
        <w:spacing w:before="0" w:after="120"/>
        <w:jc w:val="both"/>
        <w:rPr>
          <w:szCs w:val="24"/>
        </w:rPr>
      </w:pPr>
      <w:r w:rsidRPr="00C13907">
        <w:rPr>
          <w:szCs w:val="24"/>
        </w:rPr>
        <w:t>H. ZHAO</w:t>
      </w:r>
      <w:r w:rsidRPr="00C13907">
        <w:rPr>
          <w:szCs w:val="24"/>
        </w:rPr>
        <w:tab/>
      </w:r>
      <w:r>
        <w:rPr>
          <w:szCs w:val="24"/>
        </w:rPr>
        <w:t>F. BIGI</w:t>
      </w:r>
    </w:p>
    <w:p w:rsidR="00EC611B" w:rsidRDefault="00622ADE" w:rsidP="000D2EEA">
      <w:pPr>
        <w:pStyle w:val="AnnexNo"/>
        <w:rPr>
          <w:szCs w:val="24"/>
        </w:rPr>
      </w:pPr>
      <w:bookmarkStart w:id="14" w:name="_Hlk11747102"/>
      <w:r w:rsidRPr="00622ADE">
        <w:rPr>
          <w:rFonts w:eastAsia="SimSun" w:cs="Calibri"/>
          <w:szCs w:val="24"/>
          <w:lang w:val="en-US"/>
        </w:rPr>
        <w:t>_______________</w:t>
      </w:r>
      <w:bookmarkEnd w:id="14"/>
    </w:p>
    <w:sectPr w:rsidR="00EC611B" w:rsidSect="004D1851">
      <w:headerReference w:type="default" r:id="rId80"/>
      <w:footerReference w:type="first" r:id="rId8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CC9" w:rsidRDefault="00CB0CC9">
      <w:r>
        <w:separator/>
      </w:r>
    </w:p>
  </w:endnote>
  <w:endnote w:type="continuationSeparator" w:id="0">
    <w:p w:rsidR="00CB0CC9" w:rsidRDefault="00CB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CC9" w:rsidRDefault="00CB0CC9">
    <w:pPr>
      <w:spacing w:after="120"/>
      <w:jc w:val="center"/>
    </w:pPr>
    <w:r>
      <w:t xml:space="preserve">• </w:t>
    </w:r>
    <w:hyperlink r:id="rId1" w:history="1">
      <w:r>
        <w:rPr>
          <w:rStyle w:val="Hyperlink"/>
        </w:rPr>
        <w:t>http://www.itu.int/council</w:t>
      </w:r>
    </w:hyperlink>
    <w:r>
      <w:t xml:space="preserve"> •</w:t>
    </w:r>
  </w:p>
  <w:p w:rsidR="00CB0CC9" w:rsidRPr="00BD39C8" w:rsidRDefault="00CB0CC9">
    <w:pPr>
      <w:pStyle w:val="Footer"/>
      <w:rPr>
        <w:color w:val="D9D9D9" w:themeColor="background1" w:themeShade="D9"/>
      </w:rPr>
    </w:pPr>
    <w:r w:rsidRPr="00BD39C8">
      <w:rPr>
        <w:color w:val="D9D9D9" w:themeColor="background1" w:themeShade="D9"/>
      </w:rPr>
      <w:fldChar w:fldCharType="begin"/>
    </w:r>
    <w:r w:rsidRPr="00BD39C8">
      <w:rPr>
        <w:color w:val="D9D9D9" w:themeColor="background1" w:themeShade="D9"/>
      </w:rPr>
      <w:instrText xml:space="preserve"> FILENAME \p  \* MERGEFORMAT </w:instrText>
    </w:r>
    <w:r w:rsidRPr="00BD39C8">
      <w:rPr>
        <w:color w:val="D9D9D9" w:themeColor="background1" w:themeShade="D9"/>
      </w:rPr>
      <w:fldChar w:fldCharType="separate"/>
    </w:r>
    <w:r w:rsidRPr="00BD39C8">
      <w:rPr>
        <w:color w:val="D9D9D9" w:themeColor="background1" w:themeShade="D9"/>
      </w:rPr>
      <w:t>Document4</w:t>
    </w:r>
    <w:r w:rsidRPr="00BD39C8">
      <w:rPr>
        <w:color w:val="D9D9D9" w:themeColor="background1" w:themeShade="D9"/>
      </w:rPr>
      <w:fldChar w:fldCharType="end"/>
    </w:r>
    <w:r w:rsidRPr="00BD39C8">
      <w:rPr>
        <w:color w:val="D9D9D9" w:themeColor="background1" w:themeShade="D9"/>
      </w:rPr>
      <w:tab/>
    </w:r>
    <w:r w:rsidRPr="00BD39C8">
      <w:rPr>
        <w:color w:val="D9D9D9" w:themeColor="background1" w:themeShade="D9"/>
      </w:rPr>
      <w:fldChar w:fldCharType="begin"/>
    </w:r>
    <w:r w:rsidRPr="00BD39C8">
      <w:rPr>
        <w:color w:val="D9D9D9" w:themeColor="background1" w:themeShade="D9"/>
      </w:rPr>
      <w:instrText xml:space="preserve"> SAVEDATE \@ DD.MM.YY </w:instrText>
    </w:r>
    <w:r w:rsidRPr="00BD39C8">
      <w:rPr>
        <w:color w:val="D9D9D9" w:themeColor="background1" w:themeShade="D9"/>
      </w:rPr>
      <w:fldChar w:fldCharType="separate"/>
    </w:r>
    <w:r w:rsidR="001478E7">
      <w:rPr>
        <w:color w:val="D9D9D9" w:themeColor="background1" w:themeShade="D9"/>
      </w:rPr>
      <w:t>22.07.19</w:t>
    </w:r>
    <w:r w:rsidRPr="00BD39C8">
      <w:rPr>
        <w:color w:val="D9D9D9" w:themeColor="background1" w:themeShade="D9"/>
      </w:rPr>
      <w:fldChar w:fldCharType="end"/>
    </w:r>
    <w:r w:rsidRPr="00BD39C8">
      <w:rPr>
        <w:color w:val="D9D9D9" w:themeColor="background1" w:themeShade="D9"/>
      </w:rPr>
      <w:tab/>
    </w:r>
    <w:r w:rsidRPr="00BD39C8">
      <w:rPr>
        <w:color w:val="D9D9D9" w:themeColor="background1" w:themeShade="D9"/>
      </w:rPr>
      <w:fldChar w:fldCharType="begin"/>
    </w:r>
    <w:r w:rsidRPr="00BD39C8">
      <w:rPr>
        <w:color w:val="D9D9D9" w:themeColor="background1" w:themeShade="D9"/>
      </w:rPr>
      <w:instrText xml:space="preserve"> PRINTDATE \@ DD.MM.YY </w:instrText>
    </w:r>
    <w:r w:rsidRPr="00BD39C8">
      <w:rPr>
        <w:color w:val="D9D9D9" w:themeColor="background1" w:themeShade="D9"/>
      </w:rPr>
      <w:fldChar w:fldCharType="separate"/>
    </w:r>
    <w:r w:rsidRPr="00BD39C8">
      <w:rPr>
        <w:color w:val="D9D9D9" w:themeColor="background1" w:themeShade="D9"/>
      </w:rPr>
      <w:t>18.07.00</w:t>
    </w:r>
    <w:r w:rsidRPr="00BD39C8">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CC9" w:rsidRDefault="00CB0CC9">
      <w:r>
        <w:t>____________________</w:t>
      </w:r>
    </w:p>
  </w:footnote>
  <w:footnote w:type="continuationSeparator" w:id="0">
    <w:p w:rsidR="00CB0CC9" w:rsidRDefault="00CB0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CC9" w:rsidRDefault="00CB0CC9" w:rsidP="00CE433C">
    <w:pPr>
      <w:pStyle w:val="Header"/>
    </w:pPr>
    <w:r>
      <w:fldChar w:fldCharType="begin"/>
    </w:r>
    <w:r>
      <w:instrText>PAGE</w:instrText>
    </w:r>
    <w:r>
      <w:fldChar w:fldCharType="separate"/>
    </w:r>
    <w:r w:rsidR="001478E7">
      <w:rPr>
        <w:noProof/>
      </w:rPr>
      <w:t>18</w:t>
    </w:r>
    <w:r>
      <w:rPr>
        <w:noProof/>
      </w:rPr>
      <w:fldChar w:fldCharType="end"/>
    </w:r>
  </w:p>
  <w:p w:rsidR="00CB0CC9" w:rsidRPr="00623AE3" w:rsidRDefault="00CB0CC9" w:rsidP="00785B3A">
    <w:pPr>
      <w:pStyle w:val="Header"/>
      <w:spacing w:after="120"/>
      <w:rPr>
        <w:bCs/>
      </w:rPr>
    </w:pPr>
    <w:r w:rsidRPr="00623AE3">
      <w:rPr>
        <w:bCs/>
      </w:rPr>
      <w:t>C1</w:t>
    </w:r>
    <w:r>
      <w:rPr>
        <w:bCs/>
      </w:rPr>
      <w:t>9/120</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E4C8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2FC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9C4B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DEF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FE3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168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8AA9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12FD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7E67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4ED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A4F95"/>
    <w:multiLevelType w:val="multilevel"/>
    <w:tmpl w:val="8A24F984"/>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E96EB0"/>
    <w:multiLevelType w:val="hybridMultilevel"/>
    <w:tmpl w:val="613E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13B4A"/>
    <w:rsid w:val="00015AFD"/>
    <w:rsid w:val="000210D4"/>
    <w:rsid w:val="00063016"/>
    <w:rsid w:val="00066795"/>
    <w:rsid w:val="00076AF6"/>
    <w:rsid w:val="00085CF2"/>
    <w:rsid w:val="000B1705"/>
    <w:rsid w:val="000D2EEA"/>
    <w:rsid w:val="000D75B2"/>
    <w:rsid w:val="001121F5"/>
    <w:rsid w:val="00121903"/>
    <w:rsid w:val="0012638A"/>
    <w:rsid w:val="001400DC"/>
    <w:rsid w:val="00140CE1"/>
    <w:rsid w:val="001478E7"/>
    <w:rsid w:val="001679E7"/>
    <w:rsid w:val="0017539C"/>
    <w:rsid w:val="00175AC2"/>
    <w:rsid w:val="0017609F"/>
    <w:rsid w:val="00180068"/>
    <w:rsid w:val="00192887"/>
    <w:rsid w:val="001C628E"/>
    <w:rsid w:val="001E0F7B"/>
    <w:rsid w:val="002119FD"/>
    <w:rsid w:val="002130E0"/>
    <w:rsid w:val="00263BC1"/>
    <w:rsid w:val="00264425"/>
    <w:rsid w:val="00265875"/>
    <w:rsid w:val="00272A93"/>
    <w:rsid w:val="0027303B"/>
    <w:rsid w:val="0028109B"/>
    <w:rsid w:val="002A2188"/>
    <w:rsid w:val="002B1F58"/>
    <w:rsid w:val="002C1C7A"/>
    <w:rsid w:val="002C3FCD"/>
    <w:rsid w:val="0030160F"/>
    <w:rsid w:val="00322D0D"/>
    <w:rsid w:val="00324688"/>
    <w:rsid w:val="00324CD7"/>
    <w:rsid w:val="00353290"/>
    <w:rsid w:val="003767FE"/>
    <w:rsid w:val="003942D4"/>
    <w:rsid w:val="003958A8"/>
    <w:rsid w:val="003C2533"/>
    <w:rsid w:val="0040435A"/>
    <w:rsid w:val="00416A24"/>
    <w:rsid w:val="00416F9A"/>
    <w:rsid w:val="00431D9E"/>
    <w:rsid w:val="00433CE8"/>
    <w:rsid w:val="00434A5C"/>
    <w:rsid w:val="00435BAD"/>
    <w:rsid w:val="004544D9"/>
    <w:rsid w:val="00467D30"/>
    <w:rsid w:val="00490E72"/>
    <w:rsid w:val="00491157"/>
    <w:rsid w:val="004921C8"/>
    <w:rsid w:val="004928B0"/>
    <w:rsid w:val="004A7EDB"/>
    <w:rsid w:val="004D1851"/>
    <w:rsid w:val="004D599D"/>
    <w:rsid w:val="004E24D8"/>
    <w:rsid w:val="004E2EA5"/>
    <w:rsid w:val="004E3AEB"/>
    <w:rsid w:val="0050223C"/>
    <w:rsid w:val="0050408A"/>
    <w:rsid w:val="005118C8"/>
    <w:rsid w:val="005243FF"/>
    <w:rsid w:val="005268AA"/>
    <w:rsid w:val="00564FBC"/>
    <w:rsid w:val="005738E7"/>
    <w:rsid w:val="00582442"/>
    <w:rsid w:val="0059795B"/>
    <w:rsid w:val="005F3269"/>
    <w:rsid w:val="00601793"/>
    <w:rsid w:val="0061626E"/>
    <w:rsid w:val="00622ADE"/>
    <w:rsid w:val="00623AE3"/>
    <w:rsid w:val="00640CBA"/>
    <w:rsid w:val="0064737F"/>
    <w:rsid w:val="006535F1"/>
    <w:rsid w:val="0065557D"/>
    <w:rsid w:val="00655D89"/>
    <w:rsid w:val="0066019F"/>
    <w:rsid w:val="00662984"/>
    <w:rsid w:val="006716BB"/>
    <w:rsid w:val="00682F72"/>
    <w:rsid w:val="006B61E1"/>
    <w:rsid w:val="006B6680"/>
    <w:rsid w:val="006B6DCC"/>
    <w:rsid w:val="006D23D0"/>
    <w:rsid w:val="006E0754"/>
    <w:rsid w:val="00702DEF"/>
    <w:rsid w:val="00706861"/>
    <w:rsid w:val="0073007D"/>
    <w:rsid w:val="0075051B"/>
    <w:rsid w:val="00771646"/>
    <w:rsid w:val="00785B3A"/>
    <w:rsid w:val="00793188"/>
    <w:rsid w:val="00794D34"/>
    <w:rsid w:val="007A6E94"/>
    <w:rsid w:val="007B275C"/>
    <w:rsid w:val="007C354B"/>
    <w:rsid w:val="007D2A52"/>
    <w:rsid w:val="007D541A"/>
    <w:rsid w:val="007F355D"/>
    <w:rsid w:val="00804129"/>
    <w:rsid w:val="00813E5E"/>
    <w:rsid w:val="00827FFA"/>
    <w:rsid w:val="0083581B"/>
    <w:rsid w:val="00841579"/>
    <w:rsid w:val="00843B54"/>
    <w:rsid w:val="008460D3"/>
    <w:rsid w:val="00846108"/>
    <w:rsid w:val="0085200A"/>
    <w:rsid w:val="00864AFF"/>
    <w:rsid w:val="008B4A6A"/>
    <w:rsid w:val="008C7E27"/>
    <w:rsid w:val="008D49AD"/>
    <w:rsid w:val="008E5879"/>
    <w:rsid w:val="009173EF"/>
    <w:rsid w:val="00932906"/>
    <w:rsid w:val="00961B0B"/>
    <w:rsid w:val="009B38C3"/>
    <w:rsid w:val="009E17BD"/>
    <w:rsid w:val="009E485A"/>
    <w:rsid w:val="00A04CEC"/>
    <w:rsid w:val="00A13A81"/>
    <w:rsid w:val="00A27F92"/>
    <w:rsid w:val="00A32257"/>
    <w:rsid w:val="00A36D20"/>
    <w:rsid w:val="00A4508E"/>
    <w:rsid w:val="00A55622"/>
    <w:rsid w:val="00A6157C"/>
    <w:rsid w:val="00A83502"/>
    <w:rsid w:val="00AC34E5"/>
    <w:rsid w:val="00AD15B3"/>
    <w:rsid w:val="00AE3DF2"/>
    <w:rsid w:val="00AF37BF"/>
    <w:rsid w:val="00AF6E49"/>
    <w:rsid w:val="00B04A67"/>
    <w:rsid w:val="00B0583C"/>
    <w:rsid w:val="00B40A81"/>
    <w:rsid w:val="00B44910"/>
    <w:rsid w:val="00B72267"/>
    <w:rsid w:val="00B74914"/>
    <w:rsid w:val="00B76EB6"/>
    <w:rsid w:val="00B7737B"/>
    <w:rsid w:val="00B824C8"/>
    <w:rsid w:val="00BA3C71"/>
    <w:rsid w:val="00BA4E58"/>
    <w:rsid w:val="00BC251A"/>
    <w:rsid w:val="00BC5330"/>
    <w:rsid w:val="00BD032B"/>
    <w:rsid w:val="00BD39C8"/>
    <w:rsid w:val="00BE0EAA"/>
    <w:rsid w:val="00BE2640"/>
    <w:rsid w:val="00BE5B47"/>
    <w:rsid w:val="00BF0DC1"/>
    <w:rsid w:val="00C01189"/>
    <w:rsid w:val="00C2358C"/>
    <w:rsid w:val="00C374DE"/>
    <w:rsid w:val="00C47AD4"/>
    <w:rsid w:val="00C514B9"/>
    <w:rsid w:val="00C52D81"/>
    <w:rsid w:val="00C55198"/>
    <w:rsid w:val="00C878AB"/>
    <w:rsid w:val="00C962BB"/>
    <w:rsid w:val="00CA6393"/>
    <w:rsid w:val="00CB0CC9"/>
    <w:rsid w:val="00CB18FF"/>
    <w:rsid w:val="00CC32A8"/>
    <w:rsid w:val="00CD0C08"/>
    <w:rsid w:val="00CE03FB"/>
    <w:rsid w:val="00CE433C"/>
    <w:rsid w:val="00CF33F3"/>
    <w:rsid w:val="00D06183"/>
    <w:rsid w:val="00D110F2"/>
    <w:rsid w:val="00D143FD"/>
    <w:rsid w:val="00D22C42"/>
    <w:rsid w:val="00D54483"/>
    <w:rsid w:val="00D65041"/>
    <w:rsid w:val="00D87C25"/>
    <w:rsid w:val="00DB384B"/>
    <w:rsid w:val="00DE14EC"/>
    <w:rsid w:val="00E10E80"/>
    <w:rsid w:val="00E124F0"/>
    <w:rsid w:val="00E22DA7"/>
    <w:rsid w:val="00E41EC4"/>
    <w:rsid w:val="00E60F04"/>
    <w:rsid w:val="00E854E4"/>
    <w:rsid w:val="00EB061B"/>
    <w:rsid w:val="00EB0D6F"/>
    <w:rsid w:val="00EB2232"/>
    <w:rsid w:val="00EB6E1F"/>
    <w:rsid w:val="00EC5337"/>
    <w:rsid w:val="00EC611B"/>
    <w:rsid w:val="00F0405A"/>
    <w:rsid w:val="00F2150A"/>
    <w:rsid w:val="00F231D8"/>
    <w:rsid w:val="00F232BD"/>
    <w:rsid w:val="00F378D5"/>
    <w:rsid w:val="00F46C5F"/>
    <w:rsid w:val="00F94A63"/>
    <w:rsid w:val="00FA1C28"/>
    <w:rsid w:val="00FB1279"/>
    <w:rsid w:val="00FB732D"/>
    <w:rsid w:val="00FB7596"/>
    <w:rsid w:val="00FD6B87"/>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DE14EC"/>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Cs w:val="24"/>
    </w:rPr>
  </w:style>
  <w:style w:type="table" w:styleId="TableGrid">
    <w:name w:val="Table Grid"/>
    <w:basedOn w:val="TableNormal"/>
    <w:rsid w:val="00A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C32A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32A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9-CL-C-0015/en" TargetMode="External"/><Relationship Id="rId18" Type="http://schemas.openxmlformats.org/officeDocument/2006/relationships/hyperlink" Target="http://www.itu.int/md/S19-CL-C-0045/en" TargetMode="External"/><Relationship Id="rId26" Type="http://schemas.openxmlformats.org/officeDocument/2006/relationships/hyperlink" Target="http://www.itu.int/md/S19-CL-C-00108/en" TargetMode="External"/><Relationship Id="rId39" Type="http://schemas.openxmlformats.org/officeDocument/2006/relationships/hyperlink" Target="http://www.itu.int/md/S19-CL-INF-0007/en" TargetMode="External"/><Relationship Id="rId21" Type="http://schemas.openxmlformats.org/officeDocument/2006/relationships/hyperlink" Target="http://www.itu.int/md/S19-CL-C-0095/en" TargetMode="External"/><Relationship Id="rId34" Type="http://schemas.openxmlformats.org/officeDocument/2006/relationships/hyperlink" Target="http://www.itu.int/md/S19-CL-C-0044/en" TargetMode="External"/><Relationship Id="rId42" Type="http://schemas.openxmlformats.org/officeDocument/2006/relationships/hyperlink" Target="http://www.itu.int/md/S19-CL-C-0048/en" TargetMode="External"/><Relationship Id="rId47" Type="http://schemas.openxmlformats.org/officeDocument/2006/relationships/hyperlink" Target="http://www.itu.int/md/S19-CL-C-0087/en" TargetMode="External"/><Relationship Id="rId50" Type="http://schemas.openxmlformats.org/officeDocument/2006/relationships/hyperlink" Target="http://www.itu.int/md/S19-CL-C-0080/en" TargetMode="External"/><Relationship Id="rId55" Type="http://schemas.openxmlformats.org/officeDocument/2006/relationships/hyperlink" Target="http://www.itu.int/md/S19-CL-C-0064/en" TargetMode="External"/><Relationship Id="rId63" Type="http://schemas.openxmlformats.org/officeDocument/2006/relationships/hyperlink" Target="http://www.itu.int/md/S19-CL-C-0011/en" TargetMode="External"/><Relationship Id="rId68" Type="http://schemas.openxmlformats.org/officeDocument/2006/relationships/hyperlink" Target="http://www.itu.int/md/S19-CL-INF-0006/en" TargetMode="External"/><Relationship Id="rId76" Type="http://schemas.openxmlformats.org/officeDocument/2006/relationships/hyperlink" Target="http://www.itu.int/md/S19-CL-C-0075/en" TargetMode="External"/><Relationship Id="rId7" Type="http://schemas.openxmlformats.org/officeDocument/2006/relationships/endnotes" Target="endnotes.xml"/><Relationship Id="rId71" Type="http://schemas.openxmlformats.org/officeDocument/2006/relationships/hyperlink" Target="http://www.itu.int/md/S19-CL-INF-0015/en" TargetMode="External"/><Relationship Id="rId2" Type="http://schemas.openxmlformats.org/officeDocument/2006/relationships/numbering" Target="numbering.xml"/><Relationship Id="rId16" Type="http://schemas.openxmlformats.org/officeDocument/2006/relationships/hyperlink" Target="http://www.itu.int/md/S19-CL-C-0043/en" TargetMode="External"/><Relationship Id="rId29" Type="http://schemas.openxmlformats.org/officeDocument/2006/relationships/hyperlink" Target="http://www.itu.int/md/S19-CL-C-0022/en" TargetMode="External"/><Relationship Id="rId11" Type="http://schemas.openxmlformats.org/officeDocument/2006/relationships/hyperlink" Target="https://www.itu.int/md/S19-CL-C-0021/en" TargetMode="External"/><Relationship Id="rId24" Type="http://schemas.openxmlformats.org/officeDocument/2006/relationships/hyperlink" Target="http://www.itu.int/md/S19-CL-C-0042/en" TargetMode="External"/><Relationship Id="rId32" Type="http://schemas.openxmlformats.org/officeDocument/2006/relationships/hyperlink" Target="http://www.itu.int/md/S19-CL-INF-0018/en" TargetMode="External"/><Relationship Id="rId37" Type="http://schemas.openxmlformats.org/officeDocument/2006/relationships/hyperlink" Target="http://www.itu.int/md/S19-CL-C-0025/en" TargetMode="External"/><Relationship Id="rId40" Type="http://schemas.openxmlformats.org/officeDocument/2006/relationships/hyperlink" Target="http://www.itu.int/md/S19-CL-C-0007/en" TargetMode="External"/><Relationship Id="rId45" Type="http://schemas.openxmlformats.org/officeDocument/2006/relationships/hyperlink" Target="https://www.itu.int/md/S19-CL-190610-TD-GEN-0006/en" TargetMode="External"/><Relationship Id="rId53" Type="http://schemas.openxmlformats.org/officeDocument/2006/relationships/hyperlink" Target="http://www.itu.int/md/S19-CL-C-0036/en" TargetMode="External"/><Relationship Id="rId58" Type="http://schemas.openxmlformats.org/officeDocument/2006/relationships/hyperlink" Target="http://www.itu.int/md/S19-CL-C-0060/en" TargetMode="External"/><Relationship Id="rId66" Type="http://schemas.openxmlformats.org/officeDocument/2006/relationships/hyperlink" Target="http://www.itu.int/md/S19-CL-C-0020/en" TargetMode="External"/><Relationship Id="rId74" Type="http://schemas.openxmlformats.org/officeDocument/2006/relationships/hyperlink" Target="http://www.itu.int/md/S19-CL-INF-0011/en" TargetMode="External"/><Relationship Id="rId79" Type="http://schemas.openxmlformats.org/officeDocument/2006/relationships/hyperlink" Target="https://www.itu.int/en/osg/speeches/Pages/2019-06-20-2.aspx" TargetMode="External"/><Relationship Id="rId5" Type="http://schemas.openxmlformats.org/officeDocument/2006/relationships/webSettings" Target="webSettings.xml"/><Relationship Id="rId61" Type="http://schemas.openxmlformats.org/officeDocument/2006/relationships/hyperlink" Target="http://www.itu.int/md/S19-CL-INF-0004/en" TargetMode="External"/><Relationship Id="rId82" Type="http://schemas.openxmlformats.org/officeDocument/2006/relationships/fontTable" Target="fontTable.xml"/><Relationship Id="rId10" Type="http://schemas.openxmlformats.org/officeDocument/2006/relationships/hyperlink" Target="https://www.itu.int/md/S19-CL-C-0107/en" TargetMode="External"/><Relationship Id="rId19" Type="http://schemas.openxmlformats.org/officeDocument/2006/relationships/hyperlink" Target="http://www.itu.int/md/S19-CL-C-0010/en" TargetMode="External"/><Relationship Id="rId31" Type="http://schemas.openxmlformats.org/officeDocument/2006/relationships/hyperlink" Target="https://www.itu.int/md/S19-CL-190610-DL-0004/en" TargetMode="External"/><Relationship Id="rId44" Type="http://schemas.openxmlformats.org/officeDocument/2006/relationships/hyperlink" Target="http://www.itu.int/md/S19-CL-C-0073/en" TargetMode="External"/><Relationship Id="rId52" Type="http://schemas.openxmlformats.org/officeDocument/2006/relationships/hyperlink" Target="http://www.itu.int/md/S19-CL-C-0016/en" TargetMode="External"/><Relationship Id="rId60" Type="http://schemas.openxmlformats.org/officeDocument/2006/relationships/hyperlink" Target="http://www.itu.int/md/S19-CL-C-0054/en" TargetMode="External"/><Relationship Id="rId65" Type="http://schemas.openxmlformats.org/officeDocument/2006/relationships/hyperlink" Target="http://www.itu.int/md/S19-CL-C-0052/en" TargetMode="External"/><Relationship Id="rId73" Type="http://schemas.openxmlformats.org/officeDocument/2006/relationships/hyperlink" Target="http://www.itu.int/md/S19-CL-C-0031/en" TargetMode="External"/><Relationship Id="rId78" Type="http://schemas.openxmlformats.org/officeDocument/2006/relationships/hyperlink" Target="https://www.itu.int/en/osg/speeches/Pages/2019-06-20.aspx"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CL-C-0021/en" TargetMode="External"/><Relationship Id="rId14" Type="http://schemas.openxmlformats.org/officeDocument/2006/relationships/hyperlink" Target="https://www.itu.int/md/S19-CL-190610-DL-0010/en" TargetMode="External"/><Relationship Id="rId22" Type="http://schemas.openxmlformats.org/officeDocument/2006/relationships/hyperlink" Target="http://www.itu.int/md/S19-CL-C-0096/en" TargetMode="External"/><Relationship Id="rId27" Type="http://schemas.openxmlformats.org/officeDocument/2006/relationships/hyperlink" Target="http://www.itu.int/md/S19-CL-C-0040/en" TargetMode="External"/><Relationship Id="rId30" Type="http://schemas.openxmlformats.org/officeDocument/2006/relationships/hyperlink" Target="http://www.itu.int/md/S19-CL-C-0106/en" TargetMode="External"/><Relationship Id="rId35" Type="http://schemas.openxmlformats.org/officeDocument/2006/relationships/hyperlink" Target="http://www.itu.int/md/S19-CL-C-0059/en" TargetMode="External"/><Relationship Id="rId43" Type="http://schemas.openxmlformats.org/officeDocument/2006/relationships/hyperlink" Target="http://www.itu.int/md/S19-CL-C-0039/en" TargetMode="External"/><Relationship Id="rId48" Type="http://schemas.openxmlformats.org/officeDocument/2006/relationships/hyperlink" Target="http://www.itu.int/md/S19-CL-C-0090/en" TargetMode="External"/><Relationship Id="rId56" Type="http://schemas.openxmlformats.org/officeDocument/2006/relationships/hyperlink" Target="http://www.itu.int/md/S19-CL-C-0047/en" TargetMode="External"/><Relationship Id="rId64" Type="http://schemas.openxmlformats.org/officeDocument/2006/relationships/hyperlink" Target="http://www.itu.int/md/S19-CL-INF-0005/en" TargetMode="External"/><Relationship Id="rId69" Type="http://schemas.openxmlformats.org/officeDocument/2006/relationships/hyperlink" Target="http://www.itu.int/md/S19-CL-C-0105/en" TargetMode="External"/><Relationship Id="rId77" Type="http://schemas.openxmlformats.org/officeDocument/2006/relationships/hyperlink" Target="http://www.itu.int/md/S19-CL-C-0023/en" TargetMode="External"/><Relationship Id="rId8" Type="http://schemas.openxmlformats.org/officeDocument/2006/relationships/image" Target="media/image1.png"/><Relationship Id="rId51" Type="http://schemas.openxmlformats.org/officeDocument/2006/relationships/hyperlink" Target="https://www.itu.int/md/S19-CL-190610-TD-GEN-0008/en" TargetMode="External"/><Relationship Id="rId72" Type="http://schemas.openxmlformats.org/officeDocument/2006/relationships/hyperlink" Target="http://www.itu.int/md/S19-CL-C-0091/en"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S19-CL-C-0107/en" TargetMode="External"/><Relationship Id="rId17" Type="http://schemas.openxmlformats.org/officeDocument/2006/relationships/hyperlink" Target="http://www.itu.int/md/S19-CL-C-0009/en" TargetMode="External"/><Relationship Id="rId25" Type="http://schemas.openxmlformats.org/officeDocument/2006/relationships/hyperlink" Target="https://www.itu.int/md/S19-CL-190610-TD-GEN-0012/en" TargetMode="External"/><Relationship Id="rId33" Type="http://schemas.openxmlformats.org/officeDocument/2006/relationships/hyperlink" Target="https://www.itu.int/md/S19-CL-190610-TD-GEN-0013/en" TargetMode="External"/><Relationship Id="rId38" Type="http://schemas.openxmlformats.org/officeDocument/2006/relationships/hyperlink" Target="https://www.itu.int/md/S19-CL-190610-TD-GEN-0007/en" TargetMode="External"/><Relationship Id="rId46" Type="http://schemas.openxmlformats.org/officeDocument/2006/relationships/hyperlink" Target="http://www.itu.int/md/S19-CL-C-0056/en" TargetMode="External"/><Relationship Id="rId59" Type="http://schemas.openxmlformats.org/officeDocument/2006/relationships/hyperlink" Target="http://www.itu.int/md/S19-CL-C-0063/en" TargetMode="External"/><Relationship Id="rId67" Type="http://schemas.openxmlformats.org/officeDocument/2006/relationships/hyperlink" Target="http://www.itu.int/md/S19-CL-C-0038/en" TargetMode="External"/><Relationship Id="rId20" Type="http://schemas.openxmlformats.org/officeDocument/2006/relationships/hyperlink" Target="http://www.itu.int/md/S19-CL-INF-0016/en" TargetMode="External"/><Relationship Id="rId41" Type="http://schemas.openxmlformats.org/officeDocument/2006/relationships/hyperlink" Target="http://www.itu.int/md/S19-CL-C-0076/en" TargetMode="External"/><Relationship Id="rId54" Type="http://schemas.openxmlformats.org/officeDocument/2006/relationships/hyperlink" Target="https://www.itu.int/md/S19-CL-190610-TD-GEN-0009/en" TargetMode="External"/><Relationship Id="rId62" Type="http://schemas.openxmlformats.org/officeDocument/2006/relationships/hyperlink" Target="http://www.itu.int/md/S19-CL-C-0046/en" TargetMode="External"/><Relationship Id="rId70" Type="http://schemas.openxmlformats.org/officeDocument/2006/relationships/hyperlink" Target="http://www.itu.int/md/S19-CL-C-0034/en" TargetMode="External"/><Relationship Id="rId75" Type="http://schemas.openxmlformats.org/officeDocument/2006/relationships/hyperlink" Target="http://www.itu.int/md/S19-CL-C-0057/en"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9-CL-190610-TD-GEN-0014/en" TargetMode="External"/><Relationship Id="rId23" Type="http://schemas.openxmlformats.org/officeDocument/2006/relationships/hyperlink" Target="http://www.itu.int/md/S19-CL-C-0104/en" TargetMode="External"/><Relationship Id="rId28" Type="http://schemas.openxmlformats.org/officeDocument/2006/relationships/hyperlink" Target="http://www.itu.int/md/S19-CL-C-0041/en" TargetMode="External"/><Relationship Id="rId36" Type="http://schemas.openxmlformats.org/officeDocument/2006/relationships/hyperlink" Target="http://www.itu.int/md/S19-CL-C-0049/en" TargetMode="External"/><Relationship Id="rId49" Type="http://schemas.openxmlformats.org/officeDocument/2006/relationships/hyperlink" Target="http://www.itu.int/md/S19-CL-C-0050/en" TargetMode="External"/><Relationship Id="rId57" Type="http://schemas.openxmlformats.org/officeDocument/2006/relationships/hyperlink" Target="http://www.itu.int/md/S19-CL-C-0029/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7EF2C-D137-4F94-B804-E994136B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24</TotalTime>
  <Pages>18</Pages>
  <Words>5996</Words>
  <Characters>34179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Summary record of the ninth Plenary Meeting</vt:lpstr>
    </vt:vector>
  </TitlesOfParts>
  <Manager>General Secretariat - Pool</Manager>
  <Company>International Telecommunication Union (ITU)</Company>
  <LinksUpToDate>false</LinksUpToDate>
  <CharactersWithSpaces>40095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ninth Plenary Meeting</dc:title>
  <dc:subject>Council 2019</dc:subject>
  <dc:creator>Brouard, Ricarda</dc:creator>
  <cp:keywords>C2019, C19</cp:keywords>
  <dc:description/>
  <cp:lastModifiedBy>Janin, Patricia</cp:lastModifiedBy>
  <cp:revision>5</cp:revision>
  <cp:lastPrinted>2000-07-18T13:30:00Z</cp:lastPrinted>
  <dcterms:created xsi:type="dcterms:W3CDTF">2019-07-22T13:29:00Z</dcterms:created>
  <dcterms:modified xsi:type="dcterms:W3CDTF">2019-07-24T06:14:00Z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