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C7A80">
        <w:trPr>
          <w:cantSplit/>
        </w:trPr>
        <w:tc>
          <w:tcPr>
            <w:tcW w:w="6912" w:type="dxa"/>
          </w:tcPr>
          <w:p w:rsidR="00520F36" w:rsidRPr="00DC7A80" w:rsidRDefault="00520F36" w:rsidP="00EF59AF">
            <w:pPr>
              <w:spacing w:before="360"/>
              <w:rPr>
                <w:lang w:val="fr-CH"/>
              </w:rPr>
            </w:pPr>
            <w:bookmarkStart w:id="0" w:name="dc06"/>
            <w:bookmarkEnd w:id="0"/>
            <w:r w:rsidRPr="00DC7A80">
              <w:rPr>
                <w:b/>
                <w:bCs/>
                <w:sz w:val="30"/>
                <w:szCs w:val="30"/>
                <w:lang w:val="fr-CH"/>
              </w:rPr>
              <w:t>Conseil 201</w:t>
            </w:r>
            <w:r w:rsidR="00106B19" w:rsidRPr="00DC7A80">
              <w:rPr>
                <w:b/>
                <w:bCs/>
                <w:sz w:val="30"/>
                <w:szCs w:val="30"/>
                <w:lang w:val="fr-CH"/>
              </w:rPr>
              <w:t>9</w:t>
            </w:r>
            <w:r w:rsidRPr="00DC7A80">
              <w:rPr>
                <w:rFonts w:ascii="Verdana" w:hAnsi="Verdana"/>
                <w:b/>
                <w:bCs/>
                <w:sz w:val="26"/>
                <w:szCs w:val="26"/>
                <w:lang w:val="fr-CH"/>
              </w:rPr>
              <w:br/>
            </w:r>
            <w:r w:rsidRPr="00DC7A80">
              <w:rPr>
                <w:b/>
                <w:bCs/>
                <w:szCs w:val="24"/>
                <w:lang w:val="fr-CH"/>
              </w:rPr>
              <w:t xml:space="preserve">Genève, </w:t>
            </w:r>
            <w:r w:rsidR="00106B19" w:rsidRPr="00DC7A80">
              <w:rPr>
                <w:b/>
                <w:bCs/>
                <w:szCs w:val="24"/>
                <w:lang w:val="fr-CH"/>
              </w:rPr>
              <w:t>10</w:t>
            </w:r>
            <w:r w:rsidRPr="00DC7A80">
              <w:rPr>
                <w:b/>
                <w:bCs/>
                <w:szCs w:val="24"/>
                <w:lang w:val="fr-CH"/>
              </w:rPr>
              <w:t>-</w:t>
            </w:r>
            <w:r w:rsidR="00106B19" w:rsidRPr="00DC7A80">
              <w:rPr>
                <w:b/>
                <w:bCs/>
                <w:szCs w:val="24"/>
                <w:lang w:val="fr-CH"/>
              </w:rPr>
              <w:t>20 juin</w:t>
            </w:r>
            <w:r w:rsidRPr="00DC7A80">
              <w:rPr>
                <w:b/>
                <w:bCs/>
                <w:szCs w:val="24"/>
                <w:lang w:val="fr-CH"/>
              </w:rPr>
              <w:t xml:space="preserve"> 201</w:t>
            </w:r>
            <w:r w:rsidR="00106B19" w:rsidRPr="00DC7A80">
              <w:rPr>
                <w:b/>
                <w:bCs/>
                <w:szCs w:val="24"/>
                <w:lang w:val="fr-CH"/>
              </w:rPr>
              <w:t>9</w:t>
            </w:r>
          </w:p>
        </w:tc>
        <w:tc>
          <w:tcPr>
            <w:tcW w:w="3261" w:type="dxa"/>
          </w:tcPr>
          <w:p w:rsidR="00520F36" w:rsidRPr="00DC7A80" w:rsidRDefault="00520F36" w:rsidP="00EF59AF">
            <w:pPr>
              <w:spacing w:before="0"/>
              <w:jc w:val="right"/>
              <w:rPr>
                <w:lang w:val="fr-CH"/>
              </w:rPr>
            </w:pPr>
            <w:bookmarkStart w:id="1" w:name="ditulogo"/>
            <w:bookmarkEnd w:id="1"/>
            <w:r w:rsidRPr="00DC7A80">
              <w:rPr>
                <w:rFonts w:cstheme="minorHAnsi"/>
                <w:b/>
                <w:bCs/>
                <w:noProof/>
                <w:lang w:eastAsia="zh-CN"/>
              </w:rPr>
              <w:drawing>
                <wp:inline distT="0" distB="0" distL="0" distR="0" wp14:anchorId="0AB6D279" wp14:editId="22B5147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DC7A80" w:rsidTr="00EF41DD">
        <w:trPr>
          <w:cantSplit/>
          <w:trHeight w:val="20"/>
        </w:trPr>
        <w:tc>
          <w:tcPr>
            <w:tcW w:w="6912" w:type="dxa"/>
            <w:tcBorders>
              <w:bottom w:val="single" w:sz="12" w:space="0" w:color="auto"/>
            </w:tcBorders>
            <w:vAlign w:val="center"/>
          </w:tcPr>
          <w:p w:rsidR="00520F36" w:rsidRPr="00DC7A80" w:rsidRDefault="00520F36" w:rsidP="00EF59AF">
            <w:pPr>
              <w:spacing w:before="0"/>
              <w:rPr>
                <w:b/>
                <w:bCs/>
                <w:sz w:val="26"/>
                <w:szCs w:val="26"/>
                <w:lang w:val="fr-CH"/>
              </w:rPr>
            </w:pPr>
          </w:p>
        </w:tc>
        <w:tc>
          <w:tcPr>
            <w:tcW w:w="3261" w:type="dxa"/>
            <w:tcBorders>
              <w:bottom w:val="single" w:sz="12" w:space="0" w:color="auto"/>
            </w:tcBorders>
          </w:tcPr>
          <w:p w:rsidR="00520F36" w:rsidRPr="00DC7A80" w:rsidRDefault="00520F36" w:rsidP="00EF59AF">
            <w:pPr>
              <w:spacing w:before="0"/>
              <w:rPr>
                <w:b/>
                <w:bCs/>
                <w:lang w:val="fr-CH"/>
              </w:rPr>
            </w:pPr>
          </w:p>
        </w:tc>
      </w:tr>
      <w:tr w:rsidR="00520F36" w:rsidRPr="00DC7A80">
        <w:trPr>
          <w:cantSplit/>
          <w:trHeight w:val="20"/>
        </w:trPr>
        <w:tc>
          <w:tcPr>
            <w:tcW w:w="6912" w:type="dxa"/>
            <w:tcBorders>
              <w:top w:val="single" w:sz="12" w:space="0" w:color="auto"/>
            </w:tcBorders>
          </w:tcPr>
          <w:p w:rsidR="00520F36" w:rsidRPr="00DC7A80" w:rsidRDefault="00520F36" w:rsidP="00EF59AF">
            <w:pPr>
              <w:spacing w:before="0"/>
              <w:rPr>
                <w:smallCaps/>
                <w:sz w:val="22"/>
                <w:lang w:val="fr-CH"/>
              </w:rPr>
            </w:pPr>
          </w:p>
        </w:tc>
        <w:tc>
          <w:tcPr>
            <w:tcW w:w="3261" w:type="dxa"/>
            <w:tcBorders>
              <w:top w:val="single" w:sz="12" w:space="0" w:color="auto"/>
            </w:tcBorders>
          </w:tcPr>
          <w:p w:rsidR="00520F36" w:rsidRPr="00DC7A80" w:rsidRDefault="00520F36" w:rsidP="00EF59AF">
            <w:pPr>
              <w:spacing w:before="0"/>
              <w:rPr>
                <w:b/>
                <w:bCs/>
                <w:lang w:val="fr-CH"/>
              </w:rPr>
            </w:pPr>
          </w:p>
        </w:tc>
      </w:tr>
      <w:tr w:rsidR="00520F36" w:rsidRPr="00DC7A80">
        <w:trPr>
          <w:cantSplit/>
          <w:trHeight w:val="20"/>
        </w:trPr>
        <w:tc>
          <w:tcPr>
            <w:tcW w:w="6912" w:type="dxa"/>
            <w:vMerge w:val="restart"/>
          </w:tcPr>
          <w:p w:rsidR="00520F36" w:rsidRPr="00DC7A80" w:rsidRDefault="00520F36" w:rsidP="00EF59AF">
            <w:pPr>
              <w:spacing w:before="0"/>
              <w:rPr>
                <w:rFonts w:cs="Times"/>
                <w:b/>
                <w:bCs/>
                <w:szCs w:val="24"/>
                <w:lang w:val="fr-CH"/>
              </w:rPr>
            </w:pPr>
            <w:bookmarkStart w:id="2" w:name="dnum" w:colFirst="1" w:colLast="1"/>
            <w:bookmarkStart w:id="3" w:name="dmeeting" w:colFirst="0" w:colLast="0"/>
          </w:p>
        </w:tc>
        <w:tc>
          <w:tcPr>
            <w:tcW w:w="3261" w:type="dxa"/>
          </w:tcPr>
          <w:p w:rsidR="00520F36" w:rsidRPr="00DC7A80" w:rsidRDefault="00520F36" w:rsidP="00EF59AF">
            <w:pPr>
              <w:spacing w:before="0"/>
              <w:rPr>
                <w:b/>
                <w:bCs/>
                <w:lang w:val="fr-CH"/>
              </w:rPr>
            </w:pPr>
            <w:r w:rsidRPr="00DC7A80">
              <w:rPr>
                <w:b/>
                <w:bCs/>
                <w:lang w:val="fr-CH"/>
              </w:rPr>
              <w:t>Document C1</w:t>
            </w:r>
            <w:r w:rsidR="00106B19" w:rsidRPr="00DC7A80">
              <w:rPr>
                <w:b/>
                <w:bCs/>
                <w:lang w:val="fr-CH"/>
              </w:rPr>
              <w:t>9</w:t>
            </w:r>
            <w:r w:rsidRPr="00DC7A80">
              <w:rPr>
                <w:b/>
                <w:bCs/>
                <w:lang w:val="fr-CH"/>
              </w:rPr>
              <w:t>/</w:t>
            </w:r>
            <w:r w:rsidR="00D53B2C" w:rsidRPr="00DC7A80">
              <w:rPr>
                <w:b/>
                <w:bCs/>
                <w:lang w:val="fr-CH"/>
              </w:rPr>
              <w:t>129</w:t>
            </w:r>
            <w:r w:rsidRPr="00DC7A80">
              <w:rPr>
                <w:b/>
                <w:bCs/>
                <w:lang w:val="fr-CH"/>
              </w:rPr>
              <w:t>-F</w:t>
            </w:r>
          </w:p>
        </w:tc>
      </w:tr>
      <w:tr w:rsidR="00520F36" w:rsidRPr="00DC7A80">
        <w:trPr>
          <w:cantSplit/>
          <w:trHeight w:val="20"/>
        </w:trPr>
        <w:tc>
          <w:tcPr>
            <w:tcW w:w="6912" w:type="dxa"/>
            <w:vMerge/>
          </w:tcPr>
          <w:p w:rsidR="00520F36" w:rsidRPr="00DC7A80" w:rsidRDefault="00520F36" w:rsidP="00EF59AF">
            <w:pPr>
              <w:shd w:val="solid" w:color="FFFFFF" w:fill="FFFFFF"/>
              <w:spacing w:before="180"/>
              <w:rPr>
                <w:smallCaps/>
                <w:lang w:val="fr-CH"/>
              </w:rPr>
            </w:pPr>
            <w:bookmarkStart w:id="4" w:name="ddate" w:colFirst="1" w:colLast="1"/>
            <w:bookmarkEnd w:id="2"/>
            <w:bookmarkEnd w:id="3"/>
          </w:p>
        </w:tc>
        <w:tc>
          <w:tcPr>
            <w:tcW w:w="3261" w:type="dxa"/>
          </w:tcPr>
          <w:p w:rsidR="00520F36" w:rsidRPr="00DC7A80" w:rsidRDefault="00D53B2C" w:rsidP="00EF59AF">
            <w:pPr>
              <w:spacing w:before="0"/>
              <w:rPr>
                <w:b/>
                <w:bCs/>
                <w:lang w:val="fr-CH"/>
              </w:rPr>
            </w:pPr>
            <w:r w:rsidRPr="00DC7A80">
              <w:rPr>
                <w:b/>
                <w:bCs/>
                <w:lang w:val="fr-CH"/>
              </w:rPr>
              <w:t>20 juin</w:t>
            </w:r>
            <w:r w:rsidR="00520F36" w:rsidRPr="00DC7A80">
              <w:rPr>
                <w:b/>
                <w:bCs/>
                <w:lang w:val="fr-CH"/>
              </w:rPr>
              <w:t xml:space="preserve"> 201</w:t>
            </w:r>
            <w:r w:rsidR="00106B19" w:rsidRPr="00DC7A80">
              <w:rPr>
                <w:b/>
                <w:bCs/>
                <w:lang w:val="fr-CH"/>
              </w:rPr>
              <w:t>9</w:t>
            </w:r>
          </w:p>
        </w:tc>
      </w:tr>
      <w:tr w:rsidR="00520F36" w:rsidRPr="00DC7A80">
        <w:trPr>
          <w:cantSplit/>
          <w:trHeight w:val="20"/>
        </w:trPr>
        <w:tc>
          <w:tcPr>
            <w:tcW w:w="6912" w:type="dxa"/>
            <w:vMerge/>
          </w:tcPr>
          <w:p w:rsidR="00520F36" w:rsidRPr="00DC7A80" w:rsidRDefault="00520F36" w:rsidP="00EF59AF">
            <w:pPr>
              <w:shd w:val="solid" w:color="FFFFFF" w:fill="FFFFFF"/>
              <w:spacing w:before="180"/>
              <w:rPr>
                <w:smallCaps/>
                <w:lang w:val="fr-CH"/>
              </w:rPr>
            </w:pPr>
            <w:bookmarkStart w:id="5" w:name="dorlang" w:colFirst="1" w:colLast="1"/>
            <w:bookmarkEnd w:id="4"/>
          </w:p>
        </w:tc>
        <w:tc>
          <w:tcPr>
            <w:tcW w:w="3261" w:type="dxa"/>
          </w:tcPr>
          <w:p w:rsidR="00520F36" w:rsidRPr="00DC7A80" w:rsidRDefault="00520F36" w:rsidP="00EF59AF">
            <w:pPr>
              <w:spacing w:before="0"/>
              <w:rPr>
                <w:b/>
                <w:bCs/>
                <w:lang w:val="fr-CH"/>
              </w:rPr>
            </w:pPr>
            <w:r w:rsidRPr="00DC7A80">
              <w:rPr>
                <w:b/>
                <w:bCs/>
                <w:lang w:val="fr-CH"/>
              </w:rPr>
              <w:t>Original: anglais</w:t>
            </w:r>
          </w:p>
        </w:tc>
      </w:tr>
    </w:tbl>
    <w:bookmarkEnd w:id="5"/>
    <w:p w:rsidR="00EF59AF" w:rsidRPr="00DC7A80" w:rsidRDefault="00EF59AF" w:rsidP="00DE13B2">
      <w:pPr>
        <w:pStyle w:val="AnnexNo"/>
        <w:spacing w:before="480"/>
        <w:rPr>
          <w:lang w:val="fr-CH"/>
        </w:rPr>
      </w:pPr>
      <w:r w:rsidRPr="00DC7A80">
        <w:rPr>
          <w:lang w:val="fr-CH"/>
        </w:rPr>
        <w:t xml:space="preserve">DÉCISION </w:t>
      </w:r>
      <w:r w:rsidR="00D53B2C" w:rsidRPr="00DC7A80">
        <w:rPr>
          <w:lang w:val="fr-CH"/>
        </w:rPr>
        <w:t>612</w:t>
      </w:r>
    </w:p>
    <w:p w:rsidR="00D53B2C" w:rsidRPr="00DC7A80" w:rsidRDefault="00D53B2C" w:rsidP="00E55808">
      <w:pPr>
        <w:pStyle w:val="Annexref"/>
        <w:rPr>
          <w:lang w:val="fr-CH"/>
        </w:rPr>
      </w:pPr>
      <w:r w:rsidRPr="00DC7A80">
        <w:rPr>
          <w:color w:val="000000"/>
          <w:lang w:val="fr-CH"/>
        </w:rPr>
        <w:t xml:space="preserve">(adoptée à la septième </w:t>
      </w:r>
      <w:r w:rsidR="00E55808">
        <w:rPr>
          <w:color w:val="000000"/>
          <w:lang w:val="fr-CH"/>
        </w:rPr>
        <w:t>s</w:t>
      </w:r>
      <w:r w:rsidRPr="00DC7A80">
        <w:rPr>
          <w:color w:val="000000"/>
          <w:lang w:val="fr-CH"/>
        </w:rPr>
        <w:t>éance plénière)</w:t>
      </w:r>
    </w:p>
    <w:p w:rsidR="00EF59AF" w:rsidRPr="00DC7A80" w:rsidRDefault="00EF59AF" w:rsidP="00DE13B2">
      <w:pPr>
        <w:pStyle w:val="Annextitle"/>
        <w:spacing w:before="120" w:after="120"/>
        <w:rPr>
          <w:lang w:val="fr-CH"/>
        </w:rPr>
      </w:pPr>
      <w:r w:rsidRPr="00DC7A80">
        <w:rPr>
          <w:lang w:val="fr-CH"/>
        </w:rPr>
        <w:t>Dates et durée des sessions de 2020, 2021 et 2022 du Conseil</w:t>
      </w:r>
    </w:p>
    <w:p w:rsidR="007C71B3" w:rsidRPr="00363919" w:rsidRDefault="007C71B3" w:rsidP="007C71B3">
      <w:pPr>
        <w:pStyle w:val="Normalaftertitle"/>
      </w:pPr>
      <w:r w:rsidRPr="00363919">
        <w:t>Le Conseil,</w:t>
      </w:r>
    </w:p>
    <w:p w:rsidR="007C71B3" w:rsidRPr="00363919" w:rsidRDefault="007C71B3" w:rsidP="007C71B3">
      <w:pPr>
        <w:pStyle w:val="Call"/>
      </w:pPr>
      <w:r w:rsidRPr="00363919">
        <w:t>rappelant</w:t>
      </w:r>
    </w:p>
    <w:p w:rsidR="007C71B3" w:rsidRPr="00363919" w:rsidRDefault="007C71B3" w:rsidP="007C71B3">
      <w:r w:rsidRPr="00363919">
        <w:rPr>
          <w:i/>
          <w:iCs/>
        </w:rPr>
        <w:t>a)</w:t>
      </w:r>
      <w:r w:rsidRPr="00363919">
        <w:tab/>
        <w:t>la Résolution 77 (Rév. </w:t>
      </w:r>
      <w:r>
        <w:t>Dubaï, 2018</w:t>
      </w:r>
      <w:r w:rsidRPr="00363919">
        <w:t>) de la Conférence de plénipotentiaires, aux termes de laquelle le Conseil est chargé "de planifier, à chaque session ordinaire, ses trois prochaines sessions ordinaires en juin-juillet, et de revoir cette plani</w:t>
      </w:r>
      <w:r>
        <w:t>fication d'une année à l'autre";</w:t>
      </w:r>
    </w:p>
    <w:p w:rsidR="007C71B3" w:rsidRPr="00363919" w:rsidRDefault="007C71B3" w:rsidP="007C71B3">
      <w:r w:rsidRPr="00363919">
        <w:rPr>
          <w:i/>
          <w:iCs/>
        </w:rPr>
        <w:t>b)</w:t>
      </w:r>
      <w:r w:rsidRPr="00363919">
        <w:rPr>
          <w:i/>
          <w:iCs/>
        </w:rPr>
        <w:tab/>
      </w:r>
      <w:r w:rsidRPr="00363919">
        <w:t>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 par un État Membre du C</w:t>
      </w:r>
      <w:bookmarkStart w:id="6" w:name="_GoBack"/>
      <w:bookmarkEnd w:id="6"/>
      <w:r w:rsidRPr="00363919">
        <w:t>onseil",</w:t>
      </w:r>
    </w:p>
    <w:p w:rsidR="007C71B3" w:rsidRPr="00363919" w:rsidRDefault="007C71B3" w:rsidP="007C71B3">
      <w:pPr>
        <w:pStyle w:val="Call"/>
      </w:pPr>
      <w:r w:rsidRPr="00363919">
        <w:t>notant</w:t>
      </w:r>
    </w:p>
    <w:p w:rsidR="007C71B3" w:rsidRPr="00363919" w:rsidRDefault="007C71B3" w:rsidP="007C71B3">
      <w:r w:rsidRPr="00363919">
        <w:t xml:space="preserve">la Décision </w:t>
      </w:r>
      <w:r>
        <w:t>604</w:t>
      </w:r>
      <w:r w:rsidRPr="00363919">
        <w:t xml:space="preserve"> du Conseil, aux termes de laquelle les dates de ses sessions de </w:t>
      </w:r>
      <w:r>
        <w:t>2020 et 2021</w:t>
      </w:r>
      <w:r w:rsidRPr="00363919">
        <w:t xml:space="preserve"> ont été confirmées,</w:t>
      </w:r>
    </w:p>
    <w:p w:rsidR="007C71B3" w:rsidRPr="00363919" w:rsidRDefault="007C71B3" w:rsidP="007C71B3">
      <w:pPr>
        <w:pStyle w:val="Call"/>
      </w:pPr>
      <w:r>
        <w:t>considérant</w:t>
      </w:r>
    </w:p>
    <w:p w:rsidR="007C71B3" w:rsidRPr="00363919" w:rsidRDefault="007C71B3" w:rsidP="007C71B3">
      <w:r w:rsidRPr="00363919">
        <w:t>la nécessité de planifier, dans toute la mesure possible, les sessions ordinaires du Conseil autour des mêmes dates chaque année afin de faciliter la planification des autres manifestations de l'UIT,</w:t>
      </w:r>
    </w:p>
    <w:p w:rsidR="007C71B3" w:rsidRPr="00363919" w:rsidRDefault="007C71B3" w:rsidP="007C71B3">
      <w:pPr>
        <w:pStyle w:val="Call"/>
      </w:pPr>
      <w:r w:rsidRPr="00363919">
        <w:t>considérant en outre</w:t>
      </w:r>
    </w:p>
    <w:p w:rsidR="007C71B3" w:rsidRPr="00363919" w:rsidRDefault="007C71B3" w:rsidP="007C71B3">
      <w:r w:rsidRPr="00363919">
        <w:t>la n</w:t>
      </w:r>
      <w:r>
        <w:t xml:space="preserve">écessité de planifier la session ordinaire du Conseil l'année où se tient une Conférence de plénipotentiaires </w:t>
      </w:r>
      <w:r w:rsidR="00CB5C9B">
        <w:t xml:space="preserve">(PP) </w:t>
      </w:r>
      <w:r>
        <w:t>autour d'avril/mai, de façon à pouvoir publier dans un délai raisonnable les rapports du Conseil qui feront l'objet d'un examen plus approfondi à la PP</w:t>
      </w:r>
      <w:r w:rsidRPr="00363919">
        <w:rPr>
          <w:color w:val="000000"/>
        </w:rPr>
        <w:t>,</w:t>
      </w:r>
    </w:p>
    <w:p w:rsidR="007C71B3" w:rsidRPr="00363919" w:rsidRDefault="007C71B3" w:rsidP="007C71B3">
      <w:pPr>
        <w:pStyle w:val="Call"/>
      </w:pPr>
      <w:r w:rsidRPr="00363919">
        <w:t>décide</w:t>
      </w:r>
    </w:p>
    <w:p w:rsidR="007C71B3" w:rsidRPr="00363919" w:rsidRDefault="007C71B3" w:rsidP="007C71B3">
      <w:pPr>
        <w:rPr>
          <w:rFonts w:asciiTheme="minorHAnsi" w:hAnsiTheme="minorHAnsi"/>
          <w:szCs w:val="24"/>
        </w:rPr>
      </w:pPr>
      <w:r w:rsidRPr="00363919">
        <w:t>que sa session de 2020 se tiendra à Genève, pour une période de neuf jours ouvrables, du </w:t>
      </w:r>
      <w:r w:rsidRPr="00363919">
        <w:rPr>
          <w:b/>
          <w:bCs/>
        </w:rPr>
        <w:t>mardi 9 juin au vendredi 19 juin 2020</w:t>
      </w:r>
      <w:r w:rsidRPr="00363919">
        <w:rPr>
          <w:rFonts w:asciiTheme="minorHAnsi" w:hAnsiTheme="minorHAnsi"/>
          <w:szCs w:val="24"/>
        </w:rPr>
        <w:t>;</w:t>
      </w:r>
    </w:p>
    <w:p w:rsidR="007C71B3" w:rsidRDefault="007C71B3" w:rsidP="007C71B3">
      <w:r w:rsidRPr="00363919">
        <w:t>que sa session de 2021 se tiendra à Genève, pour une période de neuf jours ouvrables, du </w:t>
      </w:r>
      <w:r w:rsidRPr="00363919">
        <w:rPr>
          <w:b/>
          <w:bCs/>
        </w:rPr>
        <w:t>mardi 8 juin au vendredi 18 juin 2021</w:t>
      </w:r>
      <w:r>
        <w:t>;</w:t>
      </w:r>
    </w:p>
    <w:p w:rsidR="00EF59AF" w:rsidRPr="00DC7A80" w:rsidRDefault="007C71B3" w:rsidP="007C71B3">
      <w:pPr>
        <w:rPr>
          <w:lang w:val="fr-CH"/>
        </w:rPr>
      </w:pPr>
      <w:r>
        <w:t xml:space="preserve">que sa session ordinaire de 2022 se tiendra à Genève, pour une période de neuf jours ouvrables, du </w:t>
      </w:r>
      <w:r>
        <w:rPr>
          <w:b/>
          <w:bCs/>
        </w:rPr>
        <w:t>mardi 22 mars au vendredi 1er avril 2022</w:t>
      </w:r>
      <w:r>
        <w:t>, et que sa séance finale se tiendra le samedi précédant le début de la Conférence de plénipotentiaires de 2022.</w:t>
      </w:r>
    </w:p>
    <w:p w:rsidR="00EF59AF" w:rsidRPr="00DC7A80" w:rsidRDefault="00EF59AF" w:rsidP="00DE13B2">
      <w:pPr>
        <w:spacing w:before="0"/>
        <w:jc w:val="center"/>
        <w:rPr>
          <w:lang w:val="fr-CH"/>
        </w:rPr>
      </w:pPr>
      <w:r w:rsidRPr="00DC7A80">
        <w:rPr>
          <w:lang w:val="fr-CH"/>
        </w:rPr>
        <w:t>______________</w:t>
      </w:r>
    </w:p>
    <w:sectPr w:rsidR="00EF59AF" w:rsidRPr="00DC7A80"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4F8" w:rsidRDefault="00DA64F8">
      <w:r>
        <w:separator/>
      </w:r>
    </w:p>
  </w:endnote>
  <w:endnote w:type="continuationSeparator" w:id="0">
    <w:p w:rsidR="00DA64F8" w:rsidRDefault="00DA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DC7A80" w:rsidRDefault="00F4263E">
    <w:pPr>
      <w:pStyle w:val="Footer"/>
      <w:rPr>
        <w:lang w:val="en-GB"/>
      </w:rPr>
    </w:pPr>
    <w:r>
      <w:fldChar w:fldCharType="begin"/>
    </w:r>
    <w:r w:rsidRPr="00DC7A80">
      <w:rPr>
        <w:lang w:val="en-GB"/>
      </w:rPr>
      <w:instrText xml:space="preserve"> FILENAME \p \* MERGEFORMAT </w:instrText>
    </w:r>
    <w:r>
      <w:fldChar w:fldCharType="separate"/>
    </w:r>
    <w:r w:rsidR="00DC7A80">
      <w:rPr>
        <w:lang w:val="en-GB"/>
      </w:rPr>
      <w:t>P:\TRAD\F\LING\Godreau\Juillet 2019\457565F.docx</w:t>
    </w:r>
    <w:r>
      <w:fldChar w:fldCharType="end"/>
    </w:r>
    <w:r w:rsidR="00732045" w:rsidRPr="00DC7A80">
      <w:rPr>
        <w:lang w:val="en-GB"/>
      </w:rPr>
      <w:tab/>
    </w:r>
    <w:r w:rsidR="002F1B76">
      <w:fldChar w:fldCharType="begin"/>
    </w:r>
    <w:r w:rsidR="00732045">
      <w:instrText xml:space="preserve"> savedate \@ dd.MM.yy </w:instrText>
    </w:r>
    <w:r w:rsidR="002F1B76">
      <w:fldChar w:fldCharType="separate"/>
    </w:r>
    <w:r w:rsidR="000C3F17">
      <w:t>12.07.19</w:t>
    </w:r>
    <w:r w:rsidR="002F1B76">
      <w:fldChar w:fldCharType="end"/>
    </w:r>
    <w:r w:rsidR="00732045" w:rsidRPr="00DC7A80">
      <w:rPr>
        <w:lang w:val="en-GB"/>
      </w:rPr>
      <w:tab/>
    </w:r>
    <w:r w:rsidR="002F1B76">
      <w:fldChar w:fldCharType="begin"/>
    </w:r>
    <w:r w:rsidR="00732045">
      <w:instrText xml:space="preserve"> printdate \@ dd.MM.yy </w:instrText>
    </w:r>
    <w:r w:rsidR="002F1B76">
      <w:fldChar w:fldCharType="separate"/>
    </w:r>
    <w:r w:rsidR="00DC7A80">
      <w:t>12.07.19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DC7A80" w:rsidRDefault="00F4263E" w:rsidP="00EF59AF">
    <w:pPr>
      <w:pStyle w:val="Footer"/>
      <w:rPr>
        <w:color w:val="D9D9D9" w:themeColor="background1" w:themeShade="D9"/>
        <w:lang w:val="en-GB"/>
      </w:rPr>
    </w:pPr>
    <w:r w:rsidRPr="00F4263E">
      <w:rPr>
        <w:color w:val="D9D9D9" w:themeColor="background1" w:themeShade="D9"/>
      </w:rPr>
      <w:fldChar w:fldCharType="begin"/>
    </w:r>
    <w:r w:rsidRPr="00DC7A80">
      <w:rPr>
        <w:color w:val="D9D9D9" w:themeColor="background1" w:themeShade="D9"/>
        <w:lang w:val="en-GB"/>
      </w:rPr>
      <w:instrText xml:space="preserve"> FILENAME \p \* MERGEFORMAT </w:instrText>
    </w:r>
    <w:r w:rsidRPr="00F4263E">
      <w:rPr>
        <w:color w:val="D9D9D9" w:themeColor="background1" w:themeShade="D9"/>
      </w:rPr>
      <w:fldChar w:fldCharType="separate"/>
    </w:r>
    <w:r w:rsidR="00DC7A80">
      <w:rPr>
        <w:color w:val="D9D9D9" w:themeColor="background1" w:themeShade="D9"/>
        <w:lang w:val="en-GB"/>
      </w:rPr>
      <w:t>P:\TRAD\F\LING\Godreau\Juillet 2019\457565F.docx</w:t>
    </w:r>
    <w:r w:rsidRPr="00F4263E">
      <w:rPr>
        <w:color w:val="D9D9D9" w:themeColor="background1" w:themeShade="D9"/>
      </w:rPr>
      <w:fldChar w:fldCharType="end"/>
    </w:r>
    <w:r w:rsidR="00EF59AF" w:rsidRPr="00DC7A80">
      <w:rPr>
        <w:color w:val="D9D9D9" w:themeColor="background1" w:themeShade="D9"/>
        <w:lang w:val="en-GB"/>
      </w:rPr>
      <w:t xml:space="preserve"> (449041)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EF59A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4F8" w:rsidRDefault="00DA64F8">
      <w:r>
        <w:t>____________________</w:t>
      </w:r>
    </w:p>
  </w:footnote>
  <w:footnote w:type="continuationSeparator" w:id="0">
    <w:p w:rsidR="00DA64F8" w:rsidRDefault="00DA6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DE13B2">
      <w:rPr>
        <w:noProof/>
      </w:rPr>
      <w:t>2</w:t>
    </w:r>
    <w:r>
      <w:rPr>
        <w:noProof/>
      </w:rPr>
      <w:fldChar w:fldCharType="end"/>
    </w:r>
  </w:p>
  <w:p w:rsidR="00732045" w:rsidRDefault="00732045" w:rsidP="00106B19">
    <w:pPr>
      <w:pStyle w:val="Header"/>
    </w:pPr>
    <w:r>
      <w:t>C1</w:t>
    </w:r>
    <w:r w:rsidR="00106B19">
      <w:t>9</w:t>
    </w:r>
    <w:r w:rsidR="00EF59AF">
      <w:t>/2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F8"/>
    <w:rsid w:val="00092457"/>
    <w:rsid w:val="000C3F17"/>
    <w:rsid w:val="000D0D0A"/>
    <w:rsid w:val="00103163"/>
    <w:rsid w:val="00106B19"/>
    <w:rsid w:val="00115D93"/>
    <w:rsid w:val="001247A8"/>
    <w:rsid w:val="001378C0"/>
    <w:rsid w:val="0018694A"/>
    <w:rsid w:val="001A3287"/>
    <w:rsid w:val="001A6508"/>
    <w:rsid w:val="001D4C31"/>
    <w:rsid w:val="001E4D21"/>
    <w:rsid w:val="00207CD1"/>
    <w:rsid w:val="002175A3"/>
    <w:rsid w:val="002477A2"/>
    <w:rsid w:val="00263A51"/>
    <w:rsid w:val="00267E02"/>
    <w:rsid w:val="002A5D44"/>
    <w:rsid w:val="002E0BC4"/>
    <w:rsid w:val="002F1B76"/>
    <w:rsid w:val="0033568E"/>
    <w:rsid w:val="00355FF5"/>
    <w:rsid w:val="0035786E"/>
    <w:rsid w:val="00361350"/>
    <w:rsid w:val="003C3FAE"/>
    <w:rsid w:val="004038CB"/>
    <w:rsid w:val="0040546F"/>
    <w:rsid w:val="0042404A"/>
    <w:rsid w:val="0044618F"/>
    <w:rsid w:val="0046769A"/>
    <w:rsid w:val="00475FB3"/>
    <w:rsid w:val="004C37A9"/>
    <w:rsid w:val="004D0CD5"/>
    <w:rsid w:val="004F259E"/>
    <w:rsid w:val="00511F1D"/>
    <w:rsid w:val="00520F36"/>
    <w:rsid w:val="00540615"/>
    <w:rsid w:val="00540A6D"/>
    <w:rsid w:val="00571EEA"/>
    <w:rsid w:val="00575417"/>
    <w:rsid w:val="005768E1"/>
    <w:rsid w:val="005B1938"/>
    <w:rsid w:val="005C3890"/>
    <w:rsid w:val="005F7BFE"/>
    <w:rsid w:val="00600017"/>
    <w:rsid w:val="00607104"/>
    <w:rsid w:val="006235CA"/>
    <w:rsid w:val="006643AB"/>
    <w:rsid w:val="00666876"/>
    <w:rsid w:val="007210CD"/>
    <w:rsid w:val="00732045"/>
    <w:rsid w:val="007369DB"/>
    <w:rsid w:val="007419E3"/>
    <w:rsid w:val="007759B1"/>
    <w:rsid w:val="007956C2"/>
    <w:rsid w:val="007A187E"/>
    <w:rsid w:val="007C71B3"/>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52DF0"/>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B5C9B"/>
    <w:rsid w:val="00CF183B"/>
    <w:rsid w:val="00D375CD"/>
    <w:rsid w:val="00D53B2C"/>
    <w:rsid w:val="00D553A2"/>
    <w:rsid w:val="00D774D3"/>
    <w:rsid w:val="00D904E8"/>
    <w:rsid w:val="00DA08C3"/>
    <w:rsid w:val="00DA64F8"/>
    <w:rsid w:val="00DB5A3E"/>
    <w:rsid w:val="00DC22AA"/>
    <w:rsid w:val="00DC7A80"/>
    <w:rsid w:val="00DE13B2"/>
    <w:rsid w:val="00DF74DD"/>
    <w:rsid w:val="00E25AD0"/>
    <w:rsid w:val="00E55808"/>
    <w:rsid w:val="00EB6350"/>
    <w:rsid w:val="00EF59AF"/>
    <w:rsid w:val="00F15B57"/>
    <w:rsid w:val="00F4263E"/>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7B997E7-0C80-408B-85EA-436B92B4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DC7A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C7A8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5D81E-7F82-4978-8EF2-451B2BB3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7</TotalTime>
  <Pages>1</Pages>
  <Words>332</Words>
  <Characters>1708</Characters>
  <Application>Microsoft Office Word</Application>
  <DocSecurity>0</DocSecurity>
  <Lines>71</Lines>
  <Paragraphs>49</Paragraphs>
  <ScaleCrop>false</ScaleCrop>
  <HeadingPairs>
    <vt:vector size="2" baseType="variant">
      <vt:variant>
        <vt:lpstr>Title</vt:lpstr>
      </vt:variant>
      <vt:variant>
        <vt:i4>1</vt:i4>
      </vt:variant>
    </vt:vector>
  </HeadingPairs>
  <TitlesOfParts>
    <vt:vector size="1" baseType="lpstr">
      <vt:lpstr>Dates et durée C20, C21, et C22</vt:lpstr>
    </vt:vector>
  </TitlesOfParts>
  <Manager>Secrétariat général - Pool</Manager>
  <Company>Union internationale des télécommunications (UIT)</Company>
  <LinksUpToDate>false</LinksUpToDate>
  <CharactersWithSpaces>1991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et durée C20, C21, et C22</dc:title>
  <dc:subject>Conseil 2018</dc:subject>
  <dc:creator>Cormier-Ribout, Kevin</dc:creator>
  <cp:keywords>C2019, C19</cp:keywords>
  <dc:description/>
  <cp:lastModifiedBy>Geneux, Aude</cp:lastModifiedBy>
  <cp:revision>5</cp:revision>
  <cp:lastPrinted>2019-07-12T13:26:00Z</cp:lastPrinted>
  <dcterms:created xsi:type="dcterms:W3CDTF">2019-07-19T12:51:00Z</dcterms:created>
  <dcterms:modified xsi:type="dcterms:W3CDTF">2019-07-19T13:30:00Z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