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D7764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D77649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9B5BB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 w:rsidR="00A878B9">
              <w:rPr>
                <w:b/>
              </w:rPr>
              <w:t>/13</w:t>
            </w:r>
            <w:r w:rsidR="00BA1394">
              <w:rPr>
                <w:b/>
              </w:rPr>
              <w:t>5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A878B9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 June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p w:rsidR="00665DD5" w:rsidRDefault="00665DD5" w:rsidP="00D77649">
      <w:pPr>
        <w:pStyle w:val="PartNo"/>
      </w:pPr>
      <w:bookmarkStart w:id="6" w:name="dstart"/>
      <w:bookmarkStart w:id="7" w:name="dbreak"/>
      <w:bookmarkEnd w:id="5"/>
      <w:bookmarkEnd w:id="6"/>
      <w:bookmarkEnd w:id="7"/>
      <w:r w:rsidRPr="00F55846">
        <w:t>decision</w:t>
      </w:r>
      <w:r>
        <w:t xml:space="preserve"> 618</w:t>
      </w:r>
    </w:p>
    <w:p w:rsidR="00665DD5" w:rsidRPr="00EA2D5F" w:rsidRDefault="00665DD5" w:rsidP="00665DD5">
      <w:pPr>
        <w:spacing w:before="240"/>
        <w:jc w:val="center"/>
        <w:rPr>
          <w:sz w:val="28"/>
        </w:rPr>
      </w:pPr>
      <w:r>
        <w:rPr>
          <w:caps/>
          <w:sz w:val="28"/>
        </w:rPr>
        <w:t>(</w:t>
      </w:r>
      <w:proofErr w:type="gramStart"/>
      <w:r>
        <w:rPr>
          <w:sz w:val="28"/>
        </w:rPr>
        <w:t>adopted</w:t>
      </w:r>
      <w:proofErr w:type="gramEnd"/>
      <w:r>
        <w:rPr>
          <w:sz w:val="28"/>
        </w:rPr>
        <w:t xml:space="preserve"> at the ninth Plenary Meeting)</w:t>
      </w:r>
    </w:p>
    <w:p w:rsidR="00665DD5" w:rsidRPr="00F55846" w:rsidRDefault="00665DD5" w:rsidP="00D77649">
      <w:pPr>
        <w:pStyle w:val="Parttitle"/>
      </w:pPr>
      <w:r w:rsidRPr="00F55846">
        <w:t>Cancellation of interest on arrears and irrecoverable debts</w:t>
      </w:r>
    </w:p>
    <w:p w:rsidR="00665DD5" w:rsidRPr="00F55846" w:rsidRDefault="00665DD5" w:rsidP="00BA0D58">
      <w:pPr>
        <w:pStyle w:val="Normalaftertitle"/>
        <w:jc w:val="both"/>
      </w:pPr>
      <w:r w:rsidRPr="00F55846">
        <w:t>The Council,</w:t>
      </w:r>
    </w:p>
    <w:p w:rsidR="00665DD5" w:rsidRPr="00F55846" w:rsidRDefault="00665DD5" w:rsidP="00BA0D58">
      <w:pPr>
        <w:pStyle w:val="Call"/>
        <w:jc w:val="both"/>
      </w:pPr>
      <w:proofErr w:type="gramStart"/>
      <w:r w:rsidRPr="00F55846">
        <w:t>having</w:t>
      </w:r>
      <w:proofErr w:type="gramEnd"/>
      <w:r w:rsidRPr="00F55846">
        <w:t xml:space="preserve"> examined</w:t>
      </w:r>
    </w:p>
    <w:p w:rsidR="00665DD5" w:rsidRPr="00F55846" w:rsidRDefault="00665DD5" w:rsidP="00BA0D58">
      <w:pPr>
        <w:jc w:val="both"/>
      </w:pPr>
      <w:proofErr w:type="gramStart"/>
      <w:r w:rsidRPr="00F55846">
        <w:t>the</w:t>
      </w:r>
      <w:proofErr w:type="gramEnd"/>
      <w:r w:rsidRPr="00F55846">
        <w:t xml:space="preserve"> report by the Secretary-General on arrears and special arrears accounts (</w:t>
      </w:r>
      <w:hyperlink r:id="rId9" w:history="1">
        <w:r w:rsidRPr="00F55846">
          <w:rPr>
            <w:color w:val="0000FF"/>
            <w:u w:val="single"/>
          </w:rPr>
          <w:t>Document C19/11</w:t>
        </w:r>
      </w:hyperlink>
      <w:r w:rsidRPr="00F55846">
        <w:t>)</w:t>
      </w:r>
      <w:r w:rsidRPr="00F55846">
        <w:rPr>
          <w:szCs w:val="24"/>
        </w:rPr>
        <w:t>,</w:t>
      </w:r>
    </w:p>
    <w:p w:rsidR="00665DD5" w:rsidRPr="00F55846" w:rsidRDefault="00665DD5" w:rsidP="00BA0D58">
      <w:pPr>
        <w:pStyle w:val="Call"/>
        <w:jc w:val="both"/>
      </w:pPr>
      <w:proofErr w:type="gramStart"/>
      <w:r w:rsidRPr="00F55846">
        <w:t>decides</w:t>
      </w:r>
      <w:proofErr w:type="gramEnd"/>
    </w:p>
    <w:p w:rsidR="00665DD5" w:rsidRPr="00F55846" w:rsidRDefault="00665DD5" w:rsidP="00BA0D58">
      <w:pPr>
        <w:jc w:val="both"/>
      </w:pPr>
      <w:proofErr w:type="gramStart"/>
      <w:r w:rsidRPr="00F55846">
        <w:t>to</w:t>
      </w:r>
      <w:proofErr w:type="gramEnd"/>
      <w:r w:rsidRPr="00F55846">
        <w:t xml:space="preserve"> approve the writing off of the following interest on arrears and irrecoverable debts in the amount of </w:t>
      </w:r>
      <w:r w:rsidRPr="00F55846">
        <w:rPr>
          <w:b/>
          <w:bCs/>
        </w:rPr>
        <w:t xml:space="preserve">CHF 979 692.61 </w:t>
      </w:r>
      <w:r w:rsidRPr="00F55846">
        <w:t>against a corresponding withdraw</w:t>
      </w:r>
      <w:r w:rsidR="00D77649">
        <w:t>al from the Reserve for Debtors’</w:t>
      </w:r>
      <w:r w:rsidRPr="00F55846">
        <w:t xml:space="preserve"> Accounts. Please refer to the details in the table below.</w:t>
      </w:r>
    </w:p>
    <w:p w:rsidR="00665DD5" w:rsidRPr="00F55846" w:rsidRDefault="00665DD5" w:rsidP="00665DD5">
      <w:r w:rsidRPr="00F55846">
        <w:br w:type="page"/>
      </w:r>
      <w:bookmarkStart w:id="8" w:name="_GoBack"/>
      <w:bookmarkEnd w:id="8"/>
    </w:p>
    <w:p w:rsidR="00665DD5" w:rsidRPr="00F55846" w:rsidRDefault="00665DD5" w:rsidP="00665DD5"/>
    <w:tbl>
      <w:tblPr>
        <w:tblW w:w="9560" w:type="dxa"/>
        <w:tblLook w:val="04A0" w:firstRow="1" w:lastRow="0" w:firstColumn="1" w:lastColumn="0" w:noHBand="0" w:noVBand="1"/>
      </w:tblPr>
      <w:tblGrid>
        <w:gridCol w:w="1200"/>
        <w:gridCol w:w="4020"/>
        <w:gridCol w:w="960"/>
        <w:gridCol w:w="1080"/>
        <w:gridCol w:w="1120"/>
        <w:gridCol w:w="1180"/>
      </w:tblGrid>
      <w:tr w:rsidR="00665DD5" w:rsidRPr="00F55846" w:rsidTr="000F3EA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65DD5" w:rsidRPr="00F55846" w:rsidRDefault="00665DD5" w:rsidP="00D77649">
            <w:pPr>
              <w:spacing w:after="6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Country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65DD5" w:rsidRPr="00F55846" w:rsidRDefault="00665DD5" w:rsidP="00D77649">
            <w:pPr>
              <w:spacing w:after="6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Company 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65DD5" w:rsidRPr="00F55846" w:rsidRDefault="00665DD5" w:rsidP="00D77649">
            <w:pPr>
              <w:spacing w:after="6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Year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65DD5" w:rsidRPr="00F55846" w:rsidRDefault="00665DD5" w:rsidP="00D77649">
            <w:pPr>
              <w:spacing w:after="6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Principal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65DD5" w:rsidRPr="00F55846" w:rsidRDefault="00665DD5" w:rsidP="00D77649">
            <w:pPr>
              <w:spacing w:after="6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Interest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65DD5" w:rsidRPr="00F55846" w:rsidRDefault="00665DD5" w:rsidP="00D77649">
            <w:pPr>
              <w:spacing w:after="6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Total</w:t>
            </w:r>
          </w:p>
        </w:tc>
      </w:tr>
      <w:tr w:rsidR="00665DD5" w:rsidRPr="00F55846" w:rsidTr="000F3EAF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Benin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val="fr-CH" w:eastAsia="zh-CN"/>
              </w:rPr>
            </w:pPr>
            <w:r w:rsidRPr="00F55846">
              <w:rPr>
                <w:rFonts w:cs="Calibri"/>
                <w:sz w:val="16"/>
                <w:szCs w:val="16"/>
                <w:lang w:val="fr-CH" w:eastAsia="zh-CN"/>
              </w:rPr>
              <w:t>Autorité de Régulation des Communications Electroniques et de la Poste (ARCEP-BENIN)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2002-2011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27,830.70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27,830.70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Comores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val="fr-CH" w:eastAsia="zh-CN"/>
              </w:rPr>
            </w:pPr>
            <w:r w:rsidRPr="00F55846">
              <w:rPr>
                <w:rFonts w:cs="Calibri"/>
                <w:sz w:val="16"/>
                <w:szCs w:val="16"/>
                <w:lang w:val="fr-CH" w:eastAsia="zh-CN"/>
              </w:rPr>
              <w:t>Autorité Nationale de Régulation des TIC (ANRTIC)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2014-2017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5,402.50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5,402.50</w:t>
            </w:r>
          </w:p>
        </w:tc>
      </w:tr>
      <w:tr w:rsidR="00665DD5" w:rsidRPr="00F55846" w:rsidTr="000F3EAF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Egypt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Ministry of Communications and Information Technology (MCIT)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23,995.75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23,995.75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Egypt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Systel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>, Cairo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2004-2006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36,204.20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36,204.20</w:t>
            </w:r>
          </w:p>
        </w:tc>
      </w:tr>
      <w:tr w:rsidR="00665DD5" w:rsidRPr="00F55846" w:rsidTr="000F3EAF">
        <w:trPr>
          <w:trHeight w:val="6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Federation of </w:t>
            </w: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Staint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Kitts and Nevis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Ministry of Justice, Legal Affairs and Communications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2007-2015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72,902.74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72,902.74</w:t>
            </w:r>
          </w:p>
        </w:tc>
      </w:tr>
      <w:tr w:rsidR="00665DD5" w:rsidRPr="00F55846" w:rsidTr="000F3EAF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Russian Federation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Global Information Systems GIS, Moscow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156,663.86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156,663.86</w:t>
            </w:r>
          </w:p>
        </w:tc>
      </w:tr>
      <w:tr w:rsidR="00665DD5" w:rsidRPr="00F55846" w:rsidTr="000F3EAF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Senegal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val="fr-CH" w:eastAsia="zh-CN"/>
              </w:rPr>
            </w:pPr>
            <w:r w:rsidRPr="00F55846">
              <w:rPr>
                <w:rFonts w:cs="Calibri"/>
                <w:sz w:val="16"/>
                <w:szCs w:val="16"/>
                <w:lang w:val="fr-CH" w:eastAsia="zh-CN"/>
              </w:rPr>
              <w:t>Autorité de Régulation des Télécommunications et des Postes (ARTP)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8,727.20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8,727.20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Sri Lanka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val="es-ES" w:eastAsia="zh-CN"/>
              </w:rPr>
            </w:pPr>
            <w:r w:rsidRPr="00F55846">
              <w:rPr>
                <w:rFonts w:cs="Calibri"/>
                <w:sz w:val="16"/>
                <w:szCs w:val="16"/>
                <w:lang w:val="es-ES" w:eastAsia="zh-CN"/>
              </w:rPr>
              <w:t>Sri Lanka Telecom Ltd., Colombo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2002-2012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6,954.45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6,954.45</w:t>
            </w:r>
          </w:p>
        </w:tc>
      </w:tr>
      <w:tr w:rsidR="00665DD5" w:rsidRPr="00F55846" w:rsidTr="000F3EAF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i/>
                <w:iCs/>
                <w:sz w:val="16"/>
                <w:szCs w:val="16"/>
                <w:lang w:eastAsia="zh-CN"/>
              </w:rPr>
              <w:t>Sub-total 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338,681.40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338,681.40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Canada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The Institute of Mobile Technologies, Toronto-Ontario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2011-2012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4,306.25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2,031.30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6,337.55</w:t>
            </w:r>
          </w:p>
        </w:tc>
      </w:tr>
      <w:tr w:rsidR="00665DD5" w:rsidRPr="00F55846" w:rsidTr="000F3EAF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Guinea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val="fr-CH" w:eastAsia="zh-CN"/>
              </w:rPr>
            </w:pPr>
            <w:r w:rsidRPr="00F55846">
              <w:rPr>
                <w:rFonts w:cs="Calibri"/>
                <w:sz w:val="16"/>
                <w:szCs w:val="16"/>
                <w:lang w:val="fr-CH" w:eastAsia="zh-CN"/>
              </w:rPr>
              <w:t>SOTELGUI (Société des Télécommunications de Guinée), Conakry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2010-2012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4,519.23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2,393.25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6,912.48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India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Shyam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Telecom Limited, Gurgaon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2010-2012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1,893.30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5,868.30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India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Mahanagar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Telephone Nigam Ltd. (MTNL), New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35,775.00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16,875.55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52,650.55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India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TranSwitch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India </w:t>
            </w: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Pvt.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Ltd., New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5,000.20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15,600.20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Pakistan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Pakistan Institute of Human Rights, Islamabad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2012-2013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4,968.75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2,176.40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7,145.15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Saudi Arabia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Bayanat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Aloula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for Network Services, Riyadh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2005-2008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3,245.65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7,220.65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Sweden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UpZide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Labs AB, Lulea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6,928.35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17,528.35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Overture Networks, Morrisville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2008-2009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21,200.00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15,305.90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36,505.90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Dynastat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>, Inc. Austin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7,950.00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1,317.65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9,267.65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ESS Technology, Inc., Milpitas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31,800.00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37,871.05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69,671.05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Lightsand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Communications Inc., Plano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2001-2002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7,875.00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10,647.75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18,522.75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Sigma Designs, Inc., Fremont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6,183.33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74.20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6,257.53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eastAsia="zh-CN"/>
              </w:rPr>
              <w:t>Terabust</w:t>
            </w:r>
            <w:proofErr w:type="spellEnd"/>
            <w:r w:rsidRPr="00F55846">
              <w:rPr>
                <w:rFonts w:cs="Calibri"/>
                <w:sz w:val="16"/>
                <w:szCs w:val="16"/>
                <w:lang w:eastAsia="zh-CN"/>
              </w:rPr>
              <w:t xml:space="preserve"> Networks Inc., Sunnyvale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51,816.30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56,854.95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108,671.25</w:t>
            </w:r>
          </w:p>
        </w:tc>
      </w:tr>
      <w:tr w:rsidR="00665DD5" w:rsidRPr="00F55846" w:rsidTr="000F3EAF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val="fr-CH"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val="fr-CH" w:eastAsia="zh-CN"/>
              </w:rPr>
              <w:t>Zhone</w:t>
            </w:r>
            <w:proofErr w:type="spellEnd"/>
            <w:r w:rsidRPr="00F55846">
              <w:rPr>
                <w:rFonts w:cs="Calibri"/>
                <w:sz w:val="16"/>
                <w:szCs w:val="16"/>
                <w:lang w:val="fr-CH" w:eastAsia="zh-CN"/>
              </w:rPr>
              <w:t xml:space="preserve"> Technologies (Ex. Net to Net Technologies), Oakland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2002-2003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57,750.00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79,669.55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137,419.55</w:t>
            </w:r>
          </w:p>
        </w:tc>
      </w:tr>
      <w:tr w:rsidR="00665DD5" w:rsidRPr="00F55846" w:rsidTr="000F3EAF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USA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rPr>
                <w:rFonts w:cs="Calibri"/>
                <w:sz w:val="16"/>
                <w:szCs w:val="16"/>
                <w:lang w:val="fr-CH" w:eastAsia="zh-CN"/>
              </w:rPr>
            </w:pPr>
            <w:proofErr w:type="spellStart"/>
            <w:r w:rsidRPr="00F55846">
              <w:rPr>
                <w:rFonts w:cs="Calibri"/>
                <w:sz w:val="16"/>
                <w:szCs w:val="16"/>
                <w:lang w:val="fr-CH" w:eastAsia="zh-CN"/>
              </w:rPr>
              <w:t>Zhone</w:t>
            </w:r>
            <w:proofErr w:type="spellEnd"/>
            <w:r w:rsidRPr="00F55846">
              <w:rPr>
                <w:rFonts w:cs="Calibri"/>
                <w:sz w:val="16"/>
                <w:szCs w:val="16"/>
                <w:lang w:val="fr-CH" w:eastAsia="zh-CN"/>
              </w:rPr>
              <w:t xml:space="preserve"> Technologies (Ex. </w:t>
            </w:r>
            <w:proofErr w:type="spellStart"/>
            <w:r w:rsidRPr="00F55846">
              <w:rPr>
                <w:rFonts w:cs="Calibri"/>
                <w:sz w:val="16"/>
                <w:szCs w:val="16"/>
                <w:lang w:val="fr-CH" w:eastAsia="zh-CN"/>
              </w:rPr>
              <w:t>Tellium</w:t>
            </w:r>
            <w:proofErr w:type="spellEnd"/>
            <w:r w:rsidRPr="00F55846">
              <w:rPr>
                <w:rFonts w:cs="Calibri"/>
                <w:sz w:val="16"/>
                <w:szCs w:val="16"/>
                <w:lang w:val="fr-CH" w:eastAsia="zh-CN"/>
              </w:rPr>
              <w:t xml:space="preserve"> Inc.), Oakland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jc w:val="center"/>
              <w:rPr>
                <w:rFonts w:cs="Calibri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sz w:val="16"/>
                <w:szCs w:val="16"/>
                <w:lang w:eastAsia="zh-CN"/>
              </w:rPr>
              <w:t>2004-2005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63,000.00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72,432.30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after="20"/>
              <w:jc w:val="right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color w:val="000000"/>
                <w:sz w:val="16"/>
                <w:szCs w:val="16"/>
                <w:lang w:eastAsia="zh-CN"/>
              </w:rPr>
              <w:t>135,432.30</w:t>
            </w:r>
          </w:p>
        </w:tc>
      </w:tr>
      <w:tr w:rsidR="00665DD5" w:rsidRPr="00F55846" w:rsidTr="000F3EAF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center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Sub-total 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326,293.86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314,717.35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641,011.21</w:t>
            </w:r>
          </w:p>
        </w:tc>
      </w:tr>
      <w:tr w:rsidR="00665DD5" w:rsidRPr="00F55846" w:rsidTr="000F3EAF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Grand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326,293.86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653,398.75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DD5" w:rsidRPr="00F55846" w:rsidRDefault="00665DD5" w:rsidP="00D77649">
            <w:pPr>
              <w:spacing w:before="160" w:after="2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55846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979,692.61</w:t>
            </w:r>
          </w:p>
        </w:tc>
      </w:tr>
    </w:tbl>
    <w:p w:rsidR="00264425" w:rsidRPr="00D77649" w:rsidRDefault="00D77649" w:rsidP="00D77649">
      <w:pPr>
        <w:spacing w:before="840"/>
        <w:ind w:left="567" w:hanging="567"/>
        <w:jc w:val="center"/>
        <w:rPr>
          <w:rFonts w:cs="Calibri"/>
        </w:rPr>
      </w:pPr>
      <w:r>
        <w:rPr>
          <w:rFonts w:cs="Calibri"/>
        </w:rPr>
        <w:t>_________________</w:t>
      </w:r>
    </w:p>
    <w:sectPr w:rsidR="00264425" w:rsidRPr="00D77649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52" w:rsidRDefault="007D2A52">
      <w:r>
        <w:separator/>
      </w:r>
    </w:p>
  </w:endnote>
  <w:endnote w:type="continuationSeparator" w:id="0">
    <w:p w:rsidR="007D2A52" w:rsidRDefault="007D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D77649" w:rsidRDefault="00665DD5">
    <w:pPr>
      <w:pStyle w:val="Footer"/>
      <w:rPr>
        <w:color w:val="D9D9D9" w:themeColor="background1" w:themeShade="D9"/>
      </w:rPr>
    </w:pPr>
    <w:r w:rsidRPr="00D77649">
      <w:rPr>
        <w:color w:val="D9D9D9" w:themeColor="background1" w:themeShade="D9"/>
      </w:rPr>
      <w:fldChar w:fldCharType="begin"/>
    </w:r>
    <w:r w:rsidRPr="00D77649">
      <w:rPr>
        <w:color w:val="D9D9D9" w:themeColor="background1" w:themeShade="D9"/>
      </w:rPr>
      <w:instrText xml:space="preserve"> FILENAME \p  \* MERGEFORMAT </w:instrText>
    </w:r>
    <w:r w:rsidRPr="00D77649">
      <w:rPr>
        <w:color w:val="D9D9D9" w:themeColor="background1" w:themeShade="D9"/>
      </w:rPr>
      <w:fldChar w:fldCharType="separate"/>
    </w:r>
    <w:r w:rsidR="007D2A52" w:rsidRPr="00D77649">
      <w:rPr>
        <w:color w:val="D9D9D9" w:themeColor="background1" w:themeShade="D9"/>
      </w:rPr>
      <w:t>Document4</w:t>
    </w:r>
    <w:r w:rsidRPr="00D77649">
      <w:rPr>
        <w:color w:val="D9D9D9" w:themeColor="background1" w:themeShade="D9"/>
      </w:rPr>
      <w:fldChar w:fldCharType="end"/>
    </w:r>
    <w:r w:rsidR="00CB18FF" w:rsidRPr="00D77649">
      <w:rPr>
        <w:color w:val="D9D9D9" w:themeColor="background1" w:themeShade="D9"/>
      </w:rPr>
      <w:tab/>
    </w:r>
    <w:r w:rsidR="00864AFF" w:rsidRPr="00D77649">
      <w:rPr>
        <w:color w:val="D9D9D9" w:themeColor="background1" w:themeShade="D9"/>
      </w:rPr>
      <w:fldChar w:fldCharType="begin"/>
    </w:r>
    <w:r w:rsidR="00CB18FF" w:rsidRPr="00D77649">
      <w:rPr>
        <w:color w:val="D9D9D9" w:themeColor="background1" w:themeShade="D9"/>
      </w:rPr>
      <w:instrText xml:space="preserve"> SAVEDATE \@ DD.MM.YY </w:instrText>
    </w:r>
    <w:r w:rsidR="00864AFF" w:rsidRPr="00D77649">
      <w:rPr>
        <w:color w:val="D9D9D9" w:themeColor="background1" w:themeShade="D9"/>
      </w:rPr>
      <w:fldChar w:fldCharType="separate"/>
    </w:r>
    <w:r w:rsidR="00BA0D58">
      <w:rPr>
        <w:color w:val="D9D9D9" w:themeColor="background1" w:themeShade="D9"/>
      </w:rPr>
      <w:t>26.06.19</w:t>
    </w:r>
    <w:r w:rsidR="00864AFF" w:rsidRPr="00D77649">
      <w:rPr>
        <w:color w:val="D9D9D9" w:themeColor="background1" w:themeShade="D9"/>
      </w:rPr>
      <w:fldChar w:fldCharType="end"/>
    </w:r>
    <w:r w:rsidR="00CB18FF" w:rsidRPr="00D77649">
      <w:rPr>
        <w:color w:val="D9D9D9" w:themeColor="background1" w:themeShade="D9"/>
      </w:rPr>
      <w:tab/>
    </w:r>
    <w:r w:rsidR="00864AFF" w:rsidRPr="00D77649">
      <w:rPr>
        <w:color w:val="D9D9D9" w:themeColor="background1" w:themeShade="D9"/>
      </w:rPr>
      <w:fldChar w:fldCharType="begin"/>
    </w:r>
    <w:r w:rsidR="00CB18FF" w:rsidRPr="00D77649">
      <w:rPr>
        <w:color w:val="D9D9D9" w:themeColor="background1" w:themeShade="D9"/>
      </w:rPr>
      <w:instrText xml:space="preserve"> PRINTDATE \@ DD.MM.YY </w:instrText>
    </w:r>
    <w:r w:rsidR="00864AFF" w:rsidRPr="00D77649">
      <w:rPr>
        <w:color w:val="D9D9D9" w:themeColor="background1" w:themeShade="D9"/>
      </w:rPr>
      <w:fldChar w:fldCharType="separate"/>
    </w:r>
    <w:r w:rsidR="007D2A52" w:rsidRPr="00D77649">
      <w:rPr>
        <w:color w:val="D9D9D9" w:themeColor="background1" w:themeShade="D9"/>
      </w:rPr>
      <w:t>18.07.00</w:t>
    </w:r>
    <w:r w:rsidR="00864AFF" w:rsidRPr="00D77649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D77649" w:rsidRDefault="00665DD5">
    <w:pPr>
      <w:pStyle w:val="Footer"/>
      <w:rPr>
        <w:color w:val="D9D9D9" w:themeColor="background1" w:themeShade="D9"/>
      </w:rPr>
    </w:pPr>
    <w:r w:rsidRPr="00D77649">
      <w:rPr>
        <w:color w:val="D9D9D9" w:themeColor="background1" w:themeShade="D9"/>
      </w:rPr>
      <w:fldChar w:fldCharType="begin"/>
    </w:r>
    <w:r w:rsidRPr="00D77649">
      <w:rPr>
        <w:color w:val="D9D9D9" w:themeColor="background1" w:themeShade="D9"/>
      </w:rPr>
      <w:instrText xml:space="preserve"> FILENAME \p  \* MERGEFORMAT </w:instrText>
    </w:r>
    <w:r w:rsidRPr="00D77649">
      <w:rPr>
        <w:color w:val="D9D9D9" w:themeColor="background1" w:themeShade="D9"/>
      </w:rPr>
      <w:fldChar w:fldCharType="separate"/>
    </w:r>
    <w:r w:rsidR="007D2A52" w:rsidRPr="00D77649">
      <w:rPr>
        <w:color w:val="D9D9D9" w:themeColor="background1" w:themeShade="D9"/>
      </w:rPr>
      <w:t>Document4</w:t>
    </w:r>
    <w:r w:rsidRPr="00D77649">
      <w:rPr>
        <w:color w:val="D9D9D9" w:themeColor="background1" w:themeShade="D9"/>
      </w:rPr>
      <w:fldChar w:fldCharType="end"/>
    </w:r>
    <w:r w:rsidR="00322D0D" w:rsidRPr="00D77649">
      <w:rPr>
        <w:color w:val="D9D9D9" w:themeColor="background1" w:themeShade="D9"/>
      </w:rPr>
      <w:tab/>
    </w:r>
    <w:r w:rsidR="00864AFF" w:rsidRPr="00D77649">
      <w:rPr>
        <w:color w:val="D9D9D9" w:themeColor="background1" w:themeShade="D9"/>
      </w:rPr>
      <w:fldChar w:fldCharType="begin"/>
    </w:r>
    <w:r w:rsidR="00322D0D" w:rsidRPr="00D77649">
      <w:rPr>
        <w:color w:val="D9D9D9" w:themeColor="background1" w:themeShade="D9"/>
      </w:rPr>
      <w:instrText xml:space="preserve"> SAVEDATE \@ DD.MM.YY </w:instrText>
    </w:r>
    <w:r w:rsidR="00864AFF" w:rsidRPr="00D77649">
      <w:rPr>
        <w:color w:val="D9D9D9" w:themeColor="background1" w:themeShade="D9"/>
      </w:rPr>
      <w:fldChar w:fldCharType="separate"/>
    </w:r>
    <w:r w:rsidR="00BA0D58">
      <w:rPr>
        <w:color w:val="D9D9D9" w:themeColor="background1" w:themeShade="D9"/>
      </w:rPr>
      <w:t>26.06.19</w:t>
    </w:r>
    <w:r w:rsidR="00864AFF" w:rsidRPr="00D77649">
      <w:rPr>
        <w:color w:val="D9D9D9" w:themeColor="background1" w:themeShade="D9"/>
      </w:rPr>
      <w:fldChar w:fldCharType="end"/>
    </w:r>
    <w:r w:rsidR="00322D0D" w:rsidRPr="00D77649">
      <w:rPr>
        <w:color w:val="D9D9D9" w:themeColor="background1" w:themeShade="D9"/>
      </w:rPr>
      <w:tab/>
    </w:r>
    <w:r w:rsidR="00864AFF" w:rsidRPr="00D77649">
      <w:rPr>
        <w:color w:val="D9D9D9" w:themeColor="background1" w:themeShade="D9"/>
      </w:rPr>
      <w:fldChar w:fldCharType="begin"/>
    </w:r>
    <w:r w:rsidR="00322D0D" w:rsidRPr="00D77649">
      <w:rPr>
        <w:color w:val="D9D9D9" w:themeColor="background1" w:themeShade="D9"/>
      </w:rPr>
      <w:instrText xml:space="preserve"> PRINTDATE \@ DD.MM.YY </w:instrText>
    </w:r>
    <w:r w:rsidR="00864AFF" w:rsidRPr="00D77649">
      <w:rPr>
        <w:color w:val="D9D9D9" w:themeColor="background1" w:themeShade="D9"/>
      </w:rPr>
      <w:fldChar w:fldCharType="separate"/>
    </w:r>
    <w:r w:rsidR="007D2A52" w:rsidRPr="00D77649">
      <w:rPr>
        <w:color w:val="D9D9D9" w:themeColor="background1" w:themeShade="D9"/>
      </w:rPr>
      <w:t>18.07.00</w:t>
    </w:r>
    <w:r w:rsidR="00864AFF" w:rsidRPr="00D77649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52" w:rsidRDefault="007D2A52">
      <w:r>
        <w:t>____________________</w:t>
      </w:r>
    </w:p>
  </w:footnote>
  <w:footnote w:type="continuationSeparator" w:id="0">
    <w:p w:rsidR="007D2A52" w:rsidRDefault="007D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BA0D58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D7764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D77649">
      <w:rPr>
        <w:bCs/>
      </w:rPr>
      <w:t>135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2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EB1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17863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65DD5"/>
    <w:rsid w:val="006716BB"/>
    <w:rsid w:val="006B6680"/>
    <w:rsid w:val="006B6DCC"/>
    <w:rsid w:val="00702DEF"/>
    <w:rsid w:val="00706861"/>
    <w:rsid w:val="0075051B"/>
    <w:rsid w:val="00793188"/>
    <w:rsid w:val="00794D34"/>
    <w:rsid w:val="007D2A52"/>
    <w:rsid w:val="00813E5E"/>
    <w:rsid w:val="0083581B"/>
    <w:rsid w:val="00864AFF"/>
    <w:rsid w:val="008B4A6A"/>
    <w:rsid w:val="008C7E27"/>
    <w:rsid w:val="009173EF"/>
    <w:rsid w:val="00932906"/>
    <w:rsid w:val="00961B0B"/>
    <w:rsid w:val="009671AE"/>
    <w:rsid w:val="009B38C3"/>
    <w:rsid w:val="009B5BBA"/>
    <w:rsid w:val="009E17BD"/>
    <w:rsid w:val="009E485A"/>
    <w:rsid w:val="00A04CEC"/>
    <w:rsid w:val="00A27F92"/>
    <w:rsid w:val="00A32257"/>
    <w:rsid w:val="00A36D20"/>
    <w:rsid w:val="00A55622"/>
    <w:rsid w:val="00A83502"/>
    <w:rsid w:val="00A878B9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A0D58"/>
    <w:rsid w:val="00BA1394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77649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ABE08CC-082F-4C5C-B9ED-622DFE1B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link w:val="Normalaftertitle"/>
    <w:locked/>
    <w:rsid w:val="00A878B9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878B9"/>
    <w:rPr>
      <w:rFonts w:ascii="Calibri" w:hAnsi="Calibr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A878B9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9B5BB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</w:rPr>
  </w:style>
  <w:style w:type="paragraph" w:customStyle="1" w:styleId="AnnexTitle0">
    <w:name w:val="Annex_Title"/>
    <w:basedOn w:val="Normal"/>
    <w:next w:val="Normalaftertitle"/>
    <w:uiPriority w:val="99"/>
    <w:rsid w:val="009B5BB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nnexNoChar">
    <w:name w:val="Annex_No Char"/>
    <w:basedOn w:val="DefaultParagraphFont"/>
    <w:link w:val="AnnexNo"/>
    <w:rsid w:val="009B5BBA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EC7C-609E-4344-813C-0FB12963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8</TotalTime>
  <Pages>2</Pages>
  <Words>373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C2019, C19</vt:lpstr>
    </vt:vector>
  </TitlesOfParts>
  <Manager>General Secretariat - Pool</Manager>
  <Company>International Telecommunication Union (ITU)</Company>
  <LinksUpToDate>false</LinksUpToDate>
  <CharactersWithSpaces>2954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618 - Cancellation of interest on arrears and irrecoverable debts</dc:title>
  <dc:subject>Council 2019</dc:subject>
  <dc:creator>Brouard, Ricarda</dc:creator>
  <cp:keywords>C2019, C19</cp:keywords>
  <dc:description/>
  <cp:lastModifiedBy>Brouard, Ricarda</cp:lastModifiedBy>
  <cp:revision>5</cp:revision>
  <cp:lastPrinted>2000-07-18T13:30:00Z</cp:lastPrinted>
  <dcterms:created xsi:type="dcterms:W3CDTF">2019-06-26T09:17:00Z</dcterms:created>
  <dcterms:modified xsi:type="dcterms:W3CDTF">2019-07-04T11:13:00Z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