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8C29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8C29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8C2919">
              <w:rPr>
                <w:b/>
                <w:bCs/>
                <w:szCs w:val="24"/>
                <w:lang w:val="fr-CH"/>
              </w:rPr>
              <w:t>10-20 juin 2019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520F36" w:rsidRDefault="00520F36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8C29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B6392E">
              <w:rPr>
                <w:b/>
                <w:bCs/>
              </w:rPr>
              <w:t>135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7D1F1D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20 juin</w:t>
            </w:r>
            <w:r w:rsidR="00520F36">
              <w:rPr>
                <w:b/>
                <w:bCs/>
              </w:rPr>
              <w:t xml:space="preserve"> 201</w:t>
            </w:r>
            <w:r w:rsidR="008C29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</w:tbl>
    <w:bookmarkEnd w:id="5"/>
    <w:p w:rsidR="007D1F1D" w:rsidRDefault="00B6392E" w:rsidP="007D1F1D">
      <w:pPr>
        <w:pStyle w:val="ResNo"/>
        <w:spacing w:before="600"/>
        <w:rPr>
          <w:rFonts w:cs="Calibri"/>
          <w:szCs w:val="28"/>
          <w:lang w:val="fr-CH"/>
        </w:rPr>
      </w:pPr>
      <w:r>
        <w:rPr>
          <w:rFonts w:cs="Calibri"/>
          <w:szCs w:val="28"/>
          <w:lang w:val="fr-CH"/>
        </w:rPr>
        <w:t>Décision 618</w:t>
      </w:r>
    </w:p>
    <w:p w:rsidR="007D1F1D" w:rsidRPr="005B0D57" w:rsidRDefault="000C34FF" w:rsidP="00B6392E">
      <w:pPr>
        <w:pStyle w:val="Restitle"/>
        <w:rPr>
          <w:b w:val="0"/>
          <w:bCs/>
          <w:lang w:val="fr-CH"/>
        </w:rPr>
      </w:pPr>
      <w:r>
        <w:rPr>
          <w:b w:val="0"/>
          <w:bCs/>
          <w:lang w:val="fr-CH"/>
        </w:rPr>
        <w:t>(</w:t>
      </w:r>
      <w:proofErr w:type="gramStart"/>
      <w:r>
        <w:rPr>
          <w:b w:val="0"/>
          <w:bCs/>
          <w:lang w:val="fr-CH"/>
        </w:rPr>
        <w:t>adoptée</w:t>
      </w:r>
      <w:proofErr w:type="gramEnd"/>
      <w:r>
        <w:rPr>
          <w:b w:val="0"/>
          <w:bCs/>
          <w:lang w:val="fr-CH"/>
        </w:rPr>
        <w:t xml:space="preserve"> à la </w:t>
      </w:r>
      <w:r w:rsidR="00B6392E">
        <w:rPr>
          <w:b w:val="0"/>
          <w:bCs/>
          <w:lang w:val="fr-CH"/>
        </w:rPr>
        <w:t xml:space="preserve">neuvième </w:t>
      </w:r>
      <w:r>
        <w:rPr>
          <w:b w:val="0"/>
          <w:bCs/>
          <w:lang w:val="fr-CH"/>
        </w:rPr>
        <w:t>s</w:t>
      </w:r>
      <w:r w:rsidR="007D1F1D" w:rsidRPr="005B0D57">
        <w:rPr>
          <w:b w:val="0"/>
          <w:bCs/>
          <w:lang w:val="fr-CH"/>
        </w:rPr>
        <w:t>éance plénière)</w:t>
      </w:r>
    </w:p>
    <w:p w:rsidR="007D1F1D" w:rsidRPr="00FA20BF" w:rsidRDefault="00B6392E" w:rsidP="00B6392E">
      <w:pPr>
        <w:pStyle w:val="Restitle"/>
        <w:rPr>
          <w:lang w:val="fr-CH"/>
        </w:rPr>
      </w:pPr>
      <w:r w:rsidRPr="00B6392E">
        <w:rPr>
          <w:lang w:val="fr-CH"/>
        </w:rPr>
        <w:t>Passation par pertes et profits d'intérêts moratoires et</w:t>
      </w:r>
      <w:r>
        <w:rPr>
          <w:lang w:val="fr-CH"/>
        </w:rPr>
        <w:t xml:space="preserve"> </w:t>
      </w:r>
      <w:r>
        <w:rPr>
          <w:lang w:val="fr-CH"/>
        </w:rPr>
        <w:br/>
      </w:r>
      <w:r w:rsidRPr="00B6392E">
        <w:rPr>
          <w:lang w:val="fr-CH"/>
        </w:rPr>
        <w:t>de créances irrécupérables</w:t>
      </w:r>
    </w:p>
    <w:p w:rsidR="00B6392E" w:rsidRPr="00CA4855" w:rsidRDefault="00B6392E" w:rsidP="00B6392E">
      <w:pPr>
        <w:pStyle w:val="Normalaftertitle"/>
        <w:rPr>
          <w:lang w:val="fr-CH"/>
        </w:rPr>
      </w:pPr>
      <w:r w:rsidRPr="00CA4855">
        <w:rPr>
          <w:lang w:val="fr-CH"/>
        </w:rPr>
        <w:t>Le Conseil,</w:t>
      </w:r>
    </w:p>
    <w:p w:rsidR="00B6392E" w:rsidRPr="00CA4855" w:rsidRDefault="00B6392E" w:rsidP="00B6392E">
      <w:pPr>
        <w:pStyle w:val="Call"/>
        <w:rPr>
          <w:lang w:val="fr-CH"/>
        </w:rPr>
      </w:pPr>
      <w:proofErr w:type="gramStart"/>
      <w:r w:rsidRPr="00CA4855">
        <w:rPr>
          <w:lang w:val="fr-CH"/>
        </w:rPr>
        <w:t>ayant</w:t>
      </w:r>
      <w:proofErr w:type="gramEnd"/>
      <w:r w:rsidRPr="00CA4855">
        <w:rPr>
          <w:lang w:val="fr-CH"/>
        </w:rPr>
        <w:t xml:space="preserve"> examiné</w:t>
      </w:r>
    </w:p>
    <w:p w:rsidR="00B6392E" w:rsidRPr="00B6392E" w:rsidRDefault="00B6392E" w:rsidP="00B6392E">
      <w:pPr>
        <w:jc w:val="both"/>
        <w:rPr>
          <w:spacing w:val="-2"/>
          <w:szCs w:val="24"/>
          <w:lang w:val="fr-CH"/>
        </w:rPr>
      </w:pPr>
      <w:proofErr w:type="gramStart"/>
      <w:r w:rsidRPr="00B6392E">
        <w:rPr>
          <w:spacing w:val="-2"/>
          <w:lang w:val="fr-CH"/>
        </w:rPr>
        <w:t>le</w:t>
      </w:r>
      <w:proofErr w:type="gramEnd"/>
      <w:r w:rsidRPr="00B6392E">
        <w:rPr>
          <w:spacing w:val="-2"/>
          <w:lang w:val="fr-CH"/>
        </w:rPr>
        <w:t xml:space="preserve"> Rapport du Secrétaire général sur les arriérés et comptes spéciaux d'arriérés (</w:t>
      </w:r>
      <w:hyperlink r:id="rId7" w:history="1">
        <w:r w:rsidRPr="00B6392E">
          <w:rPr>
            <w:rStyle w:val="Hyperlink"/>
            <w:spacing w:val="-2"/>
            <w:lang w:val="fr-CH"/>
          </w:rPr>
          <w:t>Document C19/11</w:t>
        </w:r>
      </w:hyperlink>
      <w:r w:rsidRPr="00B6392E">
        <w:rPr>
          <w:spacing w:val="-2"/>
          <w:lang w:val="fr-CH"/>
        </w:rPr>
        <w:t>)</w:t>
      </w:r>
      <w:r w:rsidRPr="00B6392E">
        <w:rPr>
          <w:spacing w:val="-2"/>
          <w:szCs w:val="24"/>
          <w:lang w:val="fr-CH"/>
        </w:rPr>
        <w:t>,</w:t>
      </w:r>
    </w:p>
    <w:p w:rsidR="00B6392E" w:rsidRPr="00CA4855" w:rsidRDefault="00B6392E" w:rsidP="00B6392E">
      <w:pPr>
        <w:pStyle w:val="Call"/>
        <w:jc w:val="both"/>
        <w:rPr>
          <w:lang w:val="fr-CH"/>
        </w:rPr>
      </w:pPr>
      <w:proofErr w:type="gramStart"/>
      <w:r w:rsidRPr="00CA4855">
        <w:rPr>
          <w:lang w:val="fr-CH"/>
        </w:rPr>
        <w:t>décide</w:t>
      </w:r>
      <w:proofErr w:type="gramEnd"/>
    </w:p>
    <w:p w:rsidR="00B6392E" w:rsidRDefault="00B6392E" w:rsidP="00B6392E">
      <w:pPr>
        <w:jc w:val="both"/>
        <w:rPr>
          <w:lang w:val="fr-CH"/>
        </w:rPr>
      </w:pPr>
      <w:r w:rsidRPr="00CA4855">
        <w:rPr>
          <w:lang w:val="fr-CH"/>
        </w:rPr>
        <w:t xml:space="preserve">d'approuver la passation par pertes et profits des intérêts moratoires et des créances irrécupérables suivants pour un montant total de </w:t>
      </w:r>
      <w:r>
        <w:rPr>
          <w:b/>
          <w:bCs/>
          <w:lang w:val="fr-CH"/>
        </w:rPr>
        <w:t>979 692,61</w:t>
      </w:r>
      <w:r w:rsidRPr="008F6877">
        <w:rPr>
          <w:b/>
          <w:bCs/>
          <w:lang w:val="fr-CH"/>
        </w:rPr>
        <w:t xml:space="preserve"> </w:t>
      </w:r>
      <w:r w:rsidRPr="00CA4855">
        <w:rPr>
          <w:b/>
          <w:bCs/>
          <w:lang w:val="fr-CH"/>
        </w:rPr>
        <w:t xml:space="preserve">CHF </w:t>
      </w:r>
      <w:r w:rsidRPr="00CA4855">
        <w:rPr>
          <w:lang w:val="fr-CH"/>
        </w:rPr>
        <w:t>par un prélèvement correspondant de la Provision pour comptes débiteurs. Veuillez c</w:t>
      </w:r>
      <w:bookmarkStart w:id="6" w:name="_GoBack"/>
      <w:bookmarkEnd w:id="6"/>
      <w:r w:rsidRPr="00CA4855">
        <w:rPr>
          <w:lang w:val="fr-CH"/>
        </w:rPr>
        <w:t>onsulter le tableau ci-dessous pour plus de précisions.</w:t>
      </w:r>
    </w:p>
    <w:tbl>
      <w:tblPr>
        <w:tblW w:w="5076" w:type="pct"/>
        <w:tblLayout w:type="fixed"/>
        <w:tblLook w:val="04A0" w:firstRow="1" w:lastRow="0" w:firstColumn="1" w:lastColumn="0" w:noHBand="0" w:noVBand="1"/>
      </w:tblPr>
      <w:tblGrid>
        <w:gridCol w:w="1411"/>
        <w:gridCol w:w="3399"/>
        <w:gridCol w:w="1136"/>
        <w:gridCol w:w="1279"/>
        <w:gridCol w:w="1275"/>
        <w:gridCol w:w="1275"/>
      </w:tblGrid>
      <w:tr w:rsidR="00B6392E" w:rsidRPr="00DD178C" w:rsidTr="00360685">
        <w:trPr>
          <w:trHeight w:val="255"/>
          <w:tblHeader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392E" w:rsidRPr="00DD178C" w:rsidRDefault="00B6392E" w:rsidP="00B6392E">
            <w:pPr>
              <w:pStyle w:val="Tablehead"/>
              <w:keepNext/>
              <w:spacing w:before="40" w:after="40"/>
              <w:rPr>
                <w:sz w:val="20"/>
              </w:rPr>
            </w:pPr>
            <w:r w:rsidRPr="00DD178C">
              <w:rPr>
                <w:sz w:val="20"/>
              </w:rPr>
              <w:lastRenderedPageBreak/>
              <w:t>Pays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392E" w:rsidRPr="00DD178C" w:rsidRDefault="00B6392E" w:rsidP="00B6392E">
            <w:pPr>
              <w:pStyle w:val="Tablehead"/>
              <w:keepNext/>
              <w:spacing w:before="40" w:after="40"/>
              <w:rPr>
                <w:sz w:val="20"/>
              </w:rPr>
            </w:pPr>
            <w:r w:rsidRPr="00DD178C">
              <w:rPr>
                <w:sz w:val="20"/>
              </w:rPr>
              <w:t>Nom de l'entreprise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392E" w:rsidRPr="00DD178C" w:rsidRDefault="00B6392E" w:rsidP="00B6392E">
            <w:pPr>
              <w:pStyle w:val="Tablehead"/>
              <w:keepNext/>
              <w:spacing w:before="40" w:after="40"/>
              <w:rPr>
                <w:sz w:val="20"/>
              </w:rPr>
            </w:pPr>
            <w:r w:rsidRPr="00DD178C">
              <w:rPr>
                <w:sz w:val="20"/>
              </w:rPr>
              <w:t>Année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392E" w:rsidRPr="00DD178C" w:rsidRDefault="00B6392E" w:rsidP="00B6392E">
            <w:pPr>
              <w:pStyle w:val="Tablehead"/>
              <w:keepNext/>
              <w:spacing w:before="40" w:after="40"/>
              <w:rPr>
                <w:sz w:val="20"/>
              </w:rPr>
            </w:pPr>
            <w:r w:rsidRPr="00DD178C">
              <w:rPr>
                <w:sz w:val="20"/>
              </w:rPr>
              <w:t>Capital restant dû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392E" w:rsidRPr="00DD178C" w:rsidRDefault="00B6392E" w:rsidP="00B6392E">
            <w:pPr>
              <w:pStyle w:val="Tablehead"/>
              <w:keepNext/>
              <w:spacing w:before="40" w:after="40"/>
              <w:rPr>
                <w:sz w:val="20"/>
              </w:rPr>
            </w:pPr>
            <w:r w:rsidRPr="00DD178C">
              <w:rPr>
                <w:sz w:val="20"/>
              </w:rPr>
              <w:t>Intérêts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392E" w:rsidRPr="00DD178C" w:rsidRDefault="00B6392E" w:rsidP="00B6392E">
            <w:pPr>
              <w:pStyle w:val="Tablehead"/>
              <w:keepNext/>
              <w:spacing w:before="40" w:after="40"/>
              <w:rPr>
                <w:sz w:val="20"/>
              </w:rPr>
            </w:pPr>
            <w:r w:rsidRPr="00DD178C">
              <w:rPr>
                <w:sz w:val="20"/>
              </w:rPr>
              <w:t>Total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Bénin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Autorité de Régulation des Communications Électroniques et de la Poste (ARCEP-Bénin)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92E" w:rsidRPr="00DD178C" w:rsidRDefault="00B6392E" w:rsidP="00B6392E">
            <w:pPr>
              <w:keepNext/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2002-2011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27 830,70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27 830,70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Comores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Autorité Nationale de Régulation des TIC (ANRTIC)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rFonts w:cs="Calibri"/>
                <w:sz w:val="18"/>
                <w:szCs w:val="18"/>
              </w:rPr>
              <w:t>2014-2017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5 402,50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5 402,50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Égypte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Ministère des communications et des technologies de l'information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rFonts w:cs="Calibri"/>
                <w:sz w:val="18"/>
                <w:szCs w:val="18"/>
              </w:rPr>
              <w:t>2017-2018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23 995,75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23 995,75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Égypte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proofErr w:type="spellStart"/>
            <w:r w:rsidRPr="00DD178C">
              <w:rPr>
                <w:sz w:val="18"/>
                <w:szCs w:val="18"/>
              </w:rPr>
              <w:t>Systel</w:t>
            </w:r>
            <w:proofErr w:type="spellEnd"/>
            <w:r w:rsidRPr="00DD178C">
              <w:rPr>
                <w:sz w:val="18"/>
                <w:szCs w:val="18"/>
              </w:rPr>
              <w:t>, Le Caire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rFonts w:cs="Calibri"/>
                <w:sz w:val="18"/>
                <w:szCs w:val="18"/>
              </w:rPr>
              <w:t>2004-2006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36 204,20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36 204,20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Fédération de Saint-Kitts-et-Nevis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Ministère de la justice, des affaires juridiques et de la communication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rFonts w:cs="Calibri"/>
                <w:sz w:val="18"/>
                <w:szCs w:val="18"/>
              </w:rPr>
              <w:t>2007-2015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72 902,74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72 902,74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Fédération de Russie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AA17ED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  <w:lang w:val="en-GB"/>
              </w:rPr>
            </w:pPr>
            <w:r w:rsidRPr="00AA17ED">
              <w:rPr>
                <w:sz w:val="18"/>
                <w:szCs w:val="18"/>
                <w:lang w:val="en-GB"/>
              </w:rPr>
              <w:t xml:space="preserve">Global Information Systems GIS, </w:t>
            </w:r>
            <w:proofErr w:type="spellStart"/>
            <w:r w:rsidRPr="00AA17ED">
              <w:rPr>
                <w:sz w:val="18"/>
                <w:szCs w:val="18"/>
                <w:lang w:val="en-GB"/>
              </w:rPr>
              <w:t>Moscou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rFonts w:cs="Calibri"/>
                <w:sz w:val="18"/>
                <w:szCs w:val="18"/>
              </w:rPr>
              <w:t>2003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156 663,86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156 663,86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Sénégal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Autorité de Régulation des Télécommunications et des Postes (ARTP)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2E" w:rsidRPr="00DD178C" w:rsidRDefault="00B6392E" w:rsidP="00B6392E">
            <w:pPr>
              <w:keepNext/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DD178C">
              <w:rPr>
                <w:rFonts w:cs="Calibri"/>
                <w:sz w:val="18"/>
                <w:szCs w:val="18"/>
              </w:rPr>
              <w:t>2018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8 727,20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D178C">
              <w:rPr>
                <w:color w:val="000000"/>
                <w:sz w:val="18"/>
                <w:szCs w:val="18"/>
              </w:rPr>
              <w:t>8 727,20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Sri Lanka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92E" w:rsidRPr="00AA17ED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  <w:lang w:val="es-ES"/>
              </w:rPr>
            </w:pPr>
            <w:r w:rsidRPr="00AA17ED">
              <w:rPr>
                <w:sz w:val="18"/>
                <w:szCs w:val="18"/>
                <w:lang w:val="es-ES"/>
              </w:rPr>
              <w:t>Sri Lanka Telecom Ltd., Colombo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rFonts w:cs="Calibri"/>
                <w:sz w:val="18"/>
                <w:szCs w:val="18"/>
              </w:rPr>
              <w:t>2002-2012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6 954,45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color w:val="000000"/>
                <w:sz w:val="18"/>
                <w:szCs w:val="18"/>
              </w:rPr>
              <w:t xml:space="preserve">6 </w:t>
            </w:r>
            <w:r w:rsidRPr="00DD178C">
              <w:rPr>
                <w:rFonts w:cs="Calibri"/>
                <w:color w:val="000000"/>
                <w:sz w:val="18"/>
                <w:szCs w:val="18"/>
              </w:rPr>
              <w:t>954,45</w:t>
            </w:r>
          </w:p>
        </w:tc>
      </w:tr>
      <w:tr w:rsidR="00B6392E" w:rsidRPr="00DD178C" w:rsidTr="00360685">
        <w:trPr>
          <w:trHeight w:val="270"/>
        </w:trPr>
        <w:tc>
          <w:tcPr>
            <w:tcW w:w="3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D178C">
              <w:rPr>
                <w:b/>
                <w:bCs/>
                <w:i/>
                <w:iCs/>
                <w:sz w:val="18"/>
                <w:szCs w:val="18"/>
              </w:rPr>
              <w:t>Sous-total 3.2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b/>
                <w:color w:val="000000"/>
                <w:sz w:val="18"/>
                <w:szCs w:val="18"/>
              </w:rPr>
            </w:pPr>
            <w:r w:rsidRPr="00DD178C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b/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b/>
                <w:bCs/>
                <w:color w:val="000000"/>
                <w:sz w:val="18"/>
                <w:szCs w:val="18"/>
              </w:rPr>
              <w:t>338 681,40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b/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b/>
                <w:bCs/>
                <w:color w:val="000000"/>
                <w:sz w:val="18"/>
                <w:szCs w:val="18"/>
              </w:rPr>
              <w:t>338 681,40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Canada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rFonts w:cs="Calibri"/>
                <w:sz w:val="18"/>
                <w:szCs w:val="18"/>
              </w:rPr>
              <w:t>Institut des technologies mobiles Toronto (Ontario)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2011</w:t>
            </w:r>
            <w:r w:rsidRPr="00DD178C">
              <w:rPr>
                <w:rFonts w:cs="Calibri"/>
                <w:sz w:val="18"/>
                <w:szCs w:val="18"/>
              </w:rPr>
              <w:t>-2012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4 306,25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2 031,30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6 337,55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Guinée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rFonts w:cs="Calibri"/>
                <w:sz w:val="18"/>
                <w:szCs w:val="18"/>
              </w:rPr>
              <w:t>SOTELGUI (Société des Télécommunications de Guinée)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DD178C">
              <w:rPr>
                <w:rFonts w:cs="Calibri"/>
                <w:sz w:val="18"/>
                <w:szCs w:val="18"/>
              </w:rPr>
              <w:t xml:space="preserve"> Conakry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2010</w:t>
            </w:r>
            <w:r w:rsidRPr="00DD178C">
              <w:rPr>
                <w:rFonts w:cs="Calibri"/>
                <w:sz w:val="18"/>
                <w:szCs w:val="18"/>
              </w:rPr>
              <w:t>-2012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4 519,23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2 393,25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6 912,48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Inde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rPr>
                <w:sz w:val="18"/>
                <w:szCs w:val="18"/>
              </w:rPr>
            </w:pPr>
            <w:proofErr w:type="spellStart"/>
            <w:r w:rsidRPr="00DD178C">
              <w:rPr>
                <w:rFonts w:cs="Calibri"/>
                <w:sz w:val="18"/>
                <w:szCs w:val="18"/>
              </w:rPr>
              <w:t>Shyam</w:t>
            </w:r>
            <w:proofErr w:type="spellEnd"/>
            <w:r w:rsidRPr="00DD178C">
              <w:rPr>
                <w:sz w:val="18"/>
                <w:szCs w:val="18"/>
              </w:rPr>
              <w:t xml:space="preserve"> Telecom </w:t>
            </w:r>
            <w:r w:rsidRPr="00DD178C">
              <w:rPr>
                <w:rFonts w:cs="Calibri"/>
                <w:sz w:val="18"/>
                <w:szCs w:val="18"/>
              </w:rPr>
              <w:t>Limited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DD178C">
              <w:rPr>
                <w:rFonts w:cs="Calibri"/>
                <w:sz w:val="18"/>
                <w:szCs w:val="18"/>
              </w:rPr>
              <w:t xml:space="preserve"> Gurgaon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2010</w:t>
            </w:r>
            <w:r w:rsidRPr="00DD178C">
              <w:rPr>
                <w:rFonts w:cs="Calibri"/>
                <w:sz w:val="18"/>
                <w:szCs w:val="18"/>
              </w:rPr>
              <w:t>-2012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3 975</w:t>
            </w:r>
            <w:r w:rsidRPr="00DD178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1 893,30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5 868,30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Inde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2E" w:rsidRPr="00635ED5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  <w:lang w:val="en-US"/>
              </w:rPr>
            </w:pPr>
            <w:proofErr w:type="spellStart"/>
            <w:r w:rsidRPr="00635ED5">
              <w:rPr>
                <w:rFonts w:cs="Calibri"/>
                <w:sz w:val="18"/>
                <w:szCs w:val="18"/>
                <w:lang w:val="en-US"/>
              </w:rPr>
              <w:t>Mahanagar</w:t>
            </w:r>
            <w:proofErr w:type="spellEnd"/>
            <w:r w:rsidRPr="00635ED5">
              <w:rPr>
                <w:rFonts w:cs="Calibri"/>
                <w:sz w:val="18"/>
                <w:szCs w:val="18"/>
                <w:lang w:val="en-US"/>
              </w:rPr>
              <w:t xml:space="preserve"> Telephone Nigam Ltd. (MTNL), New Delhi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rFonts w:cs="Calibri"/>
                <w:sz w:val="18"/>
                <w:szCs w:val="18"/>
              </w:rPr>
              <w:t>2012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35 775</w:t>
            </w:r>
            <w:r w:rsidRPr="00DD178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16 875</w:t>
            </w:r>
            <w:r w:rsidRPr="00DD178C">
              <w:rPr>
                <w:color w:val="000000"/>
                <w:sz w:val="18"/>
                <w:szCs w:val="18"/>
              </w:rPr>
              <w:t>,55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52 650</w:t>
            </w:r>
            <w:r w:rsidRPr="00DD178C">
              <w:rPr>
                <w:color w:val="000000"/>
                <w:sz w:val="18"/>
                <w:szCs w:val="18"/>
              </w:rPr>
              <w:t>,55</w:t>
            </w:r>
          </w:p>
        </w:tc>
      </w:tr>
      <w:tr w:rsidR="00B6392E" w:rsidRPr="00635ED5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Inde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635ED5" w:rsidRDefault="00B6392E" w:rsidP="00B6392E">
            <w:pPr>
              <w:keepNext/>
              <w:spacing w:before="40" w:after="40"/>
              <w:rPr>
                <w:sz w:val="18"/>
                <w:szCs w:val="18"/>
                <w:lang w:val="en-US"/>
              </w:rPr>
            </w:pPr>
            <w:proofErr w:type="spellStart"/>
            <w:r w:rsidRPr="00635ED5">
              <w:rPr>
                <w:rFonts w:cs="Calibri"/>
                <w:sz w:val="18"/>
                <w:szCs w:val="18"/>
                <w:lang w:val="en-US"/>
              </w:rPr>
              <w:t>TranSwitch</w:t>
            </w:r>
            <w:proofErr w:type="spellEnd"/>
            <w:r w:rsidRPr="00635ED5">
              <w:rPr>
                <w:rFonts w:cs="Calibri"/>
                <w:sz w:val="18"/>
                <w:szCs w:val="18"/>
                <w:lang w:val="en-US"/>
              </w:rPr>
              <w:t xml:space="preserve"> India Pvt. Ltd</w:t>
            </w:r>
            <w:r>
              <w:rPr>
                <w:rFonts w:cs="Calibri"/>
                <w:sz w:val="18"/>
                <w:szCs w:val="18"/>
                <w:lang w:val="en-US"/>
              </w:rPr>
              <w:t>.</w:t>
            </w:r>
            <w:r w:rsidRPr="00635ED5">
              <w:rPr>
                <w:rFonts w:cs="Calibri"/>
                <w:sz w:val="18"/>
                <w:szCs w:val="18"/>
                <w:lang w:val="en-US"/>
              </w:rPr>
              <w:t>, New Delhi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635ED5" w:rsidRDefault="00B6392E" w:rsidP="00B6392E">
            <w:pPr>
              <w:keepNext/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635ED5">
              <w:rPr>
                <w:rFonts w:cs="Calibri"/>
                <w:sz w:val="18"/>
                <w:szCs w:val="18"/>
                <w:lang w:val="en-US"/>
              </w:rPr>
              <w:t>2012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635ED5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5ED5">
              <w:rPr>
                <w:rFonts w:cs="Calibri"/>
                <w:color w:val="000000"/>
                <w:sz w:val="18"/>
                <w:szCs w:val="18"/>
                <w:lang w:val="en-US"/>
              </w:rPr>
              <w:t>10</w:t>
            </w:r>
            <w:r w:rsidRPr="00635ED5">
              <w:rPr>
                <w:color w:val="000000"/>
                <w:sz w:val="18"/>
                <w:szCs w:val="18"/>
                <w:lang w:val="en-US"/>
              </w:rPr>
              <w:t xml:space="preserve"> 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635ED5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5ED5">
              <w:rPr>
                <w:color w:val="000000"/>
                <w:sz w:val="18"/>
                <w:szCs w:val="18"/>
                <w:lang w:val="en-US"/>
              </w:rPr>
              <w:t>5 000,20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635ED5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5ED5">
              <w:rPr>
                <w:rFonts w:cs="Calibri"/>
                <w:color w:val="000000"/>
                <w:sz w:val="18"/>
                <w:szCs w:val="18"/>
                <w:lang w:val="en-US"/>
              </w:rPr>
              <w:t>15 600,20</w:t>
            </w:r>
          </w:p>
        </w:tc>
      </w:tr>
      <w:tr w:rsidR="00B6392E" w:rsidRPr="00635ED5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635ED5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  <w:lang w:val="en-US"/>
              </w:rPr>
            </w:pPr>
            <w:r w:rsidRPr="00635ED5">
              <w:rPr>
                <w:sz w:val="18"/>
                <w:szCs w:val="18"/>
                <w:lang w:val="en-US"/>
              </w:rPr>
              <w:t>Pakistan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635ED5" w:rsidRDefault="00B6392E" w:rsidP="00B6392E">
            <w:pPr>
              <w:keepNext/>
              <w:spacing w:before="40" w:after="40"/>
              <w:rPr>
                <w:sz w:val="18"/>
                <w:szCs w:val="18"/>
                <w:lang w:val="en-US"/>
              </w:rPr>
            </w:pPr>
            <w:r w:rsidRPr="00635ED5">
              <w:rPr>
                <w:rFonts w:cs="Calibri"/>
                <w:sz w:val="18"/>
                <w:szCs w:val="18"/>
                <w:lang w:val="en-US"/>
              </w:rPr>
              <w:t>Pakistan Institute of Human Rights</w:t>
            </w:r>
            <w:r>
              <w:rPr>
                <w:rFonts w:cs="Calibri"/>
                <w:sz w:val="18"/>
                <w:szCs w:val="18"/>
                <w:lang w:val="en-US"/>
              </w:rPr>
              <w:t>,</w:t>
            </w:r>
            <w:r w:rsidRPr="00635ED5">
              <w:rPr>
                <w:rFonts w:cs="Calibri"/>
                <w:sz w:val="18"/>
                <w:szCs w:val="18"/>
                <w:lang w:val="en-US"/>
              </w:rPr>
              <w:t xml:space="preserve"> Islamabad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635ED5" w:rsidRDefault="00B6392E" w:rsidP="00B6392E">
            <w:pPr>
              <w:keepNext/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635ED5">
              <w:rPr>
                <w:rFonts w:cs="Calibri"/>
                <w:sz w:val="18"/>
                <w:szCs w:val="18"/>
                <w:lang w:val="en-US"/>
              </w:rPr>
              <w:t>2012-2013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635ED5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5ED5">
              <w:rPr>
                <w:rFonts w:cs="Calibri"/>
                <w:color w:val="000000"/>
                <w:sz w:val="18"/>
                <w:szCs w:val="18"/>
                <w:lang w:val="en-US"/>
              </w:rPr>
              <w:t>4 968,75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635ED5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5ED5">
              <w:rPr>
                <w:rFonts w:cs="Calibri"/>
                <w:color w:val="000000"/>
                <w:sz w:val="18"/>
                <w:szCs w:val="18"/>
                <w:lang w:val="en-US"/>
              </w:rPr>
              <w:t>2 176,40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635ED5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35ED5">
              <w:rPr>
                <w:rFonts w:cs="Calibri"/>
                <w:color w:val="000000"/>
                <w:sz w:val="18"/>
                <w:szCs w:val="18"/>
                <w:lang w:val="en-US"/>
              </w:rPr>
              <w:t>7 145,15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Arabie saoudite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635ED5" w:rsidRDefault="00B6392E" w:rsidP="00B6392E">
            <w:pPr>
              <w:keepNext/>
              <w:spacing w:before="40" w:after="40"/>
              <w:rPr>
                <w:sz w:val="18"/>
                <w:szCs w:val="18"/>
                <w:lang w:val="en-US"/>
              </w:rPr>
            </w:pPr>
            <w:proofErr w:type="spellStart"/>
            <w:r w:rsidRPr="00635ED5">
              <w:rPr>
                <w:rFonts w:cs="Calibri"/>
                <w:sz w:val="18"/>
                <w:szCs w:val="18"/>
                <w:lang w:val="en-US"/>
              </w:rPr>
              <w:t>Bayanat</w:t>
            </w:r>
            <w:proofErr w:type="spellEnd"/>
            <w:r w:rsidRPr="00635ED5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5ED5">
              <w:rPr>
                <w:rFonts w:cs="Calibri"/>
                <w:sz w:val="18"/>
                <w:szCs w:val="18"/>
                <w:lang w:val="en-US"/>
              </w:rPr>
              <w:t>Aloula</w:t>
            </w:r>
            <w:proofErr w:type="spellEnd"/>
            <w:r w:rsidRPr="00635ED5">
              <w:rPr>
                <w:rFonts w:cs="Calibri"/>
                <w:sz w:val="18"/>
                <w:szCs w:val="18"/>
                <w:lang w:val="en-US"/>
              </w:rPr>
              <w:t xml:space="preserve"> for Network Services, Riyadh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2005-</w:t>
            </w:r>
            <w:r w:rsidRPr="00DD178C">
              <w:rPr>
                <w:rFonts w:cs="Calibri"/>
                <w:sz w:val="18"/>
                <w:szCs w:val="18"/>
              </w:rPr>
              <w:t>2008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color w:val="000000"/>
                <w:sz w:val="18"/>
                <w:szCs w:val="18"/>
              </w:rPr>
              <w:t>3 975,00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3 245,65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7 220,65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Suède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rPr>
                <w:sz w:val="18"/>
                <w:szCs w:val="18"/>
              </w:rPr>
            </w:pPr>
            <w:proofErr w:type="spellStart"/>
            <w:r w:rsidRPr="00DD178C">
              <w:rPr>
                <w:rFonts w:cs="Calibri"/>
                <w:sz w:val="18"/>
                <w:szCs w:val="18"/>
              </w:rPr>
              <w:t>UpZide</w:t>
            </w:r>
            <w:proofErr w:type="spellEnd"/>
            <w:r w:rsidRPr="00DD178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D178C">
              <w:rPr>
                <w:rFonts w:cs="Calibri"/>
                <w:sz w:val="18"/>
                <w:szCs w:val="18"/>
              </w:rPr>
              <w:t>Labs</w:t>
            </w:r>
            <w:proofErr w:type="spellEnd"/>
            <w:r w:rsidRPr="00DD178C">
              <w:rPr>
                <w:rFonts w:cs="Calibri"/>
                <w:sz w:val="18"/>
                <w:szCs w:val="18"/>
              </w:rPr>
              <w:t xml:space="preserve"> AB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DD178C">
              <w:rPr>
                <w:rFonts w:cs="Calibri"/>
                <w:sz w:val="18"/>
                <w:szCs w:val="18"/>
              </w:rPr>
              <w:t xml:space="preserve"> Lulea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2009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color w:val="000000"/>
                <w:sz w:val="18"/>
                <w:szCs w:val="18"/>
              </w:rPr>
              <w:t>10 600,00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color w:val="000000"/>
                <w:sz w:val="18"/>
                <w:szCs w:val="18"/>
              </w:rPr>
              <w:t>6 928,35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color w:val="000000"/>
                <w:sz w:val="18"/>
                <w:szCs w:val="18"/>
              </w:rPr>
              <w:t>17 528,35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États-Unis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rPr>
                <w:sz w:val="18"/>
                <w:szCs w:val="18"/>
              </w:rPr>
            </w:pPr>
            <w:proofErr w:type="spellStart"/>
            <w:r w:rsidRPr="00DD178C">
              <w:rPr>
                <w:rFonts w:cs="Calibri"/>
                <w:sz w:val="18"/>
                <w:szCs w:val="18"/>
              </w:rPr>
              <w:t>Overture</w:t>
            </w:r>
            <w:proofErr w:type="spellEnd"/>
            <w:r w:rsidRPr="00DD178C">
              <w:rPr>
                <w:rFonts w:cs="Calibri"/>
                <w:sz w:val="18"/>
                <w:szCs w:val="18"/>
              </w:rPr>
              <w:t xml:space="preserve"> Networks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DD178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D178C">
              <w:rPr>
                <w:rFonts w:cs="Calibri"/>
                <w:sz w:val="18"/>
                <w:szCs w:val="18"/>
              </w:rPr>
              <w:t>Morrisville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rFonts w:cs="Calibri"/>
                <w:sz w:val="18"/>
                <w:szCs w:val="18"/>
              </w:rPr>
              <w:t>2008-2009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21 200</w:t>
            </w:r>
            <w:r w:rsidRPr="00DD178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15 305,90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36 505,90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pStyle w:val="Tabletext"/>
              <w:keepNext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États-Unis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rPr>
                <w:sz w:val="18"/>
                <w:szCs w:val="18"/>
              </w:rPr>
            </w:pPr>
            <w:proofErr w:type="spellStart"/>
            <w:r w:rsidRPr="00DD178C">
              <w:rPr>
                <w:rFonts w:cs="Calibri"/>
                <w:sz w:val="18"/>
                <w:szCs w:val="18"/>
              </w:rPr>
              <w:t>Dynastat</w:t>
            </w:r>
            <w:proofErr w:type="spellEnd"/>
            <w:r>
              <w:rPr>
                <w:rFonts w:cs="Calibri"/>
                <w:sz w:val="18"/>
                <w:szCs w:val="18"/>
              </w:rPr>
              <w:t>,</w:t>
            </w:r>
            <w:r w:rsidRPr="00DD178C">
              <w:rPr>
                <w:rFonts w:cs="Calibri"/>
                <w:sz w:val="18"/>
                <w:szCs w:val="18"/>
              </w:rPr>
              <w:t xml:space="preserve"> Inc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DD178C">
              <w:rPr>
                <w:rFonts w:cs="Calibri"/>
                <w:sz w:val="18"/>
                <w:szCs w:val="18"/>
              </w:rPr>
              <w:t xml:space="preserve"> Austin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7 950</w:t>
            </w:r>
            <w:r w:rsidRPr="00DD178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1 317</w:t>
            </w:r>
            <w:r w:rsidRPr="00DD178C">
              <w:rPr>
                <w:color w:val="000000"/>
                <w:sz w:val="18"/>
                <w:szCs w:val="18"/>
              </w:rPr>
              <w:t>,65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92E" w:rsidRPr="00DD178C" w:rsidRDefault="00B6392E" w:rsidP="00B6392E">
            <w:pPr>
              <w:keepNext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9 267</w:t>
            </w:r>
            <w:r w:rsidRPr="00DD178C">
              <w:rPr>
                <w:color w:val="000000"/>
                <w:sz w:val="18"/>
                <w:szCs w:val="18"/>
              </w:rPr>
              <w:t>,65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États-Unis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rPr>
                <w:sz w:val="18"/>
                <w:szCs w:val="18"/>
              </w:rPr>
            </w:pPr>
            <w:r w:rsidRPr="00DD178C">
              <w:rPr>
                <w:rFonts w:cs="Calibri"/>
                <w:sz w:val="18"/>
                <w:szCs w:val="18"/>
              </w:rPr>
              <w:t xml:space="preserve">ESS </w:t>
            </w:r>
            <w:proofErr w:type="spellStart"/>
            <w:r w:rsidRPr="00DD178C">
              <w:rPr>
                <w:rFonts w:cs="Calibri"/>
                <w:sz w:val="18"/>
                <w:szCs w:val="18"/>
              </w:rPr>
              <w:t>Technology</w:t>
            </w:r>
            <w:proofErr w:type="spellEnd"/>
            <w:r>
              <w:rPr>
                <w:rFonts w:cs="Calibri"/>
                <w:sz w:val="18"/>
                <w:szCs w:val="18"/>
              </w:rPr>
              <w:t>,</w:t>
            </w:r>
            <w:r w:rsidRPr="00DD178C">
              <w:rPr>
                <w:rFonts w:cs="Calibri"/>
                <w:sz w:val="18"/>
                <w:szCs w:val="18"/>
              </w:rPr>
              <w:t xml:space="preserve"> Inc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DD178C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DD178C">
              <w:rPr>
                <w:rFonts w:cs="Calibri"/>
                <w:sz w:val="18"/>
                <w:szCs w:val="18"/>
              </w:rPr>
              <w:t>Milpitas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2004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31 800</w:t>
            </w:r>
            <w:r w:rsidRPr="00DD178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37 871,05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69 671,05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États-Unis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DD178C">
              <w:rPr>
                <w:rFonts w:cs="Calibri"/>
                <w:sz w:val="18"/>
                <w:szCs w:val="18"/>
              </w:rPr>
              <w:t>Lightsand</w:t>
            </w:r>
            <w:proofErr w:type="spellEnd"/>
            <w:r w:rsidRPr="00DD178C">
              <w:rPr>
                <w:rFonts w:cs="Calibri"/>
                <w:sz w:val="18"/>
                <w:szCs w:val="18"/>
              </w:rPr>
              <w:t xml:space="preserve"> Communications Inc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DD178C">
              <w:rPr>
                <w:rFonts w:cs="Calibri"/>
                <w:sz w:val="18"/>
                <w:szCs w:val="18"/>
              </w:rPr>
              <w:t>, Plano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rFonts w:cs="Calibri"/>
                <w:sz w:val="18"/>
                <w:szCs w:val="18"/>
              </w:rPr>
              <w:t>2001</w:t>
            </w:r>
            <w:r w:rsidRPr="00DD178C">
              <w:rPr>
                <w:sz w:val="18"/>
                <w:szCs w:val="18"/>
              </w:rPr>
              <w:t>-2002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7 875</w:t>
            </w:r>
            <w:r w:rsidRPr="00DD178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10 647,75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18 522,75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États-Unis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rPr>
                <w:sz w:val="18"/>
                <w:szCs w:val="18"/>
              </w:rPr>
            </w:pPr>
            <w:r w:rsidRPr="00DD178C">
              <w:rPr>
                <w:rFonts w:cs="Calibri"/>
                <w:sz w:val="18"/>
                <w:szCs w:val="18"/>
              </w:rPr>
              <w:t>Sigma Designs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DD178C">
              <w:rPr>
                <w:sz w:val="18"/>
                <w:szCs w:val="18"/>
              </w:rPr>
              <w:t xml:space="preserve"> Inc</w:t>
            </w:r>
            <w:r>
              <w:rPr>
                <w:sz w:val="18"/>
                <w:szCs w:val="18"/>
              </w:rPr>
              <w:t>.</w:t>
            </w:r>
            <w:r w:rsidRPr="00DD178C">
              <w:rPr>
                <w:rFonts w:cs="Calibri"/>
                <w:sz w:val="18"/>
                <w:szCs w:val="18"/>
              </w:rPr>
              <w:t>, Fremont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rFonts w:cs="Calibri"/>
                <w:sz w:val="18"/>
                <w:szCs w:val="18"/>
              </w:rPr>
              <w:t>2017-2018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6 183,33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74,20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6 257,53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États-Unis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DD178C">
              <w:rPr>
                <w:rFonts w:cs="Calibri"/>
                <w:sz w:val="18"/>
                <w:szCs w:val="18"/>
              </w:rPr>
              <w:t>Terabust</w:t>
            </w:r>
            <w:proofErr w:type="spellEnd"/>
            <w:r w:rsidRPr="00DD178C">
              <w:rPr>
                <w:rFonts w:cs="Calibri"/>
                <w:sz w:val="18"/>
                <w:szCs w:val="18"/>
              </w:rPr>
              <w:t xml:space="preserve"> Networks Inc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DD178C">
              <w:rPr>
                <w:rFonts w:cs="Calibri"/>
                <w:sz w:val="18"/>
                <w:szCs w:val="18"/>
              </w:rPr>
              <w:t>, Sunnyvale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2007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51 816,30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56 854,95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108 671</w:t>
            </w:r>
            <w:r w:rsidRPr="00DD178C">
              <w:rPr>
                <w:color w:val="000000"/>
                <w:sz w:val="18"/>
                <w:szCs w:val="18"/>
              </w:rPr>
              <w:t>,25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 xml:space="preserve">États-Unis 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DD178C">
              <w:rPr>
                <w:rFonts w:cs="Calibri"/>
                <w:sz w:val="18"/>
                <w:szCs w:val="18"/>
              </w:rPr>
              <w:t>Zhone</w:t>
            </w:r>
            <w:proofErr w:type="spellEnd"/>
            <w:r w:rsidRPr="00DD178C">
              <w:rPr>
                <w:rFonts w:cs="Calibri"/>
                <w:sz w:val="18"/>
                <w:szCs w:val="18"/>
              </w:rPr>
              <w:t xml:space="preserve"> Technologies (Ex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DD178C">
              <w:rPr>
                <w:rFonts w:cs="Calibri"/>
                <w:sz w:val="18"/>
                <w:szCs w:val="18"/>
              </w:rPr>
              <w:t xml:space="preserve"> Net to Net Technologies)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DD178C">
              <w:rPr>
                <w:rFonts w:cs="Calibri"/>
                <w:sz w:val="18"/>
                <w:szCs w:val="18"/>
              </w:rPr>
              <w:t xml:space="preserve"> Oakland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2002-</w:t>
            </w:r>
            <w:r w:rsidRPr="00DD178C">
              <w:rPr>
                <w:rFonts w:cs="Calibri"/>
                <w:sz w:val="18"/>
                <w:szCs w:val="18"/>
              </w:rPr>
              <w:t>2003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57 750,00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79 669,55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color w:val="000000"/>
                <w:sz w:val="18"/>
                <w:szCs w:val="18"/>
              </w:rPr>
              <w:t>137 419,55</w:t>
            </w:r>
          </w:p>
        </w:tc>
      </w:tr>
      <w:tr w:rsidR="00B6392E" w:rsidRPr="00DD178C" w:rsidTr="00360685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2E" w:rsidRPr="00DD178C" w:rsidRDefault="00B6392E" w:rsidP="00360685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États-Unis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2E" w:rsidRPr="005D71D8" w:rsidRDefault="00B6392E" w:rsidP="00360685">
            <w:pPr>
              <w:spacing w:before="40" w:after="40"/>
              <w:rPr>
                <w:rFonts w:cs="Calibri"/>
                <w:sz w:val="18"/>
                <w:szCs w:val="18"/>
              </w:rPr>
            </w:pPr>
            <w:proofErr w:type="spellStart"/>
            <w:r w:rsidRPr="005D71D8">
              <w:rPr>
                <w:rFonts w:cs="Calibri"/>
                <w:sz w:val="18"/>
                <w:szCs w:val="18"/>
                <w:lang w:val="fr-CH" w:eastAsia="zh-CN"/>
              </w:rPr>
              <w:t>Zhone</w:t>
            </w:r>
            <w:proofErr w:type="spellEnd"/>
            <w:r w:rsidRPr="005D71D8">
              <w:rPr>
                <w:rFonts w:cs="Calibri"/>
                <w:sz w:val="18"/>
                <w:szCs w:val="18"/>
                <w:lang w:val="fr-CH" w:eastAsia="zh-CN"/>
              </w:rPr>
              <w:t xml:space="preserve"> Technologies (Ex. </w:t>
            </w:r>
            <w:proofErr w:type="spellStart"/>
            <w:r w:rsidRPr="005D71D8">
              <w:rPr>
                <w:rFonts w:cs="Calibri"/>
                <w:sz w:val="18"/>
                <w:szCs w:val="18"/>
                <w:lang w:val="fr-CH" w:eastAsia="zh-CN"/>
              </w:rPr>
              <w:t>Tellium</w:t>
            </w:r>
            <w:proofErr w:type="spellEnd"/>
            <w:r w:rsidRPr="005D71D8">
              <w:rPr>
                <w:rFonts w:cs="Calibri"/>
                <w:sz w:val="18"/>
                <w:szCs w:val="18"/>
                <w:lang w:val="fr-CH" w:eastAsia="zh-CN"/>
              </w:rPr>
              <w:t xml:space="preserve"> Inc.), Oakland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2E" w:rsidRPr="00DD178C" w:rsidRDefault="00B6392E" w:rsidP="003606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178C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4</w:t>
            </w:r>
            <w:r w:rsidRPr="00DD178C">
              <w:rPr>
                <w:sz w:val="18"/>
                <w:szCs w:val="18"/>
              </w:rPr>
              <w:t>-</w:t>
            </w:r>
            <w:r w:rsidRPr="00DD178C">
              <w:rPr>
                <w:rFonts w:cs="Calibri"/>
                <w:sz w:val="18"/>
                <w:szCs w:val="18"/>
              </w:rPr>
              <w:t>200</w:t>
            </w: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2E" w:rsidRPr="00DD178C" w:rsidRDefault="00B6392E" w:rsidP="00360685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2E" w:rsidRPr="00DD178C" w:rsidRDefault="00B6392E" w:rsidP="00360685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72 432,30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92E" w:rsidRPr="00DD178C" w:rsidRDefault="00B6392E" w:rsidP="00360685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135 432,30</w:t>
            </w:r>
          </w:p>
        </w:tc>
      </w:tr>
      <w:tr w:rsidR="00B6392E" w:rsidRPr="00DD178C" w:rsidTr="00360685">
        <w:trPr>
          <w:trHeight w:val="270"/>
        </w:trPr>
        <w:tc>
          <w:tcPr>
            <w:tcW w:w="3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pStyle w:val="Tabletext"/>
              <w:spacing w:before="40" w:after="40"/>
              <w:jc w:val="center"/>
              <w:rPr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DD178C">
              <w:rPr>
                <w:b/>
                <w:bCs/>
                <w:i/>
                <w:iCs/>
                <w:sz w:val="18"/>
                <w:szCs w:val="18"/>
                <w:lang w:eastAsia="zh-CN"/>
              </w:rPr>
              <w:t>Sous-total 3.3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b/>
                <w:bCs/>
                <w:color w:val="000000"/>
                <w:sz w:val="18"/>
                <w:szCs w:val="18"/>
              </w:rPr>
              <w:t>326 293,86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b/>
                <w:bCs/>
                <w:color w:val="000000"/>
                <w:sz w:val="18"/>
                <w:szCs w:val="18"/>
              </w:rPr>
              <w:t>314 717,35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b/>
                <w:bCs/>
                <w:color w:val="000000"/>
                <w:sz w:val="18"/>
                <w:szCs w:val="18"/>
              </w:rPr>
              <w:t>641 011,21</w:t>
            </w:r>
          </w:p>
        </w:tc>
      </w:tr>
      <w:tr w:rsidR="00B6392E" w:rsidRPr="00DD178C" w:rsidTr="00360685">
        <w:trPr>
          <w:trHeight w:val="270"/>
        </w:trPr>
        <w:tc>
          <w:tcPr>
            <w:tcW w:w="3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pStyle w:val="Tabletext"/>
              <w:spacing w:before="40" w:after="40"/>
              <w:rPr>
                <w:b/>
                <w:bCs/>
                <w:sz w:val="18"/>
                <w:szCs w:val="18"/>
                <w:lang w:eastAsia="zh-CN"/>
              </w:rPr>
            </w:pPr>
            <w:r w:rsidRPr="00DD178C">
              <w:rPr>
                <w:b/>
                <w:bCs/>
                <w:sz w:val="18"/>
                <w:szCs w:val="18"/>
                <w:lang w:eastAsia="zh-CN"/>
              </w:rPr>
              <w:t>Total général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b/>
                <w:bCs/>
                <w:color w:val="000000"/>
                <w:sz w:val="18"/>
                <w:szCs w:val="18"/>
              </w:rPr>
              <w:t>326 293,86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b/>
                <w:bCs/>
                <w:color w:val="000000"/>
                <w:sz w:val="18"/>
                <w:szCs w:val="18"/>
              </w:rPr>
              <w:t>653 398,75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2E" w:rsidRPr="00DD178C" w:rsidRDefault="00B6392E" w:rsidP="00360685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</w:rPr>
            </w:pPr>
            <w:r w:rsidRPr="00DD178C">
              <w:rPr>
                <w:rFonts w:cs="Calibri"/>
                <w:b/>
                <w:bCs/>
                <w:color w:val="000000"/>
                <w:sz w:val="18"/>
                <w:szCs w:val="18"/>
              </w:rPr>
              <w:t>979 692,61</w:t>
            </w:r>
          </w:p>
        </w:tc>
      </w:tr>
    </w:tbl>
    <w:p w:rsidR="007D1F1D" w:rsidRPr="00FA20BF" w:rsidRDefault="007D1F1D" w:rsidP="007D1F1D">
      <w:pPr>
        <w:spacing w:before="720"/>
        <w:jc w:val="center"/>
        <w:rPr>
          <w:lang w:val="fr-CH"/>
        </w:rPr>
      </w:pPr>
      <w:r w:rsidRPr="00FA20BF">
        <w:rPr>
          <w:lang w:val="fr-CH"/>
        </w:rPr>
        <w:t>______________</w:t>
      </w:r>
    </w:p>
    <w:sectPr w:rsidR="007D1F1D" w:rsidRPr="00FA20BF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75" w:rsidRDefault="000D6075">
      <w:r>
        <w:separator/>
      </w:r>
    </w:p>
  </w:endnote>
  <w:endnote w:type="continuationSeparator" w:id="0">
    <w:p w:rsidR="000D6075" w:rsidRDefault="000D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B6392E" w:rsidRDefault="00B6392E">
    <w:pPr>
      <w:pStyle w:val="Footer"/>
      <w:rPr>
        <w:color w:val="D9D9D9" w:themeColor="background1" w:themeShade="D9"/>
      </w:rPr>
    </w:pPr>
    <w:r w:rsidRPr="00B6392E">
      <w:rPr>
        <w:color w:val="D9D9D9" w:themeColor="background1" w:themeShade="D9"/>
      </w:rPr>
      <w:fldChar w:fldCharType="begin"/>
    </w:r>
    <w:r w:rsidRPr="00B6392E">
      <w:rPr>
        <w:color w:val="D9D9D9" w:themeColor="background1" w:themeShade="D9"/>
      </w:rPr>
      <w:instrText xml:space="preserve"> FILENAME \p \* MERGEFORMAT </w:instrText>
    </w:r>
    <w:r w:rsidRPr="00B6392E">
      <w:rPr>
        <w:color w:val="D9D9D9" w:themeColor="background1" w:themeShade="D9"/>
      </w:rPr>
      <w:fldChar w:fldCharType="separate"/>
    </w:r>
    <w:r w:rsidR="000D6075" w:rsidRPr="00B6392E">
      <w:rPr>
        <w:color w:val="D9D9D9" w:themeColor="background1" w:themeShade="D9"/>
      </w:rPr>
      <w:t>Document1</w:t>
    </w:r>
    <w:r w:rsidRPr="00B6392E">
      <w:rPr>
        <w:color w:val="D9D9D9" w:themeColor="background1" w:themeShade="D9"/>
      </w:rPr>
      <w:fldChar w:fldCharType="end"/>
    </w:r>
    <w:r w:rsidR="00732045" w:rsidRPr="00B6392E">
      <w:rPr>
        <w:color w:val="D9D9D9" w:themeColor="background1" w:themeShade="D9"/>
      </w:rPr>
      <w:tab/>
    </w:r>
    <w:r w:rsidR="002F1B76" w:rsidRPr="00B6392E">
      <w:rPr>
        <w:color w:val="D9D9D9" w:themeColor="background1" w:themeShade="D9"/>
      </w:rPr>
      <w:fldChar w:fldCharType="begin"/>
    </w:r>
    <w:r w:rsidR="00732045" w:rsidRPr="00B6392E">
      <w:rPr>
        <w:color w:val="D9D9D9" w:themeColor="background1" w:themeShade="D9"/>
      </w:rPr>
      <w:instrText xml:space="preserve"> savedate \@ dd.MM.yy </w:instrText>
    </w:r>
    <w:r w:rsidR="002F1B76" w:rsidRPr="00B6392E">
      <w:rPr>
        <w:color w:val="D9D9D9" w:themeColor="background1" w:themeShade="D9"/>
      </w:rPr>
      <w:fldChar w:fldCharType="separate"/>
    </w:r>
    <w:r w:rsidR="00E23B85" w:rsidRPr="00B6392E">
      <w:rPr>
        <w:color w:val="D9D9D9" w:themeColor="background1" w:themeShade="D9"/>
      </w:rPr>
      <w:t>04.07.19</w:t>
    </w:r>
    <w:r w:rsidR="002F1B76" w:rsidRPr="00B6392E">
      <w:rPr>
        <w:color w:val="D9D9D9" w:themeColor="background1" w:themeShade="D9"/>
      </w:rPr>
      <w:fldChar w:fldCharType="end"/>
    </w:r>
    <w:r w:rsidR="00732045" w:rsidRPr="00B6392E">
      <w:rPr>
        <w:color w:val="D9D9D9" w:themeColor="background1" w:themeShade="D9"/>
      </w:rPr>
      <w:tab/>
    </w:r>
    <w:r w:rsidR="002F1B76" w:rsidRPr="00B6392E">
      <w:rPr>
        <w:color w:val="D9D9D9" w:themeColor="background1" w:themeShade="D9"/>
      </w:rPr>
      <w:fldChar w:fldCharType="begin"/>
    </w:r>
    <w:r w:rsidR="00732045" w:rsidRPr="00B6392E">
      <w:rPr>
        <w:color w:val="D9D9D9" w:themeColor="background1" w:themeShade="D9"/>
      </w:rPr>
      <w:instrText xml:space="preserve"> printdate \@ dd.MM.yy </w:instrText>
    </w:r>
    <w:r w:rsidR="002F1B76" w:rsidRPr="00B6392E">
      <w:rPr>
        <w:color w:val="D9D9D9" w:themeColor="background1" w:themeShade="D9"/>
      </w:rPr>
      <w:fldChar w:fldCharType="separate"/>
    </w:r>
    <w:r w:rsidR="000D6075" w:rsidRPr="00B6392E">
      <w:rPr>
        <w:color w:val="D9D9D9" w:themeColor="background1" w:themeShade="D9"/>
      </w:rPr>
      <w:t>18.07.00</w:t>
    </w:r>
    <w:r w:rsidR="002F1B76" w:rsidRPr="00B6392E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B6392E" w:rsidRDefault="00B6392E" w:rsidP="008C2919">
    <w:pPr>
      <w:pStyle w:val="Footer"/>
      <w:rPr>
        <w:color w:val="D9D9D9" w:themeColor="background1" w:themeShade="D9"/>
      </w:rPr>
    </w:pPr>
    <w:r w:rsidRPr="00B6392E">
      <w:rPr>
        <w:color w:val="D9D9D9" w:themeColor="background1" w:themeShade="D9"/>
      </w:rPr>
      <w:fldChar w:fldCharType="begin"/>
    </w:r>
    <w:r w:rsidRPr="00B6392E">
      <w:rPr>
        <w:color w:val="D9D9D9" w:themeColor="background1" w:themeShade="D9"/>
      </w:rPr>
      <w:instrText xml:space="preserve"> FILENAME \p \* MERGEFORMAT </w:instrText>
    </w:r>
    <w:r w:rsidRPr="00B6392E">
      <w:rPr>
        <w:color w:val="D9D9D9" w:themeColor="background1" w:themeShade="D9"/>
      </w:rPr>
      <w:fldChar w:fldCharType="separate"/>
    </w:r>
    <w:r w:rsidR="000D6075" w:rsidRPr="00B6392E">
      <w:rPr>
        <w:color w:val="D9D9D9" w:themeColor="background1" w:themeShade="D9"/>
      </w:rPr>
      <w:t>Document1</w:t>
    </w:r>
    <w:r w:rsidRPr="00B6392E">
      <w:rPr>
        <w:color w:val="D9D9D9" w:themeColor="background1" w:themeShade="D9"/>
      </w:rPr>
      <w:fldChar w:fldCharType="end"/>
    </w:r>
    <w:r w:rsidR="00732045" w:rsidRPr="00B6392E">
      <w:rPr>
        <w:color w:val="D9D9D9" w:themeColor="background1" w:themeShade="D9"/>
      </w:rPr>
      <w:tab/>
    </w:r>
    <w:r w:rsidR="00732045" w:rsidRPr="00B6392E">
      <w:rPr>
        <w:color w:val="D9D9D9" w:themeColor="background1" w:themeShade="D9"/>
      </w:rPr>
      <w:tab/>
    </w:r>
    <w:r w:rsidR="008C2919" w:rsidRPr="00B6392E">
      <w:rPr>
        <w:color w:val="D9D9D9" w:themeColor="background1" w:themeShade="D9"/>
      </w:rPr>
      <w:fldChar w:fldCharType="begin"/>
    </w:r>
    <w:r w:rsidR="008C2919" w:rsidRPr="00B6392E">
      <w:rPr>
        <w:color w:val="D9D9D9" w:themeColor="background1" w:themeShade="D9"/>
      </w:rPr>
      <w:instrText xml:space="preserve"> DATE   \* MERGEFORMAT </w:instrText>
    </w:r>
    <w:r w:rsidR="008C2919" w:rsidRPr="00B6392E">
      <w:rPr>
        <w:color w:val="D9D9D9" w:themeColor="background1" w:themeShade="D9"/>
      </w:rPr>
      <w:fldChar w:fldCharType="separate"/>
    </w:r>
    <w:r w:rsidR="00E23B85" w:rsidRPr="00B6392E">
      <w:rPr>
        <w:color w:val="D9D9D9" w:themeColor="background1" w:themeShade="D9"/>
      </w:rPr>
      <w:t>04/07/2019</w:t>
    </w:r>
    <w:r w:rsidR="008C2919" w:rsidRPr="00B6392E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4C4937" w:rsidRDefault="008C2919" w:rsidP="008C2919">
    <w:pPr>
      <w:pStyle w:val="Footer"/>
      <w:rPr>
        <w:color w:val="D9D9D9" w:themeColor="background1" w:themeShade="D9"/>
      </w:rPr>
    </w:pPr>
    <w:r w:rsidRPr="004C4937">
      <w:rPr>
        <w:color w:val="D9D9D9" w:themeColor="background1" w:themeShade="D9"/>
      </w:rPr>
      <w:fldChar w:fldCharType="begin"/>
    </w:r>
    <w:r w:rsidRPr="004C4937">
      <w:rPr>
        <w:color w:val="D9D9D9" w:themeColor="background1" w:themeShade="D9"/>
      </w:rPr>
      <w:instrText xml:space="preserve"> FILENAME \p \* MERGEFORMAT </w:instrText>
    </w:r>
    <w:r w:rsidRPr="004C4937">
      <w:rPr>
        <w:color w:val="D9D9D9" w:themeColor="background1" w:themeShade="D9"/>
      </w:rPr>
      <w:fldChar w:fldCharType="separate"/>
    </w:r>
    <w:r w:rsidR="000D6075" w:rsidRPr="004C4937">
      <w:rPr>
        <w:color w:val="D9D9D9" w:themeColor="background1" w:themeShade="D9"/>
      </w:rPr>
      <w:t>Document1</w:t>
    </w:r>
    <w:r w:rsidRPr="004C4937">
      <w:rPr>
        <w:color w:val="D9D9D9" w:themeColor="background1" w:themeShade="D9"/>
      </w:rPr>
      <w:fldChar w:fldCharType="end"/>
    </w:r>
    <w:r w:rsidR="00732045" w:rsidRPr="004C4937">
      <w:rPr>
        <w:color w:val="D9D9D9" w:themeColor="background1" w:themeShade="D9"/>
      </w:rPr>
      <w:tab/>
    </w:r>
    <w:r w:rsidR="00732045" w:rsidRPr="004C4937">
      <w:rPr>
        <w:color w:val="D9D9D9" w:themeColor="background1" w:themeShade="D9"/>
      </w:rPr>
      <w:tab/>
    </w:r>
    <w:r w:rsidRPr="004C4937">
      <w:rPr>
        <w:color w:val="D9D9D9" w:themeColor="background1" w:themeShade="D9"/>
      </w:rPr>
      <w:fldChar w:fldCharType="begin"/>
    </w:r>
    <w:r w:rsidRPr="004C4937">
      <w:rPr>
        <w:color w:val="D9D9D9" w:themeColor="background1" w:themeShade="D9"/>
      </w:rPr>
      <w:instrText xml:space="preserve"> DATE   \* MERGEFORMAT </w:instrText>
    </w:r>
    <w:r w:rsidRPr="004C4937">
      <w:rPr>
        <w:color w:val="D9D9D9" w:themeColor="background1" w:themeShade="D9"/>
      </w:rPr>
      <w:fldChar w:fldCharType="separate"/>
    </w:r>
    <w:r w:rsidR="00E23B85">
      <w:rPr>
        <w:color w:val="D9D9D9" w:themeColor="background1" w:themeShade="D9"/>
      </w:rPr>
      <w:t>04/07/2019</w:t>
    </w:r>
    <w:r w:rsidRPr="004C4937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75" w:rsidRDefault="000D6075">
      <w:r>
        <w:t>____________________</w:t>
      </w:r>
    </w:p>
  </w:footnote>
  <w:footnote w:type="continuationSeparator" w:id="0">
    <w:p w:rsidR="000D6075" w:rsidRDefault="000D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6392E">
      <w:rPr>
        <w:noProof/>
      </w:rPr>
      <w:t>2</w:t>
    </w:r>
    <w:r>
      <w:rPr>
        <w:noProof/>
      </w:rPr>
      <w:fldChar w:fldCharType="end"/>
    </w:r>
  </w:p>
  <w:p w:rsidR="00732045" w:rsidRPr="00B6392E" w:rsidRDefault="00732045" w:rsidP="00B6392E">
    <w:pPr>
      <w:pStyle w:val="Header"/>
    </w:pPr>
    <w:r w:rsidRPr="00B6392E">
      <w:t>C1</w:t>
    </w:r>
    <w:r w:rsidR="008C2919" w:rsidRPr="00B6392E">
      <w:t>9</w:t>
    </w:r>
    <w:r w:rsidRPr="00B6392E">
      <w:t>/</w:t>
    </w:r>
    <w:r w:rsidR="00B6392E" w:rsidRPr="00B6392E">
      <w:t>135</w:t>
    </w:r>
    <w:r w:rsidRPr="00B6392E"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5"/>
    <w:rsid w:val="000C34FF"/>
    <w:rsid w:val="000D0D0A"/>
    <w:rsid w:val="000D6075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C4937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1F1D"/>
    <w:rsid w:val="007D4436"/>
    <w:rsid w:val="007F257A"/>
    <w:rsid w:val="007F3665"/>
    <w:rsid w:val="00800037"/>
    <w:rsid w:val="00861D73"/>
    <w:rsid w:val="008A4E87"/>
    <w:rsid w:val="008C2919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37ED7"/>
    <w:rsid w:val="00B61619"/>
    <w:rsid w:val="00B6392E"/>
    <w:rsid w:val="00BB4545"/>
    <w:rsid w:val="00BD5873"/>
    <w:rsid w:val="00C04BE3"/>
    <w:rsid w:val="00C25D29"/>
    <w:rsid w:val="00C27A7C"/>
    <w:rsid w:val="00C45D07"/>
    <w:rsid w:val="00C729A1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3B85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E9F41B8-939E-49D2-8374-FCC9C0E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,超级链接"/>
    <w:basedOn w:val="DefaultParagraphFont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7D1F1D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7D1F1D"/>
    <w:rPr>
      <w:rFonts w:ascii="Calibri" w:hAnsi="Calibri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7D1F1D"/>
    <w:rPr>
      <w:rFonts w:ascii="Calibri" w:hAnsi="Calibri"/>
      <w:b/>
      <w:sz w:val="28"/>
      <w:lang w:val="fr-FR" w:eastAsia="en-US"/>
    </w:rPr>
  </w:style>
  <w:style w:type="character" w:customStyle="1" w:styleId="TabletextChar">
    <w:name w:val="Table_text Char"/>
    <w:link w:val="Tabletext"/>
    <w:qFormat/>
    <w:locked/>
    <w:rsid w:val="00B6392E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9-CL-C-0011/en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1395 -Plans opérationnels annuels quadriennaux glissants de l'Union pour 2020-2023</vt:lpstr>
    </vt:vector>
  </TitlesOfParts>
  <Manager>Secrétariat général - Pool</Manager>
  <Company>Union internationale des télécommunications (UIT)</Company>
  <LinksUpToDate>false</LinksUpToDate>
  <CharactersWithSpaces>3121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618 - Passation par pertes et profits d'intérêts moratoires et de créances irrécupérables</dc:title>
  <dc:subject>Conseil 2019</dc:subject>
  <dc:creator>Brouard, Ricarda</dc:creator>
  <cp:keywords>C2019, C19</cp:keywords>
  <dc:description/>
  <cp:lastModifiedBy>Brouard, Ricarda</cp:lastModifiedBy>
  <cp:revision>3</cp:revision>
  <cp:lastPrinted>2000-07-18T08:55:00Z</cp:lastPrinted>
  <dcterms:created xsi:type="dcterms:W3CDTF">2019-07-04T14:41:00Z</dcterms:created>
  <dcterms:modified xsi:type="dcterms:W3CDTF">2019-07-04T14:47:00Z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