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D63DB6">
              <w:rPr>
                <w:b/>
                <w:bCs/>
                <w:szCs w:val="24"/>
              </w:rPr>
              <w:t>144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2902F4" w:rsidP="002902F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  <w:r w:rsidR="00D63DB6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agosto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D63DB6" w:rsidP="00FB351C">
            <w:pPr>
              <w:pStyle w:val="Source"/>
              <w:spacing w:before="480"/>
            </w:pPr>
            <w:bookmarkStart w:id="7" w:name="dsource" w:colFirst="0" w:colLast="0"/>
            <w:bookmarkEnd w:id="1"/>
            <w:bookmarkEnd w:id="6"/>
            <w:r w:rsidRPr="00D63DB6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D63DB6" w:rsidP="00FB351C">
            <w:pPr>
              <w:pStyle w:val="Title1"/>
              <w:spacing w:before="120"/>
            </w:pPr>
            <w:bookmarkStart w:id="8" w:name="dtitle1" w:colFirst="0" w:colLast="0"/>
            <w:bookmarkEnd w:id="7"/>
            <w:r w:rsidRPr="00D63DB6">
              <w:t>RESOLUCIONES Y ACUERDOS</w:t>
            </w:r>
          </w:p>
        </w:tc>
      </w:tr>
    </w:tbl>
    <w:bookmarkEnd w:id="8"/>
    <w:p w:rsidR="00093EEB" w:rsidRPr="000B0D00" w:rsidRDefault="00D63DB6" w:rsidP="00FB351C">
      <w:pPr>
        <w:spacing w:before="360" w:after="240"/>
      </w:pPr>
      <w:r w:rsidRPr="00D63DB6">
        <w:t>Los textos de las Resoluciones y Acuerdos cuyos títulos figuran a continuación han sido adoptados por el Consejo en su reunión de 201</w:t>
      </w:r>
      <w:r>
        <w:t>9</w:t>
      </w:r>
      <w:r w:rsidRPr="00D63DB6">
        <w:t xml:space="preserve"> (</w:t>
      </w:r>
      <w:r>
        <w:t>10-20 de junio de 2019</w:t>
      </w:r>
      <w:r w:rsidRPr="00D63DB6">
        <w:t>):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D63DB6" w:rsidRPr="0039463A" w:rsidTr="00D63DB6">
        <w:trPr>
          <w:jc w:val="center"/>
        </w:trPr>
        <w:tc>
          <w:tcPr>
            <w:tcW w:w="853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D63DB6" w:rsidRPr="0039463A" w:rsidRDefault="00F20E8A" w:rsidP="00F20E8A">
            <w:pPr>
              <w:spacing w:after="120"/>
              <w:jc w:val="center"/>
              <w:rPr>
                <w:b/>
                <w:bCs/>
              </w:rPr>
            </w:pPr>
            <w:r w:rsidRPr="00541396">
              <w:rPr>
                <w:b/>
                <w:bCs/>
                <w:szCs w:val="24"/>
              </w:rPr>
              <w:t>Resolu</w:t>
            </w:r>
            <w:r>
              <w:rPr>
                <w:b/>
                <w:bCs/>
                <w:szCs w:val="24"/>
              </w:rPr>
              <w:t>ciones</w:t>
            </w:r>
            <w:r w:rsidRPr="0039463A">
              <w:rPr>
                <w:b/>
                <w:bCs/>
              </w:rPr>
              <w:t xml:space="preserve"> </w:t>
            </w:r>
            <w:r w:rsidR="00D63DB6" w:rsidRPr="0039463A">
              <w:rPr>
                <w:b/>
                <w:bCs/>
              </w:rPr>
              <w:t># - T</w:t>
            </w:r>
            <w:r>
              <w:rPr>
                <w:b/>
                <w:bCs/>
              </w:rPr>
              <w:t>ítulos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D63DB6" w:rsidRPr="0039463A" w:rsidRDefault="00D63DB6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D63DB6" w:rsidRPr="0039463A" w:rsidTr="00D63DB6">
        <w:trPr>
          <w:jc w:val="center"/>
        </w:trPr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Resolución </w:t>
            </w:r>
            <w:r w:rsidR="00D63DB6" w:rsidRPr="00430AB8">
              <w:rPr>
                <w:b/>
                <w:bCs/>
                <w:lang w:val="es-ES"/>
              </w:rPr>
              <w:t>1395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Planes Operacionales cuatrienales renovables de la Unión para 2020-2023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7" w:history="1">
              <w:r w:rsidR="00D63DB6" w:rsidRPr="00BC7FD6">
                <w:rPr>
                  <w:rStyle w:val="Hyperlink"/>
                </w:rPr>
                <w:t>C19/121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D63DB6" w:rsidRPr="0068151F" w:rsidRDefault="00F20E8A" w:rsidP="007D402D">
            <w:pPr>
              <w:spacing w:before="40" w:after="40"/>
              <w:rPr>
                <w:lang w:val="es-ES"/>
              </w:rPr>
            </w:pPr>
            <w:r w:rsidRPr="0068151F">
              <w:rPr>
                <w:b/>
                <w:bCs/>
                <w:lang w:val="es-ES"/>
              </w:rPr>
              <w:t>Resolución</w:t>
            </w:r>
            <w:r w:rsidR="00D63DB6" w:rsidRPr="0068151F">
              <w:rPr>
                <w:b/>
                <w:bCs/>
                <w:lang w:val="es-ES"/>
              </w:rPr>
              <w:t xml:space="preserve"> 1396</w:t>
            </w:r>
            <w:r w:rsidR="00D63DB6" w:rsidRPr="0068151F">
              <w:rPr>
                <w:lang w:val="es-ES"/>
              </w:rPr>
              <w:t xml:space="preserve"> </w:t>
            </w:r>
            <w:r w:rsidR="007D402D" w:rsidRPr="0068151F">
              <w:rPr>
                <w:lang w:val="es-ES"/>
              </w:rPr>
              <w:t>–</w:t>
            </w:r>
            <w:r w:rsidR="00D63DB6" w:rsidRPr="0068151F">
              <w:rPr>
                <w:lang w:val="es-ES"/>
              </w:rPr>
              <w:t xml:space="preserve"> </w:t>
            </w:r>
            <w:r w:rsidR="007D402D" w:rsidRPr="0068151F">
              <w:rPr>
                <w:lang w:val="es-ES"/>
              </w:rPr>
              <w:t>Presupuesto bienal de la Unión Internacional de Telecomunicaciones para</w:t>
            </w:r>
            <w:r w:rsidR="00D63DB6" w:rsidRPr="0068151F">
              <w:rPr>
                <w:lang w:val="es-ES"/>
              </w:rPr>
              <w:t xml:space="preserve"> 2020-2021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D63DB6" w:rsidRPr="0039463A" w:rsidRDefault="002902F4" w:rsidP="00FB351C">
            <w:pPr>
              <w:spacing w:before="40" w:after="40"/>
              <w:jc w:val="center"/>
            </w:pPr>
            <w:hyperlink r:id="rId8" w:history="1">
              <w:r w:rsidR="00D63DB6" w:rsidRPr="00BC7FD6">
                <w:rPr>
                  <w:rStyle w:val="Hyperlink"/>
                </w:rPr>
                <w:t>C19/122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33" w:type="dxa"/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b/>
                <w:bCs/>
                <w:lang w:val="es-ES"/>
              </w:rPr>
              <w:t xml:space="preserve"> 1397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Informe de Gestión Financiera para el ejercicio de 2018</w:t>
            </w:r>
          </w:p>
        </w:tc>
        <w:tc>
          <w:tcPr>
            <w:tcW w:w="1049" w:type="dxa"/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9" w:history="1">
              <w:r w:rsidR="00D63DB6" w:rsidRPr="00BC7FD6">
                <w:rPr>
                  <w:rStyle w:val="Hyperlink"/>
                </w:rPr>
                <w:t>C19/123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33" w:type="dxa"/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b/>
                <w:bCs/>
                <w:lang w:val="es-ES"/>
              </w:rPr>
              <w:t xml:space="preserve"> 1398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Condiciones de empleo de los funcionarios de elección de la UIT</w:t>
            </w:r>
          </w:p>
        </w:tc>
        <w:tc>
          <w:tcPr>
            <w:tcW w:w="1049" w:type="dxa"/>
            <w:shd w:val="clear" w:color="auto" w:fill="auto"/>
          </w:tcPr>
          <w:p w:rsidR="00D63DB6" w:rsidRPr="0039463A" w:rsidRDefault="002902F4" w:rsidP="00FB351C">
            <w:pPr>
              <w:spacing w:before="40" w:after="40"/>
              <w:jc w:val="center"/>
            </w:pPr>
            <w:hyperlink r:id="rId10" w:history="1">
              <w:r w:rsidR="00D63DB6" w:rsidRPr="00BC7FD6">
                <w:rPr>
                  <w:rStyle w:val="Hyperlink"/>
                </w:rPr>
                <w:t>C19/124</w:t>
              </w:r>
            </w:hyperlink>
          </w:p>
        </w:tc>
      </w:tr>
    </w:tbl>
    <w:p w:rsidR="00D63DB6" w:rsidRDefault="00D63DB6" w:rsidP="00D63DB6">
      <w:pPr>
        <w:spacing w:after="120"/>
        <w:rPr>
          <w:szCs w:val="24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D63DB6" w:rsidRPr="0039463A" w:rsidRDefault="00F20E8A" w:rsidP="00FE1FF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Acuerdo</w:t>
            </w:r>
            <w:r w:rsidRPr="00AC456F">
              <w:rPr>
                <w:b/>
                <w:bCs/>
                <w:szCs w:val="24"/>
              </w:rPr>
              <w:t>s</w:t>
            </w:r>
            <w:r w:rsidRPr="0039463A">
              <w:rPr>
                <w:b/>
                <w:bCs/>
              </w:rPr>
              <w:t xml:space="preserve"> </w:t>
            </w:r>
            <w:r w:rsidR="00D63DB6" w:rsidRPr="0039463A">
              <w:rPr>
                <w:b/>
                <w:bCs/>
              </w:rPr>
              <w:t xml:space="preserve"># - </w:t>
            </w:r>
            <w:r w:rsidRPr="0039463A">
              <w:rPr>
                <w:b/>
                <w:bCs/>
              </w:rPr>
              <w:t>T</w:t>
            </w:r>
            <w:r>
              <w:rPr>
                <w:b/>
                <w:bCs/>
              </w:rPr>
              <w:t>ítulos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D63DB6" w:rsidRPr="0039463A" w:rsidRDefault="00D63DB6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</w:t>
            </w:r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608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Convocación de la próxima Asamblea Mundial de Normalización de las Telecomunicaciones (AMNT-20)</w:t>
            </w:r>
          </w:p>
        </w:tc>
        <w:tc>
          <w:tcPr>
            <w:tcW w:w="992" w:type="dxa"/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11" w:history="1">
              <w:r w:rsidR="00D63DB6" w:rsidRPr="00BC7FD6">
                <w:rPr>
                  <w:rStyle w:val="Hyperlink"/>
                </w:rPr>
                <w:t>C19/125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609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Convocación de la próxima Conferencia Mundial de Desarrollo de las Telecomunicaciones (CMDT-21)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12" w:history="1">
              <w:r w:rsidR="00D63DB6" w:rsidRPr="00BC7FD6">
                <w:rPr>
                  <w:rStyle w:val="Hyperlink"/>
                </w:rPr>
                <w:t>C19/126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610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Convocación de la próxima Conferencia de Plenipotenciarios ordinaria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13" w:history="1">
              <w:r w:rsidR="00D63DB6" w:rsidRPr="00BC7FD6">
                <w:rPr>
                  <w:rStyle w:val="Hyperlink"/>
                </w:rPr>
                <w:t>C19/127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611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Sexto Foro Mundial de Políticas de Telecomunicaciones/Tecnologías de la Información y la Comunicación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14" w:history="1">
              <w:r w:rsidR="00D63DB6" w:rsidRPr="00BC7FD6">
                <w:rPr>
                  <w:rStyle w:val="Hyperlink"/>
                </w:rPr>
                <w:t>C19/128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Pr="00647310" w:rsidRDefault="00F20E8A" w:rsidP="00FB351C">
            <w:pPr>
              <w:spacing w:before="40" w:after="40"/>
              <w:rPr>
                <w:lang w:val="es-ES"/>
              </w:rPr>
            </w:pPr>
            <w:r w:rsidRPr="00647310">
              <w:rPr>
                <w:b/>
                <w:bCs/>
                <w:lang w:val="es-ES"/>
              </w:rPr>
              <w:t xml:space="preserve">Acuerdo </w:t>
            </w:r>
            <w:r w:rsidR="00D63DB6" w:rsidRPr="00647310">
              <w:rPr>
                <w:b/>
                <w:bCs/>
                <w:lang w:val="es-ES"/>
              </w:rPr>
              <w:t>612</w:t>
            </w:r>
            <w:r w:rsidR="00D63DB6" w:rsidRPr="00647310">
              <w:rPr>
                <w:lang w:val="es-ES"/>
              </w:rPr>
              <w:t xml:space="preserve"> - </w:t>
            </w:r>
            <w:r w:rsidR="007D402D" w:rsidRPr="00647310">
              <w:rPr>
                <w:lang w:val="es-ES"/>
              </w:rPr>
              <w:t>Fechas y duración de las reuniones de 2020, 2021 y 2022 del Consejo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Pr="0039463A" w:rsidRDefault="002902F4" w:rsidP="00FB351C">
            <w:pPr>
              <w:spacing w:before="40" w:after="40"/>
              <w:jc w:val="center"/>
            </w:pPr>
            <w:hyperlink r:id="rId15" w:history="1">
              <w:r w:rsidR="00D63DB6" w:rsidRPr="00BC7FD6">
                <w:rPr>
                  <w:rStyle w:val="Hyperlink"/>
                </w:rPr>
                <w:t>C19/129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D63DB6" w:rsidRPr="007D402D" w:rsidRDefault="00F20E8A" w:rsidP="00FB351C">
            <w:pPr>
              <w:spacing w:before="40" w:after="40"/>
              <w:rPr>
                <w:lang w:val="es-ES"/>
              </w:rPr>
            </w:pPr>
            <w:r w:rsidRPr="007D402D">
              <w:rPr>
                <w:b/>
                <w:bCs/>
                <w:lang w:val="es-ES"/>
              </w:rPr>
              <w:t xml:space="preserve">Acuerdo </w:t>
            </w:r>
            <w:r w:rsidR="00D63DB6" w:rsidRPr="007D402D">
              <w:rPr>
                <w:b/>
                <w:bCs/>
                <w:lang w:val="es-ES"/>
              </w:rPr>
              <w:t>613</w:t>
            </w:r>
            <w:r w:rsidR="00D63DB6" w:rsidRPr="007D402D">
              <w:rPr>
                <w:lang w:val="es-ES"/>
              </w:rPr>
              <w:t xml:space="preserve"> - </w:t>
            </w:r>
            <w:r w:rsidR="007D402D" w:rsidRPr="007D402D">
              <w:rPr>
                <w:lang w:val="es-ES"/>
              </w:rPr>
              <w:t>Auditoría general tras el caso de fraude en una Oficina Regional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DB6" w:rsidRDefault="002902F4" w:rsidP="00FB351C">
            <w:pPr>
              <w:spacing w:before="40" w:after="40"/>
              <w:jc w:val="center"/>
            </w:pPr>
            <w:hyperlink r:id="rId16" w:history="1">
              <w:r w:rsidR="00D63DB6" w:rsidRPr="00BC7FD6">
                <w:rPr>
                  <w:rStyle w:val="Hyperlink"/>
                </w:rPr>
                <w:t>C19/130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614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Auditoría de las cuentas de la Unión</w:t>
            </w:r>
          </w:p>
        </w:tc>
        <w:tc>
          <w:tcPr>
            <w:tcW w:w="992" w:type="dxa"/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17" w:history="1">
              <w:r w:rsidR="00D63DB6" w:rsidRPr="00BC7FD6">
                <w:rPr>
                  <w:rStyle w:val="Hyperlink"/>
                </w:rPr>
                <w:t>C19/131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615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Designació</w:t>
            </w:r>
            <w:bookmarkStart w:id="9" w:name="_GoBack"/>
            <w:bookmarkEnd w:id="9"/>
            <w:r w:rsidR="00430AB8" w:rsidRPr="00430AB8">
              <w:rPr>
                <w:lang w:val="es-ES"/>
              </w:rPr>
              <w:t>n de los Miembros del Comité Asesor Independiente sobre la Gestión (CAIG)</w:t>
            </w:r>
          </w:p>
        </w:tc>
        <w:tc>
          <w:tcPr>
            <w:tcW w:w="992" w:type="dxa"/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18" w:history="1">
              <w:r w:rsidR="00D63DB6" w:rsidRPr="00BC7FD6">
                <w:rPr>
                  <w:rStyle w:val="Hyperlink"/>
                </w:rPr>
                <w:t>C19/132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</w:tcPr>
          <w:p w:rsidR="00D63DB6" w:rsidRDefault="00F20E8A" w:rsidP="00FB351C">
            <w:pPr>
              <w:spacing w:before="40" w:after="40"/>
            </w:pPr>
            <w:r w:rsidRPr="00430AB8">
              <w:rPr>
                <w:b/>
                <w:bCs/>
                <w:lang w:val="fr-CH"/>
              </w:rPr>
              <w:t>Acuerdo</w:t>
            </w:r>
            <w:r w:rsidRPr="00430AB8">
              <w:rPr>
                <w:b/>
                <w:bCs/>
              </w:rPr>
              <w:t xml:space="preserve"> </w:t>
            </w:r>
            <w:r w:rsidR="00D63DB6" w:rsidRPr="00430AB8">
              <w:rPr>
                <w:b/>
                <w:bCs/>
              </w:rPr>
              <w:t>616</w:t>
            </w:r>
            <w:r w:rsidR="00D63DB6" w:rsidRPr="00430AB8">
              <w:t xml:space="preserve"> – </w:t>
            </w:r>
            <w:r w:rsidR="00430AB8">
              <w:t>Presencia regional</w:t>
            </w:r>
          </w:p>
        </w:tc>
        <w:tc>
          <w:tcPr>
            <w:tcW w:w="992" w:type="dxa"/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19" w:history="1">
              <w:r w:rsidR="00D63DB6" w:rsidRPr="00BC7FD6">
                <w:rPr>
                  <w:rStyle w:val="Hyperlink"/>
                </w:rPr>
                <w:t>C19/133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</w:tcPr>
          <w:p w:rsidR="00D63DB6" w:rsidRPr="0068151F" w:rsidRDefault="00F20E8A" w:rsidP="0068151F">
            <w:pPr>
              <w:spacing w:before="40" w:after="40"/>
              <w:rPr>
                <w:lang w:val="es-ES"/>
              </w:rPr>
            </w:pPr>
            <w:r w:rsidRPr="0068151F">
              <w:rPr>
                <w:b/>
                <w:bCs/>
                <w:lang w:val="es-ES"/>
              </w:rPr>
              <w:t xml:space="preserve">Acuerdo </w:t>
            </w:r>
            <w:r w:rsidR="00D63DB6" w:rsidRPr="0068151F">
              <w:rPr>
                <w:b/>
                <w:bCs/>
                <w:lang w:val="es-ES"/>
              </w:rPr>
              <w:t>617</w:t>
            </w:r>
            <w:r w:rsidR="00D63DB6" w:rsidRPr="0068151F">
              <w:rPr>
                <w:lang w:val="es-ES"/>
              </w:rPr>
              <w:t xml:space="preserve"> - </w:t>
            </w:r>
            <w:r w:rsidR="00607BD5" w:rsidRPr="0068151F">
              <w:rPr>
                <w:lang w:val="es-ES"/>
              </w:rPr>
              <w:t>Fechas y duración de la reunión adicional del Consejo</w:t>
            </w:r>
            <w:r w:rsidR="0068151F" w:rsidRPr="0068151F">
              <w:rPr>
                <w:lang w:val="es-ES"/>
              </w:rPr>
              <w:t xml:space="preserve"> de 2019</w:t>
            </w:r>
          </w:p>
        </w:tc>
        <w:tc>
          <w:tcPr>
            <w:tcW w:w="992" w:type="dxa"/>
            <w:shd w:val="clear" w:color="auto" w:fill="auto"/>
          </w:tcPr>
          <w:p w:rsidR="00D63DB6" w:rsidRDefault="002902F4" w:rsidP="00FB351C">
            <w:pPr>
              <w:spacing w:before="40" w:after="40"/>
              <w:jc w:val="center"/>
            </w:pPr>
            <w:hyperlink r:id="rId20" w:history="1">
              <w:r w:rsidR="00D63DB6" w:rsidRPr="00BC7FD6">
                <w:rPr>
                  <w:rStyle w:val="Hyperlink"/>
                </w:rPr>
                <w:t>C19/134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</w:tcPr>
          <w:p w:rsidR="00D63DB6" w:rsidRPr="00430AB8" w:rsidRDefault="00F20E8A" w:rsidP="00FB351C">
            <w:pPr>
              <w:spacing w:before="40" w:after="4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618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Registro en pérdidas y ganancias de los intereses de mora y las cantidades adeudadas incobrables</w:t>
            </w:r>
          </w:p>
        </w:tc>
        <w:tc>
          <w:tcPr>
            <w:tcW w:w="992" w:type="dxa"/>
            <w:shd w:val="clear" w:color="auto" w:fill="auto"/>
          </w:tcPr>
          <w:p w:rsidR="00D63DB6" w:rsidRPr="0039463A" w:rsidRDefault="002902F4" w:rsidP="00FB351C">
            <w:pPr>
              <w:spacing w:before="40" w:after="40"/>
              <w:jc w:val="center"/>
            </w:pPr>
            <w:hyperlink r:id="rId21" w:history="1">
              <w:r w:rsidR="00D63DB6" w:rsidRPr="00BC7FD6">
                <w:rPr>
                  <w:rStyle w:val="Hyperlink"/>
                </w:rPr>
                <w:t>C19/135</w:t>
              </w:r>
            </w:hyperlink>
          </w:p>
        </w:tc>
      </w:tr>
    </w:tbl>
    <w:p w:rsidR="00D63DB6" w:rsidRDefault="00D63DB6" w:rsidP="00D63DB6"/>
    <w:p w:rsidR="00D63DB6" w:rsidRDefault="00D63DB6" w:rsidP="00D63DB6"/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D63DB6" w:rsidRPr="0039463A" w:rsidRDefault="00F20E8A" w:rsidP="00FE1FF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Resoluciones modificadas</w:t>
            </w:r>
            <w:r w:rsidR="00D63DB6">
              <w:rPr>
                <w:b/>
                <w:bCs/>
              </w:rPr>
              <w:t xml:space="preserve"> #</w:t>
            </w:r>
            <w:r w:rsidR="00D63DB6" w:rsidRPr="0039463A">
              <w:rPr>
                <w:b/>
                <w:bCs/>
              </w:rPr>
              <w:t xml:space="preserve"> - </w:t>
            </w:r>
            <w:r w:rsidRPr="0039463A">
              <w:rPr>
                <w:b/>
                <w:bCs/>
              </w:rPr>
              <w:t>T</w:t>
            </w:r>
            <w:r>
              <w:rPr>
                <w:b/>
                <w:bCs/>
              </w:rPr>
              <w:t>ítulos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D63DB6" w:rsidRPr="0039463A" w:rsidRDefault="00D63DB6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</w:tcPr>
          <w:p w:rsidR="00D63DB6" w:rsidRPr="00430AB8" w:rsidRDefault="00F20E8A" w:rsidP="00B066C8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b/>
                <w:bCs/>
                <w:lang w:val="es-ES"/>
              </w:rPr>
              <w:t xml:space="preserve"> 1305 (</w:t>
            </w:r>
            <w:r w:rsidR="00B066C8" w:rsidRPr="00430AB8">
              <w:rPr>
                <w:b/>
                <w:bCs/>
                <w:lang w:val="es-ES"/>
              </w:rPr>
              <w:t>modificada</w:t>
            </w:r>
            <w:r w:rsidR="00D63DB6" w:rsidRPr="00430AB8">
              <w:rPr>
                <w:b/>
                <w:bCs/>
                <w:lang w:val="es-ES"/>
              </w:rPr>
              <w:t xml:space="preserve"> 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Papel del Grupo Especializado a la hora de identificar cuestiones de política pública relacionadas con Internet</w:t>
            </w:r>
          </w:p>
        </w:tc>
        <w:tc>
          <w:tcPr>
            <w:tcW w:w="992" w:type="dxa"/>
            <w:shd w:val="clear" w:color="auto" w:fill="auto"/>
          </w:tcPr>
          <w:p w:rsidR="00D63DB6" w:rsidRDefault="002902F4" w:rsidP="00FE1FFA">
            <w:pPr>
              <w:spacing w:before="60" w:after="60"/>
              <w:jc w:val="center"/>
            </w:pPr>
            <w:hyperlink r:id="rId22" w:history="1">
              <w:r w:rsidR="00D63DB6" w:rsidRPr="00BC7FD6">
                <w:rPr>
                  <w:rStyle w:val="Hyperlink"/>
                </w:rPr>
                <w:t>C19/136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Pr="00430AB8" w:rsidRDefault="00F20E8A" w:rsidP="00FE1FFA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b/>
                <w:bCs/>
                <w:lang w:val="es-ES"/>
              </w:rPr>
              <w:t xml:space="preserve"> 1332 (</w:t>
            </w:r>
            <w:r w:rsidR="00B066C8" w:rsidRPr="00430AB8">
              <w:rPr>
                <w:b/>
                <w:bCs/>
                <w:lang w:val="es-ES"/>
              </w:rPr>
              <w:t xml:space="preserve">modificada </w:t>
            </w:r>
            <w:r w:rsidR="00D63DB6" w:rsidRPr="00430AB8">
              <w:rPr>
                <w:b/>
                <w:bCs/>
                <w:lang w:val="es-ES"/>
              </w:rPr>
              <w:t>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Función de la UIT en la puesta en práctica de los resultados de la CMSI y la Agenda 2030 para el Desarrollo Sostenible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Default="002902F4" w:rsidP="00FE1FFA">
            <w:pPr>
              <w:spacing w:before="60" w:after="60"/>
              <w:jc w:val="center"/>
            </w:pPr>
            <w:hyperlink r:id="rId23" w:history="1">
              <w:r w:rsidR="00D63DB6" w:rsidRPr="00BC7FD6">
                <w:rPr>
                  <w:rStyle w:val="Hyperlink"/>
                </w:rPr>
                <w:t>C19/137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D63DB6" w:rsidRPr="00430AB8" w:rsidRDefault="00F20E8A" w:rsidP="00FE1FFA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b/>
                <w:bCs/>
                <w:lang w:val="es-ES"/>
              </w:rPr>
              <w:t xml:space="preserve"> 1372 (</w:t>
            </w:r>
            <w:r w:rsidR="00B066C8" w:rsidRPr="00430AB8">
              <w:rPr>
                <w:b/>
                <w:bCs/>
                <w:lang w:val="es-ES"/>
              </w:rPr>
              <w:t xml:space="preserve">modificada </w:t>
            </w:r>
            <w:r w:rsidR="00D63DB6" w:rsidRPr="00430AB8">
              <w:rPr>
                <w:b/>
                <w:bCs/>
                <w:lang w:val="es-ES"/>
              </w:rPr>
              <w:t>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Grupo de Trabajo del Consejo sobre los Idiomas (GTC-Idiomas)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DB6" w:rsidRPr="0039463A" w:rsidRDefault="002902F4" w:rsidP="00FE1FFA">
            <w:pPr>
              <w:spacing w:before="60" w:after="60"/>
              <w:jc w:val="center"/>
            </w:pPr>
            <w:hyperlink r:id="rId24" w:history="1">
              <w:r w:rsidR="00D63DB6" w:rsidRPr="00BC7FD6">
                <w:rPr>
                  <w:rStyle w:val="Hyperlink"/>
                </w:rPr>
                <w:t>C19/138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Pr="00430AB8" w:rsidRDefault="00F20E8A" w:rsidP="00FE1FFA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b/>
                <w:bCs/>
                <w:lang w:val="es-ES"/>
              </w:rPr>
              <w:t xml:space="preserve"> 1379 (</w:t>
            </w:r>
            <w:r w:rsidR="00B066C8" w:rsidRPr="00430AB8">
              <w:rPr>
                <w:b/>
                <w:bCs/>
                <w:lang w:val="es-ES"/>
              </w:rPr>
              <w:t xml:space="preserve">modificada </w:t>
            </w:r>
            <w:r w:rsidR="00D63DB6" w:rsidRPr="00430AB8">
              <w:rPr>
                <w:b/>
                <w:bCs/>
                <w:lang w:val="es-ES"/>
              </w:rPr>
              <w:t>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Grupo de expertos sobre el Reglamento de las Telecomunicaciones Internacionales (GE RTI)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Pr="0039463A" w:rsidRDefault="002902F4" w:rsidP="00FE1FFA">
            <w:pPr>
              <w:spacing w:before="60" w:after="60"/>
              <w:jc w:val="center"/>
            </w:pPr>
            <w:hyperlink r:id="rId25" w:history="1">
              <w:r w:rsidR="00D63DB6" w:rsidRPr="00BC7FD6">
                <w:rPr>
                  <w:rStyle w:val="Hyperlink"/>
                </w:rPr>
                <w:t>C19/139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D63DB6" w:rsidRPr="00430AB8" w:rsidRDefault="00F20E8A" w:rsidP="00FE1FFA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lang w:val="es-ES"/>
              </w:rPr>
              <w:t xml:space="preserve"> </w:t>
            </w:r>
            <w:r w:rsidR="00D63DB6" w:rsidRPr="00430AB8">
              <w:rPr>
                <w:b/>
                <w:bCs/>
                <w:lang w:val="es-ES"/>
              </w:rPr>
              <w:t>1336 (</w:t>
            </w:r>
            <w:r w:rsidR="00B066C8" w:rsidRPr="00430AB8">
              <w:rPr>
                <w:b/>
                <w:bCs/>
                <w:lang w:val="es-ES"/>
              </w:rPr>
              <w:t xml:space="preserve">modificada </w:t>
            </w:r>
            <w:r w:rsidR="00D63DB6" w:rsidRPr="00430AB8">
              <w:rPr>
                <w:b/>
                <w:bCs/>
                <w:lang w:val="es-ES"/>
              </w:rPr>
              <w:t>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Grupo de Trabajo del Consejo sobre cuestiones de política pública internacional relacionadas con Internet (GTC-Internet)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DB6" w:rsidRDefault="002902F4" w:rsidP="00FE1FFA">
            <w:pPr>
              <w:spacing w:before="60" w:after="60"/>
              <w:jc w:val="center"/>
            </w:pPr>
            <w:hyperlink r:id="rId26" w:history="1">
              <w:r w:rsidR="00D63DB6" w:rsidRPr="00BC7FD6">
                <w:rPr>
                  <w:rStyle w:val="Hyperlink"/>
                </w:rPr>
                <w:t>C19/140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Pr="00430AB8" w:rsidRDefault="00F20E8A" w:rsidP="00FE1FFA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>Resolución</w:t>
            </w:r>
            <w:r w:rsidR="00D63DB6" w:rsidRPr="00430AB8">
              <w:rPr>
                <w:b/>
                <w:bCs/>
                <w:lang w:val="es-ES"/>
              </w:rPr>
              <w:t xml:space="preserve"> 925 (</w:t>
            </w:r>
            <w:r w:rsidR="00B066C8" w:rsidRPr="00430AB8">
              <w:rPr>
                <w:b/>
                <w:bCs/>
                <w:lang w:val="es-ES"/>
              </w:rPr>
              <w:t xml:space="preserve">modificada </w:t>
            </w:r>
            <w:r w:rsidR="00D63DB6" w:rsidRPr="00430AB8">
              <w:rPr>
                <w:b/>
                <w:bCs/>
                <w:lang w:val="es-ES"/>
              </w:rPr>
              <w:t>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Condiciones económicas de la participación de las Naciones Unidas, de los organismos especializados y de las otras organizaciones internacionales en las conferencias, asambleas y reuniones de la UIT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B6" w:rsidRDefault="002902F4" w:rsidP="00FE1FFA">
            <w:pPr>
              <w:spacing w:before="60" w:after="60"/>
              <w:jc w:val="center"/>
            </w:pPr>
            <w:hyperlink r:id="rId27" w:history="1">
              <w:r w:rsidR="00D63DB6" w:rsidRPr="00BC7FD6">
                <w:rPr>
                  <w:rStyle w:val="Hyperlink"/>
                </w:rPr>
                <w:t>C19/141</w:t>
              </w:r>
            </w:hyperlink>
          </w:p>
        </w:tc>
      </w:tr>
    </w:tbl>
    <w:p w:rsidR="00D63DB6" w:rsidRDefault="00D63DB6" w:rsidP="00D63DB6">
      <w:pPr>
        <w:spacing w:after="120"/>
        <w:rPr>
          <w:u w:val="single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837"/>
        <w:gridCol w:w="1086"/>
      </w:tblGrid>
      <w:tr w:rsidR="00D63DB6" w:rsidRPr="0039463A" w:rsidTr="00D63DB6">
        <w:trPr>
          <w:jc w:val="center"/>
        </w:trPr>
        <w:tc>
          <w:tcPr>
            <w:tcW w:w="8505" w:type="dxa"/>
            <w:shd w:val="clear" w:color="auto" w:fill="8DB3E2" w:themeFill="text2" w:themeFillTint="66"/>
            <w:vAlign w:val="bottom"/>
          </w:tcPr>
          <w:p w:rsidR="00D63DB6" w:rsidRPr="0039463A" w:rsidRDefault="00F20E8A" w:rsidP="00FE1FF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Acuerdos modificados</w:t>
            </w:r>
            <w:r>
              <w:rPr>
                <w:b/>
                <w:bCs/>
              </w:rPr>
              <w:t xml:space="preserve"> </w:t>
            </w:r>
            <w:r w:rsidR="00D63DB6">
              <w:rPr>
                <w:b/>
                <w:bCs/>
              </w:rPr>
              <w:t>#</w:t>
            </w:r>
            <w:r w:rsidR="00D63DB6" w:rsidRPr="0039463A">
              <w:rPr>
                <w:b/>
                <w:bCs/>
              </w:rPr>
              <w:t xml:space="preserve"> - </w:t>
            </w:r>
            <w:r w:rsidRPr="0039463A">
              <w:rPr>
                <w:b/>
                <w:bCs/>
              </w:rPr>
              <w:t>T</w:t>
            </w:r>
            <w:r>
              <w:rPr>
                <w:b/>
                <w:bCs/>
              </w:rPr>
              <w:t>ítulos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:rsidR="00D63DB6" w:rsidRPr="0039463A" w:rsidRDefault="00D63DB6" w:rsidP="00FE1FFA">
            <w:pPr>
              <w:spacing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vAlign w:val="center"/>
          </w:tcPr>
          <w:p w:rsidR="00D63DB6" w:rsidRPr="00430AB8" w:rsidRDefault="00F20E8A" w:rsidP="00FE1FFA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563 (</w:t>
            </w:r>
            <w:r w:rsidR="00B066C8" w:rsidRPr="00430AB8">
              <w:rPr>
                <w:b/>
                <w:bCs/>
                <w:lang w:val="es-ES"/>
              </w:rPr>
              <w:t xml:space="preserve">modificado </w:t>
            </w:r>
            <w:r w:rsidR="00D63DB6" w:rsidRPr="00430AB8">
              <w:rPr>
                <w:b/>
                <w:bCs/>
                <w:lang w:val="es-ES"/>
              </w:rPr>
              <w:t>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Grupo de Trabajo del Consejo sobre Recursos Humanos y Financieros</w:t>
            </w:r>
          </w:p>
        </w:tc>
        <w:tc>
          <w:tcPr>
            <w:tcW w:w="992" w:type="dxa"/>
            <w:vAlign w:val="center"/>
          </w:tcPr>
          <w:p w:rsidR="00D63DB6" w:rsidRPr="0039463A" w:rsidRDefault="002902F4" w:rsidP="00FE1FFA">
            <w:pPr>
              <w:spacing w:before="60" w:after="60"/>
              <w:jc w:val="center"/>
            </w:pPr>
            <w:hyperlink r:id="rId28" w:history="1">
              <w:r w:rsidR="00D63DB6" w:rsidRPr="00BC7FD6">
                <w:rPr>
                  <w:rStyle w:val="Hyperlink"/>
                </w:rPr>
                <w:t>C19/142</w:t>
              </w:r>
            </w:hyperlink>
          </w:p>
        </w:tc>
      </w:tr>
      <w:tr w:rsidR="00D63DB6" w:rsidRPr="0039463A" w:rsidTr="00D63DB6">
        <w:trPr>
          <w:jc w:val="center"/>
        </w:trPr>
        <w:tc>
          <w:tcPr>
            <w:tcW w:w="8505" w:type="dxa"/>
            <w:vAlign w:val="center"/>
          </w:tcPr>
          <w:p w:rsidR="00D63DB6" w:rsidRPr="00430AB8" w:rsidRDefault="00F20E8A" w:rsidP="00FE1FFA">
            <w:pPr>
              <w:spacing w:before="60" w:after="60"/>
              <w:rPr>
                <w:lang w:val="es-ES"/>
              </w:rPr>
            </w:pPr>
            <w:r w:rsidRPr="00430AB8">
              <w:rPr>
                <w:b/>
                <w:bCs/>
                <w:lang w:val="es-ES"/>
              </w:rPr>
              <w:t xml:space="preserve">Acuerdo </w:t>
            </w:r>
            <w:r w:rsidR="00D63DB6" w:rsidRPr="00430AB8">
              <w:rPr>
                <w:b/>
                <w:bCs/>
                <w:lang w:val="es-ES"/>
              </w:rPr>
              <w:t>482 (</w:t>
            </w:r>
            <w:r w:rsidR="00B066C8" w:rsidRPr="00430AB8">
              <w:rPr>
                <w:b/>
                <w:bCs/>
                <w:lang w:val="es-ES"/>
              </w:rPr>
              <w:t xml:space="preserve">modificado </w:t>
            </w:r>
            <w:r w:rsidR="00D63DB6" w:rsidRPr="00430AB8">
              <w:rPr>
                <w:b/>
                <w:bCs/>
                <w:lang w:val="es-ES"/>
              </w:rPr>
              <w:t>2019)</w:t>
            </w:r>
            <w:r w:rsidR="00D63DB6" w:rsidRPr="00430AB8">
              <w:rPr>
                <w:lang w:val="es-ES"/>
              </w:rPr>
              <w:t xml:space="preserve"> - </w:t>
            </w:r>
            <w:r w:rsidR="00430AB8" w:rsidRPr="00430AB8">
              <w:rPr>
                <w:lang w:val="es-ES"/>
              </w:rPr>
              <w:t>Aplicación de la recuperación de costes a la tramitación de las notificaciones de redes de satélite</w:t>
            </w:r>
          </w:p>
        </w:tc>
        <w:tc>
          <w:tcPr>
            <w:tcW w:w="992" w:type="dxa"/>
            <w:vAlign w:val="center"/>
          </w:tcPr>
          <w:p w:rsidR="00D63DB6" w:rsidRPr="0039463A" w:rsidRDefault="002902F4" w:rsidP="00FE1FFA">
            <w:pPr>
              <w:spacing w:before="60" w:after="60"/>
              <w:jc w:val="center"/>
            </w:pPr>
            <w:hyperlink r:id="rId29" w:history="1">
              <w:r w:rsidR="00D63DB6" w:rsidRPr="00BC7FD6">
                <w:rPr>
                  <w:rStyle w:val="Hyperlink"/>
                </w:rPr>
                <w:t>C19/143</w:t>
              </w:r>
            </w:hyperlink>
          </w:p>
        </w:tc>
      </w:tr>
    </w:tbl>
    <w:p w:rsidR="0051504E" w:rsidRPr="00D63DB6" w:rsidRDefault="00D63DB6" w:rsidP="00D63DB6">
      <w:pPr>
        <w:spacing w:before="840"/>
        <w:jc w:val="center"/>
        <w:rPr>
          <w:u w:val="single"/>
        </w:rPr>
      </w:pPr>
      <w:r>
        <w:rPr>
          <w:u w:val="single"/>
        </w:rPr>
        <w:t>_________________</w:t>
      </w:r>
    </w:p>
    <w:sectPr w:rsidR="0051504E" w:rsidRPr="00D63DB6" w:rsidSect="006710F6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430AB8" w:rsidRDefault="0051504E" w:rsidP="0051504E">
    <w:pPr>
      <w:pStyle w:val="Footer"/>
      <w:rPr>
        <w:color w:val="D9D9D9" w:themeColor="background1" w:themeShade="D9"/>
        <w:lang w:val="en-US"/>
      </w:rPr>
    </w:pPr>
    <w:r w:rsidRPr="00430AB8">
      <w:rPr>
        <w:color w:val="D9D9D9" w:themeColor="background1" w:themeShade="D9"/>
      </w:rPr>
      <w:fldChar w:fldCharType="begin"/>
    </w:r>
    <w:r w:rsidRPr="00430AB8">
      <w:rPr>
        <w:color w:val="D9D9D9" w:themeColor="background1" w:themeShade="D9"/>
      </w:rPr>
      <w:instrText xml:space="preserve"> FILENAME \p \* MERGEFORMAT </w:instrText>
    </w:r>
    <w:r w:rsidRPr="00430AB8">
      <w:rPr>
        <w:color w:val="D9D9D9" w:themeColor="background1" w:themeShade="D9"/>
      </w:rPr>
      <w:fldChar w:fldCharType="separate"/>
    </w:r>
    <w:r w:rsidR="00021623" w:rsidRPr="00430AB8">
      <w:rPr>
        <w:color w:val="D9D9D9" w:themeColor="background1" w:themeShade="D9"/>
        <w:lang w:val="en-US"/>
      </w:rPr>
      <w:t>Document1</w:t>
    </w:r>
    <w:r w:rsidRPr="00430AB8">
      <w:rPr>
        <w:color w:val="D9D9D9" w:themeColor="background1" w:themeShade="D9"/>
        <w:lang w:val="en-US"/>
      </w:rPr>
      <w:fldChar w:fldCharType="end"/>
    </w:r>
    <w:r w:rsidR="00760F1C" w:rsidRPr="00430AB8">
      <w:rPr>
        <w:color w:val="D9D9D9" w:themeColor="background1" w:themeShade="D9"/>
        <w:lang w:val="en-US"/>
      </w:rPr>
      <w:tab/>
    </w:r>
    <w:r w:rsidR="00760F1C" w:rsidRPr="00430AB8">
      <w:rPr>
        <w:color w:val="D9D9D9" w:themeColor="background1" w:themeShade="D9"/>
        <w:lang w:val="en-US"/>
      </w:rPr>
      <w:tab/>
    </w:r>
    <w:r w:rsidRPr="00430AB8">
      <w:rPr>
        <w:color w:val="D9D9D9" w:themeColor="background1" w:themeShade="D9"/>
      </w:rPr>
      <w:fldChar w:fldCharType="begin"/>
    </w:r>
    <w:r w:rsidRPr="00430AB8">
      <w:rPr>
        <w:color w:val="D9D9D9" w:themeColor="background1" w:themeShade="D9"/>
      </w:rPr>
      <w:instrText xml:space="preserve"> DATE   \* MERGEFORMAT </w:instrText>
    </w:r>
    <w:r w:rsidRPr="00430AB8">
      <w:rPr>
        <w:color w:val="D9D9D9" w:themeColor="background1" w:themeShade="D9"/>
      </w:rPr>
      <w:fldChar w:fldCharType="separate"/>
    </w:r>
    <w:r w:rsidR="002902F4">
      <w:rPr>
        <w:color w:val="D9D9D9" w:themeColor="background1" w:themeShade="D9"/>
      </w:rPr>
      <w:t>13/08/2019</w:t>
    </w:r>
    <w:r w:rsidRPr="00430AB8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430AB8" w:rsidRDefault="0051504E" w:rsidP="0051504E">
    <w:pPr>
      <w:pStyle w:val="Footer"/>
      <w:rPr>
        <w:color w:val="D9D9D9" w:themeColor="background1" w:themeShade="D9"/>
        <w:lang w:val="en-US"/>
      </w:rPr>
    </w:pPr>
    <w:r w:rsidRPr="00430AB8">
      <w:rPr>
        <w:color w:val="D9D9D9" w:themeColor="background1" w:themeShade="D9"/>
      </w:rPr>
      <w:fldChar w:fldCharType="begin"/>
    </w:r>
    <w:r w:rsidRPr="00430AB8">
      <w:rPr>
        <w:color w:val="D9D9D9" w:themeColor="background1" w:themeShade="D9"/>
      </w:rPr>
      <w:instrText xml:space="preserve"> FILENAME \p \* MERGEFORMAT </w:instrText>
    </w:r>
    <w:r w:rsidRPr="00430AB8">
      <w:rPr>
        <w:color w:val="D9D9D9" w:themeColor="background1" w:themeShade="D9"/>
      </w:rPr>
      <w:fldChar w:fldCharType="separate"/>
    </w:r>
    <w:r w:rsidR="00021623" w:rsidRPr="00430AB8">
      <w:rPr>
        <w:color w:val="D9D9D9" w:themeColor="background1" w:themeShade="D9"/>
        <w:lang w:val="en-US"/>
      </w:rPr>
      <w:t>Document1</w:t>
    </w:r>
    <w:r w:rsidRPr="00430AB8">
      <w:rPr>
        <w:color w:val="D9D9D9" w:themeColor="background1" w:themeShade="D9"/>
        <w:lang w:val="en-US"/>
      </w:rPr>
      <w:fldChar w:fldCharType="end"/>
    </w:r>
    <w:r w:rsidR="00760F1C" w:rsidRPr="00430AB8">
      <w:rPr>
        <w:color w:val="D9D9D9" w:themeColor="background1" w:themeShade="D9"/>
        <w:lang w:val="en-US"/>
      </w:rPr>
      <w:tab/>
    </w:r>
    <w:r w:rsidR="00760F1C" w:rsidRPr="00430AB8">
      <w:rPr>
        <w:color w:val="D9D9D9" w:themeColor="background1" w:themeShade="D9"/>
        <w:lang w:val="en-US"/>
      </w:rPr>
      <w:tab/>
    </w:r>
    <w:r w:rsidRPr="00430AB8">
      <w:rPr>
        <w:color w:val="D9D9D9" w:themeColor="background1" w:themeShade="D9"/>
      </w:rPr>
      <w:fldChar w:fldCharType="begin"/>
    </w:r>
    <w:r w:rsidRPr="00430AB8">
      <w:rPr>
        <w:color w:val="D9D9D9" w:themeColor="background1" w:themeShade="D9"/>
      </w:rPr>
      <w:instrText xml:space="preserve"> DATE   \* MERGEFORMAT </w:instrText>
    </w:r>
    <w:r w:rsidRPr="00430AB8">
      <w:rPr>
        <w:color w:val="D9D9D9" w:themeColor="background1" w:themeShade="D9"/>
      </w:rPr>
      <w:fldChar w:fldCharType="separate"/>
    </w:r>
    <w:r w:rsidR="002902F4">
      <w:rPr>
        <w:color w:val="D9D9D9" w:themeColor="background1" w:themeShade="D9"/>
      </w:rPr>
      <w:t>13/08/2019</w:t>
    </w:r>
    <w:r w:rsidRPr="00430AB8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902F4">
      <w:rPr>
        <w:noProof/>
      </w:rPr>
      <w:t>2</w:t>
    </w:r>
    <w:r>
      <w:rPr>
        <w:noProof/>
      </w:rPr>
      <w:fldChar w:fldCharType="end"/>
    </w:r>
  </w:p>
  <w:p w:rsidR="00760F1C" w:rsidRDefault="00760F1C" w:rsidP="00430AB8">
    <w:pPr>
      <w:pStyle w:val="Header"/>
    </w:pPr>
    <w:r>
      <w:t>C</w:t>
    </w:r>
    <w:r w:rsidR="007F350B">
      <w:t>1</w:t>
    </w:r>
    <w:r w:rsidR="0051504E">
      <w:t>9</w:t>
    </w:r>
    <w:r>
      <w:t>/</w:t>
    </w:r>
    <w:r w:rsidR="00430AB8">
      <w:t>144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902F4"/>
    <w:rsid w:val="002C4676"/>
    <w:rsid w:val="002C70B0"/>
    <w:rsid w:val="002F3CC4"/>
    <w:rsid w:val="00430AB8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07BD5"/>
    <w:rsid w:val="006447EA"/>
    <w:rsid w:val="00647310"/>
    <w:rsid w:val="0064731F"/>
    <w:rsid w:val="006710F6"/>
    <w:rsid w:val="0068151F"/>
    <w:rsid w:val="006C1B56"/>
    <w:rsid w:val="006D4761"/>
    <w:rsid w:val="00726872"/>
    <w:rsid w:val="00760F1C"/>
    <w:rsid w:val="007657F0"/>
    <w:rsid w:val="0077252D"/>
    <w:rsid w:val="007D40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066C8"/>
    <w:rsid w:val="00B574DB"/>
    <w:rsid w:val="00B826C2"/>
    <w:rsid w:val="00B8298E"/>
    <w:rsid w:val="00BB58C9"/>
    <w:rsid w:val="00BD0723"/>
    <w:rsid w:val="00BD2518"/>
    <w:rsid w:val="00BF1D1C"/>
    <w:rsid w:val="00C20C59"/>
    <w:rsid w:val="00C55B1F"/>
    <w:rsid w:val="00CF1A67"/>
    <w:rsid w:val="00D2750E"/>
    <w:rsid w:val="00D62446"/>
    <w:rsid w:val="00D63DB6"/>
    <w:rsid w:val="00DA4EA2"/>
    <w:rsid w:val="00DC3D3E"/>
    <w:rsid w:val="00DE2C90"/>
    <w:rsid w:val="00DE3B24"/>
    <w:rsid w:val="00E06947"/>
    <w:rsid w:val="00E228A4"/>
    <w:rsid w:val="00E3592D"/>
    <w:rsid w:val="00E92DE8"/>
    <w:rsid w:val="00EB1212"/>
    <w:rsid w:val="00ED65AB"/>
    <w:rsid w:val="00F12850"/>
    <w:rsid w:val="00F20E8A"/>
    <w:rsid w:val="00F33BF4"/>
    <w:rsid w:val="00F7105E"/>
    <w:rsid w:val="00F75F57"/>
    <w:rsid w:val="00F82FEE"/>
    <w:rsid w:val="00FB351C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D63D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2/en" TargetMode="External"/><Relationship Id="rId13" Type="http://schemas.openxmlformats.org/officeDocument/2006/relationships/hyperlink" Target="https://www.itu.int/md/S19-CL-C-0127/en" TargetMode="External"/><Relationship Id="rId18" Type="http://schemas.openxmlformats.org/officeDocument/2006/relationships/hyperlink" Target="https://www.itu.int/md/S19-CL-C-0132/en" TargetMode="External"/><Relationship Id="rId26" Type="http://schemas.openxmlformats.org/officeDocument/2006/relationships/hyperlink" Target="https://www.itu.int/md/S19-CL-C-0140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19-CL-C-0135/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md/S19-CL-C-0121/en" TargetMode="External"/><Relationship Id="rId12" Type="http://schemas.openxmlformats.org/officeDocument/2006/relationships/hyperlink" Target="https://www.itu.int/md/S19-CL-C-0126/en" TargetMode="External"/><Relationship Id="rId17" Type="http://schemas.openxmlformats.org/officeDocument/2006/relationships/hyperlink" Target="https://www.itu.int/md/S19-CL-C-0131/en" TargetMode="External"/><Relationship Id="rId25" Type="http://schemas.openxmlformats.org/officeDocument/2006/relationships/hyperlink" Target="https://www.itu.int/md/S19-CL-C-0139/e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9-CL-C-0130/en" TargetMode="External"/><Relationship Id="rId20" Type="http://schemas.openxmlformats.org/officeDocument/2006/relationships/hyperlink" Target="https://www.itu.int/md/S19-CL-C-0134/en" TargetMode="External"/><Relationship Id="rId29" Type="http://schemas.openxmlformats.org/officeDocument/2006/relationships/hyperlink" Target="https://www.itu.int/md/S19-CL-C-0143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9-CL-C-0125/en" TargetMode="External"/><Relationship Id="rId24" Type="http://schemas.openxmlformats.org/officeDocument/2006/relationships/hyperlink" Target="https://www.itu.int/md/S19-CL-C-0138/en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9-CL-C-0129/en" TargetMode="External"/><Relationship Id="rId23" Type="http://schemas.openxmlformats.org/officeDocument/2006/relationships/hyperlink" Target="https://www.itu.int/md/S19-CL-C-0137/en" TargetMode="External"/><Relationship Id="rId28" Type="http://schemas.openxmlformats.org/officeDocument/2006/relationships/hyperlink" Target="https://www.itu.int/md/S19-CL-C-0142/en" TargetMode="External"/><Relationship Id="rId10" Type="http://schemas.openxmlformats.org/officeDocument/2006/relationships/hyperlink" Target="https://www.itu.int/md/S19-CL-C-0124/en" TargetMode="External"/><Relationship Id="rId19" Type="http://schemas.openxmlformats.org/officeDocument/2006/relationships/hyperlink" Target="https://www.itu.int/md/S19-CL-C-0133/en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123/en" TargetMode="External"/><Relationship Id="rId14" Type="http://schemas.openxmlformats.org/officeDocument/2006/relationships/hyperlink" Target="https://www.itu.int/md/S19-CL-C-0128/en" TargetMode="External"/><Relationship Id="rId22" Type="http://schemas.openxmlformats.org/officeDocument/2006/relationships/hyperlink" Target="https://www.itu.int/md/S19-CL-C-0136/en" TargetMode="External"/><Relationship Id="rId27" Type="http://schemas.openxmlformats.org/officeDocument/2006/relationships/hyperlink" Target="https://www.itu.int/md/S19-CL-C-0141/en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465</Words>
  <Characters>3968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4425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2019</dc:subject>
  <dc:creator>Brouard, Ricarda</dc:creator>
  <cp:keywords>C2019, C19</cp:keywords>
  <dc:description/>
  <cp:lastModifiedBy>Janin, Patricia</cp:lastModifiedBy>
  <cp:revision>8</cp:revision>
  <cp:lastPrinted>2006-03-24T09:51:00Z</cp:lastPrinted>
  <dcterms:created xsi:type="dcterms:W3CDTF">2019-07-09T13:04:00Z</dcterms:created>
  <dcterms:modified xsi:type="dcterms:W3CDTF">2019-08-13T08:12:00Z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