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7B7F81" w:rsidRPr="00950A5B" w14:paraId="0F8AD68F" w14:textId="77777777" w:rsidTr="000B128B">
        <w:trPr>
          <w:cantSplit/>
          <w:trHeight w:val="20"/>
        </w:trPr>
        <w:tc>
          <w:tcPr>
            <w:tcW w:w="6620" w:type="dxa"/>
          </w:tcPr>
          <w:p w14:paraId="3715E7C6"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14:paraId="5E697A6F"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rPr>
              <w:drawing>
                <wp:inline distT="0" distB="0" distL="0" distR="0" wp14:anchorId="335CB40F" wp14:editId="06747919">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7B7F81" w:rsidRPr="00950A5B" w14:paraId="6AF52921" w14:textId="77777777" w:rsidTr="004B6B8C">
        <w:trPr>
          <w:cantSplit/>
          <w:trHeight w:val="68"/>
        </w:trPr>
        <w:tc>
          <w:tcPr>
            <w:tcW w:w="6620" w:type="dxa"/>
            <w:tcBorders>
              <w:bottom w:val="single" w:sz="12" w:space="0" w:color="auto"/>
            </w:tcBorders>
          </w:tcPr>
          <w:p w14:paraId="5C55E472" w14:textId="77777777" w:rsidR="007B7F81" w:rsidRPr="00950A5B" w:rsidRDefault="007B7F81" w:rsidP="007B7F81">
            <w:pPr>
              <w:spacing w:before="0"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Pr>
                <w:rFonts w:eastAsiaTheme="minorEastAsia" w:hint="cs"/>
                <w:b/>
                <w:bCs/>
                <w:sz w:val="24"/>
                <w:szCs w:val="32"/>
                <w:rtl/>
                <w:lang w:eastAsia="zh-CN"/>
              </w:rPr>
              <w:t>الأول</w:t>
            </w:r>
            <w:r w:rsidRPr="00950A5B">
              <w:rPr>
                <w:rFonts w:eastAsiaTheme="minorEastAsia" w:hint="cs"/>
                <w:b/>
                <w:bCs/>
                <w:sz w:val="24"/>
                <w:szCs w:val="32"/>
                <w:rtl/>
                <w:lang w:eastAsia="zh-CN" w:bidi="ar-EG"/>
              </w:rPr>
              <w:t xml:space="preserve"> - جنيف، </w:t>
            </w:r>
            <w:r>
              <w:rPr>
                <w:rFonts w:eastAsiaTheme="minorEastAsia"/>
                <w:b/>
                <w:bCs/>
                <w:sz w:val="24"/>
                <w:szCs w:val="32"/>
                <w:lang w:eastAsia="zh-CN" w:bidi="ar-EG"/>
              </w:rPr>
              <w:t>17-16</w:t>
            </w:r>
            <w:r w:rsidRPr="00950A5B">
              <w:rPr>
                <w:rFonts w:eastAsiaTheme="minorEastAsia" w:hint="cs"/>
                <w:b/>
                <w:bCs/>
                <w:sz w:val="24"/>
                <w:szCs w:val="32"/>
                <w:rtl/>
                <w:lang w:eastAsia="zh-CN" w:bidi="ar-EG"/>
              </w:rPr>
              <w:t xml:space="preserve"> </w:t>
            </w:r>
            <w:r>
              <w:rPr>
                <w:rFonts w:eastAsiaTheme="minorEastAsia" w:hint="cs"/>
                <w:b/>
                <w:bCs/>
                <w:sz w:val="24"/>
                <w:szCs w:val="32"/>
                <w:rtl/>
                <w:lang w:eastAsia="zh-CN" w:bidi="ar-EG"/>
              </w:rPr>
              <w:t>سبتمبر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Pr>
                <w:rFonts w:eastAsiaTheme="minorEastAsia"/>
                <w:b/>
                <w:bCs/>
                <w:sz w:val="24"/>
                <w:szCs w:val="32"/>
                <w:lang w:eastAsia="zh-CN" w:bidi="ar-EG"/>
              </w:rPr>
              <w:t>9</w:t>
            </w:r>
          </w:p>
        </w:tc>
        <w:tc>
          <w:tcPr>
            <w:tcW w:w="3052" w:type="dxa"/>
            <w:vMerge/>
            <w:tcBorders>
              <w:bottom w:val="single" w:sz="12" w:space="0" w:color="auto"/>
            </w:tcBorders>
          </w:tcPr>
          <w:p w14:paraId="6629C19A"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64CC3B84" w14:textId="77777777" w:rsidTr="004B6B8C">
        <w:trPr>
          <w:cantSplit/>
          <w:trHeight w:val="20"/>
        </w:trPr>
        <w:tc>
          <w:tcPr>
            <w:tcW w:w="6620" w:type="dxa"/>
            <w:tcBorders>
              <w:top w:val="single" w:sz="12" w:space="0" w:color="auto"/>
            </w:tcBorders>
          </w:tcPr>
          <w:p w14:paraId="5A37BE50"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278CEF7C"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3B663BCD" w14:textId="77777777" w:rsidTr="004B6B8C">
        <w:trPr>
          <w:cantSplit/>
        </w:trPr>
        <w:tc>
          <w:tcPr>
            <w:tcW w:w="6620" w:type="dxa"/>
            <w:vMerge w:val="restart"/>
          </w:tcPr>
          <w:p w14:paraId="0A141E22"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40D4B666" w14:textId="41F008E0"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7B7F81">
              <w:rPr>
                <w:rFonts w:eastAsiaTheme="minorEastAsia"/>
                <w:b/>
                <w:bCs/>
                <w:lang w:eastAsia="zh-CN" w:bidi="ar-SY"/>
              </w:rPr>
              <w:t>1</w:t>
            </w:r>
            <w:r w:rsidRPr="00950A5B">
              <w:rPr>
                <w:rFonts w:eastAsiaTheme="minorEastAsia"/>
                <w:b/>
                <w:bCs/>
                <w:lang w:eastAsia="zh-CN" w:bidi="ar-SY"/>
              </w:rPr>
              <w:t>/</w:t>
            </w:r>
            <w:r w:rsidR="009677A1">
              <w:rPr>
                <w:rFonts w:eastAsiaTheme="minorEastAsia"/>
                <w:b/>
                <w:bCs/>
                <w:lang w:eastAsia="zh-CN" w:bidi="ar-SY"/>
              </w:rPr>
              <w:t>4</w:t>
            </w:r>
            <w:r w:rsidRPr="00950A5B">
              <w:rPr>
                <w:rFonts w:eastAsiaTheme="minorEastAsia"/>
                <w:b/>
                <w:bCs/>
                <w:lang w:eastAsia="zh-CN" w:bidi="ar-SY"/>
              </w:rPr>
              <w:t>-A</w:t>
            </w:r>
          </w:p>
        </w:tc>
      </w:tr>
      <w:tr w:rsidR="00950A5B" w:rsidRPr="00950A5B" w14:paraId="3A591A49" w14:textId="77777777" w:rsidTr="004B6B8C">
        <w:trPr>
          <w:cantSplit/>
        </w:trPr>
        <w:tc>
          <w:tcPr>
            <w:tcW w:w="6620" w:type="dxa"/>
            <w:vMerge/>
          </w:tcPr>
          <w:p w14:paraId="5C10EBA8"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102D711D" w14:textId="448D0286" w:rsidR="00950A5B" w:rsidRPr="00950A5B" w:rsidRDefault="009677A1"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28</w:t>
            </w:r>
            <w:r w:rsidR="00950A5B" w:rsidRPr="00950A5B">
              <w:rPr>
                <w:rFonts w:eastAsiaTheme="minorEastAsia" w:hint="cs"/>
                <w:b/>
                <w:bCs/>
                <w:rtl/>
                <w:lang w:eastAsia="zh-CN" w:bidi="ar-EG"/>
              </w:rPr>
              <w:t xml:space="preserve"> </w:t>
            </w:r>
            <w:r>
              <w:rPr>
                <w:rFonts w:eastAsiaTheme="minorEastAsia" w:hint="cs"/>
                <w:b/>
                <w:bCs/>
                <w:rtl/>
                <w:lang w:eastAsia="zh-CN" w:bidi="ar-EG"/>
              </w:rPr>
              <w:t>أغسطس</w:t>
            </w:r>
            <w:r w:rsidR="00950A5B" w:rsidRPr="00950A5B">
              <w:rPr>
                <w:rFonts w:eastAsiaTheme="minorEastAsia" w:hint="cs"/>
                <w:b/>
                <w:bCs/>
                <w:rtl/>
                <w:lang w:eastAsia="zh-CN" w:bidi="ar-EG"/>
              </w:rPr>
              <w:t xml:space="preserve"> </w:t>
            </w:r>
            <w:r w:rsidR="007B7F81">
              <w:rPr>
                <w:rFonts w:eastAsiaTheme="minorEastAsia"/>
                <w:b/>
                <w:bCs/>
                <w:lang w:eastAsia="zh-CN" w:bidi="ar-SY"/>
              </w:rPr>
              <w:t>2019</w:t>
            </w:r>
          </w:p>
        </w:tc>
      </w:tr>
      <w:tr w:rsidR="00950A5B" w:rsidRPr="00950A5B" w14:paraId="0EFF641C" w14:textId="77777777" w:rsidTr="004B6B8C">
        <w:trPr>
          <w:cantSplit/>
        </w:trPr>
        <w:tc>
          <w:tcPr>
            <w:tcW w:w="6620" w:type="dxa"/>
            <w:vMerge/>
          </w:tcPr>
          <w:p w14:paraId="07523791"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782A6F5E" w14:textId="7979C06B"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w:t>
            </w:r>
            <w:r w:rsidR="009677A1">
              <w:rPr>
                <w:rFonts w:eastAsiaTheme="minorEastAsia" w:hint="cs"/>
                <w:b/>
                <w:bCs/>
                <w:rtl/>
                <w:lang w:eastAsia="zh-CN" w:bidi="ar-EG"/>
              </w:rPr>
              <w:t>روسية</w:t>
            </w:r>
          </w:p>
        </w:tc>
      </w:tr>
      <w:tr w:rsidR="00950A5B" w:rsidRPr="00950A5B" w14:paraId="620DA20F" w14:textId="77777777" w:rsidTr="004B6B8C">
        <w:trPr>
          <w:cantSplit/>
        </w:trPr>
        <w:tc>
          <w:tcPr>
            <w:tcW w:w="9672" w:type="dxa"/>
            <w:gridSpan w:val="2"/>
          </w:tcPr>
          <w:p w14:paraId="76B03C7E" w14:textId="50EDA69E" w:rsidR="00950A5B" w:rsidRPr="00950A5B" w:rsidRDefault="002060FE" w:rsidP="002060FE">
            <w:pPr>
              <w:pStyle w:val="Source"/>
              <w:rPr>
                <w:rFonts w:eastAsiaTheme="minorEastAsia"/>
                <w:rtl/>
                <w:lang w:eastAsia="zh-CN"/>
              </w:rPr>
            </w:pPr>
            <w:r w:rsidRPr="002060FE">
              <w:rPr>
                <w:rFonts w:eastAsiaTheme="minorEastAsia"/>
                <w:rtl/>
                <w:lang w:eastAsia="zh-CN"/>
              </w:rPr>
              <w:t>الاتحاد الروسي</w:t>
            </w:r>
          </w:p>
        </w:tc>
      </w:tr>
      <w:tr w:rsidR="00950A5B" w:rsidRPr="00950A5B" w14:paraId="1DCDF38D" w14:textId="77777777" w:rsidTr="004B6B8C">
        <w:trPr>
          <w:cantSplit/>
        </w:trPr>
        <w:tc>
          <w:tcPr>
            <w:tcW w:w="9672" w:type="dxa"/>
            <w:gridSpan w:val="2"/>
          </w:tcPr>
          <w:p w14:paraId="400F160E" w14:textId="0E73DFA1" w:rsidR="00950A5B" w:rsidRPr="00950A5B" w:rsidRDefault="002060FE" w:rsidP="002060FE">
            <w:pPr>
              <w:pStyle w:val="Title1"/>
              <w:rPr>
                <w:rFonts w:eastAsiaTheme="minorEastAsia"/>
                <w:rtl/>
                <w:lang w:eastAsia="zh-CN"/>
              </w:rPr>
            </w:pPr>
            <w:r w:rsidRPr="002060FE">
              <w:rPr>
                <w:rFonts w:eastAsiaTheme="minorEastAsia"/>
                <w:rtl/>
                <w:lang w:eastAsia="zh-CN"/>
              </w:rPr>
              <w:t xml:space="preserve">الخطوات المستقبلية </w:t>
            </w:r>
            <w:r w:rsidRPr="002060FE">
              <w:rPr>
                <w:rFonts w:eastAsiaTheme="minorEastAsia" w:hint="cs"/>
                <w:rtl/>
                <w:lang w:eastAsia="zh-CN" w:bidi="ar-SY"/>
              </w:rPr>
              <w:t>الممكنة</w:t>
            </w:r>
            <w:r w:rsidRPr="002060FE">
              <w:rPr>
                <w:rFonts w:eastAsiaTheme="minorEastAsia"/>
                <w:rtl/>
                <w:lang w:eastAsia="zh-CN"/>
              </w:rPr>
              <w:t xml:space="preserve"> نحو تحقيق التوافق بشأن</w:t>
            </w:r>
            <w:r w:rsidR="00B62378">
              <w:rPr>
                <w:rFonts w:eastAsiaTheme="minorEastAsia"/>
                <w:lang w:eastAsia="zh-CN"/>
              </w:rPr>
              <w:br/>
            </w:r>
            <w:r w:rsidRPr="002060FE">
              <w:rPr>
                <w:rFonts w:eastAsiaTheme="minorEastAsia"/>
                <w:rtl/>
                <w:lang w:eastAsia="zh-CN"/>
              </w:rPr>
              <w:t>نسخة واحدة من لوائح الاتصالات الدولية</w:t>
            </w:r>
          </w:p>
        </w:tc>
      </w:tr>
      <w:tr w:rsidR="00955F61" w:rsidRPr="00950A5B" w14:paraId="3CD92A21" w14:textId="77777777" w:rsidTr="004B6B8C">
        <w:trPr>
          <w:cantSplit/>
        </w:trPr>
        <w:tc>
          <w:tcPr>
            <w:tcW w:w="9672" w:type="dxa"/>
            <w:gridSpan w:val="2"/>
          </w:tcPr>
          <w:p w14:paraId="0105213F" w14:textId="77777777" w:rsidR="00955F61" w:rsidRPr="00950A5B" w:rsidRDefault="00955F61" w:rsidP="00955F61">
            <w:pPr>
              <w:rPr>
                <w:rFonts w:eastAsiaTheme="minorEastAsia"/>
                <w:rtl/>
                <w:lang w:eastAsia="zh-CN"/>
              </w:rPr>
            </w:pPr>
          </w:p>
        </w:tc>
      </w:tr>
    </w:tbl>
    <w:p w14:paraId="72320F53" w14:textId="4B72FBBD" w:rsidR="007B7F81" w:rsidRDefault="009677A1" w:rsidP="002060FE">
      <w:pPr>
        <w:pStyle w:val="Heading1"/>
      </w:pPr>
      <w:r>
        <w:t>1</w:t>
      </w:r>
      <w:r>
        <w:tab/>
      </w:r>
      <w:r w:rsidR="002060FE" w:rsidRPr="002060FE">
        <w:rPr>
          <w:rtl/>
        </w:rPr>
        <w:t>مقدمة</w:t>
      </w:r>
    </w:p>
    <w:p w14:paraId="46E6925A" w14:textId="5B84AE0C" w:rsidR="009677A1" w:rsidRPr="002060FE" w:rsidRDefault="00E8553D" w:rsidP="00E8553D">
      <w:pPr>
        <w:rPr>
          <w:rtl/>
          <w:lang w:val="en-GB" w:bidi="ar-EG"/>
        </w:rPr>
      </w:pPr>
      <w:r w:rsidRPr="00E8553D">
        <w:rPr>
          <w:rtl/>
          <w:lang w:val="en-GB" w:bidi="ar-EG"/>
        </w:rPr>
        <w:t xml:space="preserve">تقدم هذه المساهمة </w:t>
      </w:r>
      <w:r w:rsidRPr="00E8553D">
        <w:rPr>
          <w:rFonts w:hint="cs"/>
          <w:rtl/>
          <w:lang w:val="en-GB" w:bidi="ar-EG"/>
        </w:rPr>
        <w:t>استعراض</w:t>
      </w:r>
      <w:r>
        <w:rPr>
          <w:rFonts w:hint="cs"/>
          <w:rtl/>
          <w:lang w:val="en-GB" w:bidi="ar-EG"/>
        </w:rPr>
        <w:t>اً</w:t>
      </w:r>
      <w:r w:rsidRPr="00E8553D">
        <w:rPr>
          <w:rtl/>
          <w:lang w:val="en-GB" w:bidi="ar-EG"/>
        </w:rPr>
        <w:t xml:space="preserve"> عام</w:t>
      </w:r>
      <w:r>
        <w:rPr>
          <w:rFonts w:hint="cs"/>
          <w:rtl/>
          <w:lang w:val="en-GB" w:bidi="ar-EG"/>
        </w:rPr>
        <w:t>اً،</w:t>
      </w:r>
      <w:r w:rsidRPr="00E8553D">
        <w:rPr>
          <w:rtl/>
          <w:lang w:val="en-GB" w:bidi="ar-EG"/>
        </w:rPr>
        <w:t xml:space="preserve"> مادة </w:t>
      </w:r>
      <w:r w:rsidRPr="00E8553D">
        <w:rPr>
          <w:rFonts w:hint="cs"/>
          <w:rtl/>
          <w:lang w:val="en-GB" w:bidi="ar-EG"/>
        </w:rPr>
        <w:t>تلو مادة</w:t>
      </w:r>
      <w:r>
        <w:rPr>
          <w:rFonts w:hint="cs"/>
          <w:rtl/>
          <w:lang w:val="en-GB" w:bidi="ar-EG"/>
        </w:rPr>
        <w:t>،</w:t>
      </w:r>
      <w:r w:rsidRPr="00E8553D">
        <w:rPr>
          <w:rtl/>
          <w:lang w:val="en-GB" w:bidi="ar-EG"/>
        </w:rPr>
        <w:t xml:space="preserve"> </w:t>
      </w:r>
      <w:r w:rsidRPr="00E8553D">
        <w:rPr>
          <w:rFonts w:hint="cs"/>
          <w:rtl/>
          <w:lang w:val="en-GB" w:bidi="ar-EG"/>
        </w:rPr>
        <w:t>ل</w:t>
      </w:r>
      <w:r w:rsidRPr="00E8553D">
        <w:rPr>
          <w:rtl/>
          <w:lang w:val="en-GB" w:bidi="ar-EG"/>
        </w:rPr>
        <w:t>نسخ</w:t>
      </w:r>
      <w:r w:rsidRPr="00E8553D">
        <w:rPr>
          <w:rFonts w:hint="cs"/>
          <w:rtl/>
          <w:lang w:val="en-GB" w:bidi="ar-EG"/>
        </w:rPr>
        <w:t>تي</w:t>
      </w:r>
      <w:r w:rsidRPr="00E8553D">
        <w:rPr>
          <w:rtl/>
          <w:lang w:val="en-GB" w:bidi="ar-EG"/>
        </w:rPr>
        <w:t xml:space="preserve"> لوائح الاتصالات الدولية </w:t>
      </w:r>
      <w:r w:rsidR="00C37135">
        <w:rPr>
          <w:lang w:val="en-GB" w:bidi="ar-EG"/>
        </w:rPr>
        <w:t>(</w:t>
      </w:r>
      <w:r w:rsidR="00C37135" w:rsidRPr="00E8553D">
        <w:rPr>
          <w:lang w:bidi="ar-EG"/>
        </w:rPr>
        <w:t>ITR</w:t>
      </w:r>
      <w:r w:rsidR="00C37135">
        <w:rPr>
          <w:lang w:val="en-GB" w:bidi="ar-EG"/>
        </w:rPr>
        <w:t>)</w:t>
      </w:r>
      <w:r>
        <w:rPr>
          <w:rFonts w:hint="cs"/>
          <w:rtl/>
          <w:lang w:val="en-GB" w:bidi="ar-EG"/>
        </w:rPr>
        <w:t>؛</w:t>
      </w:r>
      <w:r w:rsidRPr="00E8553D">
        <w:rPr>
          <w:rtl/>
          <w:lang w:val="en-GB" w:bidi="ar-EG"/>
        </w:rPr>
        <w:t xml:space="preserve"> </w:t>
      </w:r>
      <w:r w:rsidRPr="00E8553D">
        <w:rPr>
          <w:rFonts w:hint="cs"/>
          <w:rtl/>
          <w:lang w:val="en-GB" w:bidi="ar-EG"/>
        </w:rPr>
        <w:t>وهو</w:t>
      </w:r>
      <w:r w:rsidRPr="00E8553D">
        <w:rPr>
          <w:rtl/>
          <w:lang w:val="en-GB" w:bidi="ar-EG"/>
        </w:rPr>
        <w:t xml:space="preserve"> </w:t>
      </w:r>
      <w:r w:rsidRPr="00E8553D">
        <w:rPr>
          <w:rFonts w:hint="cs"/>
          <w:rtl/>
          <w:lang w:val="en-GB" w:bidi="ar-EG"/>
        </w:rPr>
        <w:t>استعراض</w:t>
      </w:r>
      <w:r w:rsidRPr="00E8553D">
        <w:rPr>
          <w:rtl/>
          <w:lang w:val="en-GB" w:bidi="ar-EG"/>
        </w:rPr>
        <w:t xml:space="preserve"> أجرته الإدارات الأعضاء في</w:t>
      </w:r>
      <w:r w:rsidR="00897D12">
        <w:rPr>
          <w:rFonts w:hint="cs"/>
          <w:rtl/>
          <w:lang w:val="en-GB" w:bidi="ar-EG"/>
        </w:rPr>
        <w:t> </w:t>
      </w:r>
      <w:r w:rsidRPr="00E8553D">
        <w:rPr>
          <w:rtl/>
          <w:lang w:val="en-GB" w:bidi="ar-EG"/>
        </w:rPr>
        <w:t xml:space="preserve">الكومنولث الإقليمي في مجال الاتصالات، </w:t>
      </w:r>
      <w:r w:rsidRPr="00E8553D">
        <w:rPr>
          <w:rFonts w:hint="cs"/>
          <w:rtl/>
          <w:lang w:val="en-GB" w:bidi="ar-EG"/>
        </w:rPr>
        <w:t>وع</w:t>
      </w:r>
      <w:r>
        <w:rPr>
          <w:rFonts w:hint="cs"/>
          <w:rtl/>
          <w:lang w:val="en-GB" w:bidi="ar-EG"/>
        </w:rPr>
        <w:t>ُ</w:t>
      </w:r>
      <w:r w:rsidRPr="00E8553D">
        <w:rPr>
          <w:rFonts w:hint="cs"/>
          <w:rtl/>
          <w:lang w:val="en-GB" w:bidi="ar-EG"/>
        </w:rPr>
        <w:t>رض</w:t>
      </w:r>
      <w:r w:rsidRPr="00E8553D">
        <w:rPr>
          <w:rtl/>
          <w:lang w:val="en-GB" w:bidi="ar-EG"/>
        </w:rPr>
        <w:t xml:space="preserve"> في مؤتمر المندوبين المفوضين لعام </w:t>
      </w:r>
      <w:r w:rsidR="00C37135">
        <w:rPr>
          <w:lang w:val="en-GB" w:bidi="ar-EG"/>
        </w:rPr>
        <w:t>2018</w:t>
      </w:r>
      <w:r w:rsidRPr="00E8553D">
        <w:rPr>
          <w:rtl/>
          <w:lang w:val="en-GB" w:bidi="ar-EG"/>
        </w:rPr>
        <w:t xml:space="preserve">، </w:t>
      </w:r>
      <w:r w:rsidRPr="00E8553D">
        <w:rPr>
          <w:rFonts w:hint="cs"/>
          <w:rtl/>
          <w:lang w:val="en-GB" w:bidi="ar-EG"/>
        </w:rPr>
        <w:t>آخذ</w:t>
      </w:r>
      <w:r w:rsidR="00C37135">
        <w:rPr>
          <w:rFonts w:hint="cs"/>
          <w:rtl/>
          <w:lang w:val="en-GB" w:bidi="ar-EG"/>
        </w:rPr>
        <w:t>ة</w:t>
      </w:r>
      <w:r w:rsidRPr="00E8553D">
        <w:rPr>
          <w:rFonts w:hint="cs"/>
          <w:rtl/>
          <w:lang w:val="en-GB" w:bidi="ar-EG"/>
        </w:rPr>
        <w:t xml:space="preserve"> في الحسبان اختصاصات</w:t>
      </w:r>
      <w:r w:rsidRPr="00E8553D">
        <w:rPr>
          <w:rtl/>
          <w:lang w:val="en-GB" w:bidi="ar-EG"/>
        </w:rPr>
        <w:t xml:space="preserve"> فريق الخبراء المعني بلوائح الاتصالات الدولية </w:t>
      </w:r>
      <w:r w:rsidR="00C37135">
        <w:rPr>
          <w:lang w:val="en-GB" w:bidi="ar-EG"/>
        </w:rPr>
        <w:t>(</w:t>
      </w:r>
      <w:r w:rsidR="00C37135" w:rsidRPr="00E8553D">
        <w:rPr>
          <w:lang w:bidi="ar-EG"/>
        </w:rPr>
        <w:t>EG-ITR</w:t>
      </w:r>
      <w:r w:rsidR="00C37135">
        <w:rPr>
          <w:lang w:val="en-GB" w:bidi="ar-EG"/>
        </w:rPr>
        <w:t>)</w:t>
      </w:r>
      <w:r w:rsidRPr="00E8553D">
        <w:rPr>
          <w:rtl/>
          <w:lang w:val="en-GB" w:bidi="ar-EG"/>
        </w:rPr>
        <w:t xml:space="preserve"> والمقترحات بشأن </w:t>
      </w:r>
      <w:r>
        <w:rPr>
          <w:rFonts w:hint="cs"/>
          <w:rtl/>
          <w:lang w:val="en-GB" w:bidi="ar-EG"/>
        </w:rPr>
        <w:t>سبيل</w:t>
      </w:r>
      <w:r w:rsidRPr="00E8553D">
        <w:rPr>
          <w:rtl/>
          <w:lang w:val="en-GB" w:bidi="ar-EG"/>
        </w:rPr>
        <w:t xml:space="preserve"> ممكن للمضي قدماً نحو تحقيق توافق بشأن نسخة واحدة من لوائح الاتصالات الدولية.</w:t>
      </w:r>
    </w:p>
    <w:p w14:paraId="79D51D6E" w14:textId="788B7249" w:rsidR="009677A1" w:rsidRDefault="009677A1" w:rsidP="00E8553D">
      <w:pPr>
        <w:pStyle w:val="Heading1"/>
      </w:pPr>
      <w:r>
        <w:t>2</w:t>
      </w:r>
      <w:r>
        <w:tab/>
      </w:r>
      <w:r w:rsidR="00E8553D" w:rsidRPr="00E8553D">
        <w:rPr>
          <w:rtl/>
        </w:rPr>
        <w:t xml:space="preserve">الاختلافات بين </w:t>
      </w:r>
      <w:r w:rsidR="00E8553D" w:rsidRPr="00E8553D">
        <w:rPr>
          <w:rFonts w:hint="cs"/>
          <w:rtl/>
          <w:lang w:bidi="ar-SA"/>
        </w:rPr>
        <w:t>نسختي عامي</w:t>
      </w:r>
      <w:r w:rsidR="00E8553D" w:rsidRPr="00E8553D">
        <w:rPr>
          <w:rtl/>
        </w:rPr>
        <w:t xml:space="preserve"> </w:t>
      </w:r>
      <w:r w:rsidR="00C37135">
        <w:t>1988</w:t>
      </w:r>
      <w:r w:rsidR="00E8553D" w:rsidRPr="00E8553D">
        <w:rPr>
          <w:rtl/>
        </w:rPr>
        <w:t xml:space="preserve"> و</w:t>
      </w:r>
      <w:r w:rsidR="00C37135">
        <w:t>2012</w:t>
      </w:r>
      <w:r w:rsidR="00E8553D" w:rsidRPr="00E8553D">
        <w:rPr>
          <w:rtl/>
        </w:rPr>
        <w:t xml:space="preserve"> من لوائح الاتصالات الدولية</w:t>
      </w:r>
    </w:p>
    <w:p w14:paraId="300CB0A6" w14:textId="45110004" w:rsidR="009677A1" w:rsidRDefault="00E8553D" w:rsidP="00E8553D">
      <w:pPr>
        <w:rPr>
          <w:rtl/>
          <w:lang w:bidi="ar-EG"/>
        </w:rPr>
      </w:pPr>
      <w:r w:rsidRPr="00E8553D">
        <w:rPr>
          <w:rtl/>
          <w:lang w:bidi="ar-EG"/>
        </w:rPr>
        <w:t xml:space="preserve">يوضح الجدول الوارد في الملحق </w:t>
      </w:r>
      <w:r w:rsidR="00C37135">
        <w:rPr>
          <w:lang w:bidi="ar-EG"/>
        </w:rPr>
        <w:t>1</w:t>
      </w:r>
      <w:r w:rsidRPr="00E8553D">
        <w:rPr>
          <w:rtl/>
          <w:lang w:bidi="ar-EG"/>
        </w:rPr>
        <w:t xml:space="preserve"> الاختلافات الرئيسية بين نسختَي</w:t>
      </w:r>
      <w:r w:rsidRPr="00E8553D">
        <w:rPr>
          <w:rFonts w:hint="cs"/>
          <w:rtl/>
        </w:rPr>
        <w:t xml:space="preserve"> عامي</w:t>
      </w:r>
      <w:r w:rsidRPr="00E8553D">
        <w:rPr>
          <w:rtl/>
          <w:lang w:bidi="ar-EG"/>
        </w:rPr>
        <w:t xml:space="preserve"> </w:t>
      </w:r>
      <w:r w:rsidR="00C37135">
        <w:rPr>
          <w:lang w:bidi="ar-EG"/>
        </w:rPr>
        <w:t>1988</w:t>
      </w:r>
      <w:r w:rsidRPr="00E8553D">
        <w:rPr>
          <w:rtl/>
          <w:lang w:bidi="ar-EG"/>
        </w:rPr>
        <w:t xml:space="preserve"> و</w:t>
      </w:r>
      <w:r w:rsidR="00C37135">
        <w:rPr>
          <w:lang w:bidi="ar-EG"/>
        </w:rPr>
        <w:t>2012</w:t>
      </w:r>
      <w:r w:rsidRPr="00E8553D">
        <w:rPr>
          <w:rtl/>
          <w:lang w:bidi="ar-EG"/>
        </w:rPr>
        <w:t xml:space="preserve"> من لوائح الاتصالات الدولية.</w:t>
      </w:r>
    </w:p>
    <w:p w14:paraId="62819DE8" w14:textId="10A55983" w:rsidR="00D73868" w:rsidRPr="00D73868" w:rsidRDefault="00E8553D" w:rsidP="00D73868">
      <w:pPr>
        <w:rPr>
          <w:rFonts w:eastAsiaTheme="minorEastAsia"/>
          <w:rtl/>
          <w:lang w:bidi="ar-EG"/>
        </w:rPr>
      </w:pPr>
      <w:r w:rsidRPr="00D73868">
        <w:rPr>
          <w:rFonts w:eastAsiaTheme="minorEastAsia" w:hint="cs"/>
          <w:rtl/>
          <w:lang w:bidi="ar-EG"/>
        </w:rPr>
        <w:t>و</w:t>
      </w:r>
      <w:r w:rsidR="009677A1" w:rsidRPr="00D73868">
        <w:rPr>
          <w:rFonts w:eastAsiaTheme="minorEastAsia" w:hint="cs"/>
          <w:rtl/>
          <w:lang w:bidi="ar-EG"/>
        </w:rPr>
        <w:t xml:space="preserve">بعد النظر في الاختلافات القائمة بين </w:t>
      </w:r>
      <w:r w:rsidRPr="00D73868">
        <w:rPr>
          <w:rFonts w:eastAsiaTheme="minorEastAsia" w:hint="cs"/>
          <w:rtl/>
          <w:lang w:bidi="ar-EG"/>
        </w:rPr>
        <w:t>النسختين</w:t>
      </w:r>
      <w:r w:rsidR="009677A1" w:rsidRPr="00D73868">
        <w:rPr>
          <w:rFonts w:eastAsiaTheme="minorEastAsia" w:hint="cs"/>
          <w:rtl/>
          <w:lang w:bidi="ar-EG"/>
        </w:rPr>
        <w:t>، من الواضح أن التغي</w:t>
      </w:r>
      <w:r w:rsidR="00C37135">
        <w:rPr>
          <w:rFonts w:eastAsiaTheme="minorEastAsia" w:hint="cs"/>
          <w:rtl/>
          <w:lang w:bidi="ar-EG"/>
        </w:rPr>
        <w:t>ي</w:t>
      </w:r>
      <w:r w:rsidR="009677A1" w:rsidRPr="00D73868">
        <w:rPr>
          <w:rFonts w:eastAsiaTheme="minorEastAsia" w:hint="cs"/>
          <w:rtl/>
          <w:lang w:bidi="ar-EG"/>
        </w:rPr>
        <w:t xml:space="preserve">رات </w:t>
      </w:r>
      <w:r w:rsidR="00C37135">
        <w:rPr>
          <w:rFonts w:eastAsiaTheme="minorEastAsia" w:hint="cs"/>
          <w:rtl/>
          <w:lang w:bidi="ar-EG"/>
        </w:rPr>
        <w:t>المدخلة باعتماد</w:t>
      </w:r>
      <w:r w:rsidR="009677A1" w:rsidRPr="00D73868">
        <w:rPr>
          <w:rFonts w:eastAsiaTheme="minorEastAsia" w:hint="cs"/>
          <w:rtl/>
          <w:lang w:bidi="ar-EG"/>
        </w:rPr>
        <w:t xml:space="preserve"> لوائح </w:t>
      </w:r>
      <w:r w:rsidR="009677A1" w:rsidRPr="00D73868">
        <w:rPr>
          <w:rFonts w:eastAsiaTheme="minorEastAsia"/>
          <w:lang w:bidi="ar-EG"/>
        </w:rPr>
        <w:t>2012</w:t>
      </w:r>
      <w:r w:rsidR="009677A1" w:rsidRPr="00D73868">
        <w:rPr>
          <w:rFonts w:eastAsiaTheme="minorEastAsia" w:hint="cs"/>
          <w:rtl/>
          <w:lang w:bidi="ar-EG"/>
        </w:rPr>
        <w:t xml:space="preserve"> كانت ترمي </w:t>
      </w:r>
      <w:r w:rsidR="00C37135">
        <w:rPr>
          <w:rFonts w:eastAsiaTheme="minorEastAsia" w:hint="cs"/>
          <w:rtl/>
          <w:lang w:bidi="ar-EG"/>
        </w:rPr>
        <w:t>إ</w:t>
      </w:r>
      <w:r w:rsidR="009677A1" w:rsidRPr="00D73868">
        <w:rPr>
          <w:rFonts w:eastAsiaTheme="minorEastAsia" w:hint="cs"/>
          <w:rtl/>
          <w:lang w:bidi="ar-EG"/>
        </w:rPr>
        <w:t>ل</w:t>
      </w:r>
      <w:r w:rsidR="00C37135">
        <w:rPr>
          <w:rFonts w:eastAsiaTheme="minorEastAsia" w:hint="cs"/>
          <w:rtl/>
          <w:lang w:bidi="ar-EG"/>
        </w:rPr>
        <w:t xml:space="preserve">ى </w:t>
      </w:r>
      <w:r w:rsidR="009677A1" w:rsidRPr="00D73868">
        <w:rPr>
          <w:rFonts w:eastAsiaTheme="minorEastAsia" w:hint="cs"/>
          <w:rtl/>
          <w:lang w:bidi="ar-EG"/>
        </w:rPr>
        <w:t xml:space="preserve">مجرد تحديث </w:t>
      </w:r>
      <w:r w:rsidRPr="00D73868">
        <w:rPr>
          <w:rFonts w:eastAsiaTheme="minorEastAsia" w:hint="cs"/>
          <w:rtl/>
          <w:lang w:bidi="ar-EG"/>
        </w:rPr>
        <w:t xml:space="preserve">نسخة عام </w:t>
      </w:r>
      <w:r w:rsidR="00C37135">
        <w:rPr>
          <w:rFonts w:eastAsiaTheme="minorEastAsia"/>
          <w:lang w:bidi="ar-EG"/>
        </w:rPr>
        <w:t>1988</w:t>
      </w:r>
      <w:r w:rsidR="009677A1" w:rsidRPr="00D73868">
        <w:rPr>
          <w:rFonts w:eastAsiaTheme="minorEastAsia" w:hint="cs"/>
          <w:rtl/>
          <w:lang w:bidi="ar-EG"/>
        </w:rPr>
        <w:t xml:space="preserve"> </w:t>
      </w:r>
      <w:r w:rsidR="00C37135">
        <w:rPr>
          <w:rFonts w:eastAsiaTheme="minorEastAsia" w:hint="cs"/>
          <w:rtl/>
          <w:lang w:bidi="ar-EG"/>
        </w:rPr>
        <w:t xml:space="preserve">السابقة </w:t>
      </w:r>
      <w:r w:rsidR="009677A1" w:rsidRPr="00D73868">
        <w:rPr>
          <w:rFonts w:eastAsiaTheme="minorEastAsia" w:hint="cs"/>
          <w:rtl/>
          <w:lang w:bidi="ar-EG"/>
        </w:rPr>
        <w:t xml:space="preserve">وإدراج قضايا تهمّ الدول الأعضاء لم تكن موجودة </w:t>
      </w:r>
      <w:r w:rsidRPr="00D73868">
        <w:rPr>
          <w:rFonts w:eastAsiaTheme="minorEastAsia" w:hint="cs"/>
          <w:rtl/>
          <w:lang w:bidi="ar-EG"/>
        </w:rPr>
        <w:t xml:space="preserve">عام </w:t>
      </w:r>
      <w:r w:rsidR="00C37135">
        <w:rPr>
          <w:rFonts w:eastAsiaTheme="minorEastAsia"/>
          <w:lang w:bidi="ar-EG"/>
        </w:rPr>
        <w:t>1988</w:t>
      </w:r>
      <w:r w:rsidR="009677A1" w:rsidRPr="00D73868">
        <w:rPr>
          <w:rFonts w:eastAsiaTheme="minorEastAsia" w:hint="cs"/>
          <w:rtl/>
          <w:lang w:bidi="ar-EG"/>
        </w:rPr>
        <w:t xml:space="preserve">. </w:t>
      </w:r>
      <w:r w:rsidR="00D73868" w:rsidRPr="00D73868">
        <w:rPr>
          <w:rFonts w:eastAsiaTheme="minorEastAsia" w:hint="cs"/>
          <w:rtl/>
          <w:lang w:bidi="ar-EG"/>
        </w:rPr>
        <w:t xml:space="preserve">واعتُمدت </w:t>
      </w:r>
      <w:r w:rsidR="009677A1" w:rsidRPr="00D73868">
        <w:rPr>
          <w:rFonts w:eastAsiaTheme="minorEastAsia" w:hint="cs"/>
          <w:rtl/>
          <w:lang w:bidi="ar-EG"/>
        </w:rPr>
        <w:t xml:space="preserve">الأحكام الجديدة </w:t>
      </w:r>
      <w:r w:rsidR="00D73868" w:rsidRPr="00D73868">
        <w:rPr>
          <w:rFonts w:eastAsiaTheme="minorEastAsia" w:hint="cs"/>
          <w:rtl/>
          <w:lang w:bidi="ar-EG"/>
        </w:rPr>
        <w:t xml:space="preserve">بغية </w:t>
      </w:r>
      <w:r w:rsidR="009677A1" w:rsidRPr="00D73868">
        <w:rPr>
          <w:rFonts w:eastAsiaTheme="minorEastAsia" w:hint="cs"/>
          <w:rtl/>
          <w:lang w:bidi="ar-EG"/>
        </w:rPr>
        <w:t xml:space="preserve">توسيع نطاق </w:t>
      </w:r>
      <w:r w:rsidR="00D73868" w:rsidRPr="00D73868">
        <w:rPr>
          <w:rFonts w:eastAsiaTheme="minorEastAsia" w:hint="cs"/>
          <w:rtl/>
          <w:lang w:bidi="ar-EG"/>
        </w:rPr>
        <w:t>المواد الواردة في</w:t>
      </w:r>
      <w:r w:rsidR="009677A1" w:rsidRPr="00D73868">
        <w:rPr>
          <w:rFonts w:eastAsiaTheme="minorEastAsia" w:hint="cs"/>
          <w:rtl/>
          <w:lang w:bidi="ar-EG"/>
        </w:rPr>
        <w:t xml:space="preserve"> </w:t>
      </w:r>
      <w:r w:rsidR="00D73868" w:rsidRPr="00D73868">
        <w:rPr>
          <w:rFonts w:eastAsiaTheme="minorEastAsia" w:hint="cs"/>
          <w:rtl/>
          <w:lang w:bidi="ar-EG"/>
        </w:rPr>
        <w:t xml:space="preserve">نسخة عام </w:t>
      </w:r>
      <w:r w:rsidR="00C37135">
        <w:rPr>
          <w:rFonts w:eastAsiaTheme="minorEastAsia"/>
          <w:lang w:bidi="ar-EG"/>
        </w:rPr>
        <w:t>1988</w:t>
      </w:r>
      <w:r w:rsidR="00D73868" w:rsidRPr="00D73868">
        <w:rPr>
          <w:rFonts w:eastAsiaTheme="minorEastAsia" w:hint="cs"/>
          <w:rtl/>
          <w:lang w:bidi="ar-EG"/>
        </w:rPr>
        <w:t xml:space="preserve"> </w:t>
      </w:r>
      <w:r w:rsidR="009677A1" w:rsidRPr="00D73868">
        <w:rPr>
          <w:rFonts w:eastAsiaTheme="minorEastAsia" w:hint="cs"/>
          <w:rtl/>
          <w:lang w:bidi="ar-EG"/>
        </w:rPr>
        <w:t>واستكمالها.</w:t>
      </w:r>
    </w:p>
    <w:p w14:paraId="7BB4A6B9" w14:textId="305C2B7C" w:rsidR="009677A1" w:rsidRDefault="009677A1" w:rsidP="009677A1">
      <w:pPr>
        <w:pStyle w:val="Heading1"/>
      </w:pPr>
      <w:r>
        <w:t>3</w:t>
      </w:r>
      <w:r>
        <w:tab/>
      </w:r>
      <w:r w:rsidR="00C37135">
        <w:rPr>
          <w:rFonts w:hint="cs"/>
          <w:rtl/>
        </w:rPr>
        <w:t>ال</w:t>
      </w:r>
      <w:r w:rsidR="00D73868">
        <w:rPr>
          <w:rFonts w:hint="cs"/>
          <w:rtl/>
        </w:rPr>
        <w:t>مقترح</w:t>
      </w:r>
    </w:p>
    <w:p w14:paraId="7751B0EA" w14:textId="22BE5E2C" w:rsidR="009677A1" w:rsidRPr="00B31A0A" w:rsidRDefault="00B31A0A" w:rsidP="00B31A0A">
      <w:pPr>
        <w:rPr>
          <w:rtl/>
          <w:lang w:val="en-GB" w:bidi="ar-EG"/>
        </w:rPr>
      </w:pPr>
      <w:r w:rsidRPr="00B31A0A">
        <w:rPr>
          <w:rFonts w:hint="cs"/>
          <w:rtl/>
          <w:lang w:val="en-GB" w:bidi="ar-EG"/>
        </w:rPr>
        <w:t>نظراً للطابع التكاملي بين</w:t>
      </w:r>
      <w:r w:rsidRPr="00B31A0A">
        <w:rPr>
          <w:rtl/>
          <w:lang w:bidi="ar-EG"/>
        </w:rPr>
        <w:t xml:space="preserve"> </w:t>
      </w:r>
      <w:r w:rsidRPr="00B31A0A">
        <w:rPr>
          <w:rtl/>
          <w:lang w:val="en-GB" w:bidi="ar-EG"/>
        </w:rPr>
        <w:t>نسختَي</w:t>
      </w:r>
      <w:r w:rsidRPr="00B31A0A">
        <w:rPr>
          <w:rFonts w:hint="cs"/>
          <w:rtl/>
          <w:lang w:val="en-GB"/>
        </w:rPr>
        <w:t xml:space="preserve"> عامي</w:t>
      </w:r>
      <w:r w:rsidRPr="00B31A0A">
        <w:rPr>
          <w:rtl/>
          <w:lang w:val="en-GB" w:bidi="ar-EG"/>
        </w:rPr>
        <w:t xml:space="preserve"> </w:t>
      </w:r>
      <w:r w:rsidR="00C37135">
        <w:rPr>
          <w:lang w:val="en-GB" w:bidi="ar-EG"/>
        </w:rPr>
        <w:t>1988</w:t>
      </w:r>
      <w:r w:rsidRPr="00B31A0A">
        <w:rPr>
          <w:rtl/>
          <w:lang w:val="en-GB" w:bidi="ar-EG"/>
        </w:rPr>
        <w:t xml:space="preserve"> و</w:t>
      </w:r>
      <w:r w:rsidR="00C37135">
        <w:rPr>
          <w:lang w:val="en-GB" w:bidi="ar-EG"/>
        </w:rPr>
        <w:t>2012</w:t>
      </w:r>
      <w:r w:rsidRPr="00B31A0A">
        <w:rPr>
          <w:rtl/>
          <w:lang w:val="en-GB" w:bidi="ar-EG"/>
        </w:rPr>
        <w:t xml:space="preserve"> من لوائح الاتصالات الدولية</w:t>
      </w:r>
      <w:r w:rsidRPr="00B31A0A">
        <w:rPr>
          <w:rtl/>
          <w:lang w:bidi="ar-EG"/>
        </w:rPr>
        <w:t xml:space="preserve"> </w:t>
      </w:r>
      <w:r w:rsidRPr="00B31A0A">
        <w:rPr>
          <w:rtl/>
          <w:lang w:val="en-GB" w:bidi="ar-EG"/>
        </w:rPr>
        <w:t>والمشاكل الناتجة المتعلقة بتطبيقه</w:t>
      </w:r>
      <w:r w:rsidRPr="00B31A0A">
        <w:rPr>
          <w:rFonts w:hint="cs"/>
          <w:rtl/>
          <w:lang w:val="en-GB" w:bidi="ar-EG"/>
        </w:rPr>
        <w:t>م</w:t>
      </w:r>
      <w:r w:rsidRPr="00B31A0A">
        <w:rPr>
          <w:rtl/>
          <w:lang w:val="en-GB" w:bidi="ar-EG"/>
        </w:rPr>
        <w:t xml:space="preserve">ا </w:t>
      </w:r>
      <w:r w:rsidRPr="00B31A0A">
        <w:rPr>
          <w:rFonts w:hint="cs"/>
          <w:rtl/>
          <w:lang w:val="en-GB" w:bidi="ar-EG"/>
        </w:rPr>
        <w:t>لدى</w:t>
      </w:r>
      <w:r w:rsidR="00C37135">
        <w:rPr>
          <w:rFonts w:hint="cs"/>
          <w:rtl/>
          <w:lang w:val="en-GB" w:bidi="ar-EG"/>
        </w:rPr>
        <w:t> </w:t>
      </w:r>
      <w:r w:rsidRPr="00B31A0A">
        <w:rPr>
          <w:rtl/>
          <w:lang w:val="en-GB" w:bidi="ar-EG"/>
        </w:rPr>
        <w:t xml:space="preserve">الدول الأعضاء ووكالات التشغيل </w:t>
      </w:r>
      <w:r w:rsidR="00C37135">
        <w:rPr>
          <w:rFonts w:hint="cs"/>
          <w:rtl/>
          <w:lang w:val="en-GB" w:bidi="ar-EG"/>
        </w:rPr>
        <w:t>المرخص لها</w:t>
      </w:r>
      <w:r w:rsidRPr="00B31A0A">
        <w:rPr>
          <w:rtl/>
          <w:lang w:val="en-GB" w:bidi="ar-EG"/>
        </w:rPr>
        <w:t xml:space="preserve"> </w:t>
      </w:r>
      <w:r w:rsidRPr="00B31A0A">
        <w:rPr>
          <w:rFonts w:hint="cs"/>
          <w:rtl/>
          <w:lang w:val="en-GB" w:bidi="ar-EG"/>
        </w:rPr>
        <w:t>ال</w:t>
      </w:r>
      <w:r w:rsidRPr="00B31A0A">
        <w:rPr>
          <w:rtl/>
          <w:lang w:val="en-GB" w:bidi="ar-EG"/>
        </w:rPr>
        <w:t>أطراف في نسختَي</w:t>
      </w:r>
      <w:r w:rsidRPr="00B31A0A">
        <w:rPr>
          <w:rFonts w:hint="cs"/>
          <w:rtl/>
          <w:lang w:val="en-GB" w:bidi="ar-EG"/>
        </w:rPr>
        <w:t>ن</w:t>
      </w:r>
      <w:r w:rsidRPr="00B31A0A">
        <w:rPr>
          <w:rFonts w:hint="cs"/>
          <w:rtl/>
          <w:lang w:val="en-GB"/>
        </w:rPr>
        <w:t xml:space="preserve"> </w:t>
      </w:r>
      <w:r w:rsidRPr="00B31A0A">
        <w:rPr>
          <w:rtl/>
          <w:lang w:val="en-GB" w:bidi="ar-EG"/>
        </w:rPr>
        <w:t>مختلف</w:t>
      </w:r>
      <w:r w:rsidRPr="00B31A0A">
        <w:rPr>
          <w:rFonts w:hint="cs"/>
          <w:rtl/>
          <w:lang w:val="en-GB" w:bidi="ar-EG"/>
        </w:rPr>
        <w:t>تين</w:t>
      </w:r>
      <w:r w:rsidRPr="00B31A0A">
        <w:rPr>
          <w:rtl/>
          <w:lang w:val="en-GB" w:bidi="ar-EG"/>
        </w:rPr>
        <w:t xml:space="preserve"> من اللوائح (</w:t>
      </w:r>
      <w:r w:rsidRPr="00B31A0A">
        <w:rPr>
          <w:rFonts w:hint="cs"/>
          <w:rtl/>
          <w:lang w:val="en-GB" w:bidi="ar-EG"/>
        </w:rPr>
        <w:t>ل</w:t>
      </w:r>
      <w:r w:rsidRPr="00B31A0A">
        <w:rPr>
          <w:rFonts w:hint="cs"/>
          <w:rtl/>
          <w:lang w:val="en-GB"/>
        </w:rPr>
        <w:t>عامي</w:t>
      </w:r>
      <w:r w:rsidRPr="00B31A0A">
        <w:rPr>
          <w:rtl/>
          <w:lang w:val="en-GB" w:bidi="ar-EG"/>
        </w:rPr>
        <w:t xml:space="preserve"> </w:t>
      </w:r>
      <w:r w:rsidR="00C37135">
        <w:rPr>
          <w:lang w:val="en-GB" w:bidi="ar-EG"/>
        </w:rPr>
        <w:t>1988</w:t>
      </w:r>
      <w:r w:rsidRPr="00B31A0A">
        <w:rPr>
          <w:rtl/>
          <w:lang w:val="en-GB" w:bidi="ar-EG"/>
        </w:rPr>
        <w:t xml:space="preserve"> و</w:t>
      </w:r>
      <w:r w:rsidR="00C37135">
        <w:rPr>
          <w:lang w:val="en-GB" w:bidi="ar-EG"/>
        </w:rPr>
        <w:t>2012</w:t>
      </w:r>
      <w:r w:rsidRPr="00B31A0A">
        <w:rPr>
          <w:rtl/>
          <w:lang w:val="en-GB" w:bidi="ar-EG"/>
        </w:rPr>
        <w:t xml:space="preserve">)، يبدو </w:t>
      </w:r>
      <w:r w:rsidRPr="00B31A0A">
        <w:rPr>
          <w:rFonts w:hint="cs"/>
          <w:rtl/>
          <w:lang w:val="en-GB" w:bidi="ar-EG"/>
        </w:rPr>
        <w:t>من</w:t>
      </w:r>
      <w:r w:rsidRPr="00B31A0A">
        <w:rPr>
          <w:rtl/>
          <w:lang w:val="en-GB" w:bidi="ar-EG"/>
        </w:rPr>
        <w:t xml:space="preserve"> </w:t>
      </w:r>
      <w:r w:rsidRPr="00B31A0A">
        <w:rPr>
          <w:rFonts w:hint="cs"/>
          <w:rtl/>
          <w:lang w:val="en-GB" w:bidi="ar-EG"/>
        </w:rPr>
        <w:t>ال</w:t>
      </w:r>
      <w:r w:rsidRPr="00B31A0A">
        <w:rPr>
          <w:rtl/>
          <w:lang w:val="en-GB" w:bidi="ar-EG"/>
        </w:rPr>
        <w:t>مناسب</w:t>
      </w:r>
      <w:r w:rsidR="00C37135">
        <w:rPr>
          <w:rFonts w:hint="cs"/>
          <w:rtl/>
          <w:lang w:val="en-GB" w:bidi="ar-EG"/>
        </w:rPr>
        <w:t> </w:t>
      </w:r>
      <w:r w:rsidRPr="00B31A0A">
        <w:rPr>
          <w:rtl/>
          <w:lang w:val="en-GB" w:bidi="ar-EG"/>
        </w:rPr>
        <w:t>مناقشة ما ينبغي إدراجه في نص مقبول يجمع بين أحكام كلتا المعاهدتين، بهدف دمج نسختي لوائح الاتصالات الدولية في</w:t>
      </w:r>
      <w:r w:rsidR="00C37135">
        <w:rPr>
          <w:rFonts w:hint="cs"/>
          <w:rtl/>
          <w:lang w:val="en-GB" w:bidi="ar-EG"/>
        </w:rPr>
        <w:t> </w:t>
      </w:r>
      <w:r w:rsidRPr="00B31A0A">
        <w:rPr>
          <w:rtl/>
          <w:lang w:val="en-GB" w:bidi="ar-EG"/>
        </w:rPr>
        <w:t>المستقبل.</w:t>
      </w:r>
      <w:r>
        <w:rPr>
          <w:rFonts w:hint="cs"/>
          <w:rtl/>
          <w:lang w:val="en-GB" w:bidi="ar-EG"/>
        </w:rPr>
        <w:t xml:space="preserve"> </w:t>
      </w:r>
      <w:r>
        <w:rPr>
          <w:rFonts w:hint="cs"/>
          <w:rtl/>
          <w:lang w:bidi="ar-EG"/>
        </w:rPr>
        <w:t>و</w:t>
      </w:r>
      <w:r w:rsidR="002060FE" w:rsidRPr="002060FE">
        <w:rPr>
          <w:rtl/>
          <w:lang w:bidi="ar-EG"/>
        </w:rPr>
        <w:t xml:space="preserve">ينبغي أن يسمح ذلك للدول التي لم توقع على لوائح الاتصالات الدولية </w:t>
      </w:r>
      <w:r>
        <w:rPr>
          <w:rFonts w:hint="cs"/>
          <w:rtl/>
          <w:lang w:bidi="ar-EG"/>
        </w:rPr>
        <w:t>ل</w:t>
      </w:r>
      <w:r w:rsidR="002060FE" w:rsidRPr="002060FE">
        <w:rPr>
          <w:rtl/>
          <w:lang w:bidi="ar-EG"/>
        </w:rPr>
        <w:t xml:space="preserve">عام </w:t>
      </w:r>
      <w:r w:rsidR="00C37135">
        <w:rPr>
          <w:lang w:bidi="ar-EG"/>
        </w:rPr>
        <w:t>2012</w:t>
      </w:r>
      <w:r w:rsidR="002060FE" w:rsidRPr="002060FE">
        <w:rPr>
          <w:rtl/>
          <w:lang w:bidi="ar-EG"/>
        </w:rPr>
        <w:t xml:space="preserve"> بالتوقيع على </w:t>
      </w:r>
      <w:r w:rsidR="00C37135">
        <w:rPr>
          <w:rFonts w:hint="cs"/>
          <w:rtl/>
          <w:lang w:bidi="ar-EG"/>
        </w:rPr>
        <w:t>ال</w:t>
      </w:r>
      <w:r w:rsidR="002060FE" w:rsidRPr="002060FE">
        <w:rPr>
          <w:rtl/>
          <w:lang w:bidi="ar-EG"/>
        </w:rPr>
        <w:t>نسخة المعد</w:t>
      </w:r>
      <w:r w:rsidR="00111D17">
        <w:rPr>
          <w:rFonts w:hint="cs"/>
          <w:rtl/>
          <w:lang w:bidi="ar-EG"/>
        </w:rPr>
        <w:t>ّ</w:t>
      </w:r>
      <w:r w:rsidR="002060FE" w:rsidRPr="002060FE">
        <w:rPr>
          <w:rtl/>
          <w:lang w:bidi="ar-EG"/>
        </w:rPr>
        <w:t>لة</w:t>
      </w:r>
      <w:r w:rsidR="00C37135">
        <w:rPr>
          <w:rFonts w:hint="cs"/>
          <w:rtl/>
          <w:lang w:bidi="ar-EG"/>
        </w:rPr>
        <w:t xml:space="preserve"> بتوافق</w:t>
      </w:r>
      <w:r w:rsidR="00C37135">
        <w:rPr>
          <w:rFonts w:hint="eastAsia"/>
          <w:rtl/>
          <w:lang w:bidi="ar-EG"/>
        </w:rPr>
        <w:t> </w:t>
      </w:r>
      <w:r w:rsidR="00C37135">
        <w:rPr>
          <w:rFonts w:hint="cs"/>
          <w:rtl/>
          <w:lang w:bidi="ar-EG"/>
        </w:rPr>
        <w:t>الآراء</w:t>
      </w:r>
      <w:r w:rsidR="002060FE" w:rsidRPr="002060FE">
        <w:rPr>
          <w:rtl/>
          <w:lang w:bidi="ar-EG"/>
        </w:rPr>
        <w:t>.</w:t>
      </w:r>
    </w:p>
    <w:p w14:paraId="1F1CD0C9" w14:textId="39CF7FDE" w:rsidR="006017D4" w:rsidRPr="00721BF4" w:rsidRDefault="006017D4" w:rsidP="006017D4">
      <w:pPr>
        <w:pStyle w:val="AnnexNo"/>
        <w:rPr>
          <w:lang w:val="en-US"/>
        </w:rPr>
      </w:pPr>
      <w:r w:rsidRPr="00B31A0A">
        <w:rPr>
          <w:rFonts w:hint="cs"/>
          <w:rtl/>
        </w:rPr>
        <w:lastRenderedPageBreak/>
        <w:t>الملحق</w:t>
      </w:r>
      <w:r w:rsidR="00721BF4" w:rsidRPr="00B31A0A">
        <w:rPr>
          <w:rFonts w:hint="cs"/>
          <w:rtl/>
        </w:rPr>
        <w:t xml:space="preserve"> </w:t>
      </w:r>
      <w:r w:rsidR="00721BF4" w:rsidRPr="00B31A0A">
        <w:rPr>
          <w:lang w:val="en-US"/>
        </w:rPr>
        <w:t>1</w:t>
      </w:r>
    </w:p>
    <w:p w14:paraId="2F8261F9" w14:textId="77777777" w:rsidR="006017D4" w:rsidRDefault="006017D4" w:rsidP="006017D4">
      <w:pPr>
        <w:pStyle w:val="Annextitle"/>
      </w:pPr>
      <w:r>
        <w:rPr>
          <w:rFonts w:hint="cs"/>
          <w:rtl/>
        </w:rPr>
        <w:t xml:space="preserve">مقارنة بين مواد نسختي لوائح الاتصالات الدولية لعامي </w:t>
      </w:r>
      <w:r>
        <w:t>1988</w:t>
      </w:r>
      <w:r>
        <w:rPr>
          <w:rFonts w:hint="cs"/>
          <w:rtl/>
        </w:rPr>
        <w:t xml:space="preserve"> و</w:t>
      </w:r>
      <w:r>
        <w:t>2012</w:t>
      </w:r>
    </w:p>
    <w:p w14:paraId="37F554B7" w14:textId="77777777" w:rsidR="006017D4" w:rsidRPr="00F96850" w:rsidRDefault="006017D4" w:rsidP="00F96850">
      <w:pPr>
        <w:pStyle w:val="Note"/>
        <w:rPr>
          <w:b w:val="0"/>
          <w:bCs w:val="0"/>
          <w:rtl/>
        </w:rPr>
      </w:pPr>
      <w:r w:rsidRPr="00F96850">
        <w:rPr>
          <w:rFonts w:hint="cs"/>
          <w:b w:val="0"/>
          <w:bCs w:val="0"/>
          <w:rtl/>
        </w:rPr>
        <w:t>ملاحظة:</w:t>
      </w:r>
    </w:p>
    <w:p w14:paraId="59BFC05A" w14:textId="77777777" w:rsidR="006017D4" w:rsidRDefault="006017D4" w:rsidP="006017D4">
      <w:pPr>
        <w:rPr>
          <w:rtl/>
        </w:rPr>
      </w:pPr>
      <w:r>
        <w:rPr>
          <w:rFonts w:hint="cs"/>
          <w:rtl/>
        </w:rPr>
        <w:t>تنطبق الاصطلاحات التالية في الجدول أدناه:</w:t>
      </w:r>
    </w:p>
    <w:p w14:paraId="2C432EAA" w14:textId="77777777" w:rsidR="006017D4" w:rsidRDefault="006017D4" w:rsidP="006017D4">
      <w:pPr>
        <w:pStyle w:val="enumlev1"/>
      </w:pPr>
      <w:r w:rsidRPr="00B31A0A">
        <w:rPr>
          <w:rFonts w:hint="cs"/>
          <w:rtl/>
        </w:rPr>
        <w:t>-</w:t>
      </w:r>
      <w:r w:rsidRPr="00B31A0A">
        <w:rPr>
          <w:rFonts w:hint="cs"/>
          <w:rtl/>
        </w:rPr>
        <w:tab/>
        <w:t xml:space="preserve">تعرض الأحكام المتضمنة لتصويبات صياغية </w:t>
      </w:r>
      <w:r w:rsidRPr="00B01D6C">
        <w:rPr>
          <w:rFonts w:hint="cs"/>
          <w:i/>
          <w:iCs/>
          <w:rtl/>
        </w:rPr>
        <w:t>بخط مائل</w:t>
      </w:r>
      <w:r w:rsidRPr="00B31A0A">
        <w:rPr>
          <w:rFonts w:hint="cs"/>
          <w:rtl/>
        </w:rPr>
        <w:t>.</w:t>
      </w:r>
    </w:p>
    <w:p w14:paraId="2861EDCD" w14:textId="011B46AE" w:rsidR="006017D4" w:rsidRDefault="006017D4" w:rsidP="006017D4">
      <w:pPr>
        <w:pStyle w:val="enumlev1"/>
        <w:spacing w:after="120"/>
      </w:pPr>
      <w:r w:rsidRPr="00D32F91">
        <w:rPr>
          <w:rFonts w:hint="cs"/>
          <w:rtl/>
        </w:rPr>
        <w:t>-</w:t>
      </w:r>
      <w:r w:rsidRPr="00D32F91">
        <w:rPr>
          <w:rFonts w:hint="cs"/>
          <w:rtl/>
        </w:rPr>
        <w:tab/>
        <w:t xml:space="preserve">تعرض الأحكام الجديدة الواردة في لوائح الاتصالات الدولية لعام </w:t>
      </w:r>
      <w:r w:rsidRPr="00D32F91">
        <w:t>2012</w:t>
      </w:r>
      <w:r w:rsidRPr="00D32F91">
        <w:rPr>
          <w:rFonts w:hint="cs"/>
          <w:rtl/>
        </w:rPr>
        <w:t xml:space="preserve"> </w:t>
      </w:r>
      <w:r w:rsidRPr="00B01D6C">
        <w:rPr>
          <w:rFonts w:hint="cs"/>
          <w:b/>
          <w:bCs/>
          <w:i/>
          <w:iCs/>
          <w:rtl/>
        </w:rPr>
        <w:t xml:space="preserve">بخط مائل </w:t>
      </w:r>
      <w:r w:rsidR="00B31A0A" w:rsidRPr="00B01D6C">
        <w:rPr>
          <w:rFonts w:hint="cs"/>
          <w:b/>
          <w:bCs/>
          <w:i/>
          <w:iCs/>
          <w:rtl/>
        </w:rPr>
        <w:t>داكن</w:t>
      </w:r>
      <w:r w:rsidR="00B31A0A" w:rsidRPr="00D32F91">
        <w:rPr>
          <w:rFonts w:hint="cs"/>
          <w:rtl/>
        </w:rPr>
        <w:t>.</w:t>
      </w:r>
    </w:p>
    <w:tbl>
      <w:tblPr>
        <w:bidiVisual/>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70"/>
        <w:gridCol w:w="5244"/>
      </w:tblGrid>
      <w:tr w:rsidR="006017D4" w:rsidRPr="00D60824" w14:paraId="0519B85E" w14:textId="77777777" w:rsidTr="00D60824">
        <w:trPr>
          <w:cantSplit/>
          <w:tblHeade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4FEC943C" w14:textId="77777777" w:rsidR="006017D4" w:rsidRPr="00D60824" w:rsidRDefault="006017D4" w:rsidP="00A5469D">
            <w:pPr>
              <w:tabs>
                <w:tab w:val="left" w:pos="1701"/>
                <w:tab w:val="left" w:pos="2268"/>
                <w:tab w:val="left" w:pos="2835"/>
              </w:tabs>
              <w:spacing w:after="100" w:line="340" w:lineRule="exact"/>
              <w:jc w:val="center"/>
              <w:rPr>
                <w:b/>
                <w:bCs/>
                <w:position w:val="2"/>
              </w:rPr>
            </w:pPr>
            <w:r w:rsidRPr="00D60824">
              <w:rPr>
                <w:b/>
                <w:bCs/>
                <w:color w:val="000000"/>
                <w:position w:val="2"/>
                <w:rtl/>
              </w:rPr>
              <w:t>لوائح الاتصالات الدولية</w:t>
            </w:r>
            <w:r w:rsidRPr="00D60824">
              <w:rPr>
                <w:rFonts w:hint="cs"/>
                <w:b/>
                <w:bCs/>
                <w:position w:val="2"/>
                <w:rtl/>
                <w:lang w:val="fr-CH"/>
              </w:rPr>
              <w:t xml:space="preserve"> لعام </w:t>
            </w:r>
            <w:r w:rsidRPr="00D60824">
              <w:rPr>
                <w:b/>
                <w:bCs/>
                <w:position w:val="2"/>
              </w:rPr>
              <w:t>1988</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41FF9591" w14:textId="77777777" w:rsidR="006017D4" w:rsidRPr="00D60824" w:rsidRDefault="006017D4" w:rsidP="00A5469D">
            <w:pPr>
              <w:tabs>
                <w:tab w:val="left" w:pos="1701"/>
                <w:tab w:val="left" w:pos="2268"/>
                <w:tab w:val="left" w:pos="2835"/>
              </w:tabs>
              <w:spacing w:after="100" w:line="340" w:lineRule="exact"/>
              <w:jc w:val="center"/>
              <w:rPr>
                <w:b/>
                <w:bCs/>
                <w:position w:val="2"/>
                <w:rtl/>
                <w:lang w:val="fr-CH"/>
              </w:rPr>
            </w:pPr>
            <w:r w:rsidRPr="00D60824">
              <w:rPr>
                <w:b/>
                <w:bCs/>
                <w:color w:val="000000"/>
                <w:position w:val="2"/>
                <w:rtl/>
              </w:rPr>
              <w:t>لوائح الاتصالات الدولية</w:t>
            </w:r>
            <w:r w:rsidRPr="00D60824">
              <w:rPr>
                <w:rFonts w:hint="cs"/>
                <w:b/>
                <w:bCs/>
                <w:position w:val="2"/>
                <w:rtl/>
                <w:lang w:val="fr-CH"/>
              </w:rPr>
              <w:t xml:space="preserve"> لعام </w:t>
            </w:r>
            <w:r w:rsidRPr="00D60824">
              <w:rPr>
                <w:b/>
                <w:bCs/>
                <w:position w:val="2"/>
              </w:rPr>
              <w:t>2012</w:t>
            </w:r>
          </w:p>
        </w:tc>
      </w:tr>
      <w:tr w:rsidR="006017D4" w:rsidRPr="00957656" w14:paraId="3E637850" w14:textId="77777777" w:rsidTr="002A3923">
        <w:trPr>
          <w:jc w:val="center"/>
        </w:trPr>
        <w:tc>
          <w:tcPr>
            <w:tcW w:w="5070" w:type="dxa"/>
            <w:tcBorders>
              <w:top w:val="single" w:sz="4" w:space="0" w:color="auto"/>
              <w:left w:val="single" w:sz="4" w:space="0" w:color="auto"/>
              <w:bottom w:val="single" w:sz="6" w:space="0" w:color="auto"/>
            </w:tcBorders>
            <w:tcMar>
              <w:top w:w="0" w:type="dxa"/>
              <w:left w:w="108" w:type="dxa"/>
              <w:bottom w:w="0" w:type="dxa"/>
              <w:right w:w="108" w:type="dxa"/>
            </w:tcMar>
            <w:hideMark/>
          </w:tcPr>
          <w:p w14:paraId="46C295B6" w14:textId="77777777" w:rsidR="006017D4" w:rsidRPr="00957656" w:rsidRDefault="006017D4" w:rsidP="00A5469D">
            <w:pPr>
              <w:pStyle w:val="ArtNo"/>
              <w:bidi/>
              <w:spacing w:before="120"/>
              <w:rPr>
                <w:lang w:eastAsia="zh-CN"/>
              </w:rPr>
            </w:pPr>
            <w:r w:rsidRPr="00957656">
              <w:rPr>
                <w:rFonts w:hint="cs"/>
                <w:rtl/>
                <w:lang w:eastAsia="zh-CN"/>
              </w:rPr>
              <w:t>تمهيد</w:t>
            </w:r>
          </w:p>
          <w:p w14:paraId="31F63D5C" w14:textId="40F1FAB2" w:rsidR="006017D4" w:rsidRPr="00957656" w:rsidRDefault="006017D4" w:rsidP="00A5469D">
            <w:pPr>
              <w:tabs>
                <w:tab w:val="left" w:pos="1701"/>
                <w:tab w:val="left" w:pos="2268"/>
                <w:tab w:val="left" w:pos="2835"/>
              </w:tabs>
              <w:spacing w:after="100" w:line="340" w:lineRule="exact"/>
              <w:rPr>
                <w:position w:val="2"/>
                <w:lang w:bidi="ar-EG"/>
              </w:rPr>
            </w:pPr>
            <w:r w:rsidRPr="00957656">
              <w:rPr>
                <w:b/>
                <w:position w:val="2"/>
                <w:lang w:bidi="ar-EG"/>
              </w:rPr>
              <w:t>1</w:t>
            </w:r>
            <w:r w:rsidRPr="00957656">
              <w:rPr>
                <w:b/>
                <w:position w:val="2"/>
                <w:rtl/>
                <w:lang w:bidi="ar-EG"/>
              </w:rPr>
              <w:tab/>
            </w:r>
            <w:r w:rsidRPr="00957656">
              <w:rPr>
                <w:rFonts w:hint="cs"/>
                <w:b/>
                <w:position w:val="2"/>
                <w:rtl/>
                <w:lang w:bidi="ar-EG"/>
              </w:rPr>
              <w:t>مع</w:t>
            </w:r>
            <w:r w:rsidRPr="00957656">
              <w:rPr>
                <w:rFonts w:hint="cs"/>
                <w:position w:val="2"/>
                <w:rtl/>
                <w:lang w:bidi="ar-EG"/>
              </w:rPr>
              <w:t xml:space="preserve"> الاعتراف الكامل لكل بلد بحقه السيادي في</w:t>
            </w:r>
            <w:r w:rsidR="00C37135">
              <w:rPr>
                <w:rFonts w:hint="eastAsia"/>
                <w:position w:val="2"/>
                <w:rtl/>
                <w:lang w:bidi="ar-EG"/>
              </w:rPr>
              <w:t> </w:t>
            </w:r>
            <w:r w:rsidRPr="00957656">
              <w:rPr>
                <w:rFonts w:hint="cs"/>
                <w:position w:val="2"/>
                <w:rtl/>
                <w:lang w:bidi="ar-EG"/>
              </w:rPr>
              <w:t>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w:t>
            </w:r>
            <w:r w:rsidR="002A3BF9">
              <w:rPr>
                <w:rFonts w:hint="eastAsia"/>
                <w:position w:val="2"/>
                <w:rtl/>
                <w:lang w:bidi="ar-EG"/>
              </w:rPr>
              <w:t> </w:t>
            </w:r>
            <w:r w:rsidRPr="00957656">
              <w:rPr>
                <w:rFonts w:hint="cs"/>
                <w:position w:val="2"/>
                <w:rtl/>
                <w:lang w:bidi="ar-EG"/>
              </w:rPr>
              <w:t>العالمي.</w:t>
            </w:r>
          </w:p>
        </w:tc>
        <w:tc>
          <w:tcPr>
            <w:tcW w:w="5244" w:type="dxa"/>
            <w:tcBorders>
              <w:top w:val="single" w:sz="4" w:space="0" w:color="auto"/>
              <w:bottom w:val="single" w:sz="6" w:space="0" w:color="auto"/>
              <w:right w:val="single" w:sz="4" w:space="0" w:color="auto"/>
            </w:tcBorders>
            <w:tcMar>
              <w:top w:w="0" w:type="dxa"/>
              <w:left w:w="108" w:type="dxa"/>
              <w:bottom w:w="0" w:type="dxa"/>
              <w:right w:w="108" w:type="dxa"/>
            </w:tcMar>
            <w:hideMark/>
          </w:tcPr>
          <w:p w14:paraId="4E9CCEE2" w14:textId="77777777" w:rsidR="006017D4" w:rsidRPr="00957656" w:rsidRDefault="006017D4" w:rsidP="00A5469D">
            <w:pPr>
              <w:pStyle w:val="ArtNo"/>
              <w:bidi/>
              <w:spacing w:before="120"/>
              <w:rPr>
                <w:lang w:eastAsia="zh-CN"/>
              </w:rPr>
            </w:pPr>
            <w:bookmarkStart w:id="1" w:name="_Toc351752228"/>
            <w:bookmarkEnd w:id="1"/>
            <w:r w:rsidRPr="00957656">
              <w:rPr>
                <w:rFonts w:hint="cs"/>
                <w:rtl/>
                <w:lang w:eastAsia="zh-CN"/>
              </w:rPr>
              <w:t>ديباجة</w:t>
            </w:r>
          </w:p>
          <w:p w14:paraId="70B9937C" w14:textId="6A12CCBF" w:rsidR="006017D4" w:rsidRPr="00957656" w:rsidRDefault="006017D4" w:rsidP="00A5469D">
            <w:pPr>
              <w:tabs>
                <w:tab w:val="left" w:pos="1701"/>
                <w:tab w:val="left" w:pos="2268"/>
                <w:tab w:val="left" w:pos="2835"/>
              </w:tabs>
              <w:spacing w:after="100" w:line="340" w:lineRule="exact"/>
              <w:rPr>
                <w:position w:val="2"/>
                <w:rtl/>
                <w:lang w:bidi="ar-EG"/>
              </w:rPr>
            </w:pPr>
            <w:r w:rsidRPr="00957656">
              <w:rPr>
                <w:rStyle w:val="Artdef"/>
                <w:position w:val="2"/>
              </w:rPr>
              <w:t>1</w:t>
            </w:r>
            <w:r w:rsidRPr="00957656">
              <w:rPr>
                <w:position w:val="2"/>
                <w:rtl/>
                <w:lang w:bidi="ar-EG"/>
              </w:rPr>
              <w:tab/>
            </w:r>
            <w:r w:rsidRPr="00957656">
              <w:rPr>
                <w:rFonts w:hint="cs"/>
                <w:position w:val="2"/>
                <w:rtl/>
                <w:lang w:bidi="ar-EG"/>
              </w:rPr>
              <w:t>مع الاعتراف الكامل لكل دولة بحقها السيادي في</w:t>
            </w:r>
            <w:r w:rsidR="00C37135">
              <w:rPr>
                <w:rFonts w:hint="eastAsia"/>
                <w:position w:val="2"/>
                <w:rtl/>
                <w:lang w:bidi="ar-EG"/>
              </w:rPr>
              <w:t> </w:t>
            </w:r>
            <w:r w:rsidRPr="00957656">
              <w:rPr>
                <w:rFonts w:hint="cs"/>
                <w:position w:val="2"/>
                <w:rtl/>
                <w:lang w:bidi="ar-EG"/>
              </w:rPr>
              <w:t xml:space="preserve">تنظيم اتصالاتها، تكمّل الأحكام الواردة في اللوائح الحالية للاتصالات الدولية (المشار إليها </w:t>
            </w:r>
            <w:r w:rsidRPr="00957656">
              <w:rPr>
                <w:rFonts w:hint="cs"/>
                <w:spacing w:val="-4"/>
                <w:position w:val="2"/>
                <w:rtl/>
                <w:lang w:bidi="ar-EG"/>
              </w:rPr>
              <w:t>فيما</w:t>
            </w:r>
            <w:r w:rsidRPr="00957656">
              <w:rPr>
                <w:rFonts w:hint="cs"/>
                <w:position w:val="2"/>
                <w:rtl/>
                <w:lang w:bidi="ar-EG"/>
              </w:rPr>
              <w: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p w14:paraId="1A5BDEA8" w14:textId="72D96F29" w:rsidR="006017D4" w:rsidRPr="00957656" w:rsidRDefault="006017D4" w:rsidP="00A5469D">
            <w:pPr>
              <w:tabs>
                <w:tab w:val="left" w:pos="1701"/>
                <w:tab w:val="left" w:pos="2268"/>
                <w:tab w:val="left" w:pos="2835"/>
              </w:tabs>
              <w:spacing w:after="100" w:line="340" w:lineRule="exact"/>
              <w:rPr>
                <w:b/>
                <w:bCs/>
                <w:i/>
                <w:iCs/>
                <w:position w:val="2"/>
                <w:rtl/>
              </w:rPr>
            </w:pPr>
            <w:r w:rsidRPr="00957656">
              <w:rPr>
                <w:rStyle w:val="Artdef"/>
                <w:i/>
                <w:iCs/>
                <w:position w:val="2"/>
              </w:rPr>
              <w:t>2</w:t>
            </w:r>
            <w:r w:rsidRPr="00957656">
              <w:rPr>
                <w:bCs/>
                <w:position w:val="2"/>
                <w:rtl/>
                <w:lang w:bidi="ar-SY"/>
              </w:rPr>
              <w:tab/>
            </w:r>
            <w:r w:rsidRPr="00957656">
              <w:rPr>
                <w:rFonts w:hint="cs"/>
                <w:b/>
                <w:bCs/>
                <w:i/>
                <w:iCs/>
                <w:position w:val="2"/>
                <w:rtl/>
                <w:lang w:bidi="ar-SY"/>
              </w:rPr>
              <w:t xml:space="preserve">تؤكد الدول </w:t>
            </w:r>
            <w:r w:rsidRPr="00957656">
              <w:rPr>
                <w:rFonts w:hint="cs"/>
                <w:b/>
                <w:bCs/>
                <w:i/>
                <w:iCs/>
                <w:spacing w:val="-4"/>
                <w:position w:val="2"/>
                <w:rtl/>
                <w:lang w:bidi="ar-EG"/>
              </w:rPr>
              <w:t>الأعضاء</w:t>
            </w:r>
            <w:r w:rsidRPr="00957656">
              <w:rPr>
                <w:rFonts w:hint="cs"/>
                <w:b/>
                <w:bCs/>
                <w:i/>
                <w:iCs/>
                <w:position w:val="2"/>
                <w:rtl/>
                <w:lang w:bidi="ar-SY"/>
              </w:rPr>
              <w:t xml:space="preserve"> التزامها بتنفيذ هذه اللوائح بصورة تراعي فيها وتدعم التزاماتها إزاء حقوق الإنسان.</w:t>
            </w:r>
          </w:p>
          <w:p w14:paraId="51798801" w14:textId="1A8A6FB5" w:rsidR="006017D4" w:rsidRPr="00957656" w:rsidRDefault="006017D4" w:rsidP="00A5469D">
            <w:pPr>
              <w:tabs>
                <w:tab w:val="left" w:pos="1701"/>
                <w:tab w:val="left" w:pos="2268"/>
                <w:tab w:val="left" w:pos="2835"/>
              </w:tabs>
              <w:spacing w:after="100" w:line="340" w:lineRule="exact"/>
              <w:rPr>
                <w:position w:val="2"/>
                <w:lang w:eastAsia="zh-CN"/>
              </w:rPr>
            </w:pPr>
            <w:r w:rsidRPr="00957656">
              <w:rPr>
                <w:rStyle w:val="Artdef"/>
                <w:i/>
                <w:iCs/>
                <w:position w:val="2"/>
              </w:rPr>
              <w:t>3</w:t>
            </w:r>
            <w:r w:rsidRPr="00957656">
              <w:rPr>
                <w:bCs/>
                <w:position w:val="2"/>
                <w:rtl/>
              </w:rPr>
              <w:tab/>
            </w:r>
            <w:r w:rsidRPr="00957656">
              <w:rPr>
                <w:rFonts w:hint="cs"/>
                <w:b/>
                <w:bCs/>
                <w:i/>
                <w:iCs/>
                <w:spacing w:val="-3"/>
                <w:position w:val="2"/>
                <w:rtl/>
              </w:rPr>
              <w:t>تعترف هذه اللوائح بحق الدول الأعضاء في النفاذ إلى خدمات الاتصالات الدولية.</w:t>
            </w:r>
          </w:p>
        </w:tc>
      </w:tr>
      <w:tr w:rsidR="006017D4" w:rsidRPr="00957656" w14:paraId="15BEB033"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090B68C3" w14:textId="4183B8FD" w:rsidR="006017D4" w:rsidRPr="009D60BE" w:rsidRDefault="006017D4" w:rsidP="00A5469D">
            <w:pPr>
              <w:tabs>
                <w:tab w:val="left" w:pos="1701"/>
                <w:tab w:val="left" w:pos="2268"/>
                <w:tab w:val="left" w:pos="2835"/>
              </w:tabs>
              <w:spacing w:after="100" w:line="340" w:lineRule="exact"/>
              <w:rPr>
                <w:position w:val="2"/>
                <w:rtl/>
              </w:rPr>
            </w:pPr>
            <w:r w:rsidRPr="009D60BE">
              <w:rPr>
                <w:rFonts w:hint="cs"/>
                <w:b/>
                <w:bCs/>
                <w:position w:val="2"/>
                <w:rtl/>
              </w:rPr>
              <w:t>التعليق</w:t>
            </w:r>
            <w:r w:rsidRPr="009D60BE">
              <w:rPr>
                <w:rFonts w:hint="cs"/>
                <w:position w:val="2"/>
                <w:rtl/>
              </w:rPr>
              <w:t xml:space="preserve">: الرقم </w:t>
            </w:r>
            <w:r w:rsidRPr="009D60BE">
              <w:rPr>
                <w:position w:val="2"/>
              </w:rPr>
              <w:t>2</w:t>
            </w:r>
            <w:r w:rsidRPr="009D60BE">
              <w:rPr>
                <w:rFonts w:hint="cs"/>
                <w:position w:val="2"/>
                <w:rtl/>
              </w:rPr>
              <w:t xml:space="preserve"> في ديباجة لوائح </w:t>
            </w:r>
            <w:r w:rsidRPr="009D60BE">
              <w:rPr>
                <w:position w:val="2"/>
              </w:rPr>
              <w:t>2012</w:t>
            </w:r>
            <w:r w:rsidRPr="009D60BE">
              <w:rPr>
                <w:rFonts w:hint="cs"/>
                <w:position w:val="2"/>
                <w:rtl/>
              </w:rPr>
              <w:t xml:space="preserve"> ليس تقنياً أو تنظيمياً ويؤكد ضرورة احترام حقوق الإنسان مثل خصوصية الاتصالات والحق في</w:t>
            </w:r>
            <w:r w:rsidR="00C37135" w:rsidRPr="009D60BE">
              <w:rPr>
                <w:rFonts w:hint="eastAsia"/>
                <w:position w:val="2"/>
                <w:rtl/>
              </w:rPr>
              <w:t> </w:t>
            </w:r>
            <w:r w:rsidRPr="009D60BE">
              <w:rPr>
                <w:rFonts w:hint="cs"/>
                <w:position w:val="2"/>
                <w:rtl/>
              </w:rPr>
              <w:t xml:space="preserve">حرية </w:t>
            </w:r>
            <w:r w:rsidR="00A445B6" w:rsidRPr="009D60BE">
              <w:rPr>
                <w:rFonts w:hint="cs"/>
                <w:position w:val="2"/>
                <w:rtl/>
              </w:rPr>
              <w:t>إرسال</w:t>
            </w:r>
            <w:r w:rsidRPr="009D60BE">
              <w:rPr>
                <w:rFonts w:hint="cs"/>
                <w:position w:val="2"/>
                <w:rtl/>
              </w:rPr>
              <w:t xml:space="preserve"> البيانات وحماية البيانات الشخصية. ويعكس الرقم </w:t>
            </w:r>
            <w:r w:rsidRPr="009D60BE">
              <w:rPr>
                <w:position w:val="2"/>
              </w:rPr>
              <w:t>3</w:t>
            </w:r>
            <w:r w:rsidRPr="009D60BE">
              <w:rPr>
                <w:rFonts w:hint="cs"/>
                <w:position w:val="2"/>
                <w:rtl/>
              </w:rPr>
              <w:t xml:space="preserve"> في لوائح </w:t>
            </w:r>
            <w:r w:rsidRPr="009D60BE">
              <w:rPr>
                <w:position w:val="2"/>
              </w:rPr>
              <w:t>2012</w:t>
            </w:r>
            <w:r w:rsidRPr="009D60BE">
              <w:rPr>
                <w:rFonts w:hint="cs"/>
                <w:position w:val="2"/>
                <w:rtl/>
              </w:rPr>
              <w:t xml:space="preserve"> </w:t>
            </w:r>
            <w:r w:rsidR="00A445B6" w:rsidRPr="009D60BE">
              <w:rPr>
                <w:rFonts w:hint="cs"/>
                <w:position w:val="2"/>
                <w:rtl/>
              </w:rPr>
              <w:t>مضمون ونص دستور</w:t>
            </w:r>
            <w:r w:rsidRPr="009D60BE">
              <w:rPr>
                <w:rFonts w:hint="cs"/>
                <w:position w:val="2"/>
                <w:rtl/>
              </w:rPr>
              <w:t xml:space="preserve"> الاتحاد </w:t>
            </w:r>
            <w:r w:rsidR="00A445B6" w:rsidRPr="009D60BE">
              <w:rPr>
                <w:rFonts w:hint="cs"/>
                <w:position w:val="2"/>
                <w:rtl/>
              </w:rPr>
              <w:t>واتفاقيته</w:t>
            </w:r>
            <w:r w:rsidRPr="009D60BE">
              <w:rPr>
                <w:rFonts w:hint="cs"/>
                <w:position w:val="2"/>
                <w:rtl/>
              </w:rPr>
              <w:t>.</w:t>
            </w:r>
          </w:p>
        </w:tc>
      </w:tr>
      <w:tr w:rsidR="006017D4" w:rsidRPr="00957656" w14:paraId="34988E60"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4F7A4036" w14:textId="77777777" w:rsidR="006017D4" w:rsidRPr="00957656" w:rsidRDefault="006017D4" w:rsidP="009D60BE">
            <w:pPr>
              <w:pStyle w:val="ArtNo"/>
              <w:keepNext/>
              <w:keepLines/>
              <w:tabs>
                <w:tab w:val="left" w:pos="567"/>
                <w:tab w:val="left" w:pos="1134"/>
                <w:tab w:val="left" w:pos="1701"/>
                <w:tab w:val="left" w:pos="2268"/>
                <w:tab w:val="left" w:pos="2835"/>
              </w:tabs>
              <w:bidi/>
              <w:rPr>
                <w:rtl/>
              </w:rPr>
            </w:pPr>
            <w:r w:rsidRPr="00957656">
              <w:rPr>
                <w:rFonts w:hint="cs"/>
                <w:rtl/>
              </w:rPr>
              <w:lastRenderedPageBreak/>
              <w:t xml:space="preserve">المـادة </w:t>
            </w:r>
            <w:r w:rsidRPr="00957656">
              <w:t>1</w:t>
            </w:r>
          </w:p>
          <w:p w14:paraId="1FFE2D7D" w14:textId="77777777" w:rsidR="006017D4" w:rsidRPr="00957656" w:rsidRDefault="006017D4" w:rsidP="009D60BE">
            <w:pPr>
              <w:pStyle w:val="ArtTitle"/>
              <w:tabs>
                <w:tab w:val="left" w:pos="567"/>
                <w:tab w:val="left" w:pos="1134"/>
                <w:tab w:val="left" w:pos="1701"/>
                <w:tab w:val="left" w:pos="2268"/>
                <w:tab w:val="left" w:pos="2835"/>
              </w:tabs>
              <w:rPr>
                <w:rtl/>
              </w:rPr>
            </w:pPr>
            <w:r w:rsidRPr="00957656">
              <w:rPr>
                <w:rFonts w:hint="cs"/>
                <w:rtl/>
              </w:rPr>
              <w:t>موضوع النظام وغايته</w:t>
            </w:r>
          </w:p>
          <w:p w14:paraId="52566FBB" w14:textId="1D53D6B3" w:rsidR="006017D4" w:rsidRDefault="006017D4" w:rsidP="00E36C26">
            <w:pPr>
              <w:pStyle w:val="Normalaftertitle"/>
              <w:keepLines/>
              <w:tabs>
                <w:tab w:val="left" w:pos="996"/>
                <w:tab w:val="left" w:pos="1701"/>
                <w:tab w:val="left" w:pos="2268"/>
                <w:tab w:val="left" w:pos="2835"/>
              </w:tabs>
              <w:spacing w:before="120" w:after="100" w:line="340" w:lineRule="exact"/>
              <w:rPr>
                <w:spacing w:val="-4"/>
                <w:position w:val="2"/>
                <w:rtl/>
                <w:lang w:bidi="ar-EG"/>
              </w:rPr>
            </w:pPr>
            <w:r w:rsidRPr="00957656">
              <w:rPr>
                <w:rStyle w:val="Artdef"/>
                <w:position w:val="2"/>
              </w:rPr>
              <w:t>2</w:t>
            </w:r>
            <w:r>
              <w:rPr>
                <w:rtl/>
                <w:lang w:bidi="ar-EG"/>
              </w:rPr>
              <w:tab/>
            </w:r>
            <w:r w:rsidRPr="00957656">
              <w:rPr>
                <w:position w:val="2"/>
                <w:lang w:bidi="ar-EG"/>
              </w:rPr>
              <w:t>1.1</w:t>
            </w:r>
            <w:r w:rsidR="00E36C26">
              <w:rPr>
                <w:position w:val="2"/>
                <w:rtl/>
                <w:lang w:bidi="ar-EG"/>
              </w:rPr>
              <w:tab/>
            </w:r>
            <w:r w:rsidRPr="00957656">
              <w:rPr>
                <w:rFonts w:hint="cs"/>
                <w:i/>
                <w:iCs/>
                <w:position w:val="2"/>
                <w:rtl/>
                <w:lang w:bidi="ar-EG"/>
              </w:rPr>
              <w:t>أ )</w:t>
            </w:r>
            <w:r>
              <w:rPr>
                <w:position w:val="2"/>
                <w:rtl/>
                <w:lang w:bidi="ar-EG"/>
              </w:rPr>
              <w:tab/>
            </w:r>
            <w:r w:rsidRPr="00957656">
              <w:rPr>
                <w:rFonts w:hint="cs"/>
                <w:position w:val="2"/>
                <w:rtl/>
                <w:lang w:bidi="ar-EG"/>
              </w:rPr>
              <w:t xml:space="preserve">يضع هذا النظام المبادئ العامة المتعلقة بتوفير وتشغيل الخدمات الدولية للاتصالات المقدمة </w:t>
            </w:r>
            <w:r w:rsidRPr="00957656">
              <w:rPr>
                <w:rFonts w:hint="cs"/>
                <w:spacing w:val="-4"/>
                <w:position w:val="2"/>
                <w:rtl/>
                <w:lang w:bidi="ar-EG"/>
              </w:rPr>
              <w:t>للجمهور وبوسائل النقل الأساسية الدولية للاتصالات المستخدمة لتوفير هذه الخدمات، كما يحدد القواعد المطبّقة على الإدارات</w:t>
            </w:r>
            <w:r w:rsidRPr="00EA51B1">
              <w:rPr>
                <w:rFonts w:cs="Calibri"/>
                <w:position w:val="6"/>
                <w:sz w:val="18"/>
                <w:szCs w:val="18"/>
                <w:lang w:bidi="ar-EG"/>
              </w:rPr>
              <w:t>*</w:t>
            </w:r>
            <w:r w:rsidRPr="00957656">
              <w:rPr>
                <w:rFonts w:hint="cs"/>
                <w:spacing w:val="-4"/>
                <w:position w:val="2"/>
                <w:rtl/>
                <w:lang w:bidi="ar-EG"/>
              </w:rPr>
              <w:t>.</w:t>
            </w:r>
          </w:p>
          <w:p w14:paraId="581BDFCF" w14:textId="77777777" w:rsidR="008C1C34" w:rsidRPr="008C1C34" w:rsidRDefault="008C1C34" w:rsidP="009D60BE">
            <w:pPr>
              <w:keepNext/>
              <w:keepLines/>
              <w:tabs>
                <w:tab w:val="left" w:pos="1701"/>
                <w:tab w:val="left" w:pos="2268"/>
                <w:tab w:val="left" w:pos="2835"/>
              </w:tabs>
              <w:spacing w:after="10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7523CE07" w14:textId="522C0207" w:rsidR="008C1C34" w:rsidRPr="008C1C34" w:rsidRDefault="008C1C34" w:rsidP="009D60BE">
            <w:pPr>
              <w:keepNext/>
              <w:keepLines/>
              <w:rPr>
                <w:rtl/>
                <w:lang w:bidi="ar-EG"/>
              </w:rPr>
            </w:pPr>
            <w:r>
              <w:rPr>
                <w:position w:val="2"/>
                <w:lang w:bidi="ar-EG"/>
              </w:rPr>
              <w:t>*</w:t>
            </w:r>
            <w:r>
              <w:rPr>
                <w:position w:val="2"/>
                <w:lang w:bidi="ar-EG"/>
              </w:rPr>
              <w:tab/>
            </w:r>
            <w:r w:rsidR="00A445B6" w:rsidRPr="00A445B6">
              <w:rPr>
                <w:rFonts w:hint="cs"/>
                <w:position w:val="2"/>
                <w:rtl/>
              </w:rPr>
              <w:t>أو وكالة (وكالات) التشغيل الخاصة المعترف بها.</w:t>
            </w:r>
          </w:p>
        </w:tc>
        <w:tc>
          <w:tcPr>
            <w:tcW w:w="5244" w:type="dxa"/>
            <w:tcBorders>
              <w:top w:val="single" w:sz="4" w:space="0" w:color="auto"/>
              <w:right w:val="single" w:sz="4" w:space="0" w:color="auto"/>
            </w:tcBorders>
            <w:tcMar>
              <w:top w:w="0" w:type="dxa"/>
              <w:left w:w="108" w:type="dxa"/>
              <w:bottom w:w="0" w:type="dxa"/>
              <w:right w:w="108" w:type="dxa"/>
            </w:tcMar>
            <w:hideMark/>
          </w:tcPr>
          <w:p w14:paraId="79A3D687" w14:textId="77777777" w:rsidR="006017D4" w:rsidRPr="00957656" w:rsidRDefault="006017D4" w:rsidP="009D60BE">
            <w:pPr>
              <w:pStyle w:val="ArtNo"/>
              <w:keepNext/>
              <w:keepLines/>
              <w:tabs>
                <w:tab w:val="left" w:pos="567"/>
                <w:tab w:val="left" w:pos="1134"/>
                <w:tab w:val="left" w:pos="1701"/>
                <w:tab w:val="left" w:pos="2268"/>
                <w:tab w:val="left" w:pos="2835"/>
              </w:tabs>
              <w:bidi/>
              <w:rPr>
                <w:rtl/>
              </w:rPr>
            </w:pPr>
            <w:bookmarkStart w:id="2" w:name="_Toc352859804"/>
            <w:bookmarkStart w:id="3" w:name="_Toc352860144"/>
            <w:bookmarkStart w:id="4" w:name="_Toc352860494"/>
            <w:r w:rsidRPr="00957656">
              <w:rPr>
                <w:rFonts w:hint="cs"/>
                <w:rtl/>
              </w:rPr>
              <w:t xml:space="preserve">المـادة </w:t>
            </w:r>
            <w:r w:rsidRPr="00957656">
              <w:rPr>
                <w:rStyle w:val="href"/>
              </w:rPr>
              <w:t>1</w:t>
            </w:r>
            <w:bookmarkEnd w:id="2"/>
            <w:bookmarkEnd w:id="3"/>
            <w:bookmarkEnd w:id="4"/>
          </w:p>
          <w:p w14:paraId="1D6A0024" w14:textId="77777777" w:rsidR="006017D4" w:rsidRPr="00957656" w:rsidRDefault="006017D4" w:rsidP="009D60BE">
            <w:pPr>
              <w:pStyle w:val="ArtTitle"/>
              <w:tabs>
                <w:tab w:val="left" w:pos="567"/>
                <w:tab w:val="left" w:pos="1134"/>
                <w:tab w:val="left" w:pos="1701"/>
                <w:tab w:val="left" w:pos="2268"/>
                <w:tab w:val="left" w:pos="2835"/>
              </w:tabs>
              <w:rPr>
                <w:rtl/>
              </w:rPr>
            </w:pPr>
            <w:bookmarkStart w:id="5" w:name="_Toc352860495"/>
            <w:r w:rsidRPr="00957656">
              <w:rPr>
                <w:rFonts w:hint="cs"/>
                <w:rtl/>
              </w:rPr>
              <w:t>الغرض من اللوائح ومجال تطبيقها</w:t>
            </w:r>
            <w:bookmarkEnd w:id="5"/>
          </w:p>
          <w:p w14:paraId="06942BBD" w14:textId="7C911B84" w:rsidR="006017D4" w:rsidRPr="00C37135" w:rsidRDefault="006017D4" w:rsidP="00E36C26">
            <w:pPr>
              <w:pStyle w:val="Normalaftertitle"/>
              <w:keepLines/>
              <w:tabs>
                <w:tab w:val="left" w:pos="1029"/>
                <w:tab w:val="left" w:pos="1701"/>
                <w:tab w:val="left" w:pos="2268"/>
                <w:tab w:val="left" w:pos="2835"/>
              </w:tabs>
              <w:spacing w:before="120" w:after="100" w:line="340" w:lineRule="exact"/>
              <w:rPr>
                <w:spacing w:val="-2"/>
                <w:position w:val="2"/>
                <w:rtl/>
              </w:rPr>
            </w:pPr>
            <w:r w:rsidRPr="00C37135">
              <w:rPr>
                <w:rStyle w:val="Artdef"/>
                <w:spacing w:val="-2"/>
                <w:position w:val="2"/>
              </w:rPr>
              <w:t>4</w:t>
            </w:r>
            <w:r w:rsidRPr="00C37135">
              <w:rPr>
                <w:spacing w:val="-2"/>
                <w:rtl/>
                <w:lang w:bidi="ar-EG"/>
              </w:rPr>
              <w:tab/>
            </w:r>
            <w:r w:rsidRPr="00C37135">
              <w:rPr>
                <w:spacing w:val="-2"/>
                <w:position w:val="2"/>
                <w:lang w:bidi="ar-EG"/>
              </w:rPr>
              <w:t>1.1</w:t>
            </w:r>
            <w:r w:rsidR="00E36C26">
              <w:rPr>
                <w:i/>
                <w:iCs/>
                <w:spacing w:val="-2"/>
                <w:position w:val="2"/>
                <w:rtl/>
              </w:rPr>
              <w:tab/>
            </w:r>
            <w:r w:rsidRPr="00C37135">
              <w:rPr>
                <w:rFonts w:hint="cs"/>
                <w:i/>
                <w:iCs/>
                <w:spacing w:val="-2"/>
                <w:position w:val="2"/>
                <w:rtl/>
                <w:lang w:bidi="ar-EG"/>
              </w:rPr>
              <w:t>أ )</w:t>
            </w:r>
            <w:r w:rsidRPr="00C37135">
              <w:rPr>
                <w:spacing w:val="-2"/>
                <w:position w:val="2"/>
                <w:rtl/>
                <w:lang w:bidi="ar-EG"/>
              </w:rPr>
              <w:tab/>
            </w:r>
            <w:r w:rsidRPr="00C37135">
              <w:rPr>
                <w:rFonts w:hint="cs"/>
                <w:spacing w:val="-2"/>
                <w:position w:val="2"/>
                <w:rtl/>
                <w:lang w:bidi="ar-EG"/>
              </w:rPr>
              <w:t xml:space="preserve">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w:t>
            </w:r>
            <w:r w:rsidRPr="00C37135">
              <w:rPr>
                <w:rFonts w:hint="cs"/>
                <w:b/>
                <w:bCs/>
                <w:i/>
                <w:iCs/>
                <w:spacing w:val="-2"/>
                <w:position w:val="2"/>
                <w:rtl/>
                <w:lang w:bidi="ar-EG"/>
              </w:rPr>
              <w:t>ولا تتناول هذه اللوائح جوانب الاتصالات المتعلقة بالمحتوى</w:t>
            </w:r>
            <w:r w:rsidRPr="00C37135">
              <w:rPr>
                <w:rFonts w:hint="cs"/>
                <w:spacing w:val="-2"/>
                <w:position w:val="2"/>
                <w:rtl/>
                <w:lang w:bidi="ar-EG"/>
              </w:rPr>
              <w:t>.</w:t>
            </w:r>
          </w:p>
          <w:p w14:paraId="7D5EB026" w14:textId="7537E92C" w:rsidR="006017D4" w:rsidRPr="00957656" w:rsidRDefault="006017D4" w:rsidP="00751FC0">
            <w:pPr>
              <w:pStyle w:val="Normalaftertitle"/>
              <w:keepLines/>
              <w:tabs>
                <w:tab w:val="clear" w:pos="567"/>
                <w:tab w:val="left" w:pos="1701"/>
                <w:tab w:val="left" w:pos="2268"/>
                <w:tab w:val="left" w:pos="2835"/>
              </w:tabs>
              <w:spacing w:before="120" w:after="100" w:line="340" w:lineRule="exact"/>
              <w:rPr>
                <w:position w:val="2"/>
                <w:lang w:eastAsia="zh-CN"/>
              </w:rPr>
            </w:pPr>
            <w:r w:rsidRPr="00957656">
              <w:rPr>
                <w:rStyle w:val="Artdef"/>
                <w:position w:val="2"/>
              </w:rPr>
              <w:t>5</w:t>
            </w:r>
            <w:r w:rsidR="00E36C26">
              <w:rPr>
                <w:rStyle w:val="Artdef"/>
                <w:rFonts w:hint="cs"/>
                <w:position w:val="2"/>
                <w:rtl/>
                <w:lang w:bidi="ar-EG"/>
              </w:rPr>
              <w:t> </w:t>
            </w:r>
            <w:r w:rsidR="00E36C26">
              <w:rPr>
                <w:rStyle w:val="Artdef"/>
                <w:rFonts w:hint="cs"/>
                <w:position w:val="2"/>
                <w:rtl/>
              </w:rPr>
              <w:t> </w:t>
            </w:r>
            <w:r w:rsidRPr="00957656">
              <w:rPr>
                <w:rFonts w:hint="cs"/>
                <w:i/>
                <w:iCs/>
                <w:position w:val="2"/>
                <w:rtl/>
                <w:lang w:bidi="ar-EG"/>
              </w:rPr>
              <w:t>ب)</w:t>
            </w:r>
            <w:r>
              <w:rPr>
                <w:position w:val="2"/>
                <w:rtl/>
                <w:lang w:bidi="ar-EG"/>
              </w:rPr>
              <w:tab/>
            </w:r>
            <w:r w:rsidRPr="00957656">
              <w:rPr>
                <w:rFonts w:hint="cs"/>
                <w:position w:val="2"/>
                <w:rtl/>
                <w:lang w:bidi="ar-SY"/>
              </w:rPr>
              <w:t xml:space="preserve">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w:t>
            </w:r>
            <w:r w:rsidRPr="001B2B25">
              <w:rPr>
                <w:rFonts w:hint="cs"/>
                <w:i/>
                <w:iCs/>
                <w:position w:val="2"/>
                <w:rtl/>
                <w:lang w:bidi="ar-SY"/>
              </w:rPr>
              <w:t>"وكالات التشغيل المرخص</w:t>
            </w:r>
            <w:r w:rsidRPr="001B2B25">
              <w:rPr>
                <w:rFonts w:hint="eastAsia"/>
                <w:i/>
                <w:iCs/>
                <w:position w:val="2"/>
                <w:rtl/>
                <w:lang w:bidi="ar-SY"/>
              </w:rPr>
              <w:t> </w:t>
            </w:r>
            <w:r w:rsidRPr="001B2B25">
              <w:rPr>
                <w:rFonts w:hint="cs"/>
                <w:i/>
                <w:iCs/>
                <w:position w:val="2"/>
                <w:rtl/>
                <w:lang w:bidi="ar-SY"/>
              </w:rPr>
              <w:t>لها"</w:t>
            </w:r>
            <w:r w:rsidRPr="00957656">
              <w:rPr>
                <w:rFonts w:hint="cs"/>
                <w:position w:val="2"/>
                <w:rtl/>
                <w:lang w:bidi="ar-SY"/>
              </w:rPr>
              <w:t>.</w:t>
            </w:r>
          </w:p>
        </w:tc>
      </w:tr>
      <w:tr w:rsidR="006017D4" w:rsidRPr="00957656" w14:paraId="5EB7BAF6"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5B9ADA5B" w14:textId="1C6CB4EA" w:rsidR="006017D4" w:rsidRPr="00A445B6" w:rsidRDefault="006017D4" w:rsidP="00A5469D">
            <w:pPr>
              <w:tabs>
                <w:tab w:val="left" w:pos="1701"/>
                <w:tab w:val="left" w:pos="2268"/>
                <w:tab w:val="left" w:pos="2835"/>
              </w:tabs>
              <w:spacing w:after="100" w:line="340" w:lineRule="exact"/>
              <w:rPr>
                <w:bCs/>
                <w:color w:val="000000"/>
                <w:position w:val="2"/>
              </w:rPr>
            </w:pPr>
            <w:r w:rsidRPr="00A445B6">
              <w:rPr>
                <w:rFonts w:hint="cs"/>
                <w:b/>
                <w:bCs/>
                <w:position w:val="2"/>
                <w:rtl/>
              </w:rPr>
              <w:t>التعليق</w:t>
            </w:r>
            <w:r w:rsidRPr="00A445B6">
              <w:rPr>
                <w:rFonts w:hint="cs"/>
                <w:position w:val="2"/>
                <w:rtl/>
              </w:rPr>
              <w:t xml:space="preserve">: يعكس الرقم </w:t>
            </w:r>
            <w:r w:rsidRPr="00A445B6">
              <w:rPr>
                <w:position w:val="2"/>
              </w:rPr>
              <w:t>5</w:t>
            </w:r>
            <w:r w:rsidRPr="00A445B6">
              <w:rPr>
                <w:rFonts w:hint="cs"/>
                <w:position w:val="2"/>
                <w:rtl/>
              </w:rPr>
              <w:t xml:space="preserve"> </w:t>
            </w:r>
            <w:r w:rsidRPr="00A445B6">
              <w:rPr>
                <w:rFonts w:hint="cs"/>
                <w:i/>
                <w:iCs/>
                <w:position w:val="2"/>
                <w:rtl/>
              </w:rPr>
              <w:t>ب)</w:t>
            </w:r>
            <w:r w:rsidRPr="00A445B6">
              <w:rPr>
                <w:rFonts w:hint="cs"/>
                <w:position w:val="2"/>
                <w:rtl/>
              </w:rPr>
              <w:t xml:space="preserve"> من لوائح </w:t>
            </w:r>
            <w:r w:rsidRPr="00A445B6">
              <w:rPr>
                <w:position w:val="2"/>
              </w:rPr>
              <w:t>2012</w:t>
            </w:r>
            <w:r w:rsidRPr="00A445B6">
              <w:rPr>
                <w:rFonts w:hint="cs"/>
                <w:position w:val="2"/>
                <w:rtl/>
              </w:rPr>
              <w:t xml:space="preserve"> التغييرات التي وقعت في مجال الاتصالات في العقود </w:t>
            </w:r>
            <w:r w:rsidR="00A445B6" w:rsidRPr="00A445B6">
              <w:rPr>
                <w:rFonts w:hint="cs"/>
                <w:position w:val="2"/>
                <w:rtl/>
              </w:rPr>
              <w:t>الأخيرة</w:t>
            </w:r>
            <w:r w:rsidRPr="00A445B6">
              <w:rPr>
                <w:rFonts w:hint="cs"/>
                <w:position w:val="2"/>
                <w:rtl/>
              </w:rPr>
              <w:t>. ففي الوقت الراهن، تقدم خدمات الاتصالات الدولية ليس فقط من قبل وكالات التشغيل المعترف بها ولكن من قبل الكثير من مشغلي القطاع الخاص أيضاً الذين يملكون التراخيص المطلوبة ولكنهم ليسوا من "وكالات التشغيل المعترف بها"</w:t>
            </w:r>
            <w:r w:rsidR="00A445B6" w:rsidRPr="00A445B6">
              <w:rPr>
                <w:rFonts w:hint="cs"/>
                <w:position w:val="2"/>
                <w:rtl/>
              </w:rPr>
              <w:t>.</w:t>
            </w:r>
            <w:r w:rsidRPr="00A445B6">
              <w:rPr>
                <w:rFonts w:hint="cs"/>
                <w:position w:val="2"/>
                <w:rtl/>
              </w:rPr>
              <w:t xml:space="preserve"> وتستبعد لوائح </w:t>
            </w:r>
            <w:r w:rsidRPr="00A445B6">
              <w:rPr>
                <w:position w:val="2"/>
              </w:rPr>
              <w:t>1988</w:t>
            </w:r>
            <w:r w:rsidRPr="00A445B6">
              <w:rPr>
                <w:rFonts w:hint="cs"/>
                <w:position w:val="2"/>
                <w:rtl/>
              </w:rPr>
              <w:t xml:space="preserve"> بشكلٍ أو بآخر المشغلين غير المدرجين على قائمة "وكالات التشغيل المعترف بها" من نظام الاتصالات الدولية. وينطبق هذا التعليق على جميع أحكام لوائح الاتصالات الدولية التي يستخدم فيها مصطلح "وكالات تشغيل القطاع الخاص".</w:t>
            </w:r>
          </w:p>
        </w:tc>
      </w:tr>
      <w:tr w:rsidR="006017D4" w:rsidRPr="00957656" w14:paraId="32F7C6BD" w14:textId="77777777" w:rsidTr="002A3923">
        <w:trPr>
          <w:jc w:val="center"/>
        </w:trPr>
        <w:tc>
          <w:tcPr>
            <w:tcW w:w="5070" w:type="dxa"/>
            <w:tcBorders>
              <w:left w:val="single" w:sz="4" w:space="0" w:color="auto"/>
            </w:tcBorders>
            <w:tcMar>
              <w:top w:w="0" w:type="dxa"/>
              <w:left w:w="108" w:type="dxa"/>
              <w:bottom w:w="0" w:type="dxa"/>
              <w:right w:w="108" w:type="dxa"/>
            </w:tcMar>
          </w:tcPr>
          <w:p w14:paraId="498C4A68" w14:textId="77777777" w:rsidR="006017D4" w:rsidRPr="00957656" w:rsidRDefault="006017D4" w:rsidP="00A5469D">
            <w:pPr>
              <w:tabs>
                <w:tab w:val="left" w:pos="1701"/>
                <w:tab w:val="left" w:pos="2268"/>
                <w:tab w:val="left" w:pos="2835"/>
              </w:tabs>
              <w:spacing w:after="100" w:line="340" w:lineRule="exact"/>
              <w:rPr>
                <w:position w:val="2"/>
                <w:lang w:bidi="ar-EG"/>
              </w:rPr>
            </w:pPr>
            <w:r w:rsidRPr="00957656">
              <w:rPr>
                <w:rStyle w:val="Artdef"/>
                <w:position w:val="2"/>
              </w:rPr>
              <w:t>6</w:t>
            </w:r>
            <w:r>
              <w:rPr>
                <w:rtl/>
                <w:lang w:bidi="ar-EG"/>
              </w:rPr>
              <w:tab/>
            </w:r>
            <w:r w:rsidRPr="00957656">
              <w:rPr>
                <w:position w:val="2"/>
                <w:lang w:bidi="ar-EG"/>
              </w:rPr>
              <w:t>4.1</w:t>
            </w:r>
            <w:r>
              <w:rPr>
                <w:position w:val="2"/>
                <w:rtl/>
                <w:lang w:bidi="ar-EG"/>
              </w:rPr>
              <w:tab/>
            </w:r>
            <w:r w:rsidRPr="00957656">
              <w:rPr>
                <w:rFonts w:hint="cs"/>
                <w:position w:val="2"/>
                <w:rtl/>
                <w:lang w:bidi="ar-EG"/>
              </w:rPr>
              <w:t xml:space="preserve">يجب ألا تعتبر الإشارات الواردة في هذا النظام إلى </w:t>
            </w:r>
            <w:r w:rsidRPr="00957656">
              <w:rPr>
                <w:rFonts w:hint="cs"/>
                <w:i/>
                <w:iCs/>
                <w:position w:val="2"/>
                <w:rtl/>
                <w:lang w:bidi="ar-EG"/>
              </w:rPr>
              <w:t xml:space="preserve">توصيات اللجنة </w:t>
            </w:r>
            <w:r w:rsidRPr="00957656">
              <w:rPr>
                <w:i/>
                <w:iCs/>
                <w:position w:val="2"/>
                <w:lang w:bidi="ar-EG"/>
              </w:rPr>
              <w:t>CCITT</w:t>
            </w:r>
            <w:r w:rsidRPr="00957656">
              <w:rPr>
                <w:rFonts w:hint="cs"/>
                <w:i/>
                <w:iCs/>
                <w:position w:val="2"/>
                <w:rtl/>
                <w:lang w:bidi="ar-EG"/>
              </w:rPr>
              <w:t xml:space="preserve"> وتعليماتها</w:t>
            </w:r>
            <w:r w:rsidRPr="00957656">
              <w:rPr>
                <w:rFonts w:hint="cs"/>
                <w:position w:val="2"/>
                <w:rtl/>
                <w:lang w:bidi="ar-EG"/>
              </w:rPr>
              <w:t xml:space="preserve"> على أنها تعطي لتلك التوصيات والتعليمات ذات المقام القانوني الذي للنظام.</w:t>
            </w:r>
          </w:p>
        </w:tc>
        <w:tc>
          <w:tcPr>
            <w:tcW w:w="5244" w:type="dxa"/>
            <w:tcBorders>
              <w:right w:val="single" w:sz="4" w:space="0" w:color="auto"/>
            </w:tcBorders>
            <w:tcMar>
              <w:top w:w="0" w:type="dxa"/>
              <w:left w:w="108" w:type="dxa"/>
              <w:bottom w:w="0" w:type="dxa"/>
              <w:right w:w="108" w:type="dxa"/>
            </w:tcMar>
          </w:tcPr>
          <w:p w14:paraId="260F45DC" w14:textId="0580A788" w:rsidR="006017D4" w:rsidRPr="00957656" w:rsidRDefault="006017D4" w:rsidP="00A5469D">
            <w:pPr>
              <w:tabs>
                <w:tab w:val="left" w:pos="1701"/>
                <w:tab w:val="left" w:pos="2268"/>
                <w:tab w:val="left" w:pos="2835"/>
              </w:tabs>
              <w:spacing w:after="100" w:line="340" w:lineRule="exact"/>
              <w:rPr>
                <w:position w:val="2"/>
              </w:rPr>
            </w:pPr>
            <w:r w:rsidRPr="00957656">
              <w:rPr>
                <w:rStyle w:val="Artdef"/>
                <w:position w:val="2"/>
              </w:rPr>
              <w:t>9</w:t>
            </w:r>
            <w:r>
              <w:rPr>
                <w:rtl/>
              </w:rPr>
              <w:tab/>
            </w:r>
            <w:r w:rsidRPr="00957656">
              <w:rPr>
                <w:position w:val="2"/>
              </w:rPr>
              <w:t>4.1</w:t>
            </w:r>
            <w:r>
              <w:rPr>
                <w:position w:val="2"/>
                <w:rtl/>
              </w:rPr>
              <w:tab/>
            </w:r>
            <w:r w:rsidRPr="00957656">
              <w:rPr>
                <w:rFonts w:hint="cs"/>
                <w:spacing w:val="2"/>
                <w:position w:val="2"/>
                <w:rtl/>
              </w:rPr>
              <w:t>يجب ألا تعتبر الإشارات الواردة في</w:t>
            </w:r>
            <w:r w:rsidR="00C37135">
              <w:rPr>
                <w:rFonts w:hint="eastAsia"/>
                <w:spacing w:val="2"/>
                <w:position w:val="2"/>
                <w:rtl/>
              </w:rPr>
              <w:t> </w:t>
            </w:r>
            <w:r w:rsidRPr="00957656">
              <w:rPr>
                <w:rFonts w:hint="cs"/>
                <w:spacing w:val="2"/>
                <w:position w:val="2"/>
                <w:rtl/>
              </w:rPr>
              <w:t xml:space="preserve">هذه اللوائح إلى </w:t>
            </w:r>
            <w:r w:rsidRPr="00957656">
              <w:rPr>
                <w:rFonts w:hint="cs"/>
                <w:i/>
                <w:iCs/>
                <w:spacing w:val="2"/>
                <w:position w:val="2"/>
                <w:rtl/>
              </w:rPr>
              <w:t>توصيات قطاع تقييس الاتصالات </w:t>
            </w:r>
            <w:r w:rsidRPr="00957656">
              <w:rPr>
                <w:i/>
                <w:iCs/>
                <w:spacing w:val="2"/>
                <w:position w:val="2"/>
              </w:rPr>
              <w:t>(ITU-T)</w:t>
            </w:r>
            <w:r w:rsidRPr="00957656">
              <w:rPr>
                <w:rFonts w:hint="cs"/>
                <w:spacing w:val="2"/>
                <w:position w:val="2"/>
                <w:rtl/>
                <w:lang w:bidi="ar-EG"/>
              </w:rPr>
              <w:t xml:space="preserve"> أنها</w:t>
            </w:r>
            <w:r w:rsidRPr="00957656">
              <w:rPr>
                <w:rFonts w:hint="eastAsia"/>
                <w:spacing w:val="2"/>
                <w:position w:val="2"/>
                <w:rtl/>
                <w:lang w:bidi="ar-EG"/>
              </w:rPr>
              <w:t> </w:t>
            </w:r>
            <w:r w:rsidRPr="00957656">
              <w:rPr>
                <w:rFonts w:hint="cs"/>
                <w:spacing w:val="2"/>
                <w:position w:val="2"/>
                <w:rtl/>
                <w:lang w:bidi="ar-EG"/>
              </w:rPr>
              <w:t>تعطي لتلك التوصيات الوضع القانوني نفسه الذي تتمتع به هذه اللوائح</w:t>
            </w:r>
            <w:r w:rsidRPr="00957656">
              <w:rPr>
                <w:rFonts w:hint="cs"/>
                <w:spacing w:val="2"/>
                <w:position w:val="2"/>
                <w:rtl/>
              </w:rPr>
              <w:t>.</w:t>
            </w:r>
          </w:p>
        </w:tc>
      </w:tr>
      <w:tr w:rsidR="006017D4" w:rsidRPr="00957656" w14:paraId="407DDBDF"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669014E1" w14:textId="77777777" w:rsidR="006017D4" w:rsidRPr="0065501D" w:rsidRDefault="006017D4" w:rsidP="00A5469D">
            <w:pPr>
              <w:tabs>
                <w:tab w:val="left" w:pos="1701"/>
                <w:tab w:val="left" w:pos="2268"/>
                <w:tab w:val="left" w:pos="2835"/>
              </w:tabs>
              <w:spacing w:after="100" w:line="340" w:lineRule="exact"/>
              <w:rPr>
                <w:b/>
                <w:bCs/>
                <w:color w:val="000000"/>
                <w:position w:val="2"/>
                <w:rtl/>
              </w:rPr>
            </w:pPr>
            <w:r w:rsidRPr="0065501D">
              <w:rPr>
                <w:rFonts w:hint="cs"/>
                <w:b/>
                <w:bCs/>
                <w:position w:val="2"/>
                <w:rtl/>
              </w:rPr>
              <w:t>التعليق</w:t>
            </w:r>
            <w:r w:rsidRPr="0065501D">
              <w:rPr>
                <w:rFonts w:hint="cs"/>
                <w:position w:val="2"/>
                <w:rtl/>
              </w:rPr>
              <w:t>: تحديث حكم متقادم.</w:t>
            </w:r>
          </w:p>
        </w:tc>
      </w:tr>
      <w:tr w:rsidR="006017D4" w:rsidRPr="00957656" w14:paraId="75845885" w14:textId="77777777" w:rsidTr="002A3923">
        <w:trPr>
          <w:jc w:val="center"/>
        </w:trPr>
        <w:tc>
          <w:tcPr>
            <w:tcW w:w="5070" w:type="dxa"/>
            <w:tcBorders>
              <w:left w:val="single" w:sz="4" w:space="0" w:color="auto"/>
            </w:tcBorders>
            <w:tcMar>
              <w:top w:w="0" w:type="dxa"/>
              <w:left w:w="108" w:type="dxa"/>
              <w:bottom w:w="0" w:type="dxa"/>
              <w:right w:w="108" w:type="dxa"/>
            </w:tcMar>
          </w:tcPr>
          <w:p w14:paraId="11BB3D2D" w14:textId="3A056FDE" w:rsidR="006017D4" w:rsidRDefault="006017D4" w:rsidP="00A5469D">
            <w:pPr>
              <w:tabs>
                <w:tab w:val="left" w:pos="1701"/>
                <w:tab w:val="left" w:pos="2268"/>
                <w:tab w:val="left" w:pos="2835"/>
              </w:tabs>
              <w:spacing w:after="100" w:line="340" w:lineRule="exact"/>
              <w:rPr>
                <w:i/>
                <w:iCs/>
                <w:spacing w:val="6"/>
                <w:position w:val="2"/>
                <w:rtl/>
                <w:lang w:bidi="ar-EG"/>
              </w:rPr>
            </w:pPr>
            <w:r w:rsidRPr="00A445B6">
              <w:rPr>
                <w:rStyle w:val="Artdef"/>
                <w:spacing w:val="6"/>
                <w:position w:val="2"/>
              </w:rPr>
              <w:t>7</w:t>
            </w:r>
            <w:r w:rsidRPr="00A445B6">
              <w:rPr>
                <w:rtl/>
                <w:lang w:bidi="ar-EG"/>
              </w:rPr>
              <w:tab/>
            </w:r>
            <w:r w:rsidRPr="00A445B6">
              <w:rPr>
                <w:spacing w:val="6"/>
                <w:position w:val="2"/>
                <w:lang w:bidi="ar-EG"/>
              </w:rPr>
              <w:t>5.1</w:t>
            </w:r>
            <w:r w:rsidRPr="00A445B6">
              <w:rPr>
                <w:spacing w:val="6"/>
                <w:position w:val="2"/>
                <w:rtl/>
                <w:lang w:bidi="ar-EG"/>
              </w:rPr>
              <w:tab/>
            </w:r>
            <w:r w:rsidRPr="00A445B6">
              <w:rPr>
                <w:rFonts w:hint="cs"/>
                <w:spacing w:val="6"/>
                <w:position w:val="2"/>
                <w:rtl/>
                <w:lang w:bidi="ar-EG"/>
              </w:rPr>
              <w:t xml:space="preserve">في إطار </w:t>
            </w:r>
            <w:r w:rsidR="00A445B6" w:rsidRPr="00A445B6">
              <w:rPr>
                <w:rFonts w:hint="cs"/>
                <w:spacing w:val="6"/>
                <w:position w:val="2"/>
                <w:rtl/>
                <w:lang w:bidi="ar-EG"/>
              </w:rPr>
              <w:t>اللوائح الحالية</w:t>
            </w:r>
            <w:r w:rsidRPr="00A445B6">
              <w:rPr>
                <w:rFonts w:hint="cs"/>
                <w:spacing w:val="6"/>
                <w:position w:val="2"/>
                <w:rtl/>
                <w:lang w:bidi="ar-EG"/>
              </w:rPr>
              <w:t xml:space="preserve">، يتوقف </w:t>
            </w:r>
            <w:r w:rsidR="00A445B6" w:rsidRPr="00A445B6">
              <w:rPr>
                <w:rFonts w:hint="cs"/>
                <w:spacing w:val="6"/>
                <w:position w:val="2"/>
                <w:rtl/>
                <w:lang w:bidi="ar-EG"/>
              </w:rPr>
              <w:t>تقديم</w:t>
            </w:r>
            <w:r w:rsidRPr="00A445B6">
              <w:rPr>
                <w:rFonts w:hint="cs"/>
                <w:spacing w:val="6"/>
                <w:position w:val="2"/>
                <w:rtl/>
                <w:lang w:bidi="ar-EG"/>
              </w:rPr>
              <w:t xml:space="preserve"> وتشغيل الخدمات الدولية للاتصالات </w:t>
            </w:r>
            <w:r w:rsidRPr="00A445B6">
              <w:rPr>
                <w:rFonts w:hint="cs"/>
                <w:i/>
                <w:iCs/>
                <w:spacing w:val="6"/>
                <w:position w:val="2"/>
                <w:rtl/>
                <w:lang w:bidi="ar-EG"/>
              </w:rPr>
              <w:t>في كل علاقة على اتفاق متبادل بين الإدارات</w:t>
            </w:r>
            <w:r w:rsidR="004A0949" w:rsidRPr="004A0949">
              <w:rPr>
                <w:rFonts w:cs="Calibri"/>
                <w:i/>
                <w:iCs/>
                <w:position w:val="6"/>
                <w:sz w:val="18"/>
                <w:szCs w:val="18"/>
                <w:lang w:bidi="ar-EG"/>
              </w:rPr>
              <w:t>*</w:t>
            </w:r>
            <w:r w:rsidRPr="00A445B6">
              <w:rPr>
                <w:rFonts w:hint="cs"/>
                <w:i/>
                <w:iCs/>
                <w:spacing w:val="6"/>
                <w:position w:val="2"/>
                <w:rtl/>
                <w:lang w:bidi="ar-EG"/>
              </w:rPr>
              <w:t>.</w:t>
            </w:r>
          </w:p>
          <w:p w14:paraId="2A52D1BE" w14:textId="77777777" w:rsidR="008C1C34" w:rsidRPr="008C1C34" w:rsidRDefault="008C1C34" w:rsidP="008C1C34">
            <w:pPr>
              <w:keepNext/>
              <w:tabs>
                <w:tab w:val="left" w:pos="1701"/>
                <w:tab w:val="left" w:pos="2268"/>
                <w:tab w:val="left" w:pos="2835"/>
              </w:tabs>
              <w:spacing w:after="10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3768D593" w14:textId="01470F04" w:rsidR="008C1C34" w:rsidRPr="00FC2167" w:rsidRDefault="008C1C34" w:rsidP="00A445B6">
            <w:pPr>
              <w:tabs>
                <w:tab w:val="left" w:pos="1701"/>
                <w:tab w:val="left" w:pos="2268"/>
                <w:tab w:val="left" w:pos="2835"/>
              </w:tabs>
              <w:spacing w:after="100" w:line="340" w:lineRule="exact"/>
              <w:rPr>
                <w:spacing w:val="6"/>
                <w:position w:val="2"/>
                <w:lang w:bidi="ar-EG"/>
              </w:rPr>
            </w:pPr>
            <w:r>
              <w:rPr>
                <w:position w:val="2"/>
                <w:lang w:bidi="ar-EG"/>
              </w:rPr>
              <w:t>*</w:t>
            </w:r>
            <w:r>
              <w:rPr>
                <w:position w:val="2"/>
                <w:lang w:bidi="ar-EG"/>
              </w:rPr>
              <w:tab/>
            </w:r>
            <w:r w:rsidR="00A445B6" w:rsidRPr="00A445B6">
              <w:rPr>
                <w:rFonts w:hint="cs"/>
                <w:position w:val="2"/>
                <w:rtl/>
              </w:rPr>
              <w:t>أو وكالة (وكالات) التشغيل الخاصة المعترف بها.</w:t>
            </w:r>
          </w:p>
        </w:tc>
        <w:tc>
          <w:tcPr>
            <w:tcW w:w="5244" w:type="dxa"/>
            <w:tcBorders>
              <w:right w:val="single" w:sz="4" w:space="0" w:color="auto"/>
            </w:tcBorders>
            <w:tcMar>
              <w:top w:w="0" w:type="dxa"/>
              <w:left w:w="108" w:type="dxa"/>
              <w:bottom w:w="0" w:type="dxa"/>
              <w:right w:w="108" w:type="dxa"/>
            </w:tcMar>
          </w:tcPr>
          <w:p w14:paraId="4BD640E4" w14:textId="77777777" w:rsidR="006017D4" w:rsidRPr="00957656" w:rsidRDefault="006017D4" w:rsidP="00A5469D">
            <w:pPr>
              <w:tabs>
                <w:tab w:val="left" w:pos="1701"/>
                <w:tab w:val="left" w:pos="2268"/>
                <w:tab w:val="left" w:pos="2835"/>
              </w:tabs>
              <w:spacing w:after="100" w:line="340" w:lineRule="exact"/>
              <w:rPr>
                <w:bCs/>
                <w:color w:val="000000"/>
                <w:position w:val="2"/>
              </w:rPr>
            </w:pPr>
            <w:r w:rsidRPr="00957656">
              <w:rPr>
                <w:rStyle w:val="Artdef"/>
                <w:position w:val="2"/>
              </w:rPr>
              <w:t>10</w:t>
            </w:r>
            <w:r>
              <w:rPr>
                <w:rtl/>
                <w:lang w:bidi="ar-EG"/>
              </w:rPr>
              <w:tab/>
            </w:r>
            <w:r w:rsidRPr="00957656">
              <w:rPr>
                <w:position w:val="2"/>
                <w:lang w:bidi="ar-EG"/>
              </w:rPr>
              <w:t>5.1</w:t>
            </w:r>
            <w:r>
              <w:rPr>
                <w:position w:val="2"/>
                <w:rtl/>
                <w:lang w:bidi="ar-EG"/>
              </w:rPr>
              <w:tab/>
            </w:r>
            <w:r w:rsidRPr="00957656">
              <w:rPr>
                <w:rFonts w:hint="cs"/>
                <w:position w:val="2"/>
                <w:rtl/>
                <w:lang w:bidi="ar-EG"/>
              </w:rPr>
              <w:t xml:space="preserve">في إطار هذه اللوائح، يتوقف توفير وتشغيل خدمات الاتصالات الدولية </w:t>
            </w:r>
            <w:r w:rsidRPr="00957656">
              <w:rPr>
                <w:rFonts w:hint="cs"/>
                <w:i/>
                <w:iCs/>
                <w:position w:val="2"/>
                <w:rtl/>
                <w:lang w:bidi="ar-EG"/>
              </w:rPr>
              <w:t>في كل علاقة على اتفاق متبادل بين وكالات التشغيل المرخص لها.</w:t>
            </w:r>
          </w:p>
        </w:tc>
      </w:tr>
      <w:tr w:rsidR="006017D4" w:rsidRPr="00957656" w14:paraId="7AD9533C"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7144E385" w14:textId="77777777" w:rsidR="006017D4" w:rsidRPr="0065501D" w:rsidRDefault="006017D4" w:rsidP="00A5469D">
            <w:pPr>
              <w:tabs>
                <w:tab w:val="left" w:pos="1701"/>
                <w:tab w:val="left" w:pos="2268"/>
                <w:tab w:val="left" w:pos="2835"/>
              </w:tabs>
              <w:spacing w:after="100" w:line="340" w:lineRule="exact"/>
              <w:rPr>
                <w:b/>
                <w:bCs/>
                <w:color w:val="000000"/>
                <w:position w:val="2"/>
              </w:rPr>
            </w:pPr>
            <w:r w:rsidRPr="0065501D">
              <w:rPr>
                <w:rFonts w:hint="cs"/>
                <w:b/>
                <w:bCs/>
                <w:position w:val="2"/>
                <w:rtl/>
              </w:rPr>
              <w:t>التعليق</w:t>
            </w:r>
            <w:r w:rsidRPr="0065501D">
              <w:rPr>
                <w:rFonts w:hint="cs"/>
                <w:position w:val="2"/>
                <w:rtl/>
              </w:rPr>
              <w:t>: تحديث حكم متقادم.</w:t>
            </w:r>
          </w:p>
        </w:tc>
      </w:tr>
      <w:tr w:rsidR="006017D4" w:rsidRPr="00957656" w14:paraId="45E7F78F" w14:textId="77777777" w:rsidTr="002A3923">
        <w:trPr>
          <w:jc w:val="center"/>
        </w:trPr>
        <w:tc>
          <w:tcPr>
            <w:tcW w:w="5070" w:type="dxa"/>
            <w:tcBorders>
              <w:left w:val="single" w:sz="4" w:space="0" w:color="auto"/>
              <w:bottom w:val="single" w:sz="6" w:space="0" w:color="auto"/>
            </w:tcBorders>
            <w:tcMar>
              <w:top w:w="0" w:type="dxa"/>
              <w:left w:w="108" w:type="dxa"/>
              <w:bottom w:w="0" w:type="dxa"/>
              <w:right w:w="108" w:type="dxa"/>
            </w:tcMar>
          </w:tcPr>
          <w:p w14:paraId="7E5B109D" w14:textId="77777777" w:rsidR="006017D4" w:rsidRPr="00957656" w:rsidRDefault="006017D4" w:rsidP="00A5469D">
            <w:pPr>
              <w:tabs>
                <w:tab w:val="left" w:pos="1701"/>
                <w:tab w:val="left" w:pos="2268"/>
                <w:tab w:val="left" w:pos="2835"/>
              </w:tabs>
              <w:spacing w:after="100" w:line="340" w:lineRule="exact"/>
              <w:rPr>
                <w:i/>
                <w:position w:val="2"/>
                <w:lang w:bidi="ar-EG"/>
              </w:rPr>
            </w:pPr>
            <w:r w:rsidRPr="00957656">
              <w:rPr>
                <w:rStyle w:val="Artdef"/>
                <w:position w:val="2"/>
              </w:rPr>
              <w:t>8</w:t>
            </w:r>
            <w:r>
              <w:rPr>
                <w:rtl/>
                <w:lang w:bidi="ar-EG"/>
              </w:rPr>
              <w:tab/>
            </w:r>
            <w:r w:rsidRPr="00957656">
              <w:rPr>
                <w:position w:val="2"/>
                <w:lang w:bidi="ar-EG"/>
              </w:rPr>
              <w:t>6.1</w:t>
            </w:r>
            <w:r w:rsidRPr="00957656">
              <w:rPr>
                <w:rFonts w:hint="cs"/>
                <w:position w:val="2"/>
                <w:rtl/>
                <w:lang w:bidi="ar-EG"/>
              </w:rPr>
              <w:tab/>
              <w:t>بغية تطبيق مبادئ هذا النظام، ينبغي على الإدارات</w:t>
            </w:r>
            <w:r w:rsidRPr="00EA51B1">
              <w:rPr>
                <w:rFonts w:cs="Calibri"/>
                <w:position w:val="6"/>
                <w:sz w:val="18"/>
                <w:szCs w:val="18"/>
                <w:lang w:bidi="ar-EG"/>
              </w:rPr>
              <w:t>*</w:t>
            </w:r>
            <w:r w:rsidRPr="00957656">
              <w:rPr>
                <w:rFonts w:hint="cs"/>
                <w:position w:val="2"/>
                <w:rtl/>
                <w:lang w:bidi="ar-EG"/>
              </w:rPr>
              <w:t xml:space="preserve"> أن تتقيد، على قدر الإمكان، بالتوصيات ذات </w:t>
            </w:r>
            <w:r w:rsidRPr="00957656">
              <w:rPr>
                <w:rFonts w:hint="cs"/>
                <w:spacing w:val="-2"/>
                <w:position w:val="2"/>
                <w:rtl/>
                <w:lang w:bidi="ar-EG"/>
              </w:rPr>
              <w:t xml:space="preserve">الصلة الصادرة عن اللجنة </w:t>
            </w:r>
            <w:r w:rsidRPr="00957656">
              <w:rPr>
                <w:spacing w:val="-2"/>
                <w:position w:val="2"/>
                <w:lang w:bidi="ar-EG"/>
              </w:rPr>
              <w:t>CCITT</w:t>
            </w:r>
            <w:r w:rsidRPr="00957656">
              <w:rPr>
                <w:rFonts w:hint="cs"/>
                <w:spacing w:val="-2"/>
                <w:position w:val="2"/>
                <w:rtl/>
                <w:lang w:bidi="ar-EG"/>
              </w:rPr>
              <w:t>، بما فيها، عند الاقتضاء، التعليمات التي تشكل جزءاً من تلك التوصيات أو المستخرجة منها.</w:t>
            </w:r>
          </w:p>
        </w:tc>
        <w:tc>
          <w:tcPr>
            <w:tcW w:w="5244" w:type="dxa"/>
            <w:tcBorders>
              <w:bottom w:val="single" w:sz="6" w:space="0" w:color="auto"/>
              <w:right w:val="single" w:sz="4" w:space="0" w:color="auto"/>
            </w:tcBorders>
            <w:tcMar>
              <w:top w:w="0" w:type="dxa"/>
              <w:left w:w="108" w:type="dxa"/>
              <w:bottom w:w="0" w:type="dxa"/>
              <w:right w:w="108" w:type="dxa"/>
            </w:tcMar>
          </w:tcPr>
          <w:p w14:paraId="069965ED" w14:textId="77777777" w:rsidR="006017D4" w:rsidRPr="00957656" w:rsidRDefault="006017D4" w:rsidP="00A5469D">
            <w:pPr>
              <w:tabs>
                <w:tab w:val="left" w:pos="1701"/>
                <w:tab w:val="left" w:pos="2268"/>
                <w:tab w:val="left" w:pos="2835"/>
              </w:tabs>
              <w:spacing w:after="100" w:line="340" w:lineRule="exact"/>
              <w:rPr>
                <w:i/>
                <w:position w:val="2"/>
              </w:rPr>
            </w:pPr>
            <w:r w:rsidRPr="00957656">
              <w:rPr>
                <w:rStyle w:val="Artdef"/>
                <w:position w:val="2"/>
              </w:rPr>
              <w:t>11</w:t>
            </w:r>
            <w:r>
              <w:rPr>
                <w:rtl/>
                <w:lang w:val="fr-CH"/>
              </w:rPr>
              <w:tab/>
            </w:r>
            <w:r w:rsidRPr="00957656">
              <w:rPr>
                <w:position w:val="2"/>
              </w:rPr>
              <w:t>6.1</w:t>
            </w:r>
            <w:r w:rsidRPr="00957656">
              <w:rPr>
                <w:rFonts w:hint="cs"/>
                <w:position w:val="2"/>
                <w:rtl/>
              </w:rPr>
              <w:tab/>
            </w:r>
            <w:r w:rsidRPr="00957656">
              <w:rPr>
                <w:rFonts w:hint="cs"/>
                <w:spacing w:val="-4"/>
                <w:position w:val="2"/>
                <w:rtl/>
                <w:lang w:val="en-GB"/>
              </w:rPr>
              <w:t xml:space="preserve">بغية تطبيق </w:t>
            </w:r>
            <w:r w:rsidRPr="00957656">
              <w:rPr>
                <w:rFonts w:hint="cs"/>
                <w:position w:val="2"/>
                <w:rtl/>
                <w:lang w:bidi="ar-EG"/>
              </w:rPr>
              <w:t>مبادئ</w:t>
            </w:r>
            <w:r w:rsidRPr="00957656">
              <w:rPr>
                <w:rFonts w:hint="cs"/>
                <w:spacing w:val="-4"/>
                <w:position w:val="2"/>
                <w:rtl/>
                <w:lang w:val="en-GB"/>
              </w:rPr>
              <w:t xml:space="preserve"> هذه اللوائح، ينبغي لوكالات التشغيل المرخص لها أن تتقيد، بأقصى ما يمكن، بالتوصيات ذات الصلة </w:t>
            </w:r>
            <w:r w:rsidRPr="00957656">
              <w:rPr>
                <w:rFonts w:hint="cs"/>
                <w:position w:val="2"/>
                <w:rtl/>
                <w:lang w:bidi="ar-EG"/>
              </w:rPr>
              <w:t>الصادرة</w:t>
            </w:r>
            <w:r w:rsidRPr="00957656">
              <w:rPr>
                <w:rFonts w:hint="cs"/>
                <w:spacing w:val="-4"/>
                <w:position w:val="2"/>
                <w:rtl/>
                <w:lang w:val="en-GB"/>
              </w:rPr>
              <w:t xml:space="preserve"> عن </w:t>
            </w:r>
            <w:r w:rsidRPr="00957656">
              <w:rPr>
                <w:rFonts w:hint="cs"/>
                <w:position w:val="2"/>
                <w:rtl/>
              </w:rPr>
              <w:t>قطاع تقييس الاتصالات للاتحاد الدولي للاتصالات</w:t>
            </w:r>
            <w:r w:rsidRPr="00957656">
              <w:rPr>
                <w:rFonts w:hint="cs"/>
                <w:spacing w:val="-4"/>
                <w:position w:val="2"/>
                <w:rtl/>
              </w:rPr>
              <w:t>.</w:t>
            </w:r>
          </w:p>
        </w:tc>
      </w:tr>
      <w:tr w:rsidR="006017D4" w:rsidRPr="00957656" w14:paraId="7B4E696C"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6F110735" w14:textId="77777777" w:rsidR="006017D4" w:rsidRPr="0065501D" w:rsidRDefault="006017D4" w:rsidP="00A5469D">
            <w:pPr>
              <w:tabs>
                <w:tab w:val="left" w:pos="1701"/>
                <w:tab w:val="left" w:pos="2268"/>
                <w:tab w:val="left" w:pos="2835"/>
              </w:tabs>
              <w:spacing w:after="100" w:line="340" w:lineRule="exact"/>
              <w:rPr>
                <w:b/>
                <w:bCs/>
                <w:color w:val="000000"/>
                <w:position w:val="2"/>
                <w:rtl/>
              </w:rPr>
            </w:pPr>
            <w:r w:rsidRPr="0065501D">
              <w:rPr>
                <w:rFonts w:hint="cs"/>
                <w:b/>
                <w:bCs/>
                <w:position w:val="2"/>
                <w:rtl/>
              </w:rPr>
              <w:t>التعليق</w:t>
            </w:r>
            <w:r w:rsidRPr="0065501D">
              <w:rPr>
                <w:rFonts w:hint="cs"/>
                <w:position w:val="2"/>
                <w:rtl/>
              </w:rPr>
              <w:t>: تحديث حكم متقادم.</w:t>
            </w:r>
          </w:p>
        </w:tc>
      </w:tr>
      <w:tr w:rsidR="006017D4" w:rsidRPr="00957656" w14:paraId="713BAE56" w14:textId="77777777" w:rsidTr="002A3923">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0A2F471A" w14:textId="77777777" w:rsidR="006017D4" w:rsidRPr="00957656" w:rsidRDefault="006017D4" w:rsidP="0093791A">
            <w:pPr>
              <w:keepNext/>
              <w:keepLines/>
              <w:tabs>
                <w:tab w:val="left" w:pos="996"/>
                <w:tab w:val="left" w:pos="1701"/>
                <w:tab w:val="left" w:pos="2268"/>
                <w:tab w:val="left" w:pos="2835"/>
              </w:tabs>
              <w:spacing w:after="100" w:line="340" w:lineRule="exact"/>
              <w:rPr>
                <w:spacing w:val="-4"/>
                <w:position w:val="2"/>
                <w:rtl/>
                <w:lang w:bidi="ar-EG"/>
              </w:rPr>
            </w:pPr>
            <w:r w:rsidRPr="00957656">
              <w:rPr>
                <w:rStyle w:val="Artdef"/>
                <w:position w:val="2"/>
              </w:rPr>
              <w:lastRenderedPageBreak/>
              <w:t>9</w:t>
            </w:r>
            <w:r>
              <w:rPr>
                <w:rtl/>
                <w:lang w:bidi="ar-EG"/>
              </w:rPr>
              <w:tab/>
            </w:r>
            <w:r w:rsidRPr="00957656">
              <w:rPr>
                <w:position w:val="2"/>
                <w:lang w:bidi="ar-EG"/>
              </w:rPr>
              <w:t>7.1</w:t>
            </w:r>
            <w:r>
              <w:rPr>
                <w:position w:val="2"/>
                <w:rtl/>
                <w:lang w:bidi="ar-EG"/>
              </w:rPr>
              <w:tab/>
            </w:r>
            <w:r w:rsidRPr="00957656">
              <w:rPr>
                <w:rFonts w:hint="cs"/>
                <w:i/>
                <w:iCs/>
                <w:position w:val="2"/>
                <w:rtl/>
                <w:lang w:bidi="ar-EG"/>
              </w:rPr>
              <w:t>أ )</w:t>
            </w:r>
            <w:r>
              <w:rPr>
                <w:position w:val="2"/>
                <w:rtl/>
                <w:lang w:bidi="ar-EG"/>
              </w:rPr>
              <w:tab/>
            </w:r>
            <w:r w:rsidRPr="00957656">
              <w:rPr>
                <w:rFonts w:hint="cs"/>
                <w:position w:val="2"/>
                <w:rtl/>
                <w:lang w:bidi="ar-EG"/>
              </w:rPr>
              <w:t>يعترف هذا النظام لكل عضو بحقه في أن يفرض ترخيصاً صادراً عنه على الإدارات</w:t>
            </w:r>
            <w:r w:rsidRPr="00065901">
              <w:rPr>
                <w:rFonts w:cs="Calibri"/>
                <w:position w:val="2"/>
                <w:sz w:val="18"/>
                <w:szCs w:val="18"/>
                <w:lang w:bidi="ar-EG"/>
              </w:rPr>
              <w:t>*</w:t>
            </w:r>
            <w:r w:rsidRPr="00957656">
              <w:rPr>
                <w:rFonts w:hint="cs"/>
                <w:position w:val="2"/>
                <w:rtl/>
                <w:lang w:bidi="ar-EG"/>
              </w:rPr>
              <w:t xml:space="preserve"> والوكالات </w:t>
            </w:r>
            <w:r w:rsidRPr="00957656">
              <w:rPr>
                <w:rFonts w:hint="cs"/>
                <w:spacing w:val="-4"/>
                <w:position w:val="2"/>
                <w:rtl/>
                <w:lang w:bidi="ar-EG"/>
              </w:rPr>
              <w:t>الخاصة العاملة على أراضيه والتي تقدم للجمهور خدمة دولية للاتصالات، وذلك شرط التقيّد بتشريعه الوطني وإذا ما قرر هو ذلك.</w:t>
            </w:r>
          </w:p>
          <w:p w14:paraId="52C77574" w14:textId="77777777" w:rsidR="006017D4" w:rsidRPr="00957656" w:rsidRDefault="006017D4" w:rsidP="009D60BE">
            <w:pPr>
              <w:keepNext/>
              <w:keepLines/>
              <w:tabs>
                <w:tab w:val="left" w:pos="1701"/>
                <w:tab w:val="left" w:pos="2268"/>
                <w:tab w:val="left" w:pos="2835"/>
              </w:tabs>
              <w:spacing w:after="100" w:line="340" w:lineRule="exact"/>
              <w:rPr>
                <w:position w:val="2"/>
                <w:rtl/>
                <w:lang w:bidi="ar-EG"/>
              </w:rPr>
            </w:pPr>
            <w:r w:rsidRPr="00957656">
              <w:rPr>
                <w:rStyle w:val="Artdef"/>
                <w:position w:val="2"/>
              </w:rPr>
              <w:t>10</w:t>
            </w:r>
            <w:r>
              <w:rPr>
                <w:rtl/>
                <w:lang w:bidi="ar-EG"/>
              </w:rPr>
              <w:tab/>
            </w:r>
            <w:r w:rsidRPr="00957656">
              <w:rPr>
                <w:rFonts w:hint="cs"/>
                <w:i/>
                <w:iCs/>
                <w:position w:val="2"/>
                <w:rtl/>
                <w:lang w:bidi="ar-EG"/>
              </w:rPr>
              <w:t>ب)</w:t>
            </w:r>
            <w:r>
              <w:rPr>
                <w:position w:val="2"/>
                <w:rtl/>
                <w:lang w:bidi="ar-EG"/>
              </w:rPr>
              <w:tab/>
            </w:r>
            <w:r w:rsidRPr="00957656">
              <w:rPr>
                <w:rFonts w:hint="cs"/>
                <w:spacing w:val="-2"/>
                <w:position w:val="2"/>
                <w:rtl/>
                <w:lang w:bidi="ar-EG"/>
              </w:rPr>
              <w:t>يشجع العضو المعني، عند الاقتضاء، تطبيق توصيات اللجنة</w:t>
            </w:r>
            <w:r w:rsidRPr="00957656">
              <w:rPr>
                <w:rFonts w:hint="cs"/>
                <w:position w:val="2"/>
                <w:rtl/>
                <w:lang w:bidi="ar-EG"/>
              </w:rPr>
              <w:t xml:space="preserve"> </w:t>
            </w:r>
            <w:r w:rsidRPr="00957656">
              <w:rPr>
                <w:position w:val="2"/>
                <w:lang w:bidi="ar-EG"/>
              </w:rPr>
              <w:t>CCITT</w:t>
            </w:r>
            <w:r w:rsidRPr="00957656">
              <w:rPr>
                <w:rFonts w:hint="cs"/>
                <w:position w:val="2"/>
                <w:rtl/>
                <w:lang w:bidi="ar-EG"/>
              </w:rPr>
              <w:t xml:space="preserve"> من قبل مقدمي الخدمة هؤلاء.</w:t>
            </w:r>
          </w:p>
          <w:p w14:paraId="48F1C825" w14:textId="77777777" w:rsidR="006017D4" w:rsidRPr="00957656" w:rsidRDefault="006017D4" w:rsidP="009D60BE">
            <w:pPr>
              <w:keepNext/>
              <w:keepLines/>
              <w:tabs>
                <w:tab w:val="left" w:pos="1701"/>
                <w:tab w:val="left" w:pos="2268"/>
                <w:tab w:val="left" w:pos="2835"/>
              </w:tabs>
              <w:spacing w:after="100" w:line="340" w:lineRule="exact"/>
              <w:rPr>
                <w:position w:val="2"/>
                <w:lang w:bidi="ar-EG"/>
              </w:rPr>
            </w:pPr>
            <w:r w:rsidRPr="00957656">
              <w:rPr>
                <w:rStyle w:val="Artdef"/>
                <w:position w:val="2"/>
              </w:rPr>
              <w:t>11</w:t>
            </w:r>
            <w:r>
              <w:rPr>
                <w:rtl/>
                <w:lang w:bidi="ar-EG"/>
              </w:rPr>
              <w:tab/>
            </w:r>
            <w:r w:rsidRPr="00957656">
              <w:rPr>
                <w:rFonts w:hint="cs"/>
                <w:i/>
                <w:iCs/>
                <w:position w:val="2"/>
                <w:rtl/>
                <w:lang w:bidi="ar-EG"/>
              </w:rPr>
              <w:t>ج)</w:t>
            </w:r>
            <w:r>
              <w:rPr>
                <w:position w:val="2"/>
                <w:rtl/>
                <w:lang w:bidi="ar-EG"/>
              </w:rPr>
              <w:tab/>
            </w:r>
            <w:r w:rsidRPr="00957656">
              <w:rPr>
                <w:rFonts w:hint="cs"/>
                <w:position w:val="2"/>
                <w:rtl/>
                <w:lang w:bidi="ar-EG"/>
              </w:rPr>
              <w:t>يتعاون الأعضاء، عند الاقتضاء، على تطبيق نظام الاتصالات الدولية.</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7E980795" w14:textId="77777777" w:rsidR="006017D4" w:rsidRPr="00957656" w:rsidRDefault="006017D4" w:rsidP="0093791A">
            <w:pPr>
              <w:keepNext/>
              <w:keepLines/>
              <w:tabs>
                <w:tab w:val="left" w:pos="1029"/>
                <w:tab w:val="left" w:pos="1701"/>
                <w:tab w:val="left" w:pos="2268"/>
                <w:tab w:val="left" w:pos="2835"/>
              </w:tabs>
              <w:spacing w:after="100" w:line="340" w:lineRule="exact"/>
              <w:rPr>
                <w:spacing w:val="-4"/>
                <w:position w:val="2"/>
                <w:rtl/>
                <w:lang w:bidi="ar-EG"/>
              </w:rPr>
            </w:pPr>
            <w:r w:rsidRPr="00957656">
              <w:rPr>
                <w:rStyle w:val="Artdef"/>
                <w:spacing w:val="-4"/>
                <w:position w:val="2"/>
              </w:rPr>
              <w:t>12</w:t>
            </w:r>
            <w:r w:rsidRPr="00957656">
              <w:rPr>
                <w:rFonts w:hint="cs"/>
                <w:spacing w:val="-4"/>
                <w:position w:val="2"/>
                <w:rtl/>
                <w:lang w:bidi="ar-EG"/>
              </w:rPr>
              <w:tab/>
            </w:r>
            <w:r w:rsidRPr="00957656">
              <w:rPr>
                <w:spacing w:val="-4"/>
                <w:position w:val="2"/>
                <w:lang w:bidi="ar-EG"/>
              </w:rPr>
              <w:t>7.1</w:t>
            </w:r>
            <w:r w:rsidRPr="00957656">
              <w:rPr>
                <w:rFonts w:hint="cs"/>
                <w:spacing w:val="-4"/>
                <w:position w:val="2"/>
                <w:rtl/>
                <w:lang w:bidi="ar-EG"/>
              </w:rPr>
              <w:tab/>
            </w:r>
            <w:r w:rsidRPr="00957656">
              <w:rPr>
                <w:rFonts w:hint="cs"/>
                <w:i/>
                <w:iCs/>
                <w:spacing w:val="-4"/>
                <w:position w:val="2"/>
                <w:rtl/>
                <w:lang w:bidi="ar-EG"/>
              </w:rPr>
              <w:t>أ )</w:t>
            </w:r>
            <w:r>
              <w:rPr>
                <w:spacing w:val="-4"/>
                <w:position w:val="2"/>
                <w:rtl/>
                <w:lang w:bidi="ar-EG"/>
              </w:rPr>
              <w:tab/>
            </w:r>
            <w:r w:rsidRPr="00957656">
              <w:rPr>
                <w:rFonts w:hint="cs"/>
                <w:spacing w:val="-4"/>
                <w:position w:val="2"/>
                <w:rtl/>
                <w:lang w:bidi="ar-EG"/>
              </w:rPr>
              <w:t>تعترف هذه اللوائح لكل دولة عضو، وفقاً لتشريعها الوطني وإذا ما</w:t>
            </w:r>
            <w:r w:rsidRPr="00957656">
              <w:rPr>
                <w:rFonts w:hint="eastAsia"/>
                <w:spacing w:val="-4"/>
                <w:position w:val="2"/>
                <w:rtl/>
                <w:lang w:bidi="ar-EG"/>
              </w:rPr>
              <w:t> </w:t>
            </w:r>
            <w:r w:rsidRPr="00957656">
              <w:rPr>
                <w:rFonts w:hint="cs"/>
                <w:spacing w:val="-4"/>
                <w:position w:val="2"/>
                <w:rtl/>
                <w:lang w:bidi="ar-EG"/>
              </w:rPr>
              <w:t>قررت هي ذلك، بحقها في أن تفرض ترخيصاً صادراً عنها على وكالات التشغيل</w:t>
            </w:r>
            <w:r w:rsidRPr="00957656">
              <w:rPr>
                <w:rFonts w:hint="cs"/>
                <w:position w:val="2"/>
                <w:rtl/>
              </w:rPr>
              <w:t xml:space="preserve"> المرخص لها</w:t>
            </w:r>
            <w:r w:rsidRPr="00957656">
              <w:rPr>
                <w:rFonts w:hint="cs"/>
                <w:spacing w:val="-4"/>
                <w:position w:val="2"/>
                <w:rtl/>
                <w:lang w:bidi="ar-EG"/>
              </w:rPr>
              <w:t xml:space="preserve"> العاملة على أراضيها والتي تقدم للجمهور خدمة اتصالات دولية.</w:t>
            </w:r>
          </w:p>
          <w:p w14:paraId="2967DEA9" w14:textId="77777777" w:rsidR="006017D4" w:rsidRPr="00957656" w:rsidRDefault="006017D4" w:rsidP="009D60BE">
            <w:pPr>
              <w:keepNext/>
              <w:keepLines/>
              <w:tabs>
                <w:tab w:val="left" w:pos="1701"/>
                <w:tab w:val="left" w:pos="2268"/>
                <w:tab w:val="left" w:pos="2835"/>
              </w:tabs>
              <w:spacing w:after="100" w:line="340" w:lineRule="exact"/>
              <w:rPr>
                <w:position w:val="2"/>
                <w:rtl/>
                <w:lang w:bidi="ar-EG"/>
              </w:rPr>
            </w:pPr>
            <w:r w:rsidRPr="00957656">
              <w:rPr>
                <w:rStyle w:val="Artdef"/>
                <w:position w:val="2"/>
              </w:rPr>
              <w:t>13</w:t>
            </w:r>
            <w:r w:rsidRPr="00957656">
              <w:rPr>
                <w:rFonts w:hint="cs"/>
                <w:position w:val="2"/>
                <w:rtl/>
                <w:lang w:bidi="ar-EG"/>
              </w:rPr>
              <w:tab/>
            </w:r>
            <w:r w:rsidRPr="00957656">
              <w:rPr>
                <w:rFonts w:hint="cs"/>
                <w:i/>
                <w:iCs/>
                <w:position w:val="2"/>
                <w:rtl/>
                <w:lang w:bidi="ar-EG"/>
              </w:rPr>
              <w:t>ب)</w:t>
            </w:r>
            <w:r>
              <w:rPr>
                <w:position w:val="2"/>
                <w:rtl/>
                <w:lang w:bidi="ar-EG"/>
              </w:rPr>
              <w:tab/>
            </w:r>
            <w:r w:rsidRPr="00957656">
              <w:rPr>
                <w:rFonts w:hint="cs"/>
                <w:spacing w:val="-2"/>
                <w:position w:val="2"/>
                <w:rtl/>
                <w:lang w:bidi="ar-EG"/>
              </w:rPr>
              <w:t xml:space="preserve">تشجع الدولة العضو المعنية، حسب الاقتضاء، تطبيق مقدمي الخدمة هؤلاء لتوصيات قطاع تقييس الاتصالات للاتحاد الدولي </w:t>
            </w:r>
            <w:r w:rsidRPr="00957656">
              <w:rPr>
                <w:rFonts w:hint="cs"/>
                <w:spacing w:val="-4"/>
                <w:position w:val="2"/>
                <w:rtl/>
                <w:lang w:bidi="ar-EG"/>
              </w:rPr>
              <w:t>للاتصالات</w:t>
            </w:r>
            <w:r w:rsidRPr="00957656">
              <w:rPr>
                <w:rFonts w:hint="cs"/>
                <w:position w:val="2"/>
                <w:rtl/>
                <w:lang w:bidi="ar-EG"/>
              </w:rPr>
              <w:t>.</w:t>
            </w:r>
          </w:p>
          <w:p w14:paraId="10D5B2DE" w14:textId="77777777" w:rsidR="006017D4" w:rsidRPr="00957656" w:rsidRDefault="006017D4" w:rsidP="009D60BE">
            <w:pPr>
              <w:keepNext/>
              <w:keepLines/>
              <w:tabs>
                <w:tab w:val="left" w:pos="1701"/>
                <w:tab w:val="left" w:pos="2268"/>
                <w:tab w:val="left" w:pos="2835"/>
              </w:tabs>
              <w:spacing w:after="100" w:line="340" w:lineRule="exact"/>
              <w:rPr>
                <w:position w:val="2"/>
                <w:lang w:eastAsia="zh-CN" w:bidi="ar-EG"/>
              </w:rPr>
            </w:pPr>
            <w:r w:rsidRPr="00957656">
              <w:rPr>
                <w:rStyle w:val="Artdef"/>
                <w:position w:val="2"/>
              </w:rPr>
              <w:t>14</w:t>
            </w:r>
            <w:r w:rsidRPr="00957656">
              <w:rPr>
                <w:rFonts w:hint="cs"/>
                <w:position w:val="2"/>
                <w:rtl/>
                <w:lang w:bidi="ar-EG"/>
              </w:rPr>
              <w:tab/>
            </w:r>
            <w:r w:rsidRPr="00957656">
              <w:rPr>
                <w:rFonts w:hint="cs"/>
                <w:i/>
                <w:iCs/>
                <w:position w:val="2"/>
                <w:rtl/>
                <w:lang w:bidi="ar-EG"/>
              </w:rPr>
              <w:t>ج)</w:t>
            </w:r>
            <w:r>
              <w:rPr>
                <w:position w:val="2"/>
                <w:rtl/>
                <w:lang w:bidi="ar-EG"/>
              </w:rPr>
              <w:tab/>
            </w:r>
            <w:r w:rsidRPr="00957656">
              <w:rPr>
                <w:rFonts w:hint="cs"/>
                <w:position w:val="2"/>
                <w:rtl/>
                <w:lang w:bidi="ar-EG"/>
              </w:rPr>
              <w:t xml:space="preserve">تتعاون </w:t>
            </w:r>
            <w:r w:rsidRPr="00957656">
              <w:rPr>
                <w:rFonts w:hint="cs"/>
                <w:spacing w:val="-4"/>
                <w:position w:val="2"/>
                <w:rtl/>
                <w:lang w:bidi="ar-EG"/>
              </w:rPr>
              <w:t>الدول</w:t>
            </w:r>
            <w:r w:rsidRPr="00957656">
              <w:rPr>
                <w:rFonts w:hint="cs"/>
                <w:position w:val="2"/>
                <w:rtl/>
                <w:lang w:bidi="ar-EG"/>
              </w:rPr>
              <w:t xml:space="preserve"> الأعضاء، عند الاقتضاء، على تطبيق هذه اللوائح.</w:t>
            </w:r>
          </w:p>
        </w:tc>
      </w:tr>
      <w:tr w:rsidR="006017D4" w:rsidRPr="00957656" w14:paraId="1E28C69C"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199C0238" w14:textId="77777777" w:rsidR="006017D4" w:rsidRPr="002A6298" w:rsidRDefault="006017D4" w:rsidP="002A46B2">
            <w:pPr>
              <w:pStyle w:val="ArtNo"/>
              <w:bidi/>
              <w:rPr>
                <w:rtl/>
              </w:rPr>
            </w:pPr>
            <w:r w:rsidRPr="002A6298">
              <w:rPr>
                <w:rFonts w:hint="cs"/>
                <w:rtl/>
              </w:rPr>
              <w:t xml:space="preserve">المـادة </w:t>
            </w:r>
            <w:r w:rsidRPr="002A6298">
              <w:t>2</w:t>
            </w:r>
          </w:p>
          <w:p w14:paraId="110DE441" w14:textId="77777777" w:rsidR="006017D4" w:rsidRPr="00957656" w:rsidRDefault="006017D4" w:rsidP="002A46B2">
            <w:pPr>
              <w:pStyle w:val="ArtTitle"/>
              <w:keepNext w:val="0"/>
              <w:keepLines w:val="0"/>
              <w:rPr>
                <w:rtl/>
              </w:rPr>
            </w:pPr>
            <w:r w:rsidRPr="00957656">
              <w:rPr>
                <w:rFonts w:hint="cs"/>
                <w:rtl/>
              </w:rPr>
              <w:t>تعريفات</w:t>
            </w:r>
          </w:p>
          <w:p w14:paraId="5CFA5725" w14:textId="77777777" w:rsidR="006017D4" w:rsidRPr="00957656" w:rsidRDefault="006017D4" w:rsidP="002A46B2">
            <w:pPr>
              <w:tabs>
                <w:tab w:val="left" w:pos="1701"/>
                <w:tab w:val="left" w:pos="2268"/>
                <w:tab w:val="left" w:pos="2835"/>
              </w:tabs>
              <w:spacing w:after="100" w:line="340" w:lineRule="exact"/>
              <w:rPr>
                <w:position w:val="2"/>
                <w:rtl/>
                <w:lang w:bidi="ar-EG"/>
              </w:rPr>
            </w:pPr>
            <w:r w:rsidRPr="00957656">
              <w:rPr>
                <w:rFonts w:hint="cs"/>
                <w:position w:val="2"/>
                <w:rtl/>
                <w:lang w:bidi="ar-EG"/>
              </w:rPr>
              <w:t>...</w:t>
            </w:r>
          </w:p>
          <w:p w14:paraId="0AEE15DD" w14:textId="77777777" w:rsidR="006017D4" w:rsidRPr="00957656" w:rsidRDefault="006017D4" w:rsidP="002A46B2">
            <w:pPr>
              <w:tabs>
                <w:tab w:val="left" w:pos="1701"/>
                <w:tab w:val="left" w:pos="2268"/>
                <w:tab w:val="left" w:pos="2835"/>
              </w:tabs>
              <w:spacing w:after="100" w:line="340" w:lineRule="exact"/>
              <w:rPr>
                <w:position w:val="2"/>
                <w:lang w:bidi="ar-EG"/>
              </w:rPr>
            </w:pPr>
            <w:r w:rsidRPr="00957656">
              <w:rPr>
                <w:rStyle w:val="Artdef"/>
                <w:position w:val="2"/>
              </w:rPr>
              <w:t>15</w:t>
            </w:r>
            <w:r w:rsidRPr="00957656">
              <w:rPr>
                <w:rFonts w:hint="cs"/>
                <w:position w:val="2"/>
                <w:rtl/>
                <w:lang w:bidi="ar-EG"/>
              </w:rPr>
              <w:tab/>
            </w:r>
            <w:r w:rsidRPr="00957656">
              <w:rPr>
                <w:position w:val="2"/>
                <w:lang w:bidi="ar-EG"/>
              </w:rPr>
              <w:t>2.2</w:t>
            </w:r>
            <w:r w:rsidRPr="00957656">
              <w:rPr>
                <w:rFonts w:hint="cs"/>
                <w:position w:val="2"/>
                <w:rtl/>
                <w:lang w:bidi="ar-EG"/>
              </w:rPr>
              <w:tab/>
            </w:r>
            <w:r w:rsidRPr="0093791A">
              <w:rPr>
                <w:rFonts w:hint="cs"/>
                <w:i/>
                <w:iCs/>
                <w:spacing w:val="-2"/>
                <w:position w:val="2"/>
                <w:rtl/>
                <w:lang w:bidi="ar-EG"/>
              </w:rPr>
              <w:t>خدمة دولية للاتصالات</w:t>
            </w:r>
            <w:r w:rsidRPr="0093791A">
              <w:rPr>
                <w:rFonts w:hint="cs"/>
                <w:spacing w:val="-2"/>
                <w:position w:val="2"/>
                <w:rtl/>
                <w:lang w:bidi="ar-EG"/>
              </w:rPr>
              <w:t>: تقديم قدرة اتصالات بين مكاتب أو محطات اتصالات من أي نوع كانت، واقعة في بلدان مختلفة أو مملوكة من بلدان مختلفة.</w:t>
            </w:r>
          </w:p>
        </w:tc>
        <w:tc>
          <w:tcPr>
            <w:tcW w:w="5244" w:type="dxa"/>
            <w:tcBorders>
              <w:top w:val="single" w:sz="4" w:space="0" w:color="auto"/>
              <w:right w:val="single" w:sz="4" w:space="0" w:color="auto"/>
            </w:tcBorders>
            <w:tcMar>
              <w:top w:w="0" w:type="dxa"/>
              <w:left w:w="108" w:type="dxa"/>
              <w:bottom w:w="0" w:type="dxa"/>
              <w:right w:w="108" w:type="dxa"/>
            </w:tcMar>
            <w:hideMark/>
          </w:tcPr>
          <w:p w14:paraId="6AC97694" w14:textId="77777777" w:rsidR="006017D4" w:rsidRPr="002A6298" w:rsidRDefault="006017D4" w:rsidP="002A46B2">
            <w:pPr>
              <w:pStyle w:val="ArtNo"/>
              <w:bidi/>
              <w:rPr>
                <w:rtl/>
              </w:rPr>
            </w:pPr>
            <w:bookmarkStart w:id="6" w:name="_Toc352859805"/>
            <w:bookmarkStart w:id="7" w:name="_Toc352860145"/>
            <w:bookmarkStart w:id="8" w:name="_Toc352860496"/>
            <w:r w:rsidRPr="002A6298">
              <w:rPr>
                <w:rFonts w:hint="cs"/>
                <w:rtl/>
              </w:rPr>
              <w:t xml:space="preserve">المـادة </w:t>
            </w:r>
            <w:r w:rsidRPr="002A6298">
              <w:rPr>
                <w:rStyle w:val="href"/>
              </w:rPr>
              <w:t>2</w:t>
            </w:r>
            <w:bookmarkEnd w:id="6"/>
            <w:bookmarkEnd w:id="7"/>
            <w:bookmarkEnd w:id="8"/>
          </w:p>
          <w:p w14:paraId="4DD70DEA" w14:textId="77777777" w:rsidR="006017D4" w:rsidRPr="002A6298" w:rsidRDefault="006017D4" w:rsidP="002A46B2">
            <w:pPr>
              <w:pStyle w:val="ArtTitle"/>
              <w:keepNext w:val="0"/>
              <w:keepLines w:val="0"/>
              <w:rPr>
                <w:rtl/>
              </w:rPr>
            </w:pPr>
            <w:bookmarkStart w:id="9" w:name="_Toc352860497"/>
            <w:r w:rsidRPr="002A6298">
              <w:rPr>
                <w:rFonts w:hint="cs"/>
                <w:rtl/>
              </w:rPr>
              <w:t>تعاريف</w:t>
            </w:r>
            <w:bookmarkEnd w:id="9"/>
          </w:p>
          <w:p w14:paraId="4E3DB77A" w14:textId="6974790C" w:rsidR="006017D4" w:rsidRPr="00957656" w:rsidRDefault="004A0949" w:rsidP="002A46B2">
            <w:pPr>
              <w:tabs>
                <w:tab w:val="left" w:pos="1701"/>
                <w:tab w:val="left" w:pos="2268"/>
                <w:tab w:val="left" w:pos="2835"/>
              </w:tabs>
              <w:spacing w:after="100" w:line="340" w:lineRule="exact"/>
              <w:rPr>
                <w:rStyle w:val="Artdef"/>
                <w:position w:val="2"/>
              </w:rPr>
            </w:pPr>
            <w:r>
              <w:rPr>
                <w:rStyle w:val="Artdef"/>
                <w:rFonts w:hint="cs"/>
                <w:position w:val="2"/>
                <w:rtl/>
              </w:rPr>
              <w:t>...</w:t>
            </w:r>
          </w:p>
          <w:p w14:paraId="30B4AB9F" w14:textId="77777777" w:rsidR="006017D4" w:rsidRPr="00957656" w:rsidRDefault="006017D4" w:rsidP="002A46B2">
            <w:pPr>
              <w:tabs>
                <w:tab w:val="left" w:pos="1701"/>
                <w:tab w:val="left" w:pos="2268"/>
                <w:tab w:val="left" w:pos="2835"/>
              </w:tabs>
              <w:spacing w:after="100" w:line="340" w:lineRule="exact"/>
              <w:rPr>
                <w:b/>
                <w:bCs/>
                <w:i/>
                <w:color w:val="000000"/>
                <w:position w:val="2"/>
              </w:rPr>
            </w:pPr>
            <w:r w:rsidRPr="00957656">
              <w:rPr>
                <w:rStyle w:val="Artdef"/>
                <w:position w:val="2"/>
              </w:rPr>
              <w:t>18</w:t>
            </w:r>
            <w:r w:rsidRPr="00957656">
              <w:rPr>
                <w:rFonts w:hint="cs"/>
                <w:position w:val="2"/>
                <w:rtl/>
                <w:lang w:bidi="ar-EG"/>
              </w:rPr>
              <w:tab/>
            </w:r>
            <w:r w:rsidRPr="00957656">
              <w:rPr>
                <w:position w:val="2"/>
                <w:lang w:bidi="ar-EG"/>
              </w:rPr>
              <w:t>3.2</w:t>
            </w:r>
            <w:r w:rsidRPr="00957656">
              <w:rPr>
                <w:rFonts w:hint="cs"/>
                <w:position w:val="2"/>
                <w:rtl/>
                <w:lang w:bidi="ar-EG"/>
              </w:rPr>
              <w:tab/>
            </w:r>
            <w:r w:rsidRPr="0093791A">
              <w:rPr>
                <w:rFonts w:hint="cs"/>
                <w:i/>
                <w:iCs/>
                <w:spacing w:val="-2"/>
                <w:position w:val="2"/>
                <w:rtl/>
                <w:lang w:bidi="ar-EG"/>
              </w:rPr>
              <w:t>خدمة اتصالات دولية</w:t>
            </w:r>
            <w:r w:rsidRPr="0093791A">
              <w:rPr>
                <w:rFonts w:hint="cs"/>
                <w:spacing w:val="-2"/>
                <w:position w:val="2"/>
                <w:rtl/>
                <w:lang w:bidi="ar-EG"/>
              </w:rPr>
              <w:t>: توفير وسائل اتصالات بين مكاتب أو محطات اتصالات، أياً كانت طبيعتها، واقعة في بلدان مختلفة أو تنتمي إلى بلدان مختلفة.</w:t>
            </w:r>
          </w:p>
        </w:tc>
      </w:tr>
      <w:tr w:rsidR="006017D4" w:rsidRPr="00957656" w14:paraId="55CFCC89"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1D580BF7" w14:textId="0F301117" w:rsidR="006017D4" w:rsidRPr="00E32E04" w:rsidRDefault="006017D4" w:rsidP="00A5469D">
            <w:pPr>
              <w:tabs>
                <w:tab w:val="left" w:pos="1701"/>
                <w:tab w:val="left" w:pos="2268"/>
                <w:tab w:val="left" w:pos="2835"/>
              </w:tabs>
              <w:spacing w:after="100" w:line="340" w:lineRule="exact"/>
              <w:rPr>
                <w:b/>
                <w:position w:val="2"/>
              </w:rPr>
            </w:pPr>
            <w:r w:rsidRPr="00E32E04">
              <w:rPr>
                <w:rFonts w:hint="cs"/>
                <w:b/>
                <w:bCs/>
                <w:position w:val="2"/>
                <w:rtl/>
              </w:rPr>
              <w:t>التعليق</w:t>
            </w:r>
            <w:r w:rsidRPr="00E32E04">
              <w:rPr>
                <w:rFonts w:hint="cs"/>
                <w:position w:val="2"/>
                <w:rtl/>
              </w:rPr>
              <w:t xml:space="preserve">: التعاريف في نسختي </w:t>
            </w:r>
            <w:r w:rsidRPr="00E32E04">
              <w:rPr>
                <w:position w:val="2"/>
              </w:rPr>
              <w:t>1988</w:t>
            </w:r>
            <w:r w:rsidRPr="00E32E04">
              <w:rPr>
                <w:rFonts w:hint="cs"/>
                <w:position w:val="2"/>
                <w:rtl/>
              </w:rPr>
              <w:t xml:space="preserve"> و</w:t>
            </w:r>
            <w:r w:rsidRPr="00E32E04">
              <w:rPr>
                <w:position w:val="2"/>
              </w:rPr>
              <w:t>2012</w:t>
            </w:r>
            <w:r w:rsidRPr="00E32E04">
              <w:rPr>
                <w:rFonts w:hint="cs"/>
                <w:position w:val="2"/>
                <w:rtl/>
              </w:rPr>
              <w:t xml:space="preserve"> من لوائح الاتصالات الدولية متماثلة. وتصحح نسخة </w:t>
            </w:r>
            <w:r w:rsidRPr="00E32E04">
              <w:rPr>
                <w:position w:val="2"/>
              </w:rPr>
              <w:t>2012</w:t>
            </w:r>
            <w:r w:rsidRPr="00E32E04">
              <w:rPr>
                <w:rFonts w:hint="cs"/>
                <w:position w:val="2"/>
                <w:rtl/>
              </w:rPr>
              <w:t xml:space="preserve"> من اللوائح</w:t>
            </w:r>
            <w:r w:rsidR="00A445B6" w:rsidRPr="00E32E04">
              <w:rPr>
                <w:rFonts w:hint="cs"/>
                <w:position w:val="2"/>
                <w:rtl/>
              </w:rPr>
              <w:t xml:space="preserve"> باللغة الروسية</w:t>
            </w:r>
            <w:r w:rsidRPr="00E32E04">
              <w:rPr>
                <w:rFonts w:hint="cs"/>
                <w:position w:val="2"/>
                <w:rtl/>
              </w:rPr>
              <w:t xml:space="preserve"> ترجمة المصطلح "خدمة" إلى </w:t>
            </w:r>
            <w:r w:rsidRPr="00E32E04">
              <w:rPr>
                <w:rFonts w:cstheme="majorBidi"/>
                <w:position w:val="2"/>
                <w:szCs w:val="22"/>
              </w:rPr>
              <w:t>“</w:t>
            </w:r>
            <w:bookmarkStart w:id="10" w:name="lt_pId131"/>
            <w:r w:rsidRPr="00E32E04">
              <w:rPr>
                <w:rFonts w:cstheme="majorBidi"/>
                <w:position w:val="2"/>
                <w:szCs w:val="22"/>
                <w:lang w:val="ru-RU"/>
              </w:rPr>
              <w:t>услуга</w:t>
            </w:r>
            <w:bookmarkEnd w:id="10"/>
            <w:r w:rsidRPr="00E32E04">
              <w:rPr>
                <w:rFonts w:cstheme="majorBidi"/>
                <w:position w:val="2"/>
                <w:szCs w:val="22"/>
              </w:rPr>
              <w:t>”</w:t>
            </w:r>
            <w:r w:rsidRPr="00E32E04">
              <w:rPr>
                <w:rFonts w:hint="cs"/>
                <w:position w:val="2"/>
                <w:rtl/>
              </w:rPr>
              <w:t>.</w:t>
            </w:r>
          </w:p>
        </w:tc>
      </w:tr>
      <w:tr w:rsidR="006017D4" w:rsidRPr="00957656" w14:paraId="4A198F0F"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1FE67A64" w14:textId="77777777" w:rsidR="006017D4" w:rsidRPr="00957656" w:rsidRDefault="006017D4" w:rsidP="00A5469D">
            <w:pPr>
              <w:tabs>
                <w:tab w:val="left" w:pos="1701"/>
                <w:tab w:val="left" w:pos="2268"/>
                <w:tab w:val="left" w:pos="2835"/>
              </w:tabs>
              <w:spacing w:after="100" w:line="340" w:lineRule="exact"/>
              <w:rPr>
                <w:position w:val="2"/>
                <w:lang w:val="ru-RU" w:bidi="ar-EG"/>
              </w:rPr>
            </w:pPr>
            <w:r w:rsidRPr="00957656">
              <w:rPr>
                <w:rStyle w:val="Artdef"/>
                <w:position w:val="2"/>
              </w:rPr>
              <w:t>16</w:t>
            </w:r>
            <w:r w:rsidRPr="00957656">
              <w:rPr>
                <w:rFonts w:hint="cs"/>
                <w:position w:val="2"/>
                <w:rtl/>
                <w:lang w:bidi="ar-EG"/>
              </w:rPr>
              <w:tab/>
            </w:r>
            <w:r w:rsidRPr="00957656">
              <w:rPr>
                <w:position w:val="2"/>
                <w:lang w:bidi="ar-EG"/>
              </w:rPr>
              <w:t>3.2</w:t>
            </w:r>
            <w:r w:rsidRPr="00957656">
              <w:rPr>
                <w:rFonts w:hint="cs"/>
                <w:position w:val="2"/>
                <w:rtl/>
                <w:lang w:bidi="ar-EG"/>
              </w:rPr>
              <w:tab/>
            </w:r>
            <w:r w:rsidRPr="00957656">
              <w:rPr>
                <w:rFonts w:hint="cs"/>
                <w:i/>
                <w:iCs/>
                <w:position w:val="2"/>
                <w:rtl/>
                <w:lang w:bidi="ar-EG"/>
              </w:rPr>
              <w:t>اتصال حكومي</w:t>
            </w:r>
          </w:p>
        </w:tc>
        <w:tc>
          <w:tcPr>
            <w:tcW w:w="5244" w:type="dxa"/>
            <w:tcBorders>
              <w:bottom w:val="single" w:sz="4" w:space="0" w:color="auto"/>
              <w:right w:val="single" w:sz="4" w:space="0" w:color="auto"/>
            </w:tcBorders>
            <w:tcMar>
              <w:top w:w="0" w:type="dxa"/>
              <w:left w:w="108" w:type="dxa"/>
              <w:bottom w:w="0" w:type="dxa"/>
              <w:right w:w="108" w:type="dxa"/>
            </w:tcMar>
          </w:tcPr>
          <w:p w14:paraId="67F200E7" w14:textId="50300827" w:rsidR="006017D4" w:rsidRPr="00957656" w:rsidRDefault="006017D4" w:rsidP="00A5469D">
            <w:pPr>
              <w:tabs>
                <w:tab w:val="left" w:pos="1701"/>
                <w:tab w:val="left" w:pos="2268"/>
                <w:tab w:val="left" w:pos="2835"/>
              </w:tabs>
              <w:spacing w:after="100" w:line="340" w:lineRule="exact"/>
              <w:rPr>
                <w:position w:val="2"/>
                <w:lang w:val="ru-RU"/>
              </w:rPr>
            </w:pPr>
            <w:r w:rsidRPr="00957656">
              <w:rPr>
                <w:rStyle w:val="Artdef"/>
                <w:position w:val="2"/>
              </w:rPr>
              <w:t>19</w:t>
            </w:r>
            <w:r w:rsidRPr="00957656">
              <w:rPr>
                <w:rFonts w:hint="cs"/>
                <w:position w:val="2"/>
                <w:rtl/>
                <w:lang w:bidi="ar-EG"/>
              </w:rPr>
              <w:tab/>
            </w:r>
            <w:r w:rsidRPr="00957656">
              <w:rPr>
                <w:position w:val="2"/>
                <w:lang w:bidi="ar-EG"/>
              </w:rPr>
              <w:t>4.2</w:t>
            </w:r>
            <w:r w:rsidRPr="00957656">
              <w:rPr>
                <w:rFonts w:hint="cs"/>
                <w:position w:val="2"/>
                <w:rtl/>
                <w:lang w:bidi="ar-EG"/>
              </w:rPr>
              <w:tab/>
            </w:r>
            <w:r w:rsidRPr="00957656">
              <w:rPr>
                <w:rFonts w:hint="cs"/>
                <w:i/>
                <w:iCs/>
                <w:spacing w:val="-2"/>
                <w:position w:val="2"/>
                <w:rtl/>
                <w:lang w:bidi="ar-EG"/>
              </w:rPr>
              <w:t>اتصالات حكومية</w:t>
            </w:r>
          </w:p>
        </w:tc>
      </w:tr>
      <w:tr w:rsidR="006017D4" w:rsidRPr="00957656" w14:paraId="06D7D0BD"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519216ED" w14:textId="77777777" w:rsidR="006017D4" w:rsidRPr="006346D4" w:rsidRDefault="006017D4" w:rsidP="00A5469D">
            <w:pPr>
              <w:tabs>
                <w:tab w:val="left" w:pos="1701"/>
                <w:tab w:val="left" w:pos="2268"/>
                <w:tab w:val="left" w:pos="2835"/>
              </w:tabs>
              <w:spacing w:after="100" w:line="340" w:lineRule="exact"/>
              <w:rPr>
                <w:position w:val="2"/>
                <w:rtl/>
                <w:lang w:bidi="ar-EG"/>
              </w:rPr>
            </w:pPr>
            <w:r w:rsidRPr="00957656">
              <w:rPr>
                <w:rStyle w:val="Artdef"/>
                <w:position w:val="2"/>
              </w:rPr>
              <w:t>17</w:t>
            </w:r>
            <w:r w:rsidRPr="00957656">
              <w:rPr>
                <w:rFonts w:hint="cs"/>
                <w:position w:val="2"/>
                <w:rtl/>
                <w:lang w:bidi="ar-EG"/>
              </w:rPr>
              <w:tab/>
            </w:r>
            <w:r w:rsidRPr="006346D4">
              <w:rPr>
                <w:position w:val="2"/>
                <w:lang w:bidi="ar-EG"/>
              </w:rPr>
              <w:t>4.2</w:t>
            </w:r>
            <w:r w:rsidRPr="006346D4">
              <w:rPr>
                <w:rFonts w:hint="cs"/>
                <w:position w:val="2"/>
                <w:rtl/>
                <w:lang w:bidi="ar-EG"/>
              </w:rPr>
              <w:tab/>
              <w:t>اتصال خدمة</w:t>
            </w:r>
          </w:p>
          <w:p w14:paraId="6C867230" w14:textId="77777777" w:rsidR="006017D4" w:rsidRPr="00957656" w:rsidRDefault="006017D4" w:rsidP="00A5469D">
            <w:pPr>
              <w:tabs>
                <w:tab w:val="left" w:pos="1701"/>
                <w:tab w:val="left" w:pos="2268"/>
                <w:tab w:val="left" w:pos="2835"/>
              </w:tabs>
              <w:spacing w:after="100" w:line="340" w:lineRule="exact"/>
              <w:rPr>
                <w:position w:val="2"/>
                <w:rtl/>
              </w:rPr>
            </w:pPr>
            <w:r w:rsidRPr="00957656">
              <w:rPr>
                <w:rFonts w:hint="cs"/>
                <w:position w:val="2"/>
                <w:rtl/>
                <w:lang w:bidi="ar-EG"/>
              </w:rPr>
              <w:t>اتصال يتعلق بالاتصالات العمومية الدولية متبادل بين:</w:t>
            </w:r>
          </w:p>
          <w:p w14:paraId="7CD79172" w14:textId="77777777" w:rsidR="006017D4" w:rsidRPr="00957656" w:rsidRDefault="006017D4" w:rsidP="00A5469D">
            <w:pPr>
              <w:tabs>
                <w:tab w:val="left" w:pos="1701"/>
                <w:tab w:val="left" w:pos="2268"/>
                <w:tab w:val="left" w:pos="2835"/>
              </w:tabs>
              <w:spacing w:before="60" w:after="60" w:line="340" w:lineRule="exact"/>
              <w:rPr>
                <w:position w:val="2"/>
                <w:rtl/>
                <w:lang w:bidi="ar-EG"/>
              </w:rPr>
            </w:pPr>
            <w:r w:rsidRPr="00957656">
              <w:rPr>
                <w:rFonts w:hint="cs"/>
                <w:position w:val="2"/>
                <w:rtl/>
                <w:lang w:bidi="ar-EG"/>
              </w:rPr>
              <w:t>-</w:t>
            </w:r>
            <w:r w:rsidRPr="00957656">
              <w:rPr>
                <w:rFonts w:hint="cs"/>
                <w:position w:val="2"/>
                <w:rtl/>
                <w:lang w:bidi="ar-EG"/>
              </w:rPr>
              <w:tab/>
              <w:t>الإدارات،</w:t>
            </w:r>
          </w:p>
          <w:p w14:paraId="7690BAC0" w14:textId="77777777" w:rsidR="006017D4" w:rsidRDefault="006017D4" w:rsidP="00A5469D">
            <w:pPr>
              <w:tabs>
                <w:tab w:val="left" w:pos="1701"/>
                <w:tab w:val="left" w:pos="2268"/>
                <w:tab w:val="left" w:pos="2835"/>
              </w:tabs>
              <w:spacing w:before="60" w:after="60" w:line="340" w:lineRule="exact"/>
              <w:rPr>
                <w:i/>
                <w:iCs/>
                <w:position w:val="2"/>
                <w:rtl/>
                <w:lang w:bidi="ar-EG"/>
              </w:rPr>
            </w:pPr>
            <w:r w:rsidRPr="00957656">
              <w:rPr>
                <w:rFonts w:hint="cs"/>
                <w:position w:val="2"/>
                <w:rtl/>
                <w:lang w:bidi="ar-EG"/>
              </w:rPr>
              <w:t>-</w:t>
            </w:r>
            <w:r w:rsidRPr="00957656">
              <w:rPr>
                <w:rFonts w:hint="cs"/>
                <w:position w:val="2"/>
                <w:rtl/>
                <w:lang w:bidi="ar-EG"/>
              </w:rPr>
              <w:tab/>
            </w:r>
            <w:r w:rsidRPr="00957656">
              <w:rPr>
                <w:rFonts w:hint="cs"/>
                <w:i/>
                <w:iCs/>
                <w:position w:val="2"/>
                <w:rtl/>
                <w:lang w:bidi="ar-EG"/>
              </w:rPr>
              <w:t>وكالات التشغيل الخاصة المعترف بها؛</w:t>
            </w:r>
          </w:p>
          <w:p w14:paraId="74F3C5E9" w14:textId="2A42DBE1" w:rsidR="008C1C34" w:rsidRPr="004A0949" w:rsidRDefault="008C1C34" w:rsidP="00A5469D">
            <w:pPr>
              <w:tabs>
                <w:tab w:val="left" w:pos="1701"/>
                <w:tab w:val="left" w:pos="2268"/>
                <w:tab w:val="left" w:pos="2835"/>
              </w:tabs>
              <w:spacing w:before="60" w:after="60" w:line="340" w:lineRule="exact"/>
              <w:rPr>
                <w:position w:val="2"/>
                <w:lang w:bidi="ar-EG"/>
              </w:rPr>
            </w:pPr>
            <w:r w:rsidRPr="004A0949">
              <w:rPr>
                <w:rFonts w:hint="cs"/>
                <w:position w:val="2"/>
                <w:rtl/>
                <w:lang w:bidi="ar-EG"/>
              </w:rPr>
              <w:t>...</w:t>
            </w:r>
          </w:p>
        </w:tc>
        <w:tc>
          <w:tcPr>
            <w:tcW w:w="5244" w:type="dxa"/>
            <w:tcBorders>
              <w:top w:val="single" w:sz="4" w:space="0" w:color="auto"/>
              <w:right w:val="single" w:sz="4" w:space="0" w:color="auto"/>
            </w:tcBorders>
            <w:tcMar>
              <w:top w:w="0" w:type="dxa"/>
              <w:left w:w="108" w:type="dxa"/>
              <w:bottom w:w="0" w:type="dxa"/>
              <w:right w:w="108" w:type="dxa"/>
            </w:tcMar>
            <w:hideMark/>
          </w:tcPr>
          <w:p w14:paraId="607863C9" w14:textId="77777777" w:rsidR="00E30965" w:rsidRDefault="006017D4" w:rsidP="00561F16">
            <w:pPr>
              <w:pStyle w:val="Mormal"/>
              <w:tabs>
                <w:tab w:val="clear" w:pos="708"/>
                <w:tab w:val="clear" w:pos="1871"/>
                <w:tab w:val="left" w:pos="567"/>
                <w:tab w:val="left" w:pos="1134"/>
                <w:tab w:val="left" w:pos="1701"/>
                <w:tab w:val="left" w:pos="2835"/>
              </w:tabs>
              <w:spacing w:before="120" w:after="100" w:line="340" w:lineRule="exact"/>
              <w:ind w:left="0" w:firstLine="0"/>
              <w:rPr>
                <w:rFonts w:ascii="Calibri" w:hAnsi="Calibri"/>
                <w:spacing w:val="-6"/>
                <w:position w:val="2"/>
                <w:rtl/>
              </w:rPr>
            </w:pPr>
            <w:r w:rsidRPr="00957656">
              <w:rPr>
                <w:rStyle w:val="Artdef"/>
                <w:rFonts w:ascii="Calibri" w:hAnsi="Calibri"/>
                <w:position w:val="2"/>
              </w:rPr>
              <w:t>20</w:t>
            </w:r>
            <w:r w:rsidRPr="00957656">
              <w:rPr>
                <w:rFonts w:ascii="Calibri" w:hAnsi="Calibri" w:hint="cs"/>
                <w:position w:val="2"/>
                <w:rtl/>
              </w:rPr>
              <w:tab/>
            </w:r>
            <w:r w:rsidRPr="00957656">
              <w:rPr>
                <w:rFonts w:ascii="Calibri" w:hAnsi="Calibri"/>
                <w:position w:val="2"/>
              </w:rPr>
              <w:t>5.2</w:t>
            </w:r>
            <w:r>
              <w:rPr>
                <w:rFonts w:ascii="Calibri" w:hAnsi="Calibri"/>
                <w:position w:val="2"/>
                <w:rtl/>
              </w:rPr>
              <w:tab/>
            </w:r>
            <w:r w:rsidRPr="00561F16">
              <w:rPr>
                <w:rFonts w:ascii="Calibri" w:hAnsi="Calibri" w:hint="cs"/>
                <w:i/>
                <w:iCs/>
                <w:spacing w:val="-6"/>
                <w:position w:val="2"/>
                <w:rtl/>
              </w:rPr>
              <w:t>اتصالات الخدمة</w:t>
            </w:r>
            <w:r w:rsidRPr="00561F16">
              <w:rPr>
                <w:rFonts w:ascii="Calibri" w:hAnsi="Calibri" w:hint="cs"/>
                <w:spacing w:val="-6"/>
                <w:position w:val="2"/>
                <w:rtl/>
              </w:rPr>
              <w:t>:</w:t>
            </w:r>
          </w:p>
          <w:p w14:paraId="46FC7374" w14:textId="62BBFA26" w:rsidR="006017D4" w:rsidRPr="00E30965" w:rsidRDefault="006017D4" w:rsidP="00561F16">
            <w:pPr>
              <w:pStyle w:val="Mormal"/>
              <w:tabs>
                <w:tab w:val="clear" w:pos="708"/>
                <w:tab w:val="clear" w:pos="1871"/>
                <w:tab w:val="left" w:pos="567"/>
                <w:tab w:val="left" w:pos="1134"/>
                <w:tab w:val="left" w:pos="1701"/>
                <w:tab w:val="left" w:pos="2835"/>
              </w:tabs>
              <w:spacing w:before="120" w:after="100" w:line="340" w:lineRule="exact"/>
              <w:ind w:left="0" w:firstLine="0"/>
              <w:rPr>
                <w:rFonts w:ascii="Calibri" w:hAnsi="Calibri"/>
                <w:b/>
                <w:bCs/>
                <w:position w:val="2"/>
                <w:rtl/>
              </w:rPr>
            </w:pPr>
            <w:r w:rsidRPr="00E30965">
              <w:rPr>
                <w:rFonts w:ascii="Calibri" w:hAnsi="Calibri" w:hint="cs"/>
                <w:position w:val="2"/>
                <w:rtl/>
              </w:rPr>
              <w:t>اتصالات تتعلق بالاتصالات العمومية الدولية متبادلة بين:</w:t>
            </w:r>
          </w:p>
          <w:p w14:paraId="5DE61410" w14:textId="77777777" w:rsidR="006017D4" w:rsidRPr="00957656" w:rsidRDefault="006017D4" w:rsidP="00A5469D">
            <w:pPr>
              <w:tabs>
                <w:tab w:val="left" w:pos="1701"/>
                <w:tab w:val="left" w:pos="2268"/>
                <w:tab w:val="left" w:pos="2835"/>
              </w:tabs>
              <w:spacing w:before="60" w:after="60" w:line="340" w:lineRule="exact"/>
              <w:rPr>
                <w:position w:val="2"/>
                <w:rtl/>
              </w:rPr>
            </w:pPr>
            <w:r w:rsidRPr="00957656">
              <w:rPr>
                <w:rFonts w:hint="cs"/>
                <w:position w:val="2"/>
                <w:rtl/>
              </w:rPr>
              <w:t>-</w:t>
            </w:r>
            <w:r w:rsidRPr="00957656">
              <w:rPr>
                <w:rFonts w:hint="cs"/>
                <w:position w:val="2"/>
                <w:rtl/>
              </w:rPr>
              <w:tab/>
              <w:t>الدول الأعضاء؛</w:t>
            </w:r>
          </w:p>
          <w:p w14:paraId="5E9C8B5E" w14:textId="4D774116" w:rsidR="006017D4" w:rsidRPr="00957656" w:rsidRDefault="006017D4" w:rsidP="00A5469D">
            <w:pPr>
              <w:tabs>
                <w:tab w:val="left" w:pos="1701"/>
                <w:tab w:val="left" w:pos="2268"/>
                <w:tab w:val="left" w:pos="2835"/>
              </w:tabs>
              <w:spacing w:before="60" w:after="60" w:line="340" w:lineRule="exact"/>
              <w:rPr>
                <w:i/>
                <w:iCs/>
                <w:position w:val="2"/>
                <w:rtl/>
              </w:rPr>
            </w:pPr>
            <w:r w:rsidRPr="00957656">
              <w:rPr>
                <w:rFonts w:hint="cs"/>
                <w:position w:val="2"/>
                <w:rtl/>
              </w:rPr>
              <w:t>-</w:t>
            </w:r>
            <w:r w:rsidRPr="00957656">
              <w:rPr>
                <w:rFonts w:hint="cs"/>
                <w:position w:val="2"/>
                <w:rtl/>
              </w:rPr>
              <w:tab/>
            </w:r>
            <w:r w:rsidRPr="00957656">
              <w:rPr>
                <w:rFonts w:hint="cs"/>
                <w:i/>
                <w:iCs/>
                <w:position w:val="2"/>
                <w:rtl/>
              </w:rPr>
              <w:t>وكالات التشغيل المرخص لها؛</w:t>
            </w:r>
          </w:p>
          <w:p w14:paraId="369B8205" w14:textId="3454B8A5" w:rsidR="006017D4" w:rsidRPr="00957656" w:rsidRDefault="006017D4" w:rsidP="00A5469D">
            <w:pPr>
              <w:tabs>
                <w:tab w:val="left" w:pos="1701"/>
                <w:tab w:val="left" w:pos="2268"/>
                <w:tab w:val="left" w:pos="2835"/>
              </w:tabs>
              <w:spacing w:before="60" w:after="60" w:line="340" w:lineRule="exact"/>
              <w:rPr>
                <w:position w:val="2"/>
                <w:lang w:val="fr-CH"/>
              </w:rPr>
            </w:pPr>
            <w:r w:rsidRPr="00957656">
              <w:rPr>
                <w:rFonts w:hint="cs"/>
                <w:position w:val="2"/>
                <w:rtl/>
              </w:rPr>
              <w:t>...</w:t>
            </w:r>
          </w:p>
        </w:tc>
      </w:tr>
      <w:tr w:rsidR="006017D4" w:rsidRPr="00957656" w14:paraId="689765F9"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206F8AC0" w14:textId="77777777" w:rsidR="006017D4" w:rsidRPr="0065501D" w:rsidRDefault="006017D4" w:rsidP="00A5469D">
            <w:pPr>
              <w:tabs>
                <w:tab w:val="left" w:pos="1701"/>
                <w:tab w:val="left" w:pos="2268"/>
                <w:tab w:val="left" w:pos="2835"/>
              </w:tabs>
              <w:spacing w:after="100" w:line="340" w:lineRule="exact"/>
              <w:rPr>
                <w:position w:val="2"/>
                <w:rtl/>
              </w:rPr>
            </w:pPr>
            <w:r w:rsidRPr="0065501D">
              <w:rPr>
                <w:rFonts w:hint="cs"/>
                <w:b/>
                <w:bCs/>
                <w:position w:val="2"/>
                <w:rtl/>
              </w:rPr>
              <w:t>التعليق</w:t>
            </w:r>
            <w:r w:rsidRPr="0065501D">
              <w:rPr>
                <w:rFonts w:hint="cs"/>
                <w:position w:val="2"/>
                <w:rtl/>
              </w:rPr>
              <w:t xml:space="preserve">: يجب تعريف أي مصطلح مستخدم في لوائح الاتصالات الدولية، وقد نفذ ذلك في لوائح </w:t>
            </w:r>
            <w:r w:rsidRPr="0065501D">
              <w:rPr>
                <w:position w:val="2"/>
              </w:rPr>
              <w:t>2012</w:t>
            </w:r>
            <w:r w:rsidRPr="0065501D">
              <w:rPr>
                <w:rFonts w:hint="cs"/>
                <w:position w:val="2"/>
                <w:rtl/>
              </w:rPr>
              <w:t>.</w:t>
            </w:r>
          </w:p>
          <w:p w14:paraId="722AA20B" w14:textId="77777777" w:rsidR="006017D4" w:rsidRPr="0065501D" w:rsidRDefault="006017D4" w:rsidP="00A5469D">
            <w:pPr>
              <w:tabs>
                <w:tab w:val="left" w:pos="1701"/>
                <w:tab w:val="left" w:pos="2268"/>
                <w:tab w:val="left" w:pos="2835"/>
              </w:tabs>
              <w:spacing w:after="100" w:line="340" w:lineRule="exact"/>
              <w:rPr>
                <w:bCs/>
                <w:i/>
                <w:color w:val="000000"/>
                <w:position w:val="2"/>
                <w:rtl/>
              </w:rPr>
            </w:pPr>
            <w:r w:rsidRPr="0065501D">
              <w:rPr>
                <w:rFonts w:hint="cs"/>
                <w:position w:val="2"/>
                <w:rtl/>
              </w:rPr>
              <w:t xml:space="preserve">وينتج عن عدم وجود أي تعريف في لوائح </w:t>
            </w:r>
            <w:r w:rsidRPr="0065501D">
              <w:rPr>
                <w:position w:val="2"/>
              </w:rPr>
              <w:t>1988</w:t>
            </w:r>
            <w:r w:rsidRPr="0065501D">
              <w:rPr>
                <w:rFonts w:hint="cs"/>
                <w:position w:val="2"/>
                <w:rtl/>
              </w:rPr>
              <w:t xml:space="preserve"> الافتقار إلى الوضوح في تسوية النزاعات القانونية.</w:t>
            </w:r>
          </w:p>
        </w:tc>
      </w:tr>
      <w:tr w:rsidR="006017D4" w:rsidRPr="00957656" w14:paraId="37445785"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132FE38B" w14:textId="77777777" w:rsidR="006017D4" w:rsidRPr="00957656" w:rsidRDefault="006017D4" w:rsidP="00A5469D">
            <w:pPr>
              <w:tabs>
                <w:tab w:val="left" w:pos="1701"/>
                <w:tab w:val="left" w:pos="2268"/>
                <w:tab w:val="left" w:pos="2835"/>
              </w:tabs>
              <w:spacing w:after="100" w:line="340" w:lineRule="exact"/>
              <w:rPr>
                <w:b/>
                <w:bCs/>
                <w:color w:val="000000"/>
                <w:position w:val="2"/>
                <w:lang w:val="ru-RU"/>
              </w:rPr>
            </w:pPr>
            <w:r w:rsidRPr="00957656">
              <w:rPr>
                <w:rStyle w:val="Artdef"/>
                <w:position w:val="2"/>
              </w:rPr>
              <w:t>18</w:t>
            </w:r>
            <w:r w:rsidRPr="00957656">
              <w:rPr>
                <w:rFonts w:hint="cs"/>
                <w:position w:val="2"/>
                <w:rtl/>
                <w:lang w:bidi="ar-EG"/>
              </w:rPr>
              <w:tab/>
            </w:r>
            <w:r w:rsidRPr="00963712">
              <w:rPr>
                <w:position w:val="2"/>
                <w:lang w:bidi="ar-EG"/>
              </w:rPr>
              <w:t>5.2</w:t>
            </w:r>
            <w:r w:rsidRPr="00963712">
              <w:rPr>
                <w:rFonts w:hint="cs"/>
                <w:position w:val="2"/>
                <w:rtl/>
                <w:lang w:bidi="ar-EG"/>
              </w:rPr>
              <w:tab/>
            </w:r>
            <w:r w:rsidRPr="00963712">
              <w:rPr>
                <w:rFonts w:hint="cs"/>
                <w:i/>
                <w:iCs/>
                <w:position w:val="2"/>
                <w:rtl/>
                <w:lang w:bidi="ar-EG"/>
              </w:rPr>
              <w:t>اتصال ذو امتياز</w:t>
            </w:r>
          </w:p>
        </w:tc>
        <w:tc>
          <w:tcPr>
            <w:tcW w:w="5244" w:type="dxa"/>
            <w:tcBorders>
              <w:bottom w:val="single" w:sz="4" w:space="0" w:color="auto"/>
              <w:right w:val="single" w:sz="4" w:space="0" w:color="auto"/>
            </w:tcBorders>
            <w:tcMar>
              <w:top w:w="0" w:type="dxa"/>
              <w:left w:w="108" w:type="dxa"/>
              <w:bottom w:w="0" w:type="dxa"/>
              <w:right w:w="108" w:type="dxa"/>
            </w:tcMar>
          </w:tcPr>
          <w:p w14:paraId="2F38F60F" w14:textId="77777777" w:rsidR="006017D4" w:rsidRPr="00963712" w:rsidRDefault="006017D4" w:rsidP="00A5469D">
            <w:pPr>
              <w:tabs>
                <w:tab w:val="left" w:pos="1701"/>
                <w:tab w:val="left" w:pos="2268"/>
                <w:tab w:val="left" w:pos="2835"/>
              </w:tabs>
              <w:spacing w:after="100" w:line="340" w:lineRule="exact"/>
              <w:rPr>
                <w:b/>
                <w:color w:val="000000"/>
                <w:position w:val="2"/>
                <w:lang w:val="fr-CH"/>
              </w:rPr>
            </w:pPr>
            <w:r w:rsidRPr="00963712">
              <w:rPr>
                <w:rFonts w:hint="cs"/>
                <w:b/>
                <w:color w:val="000000"/>
                <w:position w:val="2"/>
                <w:rtl/>
                <w:lang w:val="fr-CH"/>
              </w:rPr>
              <w:t>خدمة التعريق</w:t>
            </w:r>
          </w:p>
        </w:tc>
      </w:tr>
      <w:tr w:rsidR="006017D4" w:rsidRPr="00957656" w14:paraId="30676515"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53DE5A63" w14:textId="77777777" w:rsidR="006017D4" w:rsidRPr="00963712" w:rsidRDefault="006017D4" w:rsidP="00A5469D">
            <w:pPr>
              <w:tabs>
                <w:tab w:val="left" w:pos="1701"/>
                <w:tab w:val="left" w:pos="2268"/>
                <w:tab w:val="left" w:pos="2835"/>
              </w:tabs>
              <w:spacing w:after="100" w:line="340" w:lineRule="exact"/>
              <w:rPr>
                <w:position w:val="2"/>
                <w:rtl/>
              </w:rPr>
            </w:pPr>
            <w:r w:rsidRPr="00957656">
              <w:rPr>
                <w:rStyle w:val="Artdef"/>
                <w:position w:val="2"/>
              </w:rPr>
              <w:t>22</w:t>
            </w:r>
            <w:r w:rsidRPr="00957656">
              <w:rPr>
                <w:rFonts w:hint="cs"/>
                <w:position w:val="2"/>
                <w:rtl/>
                <w:lang w:bidi="ar-EG"/>
              </w:rPr>
              <w:tab/>
            </w:r>
            <w:r w:rsidRPr="00963712">
              <w:rPr>
                <w:position w:val="2"/>
                <w:lang w:bidi="ar-EG"/>
              </w:rPr>
              <w:t>7.2</w:t>
            </w:r>
            <w:r w:rsidRPr="00963712">
              <w:rPr>
                <w:rFonts w:hint="cs"/>
                <w:position w:val="2"/>
                <w:rtl/>
                <w:lang w:bidi="ar-EG"/>
              </w:rPr>
              <w:tab/>
            </w:r>
            <w:r w:rsidRPr="00963712">
              <w:rPr>
                <w:rFonts w:hint="cs"/>
                <w:i/>
                <w:iCs/>
                <w:position w:val="2"/>
                <w:rtl/>
                <w:lang w:bidi="ar-EG"/>
              </w:rPr>
              <w:t>علاقة</w:t>
            </w:r>
          </w:p>
          <w:p w14:paraId="6BE9D1A2" w14:textId="2D69258D" w:rsidR="008C1C34" w:rsidRPr="00957656" w:rsidRDefault="006017D4" w:rsidP="004A0949">
            <w:pPr>
              <w:keepNext/>
              <w:tabs>
                <w:tab w:val="left" w:pos="1701"/>
                <w:tab w:val="left" w:pos="2268"/>
                <w:tab w:val="left" w:pos="2835"/>
              </w:tabs>
              <w:spacing w:after="100" w:line="340" w:lineRule="exact"/>
              <w:rPr>
                <w:position w:val="2"/>
                <w:rtl/>
                <w:lang w:bidi="ar-EG"/>
              </w:rPr>
            </w:pPr>
            <w:r w:rsidRPr="00830C13">
              <w:rPr>
                <w:rStyle w:val="Artdef"/>
                <w:position w:val="2"/>
              </w:rPr>
              <w:lastRenderedPageBreak/>
              <w:t>25</w:t>
            </w:r>
            <w:r w:rsidRPr="00830C13">
              <w:rPr>
                <w:rFonts w:hint="cs"/>
                <w:position w:val="2"/>
                <w:rtl/>
                <w:lang w:bidi="ar-EG"/>
              </w:rPr>
              <w:tab/>
            </w:r>
            <w:r w:rsidRPr="00830C13">
              <w:rPr>
                <w:position w:val="2"/>
                <w:lang w:bidi="ar-EG"/>
              </w:rPr>
              <w:t>8.2</w:t>
            </w:r>
            <w:r w:rsidRPr="00830C13">
              <w:rPr>
                <w:rFonts w:hint="cs"/>
                <w:position w:val="2"/>
                <w:rtl/>
                <w:lang w:bidi="ar-EG"/>
              </w:rPr>
              <w:tab/>
            </w:r>
            <w:r w:rsidRPr="00830C13">
              <w:rPr>
                <w:rFonts w:hint="cs"/>
                <w:i/>
                <w:iCs/>
                <w:position w:val="2"/>
                <w:rtl/>
                <w:lang w:bidi="ar-EG"/>
              </w:rPr>
              <w:t xml:space="preserve">رسم </w:t>
            </w:r>
            <w:r w:rsidR="00830C13" w:rsidRPr="00830C13">
              <w:rPr>
                <w:rFonts w:hint="cs"/>
                <w:i/>
                <w:iCs/>
                <w:position w:val="2"/>
                <w:rtl/>
                <w:lang w:bidi="ar-EG"/>
              </w:rPr>
              <w:t>المحاسبة</w:t>
            </w:r>
            <w:r w:rsidRPr="00830C13">
              <w:rPr>
                <w:rFonts w:hint="cs"/>
                <w:position w:val="2"/>
                <w:rtl/>
                <w:lang w:bidi="ar-EG"/>
              </w:rPr>
              <w:t>: رسم يحدَّد بالاتفاق بين الإدارات</w:t>
            </w:r>
            <w:r w:rsidR="004A0949" w:rsidRPr="00EA51B1">
              <w:rPr>
                <w:rFonts w:cs="Calibri"/>
                <w:position w:val="6"/>
                <w:sz w:val="18"/>
                <w:szCs w:val="18"/>
                <w:lang w:bidi="ar-EG"/>
              </w:rPr>
              <w:t>*</w:t>
            </w:r>
            <w:r w:rsidRPr="00830C13">
              <w:rPr>
                <w:rFonts w:hint="cs"/>
                <w:position w:val="2"/>
                <w:rtl/>
                <w:lang w:bidi="ar-EG"/>
              </w:rPr>
              <w:t xml:space="preserve"> </w:t>
            </w:r>
            <w:r w:rsidR="00830C13">
              <w:rPr>
                <w:rFonts w:hint="cs"/>
                <w:position w:val="2"/>
                <w:rtl/>
                <w:lang w:bidi="ar-EG"/>
              </w:rPr>
              <w:t>ل</w:t>
            </w:r>
            <w:r w:rsidRPr="00830C13">
              <w:rPr>
                <w:rFonts w:hint="cs"/>
                <w:position w:val="2"/>
                <w:rtl/>
                <w:lang w:bidi="ar-EG"/>
              </w:rPr>
              <w:t>علاقة معينة ويُستخدم لوضع الحسابات الدولية.</w:t>
            </w:r>
          </w:p>
          <w:p w14:paraId="60CB3E8C" w14:textId="47AFC3C3" w:rsidR="006017D4" w:rsidRPr="004A0949" w:rsidRDefault="006017D4" w:rsidP="00A5469D">
            <w:pPr>
              <w:keepNext/>
              <w:tabs>
                <w:tab w:val="left" w:pos="1701"/>
                <w:tab w:val="left" w:pos="2268"/>
                <w:tab w:val="left" w:pos="2835"/>
              </w:tabs>
              <w:spacing w:after="100" w:line="340" w:lineRule="exact"/>
              <w:rPr>
                <w:spacing w:val="-6"/>
                <w:position w:val="2"/>
                <w:rtl/>
                <w:lang w:bidi="ar-EG"/>
              </w:rPr>
            </w:pPr>
            <w:r w:rsidRPr="004A0949">
              <w:rPr>
                <w:rStyle w:val="Artdef"/>
                <w:spacing w:val="-6"/>
                <w:position w:val="2"/>
              </w:rPr>
              <w:t>26</w:t>
            </w:r>
            <w:r w:rsidRPr="004A0949">
              <w:rPr>
                <w:rFonts w:hint="cs"/>
                <w:spacing w:val="-6"/>
                <w:position w:val="2"/>
                <w:rtl/>
                <w:lang w:bidi="ar-EG"/>
              </w:rPr>
              <w:tab/>
            </w:r>
            <w:r w:rsidRPr="004A0949">
              <w:rPr>
                <w:spacing w:val="-6"/>
                <w:position w:val="2"/>
                <w:lang w:bidi="ar-EG"/>
              </w:rPr>
              <w:t>9.2</w:t>
            </w:r>
            <w:r w:rsidRPr="004A0949">
              <w:rPr>
                <w:i/>
                <w:iCs/>
                <w:spacing w:val="-6"/>
                <w:position w:val="2"/>
                <w:rtl/>
                <w:lang w:bidi="ar-EG"/>
              </w:rPr>
              <w:tab/>
            </w:r>
            <w:r w:rsidRPr="004A0949">
              <w:rPr>
                <w:rFonts w:hint="cs"/>
                <w:i/>
                <w:iCs/>
                <w:spacing w:val="-6"/>
                <w:position w:val="2"/>
                <w:rtl/>
                <w:lang w:bidi="ar-EG"/>
              </w:rPr>
              <w:t>رسم الاستيفاء</w:t>
            </w:r>
            <w:r w:rsidRPr="004A0949">
              <w:rPr>
                <w:rFonts w:hint="cs"/>
                <w:spacing w:val="-6"/>
                <w:position w:val="2"/>
                <w:rtl/>
                <w:lang w:bidi="ar-EG"/>
              </w:rPr>
              <w:t>: رسم تضعه إدارة</w:t>
            </w:r>
            <w:r w:rsidRPr="004A0949">
              <w:rPr>
                <w:rFonts w:cs="Calibri"/>
                <w:spacing w:val="-6"/>
                <w:position w:val="6"/>
                <w:sz w:val="18"/>
                <w:szCs w:val="18"/>
                <w:lang w:bidi="ar-EG"/>
              </w:rPr>
              <w:t>*</w:t>
            </w:r>
            <w:r w:rsidRPr="004A0949">
              <w:rPr>
                <w:rFonts w:hint="cs"/>
                <w:spacing w:val="-6"/>
                <w:position w:val="2"/>
                <w:rtl/>
                <w:lang w:bidi="ar-EG"/>
              </w:rPr>
              <w:t xml:space="preserve"> ما وتستوفيه </w:t>
            </w:r>
            <w:r w:rsidRPr="00B44439">
              <w:rPr>
                <w:rFonts w:hint="cs"/>
                <w:position w:val="2"/>
                <w:rtl/>
                <w:lang w:bidi="ar-EG"/>
              </w:rPr>
              <w:t>من زبائنها عن استخدام خدمة دولية للاتصالات.</w:t>
            </w:r>
          </w:p>
          <w:p w14:paraId="702B77D8" w14:textId="77777777" w:rsidR="004A0949" w:rsidRPr="008C1C34" w:rsidRDefault="004A0949" w:rsidP="004A0949">
            <w:pPr>
              <w:keepNext/>
              <w:tabs>
                <w:tab w:val="left" w:pos="1701"/>
                <w:tab w:val="left" w:pos="2268"/>
                <w:tab w:val="left" w:pos="2835"/>
              </w:tabs>
              <w:spacing w:after="10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3B4E8A13" w14:textId="4EA18464" w:rsidR="004A0949" w:rsidRPr="00957656" w:rsidRDefault="004A0949" w:rsidP="004A0949">
            <w:pPr>
              <w:keepNext/>
              <w:tabs>
                <w:tab w:val="left" w:pos="1701"/>
                <w:tab w:val="left" w:pos="2268"/>
                <w:tab w:val="left" w:pos="2835"/>
              </w:tabs>
              <w:spacing w:after="100" w:line="340" w:lineRule="exact"/>
              <w:rPr>
                <w:position w:val="2"/>
                <w:lang w:bidi="ar-EG"/>
              </w:rPr>
            </w:pPr>
            <w:r>
              <w:rPr>
                <w:position w:val="2"/>
                <w:lang w:bidi="ar-EG"/>
              </w:rPr>
              <w:t>*</w:t>
            </w:r>
            <w:r>
              <w:rPr>
                <w:position w:val="2"/>
                <w:lang w:bidi="ar-EG"/>
              </w:rPr>
              <w:tab/>
            </w:r>
            <w:r w:rsidRPr="00830C13">
              <w:rPr>
                <w:position w:val="2"/>
                <w:rtl/>
              </w:rPr>
              <w:t>أو وكالة (وكالات) التشغيل الخاصة المعترف بها.</w:t>
            </w:r>
          </w:p>
        </w:tc>
        <w:tc>
          <w:tcPr>
            <w:tcW w:w="5244" w:type="dxa"/>
            <w:tcBorders>
              <w:top w:val="single" w:sz="4" w:space="0" w:color="auto"/>
              <w:right w:val="single" w:sz="4" w:space="0" w:color="auto"/>
            </w:tcBorders>
            <w:tcMar>
              <w:top w:w="0" w:type="dxa"/>
              <w:left w:w="108" w:type="dxa"/>
              <w:bottom w:w="0" w:type="dxa"/>
              <w:right w:w="108" w:type="dxa"/>
            </w:tcMar>
          </w:tcPr>
          <w:p w14:paraId="4F13C3A8" w14:textId="77777777" w:rsidR="006017D4" w:rsidRPr="00963712" w:rsidRDefault="006017D4" w:rsidP="00A5469D">
            <w:pPr>
              <w:tabs>
                <w:tab w:val="left" w:pos="1701"/>
                <w:tab w:val="left" w:pos="2268"/>
                <w:tab w:val="left" w:pos="2835"/>
              </w:tabs>
              <w:spacing w:after="100" w:line="340" w:lineRule="exact"/>
              <w:rPr>
                <w:color w:val="000000"/>
                <w:position w:val="2"/>
              </w:rPr>
            </w:pPr>
            <w:r w:rsidRPr="00957656">
              <w:rPr>
                <w:rStyle w:val="Artdef"/>
                <w:position w:val="2"/>
              </w:rPr>
              <w:lastRenderedPageBreak/>
              <w:t>22</w:t>
            </w:r>
            <w:r w:rsidRPr="00957656">
              <w:rPr>
                <w:rFonts w:hint="cs"/>
                <w:position w:val="2"/>
                <w:rtl/>
                <w:lang w:bidi="ar-EG"/>
              </w:rPr>
              <w:tab/>
            </w:r>
            <w:r w:rsidRPr="00963712">
              <w:rPr>
                <w:position w:val="2"/>
                <w:lang w:bidi="ar-EG"/>
              </w:rPr>
              <w:t>7.2</w:t>
            </w:r>
            <w:r w:rsidRPr="00963712">
              <w:rPr>
                <w:rFonts w:hint="cs"/>
                <w:position w:val="2"/>
                <w:rtl/>
                <w:lang w:bidi="ar-EG"/>
              </w:rPr>
              <w:tab/>
            </w:r>
            <w:r w:rsidRPr="00963712">
              <w:rPr>
                <w:rFonts w:hint="cs"/>
                <w:i/>
                <w:iCs/>
                <w:position w:val="2"/>
                <w:rtl/>
                <w:lang w:bidi="ar-EG"/>
              </w:rPr>
              <w:t>علاقة</w:t>
            </w:r>
          </w:p>
          <w:p w14:paraId="4445EC2E" w14:textId="77777777" w:rsidR="006017D4" w:rsidRPr="00AE0D0A" w:rsidRDefault="006017D4" w:rsidP="00A5469D">
            <w:pPr>
              <w:keepNext/>
              <w:tabs>
                <w:tab w:val="left" w:pos="1701"/>
                <w:tab w:val="left" w:pos="2268"/>
                <w:tab w:val="left" w:pos="2835"/>
              </w:tabs>
              <w:spacing w:after="100" w:line="340" w:lineRule="exact"/>
              <w:rPr>
                <w:spacing w:val="-4"/>
                <w:position w:val="2"/>
                <w:rtl/>
                <w:lang w:bidi="ar-EG"/>
              </w:rPr>
            </w:pPr>
            <w:r w:rsidRPr="00AE0D0A">
              <w:rPr>
                <w:rStyle w:val="Artdef"/>
                <w:spacing w:val="-4"/>
                <w:position w:val="2"/>
              </w:rPr>
              <w:lastRenderedPageBreak/>
              <w:t>25</w:t>
            </w:r>
            <w:r w:rsidRPr="00AE0D0A">
              <w:rPr>
                <w:rFonts w:hint="cs"/>
                <w:spacing w:val="-4"/>
                <w:position w:val="2"/>
                <w:rtl/>
                <w:lang w:bidi="ar-EG"/>
              </w:rPr>
              <w:tab/>
            </w:r>
            <w:r w:rsidRPr="00AE0D0A">
              <w:rPr>
                <w:spacing w:val="-4"/>
                <w:position w:val="2"/>
                <w:lang w:bidi="ar-EG"/>
              </w:rPr>
              <w:t>8.2</w:t>
            </w:r>
            <w:r w:rsidRPr="00AE0D0A">
              <w:rPr>
                <w:spacing w:val="-4"/>
                <w:position w:val="2"/>
                <w:rtl/>
              </w:rPr>
              <w:tab/>
            </w:r>
            <w:r w:rsidRPr="00AE0D0A">
              <w:rPr>
                <w:rFonts w:hint="cs"/>
                <w:i/>
                <w:iCs/>
                <w:spacing w:val="-4"/>
                <w:position w:val="2"/>
                <w:rtl/>
                <w:lang w:bidi="ar-EG"/>
              </w:rPr>
              <w:t>رسم المحاسبة</w:t>
            </w:r>
            <w:r w:rsidRPr="00AE0D0A">
              <w:rPr>
                <w:rFonts w:hint="cs"/>
                <w:spacing w:val="-4"/>
                <w:position w:val="2"/>
                <w:rtl/>
                <w:lang w:bidi="ar-EG"/>
              </w:rPr>
              <w:t>: رسم يحدَّد بالاتفاق بين وكالات التشغيل</w:t>
            </w:r>
            <w:r w:rsidRPr="00AE0D0A">
              <w:rPr>
                <w:rFonts w:hint="cs"/>
                <w:spacing w:val="-4"/>
                <w:position w:val="2"/>
                <w:rtl/>
              </w:rPr>
              <w:t xml:space="preserve"> المرخص لها </w:t>
            </w:r>
            <w:r w:rsidRPr="00AE0D0A">
              <w:rPr>
                <w:rFonts w:hint="cs"/>
                <w:spacing w:val="-4"/>
                <w:position w:val="2"/>
                <w:rtl/>
                <w:lang w:bidi="ar-EG"/>
              </w:rPr>
              <w:t>لعلاقة معينة ويُستخدم لوضع الحسابات</w:t>
            </w:r>
            <w:r w:rsidRPr="00AE0D0A">
              <w:rPr>
                <w:rFonts w:hint="eastAsia"/>
                <w:spacing w:val="-4"/>
                <w:position w:val="2"/>
                <w:rtl/>
                <w:lang w:bidi="ar-EG"/>
              </w:rPr>
              <w:t> </w:t>
            </w:r>
            <w:r w:rsidRPr="00AE0D0A">
              <w:rPr>
                <w:rFonts w:hint="cs"/>
                <w:spacing w:val="-4"/>
                <w:position w:val="2"/>
                <w:rtl/>
                <w:lang w:bidi="ar-EG"/>
              </w:rPr>
              <w:t>الدولية.</w:t>
            </w:r>
          </w:p>
          <w:p w14:paraId="49828CFB" w14:textId="5628CD50" w:rsidR="006017D4" w:rsidRPr="00957656" w:rsidRDefault="006017D4" w:rsidP="00A5469D">
            <w:pPr>
              <w:keepNext/>
              <w:tabs>
                <w:tab w:val="left" w:pos="1701"/>
                <w:tab w:val="left" w:pos="2268"/>
                <w:tab w:val="left" w:pos="2835"/>
              </w:tabs>
              <w:spacing w:after="100" w:line="340" w:lineRule="exact"/>
              <w:rPr>
                <w:position w:val="2"/>
                <w:lang w:eastAsia="zh-CN" w:bidi="ar-EG"/>
              </w:rPr>
            </w:pPr>
            <w:r w:rsidRPr="00957656">
              <w:rPr>
                <w:rStyle w:val="Artdef"/>
                <w:position w:val="2"/>
              </w:rPr>
              <w:t>26</w:t>
            </w:r>
            <w:r w:rsidRPr="004A0949">
              <w:rPr>
                <w:rFonts w:hint="cs"/>
                <w:spacing w:val="-6"/>
                <w:position w:val="2"/>
                <w:rtl/>
                <w:lang w:bidi="ar-EG"/>
              </w:rPr>
              <w:tab/>
            </w:r>
            <w:r w:rsidRPr="004A0949">
              <w:rPr>
                <w:spacing w:val="-6"/>
                <w:position w:val="2"/>
                <w:lang w:bidi="ar-EG"/>
              </w:rPr>
              <w:t>9.2</w:t>
            </w:r>
            <w:r w:rsidRPr="004A0949">
              <w:rPr>
                <w:rFonts w:hint="cs"/>
                <w:spacing w:val="-6"/>
                <w:position w:val="2"/>
                <w:rtl/>
                <w:lang w:bidi="ar-EG"/>
              </w:rPr>
              <w:tab/>
            </w:r>
            <w:r w:rsidRPr="00BD286D">
              <w:rPr>
                <w:rFonts w:hint="cs"/>
                <w:i/>
                <w:iCs/>
                <w:position w:val="2"/>
                <w:rtl/>
                <w:lang w:bidi="ar-EG"/>
              </w:rPr>
              <w:t>رسم التحصيل</w:t>
            </w:r>
            <w:r w:rsidRPr="00BD286D">
              <w:rPr>
                <w:rFonts w:hint="cs"/>
                <w:position w:val="2"/>
                <w:rtl/>
                <w:lang w:bidi="ar-EG"/>
              </w:rPr>
              <w:t>: رسم تضعه وكالة تشغيل مرخص</w:t>
            </w:r>
            <w:r w:rsidR="00BD286D" w:rsidRPr="00BD286D">
              <w:rPr>
                <w:rFonts w:hint="eastAsia"/>
                <w:position w:val="2"/>
                <w:rtl/>
                <w:lang w:bidi="ar-EG"/>
              </w:rPr>
              <w:t> </w:t>
            </w:r>
            <w:r w:rsidRPr="00BD286D">
              <w:rPr>
                <w:rFonts w:hint="cs"/>
                <w:position w:val="2"/>
                <w:rtl/>
                <w:lang w:bidi="ar-EG"/>
              </w:rPr>
              <w:t>لها ما وتستوفيه من زبائنها عن استخدام خدمة دولية</w:t>
            </w:r>
            <w:r w:rsidR="004A0949" w:rsidRPr="00BD286D">
              <w:rPr>
                <w:rFonts w:hint="cs"/>
                <w:position w:val="2"/>
                <w:rtl/>
                <w:lang w:bidi="ar-EG"/>
              </w:rPr>
              <w:t xml:space="preserve"> </w:t>
            </w:r>
            <w:r w:rsidRPr="00BD286D">
              <w:rPr>
                <w:rFonts w:hint="cs"/>
                <w:position w:val="2"/>
                <w:rtl/>
                <w:lang w:bidi="ar-EG"/>
              </w:rPr>
              <w:t>للاتصالات.</w:t>
            </w:r>
          </w:p>
        </w:tc>
      </w:tr>
      <w:tr w:rsidR="006017D4" w:rsidRPr="00957656" w14:paraId="51D80B95"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7F03DA3B" w14:textId="5FE24C02" w:rsidR="006017D4" w:rsidRPr="00D36018" w:rsidRDefault="006017D4" w:rsidP="00830C13">
            <w:pPr>
              <w:tabs>
                <w:tab w:val="left" w:pos="1701"/>
                <w:tab w:val="left" w:pos="2268"/>
                <w:tab w:val="left" w:pos="2835"/>
              </w:tabs>
              <w:spacing w:after="100" w:line="340" w:lineRule="exact"/>
              <w:rPr>
                <w:position w:val="2"/>
              </w:rPr>
            </w:pPr>
            <w:r w:rsidRPr="00D36018">
              <w:rPr>
                <w:rFonts w:hint="cs"/>
                <w:b/>
                <w:bCs/>
                <w:position w:val="2"/>
                <w:rtl/>
              </w:rPr>
              <w:lastRenderedPageBreak/>
              <w:t>التعليق</w:t>
            </w:r>
            <w:r w:rsidRPr="00D36018">
              <w:rPr>
                <w:rFonts w:hint="cs"/>
                <w:position w:val="2"/>
                <w:rtl/>
              </w:rPr>
              <w:t xml:space="preserve">: تستخدم المصطلحات المتماثلة "علاقة" و"رسم المحاسبة" و"رسم التحصيل" في نسختَي اللوائح لعامي </w:t>
            </w:r>
            <w:r w:rsidRPr="00D36018">
              <w:rPr>
                <w:position w:val="2"/>
              </w:rPr>
              <w:t>1988</w:t>
            </w:r>
            <w:r w:rsidRPr="00D36018">
              <w:rPr>
                <w:rFonts w:hint="cs"/>
                <w:position w:val="2"/>
                <w:rtl/>
              </w:rPr>
              <w:t xml:space="preserve"> و</w:t>
            </w:r>
            <w:r w:rsidRPr="00D36018">
              <w:rPr>
                <w:position w:val="2"/>
              </w:rPr>
              <w:t>2012</w:t>
            </w:r>
            <w:r w:rsidRPr="00D36018">
              <w:rPr>
                <w:rFonts w:hint="cs"/>
                <w:position w:val="2"/>
                <w:rtl/>
              </w:rPr>
              <w:t xml:space="preserve">. وتستخدم النسخة الروسية للوائح </w:t>
            </w:r>
            <w:r w:rsidRPr="00D36018">
              <w:rPr>
                <w:position w:val="2"/>
              </w:rPr>
              <w:t>2012</w:t>
            </w:r>
            <w:r w:rsidRPr="00D36018">
              <w:rPr>
                <w:rFonts w:hint="cs"/>
                <w:position w:val="2"/>
                <w:rtl/>
              </w:rPr>
              <w:t xml:space="preserve"> الترجمة الحالية السليمة لهذه المصطلحات.</w:t>
            </w:r>
            <w:r w:rsidR="00830C13" w:rsidRPr="00D36018">
              <w:rPr>
                <w:rFonts w:hint="cs"/>
                <w:position w:val="2"/>
                <w:rtl/>
              </w:rPr>
              <w:t xml:space="preserve"> و</w:t>
            </w:r>
            <w:r w:rsidRPr="00D36018">
              <w:rPr>
                <w:rFonts w:hint="cs"/>
                <w:position w:val="2"/>
                <w:rtl/>
              </w:rPr>
              <w:t xml:space="preserve">لا تشير تعاريف لوائح </w:t>
            </w:r>
            <w:r w:rsidRPr="00D36018">
              <w:rPr>
                <w:position w:val="2"/>
              </w:rPr>
              <w:t>2012</w:t>
            </w:r>
            <w:r w:rsidRPr="00D36018">
              <w:rPr>
                <w:rFonts w:hint="cs"/>
                <w:position w:val="2"/>
                <w:rtl/>
              </w:rPr>
              <w:t xml:space="preserve"> إلا إلى وكالة تشغيل مرخص لها.</w:t>
            </w:r>
          </w:p>
        </w:tc>
      </w:tr>
      <w:tr w:rsidR="006017D4" w:rsidRPr="00957656" w14:paraId="104C52F3"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68414099" w14:textId="77777777" w:rsidR="006017D4" w:rsidRPr="009E55C6" w:rsidRDefault="006017D4" w:rsidP="004A0949">
            <w:pPr>
              <w:tabs>
                <w:tab w:val="left" w:pos="1701"/>
                <w:tab w:val="left" w:pos="2268"/>
                <w:tab w:val="left" w:pos="2835"/>
              </w:tabs>
              <w:spacing w:after="100" w:line="340" w:lineRule="exact"/>
              <w:rPr>
                <w:position w:val="2"/>
                <w:lang w:bidi="ar-EG"/>
              </w:rPr>
            </w:pPr>
            <w:r w:rsidRPr="009E55C6">
              <w:rPr>
                <w:rStyle w:val="Artdef"/>
                <w:position w:val="2"/>
              </w:rPr>
              <w:t>27</w:t>
            </w:r>
            <w:r w:rsidRPr="009E55C6">
              <w:rPr>
                <w:rFonts w:hint="cs"/>
                <w:position w:val="2"/>
                <w:rtl/>
                <w:lang w:bidi="ar-EG"/>
              </w:rPr>
              <w:tab/>
            </w:r>
            <w:r w:rsidRPr="009E55C6">
              <w:rPr>
                <w:position w:val="2"/>
                <w:lang w:bidi="ar-EG"/>
              </w:rPr>
              <w:t>10.2</w:t>
            </w:r>
            <w:r w:rsidRPr="009E55C6">
              <w:rPr>
                <w:position w:val="2"/>
                <w:rtl/>
                <w:lang w:bidi="ar-EG"/>
              </w:rPr>
              <w:tab/>
            </w:r>
            <w:r w:rsidRPr="00FF412F">
              <w:rPr>
                <w:rFonts w:hint="cs"/>
                <w:i/>
                <w:iCs/>
                <w:spacing w:val="-6"/>
                <w:position w:val="2"/>
                <w:rtl/>
                <w:lang w:bidi="ar-EG"/>
              </w:rPr>
              <w:t>تعليمات</w:t>
            </w:r>
            <w:r w:rsidRPr="00FF412F">
              <w:rPr>
                <w:rFonts w:hint="cs"/>
                <w:spacing w:val="-6"/>
                <w:position w:val="2"/>
                <w:rtl/>
                <w:lang w:bidi="ar-EG"/>
              </w:rPr>
              <w:t xml:space="preserve">: مجموعة أحكام مستخرجة من توصية أو توصيات صادرة عن اللجنة </w:t>
            </w:r>
            <w:r w:rsidRPr="00FF412F">
              <w:rPr>
                <w:spacing w:val="-6"/>
                <w:position w:val="2"/>
                <w:lang w:bidi="ar-EG"/>
              </w:rPr>
              <w:t>CCITT</w:t>
            </w:r>
            <w:r w:rsidRPr="00FF412F">
              <w:rPr>
                <w:rFonts w:hint="cs"/>
                <w:spacing w:val="-6"/>
                <w:position w:val="2"/>
                <w:rtl/>
                <w:lang w:bidi="ar-EG"/>
              </w:rPr>
              <w:t xml:space="preserve"> وتتناول إجراءات التشغيل العملية لمعالجة حركة الاتصالات (مثلاً، القبول، والإرسال، والمحاسبة).</w:t>
            </w:r>
          </w:p>
        </w:tc>
        <w:tc>
          <w:tcPr>
            <w:tcW w:w="5244" w:type="dxa"/>
            <w:tcBorders>
              <w:bottom w:val="single" w:sz="4" w:space="0" w:color="auto"/>
              <w:right w:val="single" w:sz="4" w:space="0" w:color="auto"/>
            </w:tcBorders>
            <w:tcMar>
              <w:top w:w="0" w:type="dxa"/>
              <w:left w:w="108" w:type="dxa"/>
              <w:bottom w:w="0" w:type="dxa"/>
              <w:right w:w="108" w:type="dxa"/>
            </w:tcMar>
          </w:tcPr>
          <w:p w14:paraId="2A5815E2" w14:textId="77777777" w:rsidR="006017D4" w:rsidRPr="00957656" w:rsidRDefault="006017D4" w:rsidP="004A0949">
            <w:pPr>
              <w:tabs>
                <w:tab w:val="left" w:pos="1701"/>
                <w:tab w:val="left" w:pos="2268"/>
                <w:tab w:val="left" w:pos="2835"/>
              </w:tabs>
              <w:spacing w:after="100" w:line="340" w:lineRule="exact"/>
              <w:rPr>
                <w:b/>
                <w:color w:val="000000"/>
                <w:position w:val="2"/>
                <w:lang w:val="fr-CH"/>
              </w:rPr>
            </w:pPr>
            <w:r w:rsidRPr="00957656">
              <w:rPr>
                <w:rFonts w:hint="cs"/>
                <w:b/>
                <w:color w:val="000000"/>
                <w:position w:val="2"/>
                <w:rtl/>
                <w:lang w:val="fr-CH"/>
              </w:rPr>
              <w:t>حذف التع</w:t>
            </w:r>
            <w:r>
              <w:rPr>
                <w:rFonts w:hint="cs"/>
                <w:b/>
                <w:color w:val="000000"/>
                <w:position w:val="2"/>
                <w:rtl/>
                <w:lang w:val="fr-CH"/>
              </w:rPr>
              <w:t>ل</w:t>
            </w:r>
            <w:r w:rsidRPr="00957656">
              <w:rPr>
                <w:rFonts w:hint="cs"/>
                <w:b/>
                <w:color w:val="000000"/>
                <w:position w:val="2"/>
                <w:rtl/>
                <w:lang w:val="fr-CH"/>
              </w:rPr>
              <w:t>يق</w:t>
            </w:r>
          </w:p>
        </w:tc>
      </w:tr>
      <w:tr w:rsidR="006017D4" w:rsidRPr="00957656" w14:paraId="5C3FCE53" w14:textId="77777777" w:rsidTr="002A3923">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5B16F191" w14:textId="77777777" w:rsidR="006017D4" w:rsidRPr="004C154D" w:rsidRDefault="006017D4" w:rsidP="00A5469D">
            <w:pPr>
              <w:pStyle w:val="ArtNo"/>
              <w:bidi/>
              <w:rPr>
                <w:rtl/>
              </w:rPr>
            </w:pPr>
            <w:r w:rsidRPr="004C154D">
              <w:rPr>
                <w:rFonts w:hint="cs"/>
                <w:rtl/>
              </w:rPr>
              <w:t xml:space="preserve">المـادة </w:t>
            </w:r>
            <w:r w:rsidRPr="004C154D">
              <w:t>3</w:t>
            </w:r>
          </w:p>
          <w:p w14:paraId="1A3E37D9" w14:textId="77777777" w:rsidR="006017D4" w:rsidRPr="00957656" w:rsidRDefault="006017D4" w:rsidP="00A5469D">
            <w:pPr>
              <w:pStyle w:val="ArtTitle"/>
              <w:rPr>
                <w:rtl/>
              </w:rPr>
            </w:pPr>
            <w:r w:rsidRPr="00957656">
              <w:rPr>
                <w:rFonts w:hint="cs"/>
                <w:rtl/>
              </w:rPr>
              <w:t>الشبكة الدولية</w:t>
            </w:r>
          </w:p>
          <w:p w14:paraId="5FF13016" w14:textId="0B0A445F" w:rsidR="006017D4" w:rsidRPr="00957656" w:rsidRDefault="006017D4" w:rsidP="00A5469D">
            <w:pPr>
              <w:pStyle w:val="Normalaftertitle"/>
              <w:keepLines/>
              <w:tabs>
                <w:tab w:val="left" w:pos="1701"/>
                <w:tab w:val="left" w:pos="2268"/>
                <w:tab w:val="left" w:pos="2835"/>
              </w:tabs>
              <w:spacing w:before="120" w:after="100" w:line="340" w:lineRule="exact"/>
              <w:rPr>
                <w:color w:val="000000"/>
                <w:position w:val="2"/>
              </w:rPr>
            </w:pPr>
            <w:r w:rsidRPr="00957656">
              <w:rPr>
                <w:rStyle w:val="Artdef"/>
                <w:rFonts w:hint="cs"/>
                <w:position w:val="2"/>
                <w:rtl/>
              </w:rPr>
              <w:t xml:space="preserve">الفقرات من </w:t>
            </w:r>
            <w:r w:rsidRPr="00957656">
              <w:rPr>
                <w:position w:val="2"/>
                <w:lang w:bidi="ar-EG"/>
              </w:rPr>
              <w:t>1.3</w:t>
            </w:r>
            <w:r>
              <w:rPr>
                <w:rFonts w:hint="cs"/>
                <w:position w:val="2"/>
                <w:rtl/>
                <w:lang w:bidi="ar-EG"/>
              </w:rPr>
              <w:t xml:space="preserve"> </w:t>
            </w:r>
            <w:r w:rsidRPr="00957656">
              <w:rPr>
                <w:rFonts w:hint="cs"/>
                <w:position w:val="2"/>
                <w:rtl/>
                <w:lang w:bidi="ar-EG"/>
              </w:rPr>
              <w:t xml:space="preserve">- </w:t>
            </w:r>
            <w:r w:rsidRPr="00957656">
              <w:rPr>
                <w:position w:val="2"/>
                <w:lang w:bidi="ar-EG"/>
              </w:rPr>
              <w:t>4.3</w:t>
            </w:r>
            <w:r w:rsidRPr="00957656">
              <w:rPr>
                <w:rFonts w:hint="cs"/>
                <w:position w:val="2"/>
                <w:rtl/>
              </w:rPr>
              <w:t xml:space="preserve"> تشير إلى إدارة أو وكالة تشغيل خاصة معترف</w:t>
            </w:r>
            <w:r w:rsidR="00F97DB2">
              <w:rPr>
                <w:rFonts w:hint="eastAsia"/>
                <w:position w:val="2"/>
                <w:rtl/>
              </w:rPr>
              <w:t> </w:t>
            </w:r>
            <w:r w:rsidRPr="00957656">
              <w:rPr>
                <w:rFonts w:hint="cs"/>
                <w:position w:val="2"/>
                <w:rtl/>
              </w:rPr>
              <w:t>بها.</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42CE94EF" w14:textId="77777777" w:rsidR="006017D4" w:rsidRPr="004C154D" w:rsidRDefault="006017D4" w:rsidP="00A5469D">
            <w:pPr>
              <w:pStyle w:val="ArtNo"/>
              <w:bidi/>
              <w:rPr>
                <w:rtl/>
              </w:rPr>
            </w:pPr>
            <w:r w:rsidRPr="004C154D">
              <w:rPr>
                <w:rFonts w:hint="cs"/>
                <w:rtl/>
              </w:rPr>
              <w:t xml:space="preserve">المـادة </w:t>
            </w:r>
            <w:r w:rsidRPr="004C154D">
              <w:t>3</w:t>
            </w:r>
          </w:p>
          <w:p w14:paraId="0A345F9B" w14:textId="77777777" w:rsidR="006017D4" w:rsidRPr="00957656" w:rsidRDefault="006017D4" w:rsidP="00A5469D">
            <w:pPr>
              <w:pStyle w:val="ArtTitle"/>
              <w:rPr>
                <w:rtl/>
              </w:rPr>
            </w:pPr>
            <w:r w:rsidRPr="00957656">
              <w:rPr>
                <w:rFonts w:hint="cs"/>
                <w:rtl/>
              </w:rPr>
              <w:t>الشبكة الدولية</w:t>
            </w:r>
          </w:p>
          <w:p w14:paraId="16447B6D" w14:textId="77777777" w:rsidR="006017D4" w:rsidRPr="00957656" w:rsidRDefault="006017D4" w:rsidP="00A5469D">
            <w:pPr>
              <w:pStyle w:val="Normalaftertitle"/>
              <w:keepLines/>
              <w:tabs>
                <w:tab w:val="left" w:pos="1701"/>
                <w:tab w:val="left" w:pos="2268"/>
                <w:tab w:val="left" w:pos="2835"/>
              </w:tabs>
              <w:spacing w:before="120" w:after="100" w:line="340" w:lineRule="exact"/>
              <w:rPr>
                <w:position w:val="2"/>
                <w:lang w:bidi="ar-EG"/>
              </w:rPr>
            </w:pPr>
            <w:r w:rsidRPr="00957656">
              <w:rPr>
                <w:rStyle w:val="Artdef"/>
                <w:rFonts w:hint="cs"/>
                <w:position w:val="2"/>
                <w:rtl/>
              </w:rPr>
              <w:t xml:space="preserve">الفقرات من </w:t>
            </w:r>
            <w:r w:rsidRPr="00957656">
              <w:rPr>
                <w:position w:val="2"/>
                <w:lang w:bidi="ar-EG"/>
              </w:rPr>
              <w:t>1.3</w:t>
            </w:r>
            <w:r>
              <w:rPr>
                <w:rFonts w:hint="cs"/>
                <w:position w:val="2"/>
                <w:rtl/>
                <w:lang w:bidi="ar-EG"/>
              </w:rPr>
              <w:t xml:space="preserve"> </w:t>
            </w:r>
            <w:r w:rsidRPr="00957656">
              <w:rPr>
                <w:rFonts w:hint="cs"/>
                <w:position w:val="2"/>
                <w:rtl/>
                <w:lang w:bidi="ar-EG"/>
              </w:rPr>
              <w:t xml:space="preserve">- </w:t>
            </w:r>
            <w:r w:rsidRPr="00957656">
              <w:rPr>
                <w:position w:val="2"/>
                <w:lang w:bidi="ar-EG"/>
              </w:rPr>
              <w:t>4.3</w:t>
            </w:r>
            <w:r w:rsidRPr="00957656">
              <w:rPr>
                <w:rFonts w:hint="cs"/>
                <w:position w:val="2"/>
                <w:rtl/>
              </w:rPr>
              <w:t xml:space="preserve"> لا تشير حالياً إلى وكالات التشغيل الخاصة المعترف بها وتشير بدلاً من ذلك إلى "وكالات التشغيل المرخص لها".</w:t>
            </w:r>
          </w:p>
        </w:tc>
      </w:tr>
      <w:tr w:rsidR="006017D4" w:rsidRPr="00957656" w14:paraId="7E17D1AD" w14:textId="77777777" w:rsidTr="002A3923">
        <w:trPr>
          <w:jc w:val="center"/>
        </w:trPr>
        <w:tc>
          <w:tcPr>
            <w:tcW w:w="5070" w:type="dxa"/>
            <w:tcBorders>
              <w:top w:val="single" w:sz="4" w:space="0" w:color="auto"/>
              <w:left w:val="single" w:sz="4" w:space="0" w:color="auto"/>
              <w:bottom w:val="single" w:sz="6" w:space="0" w:color="auto"/>
            </w:tcBorders>
            <w:tcMar>
              <w:top w:w="0" w:type="dxa"/>
              <w:left w:w="108" w:type="dxa"/>
              <w:bottom w:w="0" w:type="dxa"/>
              <w:right w:w="108" w:type="dxa"/>
            </w:tcMar>
          </w:tcPr>
          <w:p w14:paraId="16DB3C2B" w14:textId="77777777" w:rsidR="006017D4" w:rsidRPr="00957656" w:rsidRDefault="006017D4" w:rsidP="00A5469D">
            <w:pPr>
              <w:tabs>
                <w:tab w:val="left" w:pos="1701"/>
                <w:tab w:val="left" w:pos="2268"/>
                <w:tab w:val="left" w:pos="2835"/>
              </w:tabs>
              <w:spacing w:after="100" w:line="340" w:lineRule="exact"/>
              <w:rPr>
                <w:position w:val="2"/>
                <w:rtl/>
                <w:lang w:val="ru-RU"/>
              </w:rPr>
            </w:pPr>
            <w:r w:rsidRPr="00957656">
              <w:rPr>
                <w:rFonts w:hint="cs"/>
                <w:position w:val="2"/>
                <w:rtl/>
                <w:lang w:val="fr-CH"/>
              </w:rPr>
              <w:t>لا توجد أحكام مناظرة.</w:t>
            </w:r>
          </w:p>
        </w:tc>
        <w:tc>
          <w:tcPr>
            <w:tcW w:w="5244" w:type="dxa"/>
            <w:tcBorders>
              <w:top w:val="single" w:sz="4" w:space="0" w:color="auto"/>
              <w:bottom w:val="single" w:sz="6" w:space="0" w:color="auto"/>
              <w:right w:val="single" w:sz="4" w:space="0" w:color="auto"/>
            </w:tcBorders>
            <w:tcMar>
              <w:top w:w="0" w:type="dxa"/>
              <w:left w:w="108" w:type="dxa"/>
              <w:bottom w:w="0" w:type="dxa"/>
              <w:right w:w="108" w:type="dxa"/>
            </w:tcMar>
          </w:tcPr>
          <w:p w14:paraId="739FF451" w14:textId="77777777" w:rsidR="006017D4" w:rsidRPr="008D54BD" w:rsidRDefault="006017D4" w:rsidP="00A5469D">
            <w:pPr>
              <w:tabs>
                <w:tab w:val="left" w:pos="1701"/>
                <w:tab w:val="left" w:pos="2268"/>
                <w:tab w:val="left" w:pos="2835"/>
              </w:tabs>
              <w:spacing w:after="100" w:line="340" w:lineRule="exact"/>
              <w:rPr>
                <w:b/>
                <w:bCs/>
                <w:i/>
                <w:iCs/>
                <w:spacing w:val="-6"/>
                <w:position w:val="2"/>
                <w:rtl/>
                <w:lang w:val="fr-CH" w:bidi="ar-SY"/>
              </w:rPr>
            </w:pPr>
            <w:r w:rsidRPr="00957656">
              <w:rPr>
                <w:rStyle w:val="Artdef"/>
                <w:bCs/>
                <w:i/>
                <w:iCs/>
                <w:spacing w:val="-4"/>
                <w:position w:val="2"/>
              </w:rPr>
              <w:t>31</w:t>
            </w:r>
            <w:r w:rsidRPr="00957656">
              <w:rPr>
                <w:rFonts w:hint="cs"/>
                <w:b/>
                <w:bCs/>
                <w:i/>
                <w:iCs/>
                <w:spacing w:val="-4"/>
                <w:position w:val="2"/>
                <w:rtl/>
                <w:lang w:bidi="ar-SY"/>
              </w:rPr>
              <w:tab/>
            </w:r>
            <w:r w:rsidRPr="00957656">
              <w:rPr>
                <w:b/>
                <w:bCs/>
                <w:i/>
                <w:iCs/>
                <w:spacing w:val="-4"/>
                <w:position w:val="2"/>
                <w:lang w:bidi="ar-SY"/>
              </w:rPr>
              <w:t>5.3</w:t>
            </w:r>
            <w:r w:rsidRPr="00957656">
              <w:rPr>
                <w:rFonts w:hint="cs"/>
                <w:b/>
                <w:bCs/>
                <w:i/>
                <w:iCs/>
                <w:spacing w:val="-4"/>
                <w:position w:val="2"/>
                <w:rtl/>
                <w:lang w:bidi="ar-SY"/>
              </w:rPr>
              <w:tab/>
            </w:r>
            <w:r w:rsidRPr="008D54BD">
              <w:rPr>
                <w:rFonts w:hint="cs"/>
                <w:b/>
                <w:bCs/>
                <w:i/>
                <w:iCs/>
                <w:spacing w:val="-6"/>
                <w:position w:val="2"/>
                <w:rtl/>
                <w:lang w:bidi="ar-SY"/>
              </w:rPr>
              <w:t>تعمل الدول الأعضاء على ضمان ألا تستعمل موارد الترقيم الخاصة بالاتصالات الدولية والمحددة في</w:t>
            </w:r>
            <w:r w:rsidRPr="008D54BD">
              <w:rPr>
                <w:rFonts w:hint="eastAsia"/>
                <w:b/>
                <w:bCs/>
                <w:i/>
                <w:iCs/>
                <w:spacing w:val="-6"/>
                <w:position w:val="2"/>
                <w:rtl/>
                <w:lang w:bidi="ar-SY"/>
              </w:rPr>
              <w:t> </w:t>
            </w:r>
            <w:r w:rsidRPr="008D54BD">
              <w:rPr>
                <w:rFonts w:hint="cs"/>
                <w:b/>
                <w:bCs/>
                <w:i/>
                <w:iCs/>
                <w:spacing w:val="-6"/>
                <w:position w:val="2"/>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p w14:paraId="5A6CB831" w14:textId="77777777" w:rsidR="006017D4" w:rsidRPr="00957656" w:rsidRDefault="006017D4" w:rsidP="00A5469D">
            <w:pPr>
              <w:tabs>
                <w:tab w:val="left" w:pos="1701"/>
                <w:tab w:val="left" w:pos="2268"/>
                <w:tab w:val="left" w:pos="2835"/>
              </w:tabs>
              <w:spacing w:after="100" w:line="340" w:lineRule="exact"/>
              <w:rPr>
                <w:b/>
                <w:bCs/>
                <w:i/>
                <w:iCs/>
                <w:position w:val="2"/>
                <w:rtl/>
              </w:rPr>
            </w:pPr>
            <w:r w:rsidRPr="00957656">
              <w:rPr>
                <w:rStyle w:val="Artdef"/>
                <w:bCs/>
                <w:i/>
                <w:iCs/>
                <w:spacing w:val="-4"/>
                <w:position w:val="2"/>
              </w:rPr>
              <w:t>32</w:t>
            </w:r>
            <w:r w:rsidRPr="00957656">
              <w:rPr>
                <w:rFonts w:hint="cs"/>
                <w:b/>
                <w:bCs/>
                <w:i/>
                <w:iCs/>
                <w:noProof/>
                <w:position w:val="2"/>
                <w:rtl/>
                <w:lang w:bidi="ar-SY"/>
              </w:rPr>
              <w:tab/>
            </w:r>
            <w:r w:rsidRPr="00957656">
              <w:rPr>
                <w:b/>
                <w:bCs/>
                <w:i/>
                <w:iCs/>
                <w:noProof/>
                <w:position w:val="2"/>
                <w:lang w:bidi="ar-SY"/>
              </w:rPr>
              <w:t>6.3</w:t>
            </w:r>
            <w:r w:rsidRPr="00957656">
              <w:rPr>
                <w:rFonts w:hint="cs"/>
                <w:b/>
                <w:bCs/>
                <w:i/>
                <w:iCs/>
                <w:noProof/>
                <w:position w:val="2"/>
                <w:rtl/>
                <w:lang w:bidi="ar-SY"/>
              </w:rPr>
              <w:tab/>
            </w:r>
            <w:r w:rsidRPr="00957656">
              <w:rPr>
                <w:rFonts w:hint="cs"/>
                <w:b/>
                <w:bCs/>
                <w:i/>
                <w:iCs/>
                <w:noProof/>
                <w:position w:val="2"/>
                <w:rtl/>
              </w:rPr>
              <w:t>تعمل الدول الأعضاء على ضمان توفير معلومات تعرف هوية الخط الطالب</w:t>
            </w:r>
            <w:r w:rsidRPr="00957656">
              <w:rPr>
                <w:rFonts w:hint="eastAsia"/>
                <w:b/>
                <w:bCs/>
                <w:i/>
                <w:iCs/>
                <w:noProof/>
                <w:position w:val="2"/>
                <w:rtl/>
              </w:rPr>
              <w:t> </w:t>
            </w:r>
            <w:r w:rsidRPr="00957656">
              <w:rPr>
                <w:b/>
                <w:bCs/>
                <w:i/>
                <w:iCs/>
                <w:noProof/>
                <w:position w:val="2"/>
                <w:lang w:bidi="ar-SY"/>
              </w:rPr>
              <w:t>(CLI)</w:t>
            </w:r>
            <w:r w:rsidRPr="00957656">
              <w:rPr>
                <w:rFonts w:hint="cs"/>
                <w:b/>
                <w:bCs/>
                <w:i/>
                <w:iCs/>
                <w:noProof/>
                <w:position w:val="2"/>
                <w:rtl/>
              </w:rPr>
              <w:t xml:space="preserve"> الدولي مع</w:t>
            </w:r>
            <w:r w:rsidRPr="00957656">
              <w:rPr>
                <w:rFonts w:hint="eastAsia"/>
                <w:b/>
                <w:bCs/>
                <w:i/>
                <w:iCs/>
                <w:noProof/>
                <w:position w:val="2"/>
                <w:rtl/>
              </w:rPr>
              <w:t> </w:t>
            </w:r>
            <w:r w:rsidRPr="00957656">
              <w:rPr>
                <w:rFonts w:hint="cs"/>
                <w:b/>
                <w:bCs/>
                <w:i/>
                <w:iCs/>
                <w:noProof/>
                <w:position w:val="2"/>
                <w:rtl/>
              </w:rPr>
              <w:t xml:space="preserve">مراعاة التوصيات ذات الصلة </w:t>
            </w:r>
            <w:r w:rsidRPr="00957656">
              <w:rPr>
                <w:rFonts w:hint="cs"/>
                <w:b/>
                <w:bCs/>
                <w:i/>
                <w:iCs/>
                <w:position w:val="2"/>
                <w:rtl/>
                <w:lang w:bidi="ar-EG"/>
              </w:rPr>
              <w:t>الصادرة</w:t>
            </w:r>
            <w:r w:rsidRPr="00957656">
              <w:rPr>
                <w:rFonts w:hint="cs"/>
                <w:b/>
                <w:bCs/>
                <w:i/>
                <w:iCs/>
                <w:noProof/>
                <w:position w:val="2"/>
                <w:rtl/>
              </w:rPr>
              <w:t xml:space="preserve"> عن قطاع تقييس الاتصالات.</w:t>
            </w:r>
          </w:p>
          <w:p w14:paraId="17E317E1" w14:textId="77777777" w:rsidR="006017D4" w:rsidRPr="00957656" w:rsidRDefault="006017D4" w:rsidP="00A5469D">
            <w:pPr>
              <w:tabs>
                <w:tab w:val="left" w:pos="1701"/>
                <w:tab w:val="left" w:pos="2268"/>
                <w:tab w:val="left" w:pos="2835"/>
              </w:tabs>
              <w:spacing w:after="100" w:line="340" w:lineRule="exact"/>
              <w:rPr>
                <w:b/>
                <w:bCs/>
                <w:i/>
                <w:iCs/>
                <w:position w:val="2"/>
                <w:highlight w:val="yellow"/>
              </w:rPr>
            </w:pPr>
            <w:r w:rsidRPr="00957656">
              <w:rPr>
                <w:rStyle w:val="Artdef"/>
                <w:bCs/>
                <w:i/>
                <w:iCs/>
                <w:position w:val="2"/>
              </w:rPr>
              <w:t>33</w:t>
            </w:r>
            <w:r w:rsidRPr="00957656">
              <w:rPr>
                <w:rFonts w:hint="cs"/>
                <w:b/>
                <w:bCs/>
                <w:i/>
                <w:iCs/>
                <w:noProof/>
                <w:position w:val="2"/>
                <w:rtl/>
                <w:lang w:bidi="ar-SY"/>
              </w:rPr>
              <w:tab/>
            </w:r>
            <w:r w:rsidRPr="00957656">
              <w:rPr>
                <w:b/>
                <w:bCs/>
                <w:i/>
                <w:iCs/>
                <w:noProof/>
                <w:position w:val="2"/>
                <w:lang w:bidi="ar-SY"/>
              </w:rPr>
              <w:t>7.3</w:t>
            </w:r>
            <w:r w:rsidRPr="00957656">
              <w:rPr>
                <w:rFonts w:hint="cs"/>
                <w:b/>
                <w:bCs/>
                <w:i/>
                <w:iCs/>
                <w:noProof/>
                <w:position w:val="2"/>
                <w:rtl/>
                <w:lang w:bidi="ar-SY"/>
              </w:rPr>
              <w:tab/>
            </w:r>
            <w:r w:rsidRPr="00957656">
              <w:rPr>
                <w:rFonts w:hint="cs"/>
                <w:b/>
                <w:bCs/>
                <w:i/>
                <w:iCs/>
                <w:position w:val="2"/>
                <w:rtl/>
              </w:rPr>
              <w:t>ينبغي للدول الأعضاء تهيئة بيئة تمكينية ل</w:t>
            </w:r>
            <w:r w:rsidRPr="00957656">
              <w:rPr>
                <w:rFonts w:hint="eastAsia"/>
                <w:b/>
                <w:bCs/>
                <w:i/>
                <w:iCs/>
                <w:position w:val="2"/>
                <w:rtl/>
              </w:rPr>
              <w:t>تنفيذ</w:t>
            </w:r>
            <w:r w:rsidRPr="00957656">
              <w:rPr>
                <w:b/>
                <w:bCs/>
                <w:i/>
                <w:iCs/>
                <w:position w:val="2"/>
                <w:rtl/>
              </w:rPr>
              <w:t xml:space="preserve"> </w:t>
            </w:r>
            <w:r w:rsidRPr="00957656">
              <w:rPr>
                <w:rFonts w:hint="eastAsia"/>
                <w:b/>
                <w:bCs/>
                <w:i/>
                <w:iCs/>
                <w:position w:val="2"/>
                <w:rtl/>
              </w:rPr>
              <w:t>نقاط</w:t>
            </w:r>
            <w:r w:rsidRPr="00957656">
              <w:rPr>
                <w:b/>
                <w:bCs/>
                <w:i/>
                <w:iCs/>
                <w:position w:val="2"/>
                <w:rtl/>
              </w:rPr>
              <w:t xml:space="preserve"> </w:t>
            </w:r>
            <w:r w:rsidRPr="00957656">
              <w:rPr>
                <w:rFonts w:hint="eastAsia"/>
                <w:b/>
                <w:bCs/>
                <w:i/>
                <w:iCs/>
                <w:position w:val="2"/>
                <w:rtl/>
              </w:rPr>
              <w:t>تبادل</w:t>
            </w:r>
            <w:r w:rsidRPr="00957656">
              <w:rPr>
                <w:rFonts w:hint="cs"/>
                <w:b/>
                <w:bCs/>
                <w:i/>
                <w:iCs/>
                <w:position w:val="2"/>
                <w:rtl/>
              </w:rPr>
              <w:t xml:space="preserve"> حركة الاتصالات</w:t>
            </w:r>
            <w:r w:rsidRPr="00957656">
              <w:rPr>
                <w:b/>
                <w:bCs/>
                <w:i/>
                <w:iCs/>
                <w:position w:val="2"/>
                <w:rtl/>
              </w:rPr>
              <w:t xml:space="preserve"> </w:t>
            </w:r>
            <w:r w:rsidRPr="00957656">
              <w:rPr>
                <w:rFonts w:hint="cs"/>
                <w:b/>
                <w:bCs/>
                <w:i/>
                <w:iCs/>
                <w:position w:val="2"/>
                <w:rtl/>
              </w:rPr>
              <w:t>ال</w:t>
            </w:r>
            <w:r w:rsidRPr="00957656">
              <w:rPr>
                <w:rFonts w:hint="eastAsia"/>
                <w:b/>
                <w:bCs/>
                <w:i/>
                <w:iCs/>
                <w:position w:val="2"/>
                <w:rtl/>
              </w:rPr>
              <w:t>إقليمية</w:t>
            </w:r>
            <w:r w:rsidRPr="00957656">
              <w:rPr>
                <w:b/>
                <w:bCs/>
                <w:i/>
                <w:iCs/>
                <w:position w:val="2"/>
                <w:rtl/>
              </w:rPr>
              <w:t xml:space="preserve"> </w:t>
            </w:r>
            <w:r w:rsidRPr="00957656">
              <w:rPr>
                <w:rFonts w:hint="eastAsia"/>
                <w:b/>
                <w:bCs/>
                <w:i/>
                <w:iCs/>
                <w:position w:val="2"/>
                <w:rtl/>
              </w:rPr>
              <w:t>بهدف</w:t>
            </w:r>
            <w:r w:rsidRPr="00957656">
              <w:rPr>
                <w:b/>
                <w:bCs/>
                <w:i/>
                <w:iCs/>
                <w:position w:val="2"/>
                <w:rtl/>
              </w:rPr>
              <w:t xml:space="preserve"> </w:t>
            </w:r>
            <w:r w:rsidRPr="00957656">
              <w:rPr>
                <w:rFonts w:hint="eastAsia"/>
                <w:b/>
                <w:bCs/>
                <w:i/>
                <w:iCs/>
                <w:position w:val="2"/>
                <w:rtl/>
              </w:rPr>
              <w:t>تحسين</w:t>
            </w:r>
            <w:r w:rsidRPr="00957656">
              <w:rPr>
                <w:b/>
                <w:bCs/>
                <w:i/>
                <w:iCs/>
                <w:position w:val="2"/>
                <w:rtl/>
              </w:rPr>
              <w:t xml:space="preserve"> </w:t>
            </w:r>
            <w:r w:rsidRPr="00957656">
              <w:rPr>
                <w:rFonts w:hint="eastAsia"/>
                <w:b/>
                <w:bCs/>
                <w:i/>
                <w:iCs/>
                <w:position w:val="2"/>
                <w:rtl/>
              </w:rPr>
              <w:t>الجودة</w:t>
            </w:r>
            <w:r w:rsidRPr="00957656">
              <w:rPr>
                <w:b/>
                <w:bCs/>
                <w:i/>
                <w:iCs/>
                <w:position w:val="2"/>
                <w:rtl/>
              </w:rPr>
              <w:t xml:space="preserve"> </w:t>
            </w:r>
            <w:r w:rsidRPr="00957656">
              <w:rPr>
                <w:rFonts w:hint="eastAsia"/>
                <w:b/>
                <w:bCs/>
                <w:i/>
                <w:iCs/>
                <w:position w:val="2"/>
                <w:rtl/>
              </w:rPr>
              <w:t>وزيادة</w:t>
            </w:r>
            <w:r w:rsidRPr="00957656">
              <w:rPr>
                <w:b/>
                <w:bCs/>
                <w:i/>
                <w:iCs/>
                <w:position w:val="2"/>
                <w:rtl/>
              </w:rPr>
              <w:t xml:space="preserve"> </w:t>
            </w:r>
            <w:r w:rsidRPr="00957656">
              <w:rPr>
                <w:rFonts w:hint="cs"/>
                <w:b/>
                <w:bCs/>
                <w:i/>
                <w:iCs/>
                <w:position w:val="2"/>
                <w:rtl/>
              </w:rPr>
              <w:t>توصيلية</w:t>
            </w:r>
            <w:r w:rsidRPr="00957656">
              <w:rPr>
                <w:b/>
                <w:bCs/>
                <w:i/>
                <w:iCs/>
                <w:position w:val="2"/>
                <w:rtl/>
              </w:rPr>
              <w:t xml:space="preserve"> </w:t>
            </w:r>
            <w:r w:rsidRPr="00957656">
              <w:rPr>
                <w:rFonts w:hint="eastAsia"/>
                <w:b/>
                <w:bCs/>
                <w:i/>
                <w:iCs/>
                <w:position w:val="2"/>
                <w:rtl/>
              </w:rPr>
              <w:t>ومرونة</w:t>
            </w:r>
            <w:r w:rsidRPr="00957656">
              <w:rPr>
                <w:b/>
                <w:bCs/>
                <w:i/>
                <w:iCs/>
                <w:position w:val="2"/>
                <w:rtl/>
              </w:rPr>
              <w:t xml:space="preserve"> </w:t>
            </w:r>
            <w:r w:rsidRPr="00957656">
              <w:rPr>
                <w:rFonts w:hint="eastAsia"/>
                <w:b/>
                <w:bCs/>
                <w:i/>
                <w:iCs/>
                <w:position w:val="2"/>
                <w:rtl/>
              </w:rPr>
              <w:t>الشبكات</w:t>
            </w:r>
            <w:r w:rsidRPr="00957656">
              <w:rPr>
                <w:rFonts w:hint="cs"/>
                <w:b/>
                <w:bCs/>
                <w:i/>
                <w:iCs/>
                <w:position w:val="2"/>
                <w:rtl/>
              </w:rPr>
              <w:t xml:space="preserve"> وتعزيز المنافسة</w:t>
            </w:r>
            <w:r w:rsidRPr="00957656">
              <w:rPr>
                <w:b/>
                <w:bCs/>
                <w:i/>
                <w:iCs/>
                <w:position w:val="2"/>
                <w:rtl/>
              </w:rPr>
              <w:t xml:space="preserve"> </w:t>
            </w:r>
            <w:r w:rsidRPr="00957656">
              <w:rPr>
                <w:rFonts w:hint="eastAsia"/>
                <w:b/>
                <w:bCs/>
                <w:i/>
                <w:iCs/>
                <w:position w:val="2"/>
                <w:rtl/>
              </w:rPr>
              <w:t>وخفض</w:t>
            </w:r>
            <w:r w:rsidRPr="00957656">
              <w:rPr>
                <w:b/>
                <w:bCs/>
                <w:i/>
                <w:iCs/>
                <w:position w:val="2"/>
                <w:rtl/>
              </w:rPr>
              <w:t xml:space="preserve"> </w:t>
            </w:r>
            <w:r w:rsidRPr="00957656">
              <w:rPr>
                <w:rFonts w:hint="eastAsia"/>
                <w:b/>
                <w:bCs/>
                <w:i/>
                <w:iCs/>
                <w:position w:val="2"/>
                <w:rtl/>
              </w:rPr>
              <w:t>تكاليف</w:t>
            </w:r>
            <w:r w:rsidRPr="00957656">
              <w:rPr>
                <w:b/>
                <w:bCs/>
                <w:i/>
                <w:iCs/>
                <w:position w:val="2"/>
                <w:rtl/>
              </w:rPr>
              <w:t xml:space="preserve"> </w:t>
            </w:r>
            <w:r w:rsidRPr="00957656">
              <w:rPr>
                <w:rFonts w:hint="cs"/>
                <w:b/>
                <w:bCs/>
                <w:i/>
                <w:iCs/>
                <w:position w:val="2"/>
                <w:rtl/>
              </w:rPr>
              <w:t>التوصيل البيني للاتصالات </w:t>
            </w:r>
            <w:r w:rsidRPr="00957656">
              <w:rPr>
                <w:rFonts w:hint="eastAsia"/>
                <w:b/>
                <w:bCs/>
                <w:i/>
                <w:iCs/>
                <w:position w:val="2"/>
                <w:rtl/>
              </w:rPr>
              <w:t>الدولية</w:t>
            </w:r>
            <w:r w:rsidRPr="00957656">
              <w:rPr>
                <w:b/>
                <w:bCs/>
                <w:i/>
                <w:iCs/>
                <w:position w:val="2"/>
                <w:rtl/>
              </w:rPr>
              <w:t>.</w:t>
            </w:r>
          </w:p>
        </w:tc>
      </w:tr>
      <w:tr w:rsidR="006017D4" w:rsidRPr="00957656" w14:paraId="41F41267"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72D3C9DD" w14:textId="2F9B7B92" w:rsidR="006017D4" w:rsidRPr="009E5370" w:rsidRDefault="006017D4" w:rsidP="00A5469D">
            <w:pPr>
              <w:tabs>
                <w:tab w:val="left" w:pos="1701"/>
                <w:tab w:val="left" w:pos="2268"/>
                <w:tab w:val="left" w:pos="2835"/>
              </w:tabs>
              <w:spacing w:after="100" w:line="340" w:lineRule="exact"/>
              <w:rPr>
                <w:bCs/>
                <w:color w:val="000000"/>
                <w:position w:val="2"/>
              </w:rPr>
            </w:pPr>
            <w:r w:rsidRPr="009E5370">
              <w:rPr>
                <w:rFonts w:hint="cs"/>
                <w:b/>
                <w:bCs/>
                <w:position w:val="2"/>
                <w:rtl/>
              </w:rPr>
              <w:t>التعليق</w:t>
            </w:r>
            <w:r w:rsidRPr="009E5370">
              <w:rPr>
                <w:rFonts w:hint="cs"/>
                <w:position w:val="2"/>
                <w:rtl/>
              </w:rPr>
              <w:t xml:space="preserve">: الغرض من الفقرات </w:t>
            </w:r>
            <w:r w:rsidRPr="009E5370">
              <w:rPr>
                <w:position w:val="2"/>
              </w:rPr>
              <w:t>5.3</w:t>
            </w:r>
            <w:r w:rsidRPr="009E5370">
              <w:rPr>
                <w:rFonts w:hint="cs"/>
                <w:position w:val="2"/>
                <w:rtl/>
              </w:rPr>
              <w:t xml:space="preserve"> - </w:t>
            </w:r>
            <w:r w:rsidRPr="009E5370">
              <w:rPr>
                <w:position w:val="2"/>
              </w:rPr>
              <w:t>7.3</w:t>
            </w:r>
            <w:r w:rsidRPr="009E5370">
              <w:rPr>
                <w:rFonts w:hint="cs"/>
                <w:position w:val="2"/>
                <w:rtl/>
              </w:rPr>
              <w:t xml:space="preserve"> في لوائح </w:t>
            </w:r>
            <w:r w:rsidRPr="009E5370">
              <w:rPr>
                <w:position w:val="2"/>
              </w:rPr>
              <w:t>2012</w:t>
            </w:r>
            <w:r w:rsidRPr="009E5370">
              <w:rPr>
                <w:rFonts w:hint="cs"/>
                <w:position w:val="2"/>
                <w:rtl/>
              </w:rPr>
              <w:t xml:space="preserve"> </w:t>
            </w:r>
            <w:r w:rsidR="00830C13" w:rsidRPr="009E5370">
              <w:rPr>
                <w:rFonts w:hint="cs"/>
                <w:position w:val="2"/>
                <w:rtl/>
              </w:rPr>
              <w:t xml:space="preserve">هو </w:t>
            </w:r>
            <w:r w:rsidRPr="009E5370">
              <w:rPr>
                <w:rFonts w:hint="cs"/>
                <w:position w:val="2"/>
                <w:rtl/>
              </w:rPr>
              <w:t xml:space="preserve">تشجيع اعتماد تدابير </w:t>
            </w:r>
            <w:r w:rsidR="00830C13" w:rsidRPr="009E5370">
              <w:rPr>
                <w:rFonts w:hint="cs"/>
                <w:position w:val="2"/>
                <w:rtl/>
              </w:rPr>
              <w:t>إضافية</w:t>
            </w:r>
            <w:r w:rsidRPr="009E5370">
              <w:rPr>
                <w:rFonts w:hint="cs"/>
                <w:position w:val="2"/>
                <w:rtl/>
              </w:rPr>
              <w:t xml:space="preserve"> لضمان توفر خدمات اتصالات دولية عالمية الجودة </w:t>
            </w:r>
            <w:r w:rsidR="00830C13" w:rsidRPr="009E5370">
              <w:rPr>
                <w:rFonts w:hint="cs"/>
                <w:position w:val="2"/>
                <w:rtl/>
              </w:rPr>
              <w:t>يمكن الاعتماد عليها</w:t>
            </w:r>
            <w:r w:rsidRPr="009E5370">
              <w:rPr>
                <w:rFonts w:hint="cs"/>
                <w:position w:val="2"/>
                <w:rtl/>
              </w:rPr>
              <w:t xml:space="preserve"> وإنشاء بنية تحتية مناسبة.</w:t>
            </w:r>
          </w:p>
        </w:tc>
      </w:tr>
      <w:tr w:rsidR="006017D4" w:rsidRPr="00957656" w14:paraId="7E896758"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4B72E1A5" w14:textId="77777777" w:rsidR="006017D4" w:rsidRPr="00F150B3" w:rsidRDefault="006017D4" w:rsidP="009D60BE">
            <w:pPr>
              <w:pStyle w:val="ArtNo"/>
              <w:keepNext/>
              <w:keepLines/>
              <w:bidi/>
            </w:pPr>
            <w:r w:rsidRPr="00F150B3">
              <w:rPr>
                <w:rFonts w:hint="cs"/>
                <w:rtl/>
              </w:rPr>
              <w:lastRenderedPageBreak/>
              <w:t xml:space="preserve">المـادة </w:t>
            </w:r>
            <w:r w:rsidRPr="00F150B3">
              <w:t>4</w:t>
            </w:r>
          </w:p>
          <w:p w14:paraId="114743D2" w14:textId="77777777" w:rsidR="006017D4" w:rsidRPr="00957656" w:rsidRDefault="006017D4" w:rsidP="009D60BE">
            <w:pPr>
              <w:pStyle w:val="Annextitle"/>
              <w:rPr>
                <w:rtl/>
              </w:rPr>
            </w:pPr>
            <w:r w:rsidRPr="00957656">
              <w:rPr>
                <w:rFonts w:hint="cs"/>
                <w:rtl/>
              </w:rPr>
              <w:t>الخدمات الدولية للاتصالات</w:t>
            </w:r>
          </w:p>
          <w:p w14:paraId="760190B3" w14:textId="77777777" w:rsidR="006017D4" w:rsidRPr="00957656" w:rsidRDefault="006017D4" w:rsidP="009D60BE">
            <w:pPr>
              <w:pStyle w:val="Normalaftertitle"/>
              <w:keepLines/>
              <w:tabs>
                <w:tab w:val="left" w:pos="1701"/>
                <w:tab w:val="left" w:pos="2268"/>
                <w:tab w:val="left" w:pos="2835"/>
              </w:tabs>
              <w:spacing w:before="120" w:after="100" w:line="340" w:lineRule="exact"/>
              <w:rPr>
                <w:position w:val="2"/>
                <w:lang w:bidi="ar-EG"/>
              </w:rPr>
            </w:pPr>
            <w:r w:rsidRPr="00957656">
              <w:rPr>
                <w:rStyle w:val="Artdef"/>
                <w:position w:val="2"/>
              </w:rPr>
              <w:t>32</w:t>
            </w:r>
            <w:r w:rsidRPr="00957656">
              <w:rPr>
                <w:rFonts w:hint="cs"/>
                <w:position w:val="2"/>
                <w:rtl/>
                <w:lang w:bidi="ar-EG"/>
              </w:rPr>
              <w:tab/>
            </w:r>
            <w:r w:rsidRPr="00957656">
              <w:rPr>
                <w:position w:val="2"/>
                <w:lang w:bidi="ar-EG"/>
              </w:rPr>
              <w:t>1.4</w:t>
            </w:r>
            <w:r>
              <w:rPr>
                <w:position w:val="2"/>
                <w:rtl/>
                <w:lang w:bidi="ar-EG"/>
              </w:rPr>
              <w:tab/>
            </w:r>
            <w:r w:rsidRPr="00957656">
              <w:rPr>
                <w:rFonts w:hint="cs"/>
                <w:position w:val="2"/>
                <w:rtl/>
                <w:lang w:bidi="ar-EG"/>
              </w:rPr>
              <w:t>يجب على الأعضاء أن يشجعوا إنشاء خدمات دولية للاتصالات وأن يبذلوا جهدهم لوضع هذه الخدمات تحت التصرف العام للجمهور في شبكاتهم الوطنية.</w:t>
            </w:r>
          </w:p>
        </w:tc>
        <w:tc>
          <w:tcPr>
            <w:tcW w:w="5244" w:type="dxa"/>
            <w:tcBorders>
              <w:top w:val="single" w:sz="4" w:space="0" w:color="auto"/>
              <w:right w:val="single" w:sz="4" w:space="0" w:color="auto"/>
            </w:tcBorders>
            <w:tcMar>
              <w:top w:w="0" w:type="dxa"/>
              <w:left w:w="108" w:type="dxa"/>
              <w:bottom w:w="0" w:type="dxa"/>
              <w:right w:w="108" w:type="dxa"/>
            </w:tcMar>
          </w:tcPr>
          <w:p w14:paraId="351912D2" w14:textId="77777777" w:rsidR="006017D4" w:rsidRPr="00F150B3" w:rsidRDefault="006017D4" w:rsidP="009D60BE">
            <w:pPr>
              <w:pStyle w:val="ArtNo"/>
              <w:keepNext/>
              <w:keepLines/>
              <w:bidi/>
              <w:rPr>
                <w:rtl/>
              </w:rPr>
            </w:pPr>
            <w:bookmarkStart w:id="11" w:name="_Toc352859807"/>
            <w:bookmarkStart w:id="12" w:name="_Toc352860147"/>
            <w:bookmarkStart w:id="13" w:name="_Toc352860500"/>
            <w:r w:rsidRPr="00F150B3">
              <w:rPr>
                <w:rFonts w:hint="cs"/>
                <w:rtl/>
              </w:rPr>
              <w:t xml:space="preserve">المـادة </w:t>
            </w:r>
            <w:r w:rsidRPr="00F150B3">
              <w:rPr>
                <w:rStyle w:val="href"/>
              </w:rPr>
              <w:t>4</w:t>
            </w:r>
            <w:bookmarkEnd w:id="11"/>
            <w:bookmarkEnd w:id="12"/>
            <w:bookmarkEnd w:id="13"/>
          </w:p>
          <w:p w14:paraId="1DF3DC6E" w14:textId="77777777" w:rsidR="006017D4" w:rsidRPr="00957656" w:rsidRDefault="006017D4" w:rsidP="009D60BE">
            <w:pPr>
              <w:pStyle w:val="Appendixtitle"/>
              <w:rPr>
                <w:rtl/>
              </w:rPr>
            </w:pPr>
            <w:bookmarkStart w:id="14" w:name="_Toc352860501"/>
            <w:r w:rsidRPr="00957656">
              <w:rPr>
                <w:rFonts w:hint="cs"/>
                <w:rtl/>
              </w:rPr>
              <w:t>خدمات الاتصالات الدولية</w:t>
            </w:r>
            <w:bookmarkEnd w:id="14"/>
          </w:p>
          <w:p w14:paraId="2F5C2F25" w14:textId="77777777" w:rsidR="006017D4" w:rsidRPr="00957656" w:rsidRDefault="006017D4" w:rsidP="009D60BE">
            <w:pPr>
              <w:pStyle w:val="Normalaftertitle"/>
              <w:keepLines/>
              <w:tabs>
                <w:tab w:val="left" w:pos="1701"/>
                <w:tab w:val="left" w:pos="2268"/>
                <w:tab w:val="left" w:pos="2835"/>
              </w:tabs>
              <w:spacing w:before="120" w:after="100" w:line="340" w:lineRule="exact"/>
              <w:rPr>
                <w:position w:val="2"/>
              </w:rPr>
            </w:pPr>
            <w:r w:rsidRPr="00957656">
              <w:rPr>
                <w:rStyle w:val="Artdef"/>
                <w:position w:val="2"/>
              </w:rPr>
              <w:t>34</w:t>
            </w:r>
            <w:r w:rsidRPr="00957656">
              <w:rPr>
                <w:rFonts w:hint="cs"/>
                <w:position w:val="2"/>
                <w:rtl/>
              </w:rPr>
              <w:tab/>
            </w:r>
            <w:r w:rsidRPr="00957656">
              <w:rPr>
                <w:position w:val="2"/>
              </w:rPr>
              <w:t>1.4</w:t>
            </w:r>
            <w:r>
              <w:rPr>
                <w:position w:val="2"/>
                <w:rtl/>
                <w:lang w:val="fr-CH"/>
              </w:rPr>
              <w:tab/>
            </w:r>
            <w:r w:rsidRPr="00957656">
              <w:rPr>
                <w:rFonts w:hint="cs"/>
                <w:position w:val="2"/>
                <w:rtl/>
              </w:rPr>
              <w:t>تشجع الدول الأعضاء تطوير خدمات الاتصالات الدولية وتعزز إتاحتها للجمهور.</w:t>
            </w:r>
          </w:p>
        </w:tc>
      </w:tr>
      <w:tr w:rsidR="006017D4" w:rsidRPr="00957656" w14:paraId="791FAA1D"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784E910D" w14:textId="65839502" w:rsidR="006017D4" w:rsidRPr="007F0B16" w:rsidRDefault="006017D4" w:rsidP="00A5469D">
            <w:pPr>
              <w:tabs>
                <w:tab w:val="left" w:pos="1701"/>
                <w:tab w:val="left" w:pos="2268"/>
                <w:tab w:val="left" w:pos="2835"/>
              </w:tabs>
              <w:spacing w:after="100" w:line="340" w:lineRule="exact"/>
              <w:rPr>
                <w:position w:val="2"/>
              </w:rPr>
            </w:pPr>
            <w:r w:rsidRPr="007F0B16">
              <w:rPr>
                <w:rFonts w:hint="cs"/>
                <w:b/>
                <w:bCs/>
                <w:position w:val="2"/>
                <w:rtl/>
              </w:rPr>
              <w:t>التعليق</w:t>
            </w:r>
            <w:r w:rsidRPr="007F0B16">
              <w:rPr>
                <w:rFonts w:hint="cs"/>
                <w:position w:val="2"/>
                <w:rtl/>
              </w:rPr>
              <w:t>: حدث الحكم لإبراز التغييرات في قطاع الاتصالات (تحرير السوق وظهور الكثير من شركات التشغيل غير المملوكة للدولة، وما</w:t>
            </w:r>
            <w:r w:rsidR="007F0B16">
              <w:rPr>
                <w:rFonts w:hint="eastAsia"/>
                <w:position w:val="2"/>
                <w:rtl/>
              </w:rPr>
              <w:t> </w:t>
            </w:r>
            <w:r w:rsidRPr="007F0B16">
              <w:rPr>
                <w:rFonts w:hint="cs"/>
                <w:position w:val="2"/>
                <w:rtl/>
              </w:rPr>
              <w:t>إلى</w:t>
            </w:r>
            <w:r w:rsidR="007F0B16">
              <w:rPr>
                <w:rFonts w:hint="eastAsia"/>
                <w:position w:val="2"/>
                <w:rtl/>
              </w:rPr>
              <w:t> </w:t>
            </w:r>
            <w:r w:rsidRPr="007F0B16">
              <w:rPr>
                <w:rFonts w:hint="cs"/>
                <w:position w:val="2"/>
                <w:rtl/>
              </w:rPr>
              <w:t>ذلك).</w:t>
            </w:r>
          </w:p>
        </w:tc>
      </w:tr>
      <w:tr w:rsidR="006017D4" w:rsidRPr="00957656" w14:paraId="03E76892"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4ECE0741" w14:textId="77777777" w:rsidR="006017D4" w:rsidRPr="00957656" w:rsidRDefault="006017D4" w:rsidP="00CD7157">
            <w:pPr>
              <w:tabs>
                <w:tab w:val="left" w:pos="1701"/>
                <w:tab w:val="left" w:pos="2268"/>
                <w:tab w:val="left" w:pos="2835"/>
              </w:tabs>
              <w:spacing w:after="100" w:line="340" w:lineRule="exact"/>
              <w:rPr>
                <w:position w:val="2"/>
                <w:rtl/>
              </w:rPr>
            </w:pPr>
            <w:r w:rsidRPr="00957656">
              <w:rPr>
                <w:rFonts w:hint="cs"/>
                <w:position w:val="2"/>
                <w:rtl/>
              </w:rPr>
              <w:t xml:space="preserve">تشير الفقرتان </w:t>
            </w:r>
            <w:r w:rsidRPr="00957656">
              <w:rPr>
                <w:position w:val="2"/>
              </w:rPr>
              <w:t>2.4</w:t>
            </w:r>
            <w:r w:rsidRPr="00957656">
              <w:rPr>
                <w:rFonts w:hint="cs"/>
                <w:position w:val="2"/>
                <w:rtl/>
              </w:rPr>
              <w:t xml:space="preserve"> و</w:t>
            </w:r>
            <w:r w:rsidRPr="00957656">
              <w:rPr>
                <w:position w:val="2"/>
              </w:rPr>
              <w:t>3.4</w:t>
            </w:r>
            <w:r w:rsidRPr="00957656">
              <w:rPr>
                <w:rFonts w:hint="cs"/>
                <w:position w:val="2"/>
                <w:rtl/>
              </w:rPr>
              <w:t xml:space="preserve"> إلى الإدارات ووكالات التشغيل الخاصة.</w:t>
            </w:r>
          </w:p>
        </w:tc>
        <w:tc>
          <w:tcPr>
            <w:tcW w:w="5244" w:type="dxa"/>
            <w:tcBorders>
              <w:bottom w:val="single" w:sz="4" w:space="0" w:color="auto"/>
              <w:right w:val="single" w:sz="4" w:space="0" w:color="auto"/>
            </w:tcBorders>
            <w:tcMar>
              <w:top w:w="0" w:type="dxa"/>
              <w:left w:w="108" w:type="dxa"/>
              <w:bottom w:w="0" w:type="dxa"/>
              <w:right w:w="108" w:type="dxa"/>
            </w:tcMar>
          </w:tcPr>
          <w:p w14:paraId="50F93808" w14:textId="4638FA36" w:rsidR="006017D4" w:rsidRPr="00957656" w:rsidRDefault="006017D4" w:rsidP="00CD7157">
            <w:pPr>
              <w:tabs>
                <w:tab w:val="left" w:pos="1701"/>
                <w:tab w:val="left" w:pos="2268"/>
                <w:tab w:val="left" w:pos="2835"/>
              </w:tabs>
              <w:spacing w:after="100" w:line="340" w:lineRule="exact"/>
              <w:rPr>
                <w:position w:val="2"/>
              </w:rPr>
            </w:pPr>
            <w:r w:rsidRPr="00957656">
              <w:rPr>
                <w:rFonts w:hint="cs"/>
                <w:position w:val="2"/>
                <w:rtl/>
              </w:rPr>
              <w:t xml:space="preserve">تم الإبقاء على جوهر الفقرتين </w:t>
            </w:r>
            <w:r w:rsidRPr="00957656">
              <w:rPr>
                <w:position w:val="2"/>
              </w:rPr>
              <w:t>2.4</w:t>
            </w:r>
            <w:r w:rsidRPr="00957656">
              <w:rPr>
                <w:rFonts w:hint="cs"/>
                <w:position w:val="2"/>
                <w:rtl/>
              </w:rPr>
              <w:t xml:space="preserve"> و</w:t>
            </w:r>
            <w:r w:rsidRPr="00957656">
              <w:rPr>
                <w:position w:val="2"/>
              </w:rPr>
              <w:t>3.4</w:t>
            </w:r>
            <w:r w:rsidRPr="00957656">
              <w:rPr>
                <w:rFonts w:hint="cs"/>
                <w:position w:val="2"/>
                <w:rtl/>
              </w:rPr>
              <w:t xml:space="preserve"> مع تحديثهما فيما</w:t>
            </w:r>
            <w:r w:rsidR="0088726C">
              <w:rPr>
                <w:rFonts w:hint="eastAsia"/>
                <w:position w:val="2"/>
                <w:rtl/>
              </w:rPr>
              <w:t> </w:t>
            </w:r>
            <w:r w:rsidRPr="00957656">
              <w:rPr>
                <w:rFonts w:hint="cs"/>
                <w:position w:val="2"/>
                <w:rtl/>
              </w:rPr>
              <w:t>يتعلق بالكيانات التي تطبق عليها لوائح الاتصالات الدولية.</w:t>
            </w:r>
          </w:p>
        </w:tc>
      </w:tr>
      <w:tr w:rsidR="006017D4" w:rsidRPr="00957656" w14:paraId="560865AC" w14:textId="77777777" w:rsidTr="00797A3C">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5FA35E76" w14:textId="77777777" w:rsidR="006017D4" w:rsidRPr="00957656" w:rsidRDefault="006017D4" w:rsidP="00043A69">
            <w:pPr>
              <w:tabs>
                <w:tab w:val="left" w:pos="1701"/>
                <w:tab w:val="left" w:pos="2268"/>
                <w:tab w:val="left" w:pos="2835"/>
              </w:tabs>
              <w:spacing w:after="100" w:line="340" w:lineRule="exact"/>
              <w:rPr>
                <w:position w:val="2"/>
                <w:lang w:val="ru-RU"/>
              </w:rPr>
            </w:pPr>
            <w:r w:rsidRPr="00957656">
              <w:rPr>
                <w:rFonts w:hint="cs"/>
                <w:position w:val="2"/>
                <w:rtl/>
                <w:lang w:val="ru-RU"/>
              </w:rPr>
              <w:t>لا يوجد حكم مناظر.</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196BC244" w14:textId="1D352E0F" w:rsidR="006017D4" w:rsidRPr="00957656" w:rsidRDefault="006017D4" w:rsidP="00043A69">
            <w:pPr>
              <w:pStyle w:val="Normalaftertitle"/>
              <w:keepNext w:val="0"/>
              <w:tabs>
                <w:tab w:val="left" w:pos="1701"/>
                <w:tab w:val="left" w:pos="2268"/>
                <w:tab w:val="left" w:pos="2835"/>
              </w:tabs>
              <w:spacing w:before="120" w:after="100" w:line="340" w:lineRule="exact"/>
              <w:rPr>
                <w:b/>
                <w:bCs/>
                <w:i/>
                <w:iCs/>
                <w:spacing w:val="2"/>
                <w:position w:val="2"/>
                <w:lang w:bidi="ar"/>
              </w:rPr>
            </w:pPr>
            <w:r w:rsidRPr="00957656">
              <w:rPr>
                <w:b/>
                <w:bCs/>
                <w:i/>
                <w:iCs/>
                <w:spacing w:val="2"/>
                <w:position w:val="2"/>
              </w:rPr>
              <w:t>4.4</w:t>
            </w:r>
            <w:r w:rsidRPr="00957656">
              <w:rPr>
                <w:rFonts w:hint="cs"/>
                <w:b/>
                <w:bCs/>
                <w:i/>
                <w:iCs/>
                <w:spacing w:val="2"/>
                <w:position w:val="2"/>
                <w:rtl/>
              </w:rPr>
              <w:tab/>
              <w:t>تعزز الدول الأعضاء التدابير التي تكفل تقديم</w:t>
            </w:r>
            <w:r w:rsidRPr="00957656">
              <w:rPr>
                <w:rFonts w:hint="cs"/>
                <w:b/>
                <w:bCs/>
                <w:i/>
                <w:iCs/>
                <w:spacing w:val="2"/>
                <w:position w:val="2"/>
                <w:rtl/>
                <w:lang w:bidi="ar"/>
              </w:rPr>
              <w:t xml:space="preserve"> </w:t>
            </w:r>
            <w:r w:rsidRPr="00957656">
              <w:rPr>
                <w:rFonts w:hint="eastAsia"/>
                <w:b/>
                <w:bCs/>
                <w:i/>
                <w:iCs/>
                <w:spacing w:val="2"/>
                <w:position w:val="2"/>
                <w:rtl/>
                <w:lang w:bidi="ar"/>
              </w:rPr>
              <w:t>وكالات</w:t>
            </w:r>
            <w:r w:rsidRPr="00957656">
              <w:rPr>
                <w:b/>
                <w:bCs/>
                <w:i/>
                <w:iCs/>
                <w:spacing w:val="2"/>
                <w:position w:val="2"/>
                <w:rtl/>
                <w:lang w:bidi="ar"/>
              </w:rPr>
              <w:t xml:space="preserve"> </w:t>
            </w:r>
            <w:r w:rsidRPr="00957656">
              <w:rPr>
                <w:rFonts w:hint="eastAsia"/>
                <w:b/>
                <w:bCs/>
                <w:i/>
                <w:iCs/>
                <w:spacing w:val="2"/>
                <w:position w:val="2"/>
                <w:rtl/>
                <w:lang w:bidi="ar"/>
              </w:rPr>
              <w:t>التشغيل</w:t>
            </w:r>
            <w:r w:rsidRPr="00957656">
              <w:rPr>
                <w:rFonts w:hint="cs"/>
                <w:b/>
                <w:bCs/>
                <w:i/>
                <w:iCs/>
                <w:spacing w:val="2"/>
                <w:position w:val="2"/>
                <w:rtl/>
                <w:lang w:bidi="ar"/>
              </w:rPr>
              <w:t xml:space="preserve"> المرخص لها لمعلومات مجانية وشفافة ومحد</w:t>
            </w:r>
            <w:r w:rsidR="00EE45D7">
              <w:rPr>
                <w:rFonts w:hint="cs"/>
                <w:b/>
                <w:bCs/>
                <w:i/>
                <w:iCs/>
                <w:spacing w:val="2"/>
                <w:position w:val="2"/>
                <w:rtl/>
                <w:lang w:bidi="ar"/>
              </w:rPr>
              <w:t>ّ</w:t>
            </w:r>
            <w:r w:rsidRPr="00957656">
              <w:rPr>
                <w:rFonts w:hint="cs"/>
                <w:b/>
                <w:bCs/>
                <w:i/>
                <w:iCs/>
                <w:spacing w:val="2"/>
                <w:position w:val="2"/>
                <w:rtl/>
                <w:lang w:bidi="ar"/>
              </w:rPr>
              <w:t xml:space="preserve">ثة ودقيقة بشأن </w:t>
            </w:r>
            <w:r w:rsidRPr="00957656">
              <w:rPr>
                <w:rFonts w:hint="cs"/>
                <w:b/>
                <w:bCs/>
                <w:i/>
                <w:iCs/>
                <w:position w:val="2"/>
                <w:rtl/>
                <w:lang w:bidi="ar-EG"/>
              </w:rPr>
              <w:t>خدمات</w:t>
            </w:r>
            <w:r w:rsidRPr="00957656">
              <w:rPr>
                <w:rFonts w:hint="cs"/>
                <w:b/>
                <w:bCs/>
                <w:i/>
                <w:iCs/>
                <w:spacing w:val="2"/>
                <w:position w:val="2"/>
                <w:rtl/>
                <w:lang w:bidi="ar"/>
              </w:rPr>
              <w:t xml:space="preserve"> الاتصالات الدولية بما في ذلك</w:t>
            </w:r>
            <w:r w:rsidRPr="00957656">
              <w:rPr>
                <w:rFonts w:hint="eastAsia"/>
                <w:b/>
                <w:bCs/>
                <w:i/>
                <w:iCs/>
                <w:spacing w:val="2"/>
                <w:position w:val="2"/>
                <w:rtl/>
                <w:lang w:bidi="ar"/>
              </w:rPr>
              <w:t> </w:t>
            </w:r>
            <w:r w:rsidRPr="00957656">
              <w:rPr>
                <w:rFonts w:hint="cs"/>
                <w:b/>
                <w:bCs/>
                <w:i/>
                <w:iCs/>
                <w:spacing w:val="2"/>
                <w:position w:val="2"/>
                <w:rtl/>
                <w:lang w:bidi="ar"/>
              </w:rPr>
              <w:t>أسعار التجوال الدولي والشروط المعنية المرتبطة بها إلى المستعملين النهائيين، في الوقت المناسب.</w:t>
            </w:r>
          </w:p>
        </w:tc>
      </w:tr>
      <w:tr w:rsidR="006017D4" w:rsidRPr="00957656" w14:paraId="1FA456C7" w14:textId="77777777" w:rsidTr="00797A3C">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1B314F74" w14:textId="77777777" w:rsidR="006017D4" w:rsidRPr="00957656" w:rsidRDefault="006017D4" w:rsidP="00A5469D">
            <w:pPr>
              <w:tabs>
                <w:tab w:val="left" w:pos="1701"/>
                <w:tab w:val="left" w:pos="2268"/>
                <w:tab w:val="left" w:pos="2835"/>
              </w:tabs>
              <w:spacing w:after="100" w:line="340" w:lineRule="exact"/>
              <w:rPr>
                <w:position w:val="2"/>
                <w:lang w:val="ru-RU"/>
              </w:rPr>
            </w:pPr>
            <w:r w:rsidRPr="00957656">
              <w:rPr>
                <w:rFonts w:hint="cs"/>
                <w:position w:val="2"/>
                <w:rtl/>
                <w:lang w:val="ru-RU"/>
              </w:rPr>
              <w:t>لا يوجد حكم مناظر.</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4DC1D20F" w14:textId="77777777" w:rsidR="006017D4" w:rsidRPr="00957656" w:rsidRDefault="006017D4" w:rsidP="00A5469D">
            <w:pPr>
              <w:tabs>
                <w:tab w:val="left" w:pos="1701"/>
                <w:tab w:val="left" w:pos="2268"/>
                <w:tab w:val="left" w:pos="2835"/>
              </w:tabs>
              <w:spacing w:after="100" w:line="340" w:lineRule="exact"/>
              <w:rPr>
                <w:b/>
                <w:bCs/>
                <w:i/>
                <w:iCs/>
                <w:position w:val="2"/>
                <w:lang w:eastAsia="zh-CN"/>
              </w:rPr>
            </w:pPr>
            <w:r w:rsidRPr="00957656">
              <w:rPr>
                <w:b/>
                <w:bCs/>
                <w:i/>
                <w:iCs/>
                <w:position w:val="2"/>
              </w:rPr>
              <w:t>5.4</w:t>
            </w:r>
            <w:r w:rsidRPr="00957656">
              <w:rPr>
                <w:b/>
                <w:bCs/>
                <w:i/>
                <w:iCs/>
                <w:position w:val="2"/>
              </w:rPr>
              <w:tab/>
            </w:r>
            <w:r w:rsidRPr="00957656">
              <w:rPr>
                <w:rFonts w:hint="cs"/>
                <w:b/>
                <w:bCs/>
                <w:i/>
                <w:iCs/>
                <w:position w:val="2"/>
                <w:rtl/>
                <w:lang w:val="fr-CH" w:bidi="ar-EG"/>
              </w:rPr>
              <w:t>ت</w:t>
            </w:r>
            <w:r w:rsidRPr="00957656">
              <w:rPr>
                <w:rFonts w:hint="cs"/>
                <w:b/>
                <w:bCs/>
                <w:i/>
                <w:iCs/>
                <w:position w:val="2"/>
                <w:rtl/>
              </w:rPr>
              <w:t xml:space="preserve">عزز الدول الأعضاء التدابير التي تكفل تزويد المستعملين الزائرين بخدمات اتصالات للتجوال الدولي تتسم بمستويات </w:t>
            </w:r>
            <w:r w:rsidRPr="00957656">
              <w:rPr>
                <w:rFonts w:hint="cs"/>
                <w:b/>
                <w:bCs/>
                <w:i/>
                <w:iCs/>
                <w:position w:val="2"/>
                <w:rtl/>
                <w:lang w:bidi="ar-EG"/>
              </w:rPr>
              <w:t>مرضية</w:t>
            </w:r>
            <w:r w:rsidRPr="00957656">
              <w:rPr>
                <w:rFonts w:hint="cs"/>
                <w:b/>
                <w:bCs/>
                <w:i/>
                <w:iCs/>
                <w:position w:val="2"/>
                <w:rtl/>
              </w:rPr>
              <w:t xml:space="preserve"> من الجودة.</w:t>
            </w:r>
          </w:p>
        </w:tc>
      </w:tr>
      <w:tr w:rsidR="006017D4" w:rsidRPr="00957656" w14:paraId="092AAA56" w14:textId="77777777" w:rsidTr="00797A3C">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7EA1D526" w14:textId="77777777" w:rsidR="006017D4" w:rsidRPr="00957656" w:rsidRDefault="006017D4" w:rsidP="00A5469D">
            <w:pPr>
              <w:tabs>
                <w:tab w:val="left" w:pos="1701"/>
                <w:tab w:val="left" w:pos="2268"/>
                <w:tab w:val="left" w:pos="2835"/>
              </w:tabs>
              <w:spacing w:after="100" w:line="340" w:lineRule="exact"/>
              <w:rPr>
                <w:position w:val="2"/>
                <w:lang w:val="ru-RU"/>
              </w:rPr>
            </w:pPr>
            <w:r w:rsidRPr="00957656">
              <w:rPr>
                <w:rFonts w:hint="cs"/>
                <w:position w:val="2"/>
                <w:rtl/>
                <w:lang w:val="ru-RU"/>
              </w:rPr>
              <w:t>لا يوجد حكم مناظر.</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217B103D" w14:textId="77777777" w:rsidR="006017D4" w:rsidRPr="00957656" w:rsidRDefault="006017D4" w:rsidP="00A5469D">
            <w:pPr>
              <w:tabs>
                <w:tab w:val="left" w:pos="1701"/>
                <w:tab w:val="left" w:pos="2268"/>
                <w:tab w:val="left" w:pos="2835"/>
              </w:tabs>
              <w:spacing w:after="100" w:line="340" w:lineRule="exact"/>
              <w:rPr>
                <w:b/>
                <w:bCs/>
                <w:i/>
                <w:iCs/>
                <w:position w:val="2"/>
                <w:lang w:eastAsia="zh-CN" w:bidi="ar-EG"/>
              </w:rPr>
            </w:pPr>
            <w:r w:rsidRPr="00957656">
              <w:rPr>
                <w:b/>
                <w:bCs/>
                <w:i/>
                <w:iCs/>
                <w:position w:val="2"/>
                <w:lang w:val="fr-CH"/>
              </w:rPr>
              <w:t>6.4</w:t>
            </w:r>
            <w:r w:rsidRPr="00957656">
              <w:rPr>
                <w:b/>
                <w:bCs/>
                <w:i/>
                <w:iCs/>
                <w:position w:val="2"/>
                <w:lang w:val="fr-CH"/>
              </w:rPr>
              <w:tab/>
            </w:r>
            <w:r w:rsidRPr="00957656">
              <w:rPr>
                <w:rFonts w:hint="cs"/>
                <w:b/>
                <w:bCs/>
                <w:i/>
                <w:iCs/>
                <w:position w:val="2"/>
                <w:rtl/>
                <w:lang w:val="fr-CH"/>
              </w:rPr>
              <w:t>ينبغي للدول</w:t>
            </w:r>
            <w:r w:rsidRPr="00957656">
              <w:rPr>
                <w:rFonts w:hint="cs"/>
                <w:b/>
                <w:bCs/>
                <w:i/>
                <w:iCs/>
                <w:position w:val="2"/>
                <w:rtl/>
                <w:lang w:bidi="ar-EG"/>
              </w:rPr>
              <w:t xml:space="preserve"> الأعضاء أن تعزز التعاون بين </w:t>
            </w:r>
            <w:r w:rsidRPr="00957656">
              <w:rPr>
                <w:rFonts w:hint="eastAsia"/>
                <w:b/>
                <w:bCs/>
                <w:i/>
                <w:iCs/>
                <w:position w:val="2"/>
                <w:rtl/>
                <w:lang w:bidi="ar"/>
              </w:rPr>
              <w:t>وكالات</w:t>
            </w:r>
            <w:r w:rsidRPr="00957656">
              <w:rPr>
                <w:b/>
                <w:bCs/>
                <w:i/>
                <w:iCs/>
                <w:position w:val="2"/>
                <w:rtl/>
                <w:lang w:bidi="ar"/>
              </w:rPr>
              <w:t xml:space="preserve"> </w:t>
            </w:r>
            <w:r w:rsidRPr="00957656">
              <w:rPr>
                <w:rFonts w:hint="eastAsia"/>
                <w:b/>
                <w:bCs/>
                <w:i/>
                <w:iCs/>
                <w:position w:val="2"/>
                <w:rtl/>
                <w:lang w:bidi="ar"/>
              </w:rPr>
              <w:t>التشغيل</w:t>
            </w:r>
            <w:r w:rsidRPr="00957656">
              <w:rPr>
                <w:rFonts w:hint="cs"/>
                <w:b/>
                <w:bCs/>
                <w:i/>
                <w:iCs/>
                <w:position w:val="2"/>
                <w:rtl/>
                <w:lang w:bidi="ar"/>
              </w:rPr>
              <w:t xml:space="preserve"> المرخص لها </w:t>
            </w:r>
            <w:r w:rsidRPr="00957656">
              <w:rPr>
                <w:rFonts w:hint="cs"/>
                <w:b/>
                <w:bCs/>
                <w:i/>
                <w:iCs/>
                <w:position w:val="2"/>
                <w:rtl/>
                <w:lang w:bidi="ar-EG"/>
              </w:rPr>
              <w:t>من أجل تفادي رسوم التجوال غير المقصود والحد منها في المناطق الحدودية.</w:t>
            </w:r>
          </w:p>
        </w:tc>
      </w:tr>
      <w:tr w:rsidR="006017D4" w:rsidRPr="00957656" w14:paraId="1D0E2116" w14:textId="77777777" w:rsidTr="00797A3C">
        <w:trPr>
          <w:jc w:val="center"/>
        </w:trPr>
        <w:tc>
          <w:tcPr>
            <w:tcW w:w="5070" w:type="dxa"/>
            <w:tcBorders>
              <w:top w:val="single" w:sz="4" w:space="0" w:color="auto"/>
              <w:left w:val="single" w:sz="4" w:space="0" w:color="auto"/>
              <w:bottom w:val="single" w:sz="6" w:space="0" w:color="auto"/>
            </w:tcBorders>
            <w:tcMar>
              <w:top w:w="0" w:type="dxa"/>
              <w:left w:w="108" w:type="dxa"/>
              <w:bottom w:w="0" w:type="dxa"/>
              <w:right w:w="108" w:type="dxa"/>
            </w:tcMar>
          </w:tcPr>
          <w:p w14:paraId="44D5653B" w14:textId="77777777" w:rsidR="006017D4" w:rsidRPr="00957656" w:rsidRDefault="006017D4" w:rsidP="00A5469D">
            <w:pPr>
              <w:tabs>
                <w:tab w:val="left" w:pos="1701"/>
                <w:tab w:val="left" w:pos="2268"/>
                <w:tab w:val="left" w:pos="2835"/>
              </w:tabs>
              <w:spacing w:after="100" w:line="340" w:lineRule="exact"/>
              <w:rPr>
                <w:position w:val="2"/>
                <w:lang w:val="ru-RU"/>
              </w:rPr>
            </w:pPr>
            <w:r w:rsidRPr="00957656">
              <w:rPr>
                <w:rFonts w:hint="cs"/>
                <w:position w:val="2"/>
                <w:rtl/>
                <w:lang w:val="ru-RU"/>
              </w:rPr>
              <w:t>لا يوجد حكم مناظر.</w:t>
            </w:r>
          </w:p>
        </w:tc>
        <w:tc>
          <w:tcPr>
            <w:tcW w:w="5244" w:type="dxa"/>
            <w:tcBorders>
              <w:top w:val="single" w:sz="4" w:space="0" w:color="auto"/>
              <w:bottom w:val="single" w:sz="6" w:space="0" w:color="auto"/>
              <w:right w:val="single" w:sz="4" w:space="0" w:color="auto"/>
            </w:tcBorders>
            <w:tcMar>
              <w:top w:w="0" w:type="dxa"/>
              <w:left w:w="108" w:type="dxa"/>
              <w:bottom w:w="0" w:type="dxa"/>
              <w:right w:w="108" w:type="dxa"/>
            </w:tcMar>
          </w:tcPr>
          <w:p w14:paraId="499966EB" w14:textId="623C6DAD" w:rsidR="006017D4" w:rsidRPr="00957656" w:rsidRDefault="006017D4" w:rsidP="00A5469D">
            <w:pPr>
              <w:tabs>
                <w:tab w:val="left" w:pos="1701"/>
                <w:tab w:val="left" w:pos="2268"/>
                <w:tab w:val="left" w:pos="2835"/>
              </w:tabs>
              <w:spacing w:after="100" w:line="340" w:lineRule="exact"/>
              <w:rPr>
                <w:b/>
                <w:bCs/>
                <w:i/>
                <w:position w:val="2"/>
                <w:lang w:eastAsia="zh-CN"/>
              </w:rPr>
            </w:pPr>
            <w:r w:rsidRPr="00957656">
              <w:rPr>
                <w:b/>
                <w:bCs/>
                <w:i/>
                <w:iCs/>
                <w:position w:val="2"/>
              </w:rPr>
              <w:t>7.4</w:t>
            </w:r>
            <w:r w:rsidRPr="00957656">
              <w:rPr>
                <w:rStyle w:val="Artdef"/>
                <w:bCs/>
                <w:i/>
                <w:iCs/>
                <w:position w:val="2"/>
              </w:rPr>
              <w:tab/>
            </w:r>
            <w:r w:rsidRPr="00957656">
              <w:rPr>
                <w:rFonts w:hint="cs"/>
                <w:b/>
                <w:bCs/>
                <w:i/>
                <w:iCs/>
                <w:position w:val="2"/>
                <w:rtl/>
                <w:lang w:val="fr-CH"/>
              </w:rPr>
              <w:t>تعمل الدول الأعضاء على تشجيع المنافسة في</w:t>
            </w:r>
            <w:r w:rsidR="0088726C">
              <w:rPr>
                <w:rFonts w:hint="eastAsia"/>
                <w:b/>
                <w:bCs/>
                <w:i/>
                <w:iCs/>
                <w:position w:val="2"/>
                <w:rtl/>
                <w:lang w:val="fr-CH"/>
              </w:rPr>
              <w:t> </w:t>
            </w:r>
            <w:r w:rsidRPr="00957656">
              <w:rPr>
                <w:rFonts w:hint="cs"/>
                <w:b/>
                <w:bCs/>
                <w:i/>
                <w:iCs/>
                <w:position w:val="2"/>
                <w:rtl/>
                <w:lang w:val="fr-CH"/>
              </w:rPr>
              <w:t xml:space="preserve">توفير خدمات التجوال الدولية وتُشجَّع على وضع سياسات تشجع </w:t>
            </w:r>
            <w:r w:rsidRPr="00957656">
              <w:rPr>
                <w:rFonts w:hint="cs"/>
                <w:b/>
                <w:bCs/>
                <w:i/>
                <w:iCs/>
                <w:position w:val="2"/>
                <w:rtl/>
                <w:lang w:bidi="ar-EG"/>
              </w:rPr>
              <w:t>أسعاراً</w:t>
            </w:r>
            <w:r w:rsidRPr="00957656">
              <w:rPr>
                <w:rFonts w:hint="cs"/>
                <w:b/>
                <w:bCs/>
                <w:i/>
                <w:iCs/>
                <w:position w:val="2"/>
                <w:rtl/>
                <w:lang w:val="fr-CH"/>
              </w:rPr>
              <w:t xml:space="preserve"> تنافسية للتجوال لفائدة المستعملين النهائيين</w:t>
            </w:r>
            <w:r w:rsidRPr="00957656">
              <w:rPr>
                <w:rFonts w:hint="cs"/>
                <w:b/>
                <w:bCs/>
                <w:i/>
                <w:iCs/>
                <w:position w:val="2"/>
                <w:rtl/>
              </w:rPr>
              <w:t>.</w:t>
            </w:r>
          </w:p>
        </w:tc>
      </w:tr>
      <w:tr w:rsidR="006017D4" w:rsidRPr="00957656" w14:paraId="2F20438A"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4218090E" w14:textId="77777777" w:rsidR="006017D4" w:rsidRPr="007F0B16" w:rsidRDefault="006017D4" w:rsidP="00A5469D">
            <w:pPr>
              <w:tabs>
                <w:tab w:val="left" w:pos="1701"/>
                <w:tab w:val="left" w:pos="2268"/>
                <w:tab w:val="left" w:pos="2835"/>
              </w:tabs>
              <w:spacing w:after="100" w:line="340" w:lineRule="exact"/>
              <w:rPr>
                <w:caps/>
                <w:position w:val="2"/>
              </w:rPr>
            </w:pPr>
            <w:r w:rsidRPr="007F0B16">
              <w:rPr>
                <w:rFonts w:hint="cs"/>
                <w:b/>
                <w:bCs/>
                <w:position w:val="2"/>
                <w:rtl/>
              </w:rPr>
              <w:t>التعليق</w:t>
            </w:r>
            <w:r w:rsidRPr="007F0B16">
              <w:rPr>
                <w:rFonts w:hint="cs"/>
                <w:position w:val="2"/>
                <w:rtl/>
              </w:rPr>
              <w:t xml:space="preserve">: تعرض الفقرات </w:t>
            </w:r>
            <w:r w:rsidRPr="007F0B16">
              <w:rPr>
                <w:position w:val="2"/>
              </w:rPr>
              <w:t>4.4</w:t>
            </w:r>
            <w:r w:rsidRPr="007F0B16">
              <w:rPr>
                <w:rFonts w:hint="cs"/>
                <w:position w:val="2"/>
                <w:rtl/>
              </w:rPr>
              <w:t xml:space="preserve"> </w:t>
            </w:r>
            <w:r w:rsidRPr="007F0B16">
              <w:rPr>
                <w:position w:val="2"/>
                <w:rtl/>
              </w:rPr>
              <w:t>–</w:t>
            </w:r>
            <w:r w:rsidRPr="007F0B16">
              <w:rPr>
                <w:rFonts w:hint="cs"/>
                <w:position w:val="2"/>
                <w:rtl/>
              </w:rPr>
              <w:t xml:space="preserve"> </w:t>
            </w:r>
            <w:r w:rsidRPr="007F0B16">
              <w:rPr>
                <w:position w:val="2"/>
              </w:rPr>
              <w:t>7.4</w:t>
            </w:r>
            <w:r w:rsidRPr="007F0B16">
              <w:rPr>
                <w:rFonts w:hint="cs"/>
                <w:position w:val="2"/>
                <w:rtl/>
              </w:rPr>
              <w:t xml:space="preserve"> في لوائح </w:t>
            </w:r>
            <w:r w:rsidRPr="007F0B16">
              <w:rPr>
                <w:position w:val="2"/>
              </w:rPr>
              <w:t>2012</w:t>
            </w:r>
            <w:r w:rsidRPr="007F0B16">
              <w:rPr>
                <w:rFonts w:hint="cs"/>
                <w:position w:val="2"/>
                <w:rtl/>
              </w:rPr>
              <w:t xml:space="preserve"> التزامات جديدة على الدول الأعضاء وعلى وكالات التشغيل المرخص لها، على التوالي، ناتجة عن تطور قطاع الاتصالات وإدخال أنواع جديدة من خدمات الاتصالات الدولية.</w:t>
            </w:r>
          </w:p>
        </w:tc>
      </w:tr>
      <w:tr w:rsidR="006017D4" w:rsidRPr="00957656" w14:paraId="06D499EF" w14:textId="77777777" w:rsidTr="002A3923">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03CBDCBA" w14:textId="77777777" w:rsidR="006017D4" w:rsidRPr="008729DB" w:rsidRDefault="006017D4" w:rsidP="009D60BE">
            <w:pPr>
              <w:pStyle w:val="ArtNo"/>
              <w:keepNext/>
              <w:keepLines/>
              <w:bidi/>
              <w:rPr>
                <w:rtl/>
              </w:rPr>
            </w:pPr>
            <w:r w:rsidRPr="008729DB">
              <w:rPr>
                <w:rFonts w:hint="cs"/>
                <w:rtl/>
              </w:rPr>
              <w:lastRenderedPageBreak/>
              <w:t xml:space="preserve">المـادة </w:t>
            </w:r>
            <w:r w:rsidRPr="008729DB">
              <w:t>5</w:t>
            </w:r>
          </w:p>
          <w:p w14:paraId="3EDF8C02" w14:textId="77777777" w:rsidR="006017D4" w:rsidRPr="00957656" w:rsidRDefault="006017D4" w:rsidP="009D60BE">
            <w:pPr>
              <w:pStyle w:val="ArtTitle"/>
              <w:rPr>
                <w:rtl/>
              </w:rPr>
            </w:pPr>
            <w:r w:rsidRPr="00957656">
              <w:rPr>
                <w:rFonts w:hint="cs"/>
                <w:rtl/>
              </w:rPr>
              <w:t>سلامة الحياة البشرية وأولوية الاتصالات</w:t>
            </w:r>
          </w:p>
          <w:p w14:paraId="210B0AA9" w14:textId="77777777" w:rsidR="006017D4" w:rsidRPr="0088726C" w:rsidRDefault="006017D4" w:rsidP="009D60BE">
            <w:pPr>
              <w:pStyle w:val="Normalaftertitle"/>
              <w:keepLines/>
              <w:tabs>
                <w:tab w:val="left" w:pos="1701"/>
                <w:tab w:val="left" w:pos="2268"/>
                <w:tab w:val="left" w:pos="2835"/>
              </w:tabs>
              <w:spacing w:before="120" w:after="100" w:line="340" w:lineRule="exact"/>
              <w:rPr>
                <w:spacing w:val="-8"/>
                <w:position w:val="2"/>
              </w:rPr>
            </w:pPr>
            <w:r w:rsidRPr="0088726C">
              <w:rPr>
                <w:rStyle w:val="Artdef"/>
                <w:rFonts w:hint="cs"/>
                <w:spacing w:val="-8"/>
                <w:position w:val="2"/>
                <w:rtl/>
              </w:rPr>
              <w:t xml:space="preserve">تشير الفقرات من </w:t>
            </w:r>
            <w:r w:rsidRPr="0088726C">
              <w:rPr>
                <w:spacing w:val="-8"/>
                <w:position w:val="2"/>
                <w:lang w:bidi="ar-EG"/>
              </w:rPr>
              <w:t>1.5</w:t>
            </w:r>
            <w:r w:rsidRPr="0088726C">
              <w:rPr>
                <w:rFonts w:hint="cs"/>
                <w:spacing w:val="-8"/>
                <w:position w:val="2"/>
                <w:rtl/>
                <w:lang w:bidi="ar-EG"/>
              </w:rPr>
              <w:t xml:space="preserve"> - </w:t>
            </w:r>
            <w:r w:rsidRPr="0088726C">
              <w:rPr>
                <w:spacing w:val="-8"/>
                <w:position w:val="2"/>
                <w:lang w:bidi="ar-EG"/>
              </w:rPr>
              <w:t>3.5</w:t>
            </w:r>
            <w:r w:rsidRPr="0088726C">
              <w:rPr>
                <w:rFonts w:hint="cs"/>
                <w:spacing w:val="-8"/>
                <w:position w:val="2"/>
                <w:rtl/>
              </w:rPr>
              <w:t xml:space="preserve"> إلى الإدارات أو وكالات التشغيل الخاصة.</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3FA4B861" w14:textId="77777777" w:rsidR="006017D4" w:rsidRPr="008729DB" w:rsidRDefault="006017D4" w:rsidP="009D60BE">
            <w:pPr>
              <w:pStyle w:val="ArtNo"/>
              <w:keepNext/>
              <w:keepLines/>
              <w:bidi/>
              <w:rPr>
                <w:rtl/>
              </w:rPr>
            </w:pPr>
            <w:bookmarkStart w:id="15" w:name="_Toc352859808"/>
            <w:bookmarkStart w:id="16" w:name="_Toc352860148"/>
            <w:bookmarkStart w:id="17" w:name="_Toc352860502"/>
            <w:r w:rsidRPr="008729DB">
              <w:rPr>
                <w:rFonts w:hint="cs"/>
                <w:rtl/>
              </w:rPr>
              <w:t xml:space="preserve">المـادة </w:t>
            </w:r>
            <w:r w:rsidRPr="008729DB">
              <w:t>5</w:t>
            </w:r>
            <w:bookmarkEnd w:id="15"/>
            <w:bookmarkEnd w:id="16"/>
            <w:bookmarkEnd w:id="17"/>
          </w:p>
          <w:p w14:paraId="2D4249EA" w14:textId="77777777" w:rsidR="006017D4" w:rsidRPr="00957656" w:rsidRDefault="006017D4" w:rsidP="009D60BE">
            <w:pPr>
              <w:pStyle w:val="ArtTitle"/>
              <w:rPr>
                <w:rStyle w:val="Artdef"/>
                <w:position w:val="2"/>
              </w:rPr>
            </w:pPr>
            <w:bookmarkStart w:id="18" w:name="_Toc352860503"/>
            <w:r w:rsidRPr="00957656">
              <w:rPr>
                <w:rFonts w:hint="cs"/>
                <w:rtl/>
              </w:rPr>
              <w:t>سلامة الحياة البشرية وأولوية الاتصالات</w:t>
            </w:r>
            <w:bookmarkEnd w:id="18"/>
            <w:r w:rsidRPr="00957656">
              <w:rPr>
                <w:rStyle w:val="Heading2Char"/>
                <w:rFonts w:ascii="Calibri" w:hAnsi="Calibri" w:hint="cs"/>
                <w:position w:val="2"/>
                <w:rtl/>
              </w:rPr>
              <w:t xml:space="preserve"> </w:t>
            </w:r>
          </w:p>
          <w:p w14:paraId="631A6654" w14:textId="77777777" w:rsidR="006017D4" w:rsidRPr="00957656" w:rsidRDefault="006017D4" w:rsidP="009D60BE">
            <w:pPr>
              <w:pStyle w:val="Normalaftertitle"/>
              <w:keepLines/>
              <w:tabs>
                <w:tab w:val="left" w:pos="1701"/>
                <w:tab w:val="left" w:pos="2268"/>
                <w:tab w:val="left" w:pos="2835"/>
              </w:tabs>
              <w:spacing w:before="120" w:after="100" w:line="340" w:lineRule="exact"/>
              <w:rPr>
                <w:position w:val="2"/>
              </w:rPr>
            </w:pPr>
            <w:r w:rsidRPr="00957656">
              <w:rPr>
                <w:rStyle w:val="Artdef"/>
                <w:rFonts w:hint="cs"/>
                <w:position w:val="2"/>
                <w:rtl/>
              </w:rPr>
              <w:t xml:space="preserve">حدّثت الفقرات من </w:t>
            </w:r>
            <w:r w:rsidRPr="00957656">
              <w:rPr>
                <w:position w:val="2"/>
                <w:lang w:bidi="ar-EG"/>
              </w:rPr>
              <w:t>1.5</w:t>
            </w:r>
            <w:r w:rsidRPr="00957656">
              <w:rPr>
                <w:rFonts w:hint="cs"/>
                <w:position w:val="2"/>
                <w:rtl/>
                <w:lang w:bidi="ar-EG"/>
              </w:rPr>
              <w:t xml:space="preserve"> - </w:t>
            </w:r>
            <w:r w:rsidRPr="00957656">
              <w:rPr>
                <w:position w:val="2"/>
                <w:lang w:bidi="ar-EG"/>
              </w:rPr>
              <w:t>3.5</w:t>
            </w:r>
            <w:r w:rsidRPr="00957656">
              <w:rPr>
                <w:rFonts w:hint="cs"/>
                <w:position w:val="2"/>
                <w:rtl/>
              </w:rPr>
              <w:t xml:space="preserve"> فيما يتعلق بالكيانات التي تطبق عليها لوائح الاتصالات الدولية ووثائق الاتحاد.</w:t>
            </w:r>
          </w:p>
        </w:tc>
      </w:tr>
      <w:tr w:rsidR="006017D4" w:rsidRPr="00957656" w14:paraId="21BF15FF"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25220B24" w14:textId="77777777" w:rsidR="006017D4" w:rsidRPr="00957656" w:rsidRDefault="006017D4" w:rsidP="00A5469D">
            <w:pPr>
              <w:tabs>
                <w:tab w:val="left" w:pos="1701"/>
                <w:tab w:val="left" w:pos="2268"/>
                <w:tab w:val="left" w:pos="2835"/>
              </w:tabs>
              <w:spacing w:after="100" w:line="340" w:lineRule="exact"/>
              <w:rPr>
                <w:position w:val="2"/>
              </w:rPr>
            </w:pPr>
          </w:p>
        </w:tc>
        <w:tc>
          <w:tcPr>
            <w:tcW w:w="5244" w:type="dxa"/>
            <w:tcBorders>
              <w:top w:val="single" w:sz="4" w:space="0" w:color="auto"/>
              <w:right w:val="single" w:sz="4" w:space="0" w:color="auto"/>
            </w:tcBorders>
            <w:tcMar>
              <w:top w:w="0" w:type="dxa"/>
              <w:left w:w="108" w:type="dxa"/>
              <w:bottom w:w="0" w:type="dxa"/>
              <w:right w:w="108" w:type="dxa"/>
            </w:tcMar>
          </w:tcPr>
          <w:p w14:paraId="26122917" w14:textId="77777777" w:rsidR="006017D4" w:rsidRPr="00957656" w:rsidRDefault="006017D4" w:rsidP="00A5469D">
            <w:pPr>
              <w:tabs>
                <w:tab w:val="left" w:pos="1701"/>
                <w:tab w:val="left" w:pos="2268"/>
                <w:tab w:val="left" w:pos="2835"/>
              </w:tabs>
              <w:spacing w:after="100" w:line="340" w:lineRule="exact"/>
              <w:rPr>
                <w:b/>
                <w:bCs/>
                <w:position w:val="2"/>
                <w:lang w:eastAsia="zh-CN" w:bidi="ar-EG"/>
              </w:rPr>
            </w:pPr>
            <w:r w:rsidRPr="00957656">
              <w:rPr>
                <w:rStyle w:val="Artdef"/>
                <w:bCs/>
                <w:position w:val="2"/>
              </w:rPr>
              <w:t>48</w:t>
            </w:r>
            <w:r w:rsidRPr="00957656">
              <w:rPr>
                <w:position w:val="2"/>
              </w:rPr>
              <w:tab/>
            </w:r>
            <w:r w:rsidRPr="00957656">
              <w:rPr>
                <w:b/>
                <w:bCs/>
                <w:i/>
                <w:iCs/>
                <w:position w:val="2"/>
              </w:rPr>
              <w:t>4.5</w:t>
            </w:r>
            <w:r w:rsidRPr="00957656">
              <w:rPr>
                <w:rFonts w:hint="cs"/>
                <w:b/>
                <w:bCs/>
                <w:i/>
                <w:iCs/>
                <w:position w:val="2"/>
                <w:rtl/>
              </w:rPr>
              <w:tab/>
            </w:r>
            <w:r w:rsidRPr="00957656">
              <w:rPr>
                <w:rFonts w:hint="cs"/>
                <w:b/>
                <w:bCs/>
                <w:i/>
                <w:iCs/>
                <w:position w:val="2"/>
                <w:rtl/>
                <w:lang w:val="fr-CH"/>
              </w:rPr>
              <w:t xml:space="preserve">ينبغي للدول الأعضاء أن تشجع </w:t>
            </w:r>
            <w:r w:rsidRPr="00957656">
              <w:rPr>
                <w:rFonts w:hint="eastAsia"/>
                <w:b/>
                <w:bCs/>
                <w:i/>
                <w:iCs/>
                <w:position w:val="2"/>
                <w:rtl/>
                <w:lang w:val="fr-CH"/>
              </w:rPr>
              <w:t>وكالات</w:t>
            </w:r>
            <w:r w:rsidRPr="00957656">
              <w:rPr>
                <w:b/>
                <w:bCs/>
                <w:i/>
                <w:iCs/>
                <w:position w:val="2"/>
                <w:rtl/>
                <w:lang w:val="fr-CH"/>
              </w:rPr>
              <w:t xml:space="preserve"> </w:t>
            </w:r>
            <w:r w:rsidRPr="00957656">
              <w:rPr>
                <w:rFonts w:hint="eastAsia"/>
                <w:b/>
                <w:bCs/>
                <w:i/>
                <w:iCs/>
                <w:position w:val="2"/>
                <w:rtl/>
                <w:lang w:val="fr-CH"/>
              </w:rPr>
              <w:t>التشغيل</w:t>
            </w:r>
            <w:r w:rsidRPr="00957656">
              <w:rPr>
                <w:rFonts w:hint="cs"/>
                <w:b/>
                <w:bCs/>
                <w:i/>
                <w:iCs/>
                <w:position w:val="2"/>
                <w:rtl/>
                <w:lang w:val="fr-CH"/>
              </w:rPr>
              <w:t xml:space="preserve"> المرخص لها على إبلاغ جميع المستعملين بمن فيهم مستعملو خدمة التجوال في</w:t>
            </w:r>
            <w:r w:rsidRPr="00957656">
              <w:rPr>
                <w:rFonts w:hint="eastAsia"/>
                <w:b/>
                <w:bCs/>
                <w:i/>
                <w:iCs/>
                <w:position w:val="2"/>
                <w:rtl/>
                <w:lang w:val="fr-CH"/>
              </w:rPr>
              <w:t> </w:t>
            </w:r>
            <w:r w:rsidRPr="00957656">
              <w:rPr>
                <w:rFonts w:hint="cs"/>
                <w:b/>
                <w:bCs/>
                <w:i/>
                <w:iCs/>
                <w:position w:val="2"/>
                <w:rtl/>
                <w:lang w:val="fr-CH"/>
              </w:rPr>
              <w:t>الوقت المناسب ومجاناً بالرقم الذي ينبغي استخدامه للنداءات الموجهة إلى خدمات</w:t>
            </w:r>
            <w:r w:rsidRPr="00957656">
              <w:rPr>
                <w:rFonts w:hint="eastAsia"/>
                <w:b/>
                <w:bCs/>
                <w:i/>
                <w:iCs/>
                <w:position w:val="2"/>
                <w:rtl/>
                <w:lang w:val="fr-CH"/>
              </w:rPr>
              <w:t> </w:t>
            </w:r>
            <w:r w:rsidRPr="00957656">
              <w:rPr>
                <w:rFonts w:hint="cs"/>
                <w:b/>
                <w:bCs/>
                <w:i/>
                <w:iCs/>
                <w:position w:val="2"/>
                <w:rtl/>
                <w:lang w:val="fr-CH"/>
              </w:rPr>
              <w:t>الطوارئ.</w:t>
            </w:r>
          </w:p>
        </w:tc>
      </w:tr>
      <w:tr w:rsidR="006017D4" w:rsidRPr="00957656" w14:paraId="4CB9F0D2"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3ABBABC8" w14:textId="7173EC79" w:rsidR="006017D4" w:rsidRPr="007F0B16" w:rsidRDefault="006017D4" w:rsidP="00A5469D">
            <w:pPr>
              <w:tabs>
                <w:tab w:val="left" w:pos="1701"/>
                <w:tab w:val="left" w:pos="2268"/>
                <w:tab w:val="left" w:pos="2835"/>
              </w:tabs>
              <w:spacing w:after="100" w:line="340" w:lineRule="exact"/>
              <w:rPr>
                <w:bCs/>
                <w:color w:val="000000"/>
                <w:position w:val="2"/>
              </w:rPr>
            </w:pPr>
            <w:r w:rsidRPr="007F0B16">
              <w:rPr>
                <w:rFonts w:hint="cs"/>
                <w:b/>
                <w:bCs/>
                <w:position w:val="2"/>
                <w:rtl/>
              </w:rPr>
              <w:t>التعليق</w:t>
            </w:r>
            <w:r w:rsidRPr="007F0B16">
              <w:rPr>
                <w:rFonts w:hint="cs"/>
                <w:position w:val="2"/>
                <w:rtl/>
              </w:rPr>
              <w:t xml:space="preserve">: </w:t>
            </w:r>
            <w:r w:rsidR="00347E8E" w:rsidRPr="007F0B16">
              <w:rPr>
                <w:rFonts w:hint="cs"/>
                <w:position w:val="2"/>
                <w:rtl/>
              </w:rPr>
              <w:t>تُدخل</w:t>
            </w:r>
            <w:r w:rsidRPr="007F0B16">
              <w:rPr>
                <w:rFonts w:hint="cs"/>
                <w:position w:val="2"/>
                <w:rtl/>
              </w:rPr>
              <w:t xml:space="preserve"> الفقرة </w:t>
            </w:r>
            <w:r w:rsidRPr="007F0B16">
              <w:rPr>
                <w:position w:val="2"/>
              </w:rPr>
              <w:t>4.5</w:t>
            </w:r>
            <w:r w:rsidRPr="007F0B16">
              <w:rPr>
                <w:rFonts w:hint="cs"/>
                <w:position w:val="2"/>
                <w:rtl/>
              </w:rPr>
              <w:t xml:space="preserve"> التزامات جديدة على الدول الأعضاء ووكالات التشغيل المعرف بها، على التوالي، ناتجة عن إدخال أنواع جديدة من خدمات الاتصالات الدولية.</w:t>
            </w:r>
          </w:p>
        </w:tc>
      </w:tr>
      <w:tr w:rsidR="006017D4" w:rsidRPr="00957656" w14:paraId="4A937192" w14:textId="77777777" w:rsidTr="002A3923">
        <w:trPr>
          <w:jc w:val="center"/>
        </w:trPr>
        <w:tc>
          <w:tcPr>
            <w:tcW w:w="5070" w:type="dxa"/>
            <w:tcBorders>
              <w:left w:val="single" w:sz="4" w:space="0" w:color="auto"/>
              <w:bottom w:val="single" w:sz="6" w:space="0" w:color="auto"/>
            </w:tcBorders>
            <w:tcMar>
              <w:top w:w="0" w:type="dxa"/>
              <w:left w:w="108" w:type="dxa"/>
              <w:bottom w:w="0" w:type="dxa"/>
              <w:right w:w="108" w:type="dxa"/>
            </w:tcMar>
            <w:hideMark/>
          </w:tcPr>
          <w:p w14:paraId="145887FA" w14:textId="77777777" w:rsidR="006017D4" w:rsidRPr="00957656" w:rsidRDefault="006017D4" w:rsidP="00855025">
            <w:pPr>
              <w:tabs>
                <w:tab w:val="left" w:pos="1701"/>
                <w:tab w:val="left" w:pos="2268"/>
                <w:tab w:val="left" w:pos="2835"/>
              </w:tabs>
              <w:spacing w:before="360" w:after="100"/>
              <w:rPr>
                <w:bCs/>
                <w:color w:val="000000"/>
                <w:position w:val="2"/>
                <w:rtl/>
                <w:lang w:val="fr-CH"/>
              </w:rPr>
            </w:pPr>
            <w:r w:rsidRPr="00957656">
              <w:rPr>
                <w:rFonts w:hint="cs"/>
                <w:spacing w:val="-3"/>
                <w:position w:val="2"/>
                <w:rtl/>
              </w:rPr>
              <w:t>لا توجد مادة مناظرة.</w:t>
            </w:r>
          </w:p>
        </w:tc>
        <w:tc>
          <w:tcPr>
            <w:tcW w:w="5244" w:type="dxa"/>
            <w:tcBorders>
              <w:bottom w:val="single" w:sz="6" w:space="0" w:color="auto"/>
              <w:right w:val="single" w:sz="4" w:space="0" w:color="auto"/>
            </w:tcBorders>
            <w:tcMar>
              <w:top w:w="0" w:type="dxa"/>
              <w:left w:w="108" w:type="dxa"/>
              <w:bottom w:w="0" w:type="dxa"/>
              <w:right w:w="108" w:type="dxa"/>
            </w:tcMar>
            <w:hideMark/>
          </w:tcPr>
          <w:p w14:paraId="23653393" w14:textId="77777777" w:rsidR="006017D4" w:rsidRPr="00EE4BDE" w:rsidRDefault="006017D4" w:rsidP="00855025">
            <w:pPr>
              <w:pStyle w:val="ArtNo"/>
              <w:bidi/>
            </w:pPr>
            <w:bookmarkStart w:id="19" w:name="_Toc351752239"/>
            <w:bookmarkStart w:id="20" w:name="_Toc352859809"/>
            <w:bookmarkStart w:id="21" w:name="_Toc352860149"/>
            <w:bookmarkStart w:id="22" w:name="_Toc352860504"/>
            <w:bookmarkEnd w:id="19"/>
            <w:r w:rsidRPr="00EE4BDE">
              <w:rPr>
                <w:rtl/>
              </w:rPr>
              <w:t xml:space="preserve">المـادة </w:t>
            </w:r>
            <w:r w:rsidRPr="00EE4BDE">
              <w:rPr>
                <w:rStyle w:val="href"/>
              </w:rPr>
              <w:t>6</w:t>
            </w:r>
            <w:bookmarkEnd w:id="20"/>
            <w:bookmarkEnd w:id="21"/>
            <w:bookmarkEnd w:id="22"/>
          </w:p>
          <w:p w14:paraId="7C785941" w14:textId="77777777" w:rsidR="006017D4" w:rsidRPr="00957656" w:rsidRDefault="006017D4" w:rsidP="00855025">
            <w:pPr>
              <w:pStyle w:val="ArtTitle"/>
              <w:keepNext w:val="0"/>
              <w:keepLines w:val="0"/>
              <w:rPr>
                <w:i/>
                <w:iCs/>
              </w:rPr>
            </w:pPr>
            <w:bookmarkStart w:id="23" w:name="_Toc352859810"/>
            <w:bookmarkStart w:id="24" w:name="_Toc352860150"/>
            <w:bookmarkStart w:id="25" w:name="_Toc352860505"/>
            <w:r w:rsidRPr="00957656">
              <w:rPr>
                <w:rFonts w:hint="cs"/>
                <w:rtl/>
              </w:rPr>
              <w:t>أمن الشبكات وحصانتها</w:t>
            </w:r>
            <w:bookmarkEnd w:id="23"/>
            <w:bookmarkEnd w:id="24"/>
            <w:bookmarkEnd w:id="25"/>
          </w:p>
          <w:p w14:paraId="3004FE10" w14:textId="372350F0" w:rsidR="006017D4" w:rsidRPr="00064C17" w:rsidRDefault="006017D4" w:rsidP="00855025">
            <w:pPr>
              <w:tabs>
                <w:tab w:val="left" w:pos="1701"/>
                <w:tab w:val="left" w:pos="2268"/>
                <w:tab w:val="left" w:pos="2835"/>
              </w:tabs>
              <w:spacing w:after="100" w:line="340" w:lineRule="exact"/>
              <w:rPr>
                <w:b/>
                <w:spacing w:val="-6"/>
                <w:position w:val="2"/>
                <w:lang w:eastAsia="zh-CN" w:bidi="ar"/>
              </w:rPr>
            </w:pPr>
            <w:r w:rsidRPr="00064C17">
              <w:rPr>
                <w:rStyle w:val="Artdef"/>
                <w:i/>
                <w:iCs/>
                <w:spacing w:val="-6"/>
                <w:position w:val="2"/>
              </w:rPr>
              <w:t>49</w:t>
            </w:r>
            <w:r w:rsidRPr="00064C17">
              <w:rPr>
                <w:rFonts w:hint="cs"/>
                <w:b/>
                <w:bCs/>
                <w:i/>
                <w:iCs/>
                <w:spacing w:val="-6"/>
                <w:position w:val="2"/>
                <w:rtl/>
                <w:lang w:bidi="ar-SY"/>
              </w:rPr>
              <w:tab/>
            </w:r>
            <w:r w:rsidRPr="00064C17">
              <w:rPr>
                <w:b/>
                <w:bCs/>
                <w:i/>
                <w:iCs/>
                <w:spacing w:val="-6"/>
                <w:position w:val="2"/>
              </w:rPr>
              <w:t>1.6</w:t>
            </w:r>
            <w:r w:rsidRPr="00064C17">
              <w:rPr>
                <w:rFonts w:hint="cs"/>
                <w:b/>
                <w:bCs/>
                <w:i/>
                <w:iCs/>
                <w:spacing w:val="-6"/>
                <w:position w:val="2"/>
                <w:rtl/>
                <w:lang w:bidi="ar-EG"/>
              </w:rPr>
              <w:tab/>
            </w:r>
            <w:r w:rsidRPr="0088726C">
              <w:rPr>
                <w:rFonts w:hint="cs"/>
                <w:b/>
                <w:bCs/>
                <w:i/>
                <w:iCs/>
                <w:spacing w:val="-8"/>
                <w:position w:val="2"/>
                <w:rtl/>
                <w:lang w:bidi="ar-EG"/>
              </w:rPr>
              <w:t>يجب</w:t>
            </w:r>
            <w:r w:rsidRPr="0088726C">
              <w:rPr>
                <w:b/>
                <w:bCs/>
                <w:i/>
                <w:iCs/>
                <w:spacing w:val="-8"/>
                <w:position w:val="2"/>
                <w:rtl/>
                <w:lang w:bidi="ar"/>
              </w:rPr>
              <w:t xml:space="preserve"> أن </w:t>
            </w:r>
            <w:r w:rsidRPr="0088726C">
              <w:rPr>
                <w:rFonts w:hint="cs"/>
                <w:b/>
                <w:bCs/>
                <w:i/>
                <w:iCs/>
                <w:spacing w:val="-8"/>
                <w:position w:val="2"/>
                <w:rtl/>
                <w:lang w:bidi="ar"/>
              </w:rPr>
              <w:t>تسعى</w:t>
            </w:r>
            <w:r w:rsidRPr="0088726C">
              <w:rPr>
                <w:b/>
                <w:bCs/>
                <w:i/>
                <w:iCs/>
                <w:spacing w:val="-8"/>
                <w:position w:val="2"/>
                <w:rtl/>
                <w:lang w:bidi="ar"/>
              </w:rPr>
              <w:t xml:space="preserve"> الدول الأعضاء</w:t>
            </w:r>
            <w:r w:rsidRPr="0088726C">
              <w:rPr>
                <w:rFonts w:hint="cs"/>
                <w:b/>
                <w:bCs/>
                <w:i/>
                <w:iCs/>
                <w:spacing w:val="-8"/>
                <w:position w:val="2"/>
                <w:rtl/>
                <w:lang w:bidi="ar"/>
              </w:rPr>
              <w:t xml:space="preserve"> فرادى وجماعات إلى ضمان أمن وحصانة شبكات الاتصالات الدولية بغية استخدامها استخداماً </w:t>
            </w:r>
            <w:r w:rsidR="006F4772">
              <w:rPr>
                <w:rFonts w:hint="cs"/>
                <w:b/>
                <w:bCs/>
                <w:i/>
                <w:iCs/>
                <w:spacing w:val="-8"/>
                <w:position w:val="2"/>
                <w:rtl/>
                <w:lang w:bidi="ar"/>
              </w:rPr>
              <w:t>فعّالاً</w:t>
            </w:r>
            <w:r w:rsidRPr="0088726C">
              <w:rPr>
                <w:rFonts w:hint="cs"/>
                <w:b/>
                <w:bCs/>
                <w:i/>
                <w:iCs/>
                <w:spacing w:val="-8"/>
                <w:position w:val="2"/>
                <w:rtl/>
                <w:lang w:bidi="ar"/>
              </w:rPr>
              <w:t xml:space="preserve"> ودرء الأضرار التقنية عنها، فضلاً عن التطوير المتناسق ل</w:t>
            </w:r>
            <w:r w:rsidRPr="0088726C">
              <w:rPr>
                <w:b/>
                <w:bCs/>
                <w:i/>
                <w:iCs/>
                <w:spacing w:val="-8"/>
                <w:position w:val="2"/>
                <w:rtl/>
                <w:lang w:bidi="ar"/>
              </w:rPr>
              <w:t>خدمات الاتصالات الدولية</w:t>
            </w:r>
            <w:r w:rsidRPr="0088726C">
              <w:rPr>
                <w:rFonts w:hint="cs"/>
                <w:b/>
                <w:bCs/>
                <w:i/>
                <w:iCs/>
                <w:spacing w:val="-8"/>
                <w:position w:val="2"/>
                <w:rtl/>
                <w:lang w:bidi="ar"/>
              </w:rPr>
              <w:t xml:space="preserve"> المقدمة إل</w:t>
            </w:r>
            <w:r w:rsidR="0088726C" w:rsidRPr="0088726C">
              <w:rPr>
                <w:rFonts w:hint="cs"/>
                <w:b/>
                <w:bCs/>
                <w:i/>
                <w:iCs/>
                <w:spacing w:val="-8"/>
                <w:position w:val="2"/>
                <w:rtl/>
                <w:lang w:bidi="ar"/>
              </w:rPr>
              <w:t>ى</w:t>
            </w:r>
            <w:r w:rsidRPr="0088726C">
              <w:rPr>
                <w:rFonts w:hint="eastAsia"/>
                <w:b/>
                <w:bCs/>
                <w:i/>
                <w:iCs/>
                <w:spacing w:val="-8"/>
                <w:position w:val="2"/>
                <w:rtl/>
              </w:rPr>
              <w:t> </w:t>
            </w:r>
            <w:r w:rsidRPr="0088726C">
              <w:rPr>
                <w:rFonts w:hint="cs"/>
                <w:b/>
                <w:bCs/>
                <w:i/>
                <w:iCs/>
                <w:spacing w:val="-8"/>
                <w:position w:val="2"/>
                <w:rtl/>
                <w:lang w:bidi="ar"/>
              </w:rPr>
              <w:t>الجمهور.</w:t>
            </w:r>
          </w:p>
        </w:tc>
      </w:tr>
      <w:tr w:rsidR="006017D4" w:rsidRPr="00957656" w14:paraId="5636ED4C"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1578CC01" w14:textId="2A76A9A9" w:rsidR="006017D4" w:rsidRPr="007F0B16" w:rsidRDefault="006017D4" w:rsidP="00347E8E">
            <w:pPr>
              <w:tabs>
                <w:tab w:val="left" w:pos="1701"/>
                <w:tab w:val="left" w:pos="2268"/>
                <w:tab w:val="left" w:pos="2835"/>
              </w:tabs>
              <w:spacing w:after="100" w:line="340" w:lineRule="exact"/>
              <w:rPr>
                <w:bCs/>
                <w:color w:val="000000"/>
                <w:position w:val="2"/>
              </w:rPr>
            </w:pPr>
            <w:r w:rsidRPr="007F0B16">
              <w:rPr>
                <w:rFonts w:hint="cs"/>
                <w:b/>
                <w:bCs/>
                <w:position w:val="2"/>
                <w:rtl/>
              </w:rPr>
              <w:t>التعليق</w:t>
            </w:r>
            <w:r w:rsidRPr="007F0B16">
              <w:rPr>
                <w:rFonts w:hint="cs"/>
                <w:position w:val="2"/>
                <w:rtl/>
              </w:rPr>
              <w:t xml:space="preserve">: تعد المتطلبات المتعلقة بأمن وحصانة الشبكات والتعاون الدولي لتحقيق ذلك عوامل رئيسية من أجل التنمية الناجحة للاتصالات/تكنولوجيا المعلومات والاتصالات والاقتصاد بوجهٍ عام، مع مراعاة الدور المتزايد </w:t>
            </w:r>
            <w:r w:rsidR="00347E8E" w:rsidRPr="007F0B16">
              <w:rPr>
                <w:rFonts w:hint="cs"/>
                <w:position w:val="2"/>
                <w:rtl/>
              </w:rPr>
              <w:t xml:space="preserve">للاتصالات/تكنولوجيا المعلومات والاتصالات </w:t>
            </w:r>
            <w:r w:rsidRPr="007F0B16">
              <w:rPr>
                <w:rFonts w:hint="cs"/>
                <w:position w:val="2"/>
                <w:rtl/>
              </w:rPr>
              <w:t>في</w:t>
            </w:r>
            <w:r w:rsidR="00797A3C" w:rsidRPr="007F0B16">
              <w:rPr>
                <w:rFonts w:hint="eastAsia"/>
                <w:position w:val="2"/>
                <w:rtl/>
              </w:rPr>
              <w:t> </w:t>
            </w:r>
            <w:r w:rsidRPr="007F0B16">
              <w:rPr>
                <w:rFonts w:hint="cs"/>
                <w:position w:val="2"/>
                <w:rtl/>
              </w:rPr>
              <w:t>العالم العصري.</w:t>
            </w:r>
          </w:p>
        </w:tc>
      </w:tr>
      <w:tr w:rsidR="006017D4" w:rsidRPr="00957656" w14:paraId="7C6528A1"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143A5986" w14:textId="77777777" w:rsidR="006017D4" w:rsidRPr="00957656" w:rsidRDefault="006017D4" w:rsidP="007F3698">
            <w:pPr>
              <w:keepNext/>
              <w:keepLines/>
              <w:tabs>
                <w:tab w:val="left" w:pos="1701"/>
                <w:tab w:val="left" w:pos="2268"/>
                <w:tab w:val="left" w:pos="2835"/>
              </w:tabs>
              <w:spacing w:before="360" w:after="100"/>
              <w:rPr>
                <w:color w:val="000000"/>
                <w:position w:val="2"/>
                <w:rtl/>
                <w:lang w:val="ru-RU"/>
              </w:rPr>
            </w:pPr>
            <w:r w:rsidRPr="00957656">
              <w:rPr>
                <w:rFonts w:hint="cs"/>
                <w:spacing w:val="-3"/>
                <w:position w:val="2"/>
                <w:rtl/>
              </w:rPr>
              <w:lastRenderedPageBreak/>
              <w:t>لا توجد مادة مناظرة.</w:t>
            </w:r>
          </w:p>
        </w:tc>
        <w:tc>
          <w:tcPr>
            <w:tcW w:w="5244" w:type="dxa"/>
            <w:tcBorders>
              <w:top w:val="single" w:sz="4" w:space="0" w:color="auto"/>
              <w:right w:val="single" w:sz="4" w:space="0" w:color="auto"/>
            </w:tcBorders>
            <w:tcMar>
              <w:top w:w="0" w:type="dxa"/>
              <w:left w:w="108" w:type="dxa"/>
              <w:bottom w:w="0" w:type="dxa"/>
              <w:right w:w="108" w:type="dxa"/>
            </w:tcMar>
            <w:hideMark/>
          </w:tcPr>
          <w:p w14:paraId="1D892626" w14:textId="77777777" w:rsidR="006017D4" w:rsidRPr="00C25D6C" w:rsidRDefault="006017D4" w:rsidP="009D60BE">
            <w:pPr>
              <w:pStyle w:val="ArtNo"/>
              <w:keepNext/>
              <w:keepLines/>
              <w:bidi/>
              <w:rPr>
                <w:rtl/>
              </w:rPr>
            </w:pPr>
            <w:bookmarkStart w:id="26" w:name="_Toc351752241"/>
            <w:bookmarkStart w:id="27" w:name="_Toc352859811"/>
            <w:bookmarkStart w:id="28" w:name="_Toc352860151"/>
            <w:bookmarkStart w:id="29" w:name="_Toc352860506"/>
            <w:bookmarkEnd w:id="26"/>
            <w:r w:rsidRPr="00C25D6C">
              <w:rPr>
                <w:rtl/>
              </w:rPr>
              <w:t xml:space="preserve">المـادة </w:t>
            </w:r>
            <w:r w:rsidRPr="00C25D6C">
              <w:rPr>
                <w:rStyle w:val="href"/>
              </w:rPr>
              <w:t>7</w:t>
            </w:r>
            <w:bookmarkEnd w:id="27"/>
            <w:bookmarkEnd w:id="28"/>
            <w:bookmarkEnd w:id="29"/>
          </w:p>
          <w:p w14:paraId="318949AF" w14:textId="77777777" w:rsidR="006017D4" w:rsidRPr="00C25D6C" w:rsidRDefault="006017D4" w:rsidP="009D60BE">
            <w:pPr>
              <w:pStyle w:val="ArtTitle"/>
              <w:rPr>
                <w:rtl/>
              </w:rPr>
            </w:pPr>
            <w:bookmarkStart w:id="30" w:name="_Toc352859812"/>
            <w:bookmarkStart w:id="31" w:name="_Toc352860152"/>
            <w:bookmarkStart w:id="32" w:name="_Toc352860507"/>
            <w:r w:rsidRPr="00C25D6C">
              <w:rPr>
                <w:rFonts w:hint="cs"/>
                <w:rtl/>
              </w:rPr>
              <w:t xml:space="preserve">الاتصالات الإلكترونية غير المرغوبة </w:t>
            </w:r>
            <w:r>
              <w:rPr>
                <w:rtl/>
              </w:rPr>
              <w:br/>
            </w:r>
            <w:r w:rsidRPr="00C25D6C">
              <w:rPr>
                <w:rFonts w:hint="cs"/>
                <w:rtl/>
              </w:rPr>
              <w:t>المرسلة بالجملة</w:t>
            </w:r>
            <w:bookmarkEnd w:id="30"/>
            <w:bookmarkEnd w:id="31"/>
            <w:bookmarkEnd w:id="32"/>
          </w:p>
          <w:p w14:paraId="7ADC9C28" w14:textId="77777777" w:rsidR="006017D4" w:rsidRPr="00813B40" w:rsidRDefault="006017D4" w:rsidP="009D60BE">
            <w:pPr>
              <w:keepNext/>
              <w:keepLines/>
              <w:tabs>
                <w:tab w:val="left" w:pos="1701"/>
                <w:tab w:val="left" w:pos="2268"/>
                <w:tab w:val="left" w:pos="2835"/>
              </w:tabs>
              <w:spacing w:after="100" w:line="340" w:lineRule="exact"/>
              <w:rPr>
                <w:b/>
                <w:bCs/>
                <w:i/>
                <w:iCs/>
                <w:noProof/>
                <w:spacing w:val="6"/>
                <w:position w:val="2"/>
                <w:rtl/>
                <w:lang w:bidi="ar-SY"/>
              </w:rPr>
            </w:pPr>
            <w:r w:rsidRPr="00813B40">
              <w:rPr>
                <w:rStyle w:val="Artdef"/>
                <w:i/>
                <w:iCs/>
                <w:spacing w:val="6"/>
                <w:position w:val="2"/>
              </w:rPr>
              <w:t>50</w:t>
            </w:r>
            <w:r w:rsidRPr="00813B40">
              <w:rPr>
                <w:rFonts w:hint="cs"/>
                <w:b/>
                <w:bCs/>
                <w:i/>
                <w:iCs/>
                <w:noProof/>
                <w:spacing w:val="6"/>
                <w:position w:val="2"/>
                <w:rtl/>
                <w:lang w:bidi="ar-SY"/>
              </w:rPr>
              <w:tab/>
            </w:r>
            <w:r w:rsidRPr="00813B40">
              <w:rPr>
                <w:b/>
                <w:bCs/>
                <w:i/>
                <w:iCs/>
                <w:spacing w:val="6"/>
                <w:position w:val="2"/>
              </w:rPr>
              <w:t>1.7</w:t>
            </w:r>
            <w:r w:rsidRPr="00813B40">
              <w:rPr>
                <w:rFonts w:hint="cs"/>
                <w:b/>
                <w:bCs/>
                <w:i/>
                <w:iCs/>
                <w:noProof/>
                <w:spacing w:val="6"/>
                <w:position w:val="2"/>
                <w:rtl/>
                <w:lang w:bidi="ar-EG"/>
              </w:rPr>
              <w:tab/>
            </w:r>
            <w:r w:rsidRPr="001E314B">
              <w:rPr>
                <w:rFonts w:hint="cs"/>
                <w:b/>
                <w:bCs/>
                <w:i/>
                <w:iCs/>
                <w:noProof/>
                <w:position w:val="2"/>
                <w:rtl/>
                <w:lang w:bidi="ar-SY"/>
              </w:rPr>
              <w:t xml:space="preserve">ينبغي للدول الأعضاء أن تسعى إلى اتخاذ الإجراءات الضرورية لمنع انتشار الاتصالات الإلكترونية غير المرغوبة المرسلة بالجملة </w:t>
            </w:r>
            <w:r w:rsidRPr="001E314B">
              <w:rPr>
                <w:rFonts w:hint="cs"/>
                <w:b/>
                <w:bCs/>
                <w:i/>
                <w:iCs/>
                <w:position w:val="2"/>
                <w:rtl/>
                <w:lang w:bidi="ar-EG"/>
              </w:rPr>
              <w:t>والحد</w:t>
            </w:r>
            <w:r w:rsidRPr="001E314B">
              <w:rPr>
                <w:rFonts w:hint="cs"/>
                <w:b/>
                <w:bCs/>
                <w:i/>
                <w:iCs/>
                <w:noProof/>
                <w:position w:val="2"/>
                <w:rtl/>
                <w:lang w:bidi="ar-SY"/>
              </w:rPr>
              <w:t xml:space="preserve"> من أثرها على خدمات الاتصالات الدولية.</w:t>
            </w:r>
          </w:p>
          <w:p w14:paraId="7C5FA5B6" w14:textId="18FD405A" w:rsidR="006017D4" w:rsidRPr="00957656" w:rsidRDefault="006017D4" w:rsidP="009D60BE">
            <w:pPr>
              <w:keepNext/>
              <w:keepLines/>
              <w:tabs>
                <w:tab w:val="left" w:pos="1701"/>
                <w:tab w:val="left" w:pos="2268"/>
                <w:tab w:val="left" w:pos="2835"/>
              </w:tabs>
              <w:spacing w:after="100" w:line="340" w:lineRule="exact"/>
              <w:rPr>
                <w:position w:val="2"/>
                <w:lang w:eastAsia="zh-CN" w:bidi="ar-EG"/>
              </w:rPr>
            </w:pPr>
            <w:r w:rsidRPr="00957656">
              <w:rPr>
                <w:rStyle w:val="Artdef"/>
                <w:i/>
                <w:iCs/>
                <w:position w:val="2"/>
              </w:rPr>
              <w:t>51</w:t>
            </w:r>
            <w:r w:rsidRPr="00957656">
              <w:rPr>
                <w:rFonts w:hint="cs"/>
                <w:b/>
                <w:bCs/>
                <w:i/>
                <w:iCs/>
                <w:noProof/>
                <w:position w:val="2"/>
                <w:rtl/>
              </w:rPr>
              <w:tab/>
            </w:r>
            <w:r w:rsidRPr="00957656">
              <w:rPr>
                <w:b/>
                <w:bCs/>
                <w:i/>
                <w:iCs/>
                <w:position w:val="2"/>
              </w:rPr>
              <w:t>2.7</w:t>
            </w:r>
            <w:r w:rsidRPr="00957656">
              <w:rPr>
                <w:rFonts w:hint="cs"/>
                <w:b/>
                <w:bCs/>
                <w:i/>
                <w:iCs/>
                <w:noProof/>
                <w:position w:val="2"/>
                <w:rtl/>
                <w:lang w:bidi="ar-EG"/>
              </w:rPr>
              <w:tab/>
            </w:r>
            <w:r w:rsidRPr="00957656">
              <w:rPr>
                <w:rFonts w:hint="cs"/>
                <w:b/>
                <w:bCs/>
                <w:i/>
                <w:iCs/>
                <w:noProof/>
                <w:position w:val="2"/>
                <w:rtl/>
              </w:rPr>
              <w:t>و</w:t>
            </w:r>
            <w:r w:rsidRPr="00957656">
              <w:rPr>
                <w:rFonts w:hint="eastAsia"/>
                <w:b/>
                <w:bCs/>
                <w:i/>
                <w:iCs/>
                <w:noProof/>
                <w:position w:val="2"/>
                <w:rtl/>
              </w:rPr>
              <w:t>تُشجّ</w:t>
            </w:r>
            <w:r w:rsidRPr="00957656">
              <w:rPr>
                <w:rFonts w:hint="cs"/>
                <w:b/>
                <w:bCs/>
                <w:i/>
                <w:iCs/>
                <w:noProof/>
                <w:position w:val="2"/>
                <w:rtl/>
              </w:rPr>
              <w:t>َ</w:t>
            </w:r>
            <w:r w:rsidRPr="00957656">
              <w:rPr>
                <w:rFonts w:hint="eastAsia"/>
                <w:b/>
                <w:bCs/>
                <w:i/>
                <w:iCs/>
                <w:noProof/>
                <w:position w:val="2"/>
                <w:rtl/>
              </w:rPr>
              <w:t>ع</w:t>
            </w:r>
            <w:r w:rsidRPr="00957656">
              <w:rPr>
                <w:b/>
                <w:bCs/>
                <w:i/>
                <w:iCs/>
                <w:noProof/>
                <w:position w:val="2"/>
                <w:rtl/>
              </w:rPr>
              <w:t xml:space="preserve"> </w:t>
            </w:r>
            <w:r w:rsidRPr="00957656">
              <w:rPr>
                <w:rFonts w:hint="eastAsia"/>
                <w:b/>
                <w:bCs/>
                <w:i/>
                <w:iCs/>
                <w:noProof/>
                <w:position w:val="2"/>
                <w:rtl/>
              </w:rPr>
              <w:t>الدول</w:t>
            </w:r>
            <w:r w:rsidRPr="00957656">
              <w:rPr>
                <w:b/>
                <w:bCs/>
                <w:i/>
                <w:iCs/>
                <w:noProof/>
                <w:position w:val="2"/>
                <w:rtl/>
              </w:rPr>
              <w:t xml:space="preserve"> </w:t>
            </w:r>
            <w:r w:rsidRPr="00957656">
              <w:rPr>
                <w:rFonts w:hint="eastAsia"/>
                <w:b/>
                <w:bCs/>
                <w:i/>
                <w:iCs/>
                <w:noProof/>
                <w:position w:val="2"/>
                <w:rtl/>
              </w:rPr>
              <w:t>الأعضاء</w:t>
            </w:r>
            <w:r w:rsidRPr="00957656">
              <w:rPr>
                <w:b/>
                <w:bCs/>
                <w:i/>
                <w:iCs/>
                <w:noProof/>
                <w:position w:val="2"/>
                <w:rtl/>
              </w:rPr>
              <w:t xml:space="preserve"> </w:t>
            </w:r>
            <w:r w:rsidRPr="00957656">
              <w:rPr>
                <w:rFonts w:hint="eastAsia"/>
                <w:b/>
                <w:bCs/>
                <w:i/>
                <w:iCs/>
                <w:noProof/>
                <w:position w:val="2"/>
                <w:rtl/>
              </w:rPr>
              <w:t>على</w:t>
            </w:r>
            <w:r w:rsidRPr="00957656">
              <w:rPr>
                <w:rFonts w:hint="cs"/>
                <w:b/>
                <w:bCs/>
                <w:i/>
                <w:iCs/>
                <w:noProof/>
                <w:position w:val="2"/>
                <w:rtl/>
              </w:rPr>
              <w:t xml:space="preserve"> التعاون في</w:t>
            </w:r>
            <w:r w:rsidR="0088726C">
              <w:rPr>
                <w:rFonts w:hint="eastAsia"/>
                <w:b/>
                <w:bCs/>
                <w:i/>
                <w:iCs/>
                <w:noProof/>
                <w:position w:val="2"/>
                <w:rtl/>
              </w:rPr>
              <w:t> </w:t>
            </w:r>
            <w:r w:rsidRPr="00957656">
              <w:rPr>
                <w:rFonts w:hint="cs"/>
                <w:b/>
                <w:bCs/>
                <w:i/>
                <w:iCs/>
                <w:noProof/>
                <w:position w:val="2"/>
                <w:rtl/>
              </w:rPr>
              <w:t>هذا الصدد.</w:t>
            </w:r>
          </w:p>
        </w:tc>
      </w:tr>
      <w:tr w:rsidR="006017D4" w:rsidRPr="00957656" w14:paraId="2D6C53A2"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4FD4AFE2" w14:textId="77777777" w:rsidR="006017D4" w:rsidRPr="007F0B16" w:rsidRDefault="006017D4" w:rsidP="00A5469D">
            <w:pPr>
              <w:tabs>
                <w:tab w:val="left" w:pos="1701"/>
                <w:tab w:val="left" w:pos="2268"/>
                <w:tab w:val="left" w:pos="2835"/>
              </w:tabs>
              <w:spacing w:after="100" w:line="340" w:lineRule="exact"/>
              <w:rPr>
                <w:bCs/>
                <w:color w:val="000000"/>
                <w:position w:val="2"/>
              </w:rPr>
            </w:pPr>
            <w:r w:rsidRPr="007F0B16">
              <w:rPr>
                <w:rFonts w:hint="cs"/>
                <w:b/>
                <w:bCs/>
                <w:position w:val="2"/>
                <w:rtl/>
              </w:rPr>
              <w:t>التعليق</w:t>
            </w:r>
            <w:r w:rsidRPr="007F0B16">
              <w:rPr>
                <w:rFonts w:hint="cs"/>
                <w:position w:val="2"/>
                <w:rtl/>
              </w:rPr>
              <w:t>: تولد الاتصالات الإلكترونية غير المرغوبة المرسلة بالجملة مشكلات كبيرة لمشغلي الاتصالات ومستعمليها. ويمكن لغياب أي التزامات في إطار هذه المادة أن يستخدم عمداً أو بدون قصد في التسبب في تأثيرات سلبية على قدرة أي شبكة اتصالات على النمو أو على خدمات الاتصالات نفسها.</w:t>
            </w:r>
          </w:p>
        </w:tc>
      </w:tr>
      <w:tr w:rsidR="006017D4" w:rsidRPr="00957656" w14:paraId="7E31AB7F"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2FD14239" w14:textId="77777777" w:rsidR="006017D4" w:rsidRPr="00347E8E" w:rsidRDefault="006017D4" w:rsidP="009D60BE">
            <w:pPr>
              <w:pStyle w:val="ArtNo"/>
              <w:bidi/>
              <w:rPr>
                <w:rtl/>
              </w:rPr>
            </w:pPr>
            <w:r w:rsidRPr="00347E8E">
              <w:rPr>
                <w:rFonts w:hint="cs"/>
                <w:rtl/>
              </w:rPr>
              <w:t xml:space="preserve">المـادة </w:t>
            </w:r>
            <w:r w:rsidRPr="00347E8E">
              <w:t>6</w:t>
            </w:r>
          </w:p>
          <w:p w14:paraId="09E64C6B" w14:textId="77777777" w:rsidR="006017D4" w:rsidRPr="00347E8E" w:rsidRDefault="006017D4" w:rsidP="009D60BE">
            <w:pPr>
              <w:pStyle w:val="ArtTitle"/>
              <w:keepNext w:val="0"/>
              <w:keepLines w:val="0"/>
            </w:pPr>
            <w:r w:rsidRPr="00347E8E">
              <w:rPr>
                <w:rFonts w:hint="cs"/>
                <w:rtl/>
              </w:rPr>
              <w:t>الترسيم والمحاسبة</w:t>
            </w:r>
          </w:p>
          <w:p w14:paraId="630E51D4" w14:textId="77777777" w:rsidR="006017D4" w:rsidRPr="00347E8E" w:rsidRDefault="006017D4" w:rsidP="009D60BE">
            <w:pPr>
              <w:tabs>
                <w:tab w:val="left" w:pos="1701"/>
                <w:tab w:val="left" w:pos="2268"/>
                <w:tab w:val="left" w:pos="2835"/>
              </w:tabs>
              <w:spacing w:after="100" w:line="340" w:lineRule="exact"/>
              <w:rPr>
                <w:color w:val="000000"/>
                <w:position w:val="2"/>
              </w:rPr>
            </w:pPr>
            <w:r w:rsidRPr="00347E8E">
              <w:rPr>
                <w:rFonts w:hint="cs"/>
                <w:spacing w:val="-3"/>
                <w:position w:val="2"/>
                <w:rtl/>
              </w:rPr>
              <w:t>لا يوجد حكم مناظر.</w:t>
            </w:r>
          </w:p>
        </w:tc>
        <w:tc>
          <w:tcPr>
            <w:tcW w:w="5244" w:type="dxa"/>
            <w:tcBorders>
              <w:bottom w:val="single" w:sz="4" w:space="0" w:color="auto"/>
              <w:right w:val="single" w:sz="4" w:space="0" w:color="auto"/>
            </w:tcBorders>
            <w:tcMar>
              <w:top w:w="0" w:type="dxa"/>
              <w:left w:w="108" w:type="dxa"/>
              <w:bottom w:w="0" w:type="dxa"/>
              <w:right w:w="108" w:type="dxa"/>
            </w:tcMar>
          </w:tcPr>
          <w:p w14:paraId="37660B42" w14:textId="77777777" w:rsidR="006017D4" w:rsidRPr="00347E8E" w:rsidRDefault="006017D4" w:rsidP="009D60BE">
            <w:pPr>
              <w:pStyle w:val="ArtNo"/>
              <w:bidi/>
              <w:rPr>
                <w:rtl/>
              </w:rPr>
            </w:pPr>
            <w:bookmarkStart w:id="33" w:name="_Toc352859813"/>
            <w:bookmarkStart w:id="34" w:name="_Toc352860153"/>
            <w:bookmarkStart w:id="35" w:name="_Toc352860508"/>
            <w:r w:rsidRPr="00347E8E">
              <w:rPr>
                <w:rFonts w:hint="cs"/>
                <w:rtl/>
              </w:rPr>
              <w:t xml:space="preserve">المـادة </w:t>
            </w:r>
            <w:r w:rsidRPr="00347E8E">
              <w:rPr>
                <w:rStyle w:val="href"/>
              </w:rPr>
              <w:t>8</w:t>
            </w:r>
            <w:bookmarkEnd w:id="33"/>
            <w:bookmarkEnd w:id="34"/>
            <w:bookmarkEnd w:id="35"/>
          </w:p>
          <w:p w14:paraId="60CAA343" w14:textId="77777777" w:rsidR="006017D4" w:rsidRPr="00347E8E" w:rsidRDefault="006017D4" w:rsidP="009D60BE">
            <w:pPr>
              <w:pStyle w:val="ArtTitle"/>
              <w:keepNext w:val="0"/>
              <w:keepLines w:val="0"/>
              <w:rPr>
                <w:rtl/>
              </w:rPr>
            </w:pPr>
            <w:bookmarkStart w:id="36" w:name="_Toc352860509"/>
            <w:r w:rsidRPr="00347E8E">
              <w:rPr>
                <w:rFonts w:hint="cs"/>
                <w:rtl/>
              </w:rPr>
              <w:t>الترسيم والمحاسبة</w:t>
            </w:r>
            <w:bookmarkEnd w:id="36"/>
          </w:p>
          <w:p w14:paraId="58E63BB2" w14:textId="77777777" w:rsidR="006017D4" w:rsidRPr="00347E8E" w:rsidRDefault="006017D4" w:rsidP="009D60BE">
            <w:pPr>
              <w:tabs>
                <w:tab w:val="left" w:pos="1701"/>
                <w:tab w:val="left" w:pos="2268"/>
                <w:tab w:val="left" w:pos="2835"/>
              </w:tabs>
              <w:spacing w:after="100" w:line="340" w:lineRule="exact"/>
              <w:rPr>
                <w:b/>
                <w:bCs/>
                <w:noProof/>
                <w:position w:val="2"/>
                <w:rtl/>
              </w:rPr>
            </w:pPr>
            <w:r w:rsidRPr="00347E8E">
              <w:rPr>
                <w:rStyle w:val="Artdef"/>
                <w:position w:val="2"/>
              </w:rPr>
              <w:t>52</w:t>
            </w:r>
            <w:r w:rsidRPr="00347E8E">
              <w:rPr>
                <w:rFonts w:hint="cs"/>
                <w:position w:val="2"/>
                <w:rtl/>
              </w:rPr>
              <w:tab/>
            </w:r>
            <w:r w:rsidRPr="00347E8E">
              <w:rPr>
                <w:b/>
                <w:bCs/>
                <w:noProof/>
                <w:position w:val="2"/>
              </w:rPr>
              <w:t>1.8</w:t>
            </w:r>
            <w:r w:rsidRPr="00347E8E">
              <w:rPr>
                <w:rFonts w:hint="cs"/>
                <w:b/>
                <w:bCs/>
                <w:noProof/>
                <w:position w:val="2"/>
                <w:rtl/>
              </w:rPr>
              <w:tab/>
              <w:t>ترتيبات الاتصالات الدولية</w:t>
            </w:r>
          </w:p>
          <w:p w14:paraId="138D0D42" w14:textId="77777777" w:rsidR="006017D4" w:rsidRPr="00347E8E" w:rsidRDefault="006017D4" w:rsidP="009D60BE">
            <w:pPr>
              <w:tabs>
                <w:tab w:val="left" w:pos="1701"/>
                <w:tab w:val="left" w:pos="2268"/>
                <w:tab w:val="left" w:pos="2835"/>
              </w:tabs>
              <w:spacing w:after="100" w:line="340" w:lineRule="exact"/>
              <w:rPr>
                <w:b/>
                <w:bCs/>
                <w:i/>
                <w:iCs/>
                <w:noProof/>
                <w:position w:val="2"/>
                <w:rtl/>
              </w:rPr>
            </w:pPr>
            <w:r w:rsidRPr="00347E8E">
              <w:rPr>
                <w:b/>
                <w:i/>
                <w:iCs/>
                <w:noProof/>
                <w:position w:val="2"/>
              </w:rPr>
              <w:t>53</w:t>
            </w:r>
            <w:r w:rsidRPr="00347E8E">
              <w:rPr>
                <w:rFonts w:hint="cs"/>
                <w:b/>
                <w:bCs/>
                <w:i/>
                <w:iCs/>
                <w:noProof/>
                <w:position w:val="2"/>
                <w:rtl/>
              </w:rPr>
              <w:tab/>
            </w:r>
            <w:r w:rsidRPr="00347E8E">
              <w:rPr>
                <w:b/>
                <w:bCs/>
                <w:i/>
                <w:iCs/>
                <w:noProof/>
                <w:position w:val="2"/>
              </w:rPr>
              <w:t>1.1.8</w:t>
            </w:r>
            <w:r w:rsidRPr="00347E8E">
              <w:rPr>
                <w:rFonts w:hint="cs"/>
                <w:b/>
                <w:bCs/>
                <w:i/>
                <w:iCs/>
                <w:noProof/>
                <w:position w:val="2"/>
                <w:rtl/>
              </w:rPr>
              <w:tab/>
            </w:r>
            <w:r w:rsidRPr="00347E8E">
              <w:rPr>
                <w:b/>
                <w:bCs/>
                <w:i/>
                <w:iCs/>
                <w:noProof/>
                <w:position w:val="2"/>
                <w:rtl/>
              </w:rPr>
              <w:t>رهنا</w:t>
            </w:r>
            <w:r w:rsidRPr="00347E8E">
              <w:rPr>
                <w:rFonts w:hint="cs"/>
                <w:b/>
                <w:bCs/>
                <w:i/>
                <w:iCs/>
                <w:noProof/>
                <w:position w:val="2"/>
                <w:rtl/>
              </w:rPr>
              <w:t>ً</w:t>
            </w:r>
            <w:r w:rsidRPr="00347E8E">
              <w:rPr>
                <w:b/>
                <w:bCs/>
                <w:i/>
                <w:iCs/>
                <w:noProof/>
                <w:position w:val="2"/>
                <w:rtl/>
              </w:rPr>
              <w:t xml:space="preserve"> </w:t>
            </w:r>
            <w:r w:rsidRPr="00347E8E">
              <w:rPr>
                <w:rFonts w:hint="cs"/>
                <w:b/>
                <w:bCs/>
                <w:i/>
                <w:iCs/>
                <w:noProof/>
                <w:position w:val="2"/>
                <w:rtl/>
              </w:rPr>
              <w:t>بالتشريعات الوطنية</w:t>
            </w:r>
            <w:r w:rsidRPr="00347E8E">
              <w:rPr>
                <w:b/>
                <w:bCs/>
                <w:i/>
                <w:iCs/>
                <w:noProof/>
                <w:position w:val="2"/>
                <w:rtl/>
              </w:rPr>
              <w:t xml:space="preserve"> </w:t>
            </w:r>
            <w:r w:rsidRPr="00347E8E">
              <w:rPr>
                <w:rFonts w:hint="cs"/>
                <w:b/>
                <w:bCs/>
                <w:i/>
                <w:iCs/>
                <w:noProof/>
                <w:position w:val="2"/>
                <w:rtl/>
              </w:rPr>
              <w:t>النافذة</w:t>
            </w:r>
            <w:r w:rsidRPr="00347E8E">
              <w:rPr>
                <w:b/>
                <w:bCs/>
                <w:i/>
                <w:iCs/>
                <w:noProof/>
                <w:position w:val="2"/>
                <w:rtl/>
              </w:rPr>
              <w:t xml:space="preserve">، </w:t>
            </w:r>
            <w:r w:rsidRPr="00347E8E">
              <w:rPr>
                <w:rFonts w:hint="cs"/>
                <w:b/>
                <w:bCs/>
                <w:i/>
                <w:iCs/>
                <w:noProof/>
                <w:position w:val="2"/>
                <w:rtl/>
              </w:rPr>
              <w:t>يمكن إرساء</w:t>
            </w:r>
            <w:r w:rsidRPr="00347E8E">
              <w:rPr>
                <w:b/>
                <w:bCs/>
                <w:i/>
                <w:iCs/>
                <w:noProof/>
                <w:position w:val="2"/>
                <w:rtl/>
              </w:rPr>
              <w:t xml:space="preserve"> أحكام وشروط الترتيبات </w:t>
            </w:r>
            <w:r w:rsidRPr="00347E8E">
              <w:rPr>
                <w:rFonts w:hint="cs"/>
                <w:b/>
                <w:bCs/>
                <w:i/>
                <w:iCs/>
                <w:noProof/>
                <w:position w:val="2"/>
                <w:rtl/>
              </w:rPr>
              <w:t>المتعلقة بخدمات الاتصالات الدولية من خلال اتفاقات تجارية أو من خلال مبادئ رسوم المحاسبة المحددة وفقاً للوائح التنظيمية الوطنية.</w:t>
            </w:r>
          </w:p>
          <w:p w14:paraId="25425E8A" w14:textId="77777777" w:rsidR="006017D4" w:rsidRPr="00347E8E" w:rsidRDefault="006017D4" w:rsidP="009D60BE">
            <w:pPr>
              <w:tabs>
                <w:tab w:val="left" w:pos="1701"/>
                <w:tab w:val="left" w:pos="2268"/>
                <w:tab w:val="left" w:pos="2835"/>
              </w:tabs>
              <w:spacing w:after="100" w:line="340" w:lineRule="exact"/>
              <w:rPr>
                <w:b/>
                <w:bCs/>
                <w:i/>
                <w:iCs/>
                <w:position w:val="2"/>
                <w:lang w:eastAsia="zh-CN"/>
              </w:rPr>
            </w:pPr>
            <w:r w:rsidRPr="00347E8E">
              <w:rPr>
                <w:b/>
                <w:i/>
                <w:iCs/>
                <w:noProof/>
                <w:position w:val="2"/>
              </w:rPr>
              <w:t>54</w:t>
            </w:r>
            <w:r w:rsidRPr="00347E8E">
              <w:rPr>
                <w:rFonts w:hint="cs"/>
                <w:bCs/>
                <w:i/>
                <w:iCs/>
                <w:noProof/>
                <w:position w:val="2"/>
                <w:rtl/>
              </w:rPr>
              <w:tab/>
            </w:r>
            <w:r w:rsidRPr="00347E8E">
              <w:rPr>
                <w:b/>
                <w:bCs/>
                <w:i/>
                <w:iCs/>
                <w:noProof/>
                <w:position w:val="2"/>
              </w:rPr>
              <w:t>2.1.8</w:t>
            </w:r>
            <w:r w:rsidRPr="00347E8E">
              <w:rPr>
                <w:rFonts w:hint="cs"/>
                <w:bCs/>
                <w:i/>
                <w:iCs/>
                <w:noProof/>
                <w:position w:val="2"/>
                <w:rtl/>
              </w:rPr>
              <w:tab/>
            </w:r>
            <w:r w:rsidRPr="0088726C">
              <w:rPr>
                <w:rFonts w:hint="cs"/>
                <w:b/>
                <w:bCs/>
                <w:i/>
                <w:iCs/>
                <w:noProof/>
                <w:spacing w:val="-2"/>
                <w:position w:val="2"/>
                <w:rtl/>
              </w:rPr>
              <w:t>يجب على</w:t>
            </w:r>
            <w:r w:rsidRPr="0088726C">
              <w:rPr>
                <w:b/>
                <w:bCs/>
                <w:i/>
                <w:iCs/>
                <w:noProof/>
                <w:spacing w:val="-2"/>
                <w:position w:val="2"/>
                <w:rtl/>
              </w:rPr>
              <w:t xml:space="preserve"> الدول الأعضاء</w:t>
            </w:r>
            <w:r w:rsidRPr="0088726C">
              <w:rPr>
                <w:rFonts w:hint="cs"/>
                <w:b/>
                <w:bCs/>
                <w:i/>
                <w:iCs/>
                <w:noProof/>
                <w:spacing w:val="-2"/>
                <w:position w:val="2"/>
                <w:rtl/>
              </w:rPr>
              <w:t xml:space="preserve"> أن تسعى إلى تشجيع الاستثمارات في شبكات الاتصالات الدولية وتعزز تسعير الجملة التنافسي للحركة المنقولة على مثل هذه الشبكات.</w:t>
            </w:r>
          </w:p>
        </w:tc>
      </w:tr>
      <w:tr w:rsidR="006017D4" w:rsidRPr="00957656" w14:paraId="535867D5" w14:textId="77777777" w:rsidTr="002A3923">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528D1F65" w14:textId="77777777" w:rsidR="006017D4" w:rsidRPr="00775FE3" w:rsidRDefault="006017D4" w:rsidP="009D60BE">
            <w:pPr>
              <w:pStyle w:val="Heading2"/>
              <w:keepNext w:val="0"/>
              <w:keepLines w:val="0"/>
              <w:tabs>
                <w:tab w:val="left" w:pos="1701"/>
                <w:tab w:val="left" w:pos="2268"/>
                <w:tab w:val="left" w:pos="2835"/>
              </w:tabs>
              <w:spacing w:before="120" w:after="100" w:line="340" w:lineRule="exact"/>
              <w:rPr>
                <w:b w:val="0"/>
                <w:bCs w:val="0"/>
                <w:i/>
                <w:iCs/>
                <w:position w:val="2"/>
                <w:sz w:val="22"/>
                <w:szCs w:val="30"/>
                <w:rtl/>
              </w:rPr>
            </w:pPr>
            <w:r w:rsidRPr="00346869">
              <w:rPr>
                <w:rStyle w:val="Artdef"/>
                <w:b/>
                <w:position w:val="2"/>
                <w:sz w:val="22"/>
                <w:szCs w:val="30"/>
              </w:rPr>
              <w:t>42</w:t>
            </w:r>
            <w:r w:rsidRPr="00957656">
              <w:rPr>
                <w:rFonts w:hint="cs"/>
                <w:position w:val="2"/>
                <w:sz w:val="22"/>
                <w:szCs w:val="30"/>
                <w:rtl/>
              </w:rPr>
              <w:tab/>
            </w:r>
            <w:r w:rsidRPr="00775FE3">
              <w:rPr>
                <w:b w:val="0"/>
                <w:bCs w:val="0"/>
                <w:position w:val="2"/>
                <w:sz w:val="22"/>
                <w:szCs w:val="30"/>
              </w:rPr>
              <w:t>1.6</w:t>
            </w:r>
            <w:r w:rsidRPr="00775FE3">
              <w:rPr>
                <w:rFonts w:hint="cs"/>
                <w:b w:val="0"/>
                <w:bCs w:val="0"/>
                <w:position w:val="2"/>
                <w:sz w:val="22"/>
                <w:szCs w:val="30"/>
                <w:rtl/>
              </w:rPr>
              <w:tab/>
            </w:r>
            <w:r w:rsidRPr="00775FE3">
              <w:rPr>
                <w:rFonts w:hint="cs"/>
                <w:b w:val="0"/>
                <w:bCs w:val="0"/>
                <w:i/>
                <w:iCs/>
                <w:position w:val="2"/>
                <w:sz w:val="22"/>
                <w:szCs w:val="30"/>
                <w:rtl/>
              </w:rPr>
              <w:t>رسوم الاستيفاء</w:t>
            </w:r>
          </w:p>
          <w:p w14:paraId="0AFA5410" w14:textId="65A97ED6" w:rsidR="006017D4" w:rsidRDefault="006017D4" w:rsidP="009D60BE">
            <w:pPr>
              <w:tabs>
                <w:tab w:val="left" w:pos="1701"/>
                <w:tab w:val="left" w:pos="2268"/>
                <w:tab w:val="left" w:pos="2835"/>
              </w:tabs>
              <w:spacing w:after="100" w:line="340" w:lineRule="exact"/>
              <w:rPr>
                <w:spacing w:val="4"/>
                <w:position w:val="2"/>
                <w:rtl/>
                <w:lang w:bidi="ar-EG"/>
              </w:rPr>
            </w:pPr>
            <w:r w:rsidRPr="006C4F36">
              <w:rPr>
                <w:rStyle w:val="Artdef"/>
                <w:position w:val="2"/>
              </w:rPr>
              <w:t>43</w:t>
            </w:r>
            <w:r w:rsidRPr="006C4F36">
              <w:rPr>
                <w:rFonts w:hint="cs"/>
                <w:position w:val="2"/>
                <w:rtl/>
                <w:lang w:bidi="ar-EG"/>
              </w:rPr>
              <w:tab/>
            </w:r>
            <w:r w:rsidRPr="006C4F36">
              <w:rPr>
                <w:position w:val="2"/>
                <w:lang w:bidi="ar-EG"/>
              </w:rPr>
              <w:t>1.1.6</w:t>
            </w:r>
            <w:r w:rsidRPr="006C4F36">
              <w:rPr>
                <w:position w:val="2"/>
                <w:rtl/>
                <w:lang w:bidi="ar-EG"/>
              </w:rPr>
              <w:tab/>
            </w:r>
            <w:r w:rsidRPr="006C4F36">
              <w:rPr>
                <w:rFonts w:hint="cs"/>
                <w:position w:val="2"/>
                <w:rtl/>
                <w:lang w:bidi="ar-EG"/>
              </w:rPr>
              <w:t>تضع كل إدارة</w:t>
            </w:r>
            <w:r w:rsidRPr="006C4F36">
              <w:rPr>
                <w:rFonts w:cs="Calibri"/>
                <w:position w:val="6"/>
                <w:sz w:val="18"/>
                <w:szCs w:val="18"/>
                <w:lang w:bidi="ar-EG"/>
              </w:rPr>
              <w:t>*</w:t>
            </w:r>
            <w:r w:rsidRPr="006C4F36">
              <w:rPr>
                <w:rFonts w:hint="cs"/>
                <w:position w:val="2"/>
                <w:rtl/>
                <w:lang w:bidi="ar-EG"/>
              </w:rPr>
              <w:t xml:space="preserve">، وفقاً </w:t>
            </w:r>
            <w:r w:rsidR="00347E8E" w:rsidRPr="006C4F36">
              <w:rPr>
                <w:rFonts w:hint="cs"/>
                <w:position w:val="2"/>
                <w:rtl/>
                <w:lang w:bidi="ar-EG"/>
              </w:rPr>
              <w:t>لقانونها</w:t>
            </w:r>
            <w:r w:rsidRPr="006C4F36">
              <w:rPr>
                <w:rFonts w:hint="cs"/>
                <w:position w:val="2"/>
                <w:rtl/>
                <w:lang w:bidi="ar-EG"/>
              </w:rPr>
              <w:t xml:space="preserve"> الوطني النافذ، الرسوم الواجب استيفاؤها من زبائنها. </w:t>
            </w:r>
            <w:r w:rsidRPr="006C4F36">
              <w:rPr>
                <w:rFonts w:hint="cs"/>
                <w:spacing w:val="4"/>
                <w:position w:val="2"/>
                <w:rtl/>
                <w:lang w:bidi="ar-EG"/>
              </w:rPr>
              <w:t xml:space="preserve">ويكون مستوى هذه الرسوم </w:t>
            </w:r>
            <w:r w:rsidR="00347E8E" w:rsidRPr="006C4F36">
              <w:rPr>
                <w:rFonts w:hint="cs"/>
                <w:spacing w:val="4"/>
                <w:position w:val="2"/>
                <w:rtl/>
                <w:lang w:bidi="ar-EG"/>
              </w:rPr>
              <w:t>شأناً</w:t>
            </w:r>
            <w:r w:rsidRPr="006C4F36">
              <w:rPr>
                <w:rFonts w:hint="cs"/>
                <w:spacing w:val="4"/>
                <w:position w:val="2"/>
                <w:rtl/>
                <w:lang w:bidi="ar-EG"/>
              </w:rPr>
              <w:t xml:space="preserve"> وطنياً، </w:t>
            </w:r>
            <w:r w:rsidR="006C4F36" w:rsidRPr="006C4F36">
              <w:rPr>
                <w:rFonts w:hint="cs"/>
                <w:spacing w:val="4"/>
                <w:position w:val="2"/>
                <w:rtl/>
                <w:lang w:bidi="ar-EG"/>
              </w:rPr>
              <w:t>ولكن ينبغي</w:t>
            </w:r>
            <w:r w:rsidRPr="006C4F36">
              <w:rPr>
                <w:rFonts w:hint="cs"/>
                <w:spacing w:val="4"/>
                <w:position w:val="2"/>
                <w:rtl/>
                <w:lang w:bidi="ar-EG"/>
              </w:rPr>
              <w:t xml:space="preserve"> </w:t>
            </w:r>
            <w:r w:rsidR="006C4F36" w:rsidRPr="006C4F36">
              <w:rPr>
                <w:rFonts w:hint="cs"/>
                <w:spacing w:val="4"/>
                <w:position w:val="2"/>
                <w:rtl/>
                <w:lang w:bidi="ar-EG"/>
              </w:rPr>
              <w:t>ل</w:t>
            </w:r>
            <w:r w:rsidRPr="006C4F36">
              <w:rPr>
                <w:rFonts w:hint="cs"/>
                <w:spacing w:val="4"/>
                <w:position w:val="2"/>
                <w:rtl/>
                <w:lang w:bidi="ar-EG"/>
              </w:rPr>
              <w:t>لإدارات</w:t>
            </w:r>
            <w:r w:rsidR="0088726C" w:rsidRPr="006C4F36">
              <w:rPr>
                <w:rFonts w:cs="Calibri"/>
                <w:position w:val="6"/>
                <w:sz w:val="18"/>
                <w:szCs w:val="18"/>
                <w:lang w:bidi="ar-EG"/>
              </w:rPr>
              <w:t>*</w:t>
            </w:r>
            <w:r w:rsidRPr="006C4F36">
              <w:rPr>
                <w:rFonts w:hint="cs"/>
                <w:spacing w:val="4"/>
                <w:position w:val="2"/>
                <w:rtl/>
                <w:lang w:bidi="ar-EG"/>
              </w:rPr>
              <w:t xml:space="preserve"> أن تعمل جاهدةً لتجنّب تفاوت مفرط بين رسوم الاستيفاء المطبقة في</w:t>
            </w:r>
            <w:r w:rsidR="0088726C">
              <w:rPr>
                <w:rFonts w:hint="eastAsia"/>
                <w:spacing w:val="4"/>
                <w:position w:val="2"/>
                <w:rtl/>
                <w:lang w:bidi="ar-EG"/>
              </w:rPr>
              <w:t> </w:t>
            </w:r>
            <w:r w:rsidRPr="006C4F36">
              <w:rPr>
                <w:rFonts w:hint="cs"/>
                <w:spacing w:val="4"/>
                <w:position w:val="2"/>
                <w:rtl/>
                <w:lang w:bidi="ar-EG"/>
              </w:rPr>
              <w:t>اتجاهي علاقة</w:t>
            </w:r>
            <w:r w:rsidR="0088726C">
              <w:rPr>
                <w:rFonts w:hint="eastAsia"/>
                <w:spacing w:val="4"/>
                <w:position w:val="2"/>
                <w:rtl/>
                <w:lang w:bidi="ar-EG"/>
              </w:rPr>
              <w:t> </w:t>
            </w:r>
            <w:r w:rsidRPr="006C4F36">
              <w:rPr>
                <w:rFonts w:hint="cs"/>
                <w:spacing w:val="4"/>
                <w:position w:val="2"/>
                <w:rtl/>
                <w:lang w:bidi="ar-EG"/>
              </w:rPr>
              <w:t>واحدة.</w:t>
            </w:r>
          </w:p>
          <w:p w14:paraId="1C96230E" w14:textId="77777777" w:rsidR="004054C4" w:rsidRPr="008C1C34" w:rsidRDefault="004054C4" w:rsidP="009D60BE">
            <w:pPr>
              <w:tabs>
                <w:tab w:val="left" w:pos="1701"/>
                <w:tab w:val="left" w:pos="2268"/>
                <w:tab w:val="left" w:pos="2835"/>
              </w:tabs>
              <w:spacing w:after="10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3FDFC650" w14:textId="1745317E" w:rsidR="004054C4" w:rsidRPr="00957656" w:rsidRDefault="004054C4" w:rsidP="009D60BE">
            <w:pPr>
              <w:tabs>
                <w:tab w:val="left" w:pos="1701"/>
                <w:tab w:val="left" w:pos="2268"/>
                <w:tab w:val="left" w:pos="2835"/>
              </w:tabs>
              <w:spacing w:after="100" w:line="340" w:lineRule="exact"/>
              <w:rPr>
                <w:position w:val="2"/>
                <w:rtl/>
                <w:lang w:bidi="ar-EG"/>
              </w:rPr>
            </w:pPr>
            <w:r>
              <w:rPr>
                <w:position w:val="2"/>
                <w:lang w:bidi="ar-EG"/>
              </w:rPr>
              <w:t>*</w:t>
            </w:r>
            <w:r>
              <w:rPr>
                <w:position w:val="2"/>
                <w:lang w:bidi="ar-EG"/>
              </w:rPr>
              <w:tab/>
            </w:r>
            <w:r w:rsidR="006C4F36" w:rsidRPr="006C4F36">
              <w:rPr>
                <w:position w:val="2"/>
                <w:rtl/>
              </w:rPr>
              <w:t>أو وكالة (وكالات) التشغيل الخاصة المعترف بها.</w:t>
            </w:r>
          </w:p>
          <w:p w14:paraId="4077B2A5" w14:textId="4842E569" w:rsidR="006017D4" w:rsidRPr="00957656" w:rsidRDefault="006017D4" w:rsidP="009D60BE">
            <w:pPr>
              <w:tabs>
                <w:tab w:val="left" w:pos="1701"/>
                <w:tab w:val="left" w:pos="2268"/>
                <w:tab w:val="left" w:pos="2835"/>
              </w:tabs>
              <w:spacing w:after="100" w:line="340" w:lineRule="exact"/>
              <w:rPr>
                <w:position w:val="2"/>
              </w:rPr>
            </w:pPr>
            <w:r w:rsidRPr="00957656">
              <w:rPr>
                <w:rStyle w:val="Artdef"/>
                <w:position w:val="2"/>
              </w:rPr>
              <w:lastRenderedPageBreak/>
              <w:t>44</w:t>
            </w:r>
            <w:r w:rsidRPr="00957656">
              <w:rPr>
                <w:rFonts w:hint="cs"/>
                <w:position w:val="2"/>
                <w:rtl/>
                <w:lang w:bidi="ar-EG"/>
              </w:rPr>
              <w:tab/>
            </w:r>
            <w:r w:rsidRPr="00957656">
              <w:rPr>
                <w:position w:val="2"/>
                <w:lang w:bidi="ar-EG"/>
              </w:rPr>
              <w:t>2.1.6</w:t>
            </w:r>
            <w:r>
              <w:rPr>
                <w:position w:val="2"/>
                <w:rtl/>
                <w:lang w:bidi="ar-EG"/>
              </w:rPr>
              <w:tab/>
            </w:r>
            <w:r w:rsidRPr="00957656">
              <w:rPr>
                <w:rFonts w:hint="cs"/>
                <w:position w:val="2"/>
                <w:rtl/>
                <w:lang w:bidi="ar-EG"/>
              </w:rPr>
              <w:t>يجب أن يكون الرسم الذي تستوفيه إدارة</w:t>
            </w:r>
            <w:r w:rsidRPr="00775FE3">
              <w:rPr>
                <w:position w:val="2"/>
                <w:lang w:bidi="ar-EG"/>
              </w:rPr>
              <w:t>*</w:t>
            </w:r>
            <w:r>
              <w:rPr>
                <w:rFonts w:hint="cs"/>
                <w:position w:val="2"/>
                <w:rtl/>
                <w:lang w:bidi="ar-EG"/>
              </w:rPr>
              <w:t xml:space="preserve"> </w:t>
            </w:r>
            <w:r w:rsidRPr="00957656">
              <w:rPr>
                <w:rFonts w:hint="cs"/>
                <w:position w:val="2"/>
                <w:rtl/>
                <w:lang w:bidi="ar-EG"/>
              </w:rPr>
              <w:t>من زبون عن اتصال معين هو نفسه مبدئياً في علاقة معينة، أياً</w:t>
            </w:r>
            <w:r w:rsidR="00D55492">
              <w:rPr>
                <w:rFonts w:hint="eastAsia"/>
                <w:position w:val="2"/>
                <w:rtl/>
                <w:lang w:bidi="ar-EG"/>
              </w:rPr>
              <w:t> </w:t>
            </w:r>
            <w:r w:rsidRPr="00957656">
              <w:rPr>
                <w:rFonts w:hint="cs"/>
                <w:position w:val="2"/>
                <w:rtl/>
                <w:lang w:bidi="ar-EG"/>
              </w:rPr>
              <w:t>كان الطريق الذي تختاره تلك الإدارة</w:t>
            </w:r>
            <w:r w:rsidRPr="00775FE3">
              <w:rPr>
                <w:rFonts w:cs="Calibri"/>
                <w:position w:val="6"/>
                <w:sz w:val="18"/>
                <w:szCs w:val="18"/>
                <w:lang w:bidi="ar-EG"/>
              </w:rPr>
              <w:t>*</w:t>
            </w:r>
            <w:r w:rsidRPr="00957656">
              <w:rPr>
                <w:rFonts w:hint="cs"/>
                <w:position w:val="2"/>
                <w:rtl/>
                <w:lang w:bidi="ar-EG"/>
              </w:rPr>
              <w:t>.</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4B0D2CB2" w14:textId="77777777" w:rsidR="006017D4" w:rsidRPr="00957656" w:rsidRDefault="006017D4" w:rsidP="009D60BE">
            <w:pPr>
              <w:tabs>
                <w:tab w:val="left" w:pos="1701"/>
                <w:tab w:val="left" w:pos="2268"/>
                <w:tab w:val="left" w:pos="2835"/>
              </w:tabs>
              <w:spacing w:after="100" w:line="340" w:lineRule="exact"/>
              <w:rPr>
                <w:b/>
                <w:bCs/>
                <w:position w:val="2"/>
                <w:rtl/>
                <w:lang w:bidi="ar-SY"/>
              </w:rPr>
            </w:pPr>
            <w:r w:rsidRPr="00957656">
              <w:rPr>
                <w:rStyle w:val="Artdef"/>
                <w:position w:val="2"/>
              </w:rPr>
              <w:lastRenderedPageBreak/>
              <w:t>61</w:t>
            </w:r>
            <w:r w:rsidRPr="00957656">
              <w:rPr>
                <w:rStyle w:val="Artdef"/>
                <w:rFonts w:hint="cs"/>
                <w:position w:val="2"/>
                <w:rtl/>
              </w:rPr>
              <w:tab/>
            </w:r>
            <w:r w:rsidRPr="00957656">
              <w:rPr>
                <w:rFonts w:hint="cs"/>
                <w:b/>
                <w:bCs/>
                <w:i/>
                <w:iCs/>
                <w:position w:val="2"/>
                <w:rtl/>
              </w:rPr>
              <w:t>رسوم التحصيل</w:t>
            </w:r>
          </w:p>
          <w:p w14:paraId="537890D0" w14:textId="025DDAFE" w:rsidR="006017D4" w:rsidRPr="00957656" w:rsidRDefault="006017D4" w:rsidP="009D60BE">
            <w:pPr>
              <w:tabs>
                <w:tab w:val="left" w:pos="1701"/>
                <w:tab w:val="left" w:pos="2268"/>
                <w:tab w:val="left" w:pos="2835"/>
              </w:tabs>
              <w:spacing w:after="100" w:line="340" w:lineRule="exact"/>
              <w:rPr>
                <w:position w:val="2"/>
                <w:lang w:eastAsia="zh-CN"/>
              </w:rPr>
            </w:pPr>
            <w:r w:rsidRPr="00957656">
              <w:rPr>
                <w:rStyle w:val="Artdef"/>
                <w:position w:val="2"/>
              </w:rPr>
              <w:t>62</w:t>
            </w:r>
            <w:r w:rsidRPr="00957656">
              <w:rPr>
                <w:rFonts w:hint="cs"/>
                <w:position w:val="2"/>
                <w:rtl/>
              </w:rPr>
              <w:tab/>
            </w:r>
            <w:r w:rsidRPr="007D2A4B">
              <w:rPr>
                <w:b/>
                <w:bCs/>
                <w:position w:val="2"/>
              </w:rPr>
              <w:t>5.2.8</w:t>
            </w:r>
            <w:r>
              <w:rPr>
                <w:spacing w:val="-2"/>
                <w:position w:val="2"/>
                <w:rtl/>
                <w:lang w:bidi="ar-EG"/>
              </w:rPr>
              <w:tab/>
            </w:r>
            <w:r w:rsidRPr="00957656">
              <w:rPr>
                <w:rFonts w:hint="cs"/>
                <w:spacing w:val="-2"/>
                <w:position w:val="2"/>
                <w:rtl/>
                <w:lang w:bidi="ar-EG"/>
              </w:rPr>
              <w:t>ينبغي أن يكون الرسم المستوفى من زبون عن اتصال معين هو نفسه مبدئياً في</w:t>
            </w:r>
            <w:r w:rsidRPr="00957656">
              <w:rPr>
                <w:rFonts w:hint="cs"/>
                <w:spacing w:val="-2"/>
                <w:position w:val="2"/>
                <w:rtl/>
              </w:rPr>
              <w:t> </w:t>
            </w:r>
            <w:r w:rsidRPr="00957656">
              <w:rPr>
                <w:rFonts w:hint="cs"/>
                <w:spacing w:val="-2"/>
                <w:position w:val="2"/>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w:t>
            </w:r>
            <w:r w:rsidR="0088726C">
              <w:rPr>
                <w:rFonts w:hint="eastAsia"/>
                <w:rtl/>
              </w:rPr>
              <w:t> </w:t>
            </w:r>
            <w:r w:rsidRPr="00957656">
              <w:rPr>
                <w:rFonts w:hint="cs"/>
                <w:spacing w:val="-2"/>
                <w:position w:val="2"/>
                <w:rtl/>
                <w:lang w:bidi="ar-EG"/>
              </w:rPr>
              <w:t>اتجاهي علاقة واحدة.</w:t>
            </w:r>
          </w:p>
        </w:tc>
      </w:tr>
      <w:tr w:rsidR="006017D4" w:rsidRPr="00957656" w14:paraId="1CBD7911"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01944248" w14:textId="77777777" w:rsidR="006017D4" w:rsidRPr="00957656" w:rsidRDefault="006017D4" w:rsidP="00A5469D">
            <w:pPr>
              <w:tabs>
                <w:tab w:val="left" w:pos="1701"/>
                <w:tab w:val="left" w:pos="2268"/>
                <w:tab w:val="left" w:pos="2835"/>
              </w:tabs>
              <w:spacing w:after="100" w:line="340" w:lineRule="exact"/>
              <w:rPr>
                <w:position w:val="2"/>
                <w:lang w:bidi="ar-EG"/>
              </w:rPr>
            </w:pPr>
            <w:r w:rsidRPr="00957656">
              <w:rPr>
                <w:rStyle w:val="Artdef"/>
                <w:position w:val="2"/>
              </w:rPr>
              <w:t>45</w:t>
            </w:r>
            <w:r w:rsidRPr="00957656">
              <w:rPr>
                <w:rFonts w:hint="cs"/>
                <w:position w:val="2"/>
                <w:rtl/>
                <w:lang w:bidi="ar-EG"/>
              </w:rPr>
              <w:tab/>
            </w:r>
            <w:r w:rsidRPr="00957656">
              <w:rPr>
                <w:position w:val="2"/>
                <w:lang w:bidi="ar-EG"/>
              </w:rPr>
              <w:t>3.1.6</w:t>
            </w:r>
            <w:r>
              <w:rPr>
                <w:position w:val="2"/>
                <w:rtl/>
                <w:lang w:bidi="ar-EG"/>
              </w:rPr>
              <w:tab/>
            </w:r>
            <w:r w:rsidRPr="00957656">
              <w:rPr>
                <w:rFonts w:hint="cs"/>
                <w:position w:val="2"/>
                <w:rtl/>
                <w:lang w:bidi="ar-EG"/>
              </w:rPr>
              <w:t>عندما ينص التشريع الوطني لبلد على تطبيق رسم ضريبي على رسم الاستيفاء عن الخدمات الدولية للاتصالات، لا</w:t>
            </w:r>
            <w:r>
              <w:rPr>
                <w:rFonts w:hint="eastAsia"/>
                <w:position w:val="2"/>
                <w:rtl/>
                <w:lang w:bidi="ar-EG"/>
              </w:rPr>
              <w:t> </w:t>
            </w:r>
            <w:r w:rsidRPr="00957656">
              <w:rPr>
                <w:rFonts w:hint="cs"/>
                <w:position w:val="2"/>
                <w:rtl/>
                <w:lang w:bidi="ar-EG"/>
              </w:rPr>
              <w:t>يُستوفى عادة هذا الرسم الضريبي إلا عن الخدمات الدولية المستحقة على زبائن ذلك البلد، إلا في حال عقد ترتيبات أخرى لمواجهة ظروف خاصة.</w:t>
            </w:r>
          </w:p>
        </w:tc>
        <w:tc>
          <w:tcPr>
            <w:tcW w:w="5244" w:type="dxa"/>
            <w:tcBorders>
              <w:top w:val="single" w:sz="4" w:space="0" w:color="auto"/>
              <w:right w:val="single" w:sz="4" w:space="0" w:color="auto"/>
            </w:tcBorders>
            <w:tcMar>
              <w:top w:w="0" w:type="dxa"/>
              <w:left w:w="108" w:type="dxa"/>
              <w:bottom w:w="0" w:type="dxa"/>
              <w:right w:w="108" w:type="dxa"/>
            </w:tcMar>
          </w:tcPr>
          <w:p w14:paraId="2FBF66D9" w14:textId="77777777" w:rsidR="006017D4" w:rsidRPr="00D71E2F" w:rsidRDefault="006017D4" w:rsidP="00A5469D">
            <w:pPr>
              <w:tabs>
                <w:tab w:val="left" w:pos="1701"/>
                <w:tab w:val="left" w:pos="2268"/>
                <w:tab w:val="left" w:pos="2835"/>
              </w:tabs>
              <w:spacing w:after="100" w:line="340" w:lineRule="exact"/>
              <w:rPr>
                <w:b/>
                <w:bCs/>
                <w:color w:val="000000"/>
                <w:position w:val="2"/>
              </w:rPr>
            </w:pPr>
            <w:r w:rsidRPr="00D71E2F">
              <w:rPr>
                <w:rStyle w:val="Artdef"/>
                <w:position w:val="2"/>
              </w:rPr>
              <w:t>63</w:t>
            </w:r>
            <w:r w:rsidRPr="00D71E2F">
              <w:rPr>
                <w:rFonts w:hint="cs"/>
                <w:b/>
                <w:bCs/>
                <w:position w:val="2"/>
                <w:rtl/>
                <w:lang w:bidi="ar-EG"/>
              </w:rPr>
              <w:tab/>
            </w:r>
            <w:r w:rsidRPr="00D71E2F">
              <w:rPr>
                <w:b/>
                <w:bCs/>
                <w:kern w:val="14"/>
                <w:position w:val="2"/>
                <w:lang w:bidi="ar-EG"/>
              </w:rPr>
              <w:t>3.8</w:t>
            </w:r>
            <w:r w:rsidRPr="00D71E2F">
              <w:rPr>
                <w:rFonts w:hint="cs"/>
                <w:b/>
                <w:bCs/>
                <w:position w:val="2"/>
                <w:rtl/>
              </w:rPr>
              <w:tab/>
              <w:t>الضرائب</w:t>
            </w:r>
            <w:bookmarkStart w:id="37" w:name="lt_pId262"/>
          </w:p>
          <w:p w14:paraId="5CD9707E" w14:textId="77777777" w:rsidR="006017D4" w:rsidRPr="00957656" w:rsidRDefault="006017D4" w:rsidP="00A5469D">
            <w:pPr>
              <w:tabs>
                <w:tab w:val="left" w:pos="1701"/>
                <w:tab w:val="left" w:pos="2268"/>
                <w:tab w:val="left" w:pos="2835"/>
              </w:tabs>
              <w:spacing w:after="100" w:line="340" w:lineRule="exact"/>
              <w:rPr>
                <w:position w:val="2"/>
                <w:lang w:eastAsia="zh-CN"/>
              </w:rPr>
            </w:pPr>
            <w:r w:rsidRPr="00957656">
              <w:rPr>
                <w:rStyle w:val="Artdef"/>
                <w:position w:val="2"/>
              </w:rPr>
              <w:t>64</w:t>
            </w:r>
            <w:r w:rsidRPr="00957656">
              <w:rPr>
                <w:rFonts w:hint="cs"/>
                <w:b/>
                <w:bCs/>
                <w:position w:val="2"/>
                <w:rtl/>
                <w:lang w:bidi="ar-EG"/>
              </w:rPr>
              <w:tab/>
            </w:r>
            <w:r w:rsidRPr="00957656">
              <w:rPr>
                <w:kern w:val="14"/>
                <w:position w:val="2"/>
                <w:lang w:bidi="ar-EG"/>
              </w:rPr>
              <w:t>1.3.8</w:t>
            </w:r>
            <w:r>
              <w:rPr>
                <w:position w:val="2"/>
                <w:rtl/>
                <w:lang w:bidi="ar-EG"/>
              </w:rPr>
              <w:tab/>
            </w:r>
            <w:r w:rsidRPr="00957656">
              <w:rPr>
                <w:rFonts w:hint="cs"/>
                <w:position w:val="2"/>
                <w:rtl/>
                <w:lang w:bidi="ar-EG"/>
              </w:rPr>
              <w:t>عندما ينص التشريع الوطني لبلد ما على تطبيق رسم ضريبي على رسوم التحصيل عن خدمات الاتصالات الدولية، لا</w:t>
            </w:r>
            <w:r w:rsidRPr="00957656">
              <w:rPr>
                <w:rFonts w:hint="eastAsia"/>
                <w:position w:val="2"/>
                <w:rtl/>
                <w:lang w:bidi="ar-EG"/>
              </w:rPr>
              <w:t> </w:t>
            </w:r>
            <w:r w:rsidRPr="00957656">
              <w:rPr>
                <w:rFonts w:hint="cs"/>
                <w:spacing w:val="-2"/>
                <w:position w:val="2"/>
                <w:rtl/>
                <w:lang w:bidi="ar-EG"/>
              </w:rPr>
              <w:t>يُستوفى</w:t>
            </w:r>
            <w:r w:rsidRPr="00957656">
              <w:rPr>
                <w:rFonts w:hint="cs"/>
                <w:position w:val="2"/>
                <w:rtl/>
                <w:lang w:bidi="ar-EG"/>
              </w:rPr>
              <w:t xml:space="preserve"> عادة</w:t>
            </w:r>
            <w:r>
              <w:rPr>
                <w:rFonts w:hint="cs"/>
                <w:position w:val="2"/>
                <w:rtl/>
                <w:lang w:bidi="ar-EG"/>
              </w:rPr>
              <w:t>ً</w:t>
            </w:r>
            <w:r w:rsidRPr="00957656">
              <w:rPr>
                <w:rFonts w:hint="cs"/>
                <w:position w:val="2"/>
                <w:rtl/>
                <w:lang w:bidi="ar-EG"/>
              </w:rPr>
              <w:t xml:space="preserve"> هذا الرسم الضريبي إلا عن الخدمات الدولية المستحقة الدفع على زبائن ذلك البلد، إلا</w:t>
            </w:r>
            <w:r w:rsidRPr="00957656">
              <w:rPr>
                <w:rFonts w:hint="eastAsia"/>
                <w:position w:val="2"/>
                <w:rtl/>
                <w:lang w:bidi="ar-EG"/>
              </w:rPr>
              <w:t> </w:t>
            </w:r>
            <w:r w:rsidRPr="00957656">
              <w:rPr>
                <w:rFonts w:hint="cs"/>
                <w:position w:val="2"/>
                <w:rtl/>
                <w:lang w:bidi="ar-EG"/>
              </w:rPr>
              <w:t>في</w:t>
            </w:r>
            <w:r w:rsidRPr="00957656">
              <w:rPr>
                <w:rFonts w:hint="eastAsia"/>
                <w:position w:val="2"/>
                <w:rtl/>
                <w:lang w:bidi="ar-EG"/>
              </w:rPr>
              <w:t> </w:t>
            </w:r>
            <w:r w:rsidRPr="00957656">
              <w:rPr>
                <w:rFonts w:hint="cs"/>
                <w:position w:val="2"/>
                <w:rtl/>
                <w:lang w:bidi="ar-EG"/>
              </w:rPr>
              <w:t>حال وضع ترتيبات أخرى لمواجهة ظروف خاصة.</w:t>
            </w:r>
            <w:bookmarkEnd w:id="37"/>
          </w:p>
        </w:tc>
      </w:tr>
      <w:tr w:rsidR="006017D4" w:rsidRPr="00957656" w14:paraId="6C84A373"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2BDA3088" w14:textId="536391BA" w:rsidR="006017D4" w:rsidRPr="00020DA7" w:rsidRDefault="006017D4" w:rsidP="00A5469D">
            <w:pPr>
              <w:tabs>
                <w:tab w:val="left" w:pos="1701"/>
                <w:tab w:val="left" w:pos="2268"/>
                <w:tab w:val="left" w:pos="2835"/>
              </w:tabs>
              <w:spacing w:after="100" w:line="340" w:lineRule="exact"/>
              <w:rPr>
                <w:bCs/>
                <w:color w:val="000000"/>
                <w:position w:val="2"/>
              </w:rPr>
            </w:pPr>
            <w:r w:rsidRPr="00020DA7">
              <w:rPr>
                <w:rFonts w:hint="cs"/>
                <w:b/>
                <w:bCs/>
                <w:position w:val="2"/>
                <w:rtl/>
              </w:rPr>
              <w:t>التعليق</w:t>
            </w:r>
            <w:r w:rsidRPr="00020DA7">
              <w:rPr>
                <w:rFonts w:hint="cs"/>
                <w:position w:val="2"/>
                <w:rtl/>
              </w:rPr>
              <w:t xml:space="preserve">: وضع الحكم المتعلق بالضرائب في فقرة منفصلة بهذه المادة، الفقرة </w:t>
            </w:r>
            <w:r w:rsidRPr="00020DA7">
              <w:rPr>
                <w:position w:val="2"/>
              </w:rPr>
              <w:t>3.8</w:t>
            </w:r>
            <w:r w:rsidRPr="00020DA7">
              <w:rPr>
                <w:rFonts w:hint="cs"/>
                <w:position w:val="2"/>
                <w:rtl/>
              </w:rPr>
              <w:t xml:space="preserve">، في لوائح </w:t>
            </w:r>
            <w:r w:rsidRPr="00020DA7">
              <w:rPr>
                <w:position w:val="2"/>
              </w:rPr>
              <w:t>2012</w:t>
            </w:r>
            <w:r w:rsidRPr="00020DA7">
              <w:rPr>
                <w:rFonts w:hint="cs"/>
                <w:position w:val="2"/>
                <w:rtl/>
              </w:rPr>
              <w:t xml:space="preserve"> بغية </w:t>
            </w:r>
            <w:r w:rsidR="006C4F36" w:rsidRPr="00020DA7">
              <w:rPr>
                <w:rFonts w:hint="cs"/>
                <w:position w:val="2"/>
                <w:rtl/>
              </w:rPr>
              <w:t>منع</w:t>
            </w:r>
            <w:r w:rsidRPr="00020DA7">
              <w:rPr>
                <w:rFonts w:hint="cs"/>
                <w:position w:val="2"/>
                <w:rtl/>
              </w:rPr>
              <w:t xml:space="preserve"> الازدواج الضريبي ومن</w:t>
            </w:r>
            <w:r w:rsidR="00020DA7">
              <w:rPr>
                <w:rFonts w:hint="eastAsia"/>
                <w:position w:val="2"/>
                <w:rtl/>
              </w:rPr>
              <w:t> </w:t>
            </w:r>
            <w:r w:rsidRPr="00020DA7">
              <w:rPr>
                <w:rFonts w:hint="cs"/>
                <w:position w:val="2"/>
                <w:rtl/>
              </w:rPr>
              <w:t>ثم المساعدة على خفض أسعار خدمات الاتصالات على المستهلكين.</w:t>
            </w:r>
          </w:p>
        </w:tc>
      </w:tr>
      <w:tr w:rsidR="006017D4" w:rsidRPr="00957656" w14:paraId="47E2D781"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377F6F02" w14:textId="77777777" w:rsidR="006017D4" w:rsidRDefault="006017D4" w:rsidP="009D60BE">
            <w:pPr>
              <w:tabs>
                <w:tab w:val="left" w:pos="1701"/>
                <w:tab w:val="left" w:pos="2268"/>
                <w:tab w:val="left" w:pos="2835"/>
              </w:tabs>
              <w:spacing w:after="100" w:line="340" w:lineRule="exact"/>
              <w:rPr>
                <w:i/>
                <w:iCs/>
                <w:position w:val="2"/>
                <w:rtl/>
              </w:rPr>
            </w:pPr>
            <w:r w:rsidRPr="00957656">
              <w:rPr>
                <w:rStyle w:val="Artdef"/>
                <w:position w:val="2"/>
              </w:rPr>
              <w:t>46</w:t>
            </w:r>
            <w:r w:rsidRPr="00957656">
              <w:rPr>
                <w:rFonts w:hint="cs"/>
                <w:position w:val="2"/>
                <w:rtl/>
              </w:rPr>
              <w:tab/>
            </w:r>
            <w:r w:rsidRPr="00FA083F">
              <w:rPr>
                <w:position w:val="2"/>
              </w:rPr>
              <w:t>2.6</w:t>
            </w:r>
            <w:r w:rsidRPr="00FA083F">
              <w:rPr>
                <w:rFonts w:hint="cs"/>
                <w:position w:val="2"/>
                <w:rtl/>
              </w:rPr>
              <w:tab/>
            </w:r>
            <w:r w:rsidRPr="00957656">
              <w:rPr>
                <w:rFonts w:hint="cs"/>
                <w:i/>
                <w:iCs/>
                <w:position w:val="2"/>
                <w:rtl/>
              </w:rPr>
              <w:t>رسوم التوزيع</w:t>
            </w:r>
          </w:p>
          <w:p w14:paraId="5C7FF67C" w14:textId="7EB11C15" w:rsidR="006017D4" w:rsidRPr="00957656" w:rsidRDefault="006017D4" w:rsidP="009D60BE">
            <w:pPr>
              <w:tabs>
                <w:tab w:val="left" w:pos="1701"/>
                <w:tab w:val="left" w:pos="2268"/>
                <w:tab w:val="left" w:pos="2835"/>
              </w:tabs>
              <w:spacing w:after="100" w:line="340" w:lineRule="exact"/>
              <w:rPr>
                <w:position w:val="2"/>
              </w:rPr>
            </w:pPr>
          </w:p>
          <w:p w14:paraId="341FCB8A" w14:textId="77777777" w:rsidR="006017D4" w:rsidRPr="00957656" w:rsidRDefault="006017D4" w:rsidP="009D60BE">
            <w:pPr>
              <w:tabs>
                <w:tab w:val="left" w:pos="1701"/>
                <w:tab w:val="left" w:pos="2268"/>
                <w:tab w:val="left" w:pos="2835"/>
              </w:tabs>
              <w:spacing w:after="100" w:line="340" w:lineRule="exact"/>
              <w:rPr>
                <w:position w:val="2"/>
              </w:rPr>
            </w:pPr>
            <w:r w:rsidRPr="00957656">
              <w:rPr>
                <w:rStyle w:val="Artdef"/>
                <w:position w:val="2"/>
              </w:rPr>
              <w:t>47</w:t>
            </w:r>
            <w:r>
              <w:rPr>
                <w:rtl/>
              </w:rPr>
              <w:tab/>
            </w:r>
            <w:r w:rsidRPr="00957656">
              <w:rPr>
                <w:position w:val="2"/>
              </w:rPr>
              <w:t>1.2.6</w:t>
            </w:r>
            <w:r w:rsidRPr="00957656">
              <w:rPr>
                <w:rFonts w:hint="cs"/>
                <w:position w:val="2"/>
                <w:rtl/>
                <w:lang w:bidi="ar-EG"/>
              </w:rPr>
              <w:tab/>
              <w:t>تضع الإدارات</w:t>
            </w:r>
            <w:r w:rsidRPr="00775FE3">
              <w:rPr>
                <w:rFonts w:cs="Calibri"/>
                <w:position w:val="6"/>
                <w:sz w:val="18"/>
                <w:szCs w:val="18"/>
                <w:lang w:bidi="ar-EG"/>
              </w:rPr>
              <w:t>*</w:t>
            </w:r>
            <w:r w:rsidRPr="00957656">
              <w:rPr>
                <w:rFonts w:hint="cs"/>
                <w:position w:val="2"/>
                <w:rtl/>
                <w:lang w:bidi="ar-EG"/>
              </w:rPr>
              <w:t xml:space="preserve"> وتعدل، بالاتفاق المتبادل، رسوم التوزيع الواجب تطبيقها فيما بينها بالنسبة لكل خدمة مقبولة في</w:t>
            </w:r>
            <w:r>
              <w:rPr>
                <w:rFonts w:hint="eastAsia"/>
                <w:position w:val="2"/>
                <w:rtl/>
                <w:lang w:bidi="ar-EG"/>
              </w:rPr>
              <w:t> </w:t>
            </w:r>
            <w:r w:rsidRPr="00957656">
              <w:rPr>
                <w:rFonts w:hint="cs"/>
                <w:position w:val="2"/>
                <w:rtl/>
                <w:lang w:bidi="ar-EG"/>
              </w:rPr>
              <w:t xml:space="preserve">علاقة معينة، وذلك وفقاً لأحكام التذييل </w:t>
            </w:r>
            <w:r w:rsidRPr="00957656">
              <w:rPr>
                <w:position w:val="2"/>
                <w:lang w:bidi="ar-EG"/>
              </w:rPr>
              <w:t>1</w:t>
            </w:r>
            <w:r w:rsidRPr="00957656">
              <w:rPr>
                <w:rFonts w:hint="cs"/>
                <w:position w:val="2"/>
                <w:rtl/>
                <w:lang w:bidi="ar-EG"/>
              </w:rPr>
              <w:t xml:space="preserve"> ومع مراعاة التوصيات ذات الصلة الصادرة عن اللجنة </w:t>
            </w:r>
            <w:r w:rsidRPr="00957656">
              <w:rPr>
                <w:position w:val="2"/>
                <w:lang w:bidi="ar-EG"/>
              </w:rPr>
              <w:t>CCITT</w:t>
            </w:r>
            <w:r w:rsidRPr="00957656">
              <w:rPr>
                <w:rFonts w:hint="cs"/>
                <w:position w:val="2"/>
                <w:rtl/>
                <w:lang w:bidi="ar-EG"/>
              </w:rPr>
              <w:t xml:space="preserve"> وتطور التكاليف المتعلقة بهذه الخدمات.</w:t>
            </w:r>
          </w:p>
        </w:tc>
        <w:tc>
          <w:tcPr>
            <w:tcW w:w="5244" w:type="dxa"/>
            <w:tcBorders>
              <w:bottom w:val="single" w:sz="4" w:space="0" w:color="auto"/>
              <w:right w:val="single" w:sz="4" w:space="0" w:color="auto"/>
            </w:tcBorders>
            <w:tcMar>
              <w:top w:w="0" w:type="dxa"/>
              <w:left w:w="108" w:type="dxa"/>
              <w:bottom w:w="0" w:type="dxa"/>
              <w:right w:w="108" w:type="dxa"/>
            </w:tcMar>
          </w:tcPr>
          <w:p w14:paraId="42D03477" w14:textId="77777777" w:rsidR="006017D4" w:rsidRPr="00957656" w:rsidRDefault="006017D4" w:rsidP="009D60BE">
            <w:pPr>
              <w:tabs>
                <w:tab w:val="left" w:pos="1701"/>
                <w:tab w:val="left" w:pos="2268"/>
                <w:tab w:val="left" w:pos="2835"/>
              </w:tabs>
              <w:spacing w:after="100" w:line="340" w:lineRule="exact"/>
              <w:rPr>
                <w:b/>
                <w:bCs/>
                <w:position w:val="2"/>
                <w:rtl/>
              </w:rPr>
            </w:pPr>
            <w:r w:rsidRPr="00957656">
              <w:rPr>
                <w:rStyle w:val="Artdef"/>
                <w:position w:val="2"/>
              </w:rPr>
              <w:t>55</w:t>
            </w:r>
            <w:r w:rsidRPr="00957656">
              <w:rPr>
                <w:rFonts w:hint="cs"/>
                <w:b/>
                <w:bCs/>
                <w:position w:val="2"/>
                <w:rtl/>
              </w:rPr>
              <w:tab/>
            </w:r>
            <w:r w:rsidRPr="00957656">
              <w:rPr>
                <w:b/>
                <w:bCs/>
                <w:position w:val="2"/>
              </w:rPr>
              <w:t>2.8</w:t>
            </w:r>
            <w:r w:rsidRPr="00957656">
              <w:rPr>
                <w:rFonts w:hint="cs"/>
                <w:b/>
                <w:bCs/>
                <w:position w:val="2"/>
                <w:rtl/>
              </w:rPr>
              <w:tab/>
              <w:t xml:space="preserve">مبادئ </w:t>
            </w:r>
            <w:r w:rsidRPr="00957656">
              <w:rPr>
                <w:b/>
                <w:bCs/>
                <w:position w:val="2"/>
                <w:rtl/>
              </w:rPr>
              <w:t>رسوم المحاسبة</w:t>
            </w:r>
          </w:p>
          <w:p w14:paraId="48799012" w14:textId="77777777" w:rsidR="006017D4" w:rsidRPr="00957656" w:rsidRDefault="006017D4" w:rsidP="009D60BE">
            <w:pPr>
              <w:tabs>
                <w:tab w:val="left" w:pos="1701"/>
                <w:tab w:val="left" w:pos="2268"/>
                <w:tab w:val="left" w:pos="2835"/>
              </w:tabs>
              <w:spacing w:after="100" w:line="340" w:lineRule="exact"/>
              <w:rPr>
                <w:b/>
                <w:bCs/>
                <w:position w:val="2"/>
                <w:rtl/>
                <w:lang w:bidi="ar-SY"/>
              </w:rPr>
            </w:pPr>
            <w:r w:rsidRPr="00957656">
              <w:rPr>
                <w:rStyle w:val="Artdef"/>
                <w:position w:val="2"/>
              </w:rPr>
              <w:t>56</w:t>
            </w:r>
            <w:r w:rsidRPr="00957656">
              <w:rPr>
                <w:rStyle w:val="Artdef"/>
                <w:rFonts w:hint="cs"/>
                <w:position w:val="2"/>
                <w:rtl/>
              </w:rPr>
              <w:tab/>
            </w:r>
            <w:r w:rsidRPr="00957656">
              <w:rPr>
                <w:rFonts w:hint="cs"/>
                <w:b/>
                <w:bCs/>
                <w:i/>
                <w:iCs/>
                <w:position w:val="2"/>
                <w:rtl/>
              </w:rPr>
              <w:t>الشروط والأحكام</w:t>
            </w:r>
          </w:p>
          <w:p w14:paraId="7A98F061" w14:textId="77777777" w:rsidR="006017D4" w:rsidRPr="00957656" w:rsidRDefault="006017D4" w:rsidP="009D60BE">
            <w:pPr>
              <w:tabs>
                <w:tab w:val="left" w:pos="1701"/>
                <w:tab w:val="left" w:pos="2268"/>
                <w:tab w:val="left" w:pos="2835"/>
              </w:tabs>
              <w:spacing w:after="100" w:line="340" w:lineRule="exact"/>
              <w:rPr>
                <w:rStyle w:val="Artdef"/>
                <w:b w:val="0"/>
                <w:spacing w:val="-4"/>
                <w:position w:val="2"/>
                <w:rtl/>
                <w:lang w:bidi="ar-EG"/>
              </w:rPr>
            </w:pPr>
            <w:r w:rsidRPr="00957656">
              <w:rPr>
                <w:rStyle w:val="Artdef"/>
                <w:position w:val="2"/>
              </w:rPr>
              <w:t>57</w:t>
            </w:r>
            <w:r w:rsidRPr="00957656">
              <w:rPr>
                <w:rStyle w:val="Artdef"/>
                <w:rFonts w:hint="cs"/>
                <w:position w:val="2"/>
                <w:rtl/>
              </w:rPr>
              <w:tab/>
            </w:r>
            <w:r w:rsidRPr="00957656">
              <w:rPr>
                <w:position w:val="2"/>
              </w:rPr>
              <w:t>1.2.8</w:t>
            </w:r>
            <w:r w:rsidRPr="00957656">
              <w:rPr>
                <w:position w:val="2"/>
              </w:rPr>
              <w:tab/>
            </w:r>
            <w:r w:rsidRPr="00957656">
              <w:rPr>
                <w:rFonts w:hint="cs"/>
                <w:spacing w:val="-4"/>
                <w:position w:val="2"/>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t>
            </w:r>
            <w:r w:rsidRPr="00957656">
              <w:rPr>
                <w:rFonts w:hint="eastAsia"/>
                <w:spacing w:val="-4"/>
                <w:position w:val="2"/>
                <w:rtl/>
                <w:lang w:bidi="ar-EG"/>
              </w:rPr>
              <w:t> </w:t>
            </w:r>
            <w:r w:rsidRPr="00957656">
              <w:rPr>
                <w:rFonts w:hint="cs"/>
                <w:spacing w:val="-4"/>
                <w:position w:val="2"/>
                <w:rtl/>
                <w:lang w:bidi="ar-EG"/>
              </w:rPr>
              <w:t>تجارية.</w:t>
            </w:r>
          </w:p>
          <w:p w14:paraId="584AC461" w14:textId="7479C7BE" w:rsidR="006017D4" w:rsidRPr="00957656" w:rsidRDefault="006017D4" w:rsidP="009D60BE">
            <w:pPr>
              <w:tabs>
                <w:tab w:val="left" w:pos="1701"/>
                <w:tab w:val="left" w:pos="2268"/>
                <w:tab w:val="left" w:pos="2835"/>
              </w:tabs>
              <w:spacing w:after="100" w:line="340" w:lineRule="exact"/>
              <w:rPr>
                <w:position w:val="2"/>
                <w:rtl/>
                <w:lang w:bidi="ar-EG"/>
              </w:rPr>
            </w:pPr>
            <w:r w:rsidRPr="00957656">
              <w:rPr>
                <w:rStyle w:val="Artdef"/>
                <w:position w:val="2"/>
              </w:rPr>
              <w:t>58</w:t>
            </w:r>
            <w:r w:rsidRPr="00957656">
              <w:rPr>
                <w:rFonts w:hint="cs"/>
                <w:position w:val="2"/>
                <w:rtl/>
                <w:lang w:bidi="ar-EG"/>
              </w:rPr>
              <w:tab/>
            </w:r>
            <w:r w:rsidRPr="00957656">
              <w:rPr>
                <w:position w:val="2"/>
              </w:rPr>
              <w:t>2.2.8</w:t>
            </w:r>
            <w:r w:rsidRPr="00957656">
              <w:rPr>
                <w:rFonts w:hint="cs"/>
                <w:position w:val="2"/>
                <w:rtl/>
                <w:lang w:bidi="ar-SY"/>
              </w:rPr>
              <w:tab/>
            </w:r>
            <w:r w:rsidRPr="00957656">
              <w:rPr>
                <w:rFonts w:hint="cs"/>
                <w:position w:val="2"/>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957656">
              <w:rPr>
                <w:rFonts w:hint="eastAsia"/>
                <w:position w:val="2"/>
                <w:rtl/>
                <w:lang w:bidi="ar-EG"/>
              </w:rPr>
              <w:t> </w:t>
            </w:r>
            <w:r w:rsidRPr="00957656">
              <w:rPr>
                <w:position w:val="2"/>
                <w:lang w:bidi="ar-EG"/>
              </w:rPr>
              <w:t>1</w:t>
            </w:r>
            <w:r w:rsidRPr="00957656">
              <w:rPr>
                <w:rFonts w:hint="cs"/>
                <w:position w:val="2"/>
                <w:rtl/>
                <w:lang w:bidi="ar-EG"/>
              </w:rPr>
              <w:t xml:space="preserve"> ومع</w:t>
            </w:r>
            <w:r w:rsidR="0088726C">
              <w:rPr>
                <w:rFonts w:hint="eastAsia"/>
                <w:position w:val="2"/>
                <w:rtl/>
                <w:lang w:bidi="ar-EG"/>
              </w:rPr>
              <w:t> </w:t>
            </w:r>
            <w:r w:rsidRPr="00957656">
              <w:rPr>
                <w:rFonts w:hint="cs"/>
                <w:position w:val="2"/>
                <w:rtl/>
                <w:lang w:bidi="ar-EG"/>
              </w:rPr>
              <w:t>مراعاة التوصيات ذات الصلة الصادرة عن قطاع تقييس الاتصالات للاتحاد الدولي للاتصالات.</w:t>
            </w:r>
          </w:p>
          <w:p w14:paraId="475CA2EA" w14:textId="77777777" w:rsidR="006017D4" w:rsidRPr="00957656" w:rsidRDefault="006017D4" w:rsidP="009D60BE">
            <w:pPr>
              <w:tabs>
                <w:tab w:val="left" w:pos="1701"/>
                <w:tab w:val="left" w:pos="2268"/>
                <w:tab w:val="left" w:pos="2835"/>
              </w:tabs>
              <w:spacing w:after="100" w:line="340" w:lineRule="exact"/>
              <w:rPr>
                <w:position w:val="2"/>
                <w:lang w:eastAsia="zh-CN"/>
              </w:rPr>
            </w:pPr>
            <w:r w:rsidRPr="00957656">
              <w:rPr>
                <w:rStyle w:val="Artdef"/>
                <w:position w:val="2"/>
              </w:rPr>
              <w:t>59</w:t>
            </w:r>
            <w:r w:rsidRPr="00957656">
              <w:rPr>
                <w:rFonts w:hint="cs"/>
                <w:position w:val="2"/>
                <w:rtl/>
              </w:rPr>
              <w:tab/>
            </w:r>
            <w:r w:rsidRPr="00957656">
              <w:rPr>
                <w:position w:val="2"/>
              </w:rPr>
              <w:t>3.2.8</w:t>
            </w:r>
            <w:r w:rsidRPr="00957656">
              <w:rPr>
                <w:position w:val="2"/>
              </w:rPr>
              <w:tab/>
            </w:r>
            <w:r w:rsidRPr="00957656">
              <w:rPr>
                <w:rFonts w:hint="cs"/>
                <w:position w:val="2"/>
                <w:rtl/>
              </w:rPr>
              <w:t>تتبع الأطراف المعنية في توفير خدمات الاتصالات الدولية الأحكام ذات الصلة المحددة في التذييلين</w:t>
            </w:r>
            <w:r w:rsidRPr="00957656">
              <w:rPr>
                <w:rFonts w:hint="eastAsia"/>
                <w:position w:val="2"/>
                <w:rtl/>
              </w:rPr>
              <w:t> </w:t>
            </w:r>
            <w:r w:rsidRPr="00957656">
              <w:rPr>
                <w:rFonts w:hint="cs"/>
                <w:position w:val="2"/>
              </w:rPr>
              <w:t>1</w:t>
            </w:r>
            <w:r w:rsidRPr="00957656">
              <w:rPr>
                <w:rFonts w:hint="cs"/>
                <w:position w:val="2"/>
                <w:rtl/>
              </w:rPr>
              <w:t xml:space="preserve"> و</w:t>
            </w:r>
            <w:r w:rsidRPr="00957656">
              <w:rPr>
                <w:rFonts w:hint="cs"/>
                <w:position w:val="2"/>
              </w:rPr>
              <w:t>2</w:t>
            </w:r>
            <w:r w:rsidRPr="00957656">
              <w:rPr>
                <w:rFonts w:hint="cs"/>
                <w:position w:val="2"/>
                <w:rtl/>
              </w:rPr>
              <w:t xml:space="preserve"> لهذه اللوائح، ما</w:t>
            </w:r>
            <w:r w:rsidRPr="00957656">
              <w:rPr>
                <w:rFonts w:hint="eastAsia"/>
                <w:position w:val="2"/>
                <w:rtl/>
              </w:rPr>
              <w:t> </w:t>
            </w:r>
            <w:r w:rsidRPr="00957656">
              <w:rPr>
                <w:rFonts w:hint="cs"/>
                <w:position w:val="2"/>
                <w:rtl/>
              </w:rPr>
              <w:t>لم يُتفق على خلاف ذلك.</w:t>
            </w:r>
          </w:p>
        </w:tc>
      </w:tr>
      <w:tr w:rsidR="006017D4" w:rsidRPr="00957656" w14:paraId="3A49955F"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64724A4D" w14:textId="77777777" w:rsidR="006017D4" w:rsidRPr="00FA083F" w:rsidRDefault="006017D4" w:rsidP="00C31487">
            <w:pPr>
              <w:pStyle w:val="Heading2"/>
              <w:tabs>
                <w:tab w:val="left" w:pos="1701"/>
                <w:tab w:val="left" w:pos="2268"/>
                <w:tab w:val="left" w:pos="2835"/>
              </w:tabs>
              <w:spacing w:before="120" w:after="100" w:line="340" w:lineRule="exact"/>
              <w:rPr>
                <w:b w:val="0"/>
                <w:bCs w:val="0"/>
                <w:position w:val="2"/>
                <w:sz w:val="22"/>
                <w:szCs w:val="30"/>
                <w:rtl/>
              </w:rPr>
            </w:pPr>
            <w:r w:rsidRPr="00957656">
              <w:rPr>
                <w:position w:val="2"/>
                <w:sz w:val="22"/>
                <w:szCs w:val="30"/>
                <w:lang w:bidi="ar-SA"/>
              </w:rPr>
              <w:lastRenderedPageBreak/>
              <w:t>48</w:t>
            </w:r>
            <w:r w:rsidRPr="00FA083F">
              <w:rPr>
                <w:b w:val="0"/>
                <w:bCs w:val="0"/>
                <w:position w:val="2"/>
                <w:sz w:val="22"/>
                <w:szCs w:val="30"/>
                <w:rtl/>
                <w:lang w:bidi="ar-SA"/>
              </w:rPr>
              <w:tab/>
            </w:r>
            <w:r w:rsidRPr="00FA083F">
              <w:rPr>
                <w:b w:val="0"/>
                <w:bCs w:val="0"/>
                <w:position w:val="2"/>
                <w:sz w:val="22"/>
                <w:szCs w:val="30"/>
              </w:rPr>
              <w:t>3.6</w:t>
            </w:r>
            <w:r w:rsidRPr="00FA083F">
              <w:rPr>
                <w:rFonts w:hint="cs"/>
                <w:b w:val="0"/>
                <w:bCs w:val="0"/>
                <w:position w:val="2"/>
                <w:sz w:val="22"/>
                <w:szCs w:val="30"/>
                <w:rtl/>
              </w:rPr>
              <w:tab/>
              <w:t>الوحدة النقدية</w:t>
            </w:r>
          </w:p>
          <w:p w14:paraId="0F994F08" w14:textId="43576332" w:rsidR="006017D4" w:rsidRPr="00AE1FFB" w:rsidRDefault="006017D4" w:rsidP="00C31487">
            <w:pPr>
              <w:keepNext/>
              <w:keepLines/>
              <w:tabs>
                <w:tab w:val="left" w:pos="1701"/>
                <w:tab w:val="left" w:pos="2268"/>
                <w:tab w:val="left" w:pos="2835"/>
              </w:tabs>
              <w:spacing w:after="100" w:line="340" w:lineRule="exact"/>
              <w:rPr>
                <w:spacing w:val="-2"/>
                <w:position w:val="2"/>
                <w:rtl/>
                <w:lang w:bidi="ar-EG"/>
              </w:rPr>
            </w:pPr>
            <w:r w:rsidRPr="00AE1FFB">
              <w:rPr>
                <w:rStyle w:val="Artdef"/>
                <w:spacing w:val="-2"/>
                <w:position w:val="2"/>
              </w:rPr>
              <w:t>49</w:t>
            </w:r>
            <w:r w:rsidRPr="00AE1FFB">
              <w:rPr>
                <w:rFonts w:hint="cs"/>
                <w:spacing w:val="-2"/>
                <w:position w:val="2"/>
                <w:rtl/>
                <w:lang w:bidi="ar-EG"/>
              </w:rPr>
              <w:tab/>
            </w:r>
            <w:r w:rsidRPr="00AE1FFB">
              <w:rPr>
                <w:spacing w:val="-2"/>
                <w:position w:val="2"/>
                <w:lang w:bidi="ar-EG"/>
              </w:rPr>
              <w:t>1.3.6</w:t>
            </w:r>
            <w:r w:rsidRPr="00AE1FFB">
              <w:rPr>
                <w:rFonts w:hint="cs"/>
                <w:spacing w:val="-2"/>
                <w:position w:val="2"/>
                <w:rtl/>
                <w:lang w:bidi="ar-EG"/>
              </w:rPr>
              <w:tab/>
              <w:t>في حال عدم وجود ترتيبات خاصة بين الإدارات</w:t>
            </w:r>
            <w:r w:rsidR="0088726C" w:rsidRPr="006C4F36">
              <w:rPr>
                <w:rFonts w:cs="Calibri"/>
                <w:position w:val="6"/>
                <w:sz w:val="18"/>
                <w:szCs w:val="18"/>
                <w:lang w:bidi="ar-EG"/>
              </w:rPr>
              <w:t>*</w:t>
            </w:r>
            <w:r w:rsidRPr="00AE1FFB">
              <w:rPr>
                <w:rFonts w:hint="cs"/>
                <w:spacing w:val="-2"/>
                <w:position w:val="2"/>
                <w:rtl/>
                <w:lang w:bidi="ar-EG"/>
              </w:rPr>
              <w:t>، تكون الوحدة النقدية الواجب استخدامها في</w:t>
            </w:r>
            <w:r w:rsidRPr="00AE1FFB">
              <w:rPr>
                <w:rFonts w:hint="eastAsia"/>
                <w:spacing w:val="-2"/>
                <w:position w:val="2"/>
                <w:rtl/>
                <w:lang w:bidi="ar-EG"/>
              </w:rPr>
              <w:t> </w:t>
            </w:r>
            <w:r w:rsidRPr="00AE1FFB">
              <w:rPr>
                <w:rFonts w:hint="cs"/>
                <w:spacing w:val="-2"/>
                <w:position w:val="2"/>
                <w:rtl/>
                <w:lang w:bidi="ar-EG"/>
              </w:rPr>
              <w:t>تركيب رسوم التوزيع عن الخدمات الدولية للاتصالات وفي وضع الحسابات الدولية، هي:</w:t>
            </w:r>
          </w:p>
          <w:p w14:paraId="07799E55" w14:textId="77777777" w:rsidR="006017D4" w:rsidRPr="00957656" w:rsidRDefault="006017D4" w:rsidP="00C31487">
            <w:pPr>
              <w:keepNext/>
              <w:keepLines/>
              <w:tabs>
                <w:tab w:val="left" w:pos="1701"/>
                <w:tab w:val="left" w:pos="2268"/>
                <w:tab w:val="left" w:pos="2835"/>
              </w:tabs>
              <w:spacing w:after="100" w:line="340" w:lineRule="exact"/>
              <w:ind w:left="567" w:hanging="567"/>
              <w:rPr>
                <w:position w:val="2"/>
                <w:rtl/>
                <w:lang w:bidi="ar-EG"/>
              </w:rPr>
            </w:pPr>
            <w:r w:rsidRPr="00957656">
              <w:rPr>
                <w:rFonts w:hint="cs"/>
                <w:position w:val="2"/>
                <w:rtl/>
                <w:lang w:bidi="ar-EG"/>
              </w:rPr>
              <w:t>-</w:t>
            </w:r>
            <w:r w:rsidRPr="00957656">
              <w:rPr>
                <w:rFonts w:hint="cs"/>
                <w:position w:val="2"/>
                <w:rtl/>
                <w:lang w:bidi="ar-EG"/>
              </w:rPr>
              <w:tab/>
            </w:r>
            <w:r w:rsidRPr="00AE1FFB">
              <w:rPr>
                <w:rFonts w:hint="cs"/>
                <w:spacing w:val="6"/>
                <w:position w:val="2"/>
                <w:rtl/>
                <w:lang w:bidi="ar-EG"/>
              </w:rPr>
              <w:t xml:space="preserve">إما الوحدة النقدية لصندوق النقد الدولي </w:t>
            </w:r>
            <w:r w:rsidRPr="00AE1FFB">
              <w:rPr>
                <w:spacing w:val="6"/>
                <w:position w:val="2"/>
                <w:lang w:bidi="ar-EG"/>
              </w:rPr>
              <w:t>(IMF)</w:t>
            </w:r>
            <w:r w:rsidRPr="00AE1FFB">
              <w:rPr>
                <w:rFonts w:hint="cs"/>
                <w:spacing w:val="6"/>
                <w:position w:val="2"/>
                <w:rtl/>
                <w:lang w:bidi="ar-EG"/>
              </w:rPr>
              <w:t xml:space="preserve">، التي هي حالياً حق السحب الخاص </w:t>
            </w:r>
            <w:r w:rsidRPr="00AE1FFB">
              <w:rPr>
                <w:spacing w:val="6"/>
                <w:position w:val="2"/>
                <w:lang w:bidi="ar-EG"/>
              </w:rPr>
              <w:t>(SDR)</w:t>
            </w:r>
            <w:r w:rsidRPr="00AE1FFB">
              <w:rPr>
                <w:rFonts w:hint="cs"/>
                <w:spacing w:val="6"/>
                <w:position w:val="2"/>
                <w:rtl/>
                <w:lang w:bidi="ar-EG"/>
              </w:rPr>
              <w:t>، كما تحددها هذه</w:t>
            </w:r>
            <w:r w:rsidRPr="00AE1FFB">
              <w:rPr>
                <w:rFonts w:hint="eastAsia"/>
                <w:spacing w:val="6"/>
                <w:position w:val="2"/>
                <w:rtl/>
                <w:lang w:bidi="ar-EG"/>
              </w:rPr>
              <w:t> </w:t>
            </w:r>
            <w:r w:rsidRPr="00AE1FFB">
              <w:rPr>
                <w:rFonts w:hint="cs"/>
                <w:spacing w:val="6"/>
                <w:position w:val="2"/>
                <w:rtl/>
                <w:lang w:bidi="ar-EG"/>
              </w:rPr>
              <w:t>المنظمة،</w:t>
            </w:r>
          </w:p>
          <w:p w14:paraId="5FBBCDBC" w14:textId="77777777" w:rsidR="006017D4" w:rsidRPr="00957656" w:rsidRDefault="006017D4" w:rsidP="00C31487">
            <w:pPr>
              <w:keepNext/>
              <w:keepLines/>
              <w:tabs>
                <w:tab w:val="left" w:pos="1701"/>
                <w:tab w:val="left" w:pos="2268"/>
                <w:tab w:val="left" w:pos="2835"/>
              </w:tabs>
              <w:spacing w:after="100" w:line="340" w:lineRule="exact"/>
              <w:ind w:left="567" w:hanging="567"/>
              <w:rPr>
                <w:position w:val="2"/>
                <w:rtl/>
                <w:lang w:bidi="ar-EG"/>
              </w:rPr>
            </w:pPr>
            <w:r w:rsidRPr="00957656">
              <w:rPr>
                <w:rFonts w:hint="cs"/>
                <w:position w:val="2"/>
                <w:rtl/>
                <w:lang w:bidi="ar-EG"/>
              </w:rPr>
              <w:t>-</w:t>
            </w:r>
            <w:r w:rsidRPr="00957656">
              <w:rPr>
                <w:rFonts w:hint="cs"/>
                <w:position w:val="2"/>
                <w:rtl/>
                <w:lang w:bidi="ar-EG"/>
              </w:rPr>
              <w:tab/>
            </w:r>
            <w:r w:rsidRPr="00957656">
              <w:rPr>
                <w:rFonts w:hint="cs"/>
                <w:i/>
                <w:iCs/>
                <w:position w:val="2"/>
                <w:rtl/>
                <w:lang w:bidi="ar-EG"/>
              </w:rPr>
              <w:t xml:space="preserve">إما الفرنك الذهب، الذي يعادل </w:t>
            </w:r>
            <w:r w:rsidRPr="00957656">
              <w:rPr>
                <w:i/>
                <w:iCs/>
                <w:position w:val="2"/>
                <w:lang w:bidi="ar-EG"/>
              </w:rPr>
              <w:t>1/3,061</w:t>
            </w:r>
            <w:r w:rsidRPr="00957656">
              <w:rPr>
                <w:rFonts w:hint="cs"/>
                <w:i/>
                <w:iCs/>
                <w:position w:val="2"/>
                <w:rtl/>
                <w:lang w:bidi="ar-EG"/>
              </w:rPr>
              <w:t xml:space="preserve"> من حقوق السحب الخاصة.</w:t>
            </w:r>
          </w:p>
          <w:p w14:paraId="2FD7BB89" w14:textId="77777777" w:rsidR="006017D4" w:rsidRDefault="006017D4" w:rsidP="00C31487">
            <w:pPr>
              <w:keepNext/>
              <w:keepLines/>
              <w:tabs>
                <w:tab w:val="left" w:pos="1701"/>
                <w:tab w:val="left" w:pos="2268"/>
                <w:tab w:val="left" w:pos="2835"/>
              </w:tabs>
              <w:spacing w:after="100" w:line="340" w:lineRule="exact"/>
              <w:rPr>
                <w:position w:val="2"/>
                <w:rtl/>
                <w:lang w:bidi="ar-EG"/>
              </w:rPr>
            </w:pPr>
            <w:r w:rsidRPr="002A0341">
              <w:rPr>
                <w:rStyle w:val="Artdef"/>
                <w:position w:val="2"/>
              </w:rPr>
              <w:t>50</w:t>
            </w:r>
            <w:r w:rsidRPr="002A0341">
              <w:rPr>
                <w:rFonts w:hint="cs"/>
                <w:position w:val="2"/>
                <w:rtl/>
                <w:lang w:bidi="ar-EG"/>
              </w:rPr>
              <w:tab/>
            </w:r>
            <w:r w:rsidRPr="002A0341">
              <w:rPr>
                <w:position w:val="2"/>
                <w:lang w:bidi="ar-EG"/>
              </w:rPr>
              <w:t>2.3.6</w:t>
            </w:r>
            <w:r w:rsidRPr="002A0341">
              <w:rPr>
                <w:rFonts w:hint="cs"/>
                <w:position w:val="2"/>
                <w:rtl/>
                <w:lang w:bidi="ar-EG"/>
              </w:rPr>
              <w:tab/>
              <w:t>عملاً بالأحكام ذات الصلة من الاتفاقية الدولية للاتصالات، لا يؤثر هذا الحكم على إمكانية عقد اتفاقات ثنائية بين الإدارات</w:t>
            </w:r>
            <w:r w:rsidRPr="002A0341">
              <w:rPr>
                <w:rFonts w:cs="Calibri"/>
                <w:position w:val="6"/>
                <w:sz w:val="18"/>
                <w:szCs w:val="18"/>
                <w:lang w:bidi="ar-EG"/>
              </w:rPr>
              <w:t>*</w:t>
            </w:r>
            <w:r w:rsidRPr="002A0341">
              <w:rPr>
                <w:rFonts w:hint="cs"/>
                <w:position w:val="2"/>
                <w:rtl/>
                <w:lang w:bidi="ar-EG"/>
              </w:rPr>
              <w:t xml:space="preserve"> لتحديد معاملات مقبولة من الأطراف المعنية بين الوحدة النقدية لصندوق النقد الدولي والفرنك</w:t>
            </w:r>
            <w:r w:rsidRPr="002A0341">
              <w:rPr>
                <w:rFonts w:hint="eastAsia"/>
                <w:position w:val="2"/>
                <w:rtl/>
                <w:lang w:bidi="ar-EG"/>
              </w:rPr>
              <w:t> </w:t>
            </w:r>
            <w:r w:rsidRPr="002A0341">
              <w:rPr>
                <w:rFonts w:hint="cs"/>
                <w:position w:val="2"/>
                <w:rtl/>
                <w:lang w:bidi="ar-EG"/>
              </w:rPr>
              <w:t>الذهب.</w:t>
            </w:r>
          </w:p>
          <w:p w14:paraId="02423EDB" w14:textId="77777777" w:rsidR="004054C4" w:rsidRPr="008C1C34" w:rsidRDefault="004054C4" w:rsidP="00C31487">
            <w:pPr>
              <w:keepNext/>
              <w:keepLines/>
              <w:tabs>
                <w:tab w:val="left" w:pos="1701"/>
                <w:tab w:val="left" w:pos="2268"/>
                <w:tab w:val="left" w:pos="2835"/>
              </w:tabs>
              <w:spacing w:after="10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42D0A19A" w14:textId="64A366CA" w:rsidR="004054C4" w:rsidRPr="00957656" w:rsidRDefault="004054C4" w:rsidP="00C31487">
            <w:pPr>
              <w:keepNext/>
              <w:keepLines/>
              <w:tabs>
                <w:tab w:val="left" w:pos="1701"/>
                <w:tab w:val="left" w:pos="2268"/>
                <w:tab w:val="left" w:pos="2835"/>
              </w:tabs>
              <w:spacing w:after="100" w:line="340" w:lineRule="exact"/>
              <w:rPr>
                <w:position w:val="2"/>
              </w:rPr>
            </w:pPr>
            <w:r>
              <w:rPr>
                <w:position w:val="2"/>
                <w:lang w:bidi="ar-EG"/>
              </w:rPr>
              <w:t>*</w:t>
            </w:r>
            <w:r>
              <w:rPr>
                <w:position w:val="2"/>
                <w:lang w:bidi="ar-EG"/>
              </w:rPr>
              <w:tab/>
            </w:r>
            <w:r w:rsidR="006C4F36" w:rsidRPr="006C4F36">
              <w:rPr>
                <w:position w:val="2"/>
                <w:rtl/>
              </w:rPr>
              <w:t>أو وكالة (وكالات) التشغيل الخاصة المعترف بها.</w:t>
            </w:r>
          </w:p>
        </w:tc>
        <w:tc>
          <w:tcPr>
            <w:tcW w:w="5244" w:type="dxa"/>
            <w:tcBorders>
              <w:top w:val="single" w:sz="4" w:space="0" w:color="auto"/>
              <w:right w:val="single" w:sz="4" w:space="0" w:color="auto"/>
            </w:tcBorders>
            <w:tcMar>
              <w:top w:w="0" w:type="dxa"/>
              <w:left w:w="108" w:type="dxa"/>
              <w:bottom w:w="0" w:type="dxa"/>
              <w:right w:w="108" w:type="dxa"/>
            </w:tcMar>
            <w:hideMark/>
          </w:tcPr>
          <w:p w14:paraId="58D477E5" w14:textId="71B0E456" w:rsidR="006017D4" w:rsidRPr="00AE1FFB" w:rsidRDefault="006017D4" w:rsidP="00C31487">
            <w:pPr>
              <w:keepNext/>
              <w:keepLines/>
              <w:tabs>
                <w:tab w:val="left" w:pos="1701"/>
                <w:tab w:val="left" w:pos="2268"/>
                <w:tab w:val="left" w:pos="2835"/>
              </w:tabs>
              <w:spacing w:after="100" w:line="340" w:lineRule="exact"/>
              <w:rPr>
                <w:rFonts w:eastAsia="'宋体"/>
                <w:color w:val="000000"/>
                <w:spacing w:val="4"/>
                <w:position w:val="2"/>
                <w:rtl/>
                <w:lang w:val="en-GB"/>
              </w:rPr>
            </w:pPr>
            <w:r w:rsidRPr="00AE1FFB">
              <w:rPr>
                <w:rStyle w:val="Artdef"/>
                <w:spacing w:val="4"/>
                <w:position w:val="2"/>
              </w:rPr>
              <w:t>60</w:t>
            </w:r>
            <w:r w:rsidRPr="00AE1FFB">
              <w:rPr>
                <w:rStyle w:val="Artdef"/>
                <w:rFonts w:hint="cs"/>
                <w:spacing w:val="4"/>
                <w:position w:val="2"/>
                <w:rtl/>
              </w:rPr>
              <w:tab/>
            </w:r>
            <w:r w:rsidRPr="00AE1FFB">
              <w:rPr>
                <w:spacing w:val="4"/>
                <w:position w:val="2"/>
              </w:rPr>
              <w:t>4.2.8</w:t>
            </w:r>
            <w:r w:rsidRPr="00AE1FFB">
              <w:rPr>
                <w:spacing w:val="4"/>
                <w:position w:val="2"/>
                <w:rtl/>
              </w:rPr>
              <w:tab/>
            </w:r>
            <w:r w:rsidRPr="00AE1FFB">
              <w:rPr>
                <w:rFonts w:hint="cs"/>
                <w:spacing w:val="4"/>
                <w:position w:val="2"/>
                <w:rtl/>
              </w:rPr>
              <w:t>في حال عدم وجود</w:t>
            </w:r>
            <w:r w:rsidRPr="00AE1FFB">
              <w:rPr>
                <w:spacing w:val="4"/>
                <w:position w:val="2"/>
                <w:rtl/>
              </w:rPr>
              <w:t xml:space="preserve"> ترتيبات خاصة بين وكالات التشغيل</w:t>
            </w:r>
            <w:r w:rsidRPr="00AE1FFB">
              <w:rPr>
                <w:rFonts w:hint="cs"/>
                <w:spacing w:val="4"/>
                <w:position w:val="2"/>
                <w:rtl/>
                <w:lang w:val="en-GB"/>
              </w:rPr>
              <w:t xml:space="preserve"> المرخص لها</w:t>
            </w:r>
            <w:r w:rsidRPr="00AE1FFB">
              <w:rPr>
                <w:spacing w:val="4"/>
                <w:position w:val="2"/>
                <w:rtl/>
                <w:lang w:val="en-GB"/>
              </w:rPr>
              <w:t>، تكون الوحدة النقدية المستعملة في</w:t>
            </w:r>
            <w:r w:rsidRPr="00AE1FFB">
              <w:rPr>
                <w:rFonts w:hint="cs"/>
                <w:spacing w:val="4"/>
                <w:position w:val="2"/>
                <w:rtl/>
                <w:lang w:val="en-GB"/>
              </w:rPr>
              <w:t> </w:t>
            </w:r>
            <w:r w:rsidRPr="00AE1FFB">
              <w:rPr>
                <w:spacing w:val="4"/>
                <w:position w:val="2"/>
                <w:rtl/>
                <w:lang w:val="en-GB"/>
              </w:rPr>
              <w:t>تحديد رسوم المحاسبة لخدمات الاتصالات الدولية وفي</w:t>
            </w:r>
            <w:r w:rsidR="0088726C">
              <w:rPr>
                <w:rFonts w:hint="cs"/>
                <w:spacing w:val="4"/>
                <w:position w:val="2"/>
                <w:rtl/>
                <w:lang w:val="en-GB"/>
              </w:rPr>
              <w:t> </w:t>
            </w:r>
            <w:r w:rsidRPr="00AE1FFB">
              <w:rPr>
                <w:spacing w:val="4"/>
                <w:position w:val="2"/>
                <w:rtl/>
                <w:lang w:val="en-GB"/>
              </w:rPr>
              <w:t>وضع الحسابات الدولية، هي:</w:t>
            </w:r>
          </w:p>
          <w:p w14:paraId="6A087C0F" w14:textId="77777777" w:rsidR="006017D4" w:rsidRPr="00AE1FFB" w:rsidRDefault="006017D4" w:rsidP="00C31487">
            <w:pPr>
              <w:keepNext/>
              <w:keepLines/>
              <w:tabs>
                <w:tab w:val="left" w:pos="1701"/>
                <w:tab w:val="left" w:pos="2268"/>
                <w:tab w:val="left" w:pos="2835"/>
              </w:tabs>
              <w:spacing w:after="100" w:line="340" w:lineRule="exact"/>
              <w:ind w:left="567" w:hanging="567"/>
              <w:rPr>
                <w:spacing w:val="6"/>
                <w:position w:val="2"/>
                <w:rtl/>
              </w:rPr>
            </w:pPr>
            <w:r w:rsidRPr="00AE1FFB">
              <w:rPr>
                <w:spacing w:val="6"/>
                <w:position w:val="2"/>
                <w:rtl/>
              </w:rPr>
              <w:t>-</w:t>
            </w:r>
            <w:r w:rsidRPr="00AE1FFB">
              <w:rPr>
                <w:rFonts w:hint="cs"/>
                <w:spacing w:val="6"/>
                <w:position w:val="2"/>
                <w:rtl/>
              </w:rPr>
              <w:tab/>
              <w:t>إ</w:t>
            </w:r>
            <w:r w:rsidRPr="00AE1FFB">
              <w:rPr>
                <w:spacing w:val="6"/>
                <w:position w:val="2"/>
                <w:rtl/>
              </w:rPr>
              <w:t>ما الوحدة النقدية لصندوق النقد الدولي</w:t>
            </w:r>
            <w:r w:rsidRPr="00AE1FFB">
              <w:rPr>
                <w:rFonts w:hint="cs"/>
                <w:spacing w:val="6"/>
                <w:position w:val="2"/>
                <w:rtl/>
              </w:rPr>
              <w:t> </w:t>
            </w:r>
            <w:r w:rsidRPr="00AE1FFB">
              <w:rPr>
                <w:spacing w:val="6"/>
                <w:position w:val="2"/>
              </w:rPr>
              <w:t>(IMF)</w:t>
            </w:r>
            <w:r w:rsidRPr="00AE1FFB">
              <w:rPr>
                <w:spacing w:val="6"/>
                <w:position w:val="2"/>
                <w:rtl/>
              </w:rPr>
              <w:t>، التي هي حالياً حق السحب الخاص</w:t>
            </w:r>
            <w:r w:rsidRPr="00AE1FFB">
              <w:rPr>
                <w:rFonts w:hint="cs"/>
                <w:spacing w:val="6"/>
                <w:position w:val="2"/>
                <w:rtl/>
              </w:rPr>
              <w:t> </w:t>
            </w:r>
            <w:r w:rsidRPr="00AE1FFB">
              <w:rPr>
                <w:spacing w:val="6"/>
                <w:position w:val="2"/>
              </w:rPr>
              <w:t>(SDR)</w:t>
            </w:r>
            <w:r w:rsidRPr="00AE1FFB">
              <w:rPr>
                <w:spacing w:val="6"/>
                <w:position w:val="2"/>
                <w:rtl/>
              </w:rPr>
              <w:t xml:space="preserve">، </w:t>
            </w:r>
            <w:r w:rsidRPr="00AE1FFB">
              <w:rPr>
                <w:rFonts w:hint="cs"/>
                <w:spacing w:val="6"/>
                <w:position w:val="2"/>
                <w:rtl/>
              </w:rPr>
              <w:t>وفقاً</w:t>
            </w:r>
            <w:r w:rsidRPr="00AE1FFB">
              <w:rPr>
                <w:rFonts w:hint="eastAsia"/>
                <w:spacing w:val="6"/>
                <w:position w:val="2"/>
                <w:rtl/>
              </w:rPr>
              <w:t> </w:t>
            </w:r>
            <w:r w:rsidRPr="00AE1FFB">
              <w:rPr>
                <w:rFonts w:hint="cs"/>
                <w:spacing w:val="6"/>
                <w:position w:val="2"/>
                <w:rtl/>
              </w:rPr>
              <w:t>لما</w:t>
            </w:r>
            <w:r w:rsidRPr="00AE1FFB">
              <w:rPr>
                <w:rFonts w:hint="eastAsia"/>
                <w:spacing w:val="6"/>
                <w:position w:val="2"/>
                <w:rtl/>
              </w:rPr>
              <w:t> </w:t>
            </w:r>
            <w:r w:rsidRPr="00AE1FFB">
              <w:rPr>
                <w:rFonts w:hint="cs"/>
                <w:spacing w:val="6"/>
                <w:position w:val="2"/>
                <w:rtl/>
              </w:rPr>
              <w:t>تحدده</w:t>
            </w:r>
            <w:r w:rsidRPr="00AE1FFB">
              <w:rPr>
                <w:spacing w:val="6"/>
                <w:position w:val="2"/>
                <w:rtl/>
              </w:rPr>
              <w:t xml:space="preserve"> هذه</w:t>
            </w:r>
            <w:r w:rsidRPr="00AE1FFB">
              <w:rPr>
                <w:rFonts w:hint="cs"/>
                <w:spacing w:val="6"/>
                <w:position w:val="2"/>
                <w:rtl/>
              </w:rPr>
              <w:t> </w:t>
            </w:r>
            <w:r w:rsidRPr="00AE1FFB">
              <w:rPr>
                <w:spacing w:val="6"/>
                <w:position w:val="2"/>
                <w:rtl/>
              </w:rPr>
              <w:t>المنظمة</w:t>
            </w:r>
            <w:r w:rsidRPr="00AE1FFB">
              <w:rPr>
                <w:rFonts w:hint="cs"/>
                <w:spacing w:val="6"/>
                <w:position w:val="2"/>
                <w:rtl/>
              </w:rPr>
              <w:t>؛</w:t>
            </w:r>
          </w:p>
          <w:p w14:paraId="628C2C8E" w14:textId="77777777" w:rsidR="006017D4" w:rsidRPr="00957656" w:rsidRDefault="006017D4" w:rsidP="00C31487">
            <w:pPr>
              <w:keepNext/>
              <w:keepLines/>
              <w:tabs>
                <w:tab w:val="left" w:pos="1701"/>
                <w:tab w:val="left" w:pos="2268"/>
                <w:tab w:val="left" w:pos="2835"/>
              </w:tabs>
              <w:spacing w:after="100" w:line="340" w:lineRule="exact"/>
              <w:ind w:left="567" w:hanging="567"/>
              <w:rPr>
                <w:i/>
                <w:iCs/>
                <w:position w:val="2"/>
              </w:rPr>
            </w:pPr>
            <w:r w:rsidRPr="00957656">
              <w:rPr>
                <w:position w:val="2"/>
                <w:rtl/>
              </w:rPr>
              <w:t>-</w:t>
            </w:r>
            <w:r w:rsidRPr="00957656">
              <w:rPr>
                <w:rFonts w:hint="cs"/>
                <w:position w:val="2"/>
                <w:rtl/>
              </w:rPr>
              <w:tab/>
            </w:r>
            <w:r w:rsidRPr="00957656">
              <w:rPr>
                <w:i/>
                <w:iCs/>
                <w:position w:val="2"/>
                <w:rtl/>
              </w:rPr>
              <w:t>أو العملات</w:t>
            </w:r>
            <w:r w:rsidRPr="00957656">
              <w:rPr>
                <w:rFonts w:hint="cs"/>
                <w:i/>
                <w:iCs/>
                <w:position w:val="2"/>
                <w:rtl/>
              </w:rPr>
              <w:t xml:space="preserve"> القابلة للتحويل بحرية</w:t>
            </w:r>
            <w:r w:rsidRPr="00957656">
              <w:rPr>
                <w:i/>
                <w:iCs/>
                <w:position w:val="2"/>
                <w:rtl/>
              </w:rPr>
              <w:t xml:space="preserve"> أو </w:t>
            </w:r>
            <w:r w:rsidRPr="00957656">
              <w:rPr>
                <w:rFonts w:hint="cs"/>
                <w:i/>
                <w:iCs/>
                <w:position w:val="2"/>
                <w:rtl/>
              </w:rPr>
              <w:t>الوحدة النقدية</w:t>
            </w:r>
            <w:r w:rsidRPr="00957656">
              <w:rPr>
                <w:i/>
                <w:iCs/>
                <w:position w:val="2"/>
                <w:rtl/>
              </w:rPr>
              <w:t xml:space="preserve"> الأخرى التي </w:t>
            </w:r>
            <w:r w:rsidRPr="00957656">
              <w:rPr>
                <w:rFonts w:hint="cs"/>
                <w:i/>
                <w:iCs/>
                <w:position w:val="2"/>
                <w:rtl/>
              </w:rPr>
              <w:t>تتفق عليها وكالات التشغيل المرخص</w:t>
            </w:r>
            <w:r w:rsidRPr="00957656">
              <w:rPr>
                <w:rFonts w:hint="eastAsia"/>
                <w:i/>
                <w:iCs/>
                <w:position w:val="2"/>
                <w:rtl/>
              </w:rPr>
              <w:t> </w:t>
            </w:r>
            <w:r w:rsidRPr="00957656">
              <w:rPr>
                <w:rFonts w:hint="cs"/>
                <w:i/>
                <w:iCs/>
                <w:position w:val="2"/>
                <w:rtl/>
              </w:rPr>
              <w:t>لها.</w:t>
            </w:r>
          </w:p>
          <w:p w14:paraId="36962D03" w14:textId="77777777" w:rsidR="006017D4" w:rsidRPr="00957656" w:rsidRDefault="006017D4" w:rsidP="00C31487">
            <w:pPr>
              <w:keepNext/>
              <w:keepLines/>
              <w:tabs>
                <w:tab w:val="left" w:pos="1701"/>
                <w:tab w:val="left" w:pos="2268"/>
                <w:tab w:val="left" w:pos="2835"/>
              </w:tabs>
              <w:spacing w:after="100" w:line="340" w:lineRule="exact"/>
              <w:rPr>
                <w:position w:val="2"/>
                <w:lang w:val="ru-RU"/>
              </w:rPr>
            </w:pPr>
            <w:r>
              <w:rPr>
                <w:rFonts w:hint="cs"/>
                <w:position w:val="2"/>
                <w:rtl/>
                <w:lang w:val="ru-RU"/>
              </w:rPr>
              <w:t>...</w:t>
            </w:r>
          </w:p>
        </w:tc>
      </w:tr>
      <w:tr w:rsidR="006017D4" w:rsidRPr="00957656" w14:paraId="38F120E8"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33F429B7" w14:textId="375FC919" w:rsidR="006017D4" w:rsidRPr="00020DA7" w:rsidRDefault="006017D4" w:rsidP="00A5469D">
            <w:pPr>
              <w:tabs>
                <w:tab w:val="left" w:pos="1701"/>
                <w:tab w:val="left" w:pos="2268"/>
                <w:tab w:val="left" w:pos="2835"/>
              </w:tabs>
              <w:spacing w:after="100" w:line="340" w:lineRule="exact"/>
              <w:rPr>
                <w:bCs/>
                <w:color w:val="000000"/>
                <w:position w:val="2"/>
              </w:rPr>
            </w:pPr>
            <w:r w:rsidRPr="00020DA7">
              <w:rPr>
                <w:rFonts w:hint="cs"/>
                <w:b/>
                <w:bCs/>
                <w:position w:val="2"/>
                <w:rtl/>
              </w:rPr>
              <w:t>التعليق</w:t>
            </w:r>
            <w:r w:rsidRPr="00020DA7">
              <w:rPr>
                <w:rFonts w:hint="cs"/>
                <w:position w:val="2"/>
                <w:rtl/>
              </w:rPr>
              <w:t xml:space="preserve">: الرقم </w:t>
            </w:r>
            <w:r w:rsidRPr="00020DA7">
              <w:rPr>
                <w:position w:val="2"/>
              </w:rPr>
              <w:t>(4.2.8) 60</w:t>
            </w:r>
            <w:r w:rsidRPr="00020DA7">
              <w:rPr>
                <w:rFonts w:hint="cs"/>
                <w:position w:val="2"/>
                <w:rtl/>
              </w:rPr>
              <w:t xml:space="preserve"> من لوائح </w:t>
            </w:r>
            <w:r w:rsidRPr="00020DA7">
              <w:rPr>
                <w:position w:val="2"/>
              </w:rPr>
              <w:t>2012</w:t>
            </w:r>
            <w:r w:rsidRPr="00020DA7">
              <w:rPr>
                <w:rFonts w:hint="cs"/>
                <w:position w:val="2"/>
                <w:rtl/>
              </w:rPr>
              <w:t xml:space="preserve"> والذي يتضمن في لوائح </w:t>
            </w:r>
            <w:r w:rsidRPr="00020DA7">
              <w:rPr>
                <w:position w:val="2"/>
              </w:rPr>
              <w:t>1988</w:t>
            </w:r>
            <w:r w:rsidRPr="00020DA7">
              <w:rPr>
                <w:rFonts w:hint="cs"/>
                <w:position w:val="2"/>
                <w:rtl/>
              </w:rPr>
              <w:t xml:space="preserve"> إشارة إلى "الفرنك الذهب" أصبح متقادماً، في حين يعكس الرقم</w:t>
            </w:r>
            <w:r w:rsidR="0088726C" w:rsidRPr="00020DA7">
              <w:rPr>
                <w:rFonts w:hint="eastAsia"/>
                <w:position w:val="2"/>
                <w:rtl/>
              </w:rPr>
              <w:t> </w:t>
            </w:r>
            <w:r w:rsidRPr="00020DA7">
              <w:rPr>
                <w:position w:val="2"/>
              </w:rPr>
              <w:t>(4.2.8) 60</w:t>
            </w:r>
            <w:r w:rsidRPr="00020DA7">
              <w:rPr>
                <w:rFonts w:hint="cs"/>
                <w:position w:val="2"/>
                <w:rtl/>
              </w:rPr>
              <w:t xml:space="preserve"> من لوائح </w:t>
            </w:r>
            <w:r w:rsidRPr="00020DA7">
              <w:rPr>
                <w:position w:val="2"/>
              </w:rPr>
              <w:t>2012</w:t>
            </w:r>
            <w:r w:rsidRPr="00020DA7">
              <w:rPr>
                <w:rFonts w:hint="cs"/>
                <w:position w:val="2"/>
                <w:rtl/>
              </w:rPr>
              <w:t xml:space="preserve"> بشكلٍ كامل النهج العملي المرن المستخدم في العالم العصري.</w:t>
            </w:r>
          </w:p>
        </w:tc>
      </w:tr>
      <w:tr w:rsidR="006017D4" w:rsidRPr="00957656" w14:paraId="4F91BA5A"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tcPr>
          <w:p w14:paraId="15882C71" w14:textId="77777777" w:rsidR="006017D4" w:rsidRPr="00A404FA" w:rsidRDefault="006017D4" w:rsidP="00A5469D">
            <w:pPr>
              <w:pStyle w:val="Heading2"/>
              <w:tabs>
                <w:tab w:val="left" w:pos="1701"/>
                <w:tab w:val="left" w:pos="2268"/>
                <w:tab w:val="left" w:pos="2835"/>
              </w:tabs>
              <w:spacing w:before="120" w:after="100" w:line="340" w:lineRule="exact"/>
              <w:rPr>
                <w:b w:val="0"/>
                <w:bCs w:val="0"/>
                <w:position w:val="2"/>
                <w:sz w:val="22"/>
                <w:szCs w:val="30"/>
                <w:rtl/>
              </w:rPr>
            </w:pPr>
            <w:r w:rsidRPr="001F4AA8">
              <w:rPr>
                <w:rStyle w:val="Artdef"/>
                <w:b/>
                <w:position w:val="2"/>
                <w:sz w:val="22"/>
                <w:szCs w:val="30"/>
              </w:rPr>
              <w:t>51</w:t>
            </w:r>
            <w:r w:rsidRPr="00957656">
              <w:rPr>
                <w:rFonts w:hint="cs"/>
                <w:position w:val="2"/>
                <w:sz w:val="22"/>
                <w:szCs w:val="30"/>
                <w:rtl/>
              </w:rPr>
              <w:tab/>
            </w:r>
            <w:r w:rsidRPr="00A404FA">
              <w:rPr>
                <w:b w:val="0"/>
                <w:bCs w:val="0"/>
                <w:position w:val="2"/>
                <w:sz w:val="22"/>
                <w:szCs w:val="30"/>
              </w:rPr>
              <w:t>4.6</w:t>
            </w:r>
            <w:r w:rsidRPr="00A404FA">
              <w:rPr>
                <w:rFonts w:hint="cs"/>
                <w:b w:val="0"/>
                <w:bCs w:val="0"/>
                <w:position w:val="2"/>
                <w:sz w:val="22"/>
                <w:szCs w:val="30"/>
                <w:rtl/>
              </w:rPr>
              <w:tab/>
            </w:r>
            <w:r w:rsidRPr="00A404FA">
              <w:rPr>
                <w:rFonts w:hint="cs"/>
                <w:b w:val="0"/>
                <w:bCs w:val="0"/>
                <w:i/>
                <w:iCs/>
                <w:position w:val="2"/>
                <w:sz w:val="22"/>
                <w:szCs w:val="30"/>
                <w:rtl/>
              </w:rPr>
              <w:t>وضع الحسابات وتصفية أرصدة الحسابات</w:t>
            </w:r>
          </w:p>
          <w:p w14:paraId="241D9B75" w14:textId="7FB450A9" w:rsidR="006017D4" w:rsidRPr="00957656" w:rsidRDefault="006017D4" w:rsidP="00A5469D">
            <w:pPr>
              <w:tabs>
                <w:tab w:val="left" w:pos="1701"/>
                <w:tab w:val="left" w:pos="2268"/>
                <w:tab w:val="left" w:pos="2835"/>
              </w:tabs>
              <w:spacing w:after="100" w:line="340" w:lineRule="exact"/>
              <w:rPr>
                <w:color w:val="000000"/>
                <w:position w:val="2"/>
                <w:lang w:bidi="ar-EG"/>
              </w:rPr>
            </w:pPr>
            <w:r w:rsidRPr="00957656">
              <w:rPr>
                <w:rStyle w:val="Artdef"/>
                <w:position w:val="2"/>
              </w:rPr>
              <w:t>52</w:t>
            </w:r>
            <w:r w:rsidRPr="00957656">
              <w:rPr>
                <w:rFonts w:hint="cs"/>
                <w:position w:val="2"/>
                <w:rtl/>
                <w:lang w:bidi="ar-EG"/>
              </w:rPr>
              <w:tab/>
            </w:r>
            <w:r w:rsidRPr="00957656">
              <w:rPr>
                <w:position w:val="2"/>
                <w:lang w:bidi="ar-EG"/>
              </w:rPr>
              <w:t>1.4.6</w:t>
            </w:r>
            <w:r w:rsidRPr="00957656">
              <w:rPr>
                <w:rFonts w:hint="cs"/>
                <w:position w:val="2"/>
                <w:rtl/>
                <w:lang w:bidi="ar-EG"/>
              </w:rPr>
              <w:tab/>
            </w:r>
            <w:r w:rsidRPr="00957656">
              <w:rPr>
                <w:rFonts w:hint="cs"/>
                <w:spacing w:val="-4"/>
                <w:position w:val="2"/>
                <w:rtl/>
                <w:lang w:bidi="ar-EG"/>
              </w:rPr>
              <w:t xml:space="preserve"> إلا في حال الاتفاق على خلاف ذلك، تتبع الإدارات</w:t>
            </w:r>
            <w:r w:rsidR="001F4AA8" w:rsidRPr="006C4F36">
              <w:rPr>
                <w:rFonts w:cs="Calibri"/>
                <w:position w:val="6"/>
                <w:sz w:val="18"/>
                <w:szCs w:val="18"/>
                <w:lang w:bidi="ar-EG"/>
              </w:rPr>
              <w:t>*</w:t>
            </w:r>
            <w:r w:rsidRPr="00957656">
              <w:rPr>
                <w:rFonts w:hint="cs"/>
                <w:spacing w:val="-4"/>
                <w:position w:val="2"/>
                <w:rtl/>
                <w:lang w:bidi="ar-EG"/>
              </w:rPr>
              <w:t xml:space="preserve"> الأحكام ذات الصلة الواردة في التذييلين</w:t>
            </w:r>
            <w:r w:rsidRPr="00957656">
              <w:rPr>
                <w:rFonts w:hint="cs"/>
                <w:position w:val="2"/>
                <w:rtl/>
                <w:lang w:bidi="ar-EG"/>
              </w:rPr>
              <w:t xml:space="preserve"> </w:t>
            </w:r>
            <w:r w:rsidRPr="00957656">
              <w:rPr>
                <w:position w:val="2"/>
                <w:lang w:bidi="ar-EG"/>
              </w:rPr>
              <w:t>1</w:t>
            </w:r>
            <w:r w:rsidRPr="00957656">
              <w:rPr>
                <w:rFonts w:hint="cs"/>
                <w:position w:val="2"/>
                <w:rtl/>
                <w:lang w:bidi="ar-EG"/>
              </w:rPr>
              <w:t xml:space="preserve"> و</w:t>
            </w:r>
            <w:r w:rsidRPr="00957656">
              <w:rPr>
                <w:position w:val="2"/>
                <w:lang w:bidi="ar-EG"/>
              </w:rPr>
              <w:t>2</w:t>
            </w:r>
            <w:r w:rsidRPr="00957656">
              <w:rPr>
                <w:rFonts w:hint="cs"/>
                <w:position w:val="2"/>
                <w:rtl/>
                <w:lang w:bidi="ar-EG"/>
              </w:rPr>
              <w:t>.</w:t>
            </w:r>
          </w:p>
        </w:tc>
        <w:tc>
          <w:tcPr>
            <w:tcW w:w="5244" w:type="dxa"/>
            <w:tcBorders>
              <w:bottom w:val="single" w:sz="4" w:space="0" w:color="auto"/>
              <w:right w:val="single" w:sz="4" w:space="0" w:color="auto"/>
            </w:tcBorders>
            <w:tcMar>
              <w:top w:w="0" w:type="dxa"/>
              <w:left w:w="108" w:type="dxa"/>
              <w:bottom w:w="0" w:type="dxa"/>
              <w:right w:w="108" w:type="dxa"/>
            </w:tcMar>
          </w:tcPr>
          <w:p w14:paraId="1EE19805" w14:textId="77777777" w:rsidR="006017D4" w:rsidRPr="00957656" w:rsidRDefault="006017D4" w:rsidP="00A5469D">
            <w:pPr>
              <w:tabs>
                <w:tab w:val="left" w:pos="1701"/>
                <w:tab w:val="left" w:pos="2268"/>
                <w:tab w:val="left" w:pos="2835"/>
              </w:tabs>
              <w:spacing w:after="100" w:line="340" w:lineRule="exact"/>
              <w:rPr>
                <w:bCs/>
                <w:iCs/>
                <w:color w:val="000000"/>
                <w:position w:val="2"/>
                <w:lang w:val="fr-CH"/>
              </w:rPr>
            </w:pPr>
            <w:r w:rsidRPr="00957656">
              <w:rPr>
                <w:rFonts w:hint="cs"/>
                <w:b/>
                <w:iCs/>
                <w:color w:val="000000"/>
                <w:position w:val="2"/>
                <w:rtl/>
                <w:lang w:val="fr-CH"/>
              </w:rPr>
              <w:t>الرقم</w:t>
            </w:r>
            <w:r w:rsidRPr="00957656">
              <w:rPr>
                <w:rFonts w:hint="cs"/>
                <w:bCs/>
                <w:iCs/>
                <w:color w:val="000000"/>
                <w:position w:val="2"/>
                <w:rtl/>
                <w:lang w:val="fr-CH"/>
              </w:rPr>
              <w:t xml:space="preserve"> </w:t>
            </w:r>
            <w:r w:rsidRPr="00957656">
              <w:rPr>
                <w:i/>
                <w:spacing w:val="-3"/>
                <w:position w:val="2"/>
              </w:rPr>
              <w:t>3.2.8</w:t>
            </w:r>
            <w:r w:rsidRPr="001F4AA8">
              <w:rPr>
                <w:rFonts w:hint="cs"/>
                <w:b/>
                <w:iCs/>
                <w:color w:val="000000"/>
                <w:position w:val="2"/>
                <w:rtl/>
                <w:lang w:val="fr-CH"/>
              </w:rPr>
              <w:t xml:space="preserve"> </w:t>
            </w:r>
            <w:r w:rsidRPr="00957656">
              <w:rPr>
                <w:rFonts w:hint="cs"/>
                <w:b/>
                <w:iCs/>
                <w:color w:val="000000"/>
                <w:position w:val="2"/>
                <w:rtl/>
                <w:lang w:val="fr-CH"/>
              </w:rPr>
              <w:t>أعلاه</w:t>
            </w:r>
          </w:p>
        </w:tc>
      </w:tr>
      <w:tr w:rsidR="006017D4" w:rsidRPr="00957656" w14:paraId="317B91B1"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tcPr>
          <w:p w14:paraId="24A6F3ED" w14:textId="77777777" w:rsidR="006017D4" w:rsidRPr="005B437B" w:rsidRDefault="006017D4" w:rsidP="00A5469D">
            <w:pPr>
              <w:pStyle w:val="Heading2"/>
              <w:tabs>
                <w:tab w:val="left" w:pos="1701"/>
                <w:tab w:val="left" w:pos="2268"/>
                <w:tab w:val="left" w:pos="2835"/>
              </w:tabs>
              <w:spacing w:before="120" w:after="100" w:line="340" w:lineRule="exact"/>
              <w:rPr>
                <w:b w:val="0"/>
                <w:bCs w:val="0"/>
                <w:position w:val="2"/>
                <w:sz w:val="22"/>
                <w:szCs w:val="30"/>
                <w:rtl/>
              </w:rPr>
            </w:pPr>
            <w:r w:rsidRPr="001F4AA8">
              <w:rPr>
                <w:rStyle w:val="Artdef"/>
                <w:b/>
                <w:position w:val="2"/>
                <w:sz w:val="22"/>
                <w:szCs w:val="30"/>
              </w:rPr>
              <w:t>53</w:t>
            </w:r>
            <w:r w:rsidRPr="00957656">
              <w:rPr>
                <w:rFonts w:hint="cs"/>
                <w:position w:val="2"/>
                <w:sz w:val="22"/>
                <w:szCs w:val="30"/>
                <w:rtl/>
              </w:rPr>
              <w:tab/>
            </w:r>
            <w:r w:rsidRPr="005B437B">
              <w:rPr>
                <w:b w:val="0"/>
                <w:bCs w:val="0"/>
                <w:position w:val="2"/>
                <w:sz w:val="22"/>
                <w:szCs w:val="30"/>
              </w:rPr>
              <w:t>5.6</w:t>
            </w:r>
            <w:r w:rsidRPr="005B437B">
              <w:rPr>
                <w:rFonts w:hint="cs"/>
                <w:b w:val="0"/>
                <w:bCs w:val="0"/>
                <w:position w:val="2"/>
                <w:sz w:val="22"/>
                <w:szCs w:val="30"/>
                <w:rtl/>
              </w:rPr>
              <w:tab/>
            </w:r>
            <w:r w:rsidRPr="00D82C59">
              <w:rPr>
                <w:rFonts w:hint="cs"/>
                <w:b w:val="0"/>
                <w:bCs w:val="0"/>
                <w:i/>
                <w:iCs/>
                <w:position w:val="2"/>
                <w:sz w:val="22"/>
                <w:szCs w:val="30"/>
                <w:rtl/>
              </w:rPr>
              <w:t>اتصالات الخدمة والاتصالات ذات الامتياز</w:t>
            </w:r>
          </w:p>
          <w:p w14:paraId="33E88DC9" w14:textId="3CAB91E0" w:rsidR="006017D4" w:rsidRPr="005B437B" w:rsidRDefault="006017D4" w:rsidP="00C759A4">
            <w:pPr>
              <w:tabs>
                <w:tab w:val="left" w:pos="1138"/>
                <w:tab w:val="left" w:pos="2268"/>
                <w:tab w:val="left" w:pos="2835"/>
              </w:tabs>
              <w:spacing w:after="100" w:line="340" w:lineRule="exact"/>
              <w:rPr>
                <w:spacing w:val="6"/>
                <w:position w:val="2"/>
              </w:rPr>
            </w:pPr>
            <w:r w:rsidRPr="005B437B">
              <w:rPr>
                <w:rStyle w:val="Artdef"/>
                <w:spacing w:val="6"/>
                <w:position w:val="2"/>
              </w:rPr>
              <w:t>54</w:t>
            </w:r>
            <w:r w:rsidRPr="005B437B">
              <w:rPr>
                <w:rFonts w:hint="cs"/>
                <w:spacing w:val="6"/>
                <w:position w:val="2"/>
                <w:rtl/>
                <w:lang w:bidi="ar-EG"/>
              </w:rPr>
              <w:tab/>
            </w:r>
            <w:r w:rsidRPr="00C759A4">
              <w:rPr>
                <w:spacing w:val="-6"/>
                <w:position w:val="2"/>
                <w:lang w:bidi="ar-EG"/>
              </w:rPr>
              <w:t>1.5.6</w:t>
            </w:r>
            <w:r w:rsidRPr="005B437B">
              <w:rPr>
                <w:rFonts w:hint="cs"/>
                <w:spacing w:val="6"/>
                <w:position w:val="2"/>
                <w:rtl/>
                <w:lang w:bidi="ar-EG"/>
              </w:rPr>
              <w:tab/>
            </w:r>
            <w:r w:rsidRPr="001F4AA8">
              <w:rPr>
                <w:rFonts w:hint="cs"/>
                <w:position w:val="2"/>
                <w:rtl/>
                <w:lang w:bidi="ar-EG"/>
              </w:rPr>
              <w:t>تتبع الإدارات</w:t>
            </w:r>
            <w:r w:rsidRPr="001F4AA8">
              <w:rPr>
                <w:rFonts w:cs="Calibri"/>
                <w:position w:val="6"/>
                <w:sz w:val="18"/>
                <w:szCs w:val="18"/>
                <w:lang w:bidi="ar-EG"/>
              </w:rPr>
              <w:t>*</w:t>
            </w:r>
            <w:r w:rsidRPr="001F4AA8">
              <w:rPr>
                <w:rFonts w:hint="cs"/>
                <w:position w:val="2"/>
                <w:rtl/>
                <w:lang w:bidi="ar-EG"/>
              </w:rPr>
              <w:t xml:space="preserve"> الأحكام ذات الصلة الواردة في</w:t>
            </w:r>
            <w:r w:rsidRPr="001F4AA8">
              <w:rPr>
                <w:rFonts w:hint="eastAsia"/>
                <w:position w:val="2"/>
                <w:rtl/>
                <w:lang w:bidi="ar-EG"/>
              </w:rPr>
              <w:t> </w:t>
            </w:r>
            <w:r w:rsidRPr="001F4AA8">
              <w:rPr>
                <w:rFonts w:hint="cs"/>
                <w:position w:val="2"/>
                <w:rtl/>
                <w:lang w:bidi="ar-EG"/>
              </w:rPr>
              <w:t>التذييل</w:t>
            </w:r>
            <w:r w:rsidR="00D82C59">
              <w:rPr>
                <w:rFonts w:hint="eastAsia"/>
                <w:position w:val="2"/>
                <w:rtl/>
                <w:lang w:bidi="ar-EG"/>
              </w:rPr>
              <w:t> </w:t>
            </w:r>
            <w:r w:rsidRPr="001F4AA8">
              <w:rPr>
                <w:position w:val="2"/>
                <w:lang w:bidi="ar-EG"/>
              </w:rPr>
              <w:t>3</w:t>
            </w:r>
            <w:r w:rsidRPr="001F4AA8">
              <w:rPr>
                <w:rFonts w:hint="cs"/>
                <w:position w:val="2"/>
                <w:rtl/>
                <w:lang w:bidi="ar-EG"/>
              </w:rPr>
              <w:t>.</w:t>
            </w:r>
          </w:p>
        </w:tc>
        <w:tc>
          <w:tcPr>
            <w:tcW w:w="5244" w:type="dxa"/>
            <w:tcBorders>
              <w:top w:val="single" w:sz="4" w:space="0" w:color="auto"/>
              <w:right w:val="single" w:sz="4" w:space="0" w:color="auto"/>
            </w:tcBorders>
            <w:tcMar>
              <w:top w:w="0" w:type="dxa"/>
              <w:left w:w="108" w:type="dxa"/>
              <w:bottom w:w="0" w:type="dxa"/>
              <w:right w:w="108" w:type="dxa"/>
            </w:tcMar>
          </w:tcPr>
          <w:p w14:paraId="7B9424D1" w14:textId="77777777" w:rsidR="006017D4" w:rsidRPr="00957656" w:rsidRDefault="006017D4" w:rsidP="00A5469D">
            <w:pPr>
              <w:pStyle w:val="Heading2"/>
              <w:tabs>
                <w:tab w:val="left" w:pos="1701"/>
                <w:tab w:val="left" w:pos="2268"/>
                <w:tab w:val="left" w:pos="2835"/>
              </w:tabs>
              <w:spacing w:before="120" w:after="100" w:line="340" w:lineRule="exact"/>
              <w:rPr>
                <w:position w:val="2"/>
                <w:sz w:val="22"/>
                <w:szCs w:val="30"/>
                <w:rtl/>
              </w:rPr>
            </w:pPr>
            <w:r w:rsidRPr="00957656">
              <w:rPr>
                <w:position w:val="2"/>
                <w:sz w:val="22"/>
                <w:szCs w:val="30"/>
              </w:rPr>
              <w:t>4.8</w:t>
            </w:r>
            <w:r w:rsidRPr="00957656">
              <w:rPr>
                <w:rFonts w:hint="cs"/>
                <w:position w:val="2"/>
                <w:sz w:val="22"/>
                <w:szCs w:val="30"/>
                <w:rtl/>
              </w:rPr>
              <w:tab/>
              <w:t>اتصالات الخدمة</w:t>
            </w:r>
          </w:p>
          <w:p w14:paraId="7D556D18" w14:textId="77777777" w:rsidR="006017D4" w:rsidRPr="00957656" w:rsidRDefault="006017D4" w:rsidP="00A5469D">
            <w:pPr>
              <w:tabs>
                <w:tab w:val="left" w:pos="1701"/>
                <w:tab w:val="left" w:pos="2268"/>
                <w:tab w:val="left" w:pos="2835"/>
              </w:tabs>
              <w:spacing w:after="100" w:line="340" w:lineRule="exact"/>
              <w:rPr>
                <w:position w:val="2"/>
                <w:rtl/>
                <w:lang w:eastAsia="zh-CN"/>
              </w:rPr>
            </w:pPr>
            <w:r w:rsidRPr="00957656">
              <w:rPr>
                <w:rStyle w:val="Artdef"/>
                <w:position w:val="2"/>
              </w:rPr>
              <w:t>66</w:t>
            </w:r>
            <w:r w:rsidRPr="00957656">
              <w:rPr>
                <w:rFonts w:hint="cs"/>
                <w:position w:val="2"/>
                <w:rtl/>
                <w:lang w:bidi="ar-EG"/>
              </w:rPr>
              <w:tab/>
            </w:r>
            <w:r w:rsidRPr="00957656">
              <w:rPr>
                <w:position w:val="2"/>
                <w:lang w:bidi="ar-EG"/>
              </w:rPr>
              <w:t>1.4.8</w:t>
            </w:r>
            <w:r w:rsidRPr="00957656">
              <w:rPr>
                <w:rFonts w:hint="cs"/>
                <w:position w:val="2"/>
                <w:rtl/>
                <w:lang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p w14:paraId="514725A2" w14:textId="77777777" w:rsidR="006017D4" w:rsidRPr="00957656" w:rsidRDefault="006017D4" w:rsidP="00A5469D">
            <w:pPr>
              <w:tabs>
                <w:tab w:val="left" w:pos="1701"/>
                <w:tab w:val="left" w:pos="2268"/>
                <w:tab w:val="left" w:pos="2835"/>
              </w:tabs>
              <w:spacing w:after="100" w:line="340" w:lineRule="exact"/>
              <w:rPr>
                <w:position w:val="2"/>
                <w:lang w:eastAsia="zh-CN"/>
              </w:rPr>
            </w:pPr>
            <w:r w:rsidRPr="00957656">
              <w:rPr>
                <w:rStyle w:val="Artdef"/>
                <w:spacing w:val="2"/>
                <w:position w:val="2"/>
              </w:rPr>
              <w:t>67</w:t>
            </w:r>
            <w:r w:rsidRPr="00957656">
              <w:rPr>
                <w:spacing w:val="2"/>
                <w:position w:val="2"/>
                <w:lang w:bidi="ar-EG"/>
              </w:rPr>
              <w:tab/>
              <w:t>2.4.8</w:t>
            </w:r>
            <w:r w:rsidRPr="00957656">
              <w:rPr>
                <w:spacing w:val="2"/>
                <w:position w:val="2"/>
                <w:lang w:bidi="ar-EG"/>
              </w:rPr>
              <w:tab/>
            </w:r>
            <w:r w:rsidRPr="00957656">
              <w:rPr>
                <w:rFonts w:hint="cs"/>
                <w:spacing w:val="2"/>
                <w:position w:val="2"/>
                <w:rtl/>
                <w:lang w:bidi="ar-EG"/>
              </w:rPr>
              <w:t>ينبغي للمبادئ العامة للتشغيل والترسيم والمحاسبة الواجبة التطبيق على اتصالات الخدمة أن تأخذ في</w:t>
            </w:r>
            <w:r w:rsidRPr="00957656">
              <w:rPr>
                <w:rFonts w:hint="eastAsia"/>
                <w:spacing w:val="2"/>
                <w:position w:val="2"/>
                <w:rtl/>
                <w:lang w:bidi="ar-EG"/>
              </w:rPr>
              <w:t> </w:t>
            </w:r>
            <w:r w:rsidRPr="00957656">
              <w:rPr>
                <w:rFonts w:hint="cs"/>
                <w:spacing w:val="2"/>
                <w:position w:val="2"/>
                <w:rtl/>
                <w:lang w:bidi="ar-EG"/>
              </w:rPr>
              <w:t>الاعتبار التوصيات ذات الصلة الصادرة عن قطاع تقييس الاتصالات للاتحاد الدولي للاتصالات.</w:t>
            </w:r>
          </w:p>
        </w:tc>
      </w:tr>
      <w:tr w:rsidR="006017D4" w:rsidRPr="00957656" w14:paraId="12789DD9" w14:textId="77777777" w:rsidTr="002A3923">
        <w:trPr>
          <w:jc w:val="center"/>
        </w:trPr>
        <w:tc>
          <w:tcPr>
            <w:tcW w:w="10314" w:type="dxa"/>
            <w:gridSpan w:val="2"/>
            <w:tcBorders>
              <w:left w:val="single" w:sz="4" w:space="0" w:color="auto"/>
              <w:bottom w:val="single" w:sz="6" w:space="0" w:color="auto"/>
              <w:right w:val="single" w:sz="4" w:space="0" w:color="auto"/>
            </w:tcBorders>
            <w:tcMar>
              <w:top w:w="0" w:type="dxa"/>
              <w:left w:w="108" w:type="dxa"/>
              <w:bottom w:w="0" w:type="dxa"/>
              <w:right w:w="108" w:type="dxa"/>
            </w:tcMar>
          </w:tcPr>
          <w:p w14:paraId="6C9104F8" w14:textId="2FFCE728" w:rsidR="006017D4" w:rsidRPr="00020DA7" w:rsidRDefault="006017D4" w:rsidP="00A5469D">
            <w:pPr>
              <w:tabs>
                <w:tab w:val="left" w:pos="1701"/>
                <w:tab w:val="left" w:pos="2268"/>
                <w:tab w:val="left" w:pos="2835"/>
              </w:tabs>
              <w:spacing w:after="100" w:line="340" w:lineRule="exact"/>
              <w:rPr>
                <w:bCs/>
                <w:color w:val="000000"/>
                <w:position w:val="2"/>
              </w:rPr>
            </w:pPr>
            <w:r w:rsidRPr="00020DA7">
              <w:rPr>
                <w:rFonts w:hint="cs"/>
                <w:b/>
                <w:bCs/>
                <w:position w:val="2"/>
                <w:rtl/>
              </w:rPr>
              <w:t>التعليق</w:t>
            </w:r>
            <w:r w:rsidRPr="00020DA7">
              <w:rPr>
                <w:rFonts w:hint="cs"/>
                <w:position w:val="2"/>
                <w:rtl/>
              </w:rPr>
              <w:t>: د</w:t>
            </w:r>
            <w:r w:rsidR="002A0341" w:rsidRPr="00020DA7">
              <w:rPr>
                <w:rFonts w:hint="cs"/>
                <w:position w:val="2"/>
                <w:rtl/>
              </w:rPr>
              <w:t>ُ</w:t>
            </w:r>
            <w:r w:rsidRPr="00020DA7">
              <w:rPr>
                <w:rFonts w:hint="cs"/>
                <w:position w:val="2"/>
                <w:rtl/>
              </w:rPr>
              <w:t>مج</w:t>
            </w:r>
            <w:r w:rsidR="002A0341" w:rsidRPr="00020DA7">
              <w:rPr>
                <w:rFonts w:hint="cs"/>
                <w:position w:val="2"/>
                <w:rtl/>
              </w:rPr>
              <w:t>ت</w:t>
            </w:r>
            <w:r w:rsidRPr="00020DA7">
              <w:rPr>
                <w:rFonts w:hint="cs"/>
                <w:position w:val="2"/>
                <w:rtl/>
              </w:rPr>
              <w:t xml:space="preserve"> أحكام التذييل </w:t>
            </w:r>
            <w:r w:rsidRPr="00020DA7">
              <w:rPr>
                <w:position w:val="2"/>
              </w:rPr>
              <w:t>3</w:t>
            </w:r>
            <w:r w:rsidRPr="00020DA7">
              <w:rPr>
                <w:rFonts w:hint="cs"/>
                <w:position w:val="2"/>
                <w:rtl/>
              </w:rPr>
              <w:t xml:space="preserve"> بلوائح </w:t>
            </w:r>
            <w:r w:rsidRPr="00020DA7">
              <w:rPr>
                <w:position w:val="2"/>
              </w:rPr>
              <w:t>1988</w:t>
            </w:r>
            <w:r w:rsidRPr="00020DA7">
              <w:rPr>
                <w:rFonts w:hint="cs"/>
                <w:position w:val="2"/>
                <w:rtl/>
              </w:rPr>
              <w:t xml:space="preserve"> مباشرةً ضمن نص لوائح </w:t>
            </w:r>
            <w:r w:rsidRPr="00020DA7">
              <w:rPr>
                <w:position w:val="2"/>
              </w:rPr>
              <w:t>2012</w:t>
            </w:r>
            <w:r w:rsidRPr="00020DA7">
              <w:rPr>
                <w:rFonts w:hint="cs"/>
                <w:position w:val="2"/>
                <w:rtl/>
              </w:rPr>
              <w:t>.</w:t>
            </w:r>
          </w:p>
        </w:tc>
      </w:tr>
      <w:tr w:rsidR="006017D4" w:rsidRPr="00957656" w14:paraId="047ADABC" w14:textId="77777777" w:rsidTr="002A3923">
        <w:trPr>
          <w:jc w:val="center"/>
        </w:trPr>
        <w:tc>
          <w:tcPr>
            <w:tcW w:w="5070" w:type="dxa"/>
            <w:tcBorders>
              <w:left w:val="single" w:sz="4" w:space="0" w:color="auto"/>
              <w:bottom w:val="single" w:sz="4" w:space="0" w:color="auto"/>
            </w:tcBorders>
            <w:tcMar>
              <w:top w:w="0" w:type="dxa"/>
              <w:left w:w="108" w:type="dxa"/>
              <w:bottom w:w="0" w:type="dxa"/>
              <w:right w:w="108" w:type="dxa"/>
            </w:tcMar>
            <w:hideMark/>
          </w:tcPr>
          <w:p w14:paraId="384C5C22" w14:textId="77777777" w:rsidR="006017D4" w:rsidRPr="00534642" w:rsidRDefault="006017D4" w:rsidP="009D60BE">
            <w:pPr>
              <w:pStyle w:val="ArtNo"/>
              <w:bidi/>
              <w:rPr>
                <w:rtl/>
              </w:rPr>
            </w:pPr>
            <w:r w:rsidRPr="00534642">
              <w:rPr>
                <w:rFonts w:hint="cs"/>
                <w:rtl/>
              </w:rPr>
              <w:lastRenderedPageBreak/>
              <w:t xml:space="preserve">المـادة </w:t>
            </w:r>
            <w:r w:rsidRPr="00534642">
              <w:t>7</w:t>
            </w:r>
          </w:p>
          <w:p w14:paraId="64775712" w14:textId="77777777" w:rsidR="006017D4" w:rsidRPr="00957656" w:rsidRDefault="006017D4" w:rsidP="009D60BE">
            <w:pPr>
              <w:pStyle w:val="ArtTitle"/>
              <w:keepNext w:val="0"/>
              <w:keepLines w:val="0"/>
              <w:rPr>
                <w:rtl/>
              </w:rPr>
            </w:pPr>
            <w:r w:rsidRPr="00957656">
              <w:rPr>
                <w:rFonts w:hint="cs"/>
                <w:rtl/>
              </w:rPr>
              <w:t>تعليق الخدمات</w:t>
            </w:r>
          </w:p>
          <w:p w14:paraId="51543BC2" w14:textId="3997D4EC" w:rsidR="006017D4" w:rsidRPr="00957656" w:rsidRDefault="006017D4" w:rsidP="009D60BE">
            <w:pPr>
              <w:pStyle w:val="Normalaftertitle"/>
              <w:keepNext w:val="0"/>
              <w:tabs>
                <w:tab w:val="left" w:pos="1701"/>
                <w:tab w:val="left" w:pos="2268"/>
                <w:tab w:val="left" w:pos="2835"/>
              </w:tabs>
              <w:spacing w:before="120" w:after="100" w:line="340" w:lineRule="exact"/>
              <w:rPr>
                <w:position w:val="2"/>
                <w:lang w:bidi="ar-EG"/>
              </w:rPr>
            </w:pPr>
            <w:r w:rsidRPr="00957656">
              <w:rPr>
                <w:rStyle w:val="Artdef"/>
                <w:position w:val="2"/>
              </w:rPr>
              <w:t>55</w:t>
            </w:r>
            <w:r w:rsidRPr="00957656">
              <w:rPr>
                <w:rFonts w:hint="cs"/>
                <w:position w:val="2"/>
                <w:rtl/>
                <w:lang w:bidi="ar-EG"/>
              </w:rPr>
              <w:tab/>
            </w:r>
            <w:r w:rsidRPr="00957656">
              <w:rPr>
                <w:position w:val="2"/>
                <w:lang w:bidi="ar-EG"/>
              </w:rPr>
              <w:t>1.7</w:t>
            </w:r>
            <w:r w:rsidRPr="00957656">
              <w:rPr>
                <w:rFonts w:hint="cs"/>
                <w:position w:val="2"/>
                <w:rtl/>
                <w:lang w:bidi="ar-EG"/>
              </w:rPr>
              <w:tab/>
              <w:t>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p w14:paraId="278562BC" w14:textId="7066143E" w:rsidR="006017D4" w:rsidRPr="00957656" w:rsidRDefault="006017D4" w:rsidP="009D60BE">
            <w:pPr>
              <w:tabs>
                <w:tab w:val="left" w:pos="1701"/>
                <w:tab w:val="left" w:pos="2268"/>
                <w:tab w:val="left" w:pos="2835"/>
              </w:tabs>
              <w:spacing w:after="100" w:line="340" w:lineRule="exact"/>
              <w:rPr>
                <w:bCs/>
                <w:color w:val="000000"/>
                <w:position w:val="2"/>
                <w:lang w:bidi="ar-EG"/>
              </w:rPr>
            </w:pPr>
            <w:r w:rsidRPr="00957656">
              <w:rPr>
                <w:rStyle w:val="Artdef"/>
                <w:position w:val="2"/>
              </w:rPr>
              <w:t>56</w:t>
            </w:r>
            <w:r w:rsidRPr="00957656">
              <w:rPr>
                <w:rFonts w:hint="cs"/>
                <w:position w:val="2"/>
                <w:rtl/>
                <w:lang w:bidi="ar-EG"/>
              </w:rPr>
              <w:tab/>
            </w:r>
            <w:r w:rsidRPr="00957656">
              <w:rPr>
                <w:position w:val="2"/>
                <w:lang w:bidi="ar-EG"/>
              </w:rPr>
              <w:t>2.7</w:t>
            </w:r>
            <w:r w:rsidRPr="00957656">
              <w:rPr>
                <w:rFonts w:hint="cs"/>
                <w:position w:val="2"/>
                <w:rtl/>
                <w:lang w:bidi="ar-EG"/>
              </w:rPr>
              <w:tab/>
            </w:r>
            <w:r w:rsidRPr="001F4AA8">
              <w:rPr>
                <w:rFonts w:hint="cs"/>
                <w:spacing w:val="-4"/>
                <w:position w:val="2"/>
                <w:rtl/>
                <w:lang w:bidi="ar-EG"/>
              </w:rPr>
              <w:t>ينقل الأمين العام فوراً هذه المعلومات إلى جميع الأعضاء الآخرين مستخدماً وسائل الاتصالات الأكثر</w:t>
            </w:r>
            <w:r w:rsidR="001F4AA8" w:rsidRPr="001F4AA8">
              <w:rPr>
                <w:rFonts w:hint="cs"/>
                <w:spacing w:val="-4"/>
                <w:position w:val="2"/>
                <w:rtl/>
                <w:lang w:bidi="ar-EG"/>
              </w:rPr>
              <w:t xml:space="preserve"> </w:t>
            </w:r>
            <w:r w:rsidRPr="001F4AA8">
              <w:rPr>
                <w:rFonts w:hint="cs"/>
                <w:spacing w:val="-4"/>
                <w:position w:val="2"/>
                <w:rtl/>
                <w:lang w:bidi="ar-EG"/>
              </w:rPr>
              <w:t>ملاءمة.</w:t>
            </w:r>
          </w:p>
        </w:tc>
        <w:tc>
          <w:tcPr>
            <w:tcW w:w="5244" w:type="dxa"/>
            <w:tcBorders>
              <w:bottom w:val="single" w:sz="4" w:space="0" w:color="auto"/>
              <w:right w:val="single" w:sz="4" w:space="0" w:color="auto"/>
            </w:tcBorders>
            <w:tcMar>
              <w:top w:w="0" w:type="dxa"/>
              <w:left w:w="108" w:type="dxa"/>
              <w:bottom w:w="0" w:type="dxa"/>
              <w:right w:w="108" w:type="dxa"/>
            </w:tcMar>
            <w:hideMark/>
          </w:tcPr>
          <w:p w14:paraId="4329974B" w14:textId="77777777" w:rsidR="006017D4" w:rsidRPr="00534642" w:rsidRDefault="006017D4" w:rsidP="009D60BE">
            <w:pPr>
              <w:pStyle w:val="ArtNo"/>
              <w:bidi/>
              <w:rPr>
                <w:rtl/>
              </w:rPr>
            </w:pPr>
            <w:bookmarkStart w:id="38" w:name="_Toc352859814"/>
            <w:bookmarkStart w:id="39" w:name="_Toc352860154"/>
            <w:bookmarkStart w:id="40" w:name="_Toc352860510"/>
            <w:r w:rsidRPr="00534642">
              <w:rPr>
                <w:rFonts w:hint="cs"/>
                <w:rtl/>
              </w:rPr>
              <w:t xml:space="preserve">المـادة </w:t>
            </w:r>
            <w:r w:rsidRPr="00534642">
              <w:rPr>
                <w:rStyle w:val="href"/>
              </w:rPr>
              <w:t>9</w:t>
            </w:r>
            <w:bookmarkEnd w:id="38"/>
            <w:bookmarkEnd w:id="39"/>
            <w:bookmarkEnd w:id="40"/>
          </w:p>
          <w:p w14:paraId="2D9DFFA6" w14:textId="77777777" w:rsidR="006017D4" w:rsidRPr="00534642" w:rsidRDefault="006017D4" w:rsidP="009D60BE">
            <w:pPr>
              <w:pStyle w:val="ArtTitle"/>
              <w:keepNext w:val="0"/>
              <w:keepLines w:val="0"/>
              <w:rPr>
                <w:rtl/>
              </w:rPr>
            </w:pPr>
            <w:bookmarkStart w:id="41" w:name="_Toc352860511"/>
            <w:r w:rsidRPr="00534642">
              <w:rPr>
                <w:rFonts w:hint="cs"/>
                <w:rtl/>
              </w:rPr>
              <w:t>تعليق الخدمات</w:t>
            </w:r>
            <w:bookmarkEnd w:id="41"/>
          </w:p>
          <w:p w14:paraId="21655042" w14:textId="2E7B9345" w:rsidR="006017D4" w:rsidRPr="00182BEB" w:rsidRDefault="006017D4" w:rsidP="009D60BE">
            <w:pPr>
              <w:pStyle w:val="Normalaftertitle"/>
              <w:keepNext w:val="0"/>
              <w:tabs>
                <w:tab w:val="left" w:pos="1701"/>
                <w:tab w:val="left" w:pos="2268"/>
                <w:tab w:val="left" w:pos="2835"/>
              </w:tabs>
              <w:spacing w:before="120" w:after="100" w:line="340" w:lineRule="exact"/>
              <w:rPr>
                <w:spacing w:val="-10"/>
                <w:position w:val="2"/>
                <w:rtl/>
                <w:lang w:bidi="ar-EG"/>
              </w:rPr>
            </w:pPr>
            <w:r w:rsidRPr="00957656">
              <w:rPr>
                <w:rStyle w:val="Artdef"/>
                <w:position w:val="2"/>
              </w:rPr>
              <w:t>68</w:t>
            </w:r>
            <w:r w:rsidRPr="00957656">
              <w:rPr>
                <w:rFonts w:hint="cs"/>
                <w:b/>
                <w:bCs/>
                <w:position w:val="2"/>
                <w:rtl/>
              </w:rPr>
              <w:tab/>
            </w:r>
            <w:r w:rsidRPr="00957656">
              <w:rPr>
                <w:position w:val="2"/>
                <w:lang w:bidi="ar-EG"/>
              </w:rPr>
              <w:t>1.9</w:t>
            </w:r>
            <w:r w:rsidR="00C20BB0">
              <w:rPr>
                <w:position w:val="2"/>
                <w:rtl/>
              </w:rPr>
              <w:tab/>
            </w:r>
            <w:r w:rsidRPr="00182BEB">
              <w:rPr>
                <w:spacing w:val="-8"/>
                <w:position w:val="2"/>
                <w:rtl/>
                <w:lang w:bidi="ar-EG"/>
              </w:rPr>
              <w:t>إذا مارست إحدى الدول الأعضاء حقها في</w:t>
            </w:r>
            <w:r w:rsidR="001F4AA8" w:rsidRPr="00182BEB">
              <w:rPr>
                <w:rFonts w:hint="cs"/>
                <w:spacing w:val="-8"/>
                <w:position w:val="2"/>
                <w:rtl/>
                <w:lang w:bidi="ar-EG"/>
              </w:rPr>
              <w:t> </w:t>
            </w:r>
            <w:r w:rsidRPr="00182BEB">
              <w:rPr>
                <w:spacing w:val="-8"/>
                <w:position w:val="2"/>
                <w:rtl/>
                <w:lang w:bidi="ar-EG"/>
              </w:rPr>
              <w:t xml:space="preserve">تعليق الخدمات الدولية للاتصالات جزئياً أو كلياً وفقاً للدستور والاتفاقية، يجب على هذه الدولة العضو أن تبلغ الأمين العام فوراً </w:t>
            </w:r>
            <w:r w:rsidRPr="00182BEB">
              <w:rPr>
                <w:rFonts w:hint="cs"/>
                <w:spacing w:val="-8"/>
                <w:position w:val="2"/>
                <w:rtl/>
                <w:lang w:bidi="ar-EG"/>
              </w:rPr>
              <w:t>ب</w:t>
            </w:r>
            <w:r w:rsidRPr="00182BEB">
              <w:rPr>
                <w:spacing w:val="-8"/>
                <w:position w:val="2"/>
                <w:rtl/>
                <w:lang w:bidi="ar-EG"/>
              </w:rPr>
              <w:t xml:space="preserve">التعليق </w:t>
            </w:r>
            <w:r w:rsidRPr="00182BEB">
              <w:rPr>
                <w:spacing w:val="-10"/>
                <w:position w:val="2"/>
                <w:rtl/>
                <w:lang w:bidi="ar-EG"/>
              </w:rPr>
              <w:t>والعودة اللاحقة إلى الظروف العادية</w:t>
            </w:r>
            <w:r w:rsidRPr="00182BEB">
              <w:rPr>
                <w:rFonts w:hint="cs"/>
                <w:spacing w:val="-10"/>
                <w:position w:val="2"/>
                <w:rtl/>
                <w:lang w:bidi="ar-EG"/>
              </w:rPr>
              <w:t xml:space="preserve"> مستخدمةً </w:t>
            </w:r>
            <w:r w:rsidRPr="00182BEB">
              <w:rPr>
                <w:spacing w:val="-10"/>
                <w:position w:val="2"/>
                <w:rtl/>
                <w:lang w:bidi="ar-EG"/>
              </w:rPr>
              <w:t>أكثر وسائل الاتصال</w:t>
            </w:r>
            <w:r w:rsidR="00182BEB" w:rsidRPr="00182BEB">
              <w:rPr>
                <w:rFonts w:hint="cs"/>
                <w:spacing w:val="-10"/>
                <w:position w:val="2"/>
                <w:rtl/>
                <w:lang w:bidi="ar-EG"/>
              </w:rPr>
              <w:t> </w:t>
            </w:r>
            <w:r w:rsidRPr="00182BEB">
              <w:rPr>
                <w:spacing w:val="-10"/>
                <w:position w:val="2"/>
                <w:rtl/>
                <w:lang w:bidi="ar-EG"/>
              </w:rPr>
              <w:t>ملاءمة</w:t>
            </w:r>
            <w:r w:rsidRPr="00182BEB">
              <w:rPr>
                <w:rFonts w:hint="cs"/>
                <w:spacing w:val="-10"/>
                <w:position w:val="2"/>
                <w:rtl/>
                <w:lang w:bidi="ar-EG"/>
              </w:rPr>
              <w:t>.</w:t>
            </w:r>
          </w:p>
          <w:p w14:paraId="46C4BC5B" w14:textId="670ABA82" w:rsidR="006017D4" w:rsidRPr="00957656" w:rsidRDefault="006017D4" w:rsidP="009D60BE">
            <w:pPr>
              <w:pStyle w:val="Normalaftertitle"/>
              <w:keepNext w:val="0"/>
              <w:tabs>
                <w:tab w:val="left" w:pos="1701"/>
                <w:tab w:val="left" w:pos="2268"/>
                <w:tab w:val="left" w:pos="2835"/>
              </w:tabs>
              <w:spacing w:before="120" w:after="100" w:line="340" w:lineRule="exact"/>
              <w:rPr>
                <w:position w:val="2"/>
                <w:lang w:bidi="ar-EG"/>
              </w:rPr>
            </w:pPr>
            <w:r w:rsidRPr="00957656">
              <w:rPr>
                <w:rStyle w:val="Artdef"/>
                <w:position w:val="2"/>
              </w:rPr>
              <w:t>69</w:t>
            </w:r>
            <w:r w:rsidRPr="00957656">
              <w:rPr>
                <w:position w:val="2"/>
              </w:rPr>
              <w:tab/>
            </w:r>
            <w:r w:rsidRPr="00957656">
              <w:rPr>
                <w:position w:val="2"/>
                <w:lang w:bidi="ar-EG"/>
              </w:rPr>
              <w:t>2.9</w:t>
            </w:r>
            <w:r w:rsidRPr="00957656">
              <w:rPr>
                <w:position w:val="2"/>
                <w:rtl/>
                <w:lang w:bidi="ar-EG"/>
              </w:rPr>
              <w:tab/>
            </w:r>
            <w:r w:rsidRPr="001F4AA8">
              <w:rPr>
                <w:spacing w:val="-2"/>
                <w:position w:val="2"/>
                <w:rtl/>
                <w:lang w:bidi="ar-EG"/>
              </w:rPr>
              <w:t>ينقل الأمين العام فوراً هذه المعلومات إلى جميع الدول الأعضاء الأخرى مستخدماً أكثر وسائل الاتصال</w:t>
            </w:r>
            <w:r w:rsidR="001F4AA8" w:rsidRPr="001F4AA8">
              <w:rPr>
                <w:rFonts w:hint="cs"/>
                <w:spacing w:val="-2"/>
                <w:position w:val="2"/>
                <w:rtl/>
              </w:rPr>
              <w:t xml:space="preserve"> </w:t>
            </w:r>
            <w:r w:rsidRPr="001F4AA8">
              <w:rPr>
                <w:spacing w:val="-2"/>
                <w:position w:val="2"/>
                <w:rtl/>
                <w:lang w:bidi="ar-EG"/>
              </w:rPr>
              <w:t>ملاءمة.</w:t>
            </w:r>
          </w:p>
        </w:tc>
      </w:tr>
      <w:tr w:rsidR="006017D4" w:rsidRPr="00957656" w14:paraId="34381D36" w14:textId="77777777" w:rsidTr="002A3923">
        <w:trPr>
          <w:jc w:val="center"/>
        </w:trPr>
        <w:tc>
          <w:tcPr>
            <w:tcW w:w="5070" w:type="dxa"/>
            <w:tcBorders>
              <w:top w:val="single" w:sz="4" w:space="0" w:color="auto"/>
              <w:left w:val="single" w:sz="4" w:space="0" w:color="auto"/>
              <w:bottom w:val="single" w:sz="4" w:space="0" w:color="auto"/>
            </w:tcBorders>
            <w:tcMar>
              <w:top w:w="0" w:type="dxa"/>
              <w:left w:w="108" w:type="dxa"/>
              <w:bottom w:w="0" w:type="dxa"/>
              <w:right w:w="108" w:type="dxa"/>
            </w:tcMar>
          </w:tcPr>
          <w:p w14:paraId="78261272" w14:textId="77777777" w:rsidR="006017D4" w:rsidRPr="004F2184" w:rsidRDefault="006017D4" w:rsidP="009D60BE">
            <w:pPr>
              <w:pStyle w:val="ArtNo"/>
              <w:keepNext/>
              <w:keepLines/>
              <w:bidi/>
              <w:rPr>
                <w:rtl/>
              </w:rPr>
            </w:pPr>
            <w:r w:rsidRPr="004F2184">
              <w:rPr>
                <w:rFonts w:hint="cs"/>
                <w:rtl/>
              </w:rPr>
              <w:t xml:space="preserve">المـادة </w:t>
            </w:r>
            <w:r w:rsidRPr="004F2184">
              <w:t>8</w:t>
            </w:r>
          </w:p>
          <w:p w14:paraId="679E896F" w14:textId="77777777" w:rsidR="006017D4" w:rsidRPr="004F2184" w:rsidRDefault="006017D4" w:rsidP="009D60BE">
            <w:pPr>
              <w:pStyle w:val="ArtTitle"/>
            </w:pPr>
            <w:r w:rsidRPr="00957656">
              <w:rPr>
                <w:rFonts w:hint="cs"/>
                <w:rtl/>
              </w:rPr>
              <w:t>نشر المعلومات</w:t>
            </w:r>
          </w:p>
        </w:tc>
        <w:tc>
          <w:tcPr>
            <w:tcW w:w="5244" w:type="dxa"/>
            <w:tcBorders>
              <w:top w:val="single" w:sz="4" w:space="0" w:color="auto"/>
              <w:bottom w:val="single" w:sz="4" w:space="0" w:color="auto"/>
              <w:right w:val="single" w:sz="4" w:space="0" w:color="auto"/>
            </w:tcBorders>
            <w:tcMar>
              <w:top w:w="0" w:type="dxa"/>
              <w:left w:w="108" w:type="dxa"/>
              <w:bottom w:w="0" w:type="dxa"/>
              <w:right w:w="108" w:type="dxa"/>
            </w:tcMar>
          </w:tcPr>
          <w:p w14:paraId="480B686D" w14:textId="77777777" w:rsidR="006017D4" w:rsidRPr="00957656" w:rsidRDefault="006017D4" w:rsidP="009D60BE">
            <w:pPr>
              <w:pStyle w:val="ArtNo"/>
              <w:keepNext/>
              <w:keepLines/>
              <w:bidi/>
              <w:rPr>
                <w:rtl/>
              </w:rPr>
            </w:pPr>
            <w:bookmarkStart w:id="42" w:name="_Toc352859815"/>
            <w:bookmarkStart w:id="43" w:name="_Toc352860155"/>
            <w:bookmarkStart w:id="44" w:name="_Toc352860512"/>
            <w:r w:rsidRPr="00957656">
              <w:rPr>
                <w:rFonts w:hint="cs"/>
                <w:rtl/>
              </w:rPr>
              <w:t xml:space="preserve">المـادة </w:t>
            </w:r>
            <w:r w:rsidRPr="001F4AA8">
              <w:rPr>
                <w:rStyle w:val="href"/>
                <w:position w:val="2"/>
                <w:szCs w:val="26"/>
              </w:rPr>
              <w:t>10</w:t>
            </w:r>
            <w:bookmarkEnd w:id="42"/>
            <w:bookmarkEnd w:id="43"/>
            <w:bookmarkEnd w:id="44"/>
          </w:p>
          <w:p w14:paraId="78B1F629" w14:textId="77777777" w:rsidR="006017D4" w:rsidRPr="004F2184" w:rsidRDefault="006017D4" w:rsidP="009D60BE">
            <w:pPr>
              <w:pStyle w:val="ArtTitle"/>
              <w:rPr>
                <w:rtl/>
              </w:rPr>
            </w:pPr>
            <w:bookmarkStart w:id="45" w:name="_Toc352860513"/>
            <w:r w:rsidRPr="004F2184">
              <w:rPr>
                <w:rFonts w:hint="cs"/>
                <w:rtl/>
              </w:rPr>
              <w:t>نشر المعلومات</w:t>
            </w:r>
            <w:bookmarkEnd w:id="45"/>
          </w:p>
          <w:p w14:paraId="77207BBE" w14:textId="228E5EB2" w:rsidR="006017D4" w:rsidRPr="00957656" w:rsidRDefault="006017D4" w:rsidP="00C83ADD">
            <w:pPr>
              <w:keepNext/>
              <w:keepLines/>
              <w:tabs>
                <w:tab w:val="left" w:pos="1701"/>
                <w:tab w:val="left" w:pos="2268"/>
                <w:tab w:val="left" w:pos="2835"/>
              </w:tabs>
              <w:spacing w:after="100" w:line="340" w:lineRule="exact"/>
              <w:rPr>
                <w:iCs/>
                <w:position w:val="2"/>
              </w:rPr>
            </w:pPr>
            <w:r w:rsidRPr="00957656">
              <w:rPr>
                <w:rFonts w:hint="cs"/>
                <w:bCs/>
                <w:iCs/>
                <w:position w:val="2"/>
                <w:rtl/>
              </w:rPr>
              <w:t>التعليق</w:t>
            </w:r>
            <w:r w:rsidRPr="00957656">
              <w:rPr>
                <w:rFonts w:hint="cs"/>
                <w:b/>
                <w:i/>
                <w:position w:val="2"/>
                <w:rtl/>
              </w:rPr>
              <w:t>:</w:t>
            </w:r>
            <w:r w:rsidR="00C83ADD" w:rsidRPr="00957656">
              <w:rPr>
                <w:rFonts w:hint="cs"/>
                <w:b/>
                <w:iCs/>
                <w:position w:val="2"/>
                <w:rtl/>
              </w:rPr>
              <w:t xml:space="preserve"> </w:t>
            </w:r>
            <w:r w:rsidRPr="00957656">
              <w:rPr>
                <w:rFonts w:hint="cs"/>
                <w:b/>
                <w:iCs/>
                <w:position w:val="2"/>
                <w:rtl/>
              </w:rPr>
              <w:t>حُدِّثت المادة ولكن لم تُدخل عليها تغييرات أساسية.</w:t>
            </w:r>
          </w:p>
        </w:tc>
      </w:tr>
      <w:tr w:rsidR="006017D4" w:rsidRPr="00957656" w14:paraId="71975F73"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67C57DC0" w14:textId="77777777" w:rsidR="006017D4" w:rsidRPr="00957656" w:rsidRDefault="006017D4" w:rsidP="007F3698">
            <w:pPr>
              <w:keepNext/>
              <w:keepLines/>
              <w:tabs>
                <w:tab w:val="left" w:pos="1701"/>
                <w:tab w:val="left" w:pos="2268"/>
                <w:tab w:val="left" w:pos="2835"/>
              </w:tabs>
              <w:spacing w:before="360" w:after="100"/>
              <w:rPr>
                <w:b/>
                <w:color w:val="000000"/>
                <w:position w:val="2"/>
                <w:rtl/>
                <w:lang w:val="fr-CH"/>
              </w:rPr>
            </w:pPr>
            <w:r w:rsidRPr="00957656">
              <w:rPr>
                <w:rFonts w:hint="cs"/>
                <w:b/>
                <w:color w:val="000000"/>
                <w:position w:val="2"/>
                <w:rtl/>
                <w:lang w:val="fr-CH"/>
              </w:rPr>
              <w:t>لا توجد مادة مناظرة.</w:t>
            </w:r>
          </w:p>
        </w:tc>
        <w:tc>
          <w:tcPr>
            <w:tcW w:w="5244" w:type="dxa"/>
            <w:tcBorders>
              <w:top w:val="single" w:sz="4" w:space="0" w:color="auto"/>
              <w:right w:val="single" w:sz="4" w:space="0" w:color="auto"/>
            </w:tcBorders>
            <w:tcMar>
              <w:top w:w="0" w:type="dxa"/>
              <w:left w:w="108" w:type="dxa"/>
              <w:bottom w:w="0" w:type="dxa"/>
              <w:right w:w="108" w:type="dxa"/>
            </w:tcMar>
            <w:hideMark/>
          </w:tcPr>
          <w:p w14:paraId="1E76267D" w14:textId="77777777" w:rsidR="006017D4" w:rsidRPr="004F2184" w:rsidRDefault="006017D4" w:rsidP="001F4AA8">
            <w:pPr>
              <w:pStyle w:val="ArtNo"/>
              <w:keepNext/>
              <w:keepLines/>
              <w:bidi/>
              <w:rPr>
                <w:rtl/>
              </w:rPr>
            </w:pPr>
            <w:bookmarkStart w:id="46" w:name="_Toc352859816"/>
            <w:bookmarkStart w:id="47" w:name="_Toc352860156"/>
            <w:bookmarkStart w:id="48" w:name="_Toc352860514"/>
            <w:r w:rsidRPr="004F2184">
              <w:rPr>
                <w:rFonts w:hint="cs"/>
                <w:rtl/>
              </w:rPr>
              <w:t xml:space="preserve">المـادة </w:t>
            </w:r>
            <w:r w:rsidRPr="001F4AA8">
              <w:rPr>
                <w:rStyle w:val="href"/>
              </w:rPr>
              <w:t>11</w:t>
            </w:r>
            <w:bookmarkEnd w:id="46"/>
            <w:bookmarkEnd w:id="47"/>
            <w:bookmarkEnd w:id="48"/>
          </w:p>
          <w:p w14:paraId="35AF46ED" w14:textId="77777777" w:rsidR="006017D4" w:rsidRPr="004F2184" w:rsidRDefault="006017D4" w:rsidP="001F4AA8">
            <w:pPr>
              <w:pStyle w:val="ArtTitle"/>
              <w:rPr>
                <w:rtl/>
              </w:rPr>
            </w:pPr>
            <w:bookmarkStart w:id="49" w:name="_Toc352860515"/>
            <w:r w:rsidRPr="004F2184">
              <w:rPr>
                <w:rFonts w:hint="cs"/>
                <w:rtl/>
              </w:rPr>
              <w:t>كفاءة</w:t>
            </w:r>
            <w:r w:rsidRPr="004F2184">
              <w:rPr>
                <w:rtl/>
              </w:rPr>
              <w:t xml:space="preserve"> </w:t>
            </w:r>
            <w:r w:rsidRPr="004F2184">
              <w:rPr>
                <w:rFonts w:hint="eastAsia"/>
                <w:rtl/>
              </w:rPr>
              <w:t>استهلاك</w:t>
            </w:r>
            <w:r w:rsidRPr="004F2184">
              <w:rPr>
                <w:rtl/>
              </w:rPr>
              <w:t xml:space="preserve"> </w:t>
            </w:r>
            <w:r w:rsidRPr="004F2184">
              <w:rPr>
                <w:rFonts w:hint="eastAsia"/>
                <w:rtl/>
              </w:rPr>
              <w:t>الطاقة</w:t>
            </w:r>
            <w:r w:rsidRPr="004F2184">
              <w:rPr>
                <w:rtl/>
              </w:rPr>
              <w:t>/</w:t>
            </w:r>
            <w:r w:rsidRPr="004F2184">
              <w:rPr>
                <w:rFonts w:hint="eastAsia"/>
                <w:rtl/>
              </w:rPr>
              <w:t>المخلفات</w:t>
            </w:r>
            <w:r w:rsidRPr="004F2184">
              <w:rPr>
                <w:rtl/>
              </w:rPr>
              <w:t xml:space="preserve"> </w:t>
            </w:r>
            <w:r w:rsidRPr="004F2184">
              <w:rPr>
                <w:rFonts w:hint="eastAsia"/>
                <w:rtl/>
              </w:rPr>
              <w:t>الإلكترونية‏</w:t>
            </w:r>
            <w:bookmarkEnd w:id="49"/>
          </w:p>
          <w:p w14:paraId="2040D0CF" w14:textId="77777777" w:rsidR="006017D4" w:rsidRPr="00957656" w:rsidRDefault="006017D4" w:rsidP="001F4AA8">
            <w:pPr>
              <w:keepNext/>
              <w:keepLines/>
              <w:tabs>
                <w:tab w:val="left" w:pos="1701"/>
                <w:tab w:val="left" w:pos="2268"/>
                <w:tab w:val="left" w:pos="2835"/>
              </w:tabs>
              <w:spacing w:after="100" w:line="340" w:lineRule="exact"/>
              <w:rPr>
                <w:position w:val="2"/>
                <w:lang w:eastAsia="zh-CN"/>
              </w:rPr>
            </w:pPr>
            <w:r w:rsidRPr="004F2184">
              <w:rPr>
                <w:rStyle w:val="Artdef"/>
                <w:spacing w:val="-4"/>
                <w:position w:val="2"/>
              </w:rPr>
              <w:t>71</w:t>
            </w:r>
            <w:r w:rsidRPr="00957656">
              <w:rPr>
                <w:b/>
                <w:bCs/>
                <w:i/>
                <w:iCs/>
                <w:spacing w:val="-4"/>
                <w:position w:val="2"/>
                <w:lang w:bidi="ar-EG"/>
              </w:rPr>
              <w:tab/>
              <w:t>1.11</w:t>
            </w:r>
            <w:r w:rsidRPr="004F2184">
              <w:rPr>
                <w:b/>
                <w:bCs/>
                <w:i/>
                <w:iCs/>
                <w:spacing w:val="6"/>
                <w:position w:val="2"/>
                <w:lang w:bidi="ar-EG"/>
              </w:rPr>
              <w:tab/>
            </w:r>
            <w:r w:rsidRPr="004F2184">
              <w:rPr>
                <w:rFonts w:hint="cs"/>
                <w:b/>
                <w:bCs/>
                <w:i/>
                <w:iCs/>
                <w:noProof/>
                <w:spacing w:val="6"/>
                <w:position w:val="2"/>
                <w:rtl/>
              </w:rPr>
              <w:t xml:space="preserve">تشجع الدول الأعضاء على تبني أفضل الممارسات المتعلقة بكفاءة استهلاك الطاقة والمخلفات الإلكترونية، مع مراعاة التوصيات </w:t>
            </w:r>
            <w:r w:rsidRPr="004F2184">
              <w:rPr>
                <w:rFonts w:hint="cs"/>
                <w:b/>
                <w:bCs/>
                <w:i/>
                <w:iCs/>
                <w:spacing w:val="6"/>
                <w:position w:val="2"/>
                <w:rtl/>
                <w:lang w:bidi="ar-EG"/>
              </w:rPr>
              <w:t>ذات</w:t>
            </w:r>
            <w:r w:rsidRPr="004F2184">
              <w:rPr>
                <w:rFonts w:hint="cs"/>
                <w:b/>
                <w:bCs/>
                <w:i/>
                <w:iCs/>
                <w:noProof/>
                <w:spacing w:val="6"/>
                <w:position w:val="2"/>
                <w:rtl/>
              </w:rPr>
              <w:t xml:space="preserve"> الصلة لقطاع تقييس الاتصالات للاتحاد الدولي للاتصالات.</w:t>
            </w:r>
          </w:p>
        </w:tc>
      </w:tr>
      <w:tr w:rsidR="006017D4" w:rsidRPr="00957656" w14:paraId="43F5149E"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5735BF34" w14:textId="170B22E5" w:rsidR="006017D4" w:rsidRPr="009E211A" w:rsidRDefault="006017D4" w:rsidP="00A5469D">
            <w:pPr>
              <w:tabs>
                <w:tab w:val="left" w:pos="1701"/>
                <w:tab w:val="left" w:pos="2268"/>
                <w:tab w:val="left" w:pos="2835"/>
              </w:tabs>
              <w:spacing w:after="100" w:line="340" w:lineRule="exact"/>
              <w:rPr>
                <w:b/>
                <w:bCs/>
                <w:color w:val="000000"/>
                <w:position w:val="2"/>
              </w:rPr>
            </w:pPr>
            <w:r w:rsidRPr="009E211A">
              <w:rPr>
                <w:rFonts w:hint="cs"/>
                <w:b/>
                <w:bCs/>
                <w:position w:val="2"/>
                <w:rtl/>
              </w:rPr>
              <w:t>التعليق</w:t>
            </w:r>
            <w:r w:rsidRPr="009E211A">
              <w:rPr>
                <w:rFonts w:hint="cs"/>
                <w:position w:val="2"/>
                <w:rtl/>
              </w:rPr>
              <w:t xml:space="preserve">: تعكس المادة </w:t>
            </w:r>
            <w:r w:rsidRPr="009E211A">
              <w:rPr>
                <w:position w:val="2"/>
              </w:rPr>
              <w:t>12</w:t>
            </w:r>
            <w:r w:rsidRPr="009E211A">
              <w:rPr>
                <w:rFonts w:hint="cs"/>
                <w:position w:val="2"/>
                <w:rtl/>
              </w:rPr>
              <w:t xml:space="preserve"> من لوائح </w:t>
            </w:r>
            <w:r w:rsidRPr="009E211A">
              <w:rPr>
                <w:position w:val="2"/>
              </w:rPr>
              <w:t>2012</w:t>
            </w:r>
            <w:r w:rsidRPr="009E211A">
              <w:rPr>
                <w:rFonts w:hint="cs"/>
                <w:position w:val="2"/>
                <w:rtl/>
              </w:rPr>
              <w:t xml:space="preserve"> المتطلبات المعترف بها على نطاق واسع للأمم المتحدة والكثير من المنظمات الدولية الأخرى وتشريعات الدول الأعضاء في الاتحاد بخصوص حماية البيئة. وقد اكتسب قطاع تقييس الاتصالات خبرات كبيرة واعتمد عدداً من توصيات السلسلة</w:t>
            </w:r>
            <w:r w:rsidR="00E04F0D">
              <w:rPr>
                <w:rFonts w:hint="eastAsia"/>
                <w:position w:val="2"/>
                <w:rtl/>
              </w:rPr>
              <w:t> </w:t>
            </w:r>
            <w:r w:rsidRPr="009E211A">
              <w:rPr>
                <w:position w:val="2"/>
              </w:rPr>
              <w:t>L</w:t>
            </w:r>
            <w:r w:rsidRPr="009E211A">
              <w:rPr>
                <w:rFonts w:hint="cs"/>
                <w:position w:val="2"/>
                <w:rtl/>
              </w:rPr>
              <w:t xml:space="preserve"> بشأن القضايا الخاصة بكفاءة استهلاك الطاقة والمخلفات الإلكترونية والمسائل الأخرى المتعلقة بالبيئة.</w:t>
            </w:r>
          </w:p>
        </w:tc>
      </w:tr>
      <w:tr w:rsidR="006017D4" w:rsidRPr="00957656" w14:paraId="19B0651C" w14:textId="77777777" w:rsidTr="002A3923">
        <w:trPr>
          <w:jc w:val="center"/>
        </w:trPr>
        <w:tc>
          <w:tcPr>
            <w:tcW w:w="5070" w:type="dxa"/>
            <w:tcBorders>
              <w:left w:val="single" w:sz="4" w:space="0" w:color="auto"/>
              <w:bottom w:val="single" w:sz="6" w:space="0" w:color="auto"/>
            </w:tcBorders>
            <w:tcMar>
              <w:top w:w="0" w:type="dxa"/>
              <w:left w:w="108" w:type="dxa"/>
              <w:bottom w:w="0" w:type="dxa"/>
              <w:right w:w="108" w:type="dxa"/>
            </w:tcMar>
            <w:hideMark/>
          </w:tcPr>
          <w:p w14:paraId="2C24CC5D" w14:textId="77777777" w:rsidR="006017D4" w:rsidRPr="00957656" w:rsidRDefault="006017D4" w:rsidP="007F3698">
            <w:pPr>
              <w:keepNext/>
              <w:keepLines/>
              <w:tabs>
                <w:tab w:val="left" w:pos="1701"/>
                <w:tab w:val="left" w:pos="2268"/>
                <w:tab w:val="left" w:pos="2835"/>
              </w:tabs>
              <w:spacing w:before="360" w:after="100"/>
              <w:rPr>
                <w:bCs/>
                <w:color w:val="000000"/>
                <w:position w:val="2"/>
              </w:rPr>
            </w:pPr>
            <w:r w:rsidRPr="00957656">
              <w:rPr>
                <w:rFonts w:hint="cs"/>
                <w:b/>
                <w:color w:val="000000"/>
                <w:position w:val="2"/>
                <w:rtl/>
                <w:lang w:val="fr-CH"/>
              </w:rPr>
              <w:lastRenderedPageBreak/>
              <w:t>لا توجد مادة مناظرة.</w:t>
            </w:r>
          </w:p>
        </w:tc>
        <w:tc>
          <w:tcPr>
            <w:tcW w:w="5244" w:type="dxa"/>
            <w:tcBorders>
              <w:bottom w:val="single" w:sz="6" w:space="0" w:color="auto"/>
              <w:right w:val="single" w:sz="4" w:space="0" w:color="auto"/>
            </w:tcBorders>
            <w:tcMar>
              <w:top w:w="0" w:type="dxa"/>
              <w:left w:w="108" w:type="dxa"/>
              <w:bottom w:w="0" w:type="dxa"/>
              <w:right w:w="108" w:type="dxa"/>
            </w:tcMar>
            <w:hideMark/>
          </w:tcPr>
          <w:p w14:paraId="1AC0D2E5" w14:textId="77777777" w:rsidR="006017D4" w:rsidRPr="00824A3E" w:rsidRDefault="006017D4" w:rsidP="00C31487">
            <w:pPr>
              <w:pStyle w:val="ArtNo"/>
              <w:keepNext/>
              <w:keepLines/>
              <w:bidi/>
              <w:rPr>
                <w:rtl/>
              </w:rPr>
            </w:pPr>
            <w:bookmarkStart w:id="50" w:name="_Toc351752251"/>
            <w:bookmarkStart w:id="51" w:name="_Toc352859817"/>
            <w:bookmarkStart w:id="52" w:name="_Toc352860157"/>
            <w:bookmarkStart w:id="53" w:name="_Toc352860516"/>
            <w:bookmarkEnd w:id="50"/>
            <w:r w:rsidRPr="00824A3E">
              <w:rPr>
                <w:rFonts w:hint="cs"/>
                <w:rtl/>
              </w:rPr>
              <w:t xml:space="preserve">المـادة </w:t>
            </w:r>
            <w:r w:rsidRPr="00824A3E">
              <w:rPr>
                <w:rStyle w:val="href"/>
              </w:rPr>
              <w:t>12</w:t>
            </w:r>
            <w:bookmarkEnd w:id="51"/>
            <w:bookmarkEnd w:id="52"/>
            <w:bookmarkEnd w:id="53"/>
          </w:p>
          <w:p w14:paraId="72675D20" w14:textId="77777777" w:rsidR="006017D4" w:rsidRPr="00824A3E" w:rsidRDefault="006017D4" w:rsidP="00C31487">
            <w:pPr>
              <w:pStyle w:val="ArtTitle"/>
            </w:pPr>
            <w:bookmarkStart w:id="54" w:name="_Toc352860517"/>
            <w:r w:rsidRPr="00824A3E">
              <w:rPr>
                <w:rFonts w:hint="eastAsia"/>
                <w:rtl/>
              </w:rPr>
              <w:t>إمكانية</w:t>
            </w:r>
            <w:r w:rsidRPr="00824A3E">
              <w:rPr>
                <w:rtl/>
              </w:rPr>
              <w:t xml:space="preserve"> </w:t>
            </w:r>
            <w:r w:rsidRPr="00824A3E">
              <w:rPr>
                <w:rFonts w:hint="eastAsia"/>
                <w:rtl/>
              </w:rPr>
              <w:t>النفاذ</w:t>
            </w:r>
            <w:bookmarkEnd w:id="54"/>
          </w:p>
          <w:p w14:paraId="026C8ED6" w14:textId="77777777" w:rsidR="006017D4" w:rsidRPr="00957656" w:rsidRDefault="006017D4" w:rsidP="00C31487">
            <w:pPr>
              <w:keepNext/>
              <w:keepLines/>
              <w:tabs>
                <w:tab w:val="left" w:pos="1701"/>
                <w:tab w:val="left" w:pos="2268"/>
                <w:tab w:val="left" w:pos="2835"/>
              </w:tabs>
              <w:spacing w:after="100" w:line="340" w:lineRule="exact"/>
              <w:rPr>
                <w:position w:val="2"/>
                <w:lang w:eastAsia="zh-CN"/>
              </w:rPr>
            </w:pPr>
            <w:r w:rsidRPr="00824A3E">
              <w:rPr>
                <w:rStyle w:val="Artdef"/>
                <w:spacing w:val="6"/>
                <w:position w:val="2"/>
              </w:rPr>
              <w:t>72</w:t>
            </w:r>
            <w:r w:rsidRPr="00824A3E">
              <w:rPr>
                <w:b/>
                <w:bCs/>
                <w:i/>
                <w:iCs/>
                <w:spacing w:val="6"/>
                <w:position w:val="2"/>
                <w:lang w:bidi="ar-EG"/>
              </w:rPr>
              <w:tab/>
              <w:t>1.12</w:t>
            </w:r>
            <w:r w:rsidRPr="00824A3E">
              <w:rPr>
                <w:b/>
                <w:bCs/>
                <w:i/>
                <w:iCs/>
                <w:spacing w:val="6"/>
                <w:position w:val="2"/>
                <w:lang w:bidi="ar-EG"/>
              </w:rPr>
              <w:tab/>
            </w:r>
            <w:r w:rsidRPr="00824A3E">
              <w:rPr>
                <w:rFonts w:hint="cs"/>
                <w:b/>
                <w:bCs/>
                <w:i/>
                <w:iCs/>
                <w:noProof/>
                <w:spacing w:val="6"/>
                <w:position w:val="2"/>
                <w:rtl/>
              </w:rPr>
              <w:t xml:space="preserve">ينبغي للدول الأعضاء تعزيز نفاذ الأشخاص ذوي الإعاقة إلى خدمات الاتصالات الدولية، مع مراعاة التوصيات ذات الصلة لقطاع تقييس </w:t>
            </w:r>
            <w:r w:rsidRPr="00824A3E">
              <w:rPr>
                <w:rFonts w:hint="cs"/>
                <w:b/>
                <w:bCs/>
                <w:i/>
                <w:iCs/>
                <w:spacing w:val="6"/>
                <w:position w:val="2"/>
                <w:rtl/>
                <w:lang w:bidi="ar-EG"/>
              </w:rPr>
              <w:t>الاتصالات</w:t>
            </w:r>
            <w:r w:rsidRPr="00824A3E">
              <w:rPr>
                <w:rFonts w:hint="cs"/>
                <w:b/>
                <w:bCs/>
                <w:i/>
                <w:iCs/>
                <w:noProof/>
                <w:spacing w:val="6"/>
                <w:position w:val="2"/>
                <w:rtl/>
              </w:rPr>
              <w:t xml:space="preserve"> للاتحاد الدولي للاتصالات.</w:t>
            </w:r>
          </w:p>
        </w:tc>
      </w:tr>
      <w:tr w:rsidR="006017D4" w:rsidRPr="00957656" w14:paraId="37BB346A"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1F23B3F3" w14:textId="0B754EFD" w:rsidR="006017D4" w:rsidRPr="00E04F0D" w:rsidRDefault="006017D4" w:rsidP="00A5469D">
            <w:pPr>
              <w:tabs>
                <w:tab w:val="left" w:pos="1701"/>
                <w:tab w:val="left" w:pos="2268"/>
                <w:tab w:val="left" w:pos="2835"/>
              </w:tabs>
              <w:spacing w:after="100" w:line="340" w:lineRule="exact"/>
              <w:rPr>
                <w:color w:val="000000"/>
                <w:position w:val="2"/>
              </w:rPr>
            </w:pPr>
            <w:r w:rsidRPr="00E04F0D">
              <w:rPr>
                <w:rFonts w:hint="cs"/>
                <w:b/>
                <w:bCs/>
                <w:position w:val="2"/>
                <w:rtl/>
              </w:rPr>
              <w:t>التعليق</w:t>
            </w:r>
            <w:r w:rsidRPr="00E04F0D">
              <w:rPr>
                <w:rFonts w:hint="cs"/>
                <w:position w:val="2"/>
                <w:rtl/>
              </w:rPr>
              <w:t xml:space="preserve">: تعكس المادة </w:t>
            </w:r>
            <w:r w:rsidRPr="00E04F0D">
              <w:rPr>
                <w:position w:val="2"/>
              </w:rPr>
              <w:t>12</w:t>
            </w:r>
            <w:r w:rsidRPr="00E04F0D">
              <w:rPr>
                <w:rFonts w:hint="cs"/>
                <w:position w:val="2"/>
                <w:rtl/>
              </w:rPr>
              <w:t xml:space="preserve"> من لوائح </w:t>
            </w:r>
            <w:r w:rsidRPr="00E04F0D">
              <w:rPr>
                <w:position w:val="2"/>
              </w:rPr>
              <w:t>2012</w:t>
            </w:r>
            <w:r w:rsidRPr="00E04F0D">
              <w:rPr>
                <w:rFonts w:hint="cs"/>
                <w:position w:val="2"/>
                <w:rtl/>
              </w:rPr>
              <w:t xml:space="preserve"> المتطلبات المعترف بها على نطاق واسع للأمم المتحدة والكثير من المنظمات الدولية الأخرى وتشريعات الدول الأعضاء في الاتحاد بخصوص تعزيز نفاذ الأشخاص ذوي الإعاقة إلى الاتصالات. وهناك إحالة إلى توصيات تبرز الن</w:t>
            </w:r>
            <w:r w:rsidR="00E35D44">
              <w:rPr>
                <w:rFonts w:hint="cs"/>
                <w:position w:val="2"/>
                <w:rtl/>
              </w:rPr>
              <w:t>ُ</w:t>
            </w:r>
            <w:r w:rsidRPr="00E04F0D">
              <w:rPr>
                <w:rFonts w:hint="cs"/>
                <w:position w:val="2"/>
                <w:rtl/>
              </w:rPr>
              <w:t>ه</w:t>
            </w:r>
            <w:r w:rsidR="00E35D44">
              <w:rPr>
                <w:rFonts w:hint="cs"/>
                <w:position w:val="2"/>
                <w:rtl/>
              </w:rPr>
              <w:t>ُ</w:t>
            </w:r>
            <w:r w:rsidRPr="00E04F0D">
              <w:rPr>
                <w:rFonts w:hint="cs"/>
                <w:position w:val="2"/>
                <w:rtl/>
              </w:rPr>
              <w:t>ج المحددة لتلبية هذه الاحتياجات.</w:t>
            </w:r>
          </w:p>
        </w:tc>
      </w:tr>
      <w:tr w:rsidR="006017D4" w:rsidRPr="00957656" w14:paraId="413A3D72" w14:textId="77777777" w:rsidTr="002A3923">
        <w:trPr>
          <w:jc w:val="center"/>
        </w:trPr>
        <w:tc>
          <w:tcPr>
            <w:tcW w:w="5070" w:type="dxa"/>
            <w:tcBorders>
              <w:top w:val="single" w:sz="4" w:space="0" w:color="auto"/>
              <w:left w:val="single" w:sz="4" w:space="0" w:color="auto"/>
            </w:tcBorders>
            <w:tcMar>
              <w:top w:w="0" w:type="dxa"/>
              <w:left w:w="108" w:type="dxa"/>
              <w:bottom w:w="0" w:type="dxa"/>
              <w:right w:w="108" w:type="dxa"/>
            </w:tcMar>
            <w:hideMark/>
          </w:tcPr>
          <w:p w14:paraId="23D696C2" w14:textId="77777777" w:rsidR="006017D4" w:rsidRPr="000C7DCB" w:rsidRDefault="006017D4" w:rsidP="00C31487">
            <w:pPr>
              <w:pStyle w:val="ArtNo"/>
              <w:bidi/>
              <w:rPr>
                <w:rtl/>
              </w:rPr>
            </w:pPr>
            <w:r w:rsidRPr="000C7DCB">
              <w:rPr>
                <w:rFonts w:hint="cs"/>
                <w:rtl/>
              </w:rPr>
              <w:t xml:space="preserve">المـادة </w:t>
            </w:r>
            <w:r w:rsidRPr="000C7DCB">
              <w:t>9</w:t>
            </w:r>
          </w:p>
          <w:p w14:paraId="7A62588E" w14:textId="77777777" w:rsidR="006017D4" w:rsidRPr="000C7DCB" w:rsidRDefault="006017D4" w:rsidP="00C31487">
            <w:pPr>
              <w:pStyle w:val="ArtTitle"/>
              <w:keepNext w:val="0"/>
              <w:keepLines w:val="0"/>
              <w:rPr>
                <w:rtl/>
              </w:rPr>
            </w:pPr>
            <w:r w:rsidRPr="000C7DCB">
              <w:rPr>
                <w:rFonts w:hint="cs"/>
                <w:rtl/>
              </w:rPr>
              <w:t>ترتيبات خاصة</w:t>
            </w:r>
          </w:p>
          <w:p w14:paraId="1F96EE25" w14:textId="400D5B30" w:rsidR="006017D4" w:rsidRDefault="006017D4" w:rsidP="007762B5">
            <w:pPr>
              <w:pStyle w:val="Normalaftertitle"/>
              <w:keepNext w:val="0"/>
              <w:tabs>
                <w:tab w:val="left" w:pos="996"/>
                <w:tab w:val="left" w:pos="1701"/>
                <w:tab w:val="left" w:pos="2268"/>
                <w:tab w:val="left" w:pos="2835"/>
              </w:tabs>
              <w:spacing w:before="120" w:after="100" w:line="340" w:lineRule="exact"/>
              <w:rPr>
                <w:position w:val="2"/>
                <w:lang w:bidi="ar-EG"/>
              </w:rPr>
            </w:pPr>
            <w:r w:rsidRPr="00957656">
              <w:rPr>
                <w:rStyle w:val="Artdef"/>
                <w:position w:val="2"/>
              </w:rPr>
              <w:t>58</w:t>
            </w:r>
            <w:r w:rsidRPr="00957656">
              <w:rPr>
                <w:rFonts w:hint="cs"/>
                <w:position w:val="2"/>
                <w:rtl/>
                <w:lang w:bidi="ar-EG"/>
              </w:rPr>
              <w:tab/>
            </w:r>
            <w:r w:rsidRPr="00957656">
              <w:rPr>
                <w:position w:val="2"/>
                <w:lang w:bidi="ar-EG"/>
              </w:rPr>
              <w:t>1.9</w:t>
            </w:r>
            <w:r>
              <w:rPr>
                <w:position w:val="2"/>
                <w:rtl/>
                <w:lang w:bidi="ar-EG"/>
              </w:rPr>
              <w:tab/>
            </w:r>
            <w:r w:rsidRPr="00957656">
              <w:rPr>
                <w:rFonts w:hint="cs"/>
                <w:i/>
                <w:iCs/>
                <w:position w:val="2"/>
                <w:rtl/>
                <w:lang w:bidi="ar-EG"/>
              </w:rPr>
              <w:t>أ )</w:t>
            </w:r>
            <w:r>
              <w:rPr>
                <w:position w:val="2"/>
                <w:rtl/>
                <w:lang w:bidi="ar-EG"/>
              </w:rPr>
              <w:tab/>
            </w:r>
            <w:r w:rsidRPr="00957656">
              <w:rPr>
                <w:rFonts w:hint="cs"/>
                <w:i/>
                <w:iCs/>
                <w:position w:val="2"/>
                <w:rtl/>
                <w:lang w:bidi="ar-EG"/>
              </w:rPr>
              <w:t xml:space="preserve">عملاً بالمادة </w:t>
            </w:r>
            <w:r w:rsidRPr="00957656">
              <w:rPr>
                <w:i/>
                <w:iCs/>
                <w:position w:val="2"/>
                <w:lang w:bidi="ar-EG"/>
              </w:rPr>
              <w:t>31</w:t>
            </w:r>
            <w:r w:rsidRPr="00957656">
              <w:rPr>
                <w:rFonts w:hint="cs"/>
                <w:i/>
                <w:iCs/>
                <w:position w:val="2"/>
                <w:rtl/>
                <w:lang w:bidi="ar-EG"/>
              </w:rPr>
              <w:t xml:space="preserve"> من الاتفاقية الدولية للاتصالات، (نيروبي، </w:t>
            </w:r>
            <w:r w:rsidRPr="00957656">
              <w:rPr>
                <w:i/>
                <w:iCs/>
                <w:position w:val="2"/>
                <w:lang w:bidi="ar-EG"/>
              </w:rPr>
              <w:t>1982</w:t>
            </w:r>
            <w:r w:rsidRPr="00957656">
              <w:rPr>
                <w:rFonts w:hint="cs"/>
                <w:i/>
                <w:iCs/>
                <w:position w:val="2"/>
                <w:rtl/>
                <w:lang w:bidi="ar-EG"/>
              </w:rPr>
              <w:t>)،</w:t>
            </w:r>
            <w:r w:rsidRPr="00957656">
              <w:rPr>
                <w:rFonts w:hint="cs"/>
                <w:position w:val="2"/>
                <w:rtl/>
                <w:lang w:bidi="ar-EG"/>
              </w:rPr>
              <w:t xml:space="preserve"> يمكن عقد ترتيبات خاصة بشأن مسائل اتصالات لا تهم عموم الأعضاء. </w:t>
            </w:r>
            <w:r w:rsidRPr="00D33E38">
              <w:rPr>
                <w:rFonts w:hint="cs"/>
                <w:i/>
                <w:iCs/>
                <w:position w:val="2"/>
                <w:rtl/>
                <w:lang w:bidi="ar-EG"/>
              </w:rPr>
              <w:t>ويمكن للأعضاء</w:t>
            </w:r>
            <w:r w:rsidRPr="00957656">
              <w:rPr>
                <w:rFonts w:hint="cs"/>
                <w:position w:val="2"/>
                <w:rtl/>
                <w:lang w:bidi="ar-EG"/>
              </w:rPr>
              <w:t>، شرط التقيّد بالتشريع الوطني، أ</w:t>
            </w:r>
            <w:r w:rsidR="00D33E38">
              <w:rPr>
                <w:rFonts w:hint="cs"/>
                <w:position w:val="2"/>
                <w:rtl/>
                <w:lang w:bidi="ar-EG"/>
              </w:rPr>
              <w:t>ن</w:t>
            </w:r>
            <w:r w:rsidRPr="00957656">
              <w:rPr>
                <w:rFonts w:hint="cs"/>
                <w:position w:val="2"/>
                <w:rtl/>
                <w:lang w:bidi="ar-EG"/>
              </w:rPr>
              <w:t xml:space="preserve"> </w:t>
            </w:r>
            <w:r w:rsidRPr="00D33E38">
              <w:rPr>
                <w:rFonts w:hint="cs"/>
                <w:i/>
                <w:iCs/>
                <w:position w:val="2"/>
                <w:rtl/>
                <w:lang w:bidi="ar-EG"/>
              </w:rPr>
              <w:t>يخولوا إدارات</w:t>
            </w:r>
            <w:r w:rsidR="001F4AA8">
              <w:rPr>
                <w:rStyle w:val="FootnoteReference"/>
                <w:rFonts w:cs="Times New Roman"/>
                <w:rtl/>
                <w:lang w:bidi="ar-EG"/>
              </w:rPr>
              <w:t>*</w:t>
            </w:r>
            <w:r w:rsidRPr="00957656">
              <w:rPr>
                <w:rFonts w:hint="cs"/>
                <w:position w:val="2"/>
                <w:rtl/>
                <w:lang w:bidi="ar-EG"/>
              </w:rPr>
              <w:t>، أو</w:t>
            </w:r>
            <w:r w:rsidRPr="00957656">
              <w:rPr>
                <w:rFonts w:hint="eastAsia"/>
                <w:position w:val="2"/>
                <w:rtl/>
                <w:lang w:bidi="ar-EG"/>
              </w:rPr>
              <w:t> </w:t>
            </w:r>
            <w:r w:rsidRPr="00957656">
              <w:rPr>
                <w:rFonts w:hint="cs"/>
                <w:position w:val="2"/>
                <w:rtl/>
                <w:lang w:bidi="ar-EG"/>
              </w:rPr>
              <w:t xml:space="preserve">منظمات أخرى، أو أشخاصاً آخرين، عقد مثل هذه الترتيبات المتبادلة الخاصة مع </w:t>
            </w:r>
            <w:r w:rsidRPr="00D33E38">
              <w:rPr>
                <w:rFonts w:hint="cs"/>
                <w:i/>
                <w:iCs/>
                <w:position w:val="2"/>
                <w:rtl/>
                <w:lang w:bidi="ar-EG"/>
              </w:rPr>
              <w:t>أعضاء</w:t>
            </w:r>
            <w:r w:rsidRPr="00957656">
              <w:rPr>
                <w:rFonts w:hint="cs"/>
                <w:position w:val="2"/>
                <w:rtl/>
                <w:lang w:bidi="ar-EG"/>
              </w:rPr>
              <w:t xml:space="preserve">، أو </w:t>
            </w:r>
            <w:r w:rsidRPr="00D33E38">
              <w:rPr>
                <w:rFonts w:hint="cs"/>
                <w:i/>
                <w:iCs/>
                <w:position w:val="2"/>
                <w:rtl/>
                <w:lang w:bidi="ar-EG"/>
              </w:rPr>
              <w:t>إدارات</w:t>
            </w:r>
            <w:r w:rsidRPr="000C7DCB">
              <w:rPr>
                <w:position w:val="6"/>
                <w:sz w:val="18"/>
                <w:szCs w:val="18"/>
                <w:lang w:bidi="ar-EG"/>
              </w:rPr>
              <w:t>*</w:t>
            </w:r>
            <w:r w:rsidRPr="00957656">
              <w:rPr>
                <w:rFonts w:hint="cs"/>
                <w:position w:val="2"/>
                <w:rtl/>
                <w:lang w:bidi="ar-EG"/>
              </w:rPr>
              <w:t>، أو منظمات أخرى، أو</w:t>
            </w:r>
            <w:r w:rsidRPr="00957656">
              <w:rPr>
                <w:rFonts w:hint="eastAsia"/>
                <w:position w:val="2"/>
                <w:rtl/>
                <w:lang w:bidi="ar-EG"/>
              </w:rPr>
              <w:t> </w:t>
            </w:r>
            <w:r w:rsidRPr="00957656">
              <w:rPr>
                <w:rFonts w:hint="cs"/>
                <w:position w:val="2"/>
                <w:rtl/>
                <w:lang w:bidi="ar-EG"/>
              </w:rPr>
              <w:t>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w:t>
            </w:r>
            <w:r w:rsidR="001F4AA8">
              <w:rPr>
                <w:rFonts w:hint="eastAsia"/>
                <w:position w:val="2"/>
                <w:rtl/>
                <w:lang w:bidi="ar-EG"/>
              </w:rPr>
              <w:t> </w:t>
            </w:r>
            <w:r w:rsidRPr="00957656">
              <w:rPr>
                <w:rFonts w:hint="cs"/>
                <w:position w:val="2"/>
                <w:rtl/>
                <w:lang w:bidi="ar-EG"/>
              </w:rPr>
              <w:t>بين أراضيهم، على أن تتضمن هذه الترتيبات، عند الاقتضاء، الشروط المالية أو التقنية أو التشغيلية الواجب التقيّد بها.</w:t>
            </w:r>
          </w:p>
          <w:p w14:paraId="066D2A1C" w14:textId="77777777" w:rsidR="00557E38" w:rsidRPr="008C1C34" w:rsidRDefault="00557E38" w:rsidP="00C31487">
            <w:pPr>
              <w:tabs>
                <w:tab w:val="left" w:pos="1701"/>
                <w:tab w:val="left" w:pos="2268"/>
                <w:tab w:val="left" w:pos="2835"/>
              </w:tabs>
              <w:spacing w:after="60" w:line="340" w:lineRule="exact"/>
              <w:rPr>
                <w:rFonts w:ascii="Traditional Arabic" w:hAnsi="Traditional Arabic"/>
                <w:position w:val="2"/>
                <w:sz w:val="30"/>
                <w:rtl/>
                <w:lang w:bidi="ar-EG"/>
              </w:rPr>
            </w:pPr>
            <w:r w:rsidRPr="008C1C34">
              <w:rPr>
                <w:rFonts w:ascii="Traditional Arabic" w:hAnsi="Traditional Arabic"/>
                <w:position w:val="2"/>
                <w:sz w:val="30"/>
                <w:lang w:val="ru-RU" w:bidi="ar-EG"/>
              </w:rPr>
              <w:t>_______________</w:t>
            </w:r>
          </w:p>
          <w:p w14:paraId="29EC35C0" w14:textId="14B9244E" w:rsidR="00557E38" w:rsidRPr="00557E38" w:rsidRDefault="00557E38" w:rsidP="00C31487">
            <w:pPr>
              <w:rPr>
                <w:rtl/>
                <w:lang w:bidi="ar-EG"/>
              </w:rPr>
            </w:pPr>
            <w:r>
              <w:rPr>
                <w:position w:val="2"/>
                <w:lang w:bidi="ar-EG"/>
              </w:rPr>
              <w:t>*</w:t>
            </w:r>
            <w:r>
              <w:rPr>
                <w:position w:val="2"/>
                <w:lang w:bidi="ar-EG"/>
              </w:rPr>
              <w:tab/>
            </w:r>
            <w:r w:rsidR="002A0341" w:rsidRPr="002A0341">
              <w:rPr>
                <w:position w:val="2"/>
                <w:rtl/>
              </w:rPr>
              <w:t>أو وكالة (وكالات) التشغيل الخاصة المعترف بها.</w:t>
            </w:r>
          </w:p>
        </w:tc>
        <w:tc>
          <w:tcPr>
            <w:tcW w:w="5244" w:type="dxa"/>
            <w:tcBorders>
              <w:top w:val="single" w:sz="4" w:space="0" w:color="auto"/>
              <w:right w:val="single" w:sz="4" w:space="0" w:color="auto"/>
            </w:tcBorders>
            <w:tcMar>
              <w:top w:w="0" w:type="dxa"/>
              <w:left w:w="108" w:type="dxa"/>
              <w:bottom w:w="0" w:type="dxa"/>
              <w:right w:w="108" w:type="dxa"/>
            </w:tcMar>
            <w:hideMark/>
          </w:tcPr>
          <w:p w14:paraId="65D6CB75" w14:textId="77777777" w:rsidR="006017D4" w:rsidRPr="000C7DCB" w:rsidRDefault="006017D4" w:rsidP="00C31487">
            <w:pPr>
              <w:pStyle w:val="ArtNo"/>
              <w:bidi/>
              <w:rPr>
                <w:rtl/>
              </w:rPr>
            </w:pPr>
            <w:bookmarkStart w:id="55" w:name="_Toc351752253"/>
            <w:bookmarkStart w:id="56" w:name="_Toc352859818"/>
            <w:bookmarkStart w:id="57" w:name="_Toc352860158"/>
            <w:bookmarkStart w:id="58" w:name="_Toc352860518"/>
            <w:bookmarkEnd w:id="55"/>
            <w:r w:rsidRPr="000C7DCB">
              <w:rPr>
                <w:rFonts w:hint="cs"/>
                <w:rtl/>
              </w:rPr>
              <w:t xml:space="preserve">المـادة </w:t>
            </w:r>
            <w:r w:rsidRPr="000C7DCB">
              <w:rPr>
                <w:rStyle w:val="href"/>
              </w:rPr>
              <w:t>13</w:t>
            </w:r>
            <w:bookmarkEnd w:id="56"/>
            <w:bookmarkEnd w:id="57"/>
            <w:bookmarkEnd w:id="58"/>
          </w:p>
          <w:p w14:paraId="7C4836FE" w14:textId="77777777" w:rsidR="006017D4" w:rsidRPr="000C7DCB" w:rsidRDefault="006017D4" w:rsidP="00C31487">
            <w:pPr>
              <w:pStyle w:val="ArtTitle"/>
              <w:keepNext w:val="0"/>
              <w:keepLines w:val="0"/>
              <w:rPr>
                <w:rtl/>
              </w:rPr>
            </w:pPr>
            <w:bookmarkStart w:id="59" w:name="_Toc352860519"/>
            <w:r w:rsidRPr="000C7DCB">
              <w:rPr>
                <w:rFonts w:hint="cs"/>
                <w:rtl/>
              </w:rPr>
              <w:t>ترتيبات خاصة</w:t>
            </w:r>
            <w:bookmarkEnd w:id="59"/>
          </w:p>
          <w:p w14:paraId="7972B943" w14:textId="77777777" w:rsidR="006017D4" w:rsidRPr="00957656" w:rsidRDefault="006017D4" w:rsidP="007762B5">
            <w:pPr>
              <w:pStyle w:val="Normalaftertitle"/>
              <w:keepNext w:val="0"/>
              <w:tabs>
                <w:tab w:val="left" w:pos="1171"/>
                <w:tab w:val="left" w:pos="1701"/>
                <w:tab w:val="left" w:pos="2268"/>
                <w:tab w:val="left" w:pos="2835"/>
              </w:tabs>
              <w:spacing w:before="120" w:after="100" w:line="340" w:lineRule="exact"/>
              <w:rPr>
                <w:position w:val="2"/>
                <w:lang w:bidi="ar-EG"/>
              </w:rPr>
            </w:pPr>
            <w:r w:rsidRPr="00957656">
              <w:rPr>
                <w:rStyle w:val="Artdef"/>
                <w:position w:val="2"/>
              </w:rPr>
              <w:t>73</w:t>
            </w:r>
            <w:r w:rsidRPr="00957656">
              <w:rPr>
                <w:rFonts w:hint="cs"/>
                <w:position w:val="2"/>
                <w:rtl/>
                <w:lang w:bidi="ar-EG"/>
              </w:rPr>
              <w:tab/>
            </w:r>
            <w:r w:rsidRPr="00957656">
              <w:rPr>
                <w:position w:val="2"/>
                <w:lang w:bidi="ar-EG"/>
              </w:rPr>
              <w:t>1.13</w:t>
            </w:r>
            <w:r w:rsidRPr="00957656">
              <w:rPr>
                <w:rFonts w:hint="cs"/>
                <w:position w:val="2"/>
                <w:rtl/>
              </w:rPr>
              <w:t xml:space="preserve"> </w:t>
            </w:r>
            <w:r w:rsidRPr="00957656">
              <w:rPr>
                <w:position w:val="2"/>
                <w:rtl/>
              </w:rPr>
              <w:tab/>
            </w:r>
            <w:r w:rsidRPr="00957656">
              <w:rPr>
                <w:rFonts w:hint="cs"/>
                <w:i/>
                <w:iCs/>
                <w:position w:val="2"/>
                <w:rtl/>
                <w:lang w:bidi="ar-EG"/>
              </w:rPr>
              <w:t>أ )</w:t>
            </w:r>
            <w:r w:rsidRPr="00957656">
              <w:rPr>
                <w:rFonts w:hint="cs"/>
                <w:position w:val="2"/>
                <w:rtl/>
                <w:lang w:bidi="ar-EG"/>
              </w:rPr>
              <w:tab/>
            </w:r>
            <w:r w:rsidRPr="00957656">
              <w:rPr>
                <w:rFonts w:hint="cs"/>
                <w:i/>
                <w:iCs/>
                <w:position w:val="2"/>
                <w:rtl/>
                <w:lang w:bidi="ar-EG"/>
              </w:rPr>
              <w:t xml:space="preserve">عملاً بالمادة </w:t>
            </w:r>
            <w:r w:rsidRPr="00957656">
              <w:rPr>
                <w:i/>
                <w:iCs/>
                <w:position w:val="2"/>
                <w:lang w:bidi="ar-EG"/>
              </w:rPr>
              <w:t>42</w:t>
            </w:r>
            <w:r w:rsidRPr="00957656">
              <w:rPr>
                <w:rFonts w:hint="cs"/>
                <w:i/>
                <w:iCs/>
                <w:position w:val="2"/>
                <w:rtl/>
                <w:lang w:bidi="ar-EG"/>
              </w:rPr>
              <w:t xml:space="preserve"> من الدستور</w:t>
            </w:r>
            <w:r w:rsidRPr="00957656">
              <w:rPr>
                <w:rFonts w:hint="cs"/>
                <w:position w:val="2"/>
                <w:rtl/>
                <w:lang w:bidi="ar-EG"/>
              </w:rPr>
              <w:t xml:space="preserve">، يمكن اتخاذ ترتيبات خاصة بشأن مسائل اتصالات لا تهم عموم الدول الأعضاء. </w:t>
            </w:r>
            <w:r w:rsidRPr="00D33E38">
              <w:rPr>
                <w:rFonts w:hint="cs"/>
                <w:i/>
                <w:iCs/>
                <w:position w:val="2"/>
                <w:rtl/>
                <w:lang w:bidi="ar-EG"/>
              </w:rPr>
              <w:t>ويمكن للدول الأعضاء</w:t>
            </w:r>
            <w:r w:rsidRPr="00957656">
              <w:rPr>
                <w:rFonts w:hint="cs"/>
                <w:position w:val="2"/>
                <w:rtl/>
                <w:lang w:bidi="ar-EG"/>
              </w:rPr>
              <w:t xml:space="preserve">، رهناً بتشريعاتها الوطنية، أن </w:t>
            </w:r>
            <w:r w:rsidRPr="00D33E38">
              <w:rPr>
                <w:rFonts w:hint="cs"/>
                <w:i/>
                <w:iCs/>
                <w:position w:val="2"/>
                <w:rtl/>
                <w:lang w:bidi="ar-EG"/>
              </w:rPr>
              <w:t>تخول وكالات التشغيل</w:t>
            </w:r>
            <w:r w:rsidRPr="00D33E38">
              <w:rPr>
                <w:rFonts w:hint="cs"/>
                <w:i/>
                <w:iCs/>
                <w:position w:val="2"/>
                <w:rtl/>
              </w:rPr>
              <w:t xml:space="preserve"> المرخص لها</w:t>
            </w:r>
            <w:r w:rsidRPr="00957656">
              <w:rPr>
                <w:rFonts w:hint="cs"/>
                <w:position w:val="2"/>
                <w:rtl/>
                <w:lang w:bidi="ar-EG"/>
              </w:rPr>
              <w:t>، أو</w:t>
            </w:r>
            <w:r w:rsidRPr="00957656">
              <w:rPr>
                <w:rFonts w:hint="eastAsia"/>
                <w:position w:val="2"/>
                <w:rtl/>
                <w:lang w:bidi="ar-EG"/>
              </w:rPr>
              <w:t> </w:t>
            </w:r>
            <w:r w:rsidRPr="00957656">
              <w:rPr>
                <w:rFonts w:hint="cs"/>
                <w:position w:val="2"/>
                <w:rtl/>
                <w:lang w:bidi="ar-EG"/>
              </w:rPr>
              <w:t xml:space="preserve">منظمات أخرى، أو أشخاصاً آخرين، عقد مثل هذه الترتيبات المتبادلة الخاصة مع </w:t>
            </w:r>
            <w:r w:rsidRPr="00DE4047">
              <w:rPr>
                <w:rFonts w:hint="cs"/>
                <w:i/>
                <w:iCs/>
                <w:position w:val="2"/>
                <w:rtl/>
                <w:lang w:bidi="ar-EG"/>
              </w:rPr>
              <w:t>دول أعضاء ووكالات تشغيل</w:t>
            </w:r>
            <w:r w:rsidRPr="00DE4047">
              <w:rPr>
                <w:rFonts w:hint="cs"/>
                <w:i/>
                <w:iCs/>
                <w:position w:val="2"/>
                <w:rtl/>
              </w:rPr>
              <w:t xml:space="preserve"> مرخص لها</w:t>
            </w:r>
            <w:r w:rsidRPr="00957656">
              <w:rPr>
                <w:rFonts w:hint="cs"/>
                <w:position w:val="2"/>
                <w:rtl/>
                <w:lang w:bidi="ar-EG"/>
              </w:rPr>
              <w:t>، أو منظمات أخرى، أو</w:t>
            </w:r>
            <w:r w:rsidRPr="00957656">
              <w:rPr>
                <w:rFonts w:hint="eastAsia"/>
                <w:position w:val="2"/>
                <w:rtl/>
                <w:lang w:bidi="ar-EG"/>
              </w:rPr>
              <w:t> </w:t>
            </w:r>
            <w:r w:rsidRPr="00957656">
              <w:rPr>
                <w:rFonts w:hint="cs"/>
                <w:position w:val="2"/>
                <w:rtl/>
                <w:lang w:bidi="ar-EG"/>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r>
      <w:tr w:rsidR="006017D4" w:rsidRPr="00957656" w14:paraId="1D7E5AF2" w14:textId="77777777" w:rsidTr="002A3923">
        <w:trPr>
          <w:jc w:val="center"/>
        </w:trPr>
        <w:tc>
          <w:tcPr>
            <w:tcW w:w="10314" w:type="dxa"/>
            <w:gridSpan w:val="2"/>
            <w:tcBorders>
              <w:left w:val="single" w:sz="4" w:space="0" w:color="auto"/>
              <w:right w:val="single" w:sz="4" w:space="0" w:color="auto"/>
            </w:tcBorders>
            <w:tcMar>
              <w:top w:w="0" w:type="dxa"/>
              <w:left w:w="108" w:type="dxa"/>
              <w:bottom w:w="0" w:type="dxa"/>
              <w:right w:w="108" w:type="dxa"/>
            </w:tcMar>
          </w:tcPr>
          <w:p w14:paraId="72540CDC" w14:textId="614E9D77" w:rsidR="006017D4" w:rsidRPr="00BC6DC6" w:rsidRDefault="006017D4" w:rsidP="001F4AA8">
            <w:pPr>
              <w:keepNext/>
              <w:keepLines/>
              <w:tabs>
                <w:tab w:val="left" w:pos="1701"/>
                <w:tab w:val="left" w:pos="2268"/>
                <w:tab w:val="left" w:pos="2835"/>
              </w:tabs>
              <w:spacing w:after="100" w:line="340" w:lineRule="exact"/>
              <w:rPr>
                <w:bCs/>
                <w:color w:val="000000"/>
                <w:position w:val="2"/>
              </w:rPr>
            </w:pPr>
            <w:r w:rsidRPr="00BC6DC6">
              <w:rPr>
                <w:rFonts w:hint="cs"/>
                <w:b/>
                <w:bCs/>
                <w:position w:val="2"/>
                <w:rtl/>
              </w:rPr>
              <w:lastRenderedPageBreak/>
              <w:t>التعليق</w:t>
            </w:r>
            <w:r w:rsidRPr="00BC6DC6">
              <w:rPr>
                <w:rFonts w:hint="cs"/>
                <w:position w:val="2"/>
                <w:rtl/>
              </w:rPr>
              <w:t xml:space="preserve">: انظر التعليق بشأن الرقم </w:t>
            </w:r>
            <w:r w:rsidR="001A7B6F">
              <w:rPr>
                <w:position w:val="2"/>
              </w:rPr>
              <w:t>1.1/2</w:t>
            </w:r>
            <w:bookmarkStart w:id="60" w:name="_GoBack"/>
            <w:bookmarkEnd w:id="60"/>
            <w:r w:rsidRPr="00BC6DC6">
              <w:rPr>
                <w:rFonts w:hint="cs"/>
                <w:position w:val="2"/>
                <w:rtl/>
              </w:rPr>
              <w:t xml:space="preserve"> أ) من لوائح </w:t>
            </w:r>
            <w:r w:rsidRPr="00BC6DC6">
              <w:rPr>
                <w:position w:val="2"/>
              </w:rPr>
              <w:t>1988</w:t>
            </w:r>
            <w:r w:rsidRPr="00BC6DC6">
              <w:rPr>
                <w:rFonts w:hint="cs"/>
                <w:position w:val="2"/>
                <w:rtl/>
              </w:rPr>
              <w:t xml:space="preserve"> والرقم </w:t>
            </w:r>
            <w:r w:rsidRPr="00BC6DC6">
              <w:rPr>
                <w:position w:val="2"/>
              </w:rPr>
              <w:t>5</w:t>
            </w:r>
            <w:r w:rsidR="008C034A" w:rsidRPr="00BC6DC6">
              <w:rPr>
                <w:rFonts w:hint="cs"/>
                <w:position w:val="2"/>
                <w:rtl/>
              </w:rPr>
              <w:t> </w:t>
            </w:r>
            <w:r w:rsidRPr="00BC6DC6">
              <w:rPr>
                <w:rFonts w:hint="cs"/>
                <w:position w:val="2"/>
                <w:rtl/>
              </w:rPr>
              <w:t xml:space="preserve">ب) من لوائح </w:t>
            </w:r>
            <w:r w:rsidRPr="00BC6DC6">
              <w:rPr>
                <w:position w:val="2"/>
              </w:rPr>
              <w:t>2012</w:t>
            </w:r>
            <w:r w:rsidRPr="00BC6DC6">
              <w:rPr>
                <w:rFonts w:hint="cs"/>
                <w:position w:val="2"/>
                <w:rtl/>
              </w:rPr>
              <w:t>.</w:t>
            </w:r>
          </w:p>
        </w:tc>
      </w:tr>
      <w:tr w:rsidR="006017D4" w:rsidRPr="00957656" w14:paraId="1588F8C5" w14:textId="77777777" w:rsidTr="002A3923">
        <w:trPr>
          <w:jc w:val="center"/>
        </w:trPr>
        <w:tc>
          <w:tcPr>
            <w:tcW w:w="5070" w:type="dxa"/>
            <w:tcBorders>
              <w:left w:val="single" w:sz="4" w:space="0" w:color="auto"/>
            </w:tcBorders>
            <w:tcMar>
              <w:top w:w="0" w:type="dxa"/>
              <w:left w:w="108" w:type="dxa"/>
              <w:bottom w:w="0" w:type="dxa"/>
              <w:right w:w="108" w:type="dxa"/>
            </w:tcMar>
            <w:hideMark/>
          </w:tcPr>
          <w:p w14:paraId="1373B5AE" w14:textId="77777777" w:rsidR="006017D4" w:rsidRPr="000C7DCB" w:rsidRDefault="006017D4" w:rsidP="00C31487">
            <w:pPr>
              <w:pStyle w:val="ArtNo"/>
              <w:keepNext/>
              <w:keepLines/>
              <w:bidi/>
              <w:rPr>
                <w:rtl/>
              </w:rPr>
            </w:pPr>
            <w:r w:rsidRPr="000C7DCB">
              <w:rPr>
                <w:rFonts w:hint="cs"/>
                <w:rtl/>
              </w:rPr>
              <w:t xml:space="preserve">المـادة </w:t>
            </w:r>
            <w:r w:rsidRPr="000C7DCB">
              <w:t>10</w:t>
            </w:r>
          </w:p>
          <w:p w14:paraId="590D9DCA" w14:textId="77777777" w:rsidR="006017D4" w:rsidRPr="00957656" w:rsidRDefault="006017D4" w:rsidP="00C31487">
            <w:pPr>
              <w:pStyle w:val="ArtTitle"/>
            </w:pPr>
            <w:r w:rsidRPr="00957656">
              <w:rPr>
                <w:rFonts w:hint="cs"/>
                <w:rtl/>
              </w:rPr>
              <w:t>أحكام ختامية</w:t>
            </w:r>
          </w:p>
          <w:p w14:paraId="7A6B3674" w14:textId="4142AFD1" w:rsidR="006017D4" w:rsidRPr="000708CA" w:rsidRDefault="006017D4" w:rsidP="00C31487">
            <w:pPr>
              <w:pStyle w:val="Normalaftertitle"/>
              <w:keepLines/>
              <w:tabs>
                <w:tab w:val="left" w:pos="1701"/>
                <w:tab w:val="left" w:pos="2268"/>
                <w:tab w:val="left" w:pos="2835"/>
              </w:tabs>
              <w:spacing w:before="120" w:after="100" w:line="320" w:lineRule="exact"/>
              <w:rPr>
                <w:position w:val="2"/>
                <w:rtl/>
                <w:lang w:bidi="ar-EG"/>
              </w:rPr>
            </w:pPr>
            <w:r w:rsidRPr="00957656">
              <w:rPr>
                <w:rStyle w:val="Artdef"/>
                <w:position w:val="2"/>
              </w:rPr>
              <w:t>6</w:t>
            </w:r>
            <w:r w:rsidRPr="000708CA">
              <w:rPr>
                <w:rStyle w:val="Artdef"/>
                <w:position w:val="2"/>
              </w:rPr>
              <w:t>1</w:t>
            </w:r>
            <w:r w:rsidRPr="000708CA">
              <w:rPr>
                <w:rFonts w:hint="cs"/>
                <w:position w:val="2"/>
                <w:rtl/>
                <w:lang w:bidi="ar-EG"/>
              </w:rPr>
              <w:tab/>
            </w:r>
            <w:r w:rsidRPr="000708CA">
              <w:rPr>
                <w:position w:val="2"/>
                <w:lang w:bidi="ar-EG"/>
              </w:rPr>
              <w:t>1.10</w:t>
            </w:r>
            <w:r w:rsidR="00FB0285" w:rsidRPr="000708CA">
              <w:rPr>
                <w:position w:val="2"/>
                <w:rtl/>
                <w:lang w:bidi="ar-EG"/>
              </w:rPr>
              <w:tab/>
            </w:r>
            <w:r w:rsidRPr="000708CA">
              <w:rPr>
                <w:rFonts w:hint="cs"/>
                <w:position w:val="2"/>
                <w:rtl/>
                <w:lang w:bidi="ar-EG"/>
              </w:rPr>
              <w:t>يعمل بهذا النظام، الذي تشكل التذييلات</w:t>
            </w:r>
            <w:r w:rsidR="00037077">
              <w:rPr>
                <w:rFonts w:hint="eastAsia"/>
                <w:position w:val="2"/>
                <w:rtl/>
                <w:lang w:bidi="ar-EG"/>
              </w:rPr>
              <w:t> </w:t>
            </w:r>
            <w:r w:rsidRPr="000708CA">
              <w:rPr>
                <w:position w:val="2"/>
                <w:lang w:bidi="ar-EG"/>
              </w:rPr>
              <w:t>1</w:t>
            </w:r>
            <w:r w:rsidRPr="000708CA">
              <w:rPr>
                <w:rFonts w:hint="cs"/>
                <w:position w:val="2"/>
                <w:rtl/>
                <w:lang w:bidi="ar-EG"/>
              </w:rPr>
              <w:t xml:space="preserve"> و</w:t>
            </w:r>
            <w:r w:rsidRPr="000708CA">
              <w:rPr>
                <w:position w:val="2"/>
                <w:lang w:bidi="ar-EG"/>
              </w:rPr>
              <w:t>2</w:t>
            </w:r>
            <w:r w:rsidRPr="000708CA">
              <w:rPr>
                <w:rFonts w:hint="cs"/>
                <w:position w:val="2"/>
                <w:rtl/>
                <w:lang w:bidi="ar-EG"/>
              </w:rPr>
              <w:t xml:space="preserve"> و</w:t>
            </w:r>
            <w:r w:rsidRPr="000708CA">
              <w:rPr>
                <w:position w:val="2"/>
                <w:lang w:bidi="ar-EG"/>
              </w:rPr>
              <w:t>3</w:t>
            </w:r>
            <w:r w:rsidRPr="000708CA">
              <w:rPr>
                <w:rFonts w:hint="cs"/>
                <w:position w:val="2"/>
                <w:rtl/>
                <w:lang w:bidi="ar-EG"/>
              </w:rPr>
              <w:t xml:space="preserve"> جزءاً لا يتجزأ منه، في أول يوليو </w:t>
            </w:r>
            <w:r w:rsidRPr="000708CA">
              <w:rPr>
                <w:position w:val="2"/>
                <w:lang w:bidi="ar-EG"/>
              </w:rPr>
              <w:t>1990</w:t>
            </w:r>
            <w:r w:rsidRPr="000708CA">
              <w:rPr>
                <w:rFonts w:hint="cs"/>
                <w:position w:val="2"/>
                <w:rtl/>
                <w:lang w:bidi="ar-EG"/>
              </w:rPr>
              <w:t xml:space="preserve"> عند الساعة</w:t>
            </w:r>
            <w:r w:rsidR="007F4303">
              <w:rPr>
                <w:rFonts w:hint="eastAsia"/>
                <w:position w:val="2"/>
                <w:rtl/>
                <w:lang w:bidi="ar-EG"/>
              </w:rPr>
              <w:t> </w:t>
            </w:r>
            <w:r w:rsidRPr="000708CA">
              <w:rPr>
                <w:position w:val="2"/>
                <w:lang w:bidi="ar-EG"/>
              </w:rPr>
              <w:t>0001</w:t>
            </w:r>
            <w:r w:rsidRPr="000708CA">
              <w:rPr>
                <w:rFonts w:hint="cs"/>
                <w:position w:val="2"/>
                <w:rtl/>
                <w:lang w:bidi="ar-EG"/>
              </w:rPr>
              <w:t xml:space="preserve"> بالتوقيت العالمي المنسَّق </w:t>
            </w:r>
            <w:r w:rsidR="00DA1EEE">
              <w:rPr>
                <w:position w:val="2"/>
                <w:lang w:bidi="ar-EG"/>
              </w:rPr>
              <w:t>(UTC)</w:t>
            </w:r>
            <w:r w:rsidRPr="000708CA">
              <w:rPr>
                <w:rFonts w:hint="cs"/>
                <w:position w:val="2"/>
                <w:rtl/>
                <w:lang w:bidi="ar-EG"/>
              </w:rPr>
              <w:t>.</w:t>
            </w:r>
          </w:p>
          <w:p w14:paraId="7E150BCE" w14:textId="4C16894D" w:rsidR="006017D4" w:rsidRPr="00B9016B" w:rsidRDefault="006017D4" w:rsidP="00C31487">
            <w:pPr>
              <w:pStyle w:val="Normalaftertitle"/>
              <w:keepLines/>
              <w:tabs>
                <w:tab w:val="left" w:pos="1701"/>
                <w:tab w:val="left" w:pos="2268"/>
                <w:tab w:val="left" w:pos="2835"/>
              </w:tabs>
              <w:spacing w:before="120" w:after="100" w:line="320" w:lineRule="exact"/>
              <w:rPr>
                <w:position w:val="2"/>
                <w:rtl/>
                <w:lang w:bidi="ar-EG"/>
              </w:rPr>
            </w:pPr>
            <w:r w:rsidRPr="000708CA">
              <w:rPr>
                <w:rStyle w:val="Artdef"/>
                <w:position w:val="2"/>
              </w:rPr>
              <w:t>62</w:t>
            </w:r>
            <w:r w:rsidRPr="000708CA">
              <w:rPr>
                <w:rFonts w:hint="cs"/>
                <w:position w:val="2"/>
                <w:rtl/>
                <w:lang w:bidi="ar-EG"/>
              </w:rPr>
              <w:tab/>
            </w:r>
            <w:r w:rsidRPr="000708CA">
              <w:rPr>
                <w:position w:val="2"/>
                <w:lang w:bidi="ar-EG"/>
              </w:rPr>
              <w:t>2.10</w:t>
            </w:r>
            <w:r w:rsidR="00FB0285" w:rsidRPr="000708CA">
              <w:rPr>
                <w:position w:val="2"/>
                <w:rtl/>
                <w:lang w:bidi="ar-EG"/>
              </w:rPr>
              <w:tab/>
            </w:r>
            <w:r w:rsidRPr="00B9016B">
              <w:rPr>
                <w:rFonts w:hint="cs"/>
                <w:position w:val="2"/>
                <w:rtl/>
                <w:lang w:bidi="ar-EG"/>
              </w:rPr>
              <w:t xml:space="preserve">في التاريخ المحدد في الرقم </w:t>
            </w:r>
            <w:r w:rsidR="00E62E57" w:rsidRPr="00B9016B">
              <w:rPr>
                <w:position w:val="2"/>
                <w:lang w:bidi="ar-EG"/>
              </w:rPr>
              <w:t>61</w:t>
            </w:r>
            <w:r w:rsidRPr="00B9016B">
              <w:rPr>
                <w:rFonts w:hint="cs"/>
                <w:position w:val="2"/>
                <w:rtl/>
                <w:lang w:bidi="ar-EG"/>
              </w:rPr>
              <w:t xml:space="preserve">، يحل نظام الاتصالات الدولية هذا (ملبورن، </w:t>
            </w:r>
            <w:r w:rsidRPr="00B9016B">
              <w:rPr>
                <w:position w:val="2"/>
                <w:lang w:bidi="ar-EG"/>
              </w:rPr>
              <w:t>1988</w:t>
            </w:r>
            <w:r w:rsidRPr="00B9016B">
              <w:rPr>
                <w:rFonts w:hint="cs"/>
                <w:position w:val="2"/>
                <w:rtl/>
                <w:lang w:bidi="ar-EG"/>
              </w:rPr>
              <w:t>) محل لوائح البرق (جنيف،</w:t>
            </w:r>
            <w:r w:rsidR="000708CA" w:rsidRPr="00B9016B">
              <w:rPr>
                <w:rFonts w:hint="eastAsia"/>
                <w:position w:val="2"/>
                <w:rtl/>
                <w:lang w:bidi="ar-EG"/>
              </w:rPr>
              <w:t> </w:t>
            </w:r>
            <w:r w:rsidRPr="00B9016B">
              <w:rPr>
                <w:position w:val="2"/>
                <w:lang w:bidi="ar-EG"/>
              </w:rPr>
              <w:t>1973</w:t>
            </w:r>
            <w:r w:rsidRPr="00B9016B">
              <w:rPr>
                <w:rFonts w:hint="cs"/>
                <w:position w:val="2"/>
                <w:rtl/>
                <w:lang w:bidi="ar-EG"/>
              </w:rPr>
              <w:t xml:space="preserve">)، ولوائح الهاتف (جنيف، </w:t>
            </w:r>
            <w:r w:rsidRPr="00B9016B">
              <w:rPr>
                <w:position w:val="2"/>
                <w:lang w:bidi="ar-EG"/>
              </w:rPr>
              <w:t>1973</w:t>
            </w:r>
            <w:r w:rsidRPr="00B9016B">
              <w:rPr>
                <w:rFonts w:hint="cs"/>
                <w:position w:val="2"/>
                <w:rtl/>
                <w:lang w:bidi="ar-EG"/>
              </w:rPr>
              <w:t>) عملاً بالاتفاقية الدولية للاتصالات.</w:t>
            </w:r>
          </w:p>
          <w:p w14:paraId="0872CDDC" w14:textId="6CD78DA5" w:rsidR="006017D4" w:rsidRPr="000708CA" w:rsidRDefault="006017D4" w:rsidP="00C31487">
            <w:pPr>
              <w:pStyle w:val="Normalaftertitle"/>
              <w:keepLines/>
              <w:tabs>
                <w:tab w:val="left" w:pos="1701"/>
                <w:tab w:val="left" w:pos="2268"/>
                <w:tab w:val="left" w:pos="2835"/>
              </w:tabs>
              <w:spacing w:before="120" w:after="100" w:line="320" w:lineRule="exact"/>
              <w:rPr>
                <w:position w:val="2"/>
                <w:rtl/>
                <w:lang w:bidi="ar-EG"/>
              </w:rPr>
            </w:pPr>
            <w:r w:rsidRPr="000708CA">
              <w:rPr>
                <w:rStyle w:val="Artdef"/>
                <w:position w:val="2"/>
              </w:rPr>
              <w:t>63</w:t>
            </w:r>
            <w:r w:rsidRPr="000708CA">
              <w:rPr>
                <w:rFonts w:hint="cs"/>
                <w:position w:val="2"/>
                <w:rtl/>
                <w:lang w:bidi="ar-EG"/>
              </w:rPr>
              <w:tab/>
            </w:r>
            <w:r w:rsidRPr="000708CA">
              <w:rPr>
                <w:position w:val="2"/>
                <w:lang w:bidi="ar-EG"/>
              </w:rPr>
              <w:t>3.10</w:t>
            </w:r>
            <w:r w:rsidR="00FB0285" w:rsidRPr="000708CA">
              <w:rPr>
                <w:position w:val="2"/>
                <w:rtl/>
                <w:lang w:bidi="ar-EG"/>
              </w:rPr>
              <w:tab/>
            </w:r>
            <w:r w:rsidRPr="000708CA">
              <w:rPr>
                <w:rFonts w:hint="cs"/>
                <w:position w:val="2"/>
                <w:rtl/>
                <w:lang w:bidi="ar-EG"/>
              </w:rPr>
              <w:t>إذا أبدى أحد الأعضاء تحفظات بشأن تطبيق حكم واحد أو أكثر من أحكام هذا النظام، لا</w:t>
            </w:r>
            <w:r w:rsidR="007F4303">
              <w:rPr>
                <w:rFonts w:hint="eastAsia"/>
                <w:position w:val="2"/>
                <w:rtl/>
                <w:lang w:bidi="ar-EG"/>
              </w:rPr>
              <w:t> </w:t>
            </w:r>
            <w:r w:rsidRPr="000708CA">
              <w:rPr>
                <w:rFonts w:hint="cs"/>
                <w:position w:val="2"/>
                <w:rtl/>
                <w:lang w:bidi="ar-EG"/>
              </w:rPr>
              <w:t>يُلزم الأعضاء الأخرين وإداراتهم</w:t>
            </w:r>
            <w:r w:rsidRPr="000708CA">
              <w:rPr>
                <w:position w:val="6"/>
                <w:sz w:val="18"/>
                <w:szCs w:val="18"/>
                <w:lang w:bidi="ar-EG"/>
              </w:rPr>
              <w:t>*</w:t>
            </w:r>
            <w:r w:rsidRPr="000708CA">
              <w:rPr>
                <w:rFonts w:hint="cs"/>
                <w:position w:val="2"/>
                <w:rtl/>
                <w:lang w:bidi="ar-EG"/>
              </w:rPr>
              <w:t xml:space="preserve"> بالتقيد بذلك الحكم أو بتلك الأحكام في</w:t>
            </w:r>
            <w:r w:rsidR="000708CA" w:rsidRPr="000708CA">
              <w:rPr>
                <w:rFonts w:hint="eastAsia"/>
                <w:position w:val="2"/>
                <w:rtl/>
                <w:lang w:bidi="ar-EG"/>
              </w:rPr>
              <w:t> </w:t>
            </w:r>
            <w:r w:rsidRPr="000708CA">
              <w:rPr>
                <w:rFonts w:hint="cs"/>
                <w:position w:val="2"/>
                <w:rtl/>
                <w:lang w:bidi="ar-EG"/>
              </w:rPr>
              <w:t>علاقاتهم مع العضو الذي أبدى مثل هذه التحفظات ومع إدارته</w:t>
            </w:r>
            <w:r w:rsidRPr="000708CA">
              <w:rPr>
                <w:position w:val="6"/>
                <w:sz w:val="18"/>
                <w:szCs w:val="18"/>
                <w:lang w:bidi="ar-EG"/>
              </w:rPr>
              <w:t>*</w:t>
            </w:r>
            <w:r w:rsidRPr="000708CA">
              <w:rPr>
                <w:rFonts w:hint="cs"/>
                <w:position w:val="2"/>
                <w:rtl/>
                <w:lang w:bidi="ar-EG"/>
              </w:rPr>
              <w:t>.</w:t>
            </w:r>
          </w:p>
          <w:p w14:paraId="37501351" w14:textId="1DF9BA2A" w:rsidR="006017D4" w:rsidRPr="00957656" w:rsidRDefault="006017D4" w:rsidP="00C31487">
            <w:pPr>
              <w:pStyle w:val="Normalaftertitle"/>
              <w:keepLines/>
              <w:tabs>
                <w:tab w:val="left" w:pos="1701"/>
                <w:tab w:val="left" w:pos="2268"/>
                <w:tab w:val="left" w:pos="2835"/>
              </w:tabs>
              <w:spacing w:before="120" w:after="100" w:line="320" w:lineRule="exact"/>
              <w:rPr>
                <w:position w:val="2"/>
                <w:lang w:bidi="ar-EG"/>
              </w:rPr>
            </w:pPr>
            <w:r w:rsidRPr="000708CA">
              <w:rPr>
                <w:rStyle w:val="Artdef"/>
                <w:position w:val="2"/>
              </w:rPr>
              <w:t>64</w:t>
            </w:r>
            <w:r w:rsidRPr="000708CA">
              <w:rPr>
                <w:rFonts w:hint="cs"/>
                <w:position w:val="2"/>
                <w:rtl/>
                <w:lang w:bidi="ar-EG"/>
              </w:rPr>
              <w:tab/>
            </w:r>
            <w:r w:rsidRPr="000708CA">
              <w:rPr>
                <w:position w:val="2"/>
                <w:lang w:bidi="ar-EG"/>
              </w:rPr>
              <w:t>4.10</w:t>
            </w:r>
            <w:r w:rsidR="00F84B86">
              <w:rPr>
                <w:position w:val="2"/>
                <w:rtl/>
                <w:lang w:bidi="ar-EG"/>
              </w:rPr>
              <w:tab/>
            </w:r>
            <w:r w:rsidRPr="00C90DA0">
              <w:rPr>
                <w:rFonts w:hint="cs"/>
                <w:spacing w:val="-4"/>
                <w:position w:val="2"/>
                <w:rtl/>
                <w:lang w:bidi="ar-EG"/>
              </w:rPr>
              <w: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w:t>
            </w:r>
            <w:r w:rsidR="00F84B86" w:rsidRPr="00C90DA0">
              <w:rPr>
                <w:rFonts w:hint="eastAsia"/>
                <w:spacing w:val="-4"/>
                <w:position w:val="2"/>
                <w:rtl/>
                <w:lang w:bidi="ar-EG"/>
              </w:rPr>
              <w:t> </w:t>
            </w:r>
            <w:r w:rsidRPr="00C90DA0">
              <w:rPr>
                <w:rFonts w:hint="cs"/>
                <w:spacing w:val="-4"/>
                <w:position w:val="2"/>
                <w:rtl/>
                <w:lang w:bidi="ar-EG"/>
              </w:rPr>
              <w:t>الموافقة.</w:t>
            </w:r>
          </w:p>
        </w:tc>
        <w:tc>
          <w:tcPr>
            <w:tcW w:w="5244" w:type="dxa"/>
            <w:tcBorders>
              <w:right w:val="single" w:sz="4" w:space="0" w:color="auto"/>
            </w:tcBorders>
            <w:tcMar>
              <w:top w:w="0" w:type="dxa"/>
              <w:left w:w="108" w:type="dxa"/>
              <w:bottom w:w="0" w:type="dxa"/>
              <w:right w:w="108" w:type="dxa"/>
            </w:tcMar>
            <w:hideMark/>
          </w:tcPr>
          <w:p w14:paraId="1601CC37" w14:textId="77777777" w:rsidR="006017D4" w:rsidRPr="000708CA" w:rsidRDefault="006017D4" w:rsidP="00C31487">
            <w:pPr>
              <w:pStyle w:val="ArtNo"/>
              <w:keepNext/>
              <w:keepLines/>
              <w:bidi/>
              <w:rPr>
                <w:rtl/>
              </w:rPr>
            </w:pPr>
            <w:bookmarkStart w:id="61" w:name="_Toc352859819"/>
            <w:bookmarkStart w:id="62" w:name="_Toc352860159"/>
            <w:bookmarkStart w:id="63" w:name="_Toc352860520"/>
            <w:r w:rsidRPr="000708CA">
              <w:rPr>
                <w:rtl/>
              </w:rPr>
              <w:t xml:space="preserve">المـادة </w:t>
            </w:r>
            <w:r w:rsidRPr="000708CA">
              <w:rPr>
                <w:rStyle w:val="href"/>
              </w:rPr>
              <w:t>14</w:t>
            </w:r>
            <w:bookmarkEnd w:id="61"/>
            <w:bookmarkEnd w:id="62"/>
            <w:bookmarkEnd w:id="63"/>
          </w:p>
          <w:p w14:paraId="5E041FE3" w14:textId="77777777" w:rsidR="006017D4" w:rsidRPr="000708CA" w:rsidRDefault="006017D4" w:rsidP="00C31487">
            <w:pPr>
              <w:pStyle w:val="ArtTitle"/>
              <w:rPr>
                <w:rtl/>
              </w:rPr>
            </w:pPr>
            <w:bookmarkStart w:id="64" w:name="_Toc352859820"/>
            <w:bookmarkStart w:id="65" w:name="_Toc352860160"/>
            <w:bookmarkStart w:id="66" w:name="_Toc352860521"/>
            <w:r w:rsidRPr="000708CA">
              <w:rPr>
                <w:rFonts w:hint="cs"/>
                <w:rtl/>
              </w:rPr>
              <w:t>أحكام ختامية</w:t>
            </w:r>
            <w:bookmarkEnd w:id="64"/>
            <w:bookmarkEnd w:id="65"/>
            <w:bookmarkEnd w:id="66"/>
          </w:p>
          <w:p w14:paraId="5F48335C" w14:textId="66329AE0" w:rsidR="006017D4" w:rsidRPr="000708CA" w:rsidRDefault="006017D4" w:rsidP="00C31487">
            <w:pPr>
              <w:pStyle w:val="Normalaftertitle"/>
              <w:keepLines/>
              <w:tabs>
                <w:tab w:val="left" w:pos="1701"/>
                <w:tab w:val="left" w:pos="2268"/>
                <w:tab w:val="left" w:pos="2835"/>
              </w:tabs>
              <w:spacing w:before="120" w:after="100" w:line="320" w:lineRule="exact"/>
              <w:rPr>
                <w:position w:val="2"/>
                <w:rtl/>
                <w:lang w:val="fr-CH" w:bidi="ar-EG"/>
              </w:rPr>
            </w:pPr>
            <w:r w:rsidRPr="000708CA">
              <w:rPr>
                <w:rStyle w:val="Artdef"/>
                <w:position w:val="2"/>
              </w:rPr>
              <w:t>76</w:t>
            </w:r>
            <w:r w:rsidRPr="000708CA">
              <w:rPr>
                <w:rFonts w:hint="cs"/>
                <w:position w:val="2"/>
                <w:rtl/>
                <w:lang w:bidi="ar-EG"/>
              </w:rPr>
              <w:tab/>
            </w:r>
            <w:r w:rsidRPr="000708CA">
              <w:rPr>
                <w:position w:val="2"/>
                <w:lang w:bidi="ar-EG"/>
              </w:rPr>
              <w:t>1.14</w:t>
            </w:r>
            <w:r w:rsidR="00FB0285" w:rsidRPr="000708CA">
              <w:rPr>
                <w:position w:val="2"/>
                <w:rtl/>
                <w:lang w:bidi="ar-EG"/>
              </w:rPr>
              <w:tab/>
            </w:r>
            <w:r w:rsidRPr="000708CA">
              <w:rPr>
                <w:rFonts w:hint="cs"/>
                <w:position w:val="2"/>
                <w:rtl/>
                <w:lang w:bidi="ar-EG"/>
              </w:rPr>
              <w:t>يبدأ العمل بهذه اللوائح التي يشكل التذييلان</w:t>
            </w:r>
            <w:r w:rsidR="00D01F32" w:rsidRPr="000708CA">
              <w:rPr>
                <w:rFonts w:hint="eastAsia"/>
                <w:position w:val="2"/>
                <w:rtl/>
                <w:lang w:bidi="ar-EG"/>
              </w:rPr>
              <w:t> </w:t>
            </w:r>
            <w:r w:rsidRPr="000708CA">
              <w:rPr>
                <w:position w:val="2"/>
                <w:lang w:bidi="ar-EG"/>
              </w:rPr>
              <w:t>1</w:t>
            </w:r>
            <w:r w:rsidRPr="000708CA">
              <w:rPr>
                <w:rFonts w:hint="cs"/>
                <w:position w:val="2"/>
                <w:rtl/>
                <w:lang w:bidi="ar-EG"/>
              </w:rPr>
              <w:t xml:space="preserve"> و</w:t>
            </w:r>
            <w:r w:rsidRPr="000708CA">
              <w:rPr>
                <w:position w:val="2"/>
                <w:lang w:bidi="ar-EG"/>
              </w:rPr>
              <w:t>2</w:t>
            </w:r>
            <w:r w:rsidRPr="000708CA">
              <w:rPr>
                <w:rFonts w:hint="cs"/>
                <w:position w:val="2"/>
                <w:rtl/>
                <w:lang w:bidi="ar-EG"/>
              </w:rPr>
              <w:t xml:space="preserve"> جزءاً لا يتجزأ منها، في </w:t>
            </w:r>
            <w:r w:rsidRPr="000708CA">
              <w:rPr>
                <w:position w:val="2"/>
                <w:lang w:bidi="ar-EG"/>
              </w:rPr>
              <w:t>1</w:t>
            </w:r>
            <w:r w:rsidRPr="000708CA">
              <w:rPr>
                <w:rFonts w:hint="eastAsia"/>
                <w:position w:val="2"/>
                <w:rtl/>
                <w:lang w:bidi="ar-EG"/>
              </w:rPr>
              <w:t> </w:t>
            </w:r>
            <w:r w:rsidRPr="000708CA">
              <w:rPr>
                <w:rFonts w:hint="cs"/>
                <w:position w:val="2"/>
                <w:rtl/>
                <w:lang w:bidi="ar-EG"/>
              </w:rPr>
              <w:t>يناير</w:t>
            </w:r>
            <w:r w:rsidRPr="000708CA">
              <w:rPr>
                <w:rFonts w:hint="eastAsia"/>
                <w:position w:val="2"/>
                <w:rtl/>
                <w:lang w:bidi="ar-EG"/>
              </w:rPr>
              <w:t> </w:t>
            </w:r>
            <w:r w:rsidRPr="000708CA">
              <w:rPr>
                <w:position w:val="2"/>
                <w:lang w:bidi="ar-EG"/>
              </w:rPr>
              <w:t>2015</w:t>
            </w:r>
            <w:r w:rsidRPr="000708CA">
              <w:rPr>
                <w:rFonts w:hint="cs"/>
                <w:position w:val="2"/>
                <w:rtl/>
                <w:lang w:bidi="ar-SY"/>
              </w:rPr>
              <w:t xml:space="preserve">، وتطبق اعتباراً من ذلك التاريخ </w:t>
            </w:r>
            <w:r w:rsidRPr="000708CA">
              <w:rPr>
                <w:rFonts w:hint="cs"/>
                <w:position w:val="2"/>
                <w:rtl/>
                <w:lang w:bidi="ar-EG"/>
              </w:rPr>
              <w:t>عملاً</w:t>
            </w:r>
            <w:r w:rsidRPr="000708CA">
              <w:rPr>
                <w:rFonts w:hint="cs"/>
                <w:position w:val="2"/>
                <w:rtl/>
                <w:lang w:bidi="ar-SY"/>
              </w:rPr>
              <w:t xml:space="preserve"> بأحكام المادة </w:t>
            </w:r>
            <w:r w:rsidRPr="000708CA">
              <w:rPr>
                <w:position w:val="2"/>
                <w:lang w:bidi="ar-SY"/>
              </w:rPr>
              <w:t>54</w:t>
            </w:r>
            <w:r w:rsidRPr="000708CA">
              <w:rPr>
                <w:rFonts w:hint="cs"/>
                <w:position w:val="2"/>
                <w:rtl/>
                <w:lang w:bidi="ar-SY"/>
              </w:rPr>
              <w:t xml:space="preserve"> من الدستور</w:t>
            </w:r>
            <w:r w:rsidRPr="000708CA">
              <w:rPr>
                <w:rFonts w:hint="cs"/>
                <w:position w:val="2"/>
                <w:rtl/>
                <w:lang w:bidi="ar-EG"/>
              </w:rPr>
              <w:t>.</w:t>
            </w:r>
          </w:p>
          <w:p w14:paraId="6FE73FD6" w14:textId="743E402C" w:rsidR="006017D4" w:rsidRPr="000708CA" w:rsidRDefault="006017D4" w:rsidP="00C31487">
            <w:pPr>
              <w:pStyle w:val="Normalaftertitle"/>
              <w:keepLines/>
              <w:tabs>
                <w:tab w:val="left" w:pos="1701"/>
                <w:tab w:val="left" w:pos="2268"/>
                <w:tab w:val="left" w:pos="2835"/>
              </w:tabs>
              <w:spacing w:before="120" w:after="100" w:line="320" w:lineRule="exact"/>
              <w:rPr>
                <w:position w:val="2"/>
                <w:rtl/>
                <w:lang w:val="fr-CH" w:bidi="ar-EG"/>
              </w:rPr>
            </w:pPr>
            <w:r w:rsidRPr="000708CA">
              <w:rPr>
                <w:rStyle w:val="Artdef"/>
                <w:position w:val="2"/>
              </w:rPr>
              <w:t>77</w:t>
            </w:r>
            <w:r w:rsidRPr="000708CA">
              <w:rPr>
                <w:rFonts w:hint="cs"/>
                <w:position w:val="2"/>
                <w:rtl/>
                <w:lang w:bidi="ar-EG"/>
              </w:rPr>
              <w:tab/>
            </w:r>
            <w:r w:rsidRPr="000708CA">
              <w:rPr>
                <w:position w:val="2"/>
                <w:lang w:bidi="ar-EG"/>
              </w:rPr>
              <w:t>2.14</w:t>
            </w:r>
            <w:r w:rsidR="00FB0285" w:rsidRPr="000708CA">
              <w:rPr>
                <w:position w:val="2"/>
                <w:rtl/>
                <w:lang w:bidi="ar-EG"/>
              </w:rPr>
              <w:tab/>
            </w:r>
            <w:r w:rsidRPr="000708CA">
              <w:rPr>
                <w:rFonts w:hint="cs"/>
                <w:position w:val="2"/>
                <w:rtl/>
                <w:lang w:bidi="ar-EG"/>
              </w:rPr>
              <w:t>إذا أبدت إحدى الدول الأعضاء تحفظات بشأن تطبيق حكم واحد أو أكثر من أحكام هذه اللوائح، لا</w:t>
            </w:r>
            <w:r w:rsidRPr="000708CA">
              <w:rPr>
                <w:rFonts w:hint="eastAsia"/>
                <w:position w:val="2"/>
                <w:rtl/>
                <w:lang w:bidi="ar-EG"/>
              </w:rPr>
              <w:t> </w:t>
            </w:r>
            <w:r w:rsidRPr="000708CA">
              <w:rPr>
                <w:rFonts w:hint="cs"/>
                <w:position w:val="2"/>
                <w:rtl/>
                <w:lang w:bidi="ar-EG"/>
              </w:rPr>
              <w:t>تُلزم الدول الأعضاء الأخرى بالتقيد بذلك الحكم أو بتلك الأحكام في</w:t>
            </w:r>
            <w:r w:rsidR="000708CA" w:rsidRPr="000708CA">
              <w:rPr>
                <w:rFonts w:hint="eastAsia"/>
                <w:position w:val="2"/>
                <w:rtl/>
                <w:lang w:bidi="ar-EG"/>
              </w:rPr>
              <w:t> </w:t>
            </w:r>
            <w:r w:rsidRPr="000708CA">
              <w:rPr>
                <w:rFonts w:hint="cs"/>
                <w:position w:val="2"/>
                <w:rtl/>
                <w:lang w:bidi="ar-EG"/>
              </w:rPr>
              <w:t>علاقاتها مع الدولة العضو التي أبدت مثل هذه</w:t>
            </w:r>
            <w:r w:rsidRPr="000708CA">
              <w:rPr>
                <w:rFonts w:hint="eastAsia"/>
                <w:position w:val="2"/>
                <w:rtl/>
                <w:lang w:bidi="ar-EG"/>
              </w:rPr>
              <w:t> </w:t>
            </w:r>
            <w:r w:rsidRPr="000708CA">
              <w:rPr>
                <w:rFonts w:hint="cs"/>
                <w:position w:val="2"/>
                <w:rtl/>
                <w:lang w:bidi="ar-EG"/>
              </w:rPr>
              <w:t>التحفظات.</w:t>
            </w:r>
          </w:p>
        </w:tc>
      </w:tr>
      <w:tr w:rsidR="006017D4" w:rsidRPr="00957656" w14:paraId="4DCE610C" w14:textId="77777777" w:rsidTr="002A3923">
        <w:trPr>
          <w:jc w:val="center"/>
        </w:trPr>
        <w:tc>
          <w:tcPr>
            <w:tcW w:w="10314"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42BC5324" w14:textId="77777777" w:rsidR="006017D4" w:rsidRPr="002A5F06" w:rsidRDefault="006017D4" w:rsidP="00A5469D">
            <w:pPr>
              <w:tabs>
                <w:tab w:val="left" w:pos="1701"/>
                <w:tab w:val="left" w:pos="2268"/>
                <w:tab w:val="left" w:pos="2835"/>
              </w:tabs>
              <w:spacing w:after="100" w:line="340" w:lineRule="exact"/>
              <w:rPr>
                <w:bCs/>
                <w:color w:val="000000"/>
                <w:position w:val="2"/>
              </w:rPr>
            </w:pPr>
            <w:r w:rsidRPr="002A5F06">
              <w:rPr>
                <w:rFonts w:hint="cs"/>
                <w:b/>
                <w:bCs/>
                <w:position w:val="2"/>
                <w:rtl/>
              </w:rPr>
              <w:t>التعليق</w:t>
            </w:r>
            <w:r w:rsidRPr="002A5F06">
              <w:rPr>
                <w:rFonts w:hint="cs"/>
                <w:position w:val="2"/>
                <w:rtl/>
              </w:rPr>
              <w:t>: تحديث الأحكام المتقادمة.</w:t>
            </w:r>
          </w:p>
        </w:tc>
      </w:tr>
    </w:tbl>
    <w:p w14:paraId="6EB51111" w14:textId="6F938FA6" w:rsidR="000E4FF0" w:rsidRDefault="006017D4" w:rsidP="00D01F32">
      <w:pPr>
        <w:spacing w:before="600"/>
        <w:jc w:val="center"/>
        <w:rPr>
          <w:rtl/>
        </w:rPr>
      </w:pPr>
      <w:r>
        <w:rPr>
          <w:rtl/>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D8D90" w14:textId="77777777" w:rsidR="00BD3237" w:rsidRDefault="00BD3237" w:rsidP="00E07379">
      <w:pPr>
        <w:spacing w:before="0" w:line="240" w:lineRule="auto"/>
      </w:pPr>
      <w:r>
        <w:separator/>
      </w:r>
    </w:p>
  </w:endnote>
  <w:endnote w:type="continuationSeparator" w:id="0">
    <w:p w14:paraId="7378C7CB" w14:textId="77777777" w:rsidR="00BD3237" w:rsidRDefault="00BD323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4125" w14:textId="46BB7DCF" w:rsidR="00BD0C50" w:rsidRPr="00665956" w:rsidRDefault="001A7B6F" w:rsidP="00B62378">
    <w:pPr>
      <w:pStyle w:val="Footer"/>
      <w:tabs>
        <w:tab w:val="clear" w:pos="5812"/>
        <w:tab w:val="center" w:pos="5387"/>
      </w:tabs>
      <w:spacing w:before="0"/>
    </w:pPr>
    <w:r>
      <w:fldChar w:fldCharType="begin"/>
    </w:r>
    <w:r>
      <w:instrText xml:space="preserve"> FILENAME \p \* MERGEFORMAT </w:instrText>
    </w:r>
    <w:r>
      <w:fldChar w:fldCharType="separate"/>
    </w:r>
    <w:r w:rsidR="0000768E">
      <w:rPr>
        <w:noProof/>
      </w:rPr>
      <w:t>P:\ARA\SG\CONSEIL\EG-ITR\EG-ITR-1\000\004A.docx</w:t>
    </w:r>
    <w:r>
      <w:rPr>
        <w:noProof/>
      </w:rPr>
      <w:fldChar w:fldCharType="end"/>
    </w:r>
    <w:r w:rsidR="00BD0C50" w:rsidRPr="00665956">
      <w:t xml:space="preserve">   (</w:t>
    </w:r>
    <w:r w:rsidR="009677A1">
      <w:rPr>
        <w:rFonts w:hint="cs"/>
        <w:rtl/>
      </w:rPr>
      <w:t>460070</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B62378">
      <w:rPr>
        <w:noProof/>
      </w:rPr>
      <w:t>10.09.19</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00768E">
      <w:rPr>
        <w:noProof/>
      </w:rPr>
      <w:t>10.09.19</w:t>
    </w:r>
    <w:r w:rsidR="00BD0C50" w:rsidRPr="006659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8895" w14:textId="77777777" w:rsidR="00950A5B" w:rsidRPr="00950A5B" w:rsidRDefault="00950A5B" w:rsidP="003A7349">
    <w:pPr>
      <w:spacing w:before="240"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1AA9" w14:textId="77777777" w:rsidR="00BD3237" w:rsidRDefault="00BD3237" w:rsidP="00E07379">
      <w:pPr>
        <w:spacing w:before="0" w:line="240" w:lineRule="auto"/>
      </w:pPr>
      <w:r>
        <w:separator/>
      </w:r>
    </w:p>
  </w:footnote>
  <w:footnote w:type="continuationSeparator" w:id="0">
    <w:p w14:paraId="30C281CE" w14:textId="77777777" w:rsidR="00BD3237" w:rsidRDefault="00BD323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573C" w14:textId="35A166C7" w:rsidR="000E4FF0" w:rsidRPr="000E4FF0" w:rsidRDefault="001A7B6F" w:rsidP="007B7F8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cs="Calibri"/>
          <w:sz w:val="20"/>
          <w:szCs w:val="20"/>
          <w:lang w:eastAsia="zh-CN"/>
        </w:rPr>
        <w:id w:val="1910657968"/>
        <w:docPartObj>
          <w:docPartGallery w:val="Page Numbers (Top of Page)"/>
          <w:docPartUnique/>
        </w:docPartObj>
      </w:sdtPr>
      <w:sdtEndPr/>
      <w:sdtContent>
        <w:r w:rsidR="007B7F81" w:rsidRPr="007B7F81">
          <w:rPr>
            <w:rFonts w:eastAsiaTheme="minorEastAsia" w:cs="Calibri"/>
            <w:sz w:val="20"/>
            <w:szCs w:val="20"/>
            <w:lang w:eastAsia="zh-CN"/>
          </w:rPr>
          <w:fldChar w:fldCharType="begin"/>
        </w:r>
        <w:r w:rsidR="007B7F81" w:rsidRPr="007B7F81">
          <w:rPr>
            <w:rFonts w:eastAsiaTheme="minorEastAsia" w:cs="Calibri"/>
            <w:sz w:val="20"/>
            <w:szCs w:val="20"/>
            <w:lang w:eastAsia="zh-CN"/>
          </w:rPr>
          <w:instrText xml:space="preserve"> PAGE   \* MERGEFORMAT </w:instrText>
        </w:r>
        <w:r w:rsidR="007B7F81" w:rsidRPr="007B7F81">
          <w:rPr>
            <w:rFonts w:eastAsiaTheme="minorEastAsia" w:cs="Calibri"/>
            <w:sz w:val="20"/>
            <w:szCs w:val="20"/>
            <w:lang w:eastAsia="zh-CN"/>
          </w:rPr>
          <w:fldChar w:fldCharType="separate"/>
        </w:r>
        <w:r w:rsidR="007B7F81" w:rsidRPr="007B7F81">
          <w:rPr>
            <w:rFonts w:eastAsiaTheme="minorEastAsia" w:cs="Calibri"/>
            <w:sz w:val="20"/>
            <w:szCs w:val="20"/>
            <w:lang w:eastAsia="zh-CN"/>
          </w:rPr>
          <w:t>2</w:t>
        </w:r>
        <w:r w:rsidR="007B7F81" w:rsidRPr="007B7F81">
          <w:rPr>
            <w:rFonts w:eastAsiaTheme="minorEastAsia" w:cs="Calibri"/>
            <w:sz w:val="20"/>
            <w:szCs w:val="20"/>
            <w:lang w:eastAsia="zh-CN"/>
          </w:rPr>
          <w:fldChar w:fldCharType="end"/>
        </w:r>
        <w:r w:rsidR="007B7F81" w:rsidRPr="007B7F81">
          <w:rPr>
            <w:rFonts w:eastAsiaTheme="minorEastAsia" w:cs="Calibri"/>
            <w:sz w:val="20"/>
            <w:szCs w:val="20"/>
            <w:lang w:eastAsia="zh-CN"/>
          </w:rPr>
          <w:br/>
        </w:r>
        <w:r w:rsidR="007B7F81" w:rsidRPr="007B7F81">
          <w:rPr>
            <w:rFonts w:eastAsiaTheme="minorEastAsia" w:cs="Calibri"/>
            <w:sz w:val="20"/>
            <w:szCs w:val="20"/>
            <w:lang w:val="fr-CH" w:eastAsia="zh-CN"/>
          </w:rPr>
          <w:t>EG-ITR-1\</w:t>
        </w:r>
        <w:r w:rsidR="009677A1">
          <w:rPr>
            <w:rFonts w:eastAsiaTheme="minorEastAsia" w:cs="Calibri" w:hint="cs"/>
            <w:sz w:val="20"/>
            <w:szCs w:val="20"/>
            <w:rtl/>
            <w:lang w:val="fr-CH" w:eastAsia="zh-CN"/>
          </w:rPr>
          <w:t>4</w:t>
        </w:r>
        <w:r w:rsidR="007B7F81" w:rsidRPr="007B7F81">
          <w:rPr>
            <w:rFonts w:eastAsiaTheme="minorEastAsia" w:cs="Calibri"/>
            <w:sz w:val="20"/>
            <w:szCs w:val="20"/>
            <w:lang w:val="fr-CH" w:eastAsia="zh-CN"/>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42"/>
    <w:rsid w:val="00002BCA"/>
    <w:rsid w:val="0000768E"/>
    <w:rsid w:val="000124CC"/>
    <w:rsid w:val="00020DA7"/>
    <w:rsid w:val="00037077"/>
    <w:rsid w:val="00041F8B"/>
    <w:rsid w:val="00043A69"/>
    <w:rsid w:val="00046444"/>
    <w:rsid w:val="0006023B"/>
    <w:rsid w:val="000708CA"/>
    <w:rsid w:val="0008638B"/>
    <w:rsid w:val="00090574"/>
    <w:rsid w:val="00092FC2"/>
    <w:rsid w:val="000977C6"/>
    <w:rsid w:val="000A1677"/>
    <w:rsid w:val="000A22B1"/>
    <w:rsid w:val="000B128B"/>
    <w:rsid w:val="000B407F"/>
    <w:rsid w:val="000C13C2"/>
    <w:rsid w:val="000D4C64"/>
    <w:rsid w:val="000E4FF0"/>
    <w:rsid w:val="000F0B1C"/>
    <w:rsid w:val="000F1D42"/>
    <w:rsid w:val="000F4D07"/>
    <w:rsid w:val="00102A03"/>
    <w:rsid w:val="001040A3"/>
    <w:rsid w:val="00111D17"/>
    <w:rsid w:val="001418CA"/>
    <w:rsid w:val="00173915"/>
    <w:rsid w:val="00177977"/>
    <w:rsid w:val="00180E41"/>
    <w:rsid w:val="00182BEB"/>
    <w:rsid w:val="001A7B6F"/>
    <w:rsid w:val="001C60EB"/>
    <w:rsid w:val="001C7106"/>
    <w:rsid w:val="001E314B"/>
    <w:rsid w:val="001F4AA8"/>
    <w:rsid w:val="002060FE"/>
    <w:rsid w:val="00206EEA"/>
    <w:rsid w:val="0022345D"/>
    <w:rsid w:val="00225854"/>
    <w:rsid w:val="00226FAC"/>
    <w:rsid w:val="0023283D"/>
    <w:rsid w:val="00244FE0"/>
    <w:rsid w:val="00252E0C"/>
    <w:rsid w:val="00276881"/>
    <w:rsid w:val="00283DE5"/>
    <w:rsid w:val="002916BE"/>
    <w:rsid w:val="002978F4"/>
    <w:rsid w:val="002A0341"/>
    <w:rsid w:val="002A3923"/>
    <w:rsid w:val="002A3BF9"/>
    <w:rsid w:val="002A46B2"/>
    <w:rsid w:val="002A5F06"/>
    <w:rsid w:val="002B028D"/>
    <w:rsid w:val="002B435E"/>
    <w:rsid w:val="002C4DAE"/>
    <w:rsid w:val="002D6669"/>
    <w:rsid w:val="002E2522"/>
    <w:rsid w:val="002E6541"/>
    <w:rsid w:val="002F5560"/>
    <w:rsid w:val="00303AE3"/>
    <w:rsid w:val="0030486B"/>
    <w:rsid w:val="003231B9"/>
    <w:rsid w:val="003275AC"/>
    <w:rsid w:val="00332DDE"/>
    <w:rsid w:val="00333D29"/>
    <w:rsid w:val="003409F4"/>
    <w:rsid w:val="00344E0E"/>
    <w:rsid w:val="00346869"/>
    <w:rsid w:val="00347E8E"/>
    <w:rsid w:val="00357185"/>
    <w:rsid w:val="00374042"/>
    <w:rsid w:val="003A7349"/>
    <w:rsid w:val="003C106D"/>
    <w:rsid w:val="003C475F"/>
    <w:rsid w:val="003E4132"/>
    <w:rsid w:val="003F678F"/>
    <w:rsid w:val="004054C4"/>
    <w:rsid w:val="00410099"/>
    <w:rsid w:val="0042686F"/>
    <w:rsid w:val="004367CE"/>
    <w:rsid w:val="00443869"/>
    <w:rsid w:val="004712C6"/>
    <w:rsid w:val="00473957"/>
    <w:rsid w:val="00476123"/>
    <w:rsid w:val="0049756F"/>
    <w:rsid w:val="00497703"/>
    <w:rsid w:val="004A0949"/>
    <w:rsid w:val="004C4264"/>
    <w:rsid w:val="004E3623"/>
    <w:rsid w:val="004F0F06"/>
    <w:rsid w:val="00501E0E"/>
    <w:rsid w:val="005204D7"/>
    <w:rsid w:val="00530420"/>
    <w:rsid w:val="00552BC5"/>
    <w:rsid w:val="0055516A"/>
    <w:rsid w:val="00557E38"/>
    <w:rsid w:val="00561F16"/>
    <w:rsid w:val="0056374C"/>
    <w:rsid w:val="0056614F"/>
    <w:rsid w:val="0057656F"/>
    <w:rsid w:val="00576731"/>
    <w:rsid w:val="0059285F"/>
    <w:rsid w:val="005A24B1"/>
    <w:rsid w:val="005A6D87"/>
    <w:rsid w:val="005B7B8A"/>
    <w:rsid w:val="005D6476"/>
    <w:rsid w:val="005D6C0D"/>
    <w:rsid w:val="005E493A"/>
    <w:rsid w:val="005E5283"/>
    <w:rsid w:val="005E58F5"/>
    <w:rsid w:val="006017D4"/>
    <w:rsid w:val="00606660"/>
    <w:rsid w:val="006157A3"/>
    <w:rsid w:val="00620E60"/>
    <w:rsid w:val="0063315A"/>
    <w:rsid w:val="0065501D"/>
    <w:rsid w:val="0065591D"/>
    <w:rsid w:val="00662C5A"/>
    <w:rsid w:val="00665F6C"/>
    <w:rsid w:val="00670AF5"/>
    <w:rsid w:val="006C1556"/>
    <w:rsid w:val="006C4F36"/>
    <w:rsid w:val="006F267F"/>
    <w:rsid w:val="006F2C4E"/>
    <w:rsid w:val="006F4772"/>
    <w:rsid w:val="006F63F7"/>
    <w:rsid w:val="006F6F03"/>
    <w:rsid w:val="00701793"/>
    <w:rsid w:val="00704D1C"/>
    <w:rsid w:val="00706D7A"/>
    <w:rsid w:val="00721BF4"/>
    <w:rsid w:val="00726AEC"/>
    <w:rsid w:val="007363FA"/>
    <w:rsid w:val="00751FC0"/>
    <w:rsid w:val="00752708"/>
    <w:rsid w:val="007530CA"/>
    <w:rsid w:val="00760E68"/>
    <w:rsid w:val="007762B5"/>
    <w:rsid w:val="0079553D"/>
    <w:rsid w:val="00797A3C"/>
    <w:rsid w:val="007B01CC"/>
    <w:rsid w:val="007B7F81"/>
    <w:rsid w:val="007D2A4B"/>
    <w:rsid w:val="007D4F32"/>
    <w:rsid w:val="007E7C6C"/>
    <w:rsid w:val="007F0B16"/>
    <w:rsid w:val="007F3698"/>
    <w:rsid w:val="007F4303"/>
    <w:rsid w:val="007F6238"/>
    <w:rsid w:val="007F646C"/>
    <w:rsid w:val="00801FCD"/>
    <w:rsid w:val="00803D7E"/>
    <w:rsid w:val="00803F08"/>
    <w:rsid w:val="008235CD"/>
    <w:rsid w:val="00823A07"/>
    <w:rsid w:val="00830C13"/>
    <w:rsid w:val="00835FEC"/>
    <w:rsid w:val="008513CB"/>
    <w:rsid w:val="00855025"/>
    <w:rsid w:val="00874D9C"/>
    <w:rsid w:val="0088726C"/>
    <w:rsid w:val="00897D12"/>
    <w:rsid w:val="008A1810"/>
    <w:rsid w:val="008B56B6"/>
    <w:rsid w:val="008B5B5D"/>
    <w:rsid w:val="008C034A"/>
    <w:rsid w:val="008C1C34"/>
    <w:rsid w:val="008D54BD"/>
    <w:rsid w:val="008D6173"/>
    <w:rsid w:val="00917694"/>
    <w:rsid w:val="009263CD"/>
    <w:rsid w:val="00930E6D"/>
    <w:rsid w:val="0093791A"/>
    <w:rsid w:val="00950A5B"/>
    <w:rsid w:val="00955F61"/>
    <w:rsid w:val="009677A1"/>
    <w:rsid w:val="00972CA2"/>
    <w:rsid w:val="00982B28"/>
    <w:rsid w:val="00984EA5"/>
    <w:rsid w:val="00992593"/>
    <w:rsid w:val="009B4F68"/>
    <w:rsid w:val="009C17E1"/>
    <w:rsid w:val="009C35ED"/>
    <w:rsid w:val="009D60BE"/>
    <w:rsid w:val="009E211A"/>
    <w:rsid w:val="009E5370"/>
    <w:rsid w:val="009E55C6"/>
    <w:rsid w:val="009F1C12"/>
    <w:rsid w:val="009F4ABF"/>
    <w:rsid w:val="00A124CB"/>
    <w:rsid w:val="00A2167A"/>
    <w:rsid w:val="00A25A43"/>
    <w:rsid w:val="00A3295B"/>
    <w:rsid w:val="00A42AE5"/>
    <w:rsid w:val="00A445B6"/>
    <w:rsid w:val="00A52B61"/>
    <w:rsid w:val="00A64820"/>
    <w:rsid w:val="00A71DD6"/>
    <w:rsid w:val="00A723C7"/>
    <w:rsid w:val="00A80E11"/>
    <w:rsid w:val="00A97F94"/>
    <w:rsid w:val="00AA1F1A"/>
    <w:rsid w:val="00AB1309"/>
    <w:rsid w:val="00AC1756"/>
    <w:rsid w:val="00AC2C52"/>
    <w:rsid w:val="00AD1503"/>
    <w:rsid w:val="00AE7244"/>
    <w:rsid w:val="00AF3FEE"/>
    <w:rsid w:val="00B01D6C"/>
    <w:rsid w:val="00B02F46"/>
    <w:rsid w:val="00B2000C"/>
    <w:rsid w:val="00B20ADE"/>
    <w:rsid w:val="00B23C4B"/>
    <w:rsid w:val="00B31A0A"/>
    <w:rsid w:val="00B44439"/>
    <w:rsid w:val="00B62378"/>
    <w:rsid w:val="00B66B9A"/>
    <w:rsid w:val="00B82089"/>
    <w:rsid w:val="00B9016B"/>
    <w:rsid w:val="00B970AE"/>
    <w:rsid w:val="00BA1427"/>
    <w:rsid w:val="00BC6DC6"/>
    <w:rsid w:val="00BD0C50"/>
    <w:rsid w:val="00BD286D"/>
    <w:rsid w:val="00BD3237"/>
    <w:rsid w:val="00BD53A5"/>
    <w:rsid w:val="00BE49D0"/>
    <w:rsid w:val="00BF2C38"/>
    <w:rsid w:val="00C06A1D"/>
    <w:rsid w:val="00C20BB0"/>
    <w:rsid w:val="00C23331"/>
    <w:rsid w:val="00C23FBC"/>
    <w:rsid w:val="00C265DA"/>
    <w:rsid w:val="00C31487"/>
    <w:rsid w:val="00C37135"/>
    <w:rsid w:val="00C442F2"/>
    <w:rsid w:val="00C674FE"/>
    <w:rsid w:val="00C7297D"/>
    <w:rsid w:val="00C75633"/>
    <w:rsid w:val="00C759A4"/>
    <w:rsid w:val="00C8242E"/>
    <w:rsid w:val="00C82615"/>
    <w:rsid w:val="00C83ADD"/>
    <w:rsid w:val="00C867DB"/>
    <w:rsid w:val="00C90DA0"/>
    <w:rsid w:val="00CA2A38"/>
    <w:rsid w:val="00CA50FF"/>
    <w:rsid w:val="00CC3CD2"/>
    <w:rsid w:val="00CC43BE"/>
    <w:rsid w:val="00CD123C"/>
    <w:rsid w:val="00CD2085"/>
    <w:rsid w:val="00CD549F"/>
    <w:rsid w:val="00CD7157"/>
    <w:rsid w:val="00CE2EE1"/>
    <w:rsid w:val="00CF3FFD"/>
    <w:rsid w:val="00CF5ED3"/>
    <w:rsid w:val="00D01F32"/>
    <w:rsid w:val="00D0494C"/>
    <w:rsid w:val="00D14BEB"/>
    <w:rsid w:val="00D218FC"/>
    <w:rsid w:val="00D21C89"/>
    <w:rsid w:val="00D32F91"/>
    <w:rsid w:val="00D33E38"/>
    <w:rsid w:val="00D36018"/>
    <w:rsid w:val="00D36B37"/>
    <w:rsid w:val="00D45542"/>
    <w:rsid w:val="00D55492"/>
    <w:rsid w:val="00D60824"/>
    <w:rsid w:val="00D73868"/>
    <w:rsid w:val="00D77D0F"/>
    <w:rsid w:val="00D81221"/>
    <w:rsid w:val="00D82C59"/>
    <w:rsid w:val="00DA1CF0"/>
    <w:rsid w:val="00DA1EEE"/>
    <w:rsid w:val="00DB2271"/>
    <w:rsid w:val="00DB2C33"/>
    <w:rsid w:val="00DB5659"/>
    <w:rsid w:val="00DC24B4"/>
    <w:rsid w:val="00DD7A05"/>
    <w:rsid w:val="00DE3BC1"/>
    <w:rsid w:val="00DE4047"/>
    <w:rsid w:val="00DF16DC"/>
    <w:rsid w:val="00DF5361"/>
    <w:rsid w:val="00DF7292"/>
    <w:rsid w:val="00E009A1"/>
    <w:rsid w:val="00E00D15"/>
    <w:rsid w:val="00E04F0D"/>
    <w:rsid w:val="00E071BE"/>
    <w:rsid w:val="00E07379"/>
    <w:rsid w:val="00E14494"/>
    <w:rsid w:val="00E17033"/>
    <w:rsid w:val="00E22744"/>
    <w:rsid w:val="00E30965"/>
    <w:rsid w:val="00E32189"/>
    <w:rsid w:val="00E32E04"/>
    <w:rsid w:val="00E352DB"/>
    <w:rsid w:val="00E35D44"/>
    <w:rsid w:val="00E36C26"/>
    <w:rsid w:val="00E45211"/>
    <w:rsid w:val="00E62E57"/>
    <w:rsid w:val="00E63082"/>
    <w:rsid w:val="00E7380C"/>
    <w:rsid w:val="00E74BE7"/>
    <w:rsid w:val="00E8553D"/>
    <w:rsid w:val="00E86CC9"/>
    <w:rsid w:val="00E96624"/>
    <w:rsid w:val="00EE45D7"/>
    <w:rsid w:val="00F126F1"/>
    <w:rsid w:val="00F2106A"/>
    <w:rsid w:val="00F36D8B"/>
    <w:rsid w:val="00F401D0"/>
    <w:rsid w:val="00F45F2B"/>
    <w:rsid w:val="00F57AE4"/>
    <w:rsid w:val="00F67150"/>
    <w:rsid w:val="00F84366"/>
    <w:rsid w:val="00F84B86"/>
    <w:rsid w:val="00F85089"/>
    <w:rsid w:val="00F85564"/>
    <w:rsid w:val="00F86CFA"/>
    <w:rsid w:val="00F96850"/>
    <w:rsid w:val="00F97DB2"/>
    <w:rsid w:val="00FB0285"/>
    <w:rsid w:val="00FC2500"/>
    <w:rsid w:val="00FD2867"/>
    <w:rsid w:val="00FD58BD"/>
    <w:rsid w:val="00FF2FFB"/>
    <w:rsid w:val="00FF41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A53A3"/>
  <w15:chartTrackingRefBased/>
  <w15:docId w15:val="{D82D3152-0D72-452C-B22D-7FCDED5A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1"/>
    <w:pPr>
      <w:tabs>
        <w:tab w:val="left" w:pos="567"/>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B7F81"/>
    <w:pPr>
      <w:ind w:left="1134"/>
    </w:pPr>
  </w:style>
  <w:style w:type="character" w:customStyle="1" w:styleId="enumlev2Char">
    <w:name w:val="enumlev2 Char"/>
    <w:basedOn w:val="enumlev1Char"/>
    <w:link w:val="enumlev2"/>
    <w:rsid w:val="007B7F8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B7F81"/>
    <w:pPr>
      <w:spacing w:before="80"/>
      <w:ind w:left="567" w:hanging="567"/>
    </w:pPr>
  </w:style>
  <w:style w:type="character" w:customStyle="1" w:styleId="enumlev1Char">
    <w:name w:val="enumlev1 Char"/>
    <w:basedOn w:val="DefaultParagraphFont"/>
    <w:link w:val="enumlev1"/>
    <w:rsid w:val="007B7F81"/>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B7F81"/>
    <w:pPr>
      <w:tabs>
        <w:tab w:val="clear" w:pos="567"/>
      </w:tabs>
      <w:ind w:left="1701"/>
    </w:pPr>
  </w:style>
  <w:style w:type="character" w:customStyle="1" w:styleId="enumlev3Char">
    <w:name w:val="enumlev3 Char"/>
    <w:basedOn w:val="enumlev2Char"/>
    <w:link w:val="enumlev3"/>
    <w:rsid w:val="007B7F81"/>
    <w:rPr>
      <w:rFonts w:ascii="Calibri" w:eastAsia="Times New Roman" w:hAnsi="Calibri" w:cs="Traditional Arabic"/>
      <w:szCs w:val="30"/>
      <w:lang w:eastAsia="en-US"/>
    </w:rPr>
  </w:style>
  <w:style w:type="paragraph" w:customStyle="1" w:styleId="FigureNo">
    <w:name w:val="Figure_No"/>
    <w:basedOn w:val="Normal"/>
    <w:qFormat/>
    <w:rsid w:val="007E7C6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No">
    <w:name w:val="Art_No"/>
    <w:basedOn w:val="Normal"/>
    <w:next w:val="Normal"/>
    <w:qFormat/>
    <w:rsid w:val="006017D4"/>
    <w:pPr>
      <w:tabs>
        <w:tab w:val="clear" w:pos="567"/>
      </w:tabs>
      <w:overflowPunct w:val="0"/>
      <w:autoSpaceDE w:val="0"/>
      <w:autoSpaceDN w:val="0"/>
      <w:bidi w:val="0"/>
      <w:adjustRightInd w:val="0"/>
      <w:spacing w:before="360"/>
      <w:jc w:val="center"/>
      <w:textAlignment w:val="baseline"/>
    </w:pPr>
    <w:rPr>
      <w:caps/>
      <w:sz w:val="26"/>
      <w:szCs w:val="36"/>
      <w:lang w:val="en-GB"/>
    </w:rPr>
  </w:style>
  <w:style w:type="character" w:customStyle="1" w:styleId="Artdef">
    <w:name w:val="Art_def"/>
    <w:basedOn w:val="DefaultParagraphFont"/>
    <w:rsid w:val="006017D4"/>
    <w:rPr>
      <w:rFonts w:asciiTheme="minorHAnsi" w:hAnsiTheme="minorHAnsi"/>
      <w:b/>
    </w:rPr>
  </w:style>
  <w:style w:type="paragraph" w:customStyle="1" w:styleId="ArtTitle">
    <w:name w:val="Art_Title"/>
    <w:basedOn w:val="Normal"/>
    <w:qFormat/>
    <w:rsid w:val="006017D4"/>
    <w:pPr>
      <w:keepNext/>
      <w:keepLines/>
      <w:tabs>
        <w:tab w:val="clear" w:pos="567"/>
      </w:tabs>
      <w:overflowPunct w:val="0"/>
      <w:autoSpaceDE w:val="0"/>
      <w:autoSpaceDN w:val="0"/>
      <w:adjustRightInd w:val="0"/>
      <w:spacing w:after="240"/>
      <w:jc w:val="center"/>
      <w:textAlignment w:val="baseline"/>
    </w:pPr>
    <w:rPr>
      <w:b/>
      <w:bCs/>
      <w:sz w:val="26"/>
      <w:szCs w:val="36"/>
    </w:rPr>
  </w:style>
  <w:style w:type="character" w:customStyle="1" w:styleId="href">
    <w:name w:val="href"/>
    <w:basedOn w:val="DefaultParagraphFont"/>
    <w:uiPriority w:val="99"/>
    <w:rsid w:val="006017D4"/>
    <w:rPr>
      <w:color w:val="auto"/>
    </w:rPr>
  </w:style>
  <w:style w:type="paragraph" w:customStyle="1" w:styleId="Mormal">
    <w:name w:val="Mormal"/>
    <w:basedOn w:val="enumlev1"/>
    <w:rsid w:val="006017D4"/>
    <w:pPr>
      <w:keepNext/>
      <w:keepLines/>
      <w:tabs>
        <w:tab w:val="clear" w:pos="567"/>
        <w:tab w:val="left" w:pos="708"/>
        <w:tab w:val="left" w:pos="1871"/>
        <w:tab w:val="left" w:pos="2268"/>
      </w:tabs>
      <w:spacing w:before="0"/>
      <w:ind w:left="1134" w:hanging="1134"/>
    </w:pPr>
    <w:rPr>
      <w:rFonts w:asciiTheme="minorHAnsi" w:hAnsiTheme="minorHAnsi"/>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de10a323-94a9-4e93-88b4-ea964576960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768B9-7C25-4CAD-9FBE-4FD1CB7F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Pages>
  <Words>3384</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Aly, Abdullah</dc:creator>
  <cp:keywords/>
  <dc:description/>
  <cp:lastModifiedBy>Awad, Samy</cp:lastModifiedBy>
  <cp:revision>105</cp:revision>
  <cp:lastPrinted>2019-09-10T15:26:00Z</cp:lastPrinted>
  <dcterms:created xsi:type="dcterms:W3CDTF">2019-09-10T13:59:00Z</dcterms:created>
  <dcterms:modified xsi:type="dcterms:W3CDTF">2019-09-11T13:01:00Z</dcterms:modified>
  <cp:category>Conference document</cp:category>
</cp:coreProperties>
</file>