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316636" w14:paraId="1FF725C3" w14:textId="77777777" w:rsidTr="00010562">
        <w:trPr>
          <w:cantSplit/>
        </w:trPr>
        <w:tc>
          <w:tcPr>
            <w:tcW w:w="6629" w:type="dxa"/>
            <w:vAlign w:val="center"/>
          </w:tcPr>
          <w:p w14:paraId="3A926C5E" w14:textId="77777777" w:rsidR="00DF4EDF" w:rsidRPr="00316636" w:rsidRDefault="00D21377" w:rsidP="00316636">
            <w:pPr>
              <w:overflowPunct/>
              <w:autoSpaceDE/>
              <w:autoSpaceDN/>
              <w:snapToGrid w:val="0"/>
              <w:spacing w:before="0"/>
              <w:textAlignment w:val="auto"/>
              <w:rPr>
                <w:rFonts w:eastAsia="Calibri" w:cs="Calibri"/>
                <w:color w:val="000000"/>
                <w:szCs w:val="24"/>
              </w:rPr>
            </w:pPr>
            <w:r w:rsidRPr="00316636">
              <w:rPr>
                <w:rFonts w:cs="Times"/>
                <w:b/>
                <w:sz w:val="32"/>
                <w:szCs w:val="32"/>
              </w:rPr>
              <w:t>Expert Group on the International</w:t>
            </w:r>
            <w:r w:rsidRPr="00316636">
              <w:rPr>
                <w:rFonts w:cs="Times"/>
                <w:b/>
                <w:sz w:val="32"/>
                <w:szCs w:val="32"/>
              </w:rPr>
              <w:br/>
              <w:t>Telecommunication Regulations (EG-ITRs)</w:t>
            </w:r>
          </w:p>
        </w:tc>
        <w:tc>
          <w:tcPr>
            <w:tcW w:w="3544" w:type="dxa"/>
          </w:tcPr>
          <w:p w14:paraId="1E54380E" w14:textId="77777777" w:rsidR="00DF4EDF" w:rsidRPr="00316636" w:rsidRDefault="00D21377" w:rsidP="00316636">
            <w:pPr>
              <w:spacing w:before="0"/>
              <w:jc w:val="right"/>
            </w:pPr>
            <w:bookmarkStart w:id="0" w:name="ditulogo"/>
            <w:bookmarkEnd w:id="0"/>
            <w:r w:rsidRPr="00316636">
              <w:rPr>
                <w:noProof/>
              </w:rPr>
              <w:drawing>
                <wp:inline distT="0" distB="0" distL="0" distR="0" wp14:anchorId="436E05BC" wp14:editId="6EDEE478">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DF4EDF" w:rsidRPr="00316636" w14:paraId="220675A9" w14:textId="77777777" w:rsidTr="00010562">
        <w:trPr>
          <w:cantSplit/>
        </w:trPr>
        <w:tc>
          <w:tcPr>
            <w:tcW w:w="6629" w:type="dxa"/>
            <w:tcBorders>
              <w:bottom w:val="single" w:sz="12" w:space="0" w:color="auto"/>
            </w:tcBorders>
          </w:tcPr>
          <w:p w14:paraId="677077EA" w14:textId="77777777" w:rsidR="00DF4EDF" w:rsidRPr="00316636" w:rsidRDefault="00D21377" w:rsidP="00316636">
            <w:pPr>
              <w:overflowPunct/>
              <w:autoSpaceDE/>
              <w:autoSpaceDN/>
              <w:adjustRightInd/>
              <w:spacing w:before="0"/>
              <w:textAlignment w:val="auto"/>
              <w:rPr>
                <w:rFonts w:eastAsia="Calibri" w:cs="Calibri"/>
                <w:color w:val="000000"/>
                <w:szCs w:val="24"/>
              </w:rPr>
            </w:pPr>
            <w:r w:rsidRPr="00316636">
              <w:rPr>
                <w:b/>
                <w:bCs/>
                <w:szCs w:val="40"/>
              </w:rPr>
              <w:t>First meeting - Geneva, 16-17 September 2019</w:t>
            </w:r>
          </w:p>
        </w:tc>
        <w:tc>
          <w:tcPr>
            <w:tcW w:w="3544" w:type="dxa"/>
            <w:tcBorders>
              <w:bottom w:val="single" w:sz="12" w:space="0" w:color="auto"/>
            </w:tcBorders>
          </w:tcPr>
          <w:p w14:paraId="60B5302F" w14:textId="77777777" w:rsidR="00DF4EDF" w:rsidRPr="00316636" w:rsidRDefault="00DF4EDF" w:rsidP="00316636">
            <w:pPr>
              <w:spacing w:before="0"/>
              <w:rPr>
                <w:szCs w:val="24"/>
              </w:rPr>
            </w:pPr>
          </w:p>
        </w:tc>
      </w:tr>
      <w:tr w:rsidR="00DF4EDF" w:rsidRPr="00316636" w14:paraId="08C69CEF" w14:textId="77777777" w:rsidTr="00010562">
        <w:trPr>
          <w:cantSplit/>
        </w:trPr>
        <w:tc>
          <w:tcPr>
            <w:tcW w:w="6629" w:type="dxa"/>
            <w:tcBorders>
              <w:top w:val="single" w:sz="12" w:space="0" w:color="auto"/>
            </w:tcBorders>
          </w:tcPr>
          <w:p w14:paraId="6CDC8E29" w14:textId="77777777" w:rsidR="00DF4EDF" w:rsidRPr="00316636" w:rsidRDefault="00DF4EDF" w:rsidP="00316636">
            <w:pPr>
              <w:spacing w:before="0" w:after="48"/>
              <w:rPr>
                <w:b/>
                <w:smallCaps/>
                <w:szCs w:val="24"/>
              </w:rPr>
            </w:pPr>
          </w:p>
        </w:tc>
        <w:tc>
          <w:tcPr>
            <w:tcW w:w="3544" w:type="dxa"/>
            <w:tcBorders>
              <w:top w:val="single" w:sz="12" w:space="0" w:color="auto"/>
            </w:tcBorders>
          </w:tcPr>
          <w:p w14:paraId="6446BCD1" w14:textId="77777777" w:rsidR="00DF4EDF" w:rsidRPr="00316636" w:rsidRDefault="00DF4EDF" w:rsidP="00316636">
            <w:pPr>
              <w:spacing w:before="0"/>
              <w:rPr>
                <w:szCs w:val="24"/>
              </w:rPr>
            </w:pPr>
          </w:p>
        </w:tc>
      </w:tr>
      <w:tr w:rsidR="00DF4EDF" w:rsidRPr="00316636" w14:paraId="5A061700" w14:textId="77777777" w:rsidTr="00010562">
        <w:trPr>
          <w:cantSplit/>
          <w:trHeight w:val="23"/>
        </w:trPr>
        <w:tc>
          <w:tcPr>
            <w:tcW w:w="6629" w:type="dxa"/>
            <w:vMerge w:val="restart"/>
          </w:tcPr>
          <w:p w14:paraId="467F2BBB" w14:textId="77777777" w:rsidR="00DF4EDF" w:rsidRPr="00316636" w:rsidRDefault="00DF4EDF" w:rsidP="00316636">
            <w:pPr>
              <w:tabs>
                <w:tab w:val="left" w:pos="851"/>
              </w:tabs>
              <w:rPr>
                <w:b/>
              </w:rPr>
            </w:pPr>
            <w:bookmarkStart w:id="1" w:name="dmeeting" w:colFirst="0" w:colLast="0"/>
            <w:bookmarkStart w:id="2" w:name="dnum" w:colFirst="1" w:colLast="1"/>
          </w:p>
        </w:tc>
        <w:tc>
          <w:tcPr>
            <w:tcW w:w="3544" w:type="dxa"/>
          </w:tcPr>
          <w:p w14:paraId="17BD7389" w14:textId="4F8C72A0" w:rsidR="00DF4EDF" w:rsidRPr="00316636" w:rsidRDefault="00D21377" w:rsidP="00316636">
            <w:pPr>
              <w:tabs>
                <w:tab w:val="left" w:pos="851"/>
              </w:tabs>
              <w:overflowPunct/>
              <w:autoSpaceDE/>
              <w:autoSpaceDN/>
              <w:adjustRightInd/>
              <w:spacing w:before="0"/>
              <w:textAlignment w:val="auto"/>
              <w:rPr>
                <w:rFonts w:eastAsia="Calibri" w:cs="Calibri"/>
                <w:color w:val="000000"/>
                <w:szCs w:val="24"/>
              </w:rPr>
            </w:pPr>
            <w:r w:rsidRPr="00316636">
              <w:rPr>
                <w:b/>
                <w:bCs/>
                <w:szCs w:val="24"/>
              </w:rPr>
              <w:t>Document EG-ITRs-1</w:t>
            </w:r>
            <w:r w:rsidR="00B610AC">
              <w:rPr>
                <w:b/>
                <w:bCs/>
                <w:szCs w:val="24"/>
              </w:rPr>
              <w:t>/</w:t>
            </w:r>
            <w:r w:rsidR="00434A26" w:rsidRPr="00316636">
              <w:rPr>
                <w:b/>
                <w:bCs/>
                <w:szCs w:val="24"/>
              </w:rPr>
              <w:t>4</w:t>
            </w:r>
            <w:r w:rsidRPr="00316636">
              <w:rPr>
                <w:b/>
                <w:bCs/>
                <w:szCs w:val="24"/>
              </w:rPr>
              <w:t>-E</w:t>
            </w:r>
          </w:p>
        </w:tc>
      </w:tr>
      <w:tr w:rsidR="00DF4EDF" w:rsidRPr="00316636" w14:paraId="298C4700" w14:textId="77777777" w:rsidTr="00010562">
        <w:trPr>
          <w:cantSplit/>
          <w:trHeight w:val="23"/>
        </w:trPr>
        <w:tc>
          <w:tcPr>
            <w:tcW w:w="6629" w:type="dxa"/>
            <w:vMerge/>
          </w:tcPr>
          <w:p w14:paraId="36AD38BC" w14:textId="77777777" w:rsidR="00DF4EDF" w:rsidRPr="00316636" w:rsidRDefault="00DF4EDF" w:rsidP="00316636">
            <w:pPr>
              <w:tabs>
                <w:tab w:val="left" w:pos="851"/>
              </w:tabs>
              <w:rPr>
                <w:b/>
              </w:rPr>
            </w:pPr>
            <w:bookmarkStart w:id="3" w:name="ddate" w:colFirst="1" w:colLast="1"/>
            <w:bookmarkEnd w:id="1"/>
            <w:bookmarkEnd w:id="2"/>
          </w:p>
        </w:tc>
        <w:tc>
          <w:tcPr>
            <w:tcW w:w="3544" w:type="dxa"/>
          </w:tcPr>
          <w:p w14:paraId="2E66670E" w14:textId="049625EB" w:rsidR="00DF4EDF" w:rsidRPr="00316636" w:rsidRDefault="00434A26" w:rsidP="00316636">
            <w:pPr>
              <w:tabs>
                <w:tab w:val="left" w:pos="993"/>
              </w:tabs>
              <w:overflowPunct/>
              <w:autoSpaceDE/>
              <w:autoSpaceDN/>
              <w:adjustRightInd/>
              <w:spacing w:before="0"/>
              <w:textAlignment w:val="auto"/>
              <w:rPr>
                <w:rFonts w:eastAsia="Calibri" w:cs="Calibri"/>
                <w:color w:val="000000"/>
                <w:szCs w:val="24"/>
              </w:rPr>
            </w:pPr>
            <w:r w:rsidRPr="00316636">
              <w:rPr>
                <w:rFonts w:eastAsia="Calibri" w:cs="Calibri"/>
                <w:b/>
                <w:color w:val="000000"/>
                <w:szCs w:val="24"/>
              </w:rPr>
              <w:t>28 August</w:t>
            </w:r>
            <w:r w:rsidR="00DF4EDF" w:rsidRPr="00316636">
              <w:rPr>
                <w:rFonts w:eastAsia="Calibri" w:cs="Calibri"/>
                <w:b/>
                <w:color w:val="000000"/>
                <w:szCs w:val="24"/>
              </w:rPr>
              <w:t xml:space="preserve"> 201</w:t>
            </w:r>
            <w:r w:rsidR="00D21377" w:rsidRPr="00316636">
              <w:rPr>
                <w:rFonts w:eastAsia="Calibri" w:cs="Calibri"/>
                <w:b/>
                <w:color w:val="000000"/>
                <w:szCs w:val="24"/>
              </w:rPr>
              <w:t>9</w:t>
            </w:r>
          </w:p>
        </w:tc>
      </w:tr>
      <w:tr w:rsidR="00DF4EDF" w:rsidRPr="00316636" w14:paraId="646B5B2E" w14:textId="77777777" w:rsidTr="00010562">
        <w:trPr>
          <w:cantSplit/>
          <w:trHeight w:val="23"/>
        </w:trPr>
        <w:tc>
          <w:tcPr>
            <w:tcW w:w="6629" w:type="dxa"/>
            <w:vMerge/>
          </w:tcPr>
          <w:p w14:paraId="058C8659" w14:textId="77777777" w:rsidR="00DF4EDF" w:rsidRPr="00316636" w:rsidRDefault="00DF4EDF" w:rsidP="00316636">
            <w:pPr>
              <w:tabs>
                <w:tab w:val="left" w:pos="851"/>
              </w:tabs>
              <w:rPr>
                <w:b/>
              </w:rPr>
            </w:pPr>
            <w:bookmarkStart w:id="4" w:name="dorlang" w:colFirst="1" w:colLast="1"/>
            <w:bookmarkEnd w:id="3"/>
          </w:p>
        </w:tc>
        <w:tc>
          <w:tcPr>
            <w:tcW w:w="3544" w:type="dxa"/>
          </w:tcPr>
          <w:p w14:paraId="7B0AB269" w14:textId="3B09D340" w:rsidR="00DF4EDF" w:rsidRPr="00316636" w:rsidRDefault="00DF4EDF" w:rsidP="00316636">
            <w:pPr>
              <w:tabs>
                <w:tab w:val="left" w:pos="993"/>
              </w:tabs>
              <w:overflowPunct/>
              <w:autoSpaceDE/>
              <w:autoSpaceDN/>
              <w:adjustRightInd/>
              <w:spacing w:before="0"/>
              <w:textAlignment w:val="auto"/>
              <w:rPr>
                <w:rFonts w:eastAsia="Calibri" w:cs="Calibri"/>
                <w:color w:val="000000"/>
                <w:szCs w:val="24"/>
              </w:rPr>
            </w:pPr>
            <w:r w:rsidRPr="00316636">
              <w:rPr>
                <w:rFonts w:eastAsia="Calibri" w:cs="Calibri"/>
                <w:b/>
                <w:color w:val="000000"/>
                <w:szCs w:val="24"/>
              </w:rPr>
              <w:t xml:space="preserve">Original: </w:t>
            </w:r>
            <w:r w:rsidR="00434A26" w:rsidRPr="00316636">
              <w:rPr>
                <w:b/>
                <w:szCs w:val="24"/>
              </w:rPr>
              <w:t>Russian</w:t>
            </w:r>
          </w:p>
        </w:tc>
      </w:tr>
      <w:tr w:rsidR="00DF4EDF" w:rsidRPr="00316636" w14:paraId="6328BBC9" w14:textId="77777777" w:rsidTr="00010562">
        <w:trPr>
          <w:cantSplit/>
        </w:trPr>
        <w:tc>
          <w:tcPr>
            <w:tcW w:w="10173" w:type="dxa"/>
            <w:gridSpan w:val="2"/>
          </w:tcPr>
          <w:p w14:paraId="0595E96D" w14:textId="0A469658" w:rsidR="00DF4EDF" w:rsidRPr="00316636" w:rsidRDefault="00434A26" w:rsidP="00316636">
            <w:pPr>
              <w:pStyle w:val="Source"/>
            </w:pPr>
            <w:bookmarkStart w:id="5" w:name="dsource" w:colFirst="0" w:colLast="0"/>
            <w:bookmarkEnd w:id="4"/>
            <w:r w:rsidRPr="00316636">
              <w:t>Russian Federation</w:t>
            </w:r>
          </w:p>
        </w:tc>
      </w:tr>
      <w:tr w:rsidR="00DF4EDF" w:rsidRPr="00316636" w14:paraId="4CCBF2C8" w14:textId="77777777" w:rsidTr="00010562">
        <w:trPr>
          <w:cantSplit/>
        </w:trPr>
        <w:tc>
          <w:tcPr>
            <w:tcW w:w="10173" w:type="dxa"/>
            <w:gridSpan w:val="2"/>
          </w:tcPr>
          <w:p w14:paraId="2CB8E8E9" w14:textId="055BEA3F" w:rsidR="00DF4EDF" w:rsidRPr="00316636" w:rsidRDefault="00434A26" w:rsidP="00316636">
            <w:pPr>
              <w:pStyle w:val="Title1"/>
            </w:pPr>
            <w:bookmarkStart w:id="6" w:name="dtitle1" w:colFirst="0" w:colLast="0"/>
            <w:bookmarkEnd w:id="5"/>
            <w:r w:rsidRPr="00316636">
              <w:rPr>
                <w:rFonts w:asciiTheme="minorHAnsi" w:hAnsiTheme="minorHAnsi"/>
                <w:bCs/>
                <w:szCs w:val="24"/>
              </w:rPr>
              <w:t>possible future steps to</w:t>
            </w:r>
            <w:r w:rsidR="00AA4056" w:rsidRPr="00316636">
              <w:rPr>
                <w:rFonts w:asciiTheme="minorHAnsi" w:hAnsiTheme="minorHAnsi"/>
                <w:bCs/>
                <w:szCs w:val="24"/>
              </w:rPr>
              <w:t>wards</w:t>
            </w:r>
            <w:r w:rsidRPr="00316636">
              <w:rPr>
                <w:rFonts w:asciiTheme="minorHAnsi" w:hAnsiTheme="minorHAnsi"/>
                <w:bCs/>
                <w:szCs w:val="24"/>
              </w:rPr>
              <w:t xml:space="preserve"> achiev</w:t>
            </w:r>
            <w:r w:rsidR="00AA4056" w:rsidRPr="00316636">
              <w:rPr>
                <w:rFonts w:asciiTheme="minorHAnsi" w:hAnsiTheme="minorHAnsi"/>
                <w:bCs/>
                <w:szCs w:val="24"/>
              </w:rPr>
              <w:t>ing</w:t>
            </w:r>
            <w:r w:rsidRPr="00316636">
              <w:rPr>
                <w:rFonts w:asciiTheme="minorHAnsi" w:hAnsiTheme="minorHAnsi"/>
                <w:bCs/>
                <w:szCs w:val="24"/>
              </w:rPr>
              <w:t xml:space="preserve"> consensus </w:t>
            </w:r>
            <w:r w:rsidR="00AA4056" w:rsidRPr="00316636">
              <w:rPr>
                <w:rFonts w:asciiTheme="minorHAnsi" w:hAnsiTheme="minorHAnsi"/>
                <w:bCs/>
                <w:szCs w:val="24"/>
              </w:rPr>
              <w:t xml:space="preserve">on a single version </w:t>
            </w:r>
            <w:r w:rsidRPr="00316636">
              <w:rPr>
                <w:rFonts w:asciiTheme="minorHAnsi" w:hAnsiTheme="minorHAnsi"/>
                <w:bCs/>
                <w:szCs w:val="24"/>
              </w:rPr>
              <w:t>of the international telecommunication regulations</w:t>
            </w:r>
          </w:p>
        </w:tc>
      </w:tr>
    </w:tbl>
    <w:bookmarkEnd w:id="6"/>
    <w:p w14:paraId="472DCF14" w14:textId="19DB01A9" w:rsidR="00703E81" w:rsidRPr="00316636" w:rsidRDefault="00316636" w:rsidP="00316636">
      <w:pPr>
        <w:pStyle w:val="Heading1"/>
      </w:pPr>
      <w:r w:rsidRPr="00316636">
        <w:t>1</w:t>
      </w:r>
      <w:r w:rsidRPr="00316636">
        <w:tab/>
      </w:r>
      <w:r w:rsidR="00434A26" w:rsidRPr="00316636">
        <w:t>Introduction</w:t>
      </w:r>
    </w:p>
    <w:p w14:paraId="424EE33D" w14:textId="04BA7D78" w:rsidR="00766A58" w:rsidRPr="00316636" w:rsidRDefault="00E54429" w:rsidP="00316636">
      <w:r w:rsidRPr="00316636">
        <w:t>This contribution provides an article-by-article overview of the versions of the International Telecommunication Regulations (ITR</w:t>
      </w:r>
      <w:r w:rsidR="003F6646" w:rsidRPr="00316636">
        <w:t>s</w:t>
      </w:r>
      <w:r w:rsidRPr="00316636">
        <w:t>)</w:t>
      </w:r>
      <w:r w:rsidR="001A54AB" w:rsidRPr="00316636">
        <w:t>,</w:t>
      </w:r>
      <w:r w:rsidRPr="00316636">
        <w:t xml:space="preserve"> </w:t>
      </w:r>
      <w:r w:rsidR="003F6646" w:rsidRPr="00316636">
        <w:t xml:space="preserve">conducted </w:t>
      </w:r>
      <w:r w:rsidRPr="00316636">
        <w:t>by the member administrations of the Regional Commonwealth in the field of Communications</w:t>
      </w:r>
      <w:r w:rsidR="001A54AB" w:rsidRPr="00316636">
        <w:t>,</w:t>
      </w:r>
      <w:r w:rsidR="003F6646" w:rsidRPr="00316636">
        <w:t xml:space="preserve"> </w:t>
      </w:r>
      <w:r w:rsidRPr="00316636">
        <w:t xml:space="preserve">and </w:t>
      </w:r>
      <w:r w:rsidR="003F6646" w:rsidRPr="00316636">
        <w:t xml:space="preserve">presented at </w:t>
      </w:r>
      <w:r w:rsidRPr="00316636">
        <w:t>the 2018 Plenipotentiary Conference, taking into account the terms of reference of the Expert</w:t>
      </w:r>
      <w:r w:rsidR="003F6646" w:rsidRPr="00316636">
        <w:t xml:space="preserve"> Group</w:t>
      </w:r>
      <w:r w:rsidRPr="00316636">
        <w:t xml:space="preserve"> on </w:t>
      </w:r>
      <w:r w:rsidR="003F6646" w:rsidRPr="00316636">
        <w:t xml:space="preserve">the </w:t>
      </w:r>
      <w:r w:rsidRPr="00316636">
        <w:t>ITR</w:t>
      </w:r>
      <w:r w:rsidR="003F6646" w:rsidRPr="00316636">
        <w:t>s</w:t>
      </w:r>
      <w:r w:rsidRPr="00316636">
        <w:t xml:space="preserve"> (EG-ITR</w:t>
      </w:r>
      <w:r w:rsidR="001A54AB" w:rsidRPr="00316636">
        <w:t>s</w:t>
      </w:r>
      <w:r w:rsidRPr="00316636">
        <w:t xml:space="preserve">) and proposals for </w:t>
      </w:r>
      <w:r w:rsidR="003F6646" w:rsidRPr="00316636">
        <w:t xml:space="preserve">a </w:t>
      </w:r>
      <w:r w:rsidRPr="00316636">
        <w:t xml:space="preserve">possible </w:t>
      </w:r>
      <w:r w:rsidR="003F6646" w:rsidRPr="00316636">
        <w:t xml:space="preserve">way forward </w:t>
      </w:r>
      <w:r w:rsidRPr="00316636">
        <w:t>to achiev</w:t>
      </w:r>
      <w:r w:rsidR="003F6646" w:rsidRPr="00316636">
        <w:t>ing</w:t>
      </w:r>
      <w:r w:rsidRPr="00316636">
        <w:t xml:space="preserve"> consensus on a single version of the ITR</w:t>
      </w:r>
      <w:r w:rsidR="003F6646" w:rsidRPr="00316636">
        <w:t>s</w:t>
      </w:r>
      <w:r w:rsidRPr="00316636">
        <w:t>.</w:t>
      </w:r>
      <w:r w:rsidR="00766A58" w:rsidRPr="00316636">
        <w:t xml:space="preserve"> </w:t>
      </w:r>
    </w:p>
    <w:p w14:paraId="2F02D400" w14:textId="40766B5D" w:rsidR="00434A26" w:rsidRPr="00316636" w:rsidRDefault="00434A26" w:rsidP="00316636">
      <w:pPr>
        <w:pStyle w:val="Heading1"/>
      </w:pPr>
      <w:r w:rsidRPr="00316636">
        <w:t>2</w:t>
      </w:r>
      <w:r w:rsidRPr="00316636">
        <w:tab/>
      </w:r>
      <w:r w:rsidR="00766A58" w:rsidRPr="00316636">
        <w:t>Differences between the 1988 and 2012 versions of the ITRs</w:t>
      </w:r>
    </w:p>
    <w:p w14:paraId="0C4A854E" w14:textId="486A402D" w:rsidR="003F6646" w:rsidRPr="00316636" w:rsidRDefault="003F6646" w:rsidP="00316636">
      <w:r w:rsidRPr="00316636">
        <w:t xml:space="preserve">The table </w:t>
      </w:r>
      <w:r w:rsidR="00B13873" w:rsidRPr="00316636">
        <w:t>contained</w:t>
      </w:r>
      <w:r w:rsidRPr="00316636">
        <w:t xml:space="preserve"> in Annex</w:t>
      </w:r>
      <w:r w:rsidR="0031083D" w:rsidRPr="00316636">
        <w:t xml:space="preserve"> 1</w:t>
      </w:r>
      <w:r w:rsidR="002A411F" w:rsidRPr="00316636">
        <w:t xml:space="preserve"> s</w:t>
      </w:r>
      <w:r w:rsidR="00B13873" w:rsidRPr="00316636">
        <w:t>ets out</w:t>
      </w:r>
      <w:r w:rsidR="002A411F" w:rsidRPr="00316636">
        <w:t xml:space="preserve"> the main differences between the 1988 and 2012 versions of the ITRs. </w:t>
      </w:r>
    </w:p>
    <w:p w14:paraId="33FC6FF3" w14:textId="29BAD6D8" w:rsidR="00434A26" w:rsidRPr="00316636" w:rsidRDefault="00434A26" w:rsidP="00316636">
      <w:r w:rsidRPr="00316636">
        <w:t xml:space="preserve">Having </w:t>
      </w:r>
      <w:r w:rsidR="00B13873" w:rsidRPr="00316636">
        <w:t xml:space="preserve">examined </w:t>
      </w:r>
      <w:r w:rsidRPr="00316636">
        <w:t>the differences between the two</w:t>
      </w:r>
      <w:r w:rsidR="00B13873" w:rsidRPr="00316636">
        <w:t xml:space="preserve"> versions</w:t>
      </w:r>
      <w:r w:rsidRPr="00316636">
        <w:t xml:space="preserve">, it is clear that the changes </w:t>
      </w:r>
      <w:r w:rsidR="001A54AB" w:rsidRPr="00316636">
        <w:t xml:space="preserve">introduced </w:t>
      </w:r>
      <w:r w:rsidR="00B13873" w:rsidRPr="00316636">
        <w:t xml:space="preserve">with the adoption of </w:t>
      </w:r>
      <w:r w:rsidRPr="00316636">
        <w:t xml:space="preserve">the </w:t>
      </w:r>
      <w:r w:rsidR="0031083D" w:rsidRPr="00316636">
        <w:t xml:space="preserve">2012 </w:t>
      </w:r>
      <w:r w:rsidR="00B13873" w:rsidRPr="00316636">
        <w:t xml:space="preserve">ITRs </w:t>
      </w:r>
      <w:r w:rsidRPr="00316636">
        <w:t xml:space="preserve">were simply meant to </w:t>
      </w:r>
      <w:r w:rsidR="00B13873" w:rsidRPr="00316636">
        <w:t xml:space="preserve">update </w:t>
      </w:r>
      <w:r w:rsidRPr="00316636">
        <w:t xml:space="preserve">the </w:t>
      </w:r>
      <w:r w:rsidR="00B13873" w:rsidRPr="00316636">
        <w:t xml:space="preserve">previous 1988 version </w:t>
      </w:r>
      <w:r w:rsidRPr="00316636">
        <w:t xml:space="preserve">and to include issues </w:t>
      </w:r>
      <w:r w:rsidR="004437A4" w:rsidRPr="00316636">
        <w:t xml:space="preserve">of </w:t>
      </w:r>
      <w:r w:rsidRPr="00316636">
        <w:t xml:space="preserve">concern to Member States </w:t>
      </w:r>
      <w:r w:rsidR="004437A4" w:rsidRPr="00316636">
        <w:t xml:space="preserve">that </w:t>
      </w:r>
      <w:r w:rsidRPr="00316636">
        <w:t xml:space="preserve">had not existed </w:t>
      </w:r>
      <w:r w:rsidR="00B13873" w:rsidRPr="00316636">
        <w:t>in 1988</w:t>
      </w:r>
      <w:r w:rsidRPr="00316636">
        <w:t xml:space="preserve">. The new provisions were </w:t>
      </w:r>
      <w:r w:rsidR="001D4E56" w:rsidRPr="00316636">
        <w:t xml:space="preserve">adopted with a view </w:t>
      </w:r>
      <w:r w:rsidRPr="00316636">
        <w:t>to amplify</w:t>
      </w:r>
      <w:r w:rsidR="001D4E56" w:rsidRPr="00316636">
        <w:t>ing</w:t>
      </w:r>
      <w:r w:rsidRPr="00316636">
        <w:t xml:space="preserve"> and compl</w:t>
      </w:r>
      <w:r w:rsidR="001D4E56" w:rsidRPr="00316636">
        <w:t>e</w:t>
      </w:r>
      <w:r w:rsidRPr="00316636">
        <w:t>ment</w:t>
      </w:r>
      <w:r w:rsidR="001D4E56" w:rsidRPr="00316636">
        <w:t>ing</w:t>
      </w:r>
      <w:r w:rsidRPr="00316636">
        <w:t xml:space="preserve"> th</w:t>
      </w:r>
      <w:r w:rsidR="001D4E56" w:rsidRPr="00316636">
        <w:t>e articles contained in the 1988 version</w:t>
      </w:r>
      <w:r w:rsidRPr="00316636">
        <w:t xml:space="preserve">. </w:t>
      </w:r>
    </w:p>
    <w:p w14:paraId="11C62B9D" w14:textId="6B51C1E8" w:rsidR="00434A26" w:rsidRPr="00316636" w:rsidRDefault="00434A26" w:rsidP="00316636">
      <w:pPr>
        <w:pStyle w:val="Heading1"/>
      </w:pPr>
      <w:r w:rsidRPr="00316636">
        <w:t>3</w:t>
      </w:r>
      <w:r w:rsidRPr="00316636">
        <w:tab/>
      </w:r>
      <w:r w:rsidR="00766A58" w:rsidRPr="00316636">
        <w:t>Proposal</w:t>
      </w:r>
    </w:p>
    <w:p w14:paraId="0F68D71C" w14:textId="5F1988FE" w:rsidR="00434A26" w:rsidRPr="00316636" w:rsidRDefault="001D4E56" w:rsidP="00316636">
      <w:r w:rsidRPr="00316636">
        <w:t>Given the complementary nature of the 1988 and 2012 versions of the ITRs and the resulting problems relating to the</w:t>
      </w:r>
      <w:r w:rsidR="004437A4" w:rsidRPr="00316636">
        <w:t>ir</w:t>
      </w:r>
      <w:r w:rsidRPr="00316636">
        <w:t xml:space="preserve"> application for Member States</w:t>
      </w:r>
      <w:r w:rsidR="0081373B" w:rsidRPr="00316636">
        <w:t xml:space="preserve"> and their authorized operating agencies</w:t>
      </w:r>
      <w:r w:rsidR="0013586C" w:rsidRPr="00316636">
        <w:t xml:space="preserve">, which </w:t>
      </w:r>
      <w:r w:rsidR="00B206B1" w:rsidRPr="00316636">
        <w:t xml:space="preserve">are parties to the different versions </w:t>
      </w:r>
      <w:r w:rsidR="004437A4" w:rsidRPr="00316636">
        <w:t xml:space="preserve">of the regulations </w:t>
      </w:r>
      <w:r w:rsidR="00B206B1" w:rsidRPr="00316636">
        <w:t>(1988 and 2012)</w:t>
      </w:r>
      <w:r w:rsidRPr="00316636">
        <w:t xml:space="preserve">, </w:t>
      </w:r>
      <w:r w:rsidR="00B206B1" w:rsidRPr="00316636">
        <w:t xml:space="preserve">it </w:t>
      </w:r>
      <w:r w:rsidR="0031083D" w:rsidRPr="00316636">
        <w:t xml:space="preserve">would seem appropriate </w:t>
      </w:r>
      <w:r w:rsidR="00B206B1" w:rsidRPr="00316636">
        <w:t xml:space="preserve">to discuss </w:t>
      </w:r>
      <w:r w:rsidR="0031083D" w:rsidRPr="00316636">
        <w:t xml:space="preserve">what should be included in </w:t>
      </w:r>
      <w:r w:rsidR="00B206B1" w:rsidRPr="00316636">
        <w:t>an acceptable text combining the provisions of both treatie</w:t>
      </w:r>
      <w:r w:rsidR="0031083D" w:rsidRPr="00316636">
        <w:t>s,</w:t>
      </w:r>
      <w:r w:rsidR="00B206B1" w:rsidRPr="00316636">
        <w:t xml:space="preserve"> with a view to merging the two versions of the ITRs in the future. This should allow </w:t>
      </w:r>
      <w:r w:rsidR="0081373B" w:rsidRPr="00316636">
        <w:t xml:space="preserve">those </w:t>
      </w:r>
      <w:r w:rsidR="00B206B1" w:rsidRPr="00316636">
        <w:t xml:space="preserve">States </w:t>
      </w:r>
      <w:r w:rsidR="00725A14" w:rsidRPr="00316636">
        <w:t xml:space="preserve">which </w:t>
      </w:r>
      <w:r w:rsidR="0081373B" w:rsidRPr="00316636">
        <w:t>did not sign the 2012 ITRs to sign the amended</w:t>
      </w:r>
      <w:r w:rsidR="00B206B1" w:rsidRPr="00316636">
        <w:t xml:space="preserve"> consensus</w:t>
      </w:r>
      <w:r w:rsidR="0081373B" w:rsidRPr="00316636">
        <w:t xml:space="preserve"> version.</w:t>
      </w:r>
    </w:p>
    <w:p w14:paraId="5EEB69F7" w14:textId="793BDD10" w:rsidR="00434A26" w:rsidRPr="00316636" w:rsidRDefault="00434A26" w:rsidP="00316636">
      <w:pPr>
        <w:tabs>
          <w:tab w:val="clear" w:pos="567"/>
          <w:tab w:val="clear" w:pos="1134"/>
          <w:tab w:val="clear" w:pos="1701"/>
          <w:tab w:val="clear" w:pos="2268"/>
          <w:tab w:val="clear" w:pos="2835"/>
        </w:tabs>
        <w:overflowPunct/>
        <w:autoSpaceDE/>
        <w:autoSpaceDN/>
        <w:adjustRightInd/>
        <w:spacing w:before="0"/>
        <w:textAlignment w:val="auto"/>
      </w:pPr>
      <w:r w:rsidRPr="00316636">
        <w:br w:type="page"/>
      </w:r>
    </w:p>
    <w:p w14:paraId="45E8F325" w14:textId="794D68CF" w:rsidR="00434A26" w:rsidRPr="00316636" w:rsidRDefault="00434A26" w:rsidP="00316636">
      <w:pPr>
        <w:pStyle w:val="AnnexNo"/>
      </w:pPr>
      <w:r w:rsidRPr="00316636">
        <w:lastRenderedPageBreak/>
        <w:t>ANNEX</w:t>
      </w:r>
      <w:r w:rsidR="0031083D" w:rsidRPr="00316636">
        <w:t xml:space="preserve"> </w:t>
      </w:r>
      <w:r w:rsidR="0013586C" w:rsidRPr="00316636">
        <w:t>1</w:t>
      </w:r>
    </w:p>
    <w:p w14:paraId="14C4B294" w14:textId="6A99BD65" w:rsidR="00434A26" w:rsidRPr="00316636" w:rsidRDefault="00434A26" w:rsidP="00316636">
      <w:pPr>
        <w:pStyle w:val="Annextitle"/>
      </w:pPr>
      <w:bookmarkStart w:id="7" w:name="dbreak"/>
      <w:bookmarkStart w:id="8" w:name="lt_pId055"/>
      <w:bookmarkEnd w:id="7"/>
      <w:r w:rsidRPr="00316636">
        <w:t>Article</w:t>
      </w:r>
      <w:r w:rsidR="00725A14" w:rsidRPr="00316636">
        <w:t>-</w:t>
      </w:r>
      <w:r w:rsidRPr="00316636">
        <w:t>by</w:t>
      </w:r>
      <w:r w:rsidR="00725A14" w:rsidRPr="00316636">
        <w:t>-</w:t>
      </w:r>
      <w:r w:rsidRPr="00316636">
        <w:t>article comparison of the 1988 and 2012 ITRs</w:t>
      </w:r>
      <w:bookmarkEnd w:id="8"/>
    </w:p>
    <w:p w14:paraId="59038CF7" w14:textId="77777777" w:rsidR="00434A26" w:rsidRPr="00316636" w:rsidRDefault="00434A26" w:rsidP="00316636">
      <w:pPr>
        <w:pStyle w:val="Note"/>
      </w:pPr>
      <w:bookmarkStart w:id="9" w:name="lt_pId056"/>
      <w:r w:rsidRPr="00316636">
        <w:t>Note:</w:t>
      </w:r>
      <w:bookmarkEnd w:id="9"/>
    </w:p>
    <w:p w14:paraId="7843B838" w14:textId="77777777" w:rsidR="00434A26" w:rsidRPr="00316636" w:rsidRDefault="00434A26" w:rsidP="00316636">
      <w:pPr>
        <w:pStyle w:val="Note"/>
      </w:pPr>
      <w:bookmarkStart w:id="10" w:name="lt_pId057"/>
      <w:r w:rsidRPr="00316636">
        <w:t>In the table below, the following conventions apply:</w:t>
      </w:r>
      <w:bookmarkEnd w:id="10"/>
    </w:p>
    <w:p w14:paraId="58FF2A0A" w14:textId="77777777" w:rsidR="00434A26" w:rsidRPr="00316636" w:rsidRDefault="00434A26" w:rsidP="00316636">
      <w:pPr>
        <w:pStyle w:val="Note"/>
      </w:pPr>
      <w:bookmarkStart w:id="11" w:name="lt_pId058"/>
      <w:r w:rsidRPr="00316636">
        <w:t>–</w:t>
      </w:r>
      <w:r w:rsidRPr="00316636">
        <w:tab/>
        <w:t xml:space="preserve">provisions containing editorial corrections are shown in </w:t>
      </w:r>
      <w:r w:rsidRPr="00316636">
        <w:rPr>
          <w:i/>
          <w:iCs/>
        </w:rPr>
        <w:t>italics</w:t>
      </w:r>
      <w:r w:rsidRPr="00316636">
        <w:t>;</w:t>
      </w:r>
    </w:p>
    <w:p w14:paraId="4FFC9879" w14:textId="77777777" w:rsidR="00434A26" w:rsidRPr="00316636" w:rsidRDefault="00434A26" w:rsidP="00316636">
      <w:pPr>
        <w:pStyle w:val="Note"/>
      </w:pPr>
      <w:bookmarkStart w:id="12" w:name="lt_pId059"/>
      <w:bookmarkEnd w:id="11"/>
      <w:r w:rsidRPr="00316636">
        <w:t>–</w:t>
      </w:r>
      <w:r w:rsidRPr="00316636">
        <w:tab/>
        <w:t xml:space="preserve">new provisions contained in the 2012 ITRs are shown in </w:t>
      </w:r>
      <w:r w:rsidRPr="00316636">
        <w:rPr>
          <w:b/>
          <w:i/>
        </w:rPr>
        <w:t>bold italics.</w:t>
      </w:r>
      <w:bookmarkEnd w:id="12"/>
    </w:p>
    <w:p w14:paraId="287247CE" w14:textId="77777777" w:rsidR="00434A26" w:rsidRPr="00316636" w:rsidRDefault="00434A26" w:rsidP="00316636">
      <w:pPr>
        <w:rPr>
          <w:rFonts w:cstheme="majorBidi"/>
          <w:sz w:val="22"/>
          <w:szCs w:val="22"/>
        </w:rPr>
      </w:pPr>
    </w:p>
    <w:tbl>
      <w:tblPr>
        <w:tblW w:w="10314" w:type="dxa"/>
        <w:jc w:val="center"/>
        <w:tblCellMar>
          <w:left w:w="0" w:type="dxa"/>
          <w:right w:w="0" w:type="dxa"/>
        </w:tblCellMar>
        <w:tblLook w:val="04A0" w:firstRow="1" w:lastRow="0" w:firstColumn="1" w:lastColumn="0" w:noHBand="0" w:noVBand="1"/>
      </w:tblPr>
      <w:tblGrid>
        <w:gridCol w:w="5070"/>
        <w:gridCol w:w="5244"/>
      </w:tblGrid>
      <w:tr w:rsidR="00434A26" w:rsidRPr="00316636" w14:paraId="0A9B44BA" w14:textId="77777777" w:rsidTr="00C0683B">
        <w:trPr>
          <w:tblHeader/>
          <w:jc w:val="center"/>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96840" w14:textId="77777777" w:rsidR="00434A26" w:rsidRPr="00316636" w:rsidRDefault="00434A26" w:rsidP="00316636">
            <w:pPr>
              <w:pStyle w:val="Tablehead"/>
            </w:pPr>
            <w:bookmarkStart w:id="13" w:name="lt_pId060"/>
            <w:r w:rsidRPr="00316636">
              <w:t>1988</w:t>
            </w:r>
            <w:bookmarkEnd w:id="13"/>
            <w:r w:rsidRPr="00316636">
              <w:t xml:space="preserve"> ITRs</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6144DB" w14:textId="77777777" w:rsidR="00434A26" w:rsidRPr="00316636" w:rsidRDefault="00434A26" w:rsidP="00316636">
            <w:pPr>
              <w:pStyle w:val="Tablehead"/>
            </w:pPr>
            <w:bookmarkStart w:id="14" w:name="lt_pId061"/>
            <w:r w:rsidRPr="00316636">
              <w:t>2012</w:t>
            </w:r>
            <w:bookmarkEnd w:id="14"/>
            <w:r w:rsidRPr="00316636">
              <w:t xml:space="preserve"> ITRs</w:t>
            </w:r>
          </w:p>
        </w:tc>
      </w:tr>
      <w:tr w:rsidR="00434A26" w:rsidRPr="00316636" w14:paraId="43B84E38" w14:textId="77777777" w:rsidTr="00C0683B">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84BC5" w14:textId="77777777" w:rsidR="00434A26" w:rsidRPr="00316636" w:rsidRDefault="00434A26" w:rsidP="00316636">
            <w:pPr>
              <w:spacing w:before="240"/>
              <w:jc w:val="center"/>
              <w:rPr>
                <w:rFonts w:cstheme="majorBidi"/>
                <w:b/>
                <w:bCs/>
                <w:sz w:val="22"/>
                <w:szCs w:val="22"/>
              </w:rPr>
            </w:pPr>
            <w:bookmarkStart w:id="15" w:name="lt_pId062"/>
            <w:r w:rsidRPr="00316636">
              <w:rPr>
                <w:rFonts w:cstheme="majorBidi"/>
                <w:b/>
                <w:bCs/>
                <w:sz w:val="22"/>
                <w:szCs w:val="22"/>
              </w:rPr>
              <w:t>PREAMBLE</w:t>
            </w:r>
            <w:bookmarkEnd w:id="15"/>
          </w:p>
          <w:p w14:paraId="306F80E3" w14:textId="2B3F827E" w:rsidR="00B610AC" w:rsidRPr="00B610AC" w:rsidRDefault="00434A26" w:rsidP="00B610AC">
            <w:pPr>
              <w:rPr>
                <w:rFonts w:cstheme="majorBidi"/>
                <w:b/>
                <w:bCs/>
                <w:color w:val="000000" w:themeColor="text1"/>
                <w:sz w:val="22"/>
                <w:szCs w:val="22"/>
              </w:rPr>
            </w:pPr>
            <w:r w:rsidRPr="00316636">
              <w:rPr>
                <w:rFonts w:cstheme="majorBidi"/>
                <w:b/>
                <w:bCs/>
                <w:color w:val="000000"/>
                <w:sz w:val="22"/>
                <w:szCs w:val="22"/>
              </w:rPr>
              <w:t>1</w:t>
            </w:r>
            <w:bookmarkStart w:id="16" w:name="lt_pId064"/>
            <w:r w:rsidRPr="00316636">
              <w:rPr>
                <w:rFonts w:cstheme="majorBidi"/>
                <w:sz w:val="22"/>
                <w:szCs w:val="22"/>
              </w:rPr>
              <w:tab/>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t>
            </w:r>
            <w:bookmarkEnd w:id="16"/>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40B04069" w14:textId="77777777" w:rsidR="00434A26" w:rsidRPr="00316636" w:rsidRDefault="00434A26" w:rsidP="00316636">
            <w:pPr>
              <w:tabs>
                <w:tab w:val="clear" w:pos="567"/>
                <w:tab w:val="clear" w:pos="1134"/>
                <w:tab w:val="clear" w:pos="1701"/>
                <w:tab w:val="clear" w:pos="2268"/>
                <w:tab w:val="clear" w:pos="2835"/>
              </w:tabs>
              <w:overflowPunct/>
              <w:spacing w:before="240"/>
              <w:jc w:val="center"/>
              <w:textAlignment w:val="auto"/>
              <w:rPr>
                <w:rFonts w:cstheme="majorBidi"/>
                <w:b/>
                <w:bCs/>
                <w:sz w:val="22"/>
                <w:szCs w:val="22"/>
                <w:lang w:eastAsia="zh-CN"/>
              </w:rPr>
            </w:pPr>
            <w:bookmarkStart w:id="17" w:name="_Toc351752228"/>
            <w:bookmarkEnd w:id="17"/>
            <w:r w:rsidRPr="00316636">
              <w:rPr>
                <w:rFonts w:cstheme="majorBidi"/>
                <w:b/>
                <w:bCs/>
                <w:sz w:val="22"/>
                <w:szCs w:val="22"/>
                <w:lang w:eastAsia="zh-CN"/>
              </w:rPr>
              <w:t>PREAMBLE</w:t>
            </w:r>
          </w:p>
          <w:p w14:paraId="44A3C71C" w14:textId="77777777" w:rsidR="00434A26" w:rsidRPr="00316636" w:rsidRDefault="00434A26" w:rsidP="00316636">
            <w:pPr>
              <w:tabs>
                <w:tab w:val="clear" w:pos="567"/>
                <w:tab w:val="clear" w:pos="1134"/>
                <w:tab w:val="clear" w:pos="1701"/>
                <w:tab w:val="clear" w:pos="2268"/>
                <w:tab w:val="clear" w:pos="2835"/>
              </w:tabs>
              <w:overflowPunct/>
              <w:textAlignment w:val="auto"/>
              <w:rPr>
                <w:rFonts w:cstheme="majorBidi"/>
                <w:sz w:val="22"/>
                <w:szCs w:val="22"/>
                <w:lang w:eastAsia="zh-CN"/>
              </w:rPr>
            </w:pPr>
            <w:r w:rsidRPr="00316636">
              <w:rPr>
                <w:rFonts w:cstheme="majorBidi"/>
                <w:b/>
                <w:bCs/>
                <w:sz w:val="22"/>
                <w:szCs w:val="22"/>
                <w:lang w:eastAsia="zh-CN"/>
              </w:rPr>
              <w:t>1</w:t>
            </w:r>
            <w:r w:rsidRPr="00316636">
              <w:rPr>
                <w:rFonts w:cstheme="majorBidi"/>
                <w:b/>
                <w:bCs/>
                <w:sz w:val="22"/>
                <w:szCs w:val="22"/>
                <w:lang w:eastAsia="zh-CN"/>
              </w:rPr>
              <w:tab/>
            </w:r>
            <w:r w:rsidRPr="00316636">
              <w:rPr>
                <w:rFonts w:cstheme="majorBidi"/>
                <w:sz w:val="22"/>
                <w:szCs w:val="22"/>
                <w:lang w:eastAsia="zh-CN"/>
              </w:rPr>
              <w: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w:t>
            </w:r>
          </w:p>
          <w:p w14:paraId="5A1A5FED" w14:textId="77777777" w:rsidR="00434A26" w:rsidRPr="00316636" w:rsidRDefault="00434A26" w:rsidP="00316636">
            <w:pPr>
              <w:tabs>
                <w:tab w:val="clear" w:pos="567"/>
                <w:tab w:val="clear" w:pos="1134"/>
                <w:tab w:val="clear" w:pos="1701"/>
                <w:tab w:val="clear" w:pos="2268"/>
                <w:tab w:val="clear" w:pos="2835"/>
              </w:tabs>
              <w:overflowPunct/>
              <w:textAlignment w:val="auto"/>
              <w:rPr>
                <w:rFonts w:cstheme="majorBidi"/>
                <w:b/>
                <w:bCs/>
                <w:i/>
                <w:iCs/>
                <w:sz w:val="22"/>
                <w:szCs w:val="22"/>
                <w:lang w:eastAsia="zh-CN"/>
              </w:rPr>
            </w:pPr>
            <w:r w:rsidRPr="00316636">
              <w:rPr>
                <w:rFonts w:cstheme="majorBidi"/>
                <w:b/>
                <w:bCs/>
                <w:sz w:val="22"/>
                <w:szCs w:val="22"/>
                <w:lang w:eastAsia="zh-CN"/>
              </w:rPr>
              <w:t>2</w:t>
            </w:r>
            <w:r w:rsidRPr="00316636">
              <w:rPr>
                <w:rFonts w:cstheme="majorBidi"/>
                <w:b/>
                <w:bCs/>
                <w:sz w:val="22"/>
                <w:szCs w:val="22"/>
                <w:lang w:eastAsia="zh-CN"/>
              </w:rPr>
              <w:tab/>
            </w:r>
            <w:r w:rsidRPr="00316636">
              <w:rPr>
                <w:rFonts w:cstheme="majorBidi"/>
                <w:b/>
                <w:bCs/>
                <w:i/>
                <w:iCs/>
                <w:sz w:val="22"/>
                <w:szCs w:val="22"/>
                <w:lang w:eastAsia="zh-CN"/>
              </w:rPr>
              <w:t>Member States affirm their commitment to implement these Regulations in a manner that respects and upholds their human rights obligations.</w:t>
            </w:r>
          </w:p>
          <w:p w14:paraId="40DEF05F" w14:textId="77777777" w:rsidR="00434A26" w:rsidRPr="00316636" w:rsidRDefault="00434A26" w:rsidP="00316636">
            <w:pPr>
              <w:tabs>
                <w:tab w:val="clear" w:pos="567"/>
                <w:tab w:val="clear" w:pos="1134"/>
                <w:tab w:val="clear" w:pos="1701"/>
                <w:tab w:val="clear" w:pos="2268"/>
                <w:tab w:val="clear" w:pos="2835"/>
              </w:tabs>
              <w:overflowPunct/>
              <w:textAlignment w:val="auto"/>
              <w:rPr>
                <w:rFonts w:cstheme="majorBidi"/>
                <w:sz w:val="22"/>
                <w:szCs w:val="22"/>
                <w:lang w:eastAsia="zh-CN"/>
              </w:rPr>
            </w:pPr>
            <w:r w:rsidRPr="00316636">
              <w:rPr>
                <w:rFonts w:cstheme="majorBidi"/>
                <w:b/>
                <w:bCs/>
                <w:sz w:val="22"/>
                <w:szCs w:val="22"/>
                <w:lang w:eastAsia="zh-CN"/>
              </w:rPr>
              <w:t>3</w:t>
            </w:r>
            <w:r w:rsidRPr="00316636">
              <w:rPr>
                <w:rFonts w:cstheme="majorBidi"/>
                <w:b/>
                <w:bCs/>
                <w:sz w:val="22"/>
                <w:szCs w:val="22"/>
                <w:lang w:eastAsia="zh-CN"/>
              </w:rPr>
              <w:tab/>
            </w:r>
            <w:r w:rsidRPr="00316636">
              <w:rPr>
                <w:rFonts w:cstheme="majorBidi"/>
                <w:b/>
                <w:bCs/>
                <w:i/>
                <w:iCs/>
                <w:sz w:val="22"/>
                <w:szCs w:val="22"/>
                <w:lang w:eastAsia="zh-CN"/>
              </w:rPr>
              <w:t>These Regulations recognize the right of access of Member States to international telecommunication services.</w:t>
            </w:r>
          </w:p>
        </w:tc>
      </w:tr>
      <w:tr w:rsidR="00434A26" w:rsidRPr="00316636" w14:paraId="077BAA10" w14:textId="77777777" w:rsidTr="00C0683B">
        <w:trPr>
          <w:jc w:val="cente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9D8ECB" w14:textId="4A225897" w:rsidR="00434A26" w:rsidRPr="00316636" w:rsidRDefault="00434A26" w:rsidP="00316636">
            <w:pPr>
              <w:rPr>
                <w:rFonts w:cstheme="majorBidi"/>
                <w:color w:val="000000"/>
                <w:sz w:val="22"/>
                <w:szCs w:val="22"/>
              </w:rPr>
            </w:pPr>
            <w:bookmarkStart w:id="18" w:name="lt_pId071"/>
            <w:r w:rsidRPr="00316636">
              <w:rPr>
                <w:rFonts w:cstheme="majorBidi"/>
                <w:b/>
                <w:bCs/>
                <w:color w:val="000000"/>
                <w:sz w:val="22"/>
                <w:szCs w:val="22"/>
              </w:rPr>
              <w:t>Comment:</w:t>
            </w:r>
            <w:bookmarkEnd w:id="18"/>
            <w:r w:rsidRPr="00316636">
              <w:rPr>
                <w:rFonts w:cstheme="majorBidi"/>
                <w:b/>
                <w:bCs/>
                <w:color w:val="000000"/>
                <w:sz w:val="22"/>
                <w:szCs w:val="22"/>
              </w:rPr>
              <w:t xml:space="preserve"> </w:t>
            </w:r>
            <w:bookmarkStart w:id="19" w:name="lt_pId072"/>
            <w:r w:rsidR="00321971" w:rsidRPr="00316636">
              <w:rPr>
                <w:rFonts w:cstheme="majorBidi"/>
                <w:color w:val="000000"/>
                <w:sz w:val="22"/>
                <w:szCs w:val="22"/>
              </w:rPr>
              <w:t xml:space="preserve">No. </w:t>
            </w:r>
            <w:r w:rsidRPr="00316636">
              <w:rPr>
                <w:rFonts w:cstheme="majorBidi"/>
                <w:color w:val="000000"/>
                <w:sz w:val="22"/>
                <w:szCs w:val="22"/>
              </w:rPr>
              <w:t xml:space="preserve">2 </w:t>
            </w:r>
            <w:r w:rsidR="0031083D" w:rsidRPr="00316636">
              <w:rPr>
                <w:rFonts w:cstheme="majorBidi"/>
                <w:color w:val="000000"/>
                <w:sz w:val="22"/>
                <w:szCs w:val="22"/>
              </w:rPr>
              <w:t xml:space="preserve">in </w:t>
            </w:r>
            <w:r w:rsidRPr="00316636">
              <w:rPr>
                <w:rFonts w:cstheme="majorBidi"/>
                <w:color w:val="000000"/>
                <w:sz w:val="22"/>
                <w:szCs w:val="22"/>
              </w:rPr>
              <w:t>the Preamble of the 2012 ITRs is not technical or regulatory, and affirms the need to respect human rights such as privacy of communications, the right to free transmission of data, and protection of personal data. No. 3 of the 2012 ITRs reflects the spirit and the letter of the ITU Constitution and Convention.</w:t>
            </w:r>
            <w:bookmarkEnd w:id="19"/>
          </w:p>
        </w:tc>
      </w:tr>
      <w:tr w:rsidR="00434A26" w:rsidRPr="00316636" w14:paraId="4F64A6AC" w14:textId="77777777" w:rsidTr="00941080">
        <w:trPr>
          <w:cantSplit/>
          <w:jc w:val="center"/>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2E4C49EC" w14:textId="49B088CF" w:rsidR="00434A26" w:rsidRPr="00316636" w:rsidRDefault="00434A26" w:rsidP="00316636">
            <w:pPr>
              <w:pStyle w:val="ArtNo"/>
              <w:rPr>
                <w:sz w:val="24"/>
                <w:szCs w:val="24"/>
              </w:rPr>
            </w:pPr>
            <w:r w:rsidRPr="00316636">
              <w:rPr>
                <w:sz w:val="24"/>
                <w:szCs w:val="24"/>
              </w:rPr>
              <w:t>Article 1</w:t>
            </w:r>
          </w:p>
          <w:p w14:paraId="3FBC9F80" w14:textId="77777777" w:rsidR="00434A26" w:rsidRPr="00316636" w:rsidRDefault="00434A26" w:rsidP="00316636">
            <w:pPr>
              <w:pStyle w:val="Arttitle"/>
              <w:rPr>
                <w:sz w:val="24"/>
                <w:szCs w:val="24"/>
              </w:rPr>
            </w:pPr>
            <w:r w:rsidRPr="00316636">
              <w:rPr>
                <w:sz w:val="24"/>
                <w:szCs w:val="24"/>
              </w:rPr>
              <w:t>Purpose and Scope of the Regulations</w:t>
            </w:r>
          </w:p>
          <w:p w14:paraId="13EC7F68" w14:textId="77777777" w:rsidR="00434A26" w:rsidRPr="00316636" w:rsidRDefault="00434A26" w:rsidP="00316636">
            <w:pPr>
              <w:pStyle w:val="Normalaftertitle"/>
            </w:pPr>
            <w:r w:rsidRPr="00316636">
              <w:rPr>
                <w:rStyle w:val="Artdef"/>
                <w:rFonts w:cstheme="majorBidi"/>
                <w:sz w:val="22"/>
                <w:szCs w:val="22"/>
              </w:rPr>
              <w:t>2</w:t>
            </w:r>
            <w:r w:rsidRPr="00316636">
              <w:t>  </w:t>
            </w:r>
            <w:r w:rsidRPr="00316636">
              <w:rPr>
                <w:rFonts w:cstheme="majorBidi"/>
                <w:sz w:val="22"/>
                <w:szCs w:val="22"/>
              </w:rPr>
              <w:t>1.1</w:t>
            </w:r>
            <w:r w:rsidRPr="00316636">
              <w:rPr>
                <w:rFonts w:cstheme="majorBidi"/>
                <w:sz w:val="22"/>
                <w:szCs w:val="22"/>
              </w:rPr>
              <w:tab/>
            </w:r>
            <w:r w:rsidRPr="00316636">
              <w:rPr>
                <w:rFonts w:cstheme="majorBidi"/>
                <w:i/>
                <w:iCs/>
                <w:sz w:val="22"/>
                <w:szCs w:val="22"/>
              </w:rPr>
              <w:t>a)</w:t>
            </w:r>
            <w:r w:rsidRPr="00316636">
              <w:rPr>
                <w:rFonts w:cstheme="majorBidi"/>
                <w:sz w:val="22"/>
                <w:szCs w:val="22"/>
              </w:rPr>
              <w:tab/>
              <w:t>These Regulations establish general principles which relate to the provision and operation of international telecommunication services offered to the public as well as to the underlying international telecommunication transport means used to provide such services. They also set rules applicable to administrations.</w:t>
            </w:r>
            <w:r w:rsidRPr="00316636">
              <w:rPr>
                <w:rStyle w:val="FootnoteReference"/>
              </w:rPr>
              <w:t>*</w:t>
            </w:r>
          </w:p>
          <w:p w14:paraId="5A1F8026" w14:textId="77777777" w:rsidR="004A696C" w:rsidRPr="00316636" w:rsidRDefault="004A696C" w:rsidP="00316636">
            <w:pPr>
              <w:rPr>
                <w:sz w:val="22"/>
                <w:szCs w:val="22"/>
              </w:rPr>
            </w:pPr>
            <w:r w:rsidRPr="00316636">
              <w:rPr>
                <w:sz w:val="22"/>
                <w:szCs w:val="22"/>
              </w:rPr>
              <w:t>_______________</w:t>
            </w:r>
          </w:p>
          <w:p w14:paraId="423FD741" w14:textId="66D13016" w:rsidR="004A696C" w:rsidRPr="00316636" w:rsidRDefault="004A696C" w:rsidP="00316636">
            <w:pPr>
              <w:tabs>
                <w:tab w:val="clear" w:pos="567"/>
                <w:tab w:val="left" w:pos="303"/>
              </w:tabs>
            </w:pPr>
            <w:r w:rsidRPr="00316636">
              <w:rPr>
                <w:rStyle w:val="FootnoteReference"/>
              </w:rPr>
              <w:t>*</w:t>
            </w:r>
            <w:r w:rsidRPr="00316636">
              <w:tab/>
            </w:r>
            <w:r w:rsidRPr="00316636">
              <w:rPr>
                <w:sz w:val="22"/>
                <w:szCs w:val="22"/>
              </w:rPr>
              <w:t>or recognized private operating agency(ies)</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2631A5B7" w14:textId="77777777" w:rsidR="00434A26" w:rsidRPr="00316636" w:rsidRDefault="00434A26" w:rsidP="00316636">
            <w:pPr>
              <w:pStyle w:val="ArtNo"/>
              <w:rPr>
                <w:sz w:val="24"/>
                <w:szCs w:val="24"/>
              </w:rPr>
            </w:pPr>
            <w:r w:rsidRPr="00316636">
              <w:rPr>
                <w:sz w:val="24"/>
                <w:szCs w:val="24"/>
              </w:rPr>
              <w:t>ARTICLE 1</w:t>
            </w:r>
          </w:p>
          <w:p w14:paraId="59AF33CC" w14:textId="77777777" w:rsidR="00434A26" w:rsidRPr="00316636" w:rsidRDefault="00434A26" w:rsidP="00316636">
            <w:pPr>
              <w:pStyle w:val="Arttitle"/>
              <w:rPr>
                <w:bCs/>
                <w:color w:val="000000"/>
                <w:sz w:val="24"/>
                <w:szCs w:val="24"/>
              </w:rPr>
            </w:pPr>
            <w:r w:rsidRPr="00316636">
              <w:rPr>
                <w:sz w:val="24"/>
                <w:szCs w:val="24"/>
              </w:rPr>
              <w:t>Purpose and Scope of the Regulations</w:t>
            </w:r>
            <w:r w:rsidRPr="00316636">
              <w:rPr>
                <w:bCs/>
                <w:color w:val="000000"/>
                <w:sz w:val="24"/>
                <w:szCs w:val="24"/>
              </w:rPr>
              <w:t xml:space="preserve"> </w:t>
            </w:r>
          </w:p>
          <w:p w14:paraId="3162FC8A" w14:textId="6F8535B0"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b/>
                <w:bCs/>
                <w:sz w:val="22"/>
                <w:szCs w:val="22"/>
                <w:lang w:eastAsia="zh-CN"/>
              </w:rPr>
            </w:pPr>
            <w:r w:rsidRPr="00316636">
              <w:rPr>
                <w:rFonts w:cs="Calibri"/>
                <w:b/>
                <w:bCs/>
                <w:sz w:val="22"/>
                <w:szCs w:val="22"/>
                <w:lang w:eastAsia="zh-CN"/>
              </w:rPr>
              <w:t>4</w:t>
            </w:r>
            <w:r w:rsidR="00B610AC">
              <w:rPr>
                <w:rFonts w:cs="Calibri"/>
                <w:b/>
                <w:bCs/>
                <w:sz w:val="22"/>
                <w:szCs w:val="22"/>
                <w:lang w:eastAsia="zh-CN"/>
              </w:rPr>
              <w:t>  </w:t>
            </w:r>
            <w:r w:rsidRPr="00316636">
              <w:rPr>
                <w:rFonts w:cs="Calibri"/>
                <w:sz w:val="22"/>
                <w:szCs w:val="22"/>
                <w:lang w:eastAsia="zh-CN"/>
              </w:rPr>
              <w:t xml:space="preserve">1.1 </w:t>
            </w:r>
            <w:r w:rsidRPr="003A652C">
              <w:rPr>
                <w:rFonts w:cs="Calibri"/>
                <w:i/>
                <w:iCs/>
                <w:sz w:val="22"/>
                <w:szCs w:val="22"/>
                <w:lang w:eastAsia="zh-CN"/>
              </w:rPr>
              <w:t>a)</w:t>
            </w:r>
            <w:r w:rsidRPr="00316636">
              <w:rPr>
                <w:rFonts w:cs="Calibri"/>
                <w:sz w:val="22"/>
                <w:szCs w:val="22"/>
                <w:lang w:eastAsia="zh-CN"/>
              </w:rPr>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r w:rsidRPr="00316636">
              <w:rPr>
                <w:rFonts w:cs="Calibri"/>
                <w:b/>
                <w:bCs/>
                <w:i/>
                <w:iCs/>
                <w:sz w:val="22"/>
                <w:szCs w:val="22"/>
                <w:lang w:eastAsia="zh-CN"/>
              </w:rPr>
              <w:t>These Regulations do not address the content-related aspects of telecommunications.</w:t>
            </w:r>
          </w:p>
          <w:p w14:paraId="3D7F1565" w14:textId="4856D788"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bookmarkStart w:id="20" w:name="lt_pId085"/>
            <w:r w:rsidRPr="00316636">
              <w:rPr>
                <w:rFonts w:cstheme="majorBidi"/>
                <w:b/>
                <w:bCs/>
                <w:color w:val="000000"/>
                <w:sz w:val="22"/>
                <w:szCs w:val="22"/>
              </w:rPr>
              <w:t>5</w:t>
            </w:r>
            <w:r w:rsidR="00B610AC">
              <w:rPr>
                <w:rFonts w:cstheme="majorBidi"/>
                <w:b/>
                <w:bCs/>
                <w:color w:val="000000"/>
                <w:sz w:val="22"/>
                <w:szCs w:val="22"/>
              </w:rPr>
              <w:t>  </w:t>
            </w:r>
            <w:r w:rsidRPr="00316636">
              <w:rPr>
                <w:rFonts w:cstheme="majorBidi"/>
                <w:i/>
                <w:iCs/>
                <w:sz w:val="22"/>
                <w:szCs w:val="22"/>
              </w:rPr>
              <w:t>b)</w:t>
            </w:r>
            <w:r w:rsidRPr="00316636">
              <w:rPr>
                <w:rFonts w:cstheme="majorBidi"/>
                <w:sz w:val="22"/>
                <w:szCs w:val="22"/>
              </w:rPr>
              <w:tab/>
            </w:r>
            <w:r w:rsidRPr="00316636">
              <w:rPr>
                <w:rFonts w:cs="Calibri"/>
                <w:sz w:val="22"/>
                <w:szCs w:val="22"/>
                <w:lang w:eastAsia="zh-CN"/>
              </w:rPr>
              <w:t>These Regulations also contain provisions applicable to those operating agencies, authorized or recognized by a Member State, to establish, operate and engage in international telecommunications services to the public, hereinafter referred as "</w:t>
            </w:r>
            <w:r w:rsidRPr="00316636">
              <w:rPr>
                <w:rFonts w:cs="Calibri"/>
                <w:i/>
                <w:iCs/>
                <w:sz w:val="22"/>
                <w:szCs w:val="22"/>
                <w:lang w:eastAsia="zh-CN"/>
              </w:rPr>
              <w:t>authorized operating agencies</w:t>
            </w:r>
            <w:r w:rsidRPr="00316636">
              <w:rPr>
                <w:rFonts w:cs="Calibri"/>
                <w:sz w:val="22"/>
                <w:szCs w:val="22"/>
                <w:lang w:eastAsia="zh-CN"/>
              </w:rPr>
              <w:t>".</w:t>
            </w:r>
            <w:bookmarkEnd w:id="20"/>
          </w:p>
        </w:tc>
      </w:tr>
      <w:tr w:rsidR="00434A26" w:rsidRPr="00316636" w14:paraId="32281B51" w14:textId="77777777" w:rsidTr="00C0683B">
        <w:trPr>
          <w:jc w:val="center"/>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5AEC4C" w14:textId="77777777" w:rsidR="00434A26" w:rsidRPr="00316636" w:rsidRDefault="00434A26" w:rsidP="00316636">
            <w:pPr>
              <w:rPr>
                <w:rFonts w:cstheme="majorBidi"/>
                <w:bCs/>
                <w:color w:val="000000"/>
                <w:sz w:val="22"/>
                <w:szCs w:val="22"/>
              </w:rPr>
            </w:pPr>
            <w:bookmarkStart w:id="21" w:name="lt_pId086"/>
            <w:r w:rsidRPr="00316636">
              <w:rPr>
                <w:rFonts w:cstheme="majorBidi"/>
                <w:b/>
                <w:bCs/>
                <w:color w:val="000000"/>
                <w:sz w:val="22"/>
                <w:szCs w:val="22"/>
              </w:rPr>
              <w:t>Comment:</w:t>
            </w:r>
            <w:bookmarkEnd w:id="21"/>
            <w:r w:rsidRPr="00316636">
              <w:rPr>
                <w:rFonts w:cstheme="majorBidi"/>
                <w:b/>
                <w:bCs/>
                <w:color w:val="000000"/>
                <w:sz w:val="22"/>
                <w:szCs w:val="22"/>
              </w:rPr>
              <w:t xml:space="preserve"> </w:t>
            </w:r>
            <w:bookmarkStart w:id="22" w:name="lt_pId087"/>
            <w:r w:rsidRPr="00316636">
              <w:rPr>
                <w:rFonts w:cstheme="majorBidi"/>
                <w:color w:val="000000"/>
                <w:sz w:val="22"/>
                <w:szCs w:val="22"/>
              </w:rPr>
              <w:t xml:space="preserve">No. 5 </w:t>
            </w:r>
            <w:r w:rsidRPr="00316636">
              <w:rPr>
                <w:rFonts w:cstheme="majorBidi"/>
                <w:i/>
                <w:iCs/>
                <w:color w:val="000000"/>
                <w:sz w:val="22"/>
                <w:szCs w:val="22"/>
              </w:rPr>
              <w:t>b)</w:t>
            </w:r>
            <w:r w:rsidRPr="00316636">
              <w:rPr>
                <w:rFonts w:cstheme="majorBidi"/>
                <w:color w:val="000000"/>
                <w:sz w:val="22"/>
                <w:szCs w:val="22"/>
              </w:rPr>
              <w:t xml:space="preserve"> of the 2012 ITRs reflects the changes that have been occurring in telecommunications in recent decades. At the present time, international telecommunication services are provided not only by recognized operating agencies but also by many private operators that have the relevant licences but are not “recognized operating agencies”. The 1988 ITRs more or less excludes operators not included on the “recognized” list from the international telecommunication system. This comment applies to all ITR provisions in which the term “private operating agencies” is used.</w:t>
            </w:r>
            <w:bookmarkEnd w:id="22"/>
          </w:p>
        </w:tc>
      </w:tr>
      <w:tr w:rsidR="00434A26" w:rsidRPr="00316636" w14:paraId="5C5D8E7F" w14:textId="77777777" w:rsidTr="00C0683B">
        <w:trPr>
          <w:jc w:val="center"/>
        </w:trPr>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7ACC7FE" w14:textId="77777777" w:rsidR="00434A26" w:rsidRPr="00316636" w:rsidRDefault="00434A26" w:rsidP="00316636">
            <w:pPr>
              <w:rPr>
                <w:rFonts w:cstheme="majorBidi"/>
                <w:sz w:val="22"/>
                <w:szCs w:val="22"/>
              </w:rPr>
            </w:pPr>
            <w:r w:rsidRPr="00316636">
              <w:rPr>
                <w:rFonts w:cstheme="majorBidi"/>
                <w:b/>
                <w:bCs/>
                <w:sz w:val="22"/>
                <w:szCs w:val="22"/>
              </w:rPr>
              <w:t>6</w:t>
            </w:r>
            <w:r w:rsidRPr="00316636">
              <w:rPr>
                <w:rFonts w:cstheme="majorBidi"/>
                <w:sz w:val="22"/>
                <w:szCs w:val="22"/>
              </w:rPr>
              <w:t>  1.4</w:t>
            </w:r>
            <w:r w:rsidRPr="00316636">
              <w:rPr>
                <w:rFonts w:cstheme="majorBidi"/>
                <w:sz w:val="22"/>
                <w:szCs w:val="22"/>
              </w:rPr>
              <w:tab/>
              <w:t xml:space="preserve">References to </w:t>
            </w:r>
            <w:r w:rsidRPr="00316636">
              <w:rPr>
                <w:rFonts w:cstheme="majorBidi"/>
                <w:i/>
                <w:iCs/>
                <w:sz w:val="22"/>
                <w:szCs w:val="22"/>
              </w:rPr>
              <w:t>CCITT Recommendations and Instructions</w:t>
            </w:r>
            <w:r w:rsidRPr="00316636">
              <w:rPr>
                <w:rFonts w:cstheme="majorBidi"/>
                <w:sz w:val="22"/>
                <w:szCs w:val="22"/>
              </w:rPr>
              <w:t xml:space="preserve"> in these Regulations are not to be taken as giving to those Recommendations and Instructions the same legal status as the Regulations.</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A8145BF" w14:textId="77777777" w:rsidR="00434A26" w:rsidRPr="00316636" w:rsidRDefault="00434A26" w:rsidP="00316636">
            <w:pPr>
              <w:rPr>
                <w:rFonts w:cs="Calibri"/>
                <w:sz w:val="22"/>
                <w:szCs w:val="22"/>
                <w:lang w:eastAsia="zh-CN"/>
              </w:rPr>
            </w:pPr>
            <w:bookmarkStart w:id="23" w:name="lt_pId094"/>
            <w:r w:rsidRPr="00316636">
              <w:rPr>
                <w:rFonts w:cstheme="majorBidi"/>
                <w:b/>
                <w:bCs/>
                <w:color w:val="000000"/>
                <w:sz w:val="22"/>
                <w:szCs w:val="22"/>
              </w:rPr>
              <w:t>9</w:t>
            </w:r>
            <w:r w:rsidRPr="00316636">
              <w:rPr>
                <w:rFonts w:cstheme="majorBidi"/>
                <w:sz w:val="22"/>
                <w:szCs w:val="22"/>
              </w:rPr>
              <w:t>  1.4</w:t>
            </w:r>
            <w:bookmarkEnd w:id="23"/>
            <w:r w:rsidRPr="00316636">
              <w:rPr>
                <w:rFonts w:cstheme="majorBidi"/>
                <w:sz w:val="22"/>
                <w:szCs w:val="22"/>
              </w:rPr>
              <w:tab/>
            </w:r>
            <w:r w:rsidRPr="00316636">
              <w:rPr>
                <w:rFonts w:cs="Calibri"/>
                <w:sz w:val="22"/>
                <w:szCs w:val="22"/>
                <w:lang w:eastAsia="zh-CN"/>
              </w:rPr>
              <w:t xml:space="preserve">References to </w:t>
            </w:r>
            <w:r w:rsidRPr="00316636">
              <w:rPr>
                <w:sz w:val="22"/>
                <w:szCs w:val="22"/>
              </w:rPr>
              <w:t>Recommendations</w:t>
            </w:r>
            <w:r w:rsidRPr="00316636">
              <w:rPr>
                <w:rFonts w:cs="Calibri"/>
                <w:i/>
                <w:iCs/>
                <w:sz w:val="22"/>
                <w:szCs w:val="22"/>
                <w:lang w:eastAsia="zh-CN"/>
              </w:rPr>
              <w:t xml:space="preserve"> of the ITU Telecommunication Standardization Sector (ITU-T)</w:t>
            </w:r>
            <w:r w:rsidRPr="00316636">
              <w:rPr>
                <w:rFonts w:cs="Calibri"/>
                <w:sz w:val="22"/>
                <w:szCs w:val="22"/>
                <w:lang w:eastAsia="zh-CN"/>
              </w:rPr>
              <w:t xml:space="preserve"> in these Regulations are not to be taken as giving to those Recommendations the same legal status as these Regulations.</w:t>
            </w:r>
          </w:p>
        </w:tc>
      </w:tr>
      <w:tr w:rsidR="00434A26" w:rsidRPr="00316636" w14:paraId="3B467A2E" w14:textId="77777777" w:rsidTr="00C0683B">
        <w:trPr>
          <w:jc w:val="cente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307D60" w14:textId="59E57DB1" w:rsidR="00434A26" w:rsidRPr="00316636" w:rsidRDefault="00434A26" w:rsidP="00316636">
            <w:pPr>
              <w:rPr>
                <w:rFonts w:cstheme="majorBidi"/>
                <w:b/>
                <w:bCs/>
                <w:color w:val="000000"/>
                <w:sz w:val="22"/>
                <w:szCs w:val="22"/>
              </w:rPr>
            </w:pPr>
            <w:bookmarkStart w:id="24" w:name="lt_pId095"/>
            <w:r w:rsidRPr="00316636">
              <w:rPr>
                <w:rFonts w:cstheme="majorBidi"/>
                <w:b/>
                <w:sz w:val="22"/>
                <w:szCs w:val="22"/>
              </w:rPr>
              <w:t>Comment</w:t>
            </w:r>
            <w:r w:rsidRPr="00316636">
              <w:rPr>
                <w:rFonts w:cstheme="majorBidi"/>
                <w:sz w:val="22"/>
                <w:szCs w:val="22"/>
              </w:rPr>
              <w:t>:</w:t>
            </w:r>
            <w:bookmarkEnd w:id="24"/>
            <w:r w:rsidRPr="00316636">
              <w:rPr>
                <w:rFonts w:cstheme="majorBidi"/>
                <w:sz w:val="22"/>
                <w:szCs w:val="22"/>
              </w:rPr>
              <w:t xml:space="preserve"> </w:t>
            </w:r>
            <w:r w:rsidR="0094097B" w:rsidRPr="00316636">
              <w:rPr>
                <w:rFonts w:cstheme="majorBidi"/>
                <w:sz w:val="22"/>
                <w:szCs w:val="22"/>
              </w:rPr>
              <w:t>U</w:t>
            </w:r>
            <w:r w:rsidRPr="00316636">
              <w:rPr>
                <w:rFonts w:cstheme="majorBidi"/>
                <w:sz w:val="22"/>
                <w:szCs w:val="22"/>
              </w:rPr>
              <w:t>pdating an outdated provision.</w:t>
            </w:r>
          </w:p>
        </w:tc>
      </w:tr>
      <w:tr w:rsidR="00434A26" w:rsidRPr="00316636" w14:paraId="5DA86A5E"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B12AC52" w14:textId="3999E937" w:rsidR="00434A26" w:rsidRPr="00316636" w:rsidRDefault="00434A26" w:rsidP="00316636">
            <w:r w:rsidRPr="00316636">
              <w:rPr>
                <w:rFonts w:cstheme="majorBidi"/>
                <w:b/>
                <w:bCs/>
                <w:sz w:val="22"/>
                <w:szCs w:val="22"/>
              </w:rPr>
              <w:t>7</w:t>
            </w:r>
            <w:r w:rsidRPr="00316636">
              <w:rPr>
                <w:rFonts w:cstheme="majorBidi"/>
                <w:sz w:val="22"/>
                <w:szCs w:val="22"/>
              </w:rPr>
              <w:t>  1.5</w:t>
            </w:r>
            <w:r w:rsidRPr="00316636">
              <w:rPr>
                <w:rFonts w:cstheme="majorBidi"/>
                <w:sz w:val="22"/>
                <w:szCs w:val="22"/>
              </w:rPr>
              <w:tab/>
            </w:r>
            <w:r w:rsidRPr="00316636">
              <w:rPr>
                <w:sz w:val="22"/>
                <w:szCs w:val="22"/>
              </w:rPr>
              <w:t xml:space="preserve">Within the framework of the present Regulations, the provision and operation of international telecommunication services </w:t>
            </w:r>
            <w:r w:rsidRPr="00316636">
              <w:rPr>
                <w:i/>
                <w:iCs/>
                <w:sz w:val="22"/>
                <w:szCs w:val="22"/>
              </w:rPr>
              <w:t>in each relation is pursuant to mutual agreement between administrations</w:t>
            </w:r>
            <w:r w:rsidR="004C0A2F" w:rsidRPr="00316636">
              <w:rPr>
                <w:rStyle w:val="FootnoteReference"/>
              </w:rPr>
              <w:t>*</w:t>
            </w:r>
            <w:r w:rsidRPr="00316636">
              <w:rPr>
                <w:sz w:val="22"/>
                <w:szCs w:val="22"/>
              </w:rPr>
              <w:t>.</w:t>
            </w:r>
          </w:p>
          <w:p w14:paraId="5E43F1DD" w14:textId="77777777" w:rsidR="004C0A2F" w:rsidRPr="00316636" w:rsidRDefault="004C0A2F" w:rsidP="00316636">
            <w:pPr>
              <w:rPr>
                <w:sz w:val="22"/>
                <w:szCs w:val="22"/>
              </w:rPr>
            </w:pPr>
            <w:r w:rsidRPr="00316636">
              <w:rPr>
                <w:sz w:val="22"/>
                <w:szCs w:val="22"/>
              </w:rPr>
              <w:t>_______________</w:t>
            </w:r>
          </w:p>
          <w:p w14:paraId="19CA1A4B" w14:textId="0BA9F14E" w:rsidR="004C0A2F" w:rsidRPr="00316636" w:rsidRDefault="004C0A2F" w:rsidP="00316636">
            <w:pPr>
              <w:rPr>
                <w:rFonts w:cstheme="majorBidi"/>
                <w:sz w:val="22"/>
                <w:szCs w:val="22"/>
              </w:rPr>
            </w:pPr>
            <w:r w:rsidRPr="00316636">
              <w:rPr>
                <w:rStyle w:val="FootnoteReference"/>
              </w:rPr>
              <w:t>*</w:t>
            </w:r>
            <w:r w:rsidRPr="00316636">
              <w:tab/>
            </w:r>
            <w:r w:rsidRPr="00316636">
              <w:rPr>
                <w:sz w:val="22"/>
                <w:szCs w:val="22"/>
              </w:rPr>
              <w:t>or recognized private operating agency(ies)</w:t>
            </w:r>
            <w:r w:rsidR="00482BEB" w:rsidRPr="00316636">
              <w:rPr>
                <w:sz w:val="22"/>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5F7214" w14:textId="77777777" w:rsidR="00434A26" w:rsidRPr="00316636" w:rsidRDefault="00434A26" w:rsidP="00316636">
            <w:pPr>
              <w:rPr>
                <w:rFonts w:cs="Calibri"/>
                <w:sz w:val="22"/>
                <w:szCs w:val="22"/>
                <w:lang w:eastAsia="zh-CN"/>
              </w:rPr>
            </w:pPr>
            <w:bookmarkStart w:id="25" w:name="lt_pId099"/>
            <w:r w:rsidRPr="00316636">
              <w:rPr>
                <w:rFonts w:cstheme="majorBidi"/>
                <w:sz w:val="22"/>
                <w:szCs w:val="22"/>
              </w:rPr>
              <w:t>1.5</w:t>
            </w:r>
            <w:bookmarkEnd w:id="25"/>
            <w:r w:rsidRPr="00316636">
              <w:rPr>
                <w:rFonts w:cstheme="majorBidi"/>
                <w:sz w:val="22"/>
                <w:szCs w:val="22"/>
              </w:rPr>
              <w:tab/>
            </w:r>
            <w:r w:rsidRPr="00316636">
              <w:rPr>
                <w:rFonts w:cs="Calibri"/>
                <w:sz w:val="22"/>
                <w:szCs w:val="22"/>
                <w:lang w:eastAsia="zh-CN"/>
              </w:rPr>
              <w:t xml:space="preserve">Within the framework of these Regulations, the provision and operation of international telecommunication services in each relation is </w:t>
            </w:r>
            <w:r w:rsidRPr="00316636">
              <w:rPr>
                <w:rFonts w:cs="Calibri"/>
                <w:i/>
                <w:iCs/>
                <w:sz w:val="22"/>
                <w:szCs w:val="22"/>
                <w:lang w:eastAsia="zh-CN"/>
              </w:rPr>
              <w:t>pursuant to mutual agreement between authorized operating agencies</w:t>
            </w:r>
            <w:r w:rsidRPr="00316636">
              <w:rPr>
                <w:rFonts w:cs="Calibri"/>
                <w:sz w:val="22"/>
                <w:szCs w:val="22"/>
                <w:lang w:eastAsia="zh-CN"/>
              </w:rPr>
              <w:t>.</w:t>
            </w:r>
            <w:r w:rsidRPr="00316636">
              <w:rPr>
                <w:rFonts w:cstheme="majorBidi"/>
                <w:b/>
                <w:i/>
                <w:color w:val="800000"/>
                <w:sz w:val="22"/>
                <w:szCs w:val="22"/>
              </w:rPr>
              <w:t xml:space="preserve"> </w:t>
            </w:r>
          </w:p>
        </w:tc>
      </w:tr>
      <w:tr w:rsidR="00434A26" w:rsidRPr="00316636" w14:paraId="68C4CAA6" w14:textId="77777777" w:rsidTr="00C0683B">
        <w:trPr>
          <w:jc w:val="cente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10570CA" w14:textId="74C6198A" w:rsidR="00434A26" w:rsidRPr="00316636" w:rsidRDefault="00434A26" w:rsidP="00316636">
            <w:pPr>
              <w:rPr>
                <w:rFonts w:cstheme="majorBidi"/>
                <w:b/>
                <w:bCs/>
                <w:color w:val="000000"/>
                <w:sz w:val="22"/>
                <w:szCs w:val="22"/>
              </w:rPr>
            </w:pPr>
            <w:bookmarkStart w:id="26" w:name="lt_pId100"/>
            <w:r w:rsidRPr="00316636">
              <w:rPr>
                <w:rFonts w:cstheme="majorBidi"/>
                <w:b/>
                <w:sz w:val="22"/>
                <w:szCs w:val="22"/>
              </w:rPr>
              <w:t>Comment</w:t>
            </w:r>
            <w:r w:rsidRPr="00316636">
              <w:rPr>
                <w:rFonts w:cstheme="majorBidi"/>
                <w:sz w:val="22"/>
                <w:szCs w:val="22"/>
              </w:rPr>
              <w:t>:</w:t>
            </w:r>
            <w:bookmarkEnd w:id="26"/>
            <w:r w:rsidRPr="00316636">
              <w:rPr>
                <w:rFonts w:cstheme="majorBidi"/>
                <w:sz w:val="22"/>
                <w:szCs w:val="22"/>
              </w:rPr>
              <w:t xml:space="preserve"> </w:t>
            </w:r>
            <w:r w:rsidR="0094097B" w:rsidRPr="00316636">
              <w:rPr>
                <w:rFonts w:cstheme="majorBidi"/>
                <w:sz w:val="22"/>
                <w:szCs w:val="22"/>
              </w:rPr>
              <w:t>U</w:t>
            </w:r>
            <w:r w:rsidRPr="00316636">
              <w:rPr>
                <w:rFonts w:cstheme="majorBidi"/>
                <w:sz w:val="22"/>
                <w:szCs w:val="22"/>
              </w:rPr>
              <w:t>pdating an outdated provision.</w:t>
            </w:r>
          </w:p>
        </w:tc>
      </w:tr>
      <w:tr w:rsidR="00434A26" w:rsidRPr="00316636" w14:paraId="52B5B358"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9F3744" w14:textId="77777777" w:rsidR="00434A26" w:rsidRPr="00316636" w:rsidRDefault="00434A26" w:rsidP="00316636">
            <w:pPr>
              <w:rPr>
                <w:sz w:val="22"/>
                <w:szCs w:val="22"/>
              </w:rPr>
            </w:pPr>
            <w:r w:rsidRPr="00316636">
              <w:rPr>
                <w:rFonts w:cstheme="majorBidi"/>
                <w:b/>
                <w:bCs/>
                <w:sz w:val="22"/>
                <w:szCs w:val="22"/>
              </w:rPr>
              <w:t>8</w:t>
            </w:r>
            <w:r w:rsidRPr="00316636">
              <w:rPr>
                <w:rFonts w:cstheme="majorBidi"/>
                <w:sz w:val="22"/>
                <w:szCs w:val="22"/>
              </w:rPr>
              <w:t>  1.6</w:t>
            </w:r>
            <w:r w:rsidRPr="00316636">
              <w:rPr>
                <w:rFonts w:cstheme="majorBidi"/>
                <w:sz w:val="22"/>
                <w:szCs w:val="22"/>
              </w:rPr>
              <w:tab/>
            </w:r>
            <w:r w:rsidRPr="00316636">
              <w:rPr>
                <w:sz w:val="22"/>
                <w:szCs w:val="22"/>
              </w:rPr>
              <w:t>In implementing the principles of these Regulations, administrations</w:t>
            </w:r>
            <w:r w:rsidRPr="00316636">
              <w:rPr>
                <w:rStyle w:val="FootnoteReference"/>
              </w:rPr>
              <w:t>*</w:t>
            </w:r>
            <w:r w:rsidRPr="00316636">
              <w:rPr>
                <w:sz w:val="22"/>
                <w:szCs w:val="22"/>
              </w:rPr>
              <w:t xml:space="preserve"> should comply with, to the greatest extent practicable, the relevant CCITT Recommendations, including any Instructions forming part of or derived from these Recommendations.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181A4C" w14:textId="77777777" w:rsidR="00434A26" w:rsidRPr="00316636" w:rsidRDefault="00434A26" w:rsidP="00316636">
            <w:pPr>
              <w:rPr>
                <w:rFonts w:cs="Calibri"/>
                <w:sz w:val="22"/>
                <w:szCs w:val="22"/>
                <w:lang w:eastAsia="zh-CN"/>
              </w:rPr>
            </w:pPr>
            <w:r w:rsidRPr="00316636">
              <w:rPr>
                <w:rFonts w:cstheme="majorBidi"/>
                <w:b/>
                <w:bCs/>
                <w:color w:val="000000"/>
                <w:sz w:val="22"/>
                <w:szCs w:val="22"/>
              </w:rPr>
              <w:t>11</w:t>
            </w:r>
            <w:r w:rsidRPr="00316636">
              <w:rPr>
                <w:rFonts w:cstheme="majorBidi"/>
                <w:sz w:val="22"/>
                <w:szCs w:val="22"/>
              </w:rPr>
              <w:t>  1.6</w:t>
            </w:r>
            <w:r w:rsidRPr="00316636">
              <w:rPr>
                <w:rFonts w:cstheme="majorBidi"/>
                <w:sz w:val="22"/>
                <w:szCs w:val="22"/>
              </w:rPr>
              <w:tab/>
            </w:r>
            <w:r w:rsidRPr="00316636">
              <w:rPr>
                <w:rFonts w:cs="Calibri"/>
                <w:sz w:val="22"/>
                <w:szCs w:val="22"/>
                <w:lang w:eastAsia="zh-CN"/>
              </w:rPr>
              <w:t>In implementing the principles of these Regulations, authorized operating agencies should comply with, to the greatest extent practicable, the relevant ITU-T Recommendations.</w:t>
            </w:r>
          </w:p>
        </w:tc>
      </w:tr>
      <w:tr w:rsidR="00434A26" w:rsidRPr="00316636" w14:paraId="751DB77A" w14:textId="77777777" w:rsidTr="00C0683B">
        <w:trPr>
          <w:jc w:val="cente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FAE19BA" w14:textId="17E14731" w:rsidR="00434A26" w:rsidRPr="00316636" w:rsidRDefault="00434A26" w:rsidP="00316636">
            <w:pPr>
              <w:rPr>
                <w:rFonts w:cstheme="majorBidi"/>
                <w:b/>
                <w:bCs/>
                <w:color w:val="000000"/>
                <w:sz w:val="22"/>
                <w:szCs w:val="22"/>
              </w:rPr>
            </w:pPr>
            <w:bookmarkStart w:id="27" w:name="lt_pId106"/>
            <w:r w:rsidRPr="00316636">
              <w:rPr>
                <w:rFonts w:cstheme="majorBidi"/>
                <w:b/>
                <w:sz w:val="22"/>
                <w:szCs w:val="22"/>
              </w:rPr>
              <w:t>Comment</w:t>
            </w:r>
            <w:r w:rsidRPr="00316636">
              <w:rPr>
                <w:rFonts w:cstheme="majorBidi"/>
                <w:sz w:val="22"/>
                <w:szCs w:val="22"/>
              </w:rPr>
              <w:t>:</w:t>
            </w:r>
            <w:bookmarkEnd w:id="27"/>
            <w:r w:rsidRPr="00316636">
              <w:rPr>
                <w:rFonts w:cstheme="majorBidi"/>
                <w:sz w:val="22"/>
                <w:szCs w:val="22"/>
              </w:rPr>
              <w:t xml:space="preserve"> </w:t>
            </w:r>
            <w:r w:rsidR="0094097B" w:rsidRPr="00316636">
              <w:rPr>
                <w:rFonts w:cstheme="majorBidi"/>
                <w:sz w:val="22"/>
                <w:szCs w:val="22"/>
              </w:rPr>
              <w:t>U</w:t>
            </w:r>
            <w:r w:rsidRPr="00316636">
              <w:rPr>
                <w:rFonts w:cstheme="majorBidi"/>
                <w:sz w:val="22"/>
                <w:szCs w:val="22"/>
              </w:rPr>
              <w:t>pdating an outdated provision.</w:t>
            </w:r>
          </w:p>
        </w:tc>
      </w:tr>
      <w:tr w:rsidR="00434A26" w:rsidRPr="00316636" w14:paraId="74D7D08C" w14:textId="77777777" w:rsidTr="00C0683B">
        <w:trPr>
          <w:jc w:val="center"/>
        </w:trPr>
        <w:tc>
          <w:tcPr>
            <w:tcW w:w="5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4CB65" w14:textId="5D598F3A" w:rsidR="00434A26" w:rsidRPr="00316636" w:rsidRDefault="00434A26" w:rsidP="00316636">
            <w:pPr>
              <w:rPr>
                <w:sz w:val="22"/>
                <w:szCs w:val="22"/>
              </w:rPr>
            </w:pPr>
            <w:bookmarkStart w:id="28" w:name="lt_pId108"/>
            <w:r w:rsidRPr="00316636">
              <w:rPr>
                <w:rFonts w:cstheme="majorBidi"/>
                <w:b/>
                <w:bCs/>
                <w:color w:val="000000"/>
                <w:sz w:val="22"/>
                <w:szCs w:val="22"/>
              </w:rPr>
              <w:t>9</w:t>
            </w:r>
            <w:r w:rsidRPr="00316636">
              <w:rPr>
                <w:rFonts w:cstheme="majorBidi"/>
                <w:sz w:val="22"/>
                <w:szCs w:val="22"/>
              </w:rPr>
              <w:t>  1.7  </w:t>
            </w:r>
            <w:r w:rsidRPr="00316636">
              <w:rPr>
                <w:rFonts w:cstheme="majorBidi"/>
                <w:i/>
                <w:iCs/>
                <w:sz w:val="22"/>
                <w:szCs w:val="22"/>
              </w:rPr>
              <w:t>a)</w:t>
            </w:r>
            <w:bookmarkEnd w:id="28"/>
            <w:r w:rsidR="00941080">
              <w:rPr>
                <w:rFonts w:cstheme="majorBidi"/>
                <w:i/>
                <w:iCs/>
                <w:sz w:val="22"/>
                <w:szCs w:val="22"/>
              </w:rPr>
              <w:tab/>
            </w:r>
            <w:r w:rsidRPr="00316636">
              <w:rPr>
                <w:sz w:val="22"/>
                <w:szCs w:val="22"/>
              </w:rPr>
              <w:t xml:space="preserve">These Regulations recognize the right of any Member, subject to national law and should it decide to do so, to require that administrations and </w:t>
            </w:r>
            <w:r w:rsidRPr="00316636">
              <w:rPr>
                <w:i/>
                <w:iCs/>
                <w:sz w:val="22"/>
                <w:szCs w:val="22"/>
              </w:rPr>
              <w:t>private operating agencies</w:t>
            </w:r>
            <w:r w:rsidRPr="00316636">
              <w:rPr>
                <w:sz w:val="22"/>
                <w:szCs w:val="22"/>
              </w:rPr>
              <w:t>, which operate in its territory and provide an international telecommunication service to the public, be authorized by that Member.</w:t>
            </w:r>
          </w:p>
          <w:p w14:paraId="08CB8FC7" w14:textId="77777777" w:rsidR="00434A26" w:rsidRPr="00316636" w:rsidRDefault="00434A26" w:rsidP="00316636">
            <w:pPr>
              <w:rPr>
                <w:rFonts w:cstheme="majorBidi"/>
                <w:sz w:val="22"/>
                <w:szCs w:val="22"/>
              </w:rPr>
            </w:pPr>
            <w:bookmarkStart w:id="29" w:name="lt_pId109"/>
            <w:r w:rsidRPr="00316636">
              <w:rPr>
                <w:rFonts w:cstheme="majorBidi"/>
                <w:b/>
                <w:bCs/>
                <w:sz w:val="22"/>
                <w:szCs w:val="22"/>
              </w:rPr>
              <w:t>10</w:t>
            </w:r>
            <w:r w:rsidRPr="00316636">
              <w:rPr>
                <w:rFonts w:cstheme="majorBidi"/>
                <w:sz w:val="22"/>
                <w:szCs w:val="22"/>
              </w:rPr>
              <w:t>  b)</w:t>
            </w:r>
            <w:bookmarkEnd w:id="29"/>
            <w:r w:rsidRPr="00316636">
              <w:rPr>
                <w:rFonts w:cstheme="majorBidi"/>
                <w:sz w:val="22"/>
                <w:szCs w:val="22"/>
              </w:rPr>
              <w:tab/>
            </w:r>
            <w:r w:rsidRPr="00316636">
              <w:rPr>
                <w:sz w:val="22"/>
                <w:szCs w:val="22"/>
              </w:rPr>
              <w:t>The Member concerned shall, as appropriate, encourage the application of relevant CCITT Recommendations by such service providers.</w:t>
            </w:r>
          </w:p>
          <w:p w14:paraId="04576D9C" w14:textId="77777777" w:rsidR="00434A26" w:rsidRPr="00316636" w:rsidRDefault="00434A26" w:rsidP="00316636">
            <w:pPr>
              <w:rPr>
                <w:rFonts w:cstheme="majorBidi"/>
                <w:sz w:val="22"/>
                <w:szCs w:val="22"/>
              </w:rPr>
            </w:pPr>
            <w:bookmarkStart w:id="30" w:name="lt_pId111"/>
            <w:r w:rsidRPr="00316636">
              <w:rPr>
                <w:rFonts w:cstheme="majorBidi"/>
                <w:b/>
                <w:bCs/>
                <w:sz w:val="22"/>
                <w:szCs w:val="22"/>
              </w:rPr>
              <w:lastRenderedPageBreak/>
              <w:t>11</w:t>
            </w:r>
            <w:r w:rsidRPr="00316636">
              <w:rPr>
                <w:rFonts w:cstheme="majorBidi"/>
                <w:sz w:val="22"/>
                <w:szCs w:val="22"/>
              </w:rPr>
              <w:t>  с)</w:t>
            </w:r>
            <w:bookmarkEnd w:id="30"/>
            <w:r w:rsidRPr="00316636">
              <w:rPr>
                <w:rFonts w:cstheme="majorBidi"/>
                <w:sz w:val="22"/>
                <w:szCs w:val="22"/>
              </w:rPr>
              <w:tab/>
            </w:r>
            <w:r w:rsidRPr="00316636">
              <w:rPr>
                <w:sz w:val="22"/>
                <w:szCs w:val="22"/>
              </w:rPr>
              <w:t>The Members, where appropriate, shall cooperate in implementing the International Telecommunication Regulations.</w:t>
            </w:r>
          </w:p>
        </w:tc>
        <w:tc>
          <w:tcPr>
            <w:tcW w:w="5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14A282" w14:textId="23D319F4" w:rsidR="00434A26" w:rsidRPr="00316636" w:rsidRDefault="00434A26" w:rsidP="00316636">
            <w:pPr>
              <w:rPr>
                <w:rFonts w:cs="Calibri"/>
                <w:sz w:val="22"/>
                <w:szCs w:val="22"/>
                <w:lang w:eastAsia="zh-CN"/>
              </w:rPr>
            </w:pPr>
            <w:bookmarkStart w:id="31" w:name="lt_pId113"/>
            <w:r w:rsidRPr="00316636">
              <w:rPr>
                <w:rFonts w:cstheme="majorBidi"/>
                <w:b/>
                <w:bCs/>
                <w:color w:val="000000"/>
                <w:sz w:val="22"/>
                <w:szCs w:val="22"/>
              </w:rPr>
              <w:lastRenderedPageBreak/>
              <w:t>12</w:t>
            </w:r>
            <w:r w:rsidRPr="00316636">
              <w:rPr>
                <w:rFonts w:cstheme="majorBidi"/>
                <w:sz w:val="22"/>
                <w:szCs w:val="22"/>
              </w:rPr>
              <w:t>  1.7  </w:t>
            </w:r>
            <w:r w:rsidRPr="00316636">
              <w:rPr>
                <w:rFonts w:cstheme="majorBidi"/>
                <w:i/>
                <w:iCs/>
                <w:sz w:val="22"/>
                <w:szCs w:val="22"/>
              </w:rPr>
              <w:t>a)</w:t>
            </w:r>
            <w:r w:rsidR="00941080">
              <w:rPr>
                <w:rFonts w:cstheme="majorBidi"/>
                <w:i/>
                <w:iCs/>
                <w:sz w:val="22"/>
                <w:szCs w:val="22"/>
              </w:rPr>
              <w:tab/>
            </w:r>
            <w:r w:rsidRPr="00316636">
              <w:rPr>
                <w:rFonts w:cs="Calibri"/>
                <w:sz w:val="22"/>
                <w:szCs w:val="22"/>
                <w:lang w:eastAsia="zh-CN"/>
              </w:rPr>
              <w:t xml:space="preserve">These Regulations recognize the right of any Member State, subject to national law and should it decide to do so, to require that </w:t>
            </w:r>
            <w:r w:rsidRPr="00316636">
              <w:rPr>
                <w:rFonts w:cs="Calibri"/>
                <w:i/>
                <w:iCs/>
                <w:sz w:val="22"/>
                <w:szCs w:val="22"/>
                <w:lang w:eastAsia="zh-CN"/>
              </w:rPr>
              <w:t>authorized operating agencies</w:t>
            </w:r>
            <w:r w:rsidRPr="00316636">
              <w:rPr>
                <w:rFonts w:cs="Calibri"/>
                <w:sz w:val="22"/>
                <w:szCs w:val="22"/>
                <w:lang w:eastAsia="zh-CN"/>
              </w:rPr>
              <w:t xml:space="preserve"> which operate in its territory and provide an international telecommunication service to the public be authorized by that Member State.</w:t>
            </w:r>
            <w:bookmarkEnd w:id="31"/>
          </w:p>
          <w:p w14:paraId="17AB2ED8" w14:textId="77777777"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bookmarkStart w:id="32" w:name="lt_pId114"/>
            <w:r w:rsidRPr="00316636">
              <w:rPr>
                <w:rFonts w:cstheme="majorBidi"/>
                <w:b/>
                <w:bCs/>
                <w:color w:val="000000"/>
                <w:sz w:val="22"/>
                <w:szCs w:val="22"/>
              </w:rPr>
              <w:t>13</w:t>
            </w:r>
            <w:r w:rsidRPr="00316636">
              <w:rPr>
                <w:rFonts w:cstheme="majorBidi"/>
                <w:color w:val="000000"/>
                <w:sz w:val="22"/>
                <w:szCs w:val="22"/>
              </w:rPr>
              <w:t>  </w:t>
            </w:r>
            <w:r w:rsidRPr="00316636">
              <w:rPr>
                <w:rFonts w:cstheme="majorBidi"/>
                <w:i/>
                <w:iCs/>
                <w:sz w:val="22"/>
                <w:szCs w:val="22"/>
              </w:rPr>
              <w:t>b)</w:t>
            </w:r>
            <w:bookmarkEnd w:id="32"/>
            <w:r w:rsidRPr="00316636">
              <w:rPr>
                <w:rFonts w:cstheme="majorBidi"/>
                <w:sz w:val="22"/>
                <w:szCs w:val="22"/>
              </w:rPr>
              <w:tab/>
            </w:r>
            <w:r w:rsidRPr="00316636">
              <w:rPr>
                <w:rFonts w:cs="Calibri"/>
                <w:sz w:val="22"/>
                <w:szCs w:val="22"/>
                <w:lang w:eastAsia="zh-CN"/>
              </w:rPr>
              <w:t>The Member State concerned shall, as appropriate, encourage the application of relevant ITU</w:t>
            </w:r>
            <w:r w:rsidRPr="00316636">
              <w:rPr>
                <w:rFonts w:cs="Calibri"/>
                <w:sz w:val="22"/>
                <w:szCs w:val="22"/>
                <w:lang w:eastAsia="zh-CN"/>
              </w:rPr>
              <w:noBreakHyphen/>
              <w:t>T Recommendations by such service providers.</w:t>
            </w:r>
            <w:bookmarkStart w:id="33" w:name="lt_pId116"/>
            <w:r w:rsidRPr="00316636">
              <w:rPr>
                <w:rFonts w:cstheme="majorBidi"/>
                <w:color w:val="FF0000"/>
                <w:sz w:val="22"/>
                <w:szCs w:val="22"/>
              </w:rPr>
              <w:t xml:space="preserve"> </w:t>
            </w:r>
          </w:p>
          <w:p w14:paraId="1D30D13D" w14:textId="77777777"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r w:rsidRPr="00316636">
              <w:rPr>
                <w:rFonts w:cstheme="majorBidi"/>
                <w:b/>
                <w:bCs/>
                <w:color w:val="000000"/>
                <w:sz w:val="22"/>
                <w:szCs w:val="22"/>
              </w:rPr>
              <w:t>14</w:t>
            </w:r>
            <w:r w:rsidRPr="00316636">
              <w:rPr>
                <w:rFonts w:cstheme="majorBidi"/>
                <w:color w:val="000000"/>
                <w:sz w:val="22"/>
                <w:szCs w:val="22"/>
              </w:rPr>
              <w:t>  </w:t>
            </w:r>
            <w:r w:rsidRPr="00316636">
              <w:rPr>
                <w:rFonts w:cstheme="majorBidi"/>
                <w:i/>
                <w:iCs/>
                <w:sz w:val="22"/>
                <w:szCs w:val="22"/>
              </w:rPr>
              <w:t>c)</w:t>
            </w:r>
            <w:bookmarkEnd w:id="33"/>
            <w:r w:rsidRPr="00316636">
              <w:rPr>
                <w:rFonts w:cstheme="majorBidi"/>
                <w:sz w:val="22"/>
                <w:szCs w:val="22"/>
              </w:rPr>
              <w:tab/>
            </w:r>
            <w:r w:rsidRPr="00316636">
              <w:rPr>
                <w:rFonts w:cs="Calibri"/>
                <w:sz w:val="22"/>
                <w:szCs w:val="22"/>
                <w:lang w:eastAsia="zh-CN"/>
              </w:rPr>
              <w:t>The Member States, where appropriate, shall cooperate in implementing these Regulations.</w:t>
            </w:r>
          </w:p>
        </w:tc>
      </w:tr>
      <w:tr w:rsidR="00434A26" w:rsidRPr="00316636" w14:paraId="2B221C72" w14:textId="77777777" w:rsidTr="00C0683B">
        <w:trPr>
          <w:jc w:val="center"/>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16687E54" w14:textId="77777777" w:rsidR="00434A26" w:rsidRPr="00F853E3" w:rsidRDefault="00434A26" w:rsidP="00316636">
            <w:pPr>
              <w:pStyle w:val="ArtNo"/>
              <w:keepNext/>
              <w:keepLines/>
              <w:rPr>
                <w:color w:val="000000" w:themeColor="text1"/>
                <w:sz w:val="24"/>
                <w:szCs w:val="24"/>
              </w:rPr>
            </w:pPr>
            <w:r w:rsidRPr="00316636">
              <w:rPr>
                <w:sz w:val="24"/>
                <w:szCs w:val="24"/>
              </w:rPr>
              <w:t>ARTICLE 2</w:t>
            </w:r>
            <w:r w:rsidRPr="00316636">
              <w:rPr>
                <w:color w:val="800000"/>
                <w:sz w:val="24"/>
                <w:szCs w:val="24"/>
              </w:rPr>
              <w:t xml:space="preserve"> </w:t>
            </w:r>
          </w:p>
          <w:p w14:paraId="41C30C8B" w14:textId="77777777" w:rsidR="00434A26" w:rsidRPr="00316636" w:rsidRDefault="00434A26" w:rsidP="00316636">
            <w:pPr>
              <w:pStyle w:val="Arttitle"/>
              <w:keepNext/>
              <w:keepLines/>
              <w:rPr>
                <w:sz w:val="24"/>
                <w:szCs w:val="24"/>
              </w:rPr>
            </w:pPr>
            <w:r w:rsidRPr="00316636">
              <w:rPr>
                <w:sz w:val="24"/>
                <w:szCs w:val="24"/>
              </w:rPr>
              <w:t>Definitions</w:t>
            </w:r>
          </w:p>
          <w:p w14:paraId="72C51AE4" w14:textId="77777777" w:rsidR="00434A26" w:rsidRPr="00316636" w:rsidRDefault="00434A26" w:rsidP="00316636">
            <w:pPr>
              <w:rPr>
                <w:rFonts w:cstheme="majorBidi"/>
                <w:b/>
                <w:bCs/>
                <w:color w:val="000000"/>
                <w:sz w:val="22"/>
                <w:szCs w:val="22"/>
              </w:rPr>
            </w:pPr>
            <w:r w:rsidRPr="00316636">
              <w:rPr>
                <w:rFonts w:cstheme="majorBidi"/>
                <w:b/>
                <w:bCs/>
                <w:color w:val="000000"/>
                <w:sz w:val="22"/>
                <w:szCs w:val="22"/>
              </w:rPr>
              <w:t>…</w:t>
            </w:r>
          </w:p>
          <w:p w14:paraId="0EA59A56" w14:textId="77777777" w:rsidR="00434A26" w:rsidRPr="00316636" w:rsidRDefault="00434A26" w:rsidP="00316636">
            <w:pPr>
              <w:rPr>
                <w:sz w:val="22"/>
                <w:szCs w:val="22"/>
              </w:rPr>
            </w:pPr>
            <w:r w:rsidRPr="00316636">
              <w:rPr>
                <w:rFonts w:cstheme="majorBidi"/>
                <w:b/>
                <w:bCs/>
                <w:sz w:val="22"/>
                <w:szCs w:val="22"/>
              </w:rPr>
              <w:t>15</w:t>
            </w:r>
            <w:r w:rsidRPr="00316636">
              <w:rPr>
                <w:rFonts w:cstheme="majorBidi"/>
                <w:sz w:val="22"/>
                <w:szCs w:val="22"/>
              </w:rPr>
              <w:t>  2.2</w:t>
            </w:r>
            <w:r w:rsidRPr="00316636">
              <w:rPr>
                <w:rFonts w:cstheme="majorBidi"/>
                <w:sz w:val="22"/>
                <w:szCs w:val="22"/>
              </w:rPr>
              <w:tab/>
            </w:r>
            <w:bookmarkStart w:id="34" w:name="lt_pId122"/>
            <w:r w:rsidRPr="00316636">
              <w:rPr>
                <w:i/>
                <w:iCs/>
                <w:sz w:val="22"/>
                <w:szCs w:val="22"/>
              </w:rPr>
              <w:t>International telecommunication service:</w:t>
            </w:r>
            <w:r w:rsidRPr="00316636">
              <w:rPr>
                <w:sz w:val="22"/>
                <w:szCs w:val="22"/>
              </w:rPr>
              <w:t xml:space="preserve"> The offering of a telecommunication capability between telecommunication offices or stations of any nature that are in or belong to different countries.</w:t>
            </w:r>
            <w:bookmarkEnd w:id="34"/>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021E9250" w14:textId="77777777" w:rsidR="00434A26" w:rsidRPr="00F853E3" w:rsidRDefault="00434A26" w:rsidP="00316636">
            <w:pPr>
              <w:pStyle w:val="ArtNo"/>
              <w:rPr>
                <w:color w:val="000000" w:themeColor="text1"/>
                <w:sz w:val="24"/>
                <w:szCs w:val="24"/>
              </w:rPr>
            </w:pPr>
            <w:r w:rsidRPr="00316636">
              <w:rPr>
                <w:sz w:val="24"/>
                <w:szCs w:val="24"/>
              </w:rPr>
              <w:t>ARTICLE 2</w:t>
            </w:r>
          </w:p>
          <w:p w14:paraId="69DFBBF6" w14:textId="77777777" w:rsidR="00434A26" w:rsidRPr="00316636" w:rsidRDefault="00434A26" w:rsidP="00316636">
            <w:pPr>
              <w:pStyle w:val="Arttitle"/>
              <w:rPr>
                <w:bCs/>
                <w:color w:val="000000"/>
                <w:sz w:val="24"/>
                <w:szCs w:val="24"/>
              </w:rPr>
            </w:pPr>
            <w:r w:rsidRPr="00316636">
              <w:rPr>
                <w:sz w:val="24"/>
                <w:szCs w:val="24"/>
              </w:rPr>
              <w:t>Definitions</w:t>
            </w:r>
          </w:p>
          <w:p w14:paraId="473AAF5A" w14:textId="7A8EEBFA" w:rsidR="00434A26" w:rsidRPr="00316636" w:rsidRDefault="00482BEB" w:rsidP="00316636">
            <w:pPr>
              <w:tabs>
                <w:tab w:val="clear" w:pos="567"/>
                <w:tab w:val="clear" w:pos="1134"/>
                <w:tab w:val="clear" w:pos="1701"/>
                <w:tab w:val="clear" w:pos="2268"/>
                <w:tab w:val="clear" w:pos="2835"/>
              </w:tabs>
              <w:overflowPunct/>
              <w:spacing w:before="0"/>
              <w:textAlignment w:val="auto"/>
              <w:rPr>
                <w:rFonts w:cstheme="majorBidi"/>
                <w:b/>
                <w:bCs/>
                <w:color w:val="000000"/>
                <w:sz w:val="22"/>
                <w:szCs w:val="22"/>
              </w:rPr>
            </w:pPr>
            <w:bookmarkStart w:id="35" w:name="lt_pId127"/>
            <w:r w:rsidRPr="00316636">
              <w:rPr>
                <w:rFonts w:cstheme="majorBidi"/>
                <w:b/>
                <w:bCs/>
                <w:color w:val="000000"/>
                <w:sz w:val="22"/>
                <w:szCs w:val="22"/>
              </w:rPr>
              <w:t>...</w:t>
            </w:r>
          </w:p>
          <w:p w14:paraId="3165D827" w14:textId="46975472" w:rsidR="00434A26" w:rsidRPr="00316636" w:rsidRDefault="00434A26" w:rsidP="00316636">
            <w:pPr>
              <w:tabs>
                <w:tab w:val="clear" w:pos="567"/>
                <w:tab w:val="clear" w:pos="1134"/>
                <w:tab w:val="clear" w:pos="1701"/>
                <w:tab w:val="clear" w:pos="2268"/>
                <w:tab w:val="clear" w:pos="2835"/>
              </w:tabs>
              <w:overflowPunct/>
              <w:textAlignment w:val="auto"/>
              <w:rPr>
                <w:rFonts w:cs="Calibri,Italic"/>
                <w:i/>
                <w:iCs/>
                <w:sz w:val="22"/>
                <w:szCs w:val="22"/>
                <w:lang w:eastAsia="zh-CN"/>
              </w:rPr>
            </w:pPr>
            <w:r w:rsidRPr="00316636">
              <w:rPr>
                <w:rFonts w:cstheme="majorBidi"/>
                <w:b/>
                <w:bCs/>
                <w:color w:val="000000"/>
                <w:sz w:val="22"/>
                <w:szCs w:val="22"/>
              </w:rPr>
              <w:t>18</w:t>
            </w:r>
            <w:r w:rsidRPr="00316636">
              <w:rPr>
                <w:rFonts w:cstheme="majorBidi"/>
                <w:sz w:val="22"/>
                <w:szCs w:val="22"/>
              </w:rPr>
              <w:t>  2.3  </w:t>
            </w:r>
            <w:bookmarkEnd w:id="35"/>
            <w:r w:rsidRPr="00316636">
              <w:rPr>
                <w:rFonts w:cs="Calibri,Italic"/>
                <w:i/>
                <w:iCs/>
                <w:sz w:val="22"/>
                <w:szCs w:val="22"/>
                <w:lang w:eastAsia="zh-CN"/>
              </w:rPr>
              <w:t xml:space="preserve">International telecommunication service: </w:t>
            </w:r>
            <w:r w:rsidRPr="00316636">
              <w:rPr>
                <w:rFonts w:cs="Calibri"/>
                <w:sz w:val="22"/>
                <w:szCs w:val="22"/>
                <w:lang w:eastAsia="zh-CN"/>
              </w:rPr>
              <w:t>The offering of a telecommunication capability between telecommunication offices or stations of any nature that are in or belong to different countries.</w:t>
            </w:r>
          </w:p>
        </w:tc>
      </w:tr>
      <w:tr w:rsidR="00434A26" w:rsidRPr="00316636" w14:paraId="5660243C" w14:textId="77777777" w:rsidTr="00C0683B">
        <w:trPr>
          <w:jc w:val="center"/>
        </w:trPr>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6AA17CE" w14:textId="0FB98BC0" w:rsidR="00434A26" w:rsidRPr="00316636" w:rsidRDefault="00434A26" w:rsidP="00316636">
            <w:pPr>
              <w:rPr>
                <w:rFonts w:cstheme="majorBidi"/>
                <w:b/>
                <w:sz w:val="22"/>
                <w:szCs w:val="22"/>
              </w:rPr>
            </w:pPr>
            <w:bookmarkStart w:id="36" w:name="lt_pId129"/>
            <w:r w:rsidRPr="00316636">
              <w:rPr>
                <w:rFonts w:cstheme="majorBidi"/>
                <w:b/>
                <w:sz w:val="22"/>
                <w:szCs w:val="22"/>
              </w:rPr>
              <w:t>Comment</w:t>
            </w:r>
            <w:r w:rsidRPr="00316636">
              <w:rPr>
                <w:rFonts w:cstheme="majorBidi"/>
                <w:sz w:val="22"/>
                <w:szCs w:val="22"/>
              </w:rPr>
              <w:t>:</w:t>
            </w:r>
            <w:bookmarkEnd w:id="36"/>
            <w:r w:rsidRPr="00316636">
              <w:rPr>
                <w:rFonts w:cstheme="majorBidi"/>
                <w:sz w:val="22"/>
                <w:szCs w:val="22"/>
              </w:rPr>
              <w:t xml:space="preserve"> </w:t>
            </w:r>
            <w:bookmarkStart w:id="37" w:name="lt_pId130"/>
            <w:r w:rsidRPr="00316636">
              <w:rPr>
                <w:rFonts w:cstheme="majorBidi"/>
                <w:sz w:val="22"/>
                <w:szCs w:val="22"/>
              </w:rPr>
              <w:t xml:space="preserve">The definitions in the English versions of the 1988 and 2012 ITRs are identical. The Russian version of the 2012 ITRs correctly translates the term </w:t>
            </w:r>
            <w:r w:rsidR="00F853E3">
              <w:rPr>
                <w:rFonts w:cstheme="majorBidi"/>
                <w:sz w:val="22"/>
                <w:szCs w:val="22"/>
              </w:rPr>
              <w:t>"</w:t>
            </w:r>
            <w:r w:rsidRPr="00316636">
              <w:rPr>
                <w:rFonts w:cstheme="majorBidi"/>
                <w:sz w:val="22"/>
                <w:szCs w:val="22"/>
              </w:rPr>
              <w:t>service</w:t>
            </w:r>
            <w:r w:rsidR="00F853E3">
              <w:rPr>
                <w:rFonts w:cstheme="majorBidi"/>
                <w:sz w:val="22"/>
                <w:szCs w:val="22"/>
              </w:rPr>
              <w:t>"</w:t>
            </w:r>
            <w:r w:rsidRPr="00316636">
              <w:rPr>
                <w:rFonts w:cstheme="majorBidi"/>
                <w:sz w:val="22"/>
                <w:szCs w:val="22"/>
              </w:rPr>
              <w:t xml:space="preserve"> as </w:t>
            </w:r>
            <w:bookmarkStart w:id="38" w:name="lt_pId131"/>
            <w:bookmarkEnd w:id="37"/>
            <w:r w:rsidR="00F853E3">
              <w:rPr>
                <w:rFonts w:cstheme="majorBidi"/>
                <w:sz w:val="22"/>
                <w:szCs w:val="22"/>
              </w:rPr>
              <w:t>"</w:t>
            </w:r>
            <w:r w:rsidRPr="00316636">
              <w:rPr>
                <w:rFonts w:cstheme="majorBidi"/>
                <w:sz w:val="22"/>
                <w:szCs w:val="22"/>
              </w:rPr>
              <w:t>услуга</w:t>
            </w:r>
            <w:bookmarkEnd w:id="38"/>
            <w:r w:rsidR="00F853E3">
              <w:rPr>
                <w:rFonts w:cstheme="majorBidi"/>
                <w:sz w:val="22"/>
                <w:szCs w:val="22"/>
              </w:rPr>
              <w:t>"</w:t>
            </w:r>
            <w:r w:rsidRPr="00316636">
              <w:rPr>
                <w:rFonts w:cstheme="majorBidi"/>
                <w:sz w:val="22"/>
                <w:szCs w:val="22"/>
              </w:rPr>
              <w:t>.</w:t>
            </w:r>
          </w:p>
        </w:tc>
      </w:tr>
      <w:tr w:rsidR="00434A26" w:rsidRPr="00316636" w14:paraId="41E502CA" w14:textId="77777777" w:rsidTr="00C0683B">
        <w:trPr>
          <w:jc w:val="center"/>
        </w:trPr>
        <w:tc>
          <w:tcPr>
            <w:tcW w:w="5070"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415AE8F0" w14:textId="77777777" w:rsidR="00434A26" w:rsidRPr="00316636" w:rsidRDefault="00434A26" w:rsidP="00316636">
            <w:pPr>
              <w:jc w:val="both"/>
              <w:rPr>
                <w:rFonts w:cstheme="majorBidi"/>
                <w:sz w:val="22"/>
                <w:szCs w:val="22"/>
              </w:rPr>
            </w:pPr>
            <w:r w:rsidRPr="00316636">
              <w:rPr>
                <w:rFonts w:cstheme="majorBidi"/>
                <w:b/>
                <w:bCs/>
                <w:sz w:val="22"/>
                <w:szCs w:val="22"/>
              </w:rPr>
              <w:t>16</w:t>
            </w:r>
            <w:r w:rsidRPr="00316636">
              <w:rPr>
                <w:rFonts w:cstheme="majorBidi"/>
                <w:sz w:val="22"/>
                <w:szCs w:val="22"/>
              </w:rPr>
              <w:t>  2.3</w:t>
            </w:r>
            <w:r w:rsidRPr="00316636">
              <w:rPr>
                <w:rFonts w:cstheme="majorBidi"/>
                <w:sz w:val="22"/>
                <w:szCs w:val="22"/>
              </w:rPr>
              <w:tab/>
            </w:r>
            <w:r w:rsidRPr="00316636">
              <w:rPr>
                <w:i/>
                <w:iCs/>
                <w:sz w:val="22"/>
                <w:szCs w:val="22"/>
              </w:rPr>
              <w:t>Government telecommunication</w:t>
            </w:r>
          </w:p>
        </w:tc>
        <w:tc>
          <w:tcPr>
            <w:tcW w:w="5244" w:type="dxa"/>
            <w:tcBorders>
              <w:top w:val="single" w:sz="8" w:space="0" w:color="auto"/>
              <w:left w:val="nil"/>
              <w:bottom w:val="dotted" w:sz="4" w:space="0" w:color="auto"/>
              <w:right w:val="single" w:sz="8" w:space="0" w:color="auto"/>
            </w:tcBorders>
            <w:tcMar>
              <w:top w:w="0" w:type="dxa"/>
              <w:left w:w="108" w:type="dxa"/>
              <w:bottom w:w="0" w:type="dxa"/>
              <w:right w:w="108" w:type="dxa"/>
            </w:tcMar>
          </w:tcPr>
          <w:p w14:paraId="57A7228B" w14:textId="77777777" w:rsidR="00434A26" w:rsidRPr="00316636" w:rsidRDefault="00434A26" w:rsidP="003A652C">
            <w:pPr>
              <w:tabs>
                <w:tab w:val="clear" w:pos="567"/>
                <w:tab w:val="clear" w:pos="1134"/>
                <w:tab w:val="clear" w:pos="1701"/>
                <w:tab w:val="clear" w:pos="2268"/>
                <w:tab w:val="clear" w:pos="2835"/>
              </w:tabs>
              <w:jc w:val="both"/>
              <w:rPr>
                <w:rFonts w:cstheme="majorBidi"/>
                <w:i/>
                <w:iCs/>
                <w:sz w:val="22"/>
                <w:szCs w:val="22"/>
              </w:rPr>
            </w:pPr>
            <w:r w:rsidRPr="00316636">
              <w:rPr>
                <w:rFonts w:cstheme="majorBidi"/>
                <w:b/>
                <w:bCs/>
                <w:color w:val="000000"/>
                <w:sz w:val="22"/>
                <w:szCs w:val="22"/>
              </w:rPr>
              <w:t>19</w:t>
            </w:r>
            <w:r w:rsidRPr="00316636">
              <w:rPr>
                <w:rFonts w:cstheme="majorBidi"/>
                <w:sz w:val="22"/>
                <w:szCs w:val="22"/>
              </w:rPr>
              <w:t>  2.4</w:t>
            </w:r>
            <w:r w:rsidRPr="00316636">
              <w:rPr>
                <w:rFonts w:cstheme="majorBidi"/>
                <w:sz w:val="22"/>
                <w:szCs w:val="22"/>
              </w:rPr>
              <w:tab/>
            </w:r>
            <w:r w:rsidRPr="00316636">
              <w:rPr>
                <w:rFonts w:cstheme="majorBidi"/>
                <w:i/>
                <w:iCs/>
                <w:sz w:val="22"/>
                <w:szCs w:val="22"/>
              </w:rPr>
              <w:t>Government telecommunications</w:t>
            </w:r>
          </w:p>
        </w:tc>
      </w:tr>
      <w:tr w:rsidR="00434A26" w:rsidRPr="00316636" w14:paraId="38779AB7" w14:textId="77777777" w:rsidTr="00C0683B">
        <w:trPr>
          <w:jc w:val="center"/>
        </w:trPr>
        <w:tc>
          <w:tcPr>
            <w:tcW w:w="5070"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A8E67D" w14:textId="77777777" w:rsidR="00434A26" w:rsidRPr="00316636" w:rsidRDefault="00434A26" w:rsidP="00316636">
            <w:pPr>
              <w:rPr>
                <w:rFonts w:cstheme="majorBidi"/>
                <w:bCs/>
                <w:sz w:val="22"/>
                <w:szCs w:val="22"/>
              </w:rPr>
            </w:pPr>
            <w:bookmarkStart w:id="39" w:name="lt_pId136"/>
            <w:bookmarkStart w:id="40" w:name="_Toc489351305"/>
            <w:bookmarkStart w:id="41" w:name="_Toc489351519"/>
            <w:bookmarkStart w:id="42" w:name="_Toc489351643"/>
            <w:r w:rsidRPr="00316636">
              <w:rPr>
                <w:rFonts w:cstheme="majorBidi"/>
                <w:b/>
                <w:bCs/>
                <w:color w:val="000000"/>
                <w:sz w:val="22"/>
                <w:szCs w:val="22"/>
              </w:rPr>
              <w:t>17</w:t>
            </w:r>
            <w:r w:rsidRPr="00316636">
              <w:rPr>
                <w:rFonts w:cstheme="majorBidi"/>
                <w:sz w:val="22"/>
                <w:szCs w:val="22"/>
              </w:rPr>
              <w:t>  2.4  </w:t>
            </w:r>
            <w:bookmarkEnd w:id="39"/>
            <w:bookmarkEnd w:id="40"/>
            <w:bookmarkEnd w:id="41"/>
            <w:bookmarkEnd w:id="42"/>
            <w:r w:rsidRPr="00316636">
              <w:rPr>
                <w:rFonts w:cstheme="majorBidi"/>
                <w:sz w:val="22"/>
                <w:szCs w:val="22"/>
              </w:rPr>
              <w:t>Service telecommunication</w:t>
            </w:r>
          </w:p>
          <w:p w14:paraId="2F9EFA7D" w14:textId="77777777" w:rsidR="00434A26" w:rsidRPr="00316636" w:rsidRDefault="00434A26" w:rsidP="00316636">
            <w:pPr>
              <w:rPr>
                <w:rFonts w:cstheme="majorBidi"/>
                <w:sz w:val="22"/>
                <w:szCs w:val="22"/>
              </w:rPr>
            </w:pPr>
            <w:r w:rsidRPr="00316636">
              <w:rPr>
                <w:rFonts w:cstheme="majorBidi"/>
                <w:sz w:val="22"/>
                <w:szCs w:val="22"/>
              </w:rPr>
              <w:t>A telecommunication that relates to public international telecommunications and that is exchanged among the following:</w:t>
            </w:r>
          </w:p>
          <w:p w14:paraId="00FC6647" w14:textId="77777777" w:rsidR="00434A26" w:rsidRPr="00316636" w:rsidRDefault="00434A26" w:rsidP="00316636">
            <w:pPr>
              <w:rPr>
                <w:rFonts w:cstheme="majorBidi"/>
                <w:sz w:val="22"/>
                <w:szCs w:val="22"/>
              </w:rPr>
            </w:pPr>
            <w:bookmarkStart w:id="43" w:name="lt_pId138"/>
            <w:r w:rsidRPr="00316636">
              <w:rPr>
                <w:rFonts w:cstheme="majorBidi"/>
                <w:sz w:val="22"/>
                <w:szCs w:val="22"/>
              </w:rPr>
              <w:t>– administrations;</w:t>
            </w:r>
            <w:bookmarkEnd w:id="43"/>
          </w:p>
          <w:p w14:paraId="4E5EE21A" w14:textId="77777777" w:rsidR="00434A26" w:rsidRPr="00316636" w:rsidRDefault="00434A26" w:rsidP="00316636">
            <w:pPr>
              <w:rPr>
                <w:rFonts w:cstheme="majorBidi"/>
                <w:sz w:val="22"/>
                <w:szCs w:val="22"/>
              </w:rPr>
            </w:pPr>
            <w:bookmarkStart w:id="44" w:name="lt_pId139"/>
            <w:r w:rsidRPr="00316636">
              <w:rPr>
                <w:rFonts w:cstheme="majorBidi"/>
                <w:sz w:val="22"/>
                <w:szCs w:val="22"/>
              </w:rPr>
              <w:t xml:space="preserve">– </w:t>
            </w:r>
            <w:r w:rsidRPr="00316636">
              <w:rPr>
                <w:rFonts w:cstheme="majorBidi"/>
                <w:i/>
                <w:iCs/>
                <w:sz w:val="22"/>
                <w:szCs w:val="22"/>
              </w:rPr>
              <w:t>recognized private operating agencies</w:t>
            </w:r>
            <w:r w:rsidRPr="00316636">
              <w:rPr>
                <w:rFonts w:cstheme="majorBidi"/>
                <w:sz w:val="22"/>
                <w:szCs w:val="22"/>
              </w:rPr>
              <w:t>;</w:t>
            </w:r>
            <w:bookmarkEnd w:id="44"/>
          </w:p>
          <w:p w14:paraId="6DEC759A" w14:textId="2F7B1ED1" w:rsidR="004C0A2F" w:rsidRPr="00316636" w:rsidRDefault="004C0A2F" w:rsidP="00316636">
            <w:pPr>
              <w:rPr>
                <w:rFonts w:cstheme="majorBidi"/>
                <w:color w:val="000000"/>
                <w:sz w:val="22"/>
                <w:szCs w:val="22"/>
              </w:rPr>
            </w:pPr>
            <w:r w:rsidRPr="00316636">
              <w:rPr>
                <w:rFonts w:cstheme="majorBidi"/>
                <w:color w:val="000000"/>
                <w:sz w:val="22"/>
                <w:szCs w:val="22"/>
              </w:rPr>
              <w:t>...</w:t>
            </w:r>
          </w:p>
        </w:tc>
        <w:tc>
          <w:tcPr>
            <w:tcW w:w="5244"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7F4C385C" w14:textId="77777777" w:rsidR="008158F4" w:rsidRPr="00316636" w:rsidRDefault="00434A26" w:rsidP="00316636">
            <w:pPr>
              <w:rPr>
                <w:rFonts w:cstheme="majorBidi"/>
                <w:sz w:val="22"/>
                <w:szCs w:val="22"/>
              </w:rPr>
            </w:pPr>
            <w:bookmarkStart w:id="45" w:name="lt_pId140"/>
            <w:r w:rsidRPr="00316636">
              <w:rPr>
                <w:rFonts w:cstheme="majorBidi"/>
                <w:b/>
                <w:bCs/>
                <w:color w:val="000000"/>
                <w:sz w:val="22"/>
                <w:szCs w:val="22"/>
              </w:rPr>
              <w:t>20</w:t>
            </w:r>
            <w:r w:rsidRPr="00316636">
              <w:rPr>
                <w:rFonts w:cstheme="majorBidi"/>
                <w:sz w:val="22"/>
                <w:szCs w:val="22"/>
              </w:rPr>
              <w:t>  2.5   </w:t>
            </w:r>
            <w:r w:rsidRPr="00316636">
              <w:rPr>
                <w:rFonts w:cs="Calibri,Italic"/>
                <w:i/>
                <w:iCs/>
                <w:sz w:val="22"/>
                <w:szCs w:val="22"/>
                <w:lang w:eastAsia="zh-CN"/>
              </w:rPr>
              <w:t xml:space="preserve">Service </w:t>
            </w:r>
            <w:r w:rsidRPr="00316636">
              <w:rPr>
                <w:rFonts w:cstheme="majorBidi"/>
                <w:i/>
                <w:iCs/>
                <w:sz w:val="22"/>
                <w:szCs w:val="22"/>
              </w:rPr>
              <w:t>telecommunication</w:t>
            </w:r>
            <w:r w:rsidRPr="00316636">
              <w:rPr>
                <w:rFonts w:cstheme="majorBidi"/>
                <w:sz w:val="22"/>
                <w:szCs w:val="22"/>
              </w:rPr>
              <w:t>:</w:t>
            </w:r>
            <w:bookmarkEnd w:id="45"/>
            <w:r w:rsidRPr="00316636">
              <w:rPr>
                <w:rFonts w:cstheme="majorBidi"/>
                <w:sz w:val="22"/>
                <w:szCs w:val="22"/>
              </w:rPr>
              <w:t xml:space="preserve"> </w:t>
            </w:r>
            <w:bookmarkStart w:id="46" w:name="lt_pId141"/>
          </w:p>
          <w:p w14:paraId="23687D8C" w14:textId="4580F538" w:rsidR="00434A26" w:rsidRPr="00316636" w:rsidRDefault="00434A26" w:rsidP="00316636">
            <w:pPr>
              <w:rPr>
                <w:rFonts w:cs="Calibri"/>
                <w:sz w:val="22"/>
                <w:szCs w:val="22"/>
                <w:lang w:eastAsia="zh-CN"/>
              </w:rPr>
            </w:pPr>
            <w:r w:rsidRPr="00316636">
              <w:rPr>
                <w:rFonts w:cs="Calibri"/>
                <w:sz w:val="22"/>
                <w:szCs w:val="22"/>
                <w:lang w:eastAsia="zh-CN"/>
              </w:rPr>
              <w:t xml:space="preserve">A </w:t>
            </w:r>
            <w:r w:rsidRPr="00316636">
              <w:rPr>
                <w:rFonts w:cstheme="majorBidi"/>
                <w:sz w:val="22"/>
                <w:szCs w:val="22"/>
              </w:rPr>
              <w:t>telecommunication</w:t>
            </w:r>
            <w:r w:rsidRPr="00316636">
              <w:rPr>
                <w:rFonts w:cs="Calibri"/>
                <w:sz w:val="22"/>
                <w:szCs w:val="22"/>
                <w:lang w:eastAsia="zh-CN"/>
              </w:rPr>
              <w:t xml:space="preserve"> that relates to public international telecommunications and that is exchanged among the following:</w:t>
            </w:r>
            <w:bookmarkEnd w:id="46"/>
          </w:p>
          <w:p w14:paraId="7AA538C0" w14:textId="77777777" w:rsidR="00434A26" w:rsidRPr="00316636" w:rsidRDefault="00434A26" w:rsidP="00316636">
            <w:pPr>
              <w:pStyle w:val="ListParagraph"/>
              <w:ind w:left="0"/>
              <w:rPr>
                <w:rFonts w:cstheme="majorBidi"/>
                <w:sz w:val="22"/>
                <w:szCs w:val="22"/>
              </w:rPr>
            </w:pPr>
            <w:bookmarkStart w:id="47" w:name="lt_pId142"/>
            <w:r w:rsidRPr="00316636">
              <w:rPr>
                <w:rFonts w:cstheme="majorBidi"/>
                <w:sz w:val="22"/>
                <w:szCs w:val="22"/>
              </w:rPr>
              <w:t>– Member States;</w:t>
            </w:r>
            <w:bookmarkEnd w:id="47"/>
          </w:p>
          <w:p w14:paraId="2F7F163C" w14:textId="77777777" w:rsidR="00434A26" w:rsidRPr="00316636" w:rsidRDefault="00434A26" w:rsidP="00316636">
            <w:pPr>
              <w:rPr>
                <w:rFonts w:cstheme="majorBidi"/>
                <w:sz w:val="22"/>
                <w:szCs w:val="22"/>
              </w:rPr>
            </w:pPr>
            <w:bookmarkStart w:id="48" w:name="lt_pId143"/>
            <w:r w:rsidRPr="00316636">
              <w:rPr>
                <w:rFonts w:cstheme="majorBidi"/>
                <w:sz w:val="22"/>
                <w:szCs w:val="22"/>
              </w:rPr>
              <w:t xml:space="preserve">– </w:t>
            </w:r>
            <w:r w:rsidRPr="00316636">
              <w:rPr>
                <w:rFonts w:cstheme="majorBidi"/>
                <w:i/>
                <w:iCs/>
                <w:sz w:val="22"/>
                <w:szCs w:val="22"/>
              </w:rPr>
              <w:t>authorized operating agencies</w:t>
            </w:r>
            <w:r w:rsidRPr="00316636">
              <w:rPr>
                <w:rFonts w:cstheme="majorBidi"/>
                <w:sz w:val="22"/>
                <w:szCs w:val="22"/>
              </w:rPr>
              <w:t>;</w:t>
            </w:r>
            <w:bookmarkEnd w:id="48"/>
            <w:r w:rsidRPr="00316636">
              <w:rPr>
                <w:rFonts w:cstheme="majorBidi"/>
                <w:sz w:val="22"/>
                <w:szCs w:val="22"/>
              </w:rPr>
              <w:t xml:space="preserve"> and</w:t>
            </w:r>
          </w:p>
          <w:p w14:paraId="3984D8A2" w14:textId="1451E171" w:rsidR="00434A26" w:rsidRPr="00316636" w:rsidRDefault="00434A26" w:rsidP="00316636">
            <w:pPr>
              <w:pStyle w:val="ListParagraph"/>
              <w:ind w:left="0"/>
              <w:rPr>
                <w:rFonts w:cstheme="majorBidi"/>
                <w:sz w:val="22"/>
                <w:szCs w:val="22"/>
              </w:rPr>
            </w:pPr>
            <w:r w:rsidRPr="00316636">
              <w:rPr>
                <w:rFonts w:cstheme="majorBidi"/>
                <w:sz w:val="22"/>
                <w:szCs w:val="22"/>
              </w:rPr>
              <w:t>…</w:t>
            </w:r>
          </w:p>
        </w:tc>
      </w:tr>
      <w:tr w:rsidR="00434A26" w:rsidRPr="00316636" w14:paraId="5EBCF488" w14:textId="77777777" w:rsidTr="00C0683B">
        <w:trPr>
          <w:jc w:val="cente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772C7B" w14:textId="77777777" w:rsidR="00434A26" w:rsidRPr="00316636" w:rsidRDefault="00434A26" w:rsidP="00316636">
            <w:pPr>
              <w:rPr>
                <w:rFonts w:cstheme="majorBidi"/>
                <w:bCs/>
                <w:color w:val="000000"/>
                <w:sz w:val="22"/>
                <w:szCs w:val="22"/>
              </w:rPr>
            </w:pPr>
            <w:bookmarkStart w:id="49" w:name="lt_pId145"/>
            <w:r w:rsidRPr="00316636">
              <w:rPr>
                <w:rFonts w:cstheme="majorBidi"/>
                <w:b/>
                <w:bCs/>
                <w:color w:val="000000"/>
                <w:sz w:val="22"/>
                <w:szCs w:val="22"/>
              </w:rPr>
              <w:t>Comment</w:t>
            </w:r>
            <w:r w:rsidRPr="00316636">
              <w:rPr>
                <w:rFonts w:cstheme="majorBidi"/>
                <w:bCs/>
                <w:color w:val="000000"/>
                <w:sz w:val="22"/>
                <w:szCs w:val="22"/>
              </w:rPr>
              <w:t>:</w:t>
            </w:r>
            <w:bookmarkEnd w:id="49"/>
            <w:r w:rsidRPr="00316636">
              <w:rPr>
                <w:rFonts w:cstheme="majorBidi"/>
                <w:bCs/>
                <w:color w:val="000000"/>
                <w:sz w:val="22"/>
                <w:szCs w:val="22"/>
              </w:rPr>
              <w:t xml:space="preserve"> </w:t>
            </w:r>
            <w:bookmarkStart w:id="50" w:name="lt_pId146"/>
            <w:r w:rsidRPr="00316636">
              <w:rPr>
                <w:rFonts w:cstheme="majorBidi"/>
                <w:bCs/>
                <w:color w:val="000000"/>
                <w:sz w:val="22"/>
                <w:szCs w:val="22"/>
              </w:rPr>
              <w:t>Any term used in the ITRs must be defined, and this was done in the 2012 ITRs.</w:t>
            </w:r>
          </w:p>
          <w:p w14:paraId="79F247E4" w14:textId="73BB513D" w:rsidR="004C0A2F" w:rsidRPr="00316636" w:rsidRDefault="00434A26" w:rsidP="00316636">
            <w:pPr>
              <w:spacing w:before="0"/>
              <w:rPr>
                <w:rFonts w:cstheme="majorBidi"/>
                <w:bCs/>
                <w:color w:val="000000"/>
                <w:sz w:val="22"/>
                <w:szCs w:val="22"/>
              </w:rPr>
            </w:pPr>
            <w:r w:rsidRPr="00316636">
              <w:rPr>
                <w:rFonts w:cstheme="majorBidi"/>
                <w:bCs/>
                <w:color w:val="000000"/>
                <w:sz w:val="22"/>
                <w:szCs w:val="22"/>
              </w:rPr>
              <w:t>The absence of a definition in the 1988 ITRs results in a lack of clarity in the settlement of legal disputes.</w:t>
            </w:r>
            <w:bookmarkEnd w:id="50"/>
          </w:p>
        </w:tc>
      </w:tr>
      <w:tr w:rsidR="00434A26" w:rsidRPr="00316636" w14:paraId="24FC6F98" w14:textId="77777777" w:rsidTr="00C0683B">
        <w:trPr>
          <w:jc w:val="center"/>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11FDE53E" w14:textId="77777777" w:rsidR="00434A26" w:rsidRPr="00316636" w:rsidRDefault="00434A26" w:rsidP="00316636">
            <w:pPr>
              <w:rPr>
                <w:rFonts w:cstheme="majorBidi"/>
                <w:i/>
                <w:sz w:val="22"/>
                <w:szCs w:val="22"/>
              </w:rPr>
            </w:pPr>
            <w:r w:rsidRPr="00316636">
              <w:rPr>
                <w:rFonts w:cstheme="majorBidi"/>
                <w:b/>
                <w:bCs/>
                <w:sz w:val="22"/>
                <w:szCs w:val="22"/>
              </w:rPr>
              <w:t>18</w:t>
            </w:r>
            <w:r w:rsidRPr="00316636">
              <w:rPr>
                <w:rFonts w:cstheme="majorBidi"/>
                <w:sz w:val="22"/>
                <w:szCs w:val="22"/>
              </w:rPr>
              <w:t>  2.5</w:t>
            </w:r>
            <w:r w:rsidRPr="00316636">
              <w:rPr>
                <w:rFonts w:cstheme="majorBidi"/>
                <w:sz w:val="22"/>
                <w:szCs w:val="22"/>
              </w:rPr>
              <w:tab/>
            </w:r>
            <w:r w:rsidRPr="00316636">
              <w:rPr>
                <w:i/>
                <w:iCs/>
                <w:sz w:val="22"/>
                <w:szCs w:val="22"/>
              </w:rPr>
              <w:t>Privilege telecommunication</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54503B36" w14:textId="77777777" w:rsidR="00434A26" w:rsidRPr="00316636" w:rsidRDefault="00434A26" w:rsidP="00316636">
            <w:pPr>
              <w:rPr>
                <w:rFonts w:cstheme="majorBidi"/>
                <w:color w:val="000000"/>
                <w:sz w:val="22"/>
                <w:szCs w:val="22"/>
              </w:rPr>
            </w:pPr>
            <w:r w:rsidRPr="00316636">
              <w:rPr>
                <w:rFonts w:cstheme="majorBidi"/>
                <w:bCs/>
                <w:color w:val="000000"/>
                <w:sz w:val="22"/>
                <w:szCs w:val="22"/>
              </w:rPr>
              <w:t>Definition removed.</w:t>
            </w:r>
          </w:p>
        </w:tc>
      </w:tr>
      <w:tr w:rsidR="00434A26" w:rsidRPr="00316636" w14:paraId="6039084A" w14:textId="77777777" w:rsidTr="00C0683B">
        <w:trPr>
          <w:jc w:val="center"/>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351E00E" w14:textId="77777777" w:rsidR="00434A26" w:rsidRPr="00B610AC" w:rsidRDefault="00434A26" w:rsidP="00316636">
            <w:pPr>
              <w:rPr>
                <w:rFonts w:cstheme="majorBidi"/>
                <w:b/>
                <w:i/>
                <w:color w:val="000000" w:themeColor="text1"/>
                <w:sz w:val="22"/>
                <w:szCs w:val="22"/>
              </w:rPr>
            </w:pPr>
            <w:bookmarkStart w:id="51" w:name="lt_pId151"/>
            <w:r w:rsidRPr="00316636">
              <w:rPr>
                <w:rFonts w:cstheme="majorBidi"/>
                <w:b/>
                <w:bCs/>
                <w:sz w:val="22"/>
                <w:szCs w:val="22"/>
              </w:rPr>
              <w:t>22</w:t>
            </w:r>
            <w:r w:rsidRPr="00316636">
              <w:rPr>
                <w:rFonts w:cstheme="majorBidi"/>
                <w:sz w:val="22"/>
                <w:szCs w:val="22"/>
              </w:rPr>
              <w:t xml:space="preserve">  2.7 </w:t>
            </w:r>
            <w:bookmarkEnd w:id="51"/>
            <w:r w:rsidRPr="00316636">
              <w:rPr>
                <w:rFonts w:cstheme="majorBidi"/>
                <w:i/>
                <w:sz w:val="22"/>
                <w:szCs w:val="22"/>
              </w:rPr>
              <w:t>Relation</w:t>
            </w:r>
            <w:r w:rsidRPr="00B610AC">
              <w:rPr>
                <w:rFonts w:cstheme="majorBidi"/>
                <w:b/>
                <w:i/>
                <w:color w:val="000000" w:themeColor="text1"/>
                <w:sz w:val="22"/>
                <w:szCs w:val="22"/>
              </w:rPr>
              <w:t xml:space="preserve"> </w:t>
            </w:r>
          </w:p>
          <w:p w14:paraId="511CCED9" w14:textId="4293C283" w:rsidR="00434A26" w:rsidRPr="00316636" w:rsidRDefault="00434A26" w:rsidP="00316636">
            <w:pPr>
              <w:rPr>
                <w:sz w:val="22"/>
                <w:szCs w:val="22"/>
              </w:rPr>
            </w:pPr>
            <w:r w:rsidRPr="00316636">
              <w:rPr>
                <w:rFonts w:cstheme="majorBidi"/>
                <w:b/>
                <w:bCs/>
                <w:sz w:val="22"/>
                <w:szCs w:val="22"/>
              </w:rPr>
              <w:t>25</w:t>
            </w:r>
            <w:r w:rsidRPr="00316636">
              <w:rPr>
                <w:rFonts w:cstheme="majorBidi"/>
                <w:sz w:val="22"/>
                <w:szCs w:val="22"/>
              </w:rPr>
              <w:t>  2.8</w:t>
            </w:r>
            <w:r w:rsidRPr="00316636">
              <w:rPr>
                <w:rFonts w:cstheme="majorBidi"/>
                <w:sz w:val="22"/>
                <w:szCs w:val="22"/>
              </w:rPr>
              <w:tab/>
            </w:r>
            <w:r w:rsidRPr="00316636">
              <w:rPr>
                <w:i/>
                <w:iCs/>
                <w:sz w:val="22"/>
                <w:szCs w:val="22"/>
              </w:rPr>
              <w:t>Accounting rate:</w:t>
            </w:r>
            <w:r w:rsidRPr="00316636">
              <w:rPr>
                <w:sz w:val="22"/>
                <w:szCs w:val="22"/>
              </w:rPr>
              <w:t xml:space="preserve"> The rate agreed between administrations</w:t>
            </w:r>
            <w:r w:rsidR="004C0A2F" w:rsidRPr="00316636">
              <w:rPr>
                <w:rStyle w:val="FootnoteReference"/>
              </w:rPr>
              <w:t>*</w:t>
            </w:r>
            <w:r w:rsidRPr="00316636">
              <w:rPr>
                <w:sz w:val="22"/>
                <w:szCs w:val="22"/>
              </w:rPr>
              <w:t xml:space="preserve"> in a given relation that is used for the establishment of international accounts.</w:t>
            </w:r>
          </w:p>
          <w:p w14:paraId="5BF91B3B" w14:textId="77777777" w:rsidR="00434A26" w:rsidRPr="00316636" w:rsidRDefault="00434A26" w:rsidP="00316636">
            <w:pPr>
              <w:rPr>
                <w:sz w:val="22"/>
                <w:szCs w:val="22"/>
              </w:rPr>
            </w:pPr>
            <w:r w:rsidRPr="00316636">
              <w:rPr>
                <w:rFonts w:cstheme="majorBidi"/>
                <w:b/>
                <w:bCs/>
                <w:sz w:val="22"/>
                <w:szCs w:val="22"/>
              </w:rPr>
              <w:t>26</w:t>
            </w:r>
            <w:r w:rsidRPr="00316636">
              <w:rPr>
                <w:rFonts w:cstheme="majorBidi"/>
                <w:sz w:val="22"/>
                <w:szCs w:val="22"/>
              </w:rPr>
              <w:t>  2.9</w:t>
            </w:r>
            <w:r w:rsidRPr="00316636">
              <w:rPr>
                <w:rFonts w:cstheme="majorBidi"/>
                <w:sz w:val="22"/>
                <w:szCs w:val="22"/>
              </w:rPr>
              <w:tab/>
            </w:r>
            <w:r w:rsidRPr="00316636">
              <w:rPr>
                <w:i/>
                <w:iCs/>
                <w:sz w:val="22"/>
                <w:szCs w:val="22"/>
              </w:rPr>
              <w:t>Collection charge:</w:t>
            </w:r>
            <w:r w:rsidRPr="00316636">
              <w:rPr>
                <w:sz w:val="22"/>
                <w:szCs w:val="22"/>
              </w:rPr>
              <w:t xml:space="preserve"> The charge established and collected by an administration</w:t>
            </w:r>
            <w:r w:rsidR="005E7A03" w:rsidRPr="00316636">
              <w:rPr>
                <w:rStyle w:val="FootnoteReference"/>
              </w:rPr>
              <w:t>*</w:t>
            </w:r>
            <w:r w:rsidRPr="00316636">
              <w:rPr>
                <w:sz w:val="22"/>
                <w:szCs w:val="22"/>
              </w:rPr>
              <w:t xml:space="preserve"> from its customers for the use of an international telecommunication service.</w:t>
            </w:r>
          </w:p>
          <w:p w14:paraId="7E967B06" w14:textId="77777777" w:rsidR="005E7A03" w:rsidRPr="00316636" w:rsidRDefault="005E7A03" w:rsidP="00316636">
            <w:pPr>
              <w:rPr>
                <w:sz w:val="22"/>
                <w:szCs w:val="22"/>
              </w:rPr>
            </w:pPr>
            <w:r w:rsidRPr="00316636">
              <w:rPr>
                <w:sz w:val="22"/>
                <w:szCs w:val="22"/>
              </w:rPr>
              <w:t>_______________</w:t>
            </w:r>
          </w:p>
          <w:p w14:paraId="593828D5" w14:textId="41ABFD7D" w:rsidR="005E7A03" w:rsidRPr="00316636" w:rsidRDefault="005E7A03" w:rsidP="00316636">
            <w:pPr>
              <w:tabs>
                <w:tab w:val="clear" w:pos="567"/>
                <w:tab w:val="left" w:pos="303"/>
              </w:tabs>
              <w:rPr>
                <w:sz w:val="22"/>
                <w:szCs w:val="22"/>
              </w:rPr>
            </w:pPr>
            <w:r w:rsidRPr="00316636">
              <w:rPr>
                <w:rStyle w:val="FootnoteReference"/>
              </w:rPr>
              <w:t>*</w:t>
            </w:r>
            <w:r w:rsidRPr="00316636">
              <w:tab/>
            </w:r>
            <w:r w:rsidRPr="00316636">
              <w:rPr>
                <w:sz w:val="22"/>
                <w:szCs w:val="22"/>
              </w:rPr>
              <w:t>or recognized private operating agency(ies).</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835097" w14:textId="77777777" w:rsidR="00434A26" w:rsidRPr="00B610AC" w:rsidRDefault="00434A26" w:rsidP="003A652C">
            <w:pPr>
              <w:tabs>
                <w:tab w:val="clear" w:pos="567"/>
                <w:tab w:val="clear" w:pos="1134"/>
                <w:tab w:val="clear" w:pos="1701"/>
                <w:tab w:val="clear" w:pos="2268"/>
                <w:tab w:val="clear" w:pos="2835"/>
              </w:tabs>
              <w:rPr>
                <w:rFonts w:cstheme="majorBidi"/>
                <w:b/>
                <w:i/>
                <w:iCs/>
                <w:color w:val="000000" w:themeColor="text1"/>
                <w:sz w:val="22"/>
                <w:szCs w:val="22"/>
              </w:rPr>
            </w:pPr>
            <w:r w:rsidRPr="00316636">
              <w:rPr>
                <w:rFonts w:cstheme="majorBidi"/>
                <w:b/>
                <w:bCs/>
                <w:color w:val="000000"/>
                <w:sz w:val="22"/>
                <w:szCs w:val="22"/>
              </w:rPr>
              <w:t>22  </w:t>
            </w:r>
            <w:r w:rsidRPr="00316636">
              <w:rPr>
                <w:rFonts w:cstheme="majorBidi"/>
                <w:sz w:val="22"/>
                <w:szCs w:val="22"/>
              </w:rPr>
              <w:t>2.7</w:t>
            </w:r>
            <w:r w:rsidRPr="00316636">
              <w:rPr>
                <w:rFonts w:cstheme="majorBidi"/>
                <w:sz w:val="22"/>
                <w:szCs w:val="22"/>
              </w:rPr>
              <w:tab/>
            </w:r>
            <w:r w:rsidRPr="00316636">
              <w:rPr>
                <w:rFonts w:cstheme="majorBidi"/>
                <w:i/>
                <w:iCs/>
                <w:sz w:val="22"/>
                <w:szCs w:val="22"/>
              </w:rPr>
              <w:t>Relation</w:t>
            </w:r>
            <w:r w:rsidRPr="00316636">
              <w:rPr>
                <w:rFonts w:cstheme="majorBidi"/>
                <w:b/>
                <w:i/>
                <w:iCs/>
                <w:color w:val="800000"/>
                <w:sz w:val="22"/>
                <w:szCs w:val="22"/>
              </w:rPr>
              <w:t xml:space="preserve"> </w:t>
            </w:r>
          </w:p>
          <w:p w14:paraId="08A396F9" w14:textId="6094C3B6" w:rsidR="00434A26" w:rsidRPr="00316636" w:rsidRDefault="00434A26" w:rsidP="003A652C">
            <w:pPr>
              <w:tabs>
                <w:tab w:val="clear" w:pos="567"/>
                <w:tab w:val="clear" w:pos="1134"/>
                <w:tab w:val="clear" w:pos="1701"/>
                <w:tab w:val="clear" w:pos="2268"/>
                <w:tab w:val="clear" w:pos="2835"/>
              </w:tabs>
              <w:rPr>
                <w:sz w:val="22"/>
                <w:szCs w:val="22"/>
                <w:lang w:eastAsia="zh-CN"/>
              </w:rPr>
            </w:pPr>
            <w:r w:rsidRPr="00316636">
              <w:rPr>
                <w:rFonts w:cstheme="majorBidi"/>
                <w:b/>
                <w:bCs/>
                <w:color w:val="000000"/>
                <w:sz w:val="22"/>
                <w:szCs w:val="22"/>
              </w:rPr>
              <w:t>25  </w:t>
            </w:r>
            <w:r w:rsidRPr="00316636">
              <w:rPr>
                <w:rFonts w:cstheme="majorBidi"/>
                <w:sz w:val="22"/>
                <w:szCs w:val="22"/>
              </w:rPr>
              <w:t>2.8</w:t>
            </w:r>
            <w:r w:rsidRPr="00316636">
              <w:rPr>
                <w:rFonts w:cstheme="majorBidi"/>
                <w:sz w:val="22"/>
                <w:szCs w:val="22"/>
              </w:rPr>
              <w:tab/>
            </w:r>
            <w:bookmarkStart w:id="52" w:name="lt_pId161"/>
            <w:r w:rsidRPr="00316636">
              <w:rPr>
                <w:rFonts w:cstheme="majorBidi"/>
                <w:i/>
                <w:iCs/>
                <w:sz w:val="22"/>
                <w:szCs w:val="22"/>
              </w:rPr>
              <w:t>Accounting rate:</w:t>
            </w:r>
            <w:bookmarkEnd w:id="52"/>
            <w:r w:rsidRPr="00316636">
              <w:rPr>
                <w:rFonts w:cstheme="majorBidi"/>
                <w:sz w:val="22"/>
                <w:szCs w:val="22"/>
              </w:rPr>
              <w:t xml:space="preserve"> </w:t>
            </w:r>
            <w:r w:rsidRPr="00316636">
              <w:rPr>
                <w:sz w:val="22"/>
                <w:szCs w:val="22"/>
                <w:lang w:eastAsia="zh-CN"/>
              </w:rPr>
              <w:t>The rate agreed between authorized operating agencies, in a given relation that is used for the establishment of international accounts.</w:t>
            </w:r>
          </w:p>
          <w:p w14:paraId="06E37CD7" w14:textId="66C85A17"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r w:rsidRPr="00316636">
              <w:rPr>
                <w:rFonts w:cstheme="majorBidi"/>
                <w:b/>
                <w:bCs/>
                <w:color w:val="000000"/>
                <w:sz w:val="22"/>
                <w:szCs w:val="22"/>
              </w:rPr>
              <w:t>26  </w:t>
            </w:r>
            <w:r w:rsidRPr="00316636">
              <w:rPr>
                <w:rFonts w:cstheme="majorBidi"/>
                <w:sz w:val="22"/>
                <w:szCs w:val="22"/>
              </w:rPr>
              <w:t>2.9</w:t>
            </w:r>
            <w:r w:rsidRPr="00316636">
              <w:rPr>
                <w:rFonts w:cstheme="majorBidi"/>
                <w:sz w:val="22"/>
                <w:szCs w:val="22"/>
              </w:rPr>
              <w:tab/>
            </w:r>
            <w:bookmarkStart w:id="53" w:name="lt_pId164"/>
            <w:r w:rsidRPr="00316636">
              <w:rPr>
                <w:rFonts w:cstheme="majorBidi"/>
                <w:i/>
                <w:iCs/>
                <w:sz w:val="22"/>
                <w:szCs w:val="22"/>
              </w:rPr>
              <w:t>Collection charge</w:t>
            </w:r>
            <w:r w:rsidRPr="00316636">
              <w:rPr>
                <w:rFonts w:cstheme="majorBidi"/>
                <w:sz w:val="22"/>
                <w:szCs w:val="22"/>
              </w:rPr>
              <w:t>:</w:t>
            </w:r>
            <w:bookmarkEnd w:id="53"/>
            <w:r w:rsidRPr="00316636">
              <w:rPr>
                <w:rFonts w:cstheme="majorBidi"/>
                <w:sz w:val="22"/>
                <w:szCs w:val="22"/>
              </w:rPr>
              <w:t>  </w:t>
            </w:r>
            <w:r w:rsidRPr="00316636">
              <w:rPr>
                <w:rFonts w:cs="Calibri"/>
                <w:sz w:val="22"/>
                <w:szCs w:val="22"/>
                <w:lang w:eastAsia="zh-CN"/>
              </w:rPr>
              <w:t>The charge established and collected by an authorized operating agency from its customers for the use of an international telecommunication service.</w:t>
            </w:r>
          </w:p>
        </w:tc>
      </w:tr>
      <w:tr w:rsidR="00434A26" w:rsidRPr="00316636" w14:paraId="15AEFDA2" w14:textId="77777777" w:rsidTr="00C0683B">
        <w:trPr>
          <w:jc w:val="center"/>
        </w:trPr>
        <w:tc>
          <w:tcPr>
            <w:tcW w:w="10314"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23FF56BB" w14:textId="7ED1CB32" w:rsidR="00434A26" w:rsidRPr="00316636" w:rsidRDefault="00434A26" w:rsidP="00316636">
            <w:pPr>
              <w:rPr>
                <w:rFonts w:cstheme="majorBidi"/>
                <w:sz w:val="22"/>
                <w:szCs w:val="22"/>
              </w:rPr>
            </w:pPr>
            <w:bookmarkStart w:id="54" w:name="lt_pId166"/>
            <w:r w:rsidRPr="00316636">
              <w:rPr>
                <w:rFonts w:cstheme="majorBidi"/>
                <w:b/>
                <w:sz w:val="22"/>
                <w:szCs w:val="22"/>
              </w:rPr>
              <w:t>Comment</w:t>
            </w:r>
            <w:r w:rsidRPr="00316636">
              <w:rPr>
                <w:rFonts w:cstheme="majorBidi"/>
                <w:sz w:val="22"/>
                <w:szCs w:val="22"/>
              </w:rPr>
              <w:t>:</w:t>
            </w:r>
            <w:bookmarkEnd w:id="54"/>
            <w:r w:rsidRPr="00316636">
              <w:rPr>
                <w:rFonts w:cstheme="majorBidi"/>
                <w:sz w:val="22"/>
                <w:szCs w:val="22"/>
              </w:rPr>
              <w:t xml:space="preserve"> Identical terms</w:t>
            </w:r>
            <w:r w:rsidR="005A34BD">
              <w:rPr>
                <w:rFonts w:cstheme="majorBidi"/>
                <w:sz w:val="22"/>
                <w:szCs w:val="22"/>
              </w:rPr>
              <w:t xml:space="preserve"> </w:t>
            </w:r>
            <w:r w:rsidR="00FF3A32" w:rsidRPr="00316636">
              <w:rPr>
                <w:rFonts w:cstheme="majorBidi"/>
                <w:sz w:val="22"/>
                <w:szCs w:val="22"/>
              </w:rPr>
              <w:t xml:space="preserve">– </w:t>
            </w:r>
            <w:r w:rsidR="00941080">
              <w:rPr>
                <w:rFonts w:cstheme="majorBidi"/>
                <w:sz w:val="22"/>
                <w:szCs w:val="22"/>
              </w:rPr>
              <w:t>"</w:t>
            </w:r>
            <w:r w:rsidRPr="00316636">
              <w:rPr>
                <w:rFonts w:cstheme="majorBidi"/>
                <w:sz w:val="22"/>
                <w:szCs w:val="22"/>
              </w:rPr>
              <w:t>relation</w:t>
            </w:r>
            <w:r w:rsidR="00941080">
              <w:rPr>
                <w:rFonts w:cstheme="majorBidi"/>
                <w:sz w:val="22"/>
                <w:szCs w:val="22"/>
              </w:rPr>
              <w:t>"</w:t>
            </w:r>
            <w:r w:rsidRPr="00316636">
              <w:rPr>
                <w:rFonts w:cstheme="majorBidi"/>
                <w:sz w:val="22"/>
                <w:szCs w:val="22"/>
              </w:rPr>
              <w:t xml:space="preserve">, </w:t>
            </w:r>
            <w:r w:rsidR="00941080">
              <w:rPr>
                <w:rFonts w:cstheme="majorBidi"/>
                <w:sz w:val="22"/>
                <w:szCs w:val="22"/>
              </w:rPr>
              <w:t>"</w:t>
            </w:r>
            <w:r w:rsidRPr="00316636">
              <w:rPr>
                <w:rFonts w:cstheme="majorBidi"/>
                <w:sz w:val="22"/>
                <w:szCs w:val="22"/>
              </w:rPr>
              <w:t>accounting rate</w:t>
            </w:r>
            <w:r w:rsidR="00941080">
              <w:rPr>
                <w:rFonts w:cstheme="majorBidi"/>
                <w:sz w:val="22"/>
                <w:szCs w:val="22"/>
              </w:rPr>
              <w:t>"</w:t>
            </w:r>
            <w:r w:rsidRPr="00316636">
              <w:rPr>
                <w:rFonts w:cstheme="majorBidi"/>
                <w:sz w:val="22"/>
                <w:szCs w:val="22"/>
              </w:rPr>
              <w:t xml:space="preserve">, and </w:t>
            </w:r>
            <w:r w:rsidR="00941080">
              <w:rPr>
                <w:rFonts w:cstheme="majorBidi"/>
                <w:sz w:val="22"/>
                <w:szCs w:val="22"/>
              </w:rPr>
              <w:t>"</w:t>
            </w:r>
            <w:r w:rsidRPr="00316636">
              <w:rPr>
                <w:rFonts w:cstheme="majorBidi"/>
                <w:sz w:val="22"/>
                <w:szCs w:val="22"/>
              </w:rPr>
              <w:t>collection charge</w:t>
            </w:r>
            <w:r w:rsidR="00941080">
              <w:rPr>
                <w:rFonts w:cstheme="majorBidi"/>
                <w:sz w:val="22"/>
                <w:szCs w:val="22"/>
              </w:rPr>
              <w:t>"</w:t>
            </w:r>
            <w:r w:rsidRPr="00316636">
              <w:rPr>
                <w:rFonts w:cstheme="majorBidi"/>
                <w:sz w:val="22"/>
                <w:szCs w:val="22"/>
              </w:rPr>
              <w:t xml:space="preserve"> – are used in the English versions of </w:t>
            </w:r>
            <w:r w:rsidR="00FF3A32" w:rsidRPr="00316636">
              <w:rPr>
                <w:rFonts w:cstheme="majorBidi"/>
                <w:sz w:val="22"/>
                <w:szCs w:val="22"/>
              </w:rPr>
              <w:t xml:space="preserve">the </w:t>
            </w:r>
            <w:r w:rsidRPr="00316636">
              <w:rPr>
                <w:rFonts w:cstheme="majorBidi"/>
                <w:sz w:val="22"/>
                <w:szCs w:val="22"/>
              </w:rPr>
              <w:t>1988 and 2012</w:t>
            </w:r>
            <w:r w:rsidR="00FF3A32" w:rsidRPr="00316636">
              <w:rPr>
                <w:rFonts w:cstheme="majorBidi"/>
                <w:sz w:val="22"/>
                <w:szCs w:val="22"/>
              </w:rPr>
              <w:t xml:space="preserve"> ITRs</w:t>
            </w:r>
            <w:r w:rsidRPr="00316636">
              <w:rPr>
                <w:rFonts w:cstheme="majorBidi"/>
                <w:sz w:val="22"/>
                <w:szCs w:val="22"/>
              </w:rPr>
              <w:t>. The Russian version of 2012 uses the correct current translations of these terms.</w:t>
            </w:r>
            <w:r w:rsidR="0094097B" w:rsidRPr="00316636">
              <w:rPr>
                <w:rFonts w:cstheme="majorBidi"/>
                <w:sz w:val="22"/>
                <w:szCs w:val="22"/>
              </w:rPr>
              <w:t xml:space="preserve"> </w:t>
            </w:r>
            <w:r w:rsidRPr="00316636">
              <w:rPr>
                <w:rFonts w:cstheme="majorBidi"/>
                <w:sz w:val="22"/>
                <w:szCs w:val="22"/>
              </w:rPr>
              <w:t>The definitions of the 2012 ITRs refer only to an authorized operating agency.</w:t>
            </w:r>
          </w:p>
        </w:tc>
      </w:tr>
      <w:tr w:rsidR="00434A26" w:rsidRPr="00316636" w14:paraId="5D2B197B" w14:textId="77777777" w:rsidTr="00C0683B">
        <w:trPr>
          <w:jc w:val="center"/>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14:paraId="7544DE14" w14:textId="77777777" w:rsidR="00434A26" w:rsidRPr="00316636" w:rsidRDefault="00434A26" w:rsidP="00316636">
            <w:pPr>
              <w:rPr>
                <w:rFonts w:cstheme="majorBidi"/>
                <w:sz w:val="22"/>
                <w:szCs w:val="22"/>
              </w:rPr>
            </w:pPr>
            <w:r w:rsidRPr="00316636">
              <w:rPr>
                <w:rFonts w:cstheme="majorBidi"/>
                <w:b/>
                <w:bCs/>
                <w:sz w:val="22"/>
                <w:szCs w:val="22"/>
              </w:rPr>
              <w:lastRenderedPageBreak/>
              <w:t>27</w:t>
            </w:r>
            <w:r w:rsidRPr="00316636">
              <w:rPr>
                <w:rFonts w:cstheme="majorBidi"/>
                <w:sz w:val="22"/>
                <w:szCs w:val="22"/>
              </w:rPr>
              <w:t>  2.10</w:t>
            </w:r>
            <w:r w:rsidRPr="00316636">
              <w:rPr>
                <w:rFonts w:cstheme="majorBidi"/>
                <w:sz w:val="22"/>
                <w:szCs w:val="22"/>
              </w:rPr>
              <w:tab/>
            </w:r>
            <w:r w:rsidRPr="00316636">
              <w:rPr>
                <w:i/>
                <w:iCs/>
                <w:sz w:val="22"/>
                <w:szCs w:val="22"/>
              </w:rPr>
              <w:t>Instructions:</w:t>
            </w:r>
            <w:r w:rsidRPr="00316636">
              <w:rPr>
                <w:sz w:val="22"/>
                <w:szCs w:val="22"/>
              </w:rPr>
              <w:t xml:space="preserve"> A collection of provisions drawn from one or more CCITT Recommendations dealing with practical operational procedures for the handling of telecommunication traffic (e.g., acceptance, transmission, accounting).</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tcPr>
          <w:p w14:paraId="6E08A83D" w14:textId="77777777" w:rsidR="00434A26" w:rsidRPr="00316636" w:rsidRDefault="00434A26" w:rsidP="00316636">
            <w:pPr>
              <w:rPr>
                <w:rFonts w:cstheme="majorBidi"/>
                <w:bCs/>
                <w:color w:val="000000"/>
                <w:sz w:val="22"/>
                <w:szCs w:val="22"/>
              </w:rPr>
            </w:pPr>
            <w:r w:rsidRPr="00316636">
              <w:rPr>
                <w:rFonts w:cstheme="majorBidi"/>
                <w:bCs/>
                <w:color w:val="000000"/>
                <w:sz w:val="22"/>
                <w:szCs w:val="22"/>
              </w:rPr>
              <w:t>Definition removed.</w:t>
            </w:r>
          </w:p>
        </w:tc>
      </w:tr>
      <w:tr w:rsidR="00434A26" w:rsidRPr="00316636" w14:paraId="7C54EB6F"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97D5E1F" w14:textId="516D405D" w:rsidR="00434A26" w:rsidRPr="00941080" w:rsidRDefault="00434A26" w:rsidP="00316636">
            <w:pPr>
              <w:pStyle w:val="ArtNo"/>
              <w:rPr>
                <w:color w:val="000000" w:themeColor="text1"/>
                <w:sz w:val="24"/>
                <w:szCs w:val="24"/>
              </w:rPr>
            </w:pPr>
            <w:r w:rsidRPr="00316636">
              <w:rPr>
                <w:sz w:val="24"/>
                <w:szCs w:val="24"/>
              </w:rPr>
              <w:t>ARTICLE 3</w:t>
            </w:r>
          </w:p>
          <w:p w14:paraId="3990AE51" w14:textId="77777777" w:rsidR="00434A26" w:rsidRPr="00316636" w:rsidRDefault="00434A26" w:rsidP="00316636">
            <w:pPr>
              <w:pStyle w:val="Arttitle"/>
              <w:rPr>
                <w:sz w:val="24"/>
                <w:szCs w:val="24"/>
              </w:rPr>
            </w:pPr>
            <w:r w:rsidRPr="00316636">
              <w:rPr>
                <w:sz w:val="24"/>
                <w:szCs w:val="24"/>
              </w:rPr>
              <w:t>International Network</w:t>
            </w:r>
          </w:p>
          <w:p w14:paraId="7E7C3835" w14:textId="77777777" w:rsidR="00434A26" w:rsidRPr="00316636" w:rsidRDefault="00434A26" w:rsidP="00316636">
            <w:pPr>
              <w:rPr>
                <w:rFonts w:cstheme="majorBidi"/>
                <w:bCs/>
                <w:color w:val="000000"/>
                <w:sz w:val="22"/>
                <w:szCs w:val="22"/>
              </w:rPr>
            </w:pPr>
            <w:bookmarkStart w:id="55" w:name="lt_pId176"/>
            <w:r w:rsidRPr="00316636">
              <w:rPr>
                <w:rFonts w:cstheme="majorBidi"/>
                <w:bCs/>
                <w:color w:val="000000"/>
                <w:sz w:val="22"/>
                <w:szCs w:val="22"/>
              </w:rPr>
              <w:t>§§ 3.1 – 3.4 refer to the administration or recognized private operating agency</w:t>
            </w:r>
            <w:bookmarkEnd w:id="55"/>
            <w:r w:rsidRPr="00316636">
              <w:rPr>
                <w:rFonts w:cstheme="majorBidi"/>
                <w:bCs/>
                <w:color w:val="000000"/>
                <w:sz w:val="22"/>
                <w:szCs w:val="22"/>
              </w:rPr>
              <w:t>.</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E8540D6" w14:textId="77777777" w:rsidR="00434A26" w:rsidRPr="00941080" w:rsidRDefault="00434A26" w:rsidP="00316636">
            <w:pPr>
              <w:pStyle w:val="ArtNo"/>
              <w:rPr>
                <w:color w:val="000000" w:themeColor="text1"/>
                <w:sz w:val="24"/>
                <w:szCs w:val="24"/>
              </w:rPr>
            </w:pPr>
            <w:r w:rsidRPr="00316636">
              <w:rPr>
                <w:sz w:val="24"/>
                <w:szCs w:val="24"/>
              </w:rPr>
              <w:t>ARTICLE 3</w:t>
            </w:r>
          </w:p>
          <w:p w14:paraId="59154E0C" w14:textId="77777777" w:rsidR="00434A26" w:rsidRPr="00316636" w:rsidRDefault="00434A26" w:rsidP="00316636">
            <w:pPr>
              <w:pStyle w:val="Arttitle"/>
              <w:rPr>
                <w:rFonts w:cstheme="majorBidi"/>
                <w:color w:val="000000"/>
                <w:sz w:val="24"/>
                <w:szCs w:val="24"/>
              </w:rPr>
            </w:pPr>
            <w:r w:rsidRPr="00316636">
              <w:rPr>
                <w:sz w:val="24"/>
                <w:szCs w:val="24"/>
                <w:lang w:eastAsia="zh-CN"/>
              </w:rPr>
              <w:t>International network</w:t>
            </w:r>
          </w:p>
          <w:p w14:paraId="21600963" w14:textId="77777777" w:rsidR="00434A26" w:rsidRPr="00316636" w:rsidRDefault="00434A26" w:rsidP="00316636">
            <w:pPr>
              <w:rPr>
                <w:rFonts w:cstheme="majorBidi"/>
                <w:bCs/>
                <w:color w:val="000000"/>
                <w:sz w:val="22"/>
                <w:szCs w:val="22"/>
              </w:rPr>
            </w:pPr>
            <w:r w:rsidRPr="00316636">
              <w:rPr>
                <w:rFonts w:cstheme="majorBidi"/>
                <w:bCs/>
                <w:color w:val="000000"/>
                <w:sz w:val="22"/>
                <w:szCs w:val="22"/>
              </w:rPr>
              <w:t>§§ 3.1 – 3.4 do not now refer to recognized private operating agencies and refer instead to “authorized operating agencies”.</w:t>
            </w:r>
          </w:p>
        </w:tc>
      </w:tr>
      <w:tr w:rsidR="00434A26" w:rsidRPr="00316636" w14:paraId="372B903A" w14:textId="77777777" w:rsidTr="00C0683B">
        <w:trPr>
          <w:jc w:val="center"/>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0D904AC" w14:textId="77777777" w:rsidR="00434A26" w:rsidRPr="00316636" w:rsidRDefault="00434A26" w:rsidP="00316636">
            <w:pPr>
              <w:rPr>
                <w:rFonts w:cstheme="majorBidi"/>
                <w:sz w:val="22"/>
                <w:szCs w:val="22"/>
              </w:rPr>
            </w:pPr>
            <w:bookmarkStart w:id="56" w:name="lt_pId181"/>
            <w:r w:rsidRPr="00316636">
              <w:rPr>
                <w:rFonts w:cstheme="majorBidi"/>
                <w:sz w:val="22"/>
                <w:szCs w:val="22"/>
              </w:rPr>
              <w:t>No analogous provisions.</w:t>
            </w:r>
            <w:bookmarkEnd w:id="56"/>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95245D" w14:textId="77777777"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bookmarkStart w:id="57" w:name="lt_pId182"/>
            <w:r w:rsidRPr="00316636">
              <w:rPr>
                <w:rFonts w:cstheme="majorBidi"/>
                <w:b/>
                <w:bCs/>
                <w:color w:val="000000"/>
                <w:sz w:val="22"/>
                <w:szCs w:val="22"/>
              </w:rPr>
              <w:t>31</w:t>
            </w:r>
            <w:r w:rsidRPr="00316636">
              <w:rPr>
                <w:rFonts w:cstheme="majorBidi"/>
                <w:sz w:val="22"/>
                <w:szCs w:val="22"/>
              </w:rPr>
              <w:t>  </w:t>
            </w:r>
            <w:r w:rsidRPr="00316636">
              <w:rPr>
                <w:rFonts w:cstheme="majorBidi"/>
                <w:b/>
                <w:i/>
                <w:sz w:val="22"/>
                <w:szCs w:val="22"/>
              </w:rPr>
              <w:t>3.5  </w:t>
            </w:r>
            <w:bookmarkEnd w:id="57"/>
            <w:r w:rsidRPr="00316636">
              <w:rPr>
                <w:rFonts w:cs="Calibri"/>
                <w:b/>
                <w:bCs/>
                <w:i/>
                <w:iCs/>
                <w:sz w:val="22"/>
                <w:szCs w:val="22"/>
                <w:lang w:eastAsia="zh-CN"/>
              </w:rPr>
              <w:t>Member States shall endeavour to ensure that international telecommunication numbering resources specified in ITU-T Recommendations are used only by the assignees and only for the purposes for which they were assigned; and that unassigned resources are not used.</w:t>
            </w:r>
            <w:bookmarkStart w:id="58" w:name="lt_pId183"/>
          </w:p>
          <w:p w14:paraId="74A0AA25" w14:textId="77777777" w:rsidR="00434A26" w:rsidRPr="00316636" w:rsidRDefault="00434A26" w:rsidP="00316636">
            <w:pPr>
              <w:tabs>
                <w:tab w:val="clear" w:pos="567"/>
                <w:tab w:val="clear" w:pos="1134"/>
                <w:tab w:val="clear" w:pos="1701"/>
                <w:tab w:val="clear" w:pos="2268"/>
                <w:tab w:val="clear" w:pos="2835"/>
              </w:tabs>
              <w:overflowPunct/>
              <w:textAlignment w:val="auto"/>
              <w:rPr>
                <w:rFonts w:cstheme="majorBidi"/>
                <w:b/>
                <w:bCs/>
                <w:i/>
                <w:iCs/>
                <w:sz w:val="22"/>
                <w:szCs w:val="22"/>
              </w:rPr>
            </w:pPr>
            <w:r w:rsidRPr="00316636">
              <w:rPr>
                <w:rFonts w:cstheme="majorBidi"/>
                <w:b/>
                <w:bCs/>
                <w:i/>
                <w:iCs/>
                <w:color w:val="000000"/>
                <w:sz w:val="22"/>
                <w:szCs w:val="22"/>
              </w:rPr>
              <w:t>32 </w:t>
            </w:r>
            <w:r w:rsidRPr="00316636">
              <w:rPr>
                <w:rFonts w:cstheme="majorBidi"/>
                <w:b/>
                <w:bCs/>
                <w:i/>
                <w:iCs/>
                <w:sz w:val="22"/>
                <w:szCs w:val="22"/>
              </w:rPr>
              <w:t xml:space="preserve"> 3.6   </w:t>
            </w:r>
            <w:r w:rsidRPr="00316636">
              <w:rPr>
                <w:rFonts w:cs="Calibri"/>
                <w:b/>
                <w:bCs/>
                <w:i/>
                <w:iCs/>
                <w:sz w:val="22"/>
                <w:szCs w:val="22"/>
                <w:lang w:eastAsia="zh-CN"/>
              </w:rPr>
              <w:t>Member States shall endeavour to ensure that international calling line identification (CLI) information is provided taking into account the relevant ITU-T Recommendations.</w:t>
            </w:r>
            <w:r w:rsidRPr="00316636">
              <w:rPr>
                <w:rFonts w:cstheme="majorBidi"/>
                <w:b/>
                <w:bCs/>
                <w:i/>
                <w:iCs/>
                <w:sz w:val="22"/>
                <w:szCs w:val="22"/>
              </w:rPr>
              <w:t xml:space="preserve"> </w:t>
            </w:r>
          </w:p>
          <w:p w14:paraId="52AC4DA5" w14:textId="77777777" w:rsidR="00434A26" w:rsidRPr="00316636" w:rsidRDefault="00434A26" w:rsidP="00316636">
            <w:pPr>
              <w:tabs>
                <w:tab w:val="clear" w:pos="567"/>
                <w:tab w:val="clear" w:pos="1134"/>
                <w:tab w:val="clear" w:pos="1701"/>
                <w:tab w:val="clear" w:pos="2268"/>
                <w:tab w:val="clear" w:pos="2835"/>
              </w:tabs>
              <w:overflowPunct/>
              <w:textAlignment w:val="auto"/>
              <w:rPr>
                <w:rFonts w:cstheme="majorBidi"/>
                <w:b/>
                <w:i/>
                <w:sz w:val="22"/>
                <w:szCs w:val="22"/>
                <w:highlight w:val="yellow"/>
              </w:rPr>
            </w:pPr>
            <w:bookmarkStart w:id="59" w:name="lt_pId184"/>
            <w:bookmarkEnd w:id="58"/>
            <w:r w:rsidRPr="00316636">
              <w:rPr>
                <w:rFonts w:cstheme="majorBidi"/>
                <w:b/>
                <w:bCs/>
                <w:i/>
                <w:iCs/>
                <w:color w:val="000000"/>
                <w:sz w:val="22"/>
                <w:szCs w:val="22"/>
              </w:rPr>
              <w:t>33 </w:t>
            </w:r>
            <w:r w:rsidRPr="00316636">
              <w:rPr>
                <w:rFonts w:cstheme="majorBidi"/>
                <w:b/>
                <w:bCs/>
                <w:i/>
                <w:iCs/>
                <w:sz w:val="22"/>
                <w:szCs w:val="22"/>
              </w:rPr>
              <w:t> 3.7  </w:t>
            </w:r>
            <w:r w:rsidRPr="00316636">
              <w:rPr>
                <w:rFonts w:cs="Calibri"/>
                <w:b/>
                <w:bCs/>
                <w:i/>
                <w:iCs/>
                <w:sz w:val="22"/>
                <w:szCs w:val="22"/>
                <w:lang w:eastAsia="zh-CN"/>
              </w:rPr>
              <w: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r w:rsidRPr="00316636">
              <w:rPr>
                <w:rFonts w:cstheme="majorBidi"/>
                <w:b/>
                <w:i/>
                <w:iCs/>
                <w:sz w:val="22"/>
                <w:szCs w:val="22"/>
              </w:rPr>
              <w:t xml:space="preserve"> </w:t>
            </w:r>
            <w:bookmarkEnd w:id="59"/>
          </w:p>
        </w:tc>
      </w:tr>
      <w:tr w:rsidR="00434A26" w:rsidRPr="00316636" w14:paraId="0FD4C4E1" w14:textId="77777777" w:rsidTr="00C0683B">
        <w:trPr>
          <w:jc w:val="cente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48E062" w14:textId="1A1285A9" w:rsidR="00434A26" w:rsidRPr="00316636" w:rsidRDefault="00434A26" w:rsidP="00316636">
            <w:pPr>
              <w:rPr>
                <w:rFonts w:cstheme="majorBidi"/>
                <w:bCs/>
                <w:color w:val="000000"/>
                <w:sz w:val="22"/>
                <w:szCs w:val="22"/>
              </w:rPr>
            </w:pPr>
            <w:bookmarkStart w:id="60" w:name="lt_pId185"/>
            <w:r w:rsidRPr="00316636">
              <w:rPr>
                <w:rFonts w:cstheme="majorBidi"/>
                <w:b/>
                <w:bCs/>
                <w:color w:val="000000"/>
                <w:sz w:val="22"/>
                <w:szCs w:val="22"/>
              </w:rPr>
              <w:t>Comment</w:t>
            </w:r>
            <w:r w:rsidRPr="00316636">
              <w:rPr>
                <w:rFonts w:cstheme="majorBidi"/>
                <w:bCs/>
                <w:color w:val="000000"/>
                <w:sz w:val="22"/>
                <w:szCs w:val="22"/>
              </w:rPr>
              <w:t>:</w:t>
            </w:r>
            <w:bookmarkEnd w:id="60"/>
            <w:r w:rsidRPr="00316636">
              <w:rPr>
                <w:rFonts w:cstheme="majorBidi"/>
                <w:bCs/>
                <w:color w:val="000000"/>
                <w:sz w:val="22"/>
                <w:szCs w:val="22"/>
              </w:rPr>
              <w:t xml:space="preserve"> </w:t>
            </w:r>
            <w:bookmarkStart w:id="61" w:name="lt_pId186"/>
            <w:r w:rsidR="00FF3A32" w:rsidRPr="00316636">
              <w:rPr>
                <w:rFonts w:cstheme="majorBidi"/>
                <w:bCs/>
                <w:color w:val="000000"/>
                <w:sz w:val="22"/>
                <w:szCs w:val="22"/>
              </w:rPr>
              <w:t>N</w:t>
            </w:r>
            <w:r w:rsidRPr="00316636">
              <w:rPr>
                <w:rFonts w:cstheme="majorBidi"/>
                <w:bCs/>
                <w:color w:val="000000"/>
                <w:sz w:val="22"/>
                <w:szCs w:val="22"/>
              </w:rPr>
              <w:t>ew §§ 3.5 – 3.7 in the 2012 ITRs are intended to promote the adoption of additional measures to ensure high-quality and reliable international telecommunication services and the development of suitable infrastructure.</w:t>
            </w:r>
            <w:bookmarkEnd w:id="61"/>
          </w:p>
        </w:tc>
      </w:tr>
      <w:tr w:rsidR="00434A26" w:rsidRPr="00316636" w14:paraId="396440E1"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6D68F5" w14:textId="77777777" w:rsidR="00434A26" w:rsidRPr="00941080" w:rsidRDefault="00434A26" w:rsidP="00316636">
            <w:pPr>
              <w:pStyle w:val="ArtNo"/>
              <w:rPr>
                <w:color w:val="000000" w:themeColor="text1"/>
                <w:sz w:val="24"/>
                <w:szCs w:val="24"/>
              </w:rPr>
            </w:pPr>
            <w:r w:rsidRPr="00316636">
              <w:rPr>
                <w:sz w:val="24"/>
                <w:szCs w:val="24"/>
              </w:rPr>
              <w:t>ARTICLE 4</w:t>
            </w:r>
            <w:bookmarkStart w:id="62" w:name="lt_pId188"/>
            <w:bookmarkStart w:id="63" w:name="_Toc158441240"/>
            <w:bookmarkStart w:id="64" w:name="_Toc158449301"/>
          </w:p>
          <w:bookmarkEnd w:id="62"/>
          <w:bookmarkEnd w:id="63"/>
          <w:bookmarkEnd w:id="64"/>
          <w:p w14:paraId="66602FEE" w14:textId="77777777" w:rsidR="00434A26" w:rsidRPr="00316636" w:rsidRDefault="00434A26" w:rsidP="00316636">
            <w:pPr>
              <w:pStyle w:val="Arttitle"/>
              <w:rPr>
                <w:sz w:val="24"/>
                <w:szCs w:val="24"/>
              </w:rPr>
            </w:pPr>
            <w:r w:rsidRPr="00316636">
              <w:rPr>
                <w:sz w:val="24"/>
                <w:szCs w:val="24"/>
              </w:rPr>
              <w:t>International Telecommunication Services</w:t>
            </w:r>
          </w:p>
          <w:p w14:paraId="131BAEC1" w14:textId="77777777" w:rsidR="00434A26" w:rsidRPr="00316636" w:rsidRDefault="00434A26" w:rsidP="00316636">
            <w:pPr>
              <w:rPr>
                <w:rFonts w:cstheme="majorBidi"/>
                <w:sz w:val="22"/>
                <w:szCs w:val="22"/>
              </w:rPr>
            </w:pPr>
            <w:r w:rsidRPr="00316636">
              <w:rPr>
                <w:rFonts w:cstheme="majorBidi"/>
                <w:b/>
                <w:bCs/>
                <w:sz w:val="22"/>
                <w:szCs w:val="22"/>
              </w:rPr>
              <w:t>32</w:t>
            </w:r>
            <w:r w:rsidRPr="00316636">
              <w:rPr>
                <w:rFonts w:cstheme="majorBidi"/>
                <w:sz w:val="22"/>
                <w:szCs w:val="22"/>
              </w:rPr>
              <w:t>  4.1</w:t>
            </w:r>
            <w:r w:rsidRPr="00316636">
              <w:rPr>
                <w:rFonts w:cstheme="majorBidi"/>
                <w:sz w:val="22"/>
                <w:szCs w:val="22"/>
              </w:rPr>
              <w:tab/>
            </w:r>
            <w:r w:rsidRPr="00316636">
              <w:rPr>
                <w:sz w:val="22"/>
                <w:szCs w:val="22"/>
              </w:rPr>
              <w:t>Members shall promote the implementation of international telecommunication services and shall endeavour to make such services generally available to the public in their national network(s).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BEE2B" w14:textId="77777777" w:rsidR="00434A26" w:rsidRPr="00941080" w:rsidRDefault="00434A26" w:rsidP="00316636">
            <w:pPr>
              <w:pStyle w:val="ArtNo"/>
              <w:rPr>
                <w:color w:val="000000" w:themeColor="text1"/>
                <w:sz w:val="24"/>
                <w:szCs w:val="24"/>
              </w:rPr>
            </w:pPr>
            <w:r w:rsidRPr="00316636">
              <w:rPr>
                <w:sz w:val="24"/>
                <w:szCs w:val="24"/>
              </w:rPr>
              <w:t>ARTICLE 4</w:t>
            </w:r>
          </w:p>
          <w:p w14:paraId="6CBCA91B" w14:textId="77777777" w:rsidR="00434A26" w:rsidRPr="00316636" w:rsidRDefault="00434A26" w:rsidP="00316636">
            <w:pPr>
              <w:pStyle w:val="Arttitle"/>
              <w:rPr>
                <w:sz w:val="24"/>
                <w:szCs w:val="24"/>
                <w:lang w:eastAsia="zh-CN"/>
              </w:rPr>
            </w:pPr>
            <w:r w:rsidRPr="00316636">
              <w:rPr>
                <w:sz w:val="24"/>
                <w:szCs w:val="24"/>
                <w:lang w:eastAsia="zh-CN"/>
              </w:rPr>
              <w:t>International telecommunication services</w:t>
            </w:r>
          </w:p>
          <w:p w14:paraId="36822222" w14:textId="77777777"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sz w:val="22"/>
                <w:szCs w:val="22"/>
                <w:lang w:eastAsia="zh-CN"/>
              </w:rPr>
            </w:pPr>
            <w:r w:rsidRPr="00316636">
              <w:rPr>
                <w:rFonts w:cstheme="majorBidi"/>
                <w:b/>
                <w:bCs/>
                <w:color w:val="000000"/>
                <w:sz w:val="22"/>
                <w:szCs w:val="22"/>
              </w:rPr>
              <w:t>34</w:t>
            </w:r>
            <w:r w:rsidRPr="00316636">
              <w:rPr>
                <w:rFonts w:cstheme="majorBidi"/>
                <w:sz w:val="22"/>
                <w:szCs w:val="22"/>
              </w:rPr>
              <w:t>  4.1</w:t>
            </w:r>
            <w:r w:rsidRPr="00316636">
              <w:rPr>
                <w:rFonts w:cstheme="majorBidi"/>
                <w:sz w:val="22"/>
                <w:szCs w:val="22"/>
              </w:rPr>
              <w:tab/>
            </w:r>
            <w:r w:rsidRPr="00316636">
              <w:rPr>
                <w:rFonts w:cs="Calibri"/>
                <w:sz w:val="22"/>
                <w:szCs w:val="22"/>
                <w:lang w:eastAsia="zh-CN"/>
              </w:rPr>
              <w:t>Member States shall promote the development of international telecommunication services and shall foster their availability to the public.</w:t>
            </w:r>
          </w:p>
        </w:tc>
      </w:tr>
      <w:tr w:rsidR="00434A26" w:rsidRPr="00316636" w14:paraId="33DB16DB" w14:textId="77777777" w:rsidTr="00C0683B">
        <w:trPr>
          <w:jc w:val="center"/>
        </w:trPr>
        <w:tc>
          <w:tcPr>
            <w:tcW w:w="103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5619B900" w14:textId="0132A2EC" w:rsidR="00434A26" w:rsidRPr="00316636" w:rsidRDefault="00434A26" w:rsidP="00316636">
            <w:pPr>
              <w:rPr>
                <w:rFonts w:cstheme="majorBidi"/>
                <w:sz w:val="22"/>
                <w:szCs w:val="22"/>
              </w:rPr>
            </w:pPr>
            <w:bookmarkStart w:id="65" w:name="lt_pId195"/>
            <w:r w:rsidRPr="00316636">
              <w:rPr>
                <w:rFonts w:cstheme="majorBidi"/>
                <w:b/>
                <w:sz w:val="22"/>
                <w:szCs w:val="22"/>
              </w:rPr>
              <w:lastRenderedPageBreak/>
              <w:t>Comment</w:t>
            </w:r>
            <w:r w:rsidRPr="00316636">
              <w:rPr>
                <w:rFonts w:cstheme="majorBidi"/>
                <w:sz w:val="22"/>
                <w:szCs w:val="22"/>
              </w:rPr>
              <w:t>:</w:t>
            </w:r>
            <w:bookmarkEnd w:id="65"/>
            <w:r w:rsidRPr="00316636">
              <w:rPr>
                <w:rFonts w:cstheme="majorBidi"/>
                <w:sz w:val="22"/>
                <w:szCs w:val="22"/>
              </w:rPr>
              <w:t xml:space="preserve"> </w:t>
            </w:r>
            <w:bookmarkStart w:id="66" w:name="lt_pId196"/>
            <w:r w:rsidR="00FF3A32" w:rsidRPr="00316636">
              <w:rPr>
                <w:rFonts w:cstheme="majorBidi"/>
                <w:sz w:val="22"/>
                <w:szCs w:val="22"/>
              </w:rPr>
              <w:t>T</w:t>
            </w:r>
            <w:r w:rsidRPr="00316636">
              <w:rPr>
                <w:rFonts w:cstheme="majorBidi"/>
                <w:sz w:val="22"/>
                <w:szCs w:val="22"/>
              </w:rPr>
              <w:t>he provision is updated to reflect changes in the telecommunication sector (market liberalization, the emergence of many non-state operators, and so on).</w:t>
            </w:r>
            <w:bookmarkEnd w:id="66"/>
          </w:p>
        </w:tc>
      </w:tr>
      <w:tr w:rsidR="00434A26" w:rsidRPr="00316636" w14:paraId="2D27037F"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08B1F0" w14:textId="77777777" w:rsidR="00434A26" w:rsidRPr="00316636" w:rsidRDefault="00434A26" w:rsidP="00316636">
            <w:pPr>
              <w:rPr>
                <w:rFonts w:cstheme="majorBidi"/>
                <w:sz w:val="22"/>
                <w:szCs w:val="22"/>
              </w:rPr>
            </w:pPr>
            <w:bookmarkStart w:id="67" w:name="lt_pId197"/>
            <w:r w:rsidRPr="00316636">
              <w:rPr>
                <w:rFonts w:cstheme="majorBidi"/>
                <w:bCs/>
                <w:color w:val="000000"/>
                <w:sz w:val="22"/>
                <w:szCs w:val="22"/>
              </w:rPr>
              <w:t xml:space="preserve">§§ </w:t>
            </w:r>
            <w:r w:rsidRPr="00316636">
              <w:rPr>
                <w:rFonts w:cstheme="majorBidi"/>
                <w:sz w:val="22"/>
                <w:szCs w:val="22"/>
              </w:rPr>
              <w:t>4.2 and 4.3 refer to administrations or private operating agencies.</w:t>
            </w:r>
            <w:bookmarkEnd w:id="67"/>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30FC" w14:textId="77777777" w:rsidR="00434A26" w:rsidRPr="00316636" w:rsidRDefault="00434A26" w:rsidP="00316636">
            <w:pPr>
              <w:rPr>
                <w:rFonts w:cstheme="majorBidi"/>
                <w:sz w:val="22"/>
                <w:szCs w:val="22"/>
              </w:rPr>
            </w:pPr>
            <w:bookmarkStart w:id="68" w:name="lt_pId198"/>
            <w:r w:rsidRPr="00316636">
              <w:rPr>
                <w:rFonts w:cstheme="majorBidi"/>
                <w:bCs/>
                <w:color w:val="000000"/>
                <w:sz w:val="22"/>
                <w:szCs w:val="22"/>
              </w:rPr>
              <w:t xml:space="preserve">§§ </w:t>
            </w:r>
            <w:r w:rsidRPr="00316636">
              <w:rPr>
                <w:rFonts w:cstheme="majorBidi"/>
                <w:sz w:val="22"/>
                <w:szCs w:val="22"/>
              </w:rPr>
              <w:t>4.2 and 4.3 are retained in essence but updated as regards the entities to which the ITRs are applicable.</w:t>
            </w:r>
            <w:bookmarkEnd w:id="68"/>
          </w:p>
        </w:tc>
      </w:tr>
      <w:tr w:rsidR="00434A26" w:rsidRPr="00316636" w14:paraId="33A57BC5" w14:textId="77777777" w:rsidTr="00C0683B">
        <w:trPr>
          <w:jc w:val="center"/>
        </w:trPr>
        <w:tc>
          <w:tcPr>
            <w:tcW w:w="5070" w:type="dxa"/>
            <w:tcBorders>
              <w:top w:val="single" w:sz="4" w:space="0" w:color="auto"/>
              <w:left w:val="single" w:sz="8" w:space="0" w:color="auto"/>
              <w:right w:val="single" w:sz="8" w:space="0" w:color="auto"/>
            </w:tcBorders>
            <w:tcMar>
              <w:top w:w="0" w:type="dxa"/>
              <w:left w:w="108" w:type="dxa"/>
              <w:bottom w:w="0" w:type="dxa"/>
              <w:right w:w="108" w:type="dxa"/>
            </w:tcMar>
          </w:tcPr>
          <w:p w14:paraId="4CBDF1B5" w14:textId="77777777" w:rsidR="00434A26" w:rsidRPr="00316636" w:rsidRDefault="00434A26" w:rsidP="00316636">
            <w:pPr>
              <w:rPr>
                <w:rFonts w:cstheme="majorBidi"/>
                <w:sz w:val="22"/>
                <w:szCs w:val="22"/>
              </w:rPr>
            </w:pPr>
            <w:r w:rsidRPr="00316636">
              <w:rPr>
                <w:rFonts w:cstheme="majorBidi"/>
                <w:sz w:val="22"/>
                <w:szCs w:val="22"/>
              </w:rPr>
              <w:t>No analogous provision.</w:t>
            </w:r>
          </w:p>
        </w:tc>
        <w:tc>
          <w:tcPr>
            <w:tcW w:w="5244" w:type="dxa"/>
            <w:tcBorders>
              <w:top w:val="single" w:sz="4" w:space="0" w:color="auto"/>
              <w:left w:val="nil"/>
              <w:right w:val="single" w:sz="8" w:space="0" w:color="auto"/>
            </w:tcBorders>
            <w:tcMar>
              <w:top w:w="0" w:type="dxa"/>
              <w:left w:w="108" w:type="dxa"/>
              <w:bottom w:w="0" w:type="dxa"/>
              <w:right w:w="108" w:type="dxa"/>
            </w:tcMar>
          </w:tcPr>
          <w:p w14:paraId="2DEE8D0A" w14:textId="348D63DD" w:rsidR="00434A26" w:rsidRPr="00316636" w:rsidRDefault="00434A26" w:rsidP="00316636">
            <w:pPr>
              <w:keepNext/>
              <w:keepLines/>
              <w:tabs>
                <w:tab w:val="clear" w:pos="567"/>
                <w:tab w:val="clear" w:pos="1134"/>
                <w:tab w:val="clear" w:pos="1701"/>
                <w:tab w:val="clear" w:pos="2268"/>
                <w:tab w:val="clear" w:pos="2835"/>
              </w:tabs>
              <w:overflowPunct/>
              <w:textAlignment w:val="auto"/>
              <w:rPr>
                <w:rFonts w:cs="Calibri"/>
                <w:b/>
                <w:i/>
                <w:sz w:val="22"/>
                <w:szCs w:val="22"/>
                <w:lang w:eastAsia="zh-CN"/>
              </w:rPr>
            </w:pPr>
            <w:r w:rsidRPr="00316636">
              <w:rPr>
                <w:rFonts w:cstheme="majorBidi"/>
                <w:b/>
                <w:i/>
                <w:sz w:val="22"/>
                <w:szCs w:val="22"/>
              </w:rPr>
              <w:t>4.4</w:t>
            </w:r>
            <w:r w:rsidR="00F853E3">
              <w:rPr>
                <w:rFonts w:cstheme="majorBidi"/>
                <w:b/>
                <w:i/>
                <w:sz w:val="22"/>
                <w:szCs w:val="22"/>
              </w:rPr>
              <w:tab/>
            </w:r>
            <w:r w:rsidRPr="00316636">
              <w:rPr>
                <w:rFonts w:cs="Calibri"/>
                <w:b/>
                <w:i/>
                <w:sz w:val="22"/>
                <w:szCs w:val="22"/>
                <w:lang w:eastAsia="zh-CN"/>
              </w:rPr>
              <w:t>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tc>
      </w:tr>
      <w:tr w:rsidR="00434A26" w:rsidRPr="00316636" w14:paraId="313FB2AD" w14:textId="77777777" w:rsidTr="00C0683B">
        <w:trPr>
          <w:jc w:val="center"/>
        </w:trPr>
        <w:tc>
          <w:tcPr>
            <w:tcW w:w="5070" w:type="dxa"/>
            <w:tcBorders>
              <w:left w:val="single" w:sz="8" w:space="0" w:color="auto"/>
              <w:right w:val="single" w:sz="8" w:space="0" w:color="auto"/>
            </w:tcBorders>
            <w:tcMar>
              <w:top w:w="0" w:type="dxa"/>
              <w:left w:w="108" w:type="dxa"/>
              <w:bottom w:w="0" w:type="dxa"/>
              <w:right w:w="108" w:type="dxa"/>
            </w:tcMar>
          </w:tcPr>
          <w:p w14:paraId="6E8A04D0" w14:textId="77777777" w:rsidR="00434A26" w:rsidRPr="00316636" w:rsidRDefault="00434A26" w:rsidP="00316636">
            <w:pPr>
              <w:rPr>
                <w:rFonts w:cstheme="majorBidi"/>
                <w:sz w:val="22"/>
                <w:szCs w:val="22"/>
              </w:rPr>
            </w:pPr>
            <w:r w:rsidRPr="00316636">
              <w:rPr>
                <w:rFonts w:cstheme="majorBidi"/>
                <w:sz w:val="22"/>
                <w:szCs w:val="22"/>
              </w:rPr>
              <w:t>No analogous provision.</w:t>
            </w:r>
          </w:p>
        </w:tc>
        <w:tc>
          <w:tcPr>
            <w:tcW w:w="5244" w:type="dxa"/>
            <w:tcBorders>
              <w:left w:val="nil"/>
              <w:right w:val="single" w:sz="8" w:space="0" w:color="auto"/>
            </w:tcBorders>
            <w:tcMar>
              <w:top w:w="0" w:type="dxa"/>
              <w:left w:w="108" w:type="dxa"/>
              <w:bottom w:w="0" w:type="dxa"/>
              <w:right w:w="108" w:type="dxa"/>
            </w:tcMar>
          </w:tcPr>
          <w:p w14:paraId="3FE78E02" w14:textId="4F203535" w:rsidR="00434A26" w:rsidRPr="00316636" w:rsidRDefault="00434A26" w:rsidP="00316636">
            <w:pPr>
              <w:keepNext/>
              <w:keepLines/>
              <w:tabs>
                <w:tab w:val="clear" w:pos="567"/>
                <w:tab w:val="clear" w:pos="1134"/>
                <w:tab w:val="clear" w:pos="1701"/>
                <w:tab w:val="clear" w:pos="2268"/>
                <w:tab w:val="clear" w:pos="2835"/>
              </w:tabs>
              <w:overflowPunct/>
              <w:textAlignment w:val="auto"/>
              <w:rPr>
                <w:rFonts w:cs="Calibri"/>
                <w:b/>
                <w:i/>
                <w:sz w:val="22"/>
                <w:szCs w:val="22"/>
                <w:lang w:eastAsia="zh-CN"/>
              </w:rPr>
            </w:pPr>
            <w:r w:rsidRPr="00316636">
              <w:rPr>
                <w:rFonts w:cstheme="majorBidi"/>
                <w:b/>
                <w:i/>
                <w:sz w:val="22"/>
                <w:szCs w:val="22"/>
              </w:rPr>
              <w:t>4.5</w:t>
            </w:r>
            <w:r w:rsidR="00F853E3">
              <w:rPr>
                <w:rFonts w:cstheme="majorBidi"/>
                <w:b/>
                <w:i/>
                <w:sz w:val="22"/>
                <w:szCs w:val="22"/>
              </w:rPr>
              <w:tab/>
            </w:r>
            <w:r w:rsidRPr="00316636">
              <w:rPr>
                <w:rFonts w:cs="Calibri"/>
                <w:b/>
                <w:i/>
                <w:sz w:val="22"/>
                <w:szCs w:val="22"/>
                <w:lang w:eastAsia="zh-CN"/>
              </w:rPr>
              <w:t>Member States shall foster measures to ensure that telecommunication services in international roaming of satisfactory quality are provided to visiting users.</w:t>
            </w:r>
          </w:p>
        </w:tc>
      </w:tr>
      <w:tr w:rsidR="00434A26" w:rsidRPr="00316636" w14:paraId="1BE6D7BF" w14:textId="77777777" w:rsidTr="00C0683B">
        <w:trPr>
          <w:jc w:val="center"/>
        </w:trPr>
        <w:tc>
          <w:tcPr>
            <w:tcW w:w="5070" w:type="dxa"/>
            <w:tcBorders>
              <w:left w:val="single" w:sz="8" w:space="0" w:color="auto"/>
              <w:right w:val="single" w:sz="8" w:space="0" w:color="auto"/>
            </w:tcBorders>
            <w:tcMar>
              <w:top w:w="0" w:type="dxa"/>
              <w:left w:w="108" w:type="dxa"/>
              <w:bottom w:w="0" w:type="dxa"/>
              <w:right w:w="108" w:type="dxa"/>
            </w:tcMar>
          </w:tcPr>
          <w:p w14:paraId="73B6696A" w14:textId="77777777" w:rsidR="00434A26" w:rsidRPr="00316636" w:rsidRDefault="00434A26" w:rsidP="00316636">
            <w:pPr>
              <w:rPr>
                <w:rFonts w:cstheme="majorBidi"/>
                <w:sz w:val="22"/>
                <w:szCs w:val="22"/>
              </w:rPr>
            </w:pPr>
            <w:r w:rsidRPr="00316636">
              <w:rPr>
                <w:rFonts w:cstheme="majorBidi"/>
                <w:sz w:val="22"/>
                <w:szCs w:val="22"/>
              </w:rPr>
              <w:t>No analogous provision.</w:t>
            </w:r>
          </w:p>
        </w:tc>
        <w:tc>
          <w:tcPr>
            <w:tcW w:w="5244" w:type="dxa"/>
            <w:tcBorders>
              <w:left w:val="nil"/>
              <w:right w:val="single" w:sz="8" w:space="0" w:color="auto"/>
            </w:tcBorders>
            <w:tcMar>
              <w:top w:w="0" w:type="dxa"/>
              <w:left w:w="108" w:type="dxa"/>
              <w:bottom w:w="0" w:type="dxa"/>
              <w:right w:w="108" w:type="dxa"/>
            </w:tcMar>
          </w:tcPr>
          <w:p w14:paraId="37F70E28" w14:textId="091167C6" w:rsidR="00434A26" w:rsidRPr="00316636" w:rsidRDefault="00434A26" w:rsidP="00316636">
            <w:pPr>
              <w:keepNext/>
              <w:keepLines/>
              <w:tabs>
                <w:tab w:val="clear" w:pos="567"/>
                <w:tab w:val="clear" w:pos="1134"/>
                <w:tab w:val="clear" w:pos="1701"/>
                <w:tab w:val="clear" w:pos="2268"/>
                <w:tab w:val="clear" w:pos="2835"/>
              </w:tabs>
              <w:overflowPunct/>
              <w:textAlignment w:val="auto"/>
              <w:rPr>
                <w:rFonts w:cs="Calibri"/>
                <w:b/>
                <w:bCs/>
                <w:i/>
                <w:sz w:val="22"/>
                <w:szCs w:val="22"/>
                <w:lang w:eastAsia="zh-CN"/>
              </w:rPr>
            </w:pPr>
            <w:r w:rsidRPr="00316636">
              <w:rPr>
                <w:rFonts w:cstheme="majorBidi"/>
                <w:b/>
                <w:i/>
                <w:sz w:val="22"/>
                <w:szCs w:val="22"/>
              </w:rPr>
              <w:t>4.6</w:t>
            </w:r>
            <w:r w:rsidR="00F853E3">
              <w:rPr>
                <w:rFonts w:cstheme="majorBidi"/>
                <w:b/>
                <w:i/>
                <w:sz w:val="22"/>
                <w:szCs w:val="22"/>
              </w:rPr>
              <w:tab/>
            </w:r>
            <w:r w:rsidRPr="00316636">
              <w:rPr>
                <w:rFonts w:cs="Calibri"/>
                <w:b/>
                <w:bCs/>
                <w:i/>
                <w:sz w:val="22"/>
                <w:szCs w:val="22"/>
                <w:lang w:eastAsia="zh-CN"/>
              </w:rPr>
              <w:t>Member States should foster cooperation among authorized operating agencies in order to avoid and mitigate inadvertent roaming charges in border zones.</w:t>
            </w:r>
          </w:p>
        </w:tc>
      </w:tr>
      <w:tr w:rsidR="00434A26" w:rsidRPr="00316636" w14:paraId="54307E39" w14:textId="77777777" w:rsidTr="00C0683B">
        <w:trPr>
          <w:jc w:val="center"/>
        </w:trPr>
        <w:tc>
          <w:tcPr>
            <w:tcW w:w="5070" w:type="dxa"/>
            <w:tcBorders>
              <w:left w:val="single" w:sz="8" w:space="0" w:color="auto"/>
              <w:bottom w:val="single" w:sz="8" w:space="0" w:color="auto"/>
              <w:right w:val="single" w:sz="8" w:space="0" w:color="auto"/>
            </w:tcBorders>
            <w:tcMar>
              <w:top w:w="0" w:type="dxa"/>
              <w:left w:w="108" w:type="dxa"/>
              <w:bottom w:w="0" w:type="dxa"/>
              <w:right w:w="108" w:type="dxa"/>
            </w:tcMar>
          </w:tcPr>
          <w:p w14:paraId="01EF6B3E" w14:textId="77777777" w:rsidR="00434A26" w:rsidRPr="00316636" w:rsidRDefault="00434A26" w:rsidP="00316636">
            <w:pPr>
              <w:rPr>
                <w:rFonts w:cstheme="majorBidi"/>
                <w:sz w:val="22"/>
                <w:szCs w:val="22"/>
              </w:rPr>
            </w:pPr>
            <w:r w:rsidRPr="00316636">
              <w:rPr>
                <w:rFonts w:cstheme="majorBidi"/>
                <w:sz w:val="22"/>
                <w:szCs w:val="22"/>
              </w:rPr>
              <w:t>No analogous provision.</w:t>
            </w:r>
          </w:p>
        </w:tc>
        <w:tc>
          <w:tcPr>
            <w:tcW w:w="5244" w:type="dxa"/>
            <w:tcBorders>
              <w:left w:val="nil"/>
              <w:bottom w:val="single" w:sz="8" w:space="0" w:color="auto"/>
              <w:right w:val="single" w:sz="8" w:space="0" w:color="auto"/>
            </w:tcBorders>
            <w:tcMar>
              <w:top w:w="0" w:type="dxa"/>
              <w:left w:w="108" w:type="dxa"/>
              <w:bottom w:w="0" w:type="dxa"/>
              <w:right w:w="108" w:type="dxa"/>
            </w:tcMar>
          </w:tcPr>
          <w:p w14:paraId="58F1ED7B" w14:textId="01A08FDD" w:rsidR="00434A26" w:rsidRPr="00316636" w:rsidRDefault="00434A26" w:rsidP="00316636">
            <w:pPr>
              <w:tabs>
                <w:tab w:val="clear" w:pos="567"/>
                <w:tab w:val="clear" w:pos="1134"/>
                <w:tab w:val="clear" w:pos="1701"/>
                <w:tab w:val="clear" w:pos="2268"/>
                <w:tab w:val="clear" w:pos="2835"/>
              </w:tabs>
              <w:overflowPunct/>
              <w:textAlignment w:val="auto"/>
              <w:rPr>
                <w:rFonts w:cs="Calibri"/>
                <w:b/>
                <w:i/>
                <w:sz w:val="22"/>
                <w:szCs w:val="22"/>
                <w:lang w:eastAsia="zh-CN"/>
              </w:rPr>
            </w:pPr>
            <w:r w:rsidRPr="00316636">
              <w:rPr>
                <w:rFonts w:cstheme="majorBidi"/>
                <w:b/>
                <w:i/>
                <w:sz w:val="22"/>
                <w:szCs w:val="22"/>
              </w:rPr>
              <w:t>4.7</w:t>
            </w:r>
            <w:r w:rsidR="00F853E3">
              <w:rPr>
                <w:rFonts w:cstheme="majorBidi"/>
                <w:b/>
                <w:i/>
                <w:sz w:val="22"/>
                <w:szCs w:val="22"/>
              </w:rPr>
              <w:tab/>
            </w:r>
            <w:r w:rsidRPr="00316636">
              <w:rPr>
                <w:rFonts w:cs="Calibri"/>
                <w:b/>
                <w:i/>
                <w:sz w:val="22"/>
                <w:szCs w:val="22"/>
                <w:lang w:eastAsia="zh-CN"/>
              </w:rPr>
              <w:t>Member States shall endeavour to promote competition in the provision of international roaming services and are encouraged to develop policies that foster competitive roaming prices for the benefit of end users.</w:t>
            </w:r>
          </w:p>
        </w:tc>
      </w:tr>
      <w:tr w:rsidR="00434A26" w:rsidRPr="00316636" w14:paraId="0795F182" w14:textId="77777777" w:rsidTr="00C0683B">
        <w:trPr>
          <w:jc w:val="cente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36728D2" w14:textId="77777777" w:rsidR="00434A26" w:rsidRPr="00316636" w:rsidRDefault="00434A26" w:rsidP="00316636">
            <w:pPr>
              <w:rPr>
                <w:rFonts w:cstheme="majorBidi"/>
                <w:caps/>
                <w:sz w:val="22"/>
                <w:szCs w:val="22"/>
              </w:rPr>
            </w:pPr>
            <w:bookmarkStart w:id="69" w:name="lt_pId211"/>
            <w:r w:rsidRPr="00316636">
              <w:rPr>
                <w:rFonts w:cstheme="majorBidi"/>
                <w:b/>
                <w:sz w:val="22"/>
                <w:szCs w:val="22"/>
              </w:rPr>
              <w:t>Comment:</w:t>
            </w:r>
            <w:bookmarkEnd w:id="69"/>
            <w:r w:rsidRPr="00316636">
              <w:rPr>
                <w:rFonts w:cstheme="majorBidi"/>
                <w:b/>
                <w:sz w:val="22"/>
                <w:szCs w:val="22"/>
              </w:rPr>
              <w:t xml:space="preserve"> </w:t>
            </w:r>
            <w:bookmarkStart w:id="70" w:name="lt_pId212"/>
            <w:r w:rsidRPr="00316636">
              <w:rPr>
                <w:rFonts w:cstheme="majorBidi"/>
                <w:bCs/>
                <w:sz w:val="22"/>
                <w:szCs w:val="22"/>
              </w:rPr>
              <w:t>§§ 4.4 – 4.7 in the 2012 ITRs introduce new obligations for Member States and authorized operating agencies, respectively, arising from the development of the telecommunication sector and the introduction of new types of international telecommunication service.</w:t>
            </w:r>
            <w:bookmarkEnd w:id="70"/>
          </w:p>
        </w:tc>
      </w:tr>
      <w:tr w:rsidR="00434A26" w:rsidRPr="00316636" w14:paraId="2905DC1A" w14:textId="77777777" w:rsidTr="00F853E3">
        <w:trPr>
          <w:cantSplit/>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73BAC" w14:textId="674B0BB8" w:rsidR="00434A26" w:rsidRPr="00941080" w:rsidRDefault="00434A26" w:rsidP="00316636">
            <w:pPr>
              <w:pStyle w:val="ArtNo"/>
              <w:rPr>
                <w:color w:val="000000" w:themeColor="text1"/>
                <w:sz w:val="24"/>
                <w:szCs w:val="24"/>
              </w:rPr>
            </w:pPr>
            <w:r w:rsidRPr="00316636">
              <w:rPr>
                <w:sz w:val="24"/>
                <w:szCs w:val="24"/>
              </w:rPr>
              <w:t>ARTICLE 5</w:t>
            </w:r>
          </w:p>
          <w:p w14:paraId="68B90581" w14:textId="77777777" w:rsidR="00434A26" w:rsidRPr="00316636" w:rsidRDefault="00434A26" w:rsidP="00316636">
            <w:pPr>
              <w:pStyle w:val="Arttitle"/>
              <w:rPr>
                <w:sz w:val="24"/>
                <w:szCs w:val="24"/>
              </w:rPr>
            </w:pPr>
            <w:r w:rsidRPr="00316636">
              <w:rPr>
                <w:sz w:val="24"/>
                <w:szCs w:val="24"/>
              </w:rPr>
              <w:t>Safety of Life and Priority of Telecommunications</w:t>
            </w:r>
          </w:p>
          <w:p w14:paraId="1D1525C5" w14:textId="77777777" w:rsidR="00434A26" w:rsidRPr="00316636" w:rsidRDefault="00434A26" w:rsidP="00316636">
            <w:pPr>
              <w:rPr>
                <w:rFonts w:cstheme="majorBidi"/>
                <w:sz w:val="22"/>
                <w:szCs w:val="22"/>
              </w:rPr>
            </w:pPr>
            <w:bookmarkStart w:id="71" w:name="lt_pId215"/>
            <w:r w:rsidRPr="00316636">
              <w:rPr>
                <w:rFonts w:cstheme="majorBidi"/>
                <w:sz w:val="22"/>
                <w:szCs w:val="22"/>
              </w:rPr>
              <w:t>§§ 5.1 – 5.3 refer to administrations or private operating agencies.</w:t>
            </w:r>
            <w:bookmarkEnd w:id="71"/>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56AC5D" w14:textId="77777777" w:rsidR="00434A26" w:rsidRPr="00941080" w:rsidRDefault="00434A26" w:rsidP="00316636">
            <w:pPr>
              <w:pStyle w:val="ArtNo"/>
              <w:rPr>
                <w:color w:val="000000" w:themeColor="text1"/>
                <w:sz w:val="24"/>
                <w:szCs w:val="24"/>
              </w:rPr>
            </w:pPr>
            <w:r w:rsidRPr="00316636">
              <w:rPr>
                <w:sz w:val="24"/>
                <w:szCs w:val="24"/>
              </w:rPr>
              <w:t>ARTICLE 5</w:t>
            </w:r>
          </w:p>
          <w:p w14:paraId="4B1F55A9" w14:textId="20DCA959" w:rsidR="00434A26" w:rsidRPr="00316636" w:rsidRDefault="00434A26" w:rsidP="00316636">
            <w:pPr>
              <w:pStyle w:val="Arttitle"/>
              <w:rPr>
                <w:rFonts w:cstheme="majorBidi"/>
                <w:sz w:val="24"/>
                <w:szCs w:val="24"/>
              </w:rPr>
            </w:pPr>
            <w:r w:rsidRPr="00316636">
              <w:rPr>
                <w:sz w:val="24"/>
                <w:szCs w:val="24"/>
                <w:lang w:eastAsia="zh-CN"/>
              </w:rPr>
              <w:t xml:space="preserve">Safety of life and priority of </w:t>
            </w:r>
            <w:r w:rsidR="003A652C">
              <w:rPr>
                <w:sz w:val="24"/>
                <w:szCs w:val="24"/>
                <w:lang w:eastAsia="zh-CN"/>
              </w:rPr>
              <w:br/>
            </w:r>
            <w:r w:rsidRPr="00316636">
              <w:rPr>
                <w:sz w:val="24"/>
                <w:szCs w:val="24"/>
                <w:lang w:eastAsia="zh-CN"/>
              </w:rPr>
              <w:t>telecommunications</w:t>
            </w:r>
          </w:p>
          <w:p w14:paraId="0C260120" w14:textId="4C597746" w:rsidR="00434A26" w:rsidRPr="00316636" w:rsidRDefault="00434A26" w:rsidP="00316636">
            <w:pPr>
              <w:rPr>
                <w:rFonts w:cstheme="majorBidi"/>
                <w:sz w:val="22"/>
                <w:szCs w:val="22"/>
              </w:rPr>
            </w:pPr>
            <w:r w:rsidRPr="00316636">
              <w:rPr>
                <w:rFonts w:cstheme="majorBidi"/>
                <w:sz w:val="22"/>
                <w:szCs w:val="22"/>
              </w:rPr>
              <w:t>§§ 5.1 – 5.3 have been updated with regard to the entities to which the ITRs and other ITU texts apply.</w:t>
            </w:r>
          </w:p>
        </w:tc>
      </w:tr>
      <w:tr w:rsidR="00434A26" w:rsidRPr="00316636" w14:paraId="58ACD81B"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D9A31E" w14:textId="77777777" w:rsidR="00434A26" w:rsidRPr="00316636" w:rsidRDefault="00434A26" w:rsidP="00316636">
            <w:pPr>
              <w:rPr>
                <w:rFonts w:cstheme="majorBidi"/>
                <w:sz w:val="22"/>
                <w:szCs w:val="22"/>
              </w:rPr>
            </w:pP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538F4A" w14:textId="77777777"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b/>
                <w:bCs/>
                <w:sz w:val="22"/>
                <w:szCs w:val="22"/>
                <w:lang w:eastAsia="zh-CN"/>
              </w:rPr>
            </w:pPr>
            <w:r w:rsidRPr="00316636">
              <w:rPr>
                <w:rFonts w:cstheme="majorBidi"/>
                <w:b/>
                <w:bCs/>
                <w:color w:val="000000"/>
                <w:sz w:val="22"/>
                <w:szCs w:val="22"/>
              </w:rPr>
              <w:t>48</w:t>
            </w:r>
            <w:r w:rsidRPr="00316636">
              <w:rPr>
                <w:rFonts w:cstheme="majorBidi"/>
                <w:b/>
                <w:bCs/>
                <w:sz w:val="22"/>
                <w:szCs w:val="22"/>
              </w:rPr>
              <w:t>  </w:t>
            </w:r>
            <w:r w:rsidRPr="00316636">
              <w:rPr>
                <w:rFonts w:cstheme="majorBidi"/>
                <w:b/>
                <w:bCs/>
                <w:i/>
                <w:sz w:val="22"/>
                <w:szCs w:val="22"/>
              </w:rPr>
              <w:t>5.4</w:t>
            </w:r>
            <w:r w:rsidRPr="00316636">
              <w:rPr>
                <w:rFonts w:cstheme="majorBidi"/>
                <w:b/>
                <w:bCs/>
                <w:i/>
                <w:sz w:val="22"/>
                <w:szCs w:val="22"/>
              </w:rPr>
              <w:tab/>
            </w:r>
            <w:r w:rsidRPr="00316636">
              <w:rPr>
                <w:rFonts w:cs="Calibri"/>
                <w:b/>
                <w:bCs/>
                <w:i/>
                <w:iCs/>
                <w:sz w:val="22"/>
                <w:szCs w:val="22"/>
                <w:lang w:eastAsia="zh-CN"/>
              </w:rPr>
              <w:t>Member States should encourage authorized operating agencies to inform all users, including roaming users, in good time and free of charge, of the number to be used for calls to the emergency services.</w:t>
            </w:r>
          </w:p>
        </w:tc>
      </w:tr>
      <w:tr w:rsidR="00434A26" w:rsidRPr="00316636" w14:paraId="5917D113" w14:textId="77777777" w:rsidTr="00C0683B">
        <w:trPr>
          <w:jc w:val="cente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EB75EC" w14:textId="77777777" w:rsidR="00434A26" w:rsidRPr="00316636" w:rsidRDefault="00434A26" w:rsidP="00316636">
            <w:pPr>
              <w:rPr>
                <w:rFonts w:cstheme="majorBidi"/>
                <w:bCs/>
                <w:color w:val="000000"/>
                <w:sz w:val="22"/>
                <w:szCs w:val="22"/>
              </w:rPr>
            </w:pPr>
            <w:bookmarkStart w:id="72" w:name="lt_pId221"/>
            <w:r w:rsidRPr="00316636">
              <w:rPr>
                <w:rFonts w:cstheme="majorBidi"/>
                <w:b/>
                <w:sz w:val="22"/>
                <w:szCs w:val="22"/>
              </w:rPr>
              <w:t>Comment</w:t>
            </w:r>
            <w:r w:rsidRPr="00316636">
              <w:rPr>
                <w:rFonts w:cstheme="majorBidi"/>
                <w:sz w:val="22"/>
                <w:szCs w:val="22"/>
              </w:rPr>
              <w:t>:</w:t>
            </w:r>
            <w:bookmarkEnd w:id="72"/>
            <w:r w:rsidRPr="00316636">
              <w:rPr>
                <w:rFonts w:cstheme="majorBidi"/>
                <w:sz w:val="22"/>
                <w:szCs w:val="22"/>
              </w:rPr>
              <w:t xml:space="preserve"> </w:t>
            </w:r>
            <w:bookmarkStart w:id="73" w:name="lt_pId222"/>
            <w:r w:rsidRPr="00316636">
              <w:rPr>
                <w:rFonts w:cstheme="majorBidi"/>
                <w:sz w:val="22"/>
                <w:szCs w:val="22"/>
              </w:rPr>
              <w:t xml:space="preserve">§ 5.4 </w:t>
            </w:r>
            <w:bookmarkEnd w:id="73"/>
            <w:r w:rsidRPr="00316636">
              <w:rPr>
                <w:rFonts w:cstheme="majorBidi"/>
                <w:bCs/>
                <w:sz w:val="22"/>
                <w:szCs w:val="22"/>
              </w:rPr>
              <w:t>introduces new obligations for Member States and authorized operating agencies, respectively, arising from the introduction of new types of international telecommunication services.</w:t>
            </w:r>
          </w:p>
        </w:tc>
      </w:tr>
      <w:tr w:rsidR="00434A26" w:rsidRPr="00316636" w14:paraId="161B668A"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1BCA6F0" w14:textId="77777777" w:rsidR="00434A26" w:rsidRPr="00316636" w:rsidRDefault="00434A26" w:rsidP="00316636">
            <w:pPr>
              <w:spacing w:before="600"/>
              <w:rPr>
                <w:rFonts w:cstheme="majorBidi"/>
                <w:bCs/>
                <w:color w:val="000000"/>
                <w:sz w:val="22"/>
                <w:szCs w:val="22"/>
              </w:rPr>
            </w:pPr>
            <w:r w:rsidRPr="00316636">
              <w:rPr>
                <w:rFonts w:cstheme="majorBidi"/>
                <w:bCs/>
                <w:color w:val="000000"/>
                <w:sz w:val="22"/>
                <w:szCs w:val="22"/>
              </w:rPr>
              <w:lastRenderedPageBreak/>
              <w:t>No analogous article.</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D5D0148" w14:textId="77777777" w:rsidR="00434A26" w:rsidRPr="00941080" w:rsidRDefault="00434A26" w:rsidP="00316636">
            <w:pPr>
              <w:pStyle w:val="ArtNo"/>
              <w:keepNext/>
              <w:keepLines/>
              <w:rPr>
                <w:rFonts w:cstheme="majorBidi"/>
                <w:b/>
                <w:color w:val="000000" w:themeColor="text1"/>
                <w:sz w:val="24"/>
                <w:szCs w:val="24"/>
              </w:rPr>
            </w:pPr>
            <w:bookmarkStart w:id="74" w:name="_Toc351752239"/>
            <w:bookmarkEnd w:id="74"/>
            <w:r w:rsidRPr="00316636">
              <w:rPr>
                <w:sz w:val="24"/>
                <w:szCs w:val="24"/>
              </w:rPr>
              <w:t xml:space="preserve">ARTICLE </w:t>
            </w:r>
            <w:bookmarkStart w:id="75" w:name="_Toc351752240"/>
            <w:bookmarkEnd w:id="75"/>
            <w:r w:rsidRPr="00316636">
              <w:rPr>
                <w:sz w:val="24"/>
                <w:szCs w:val="24"/>
              </w:rPr>
              <w:t>6</w:t>
            </w:r>
          </w:p>
          <w:p w14:paraId="3406F490" w14:textId="77777777" w:rsidR="00434A26" w:rsidRPr="00316636" w:rsidRDefault="00434A26" w:rsidP="00316636">
            <w:pPr>
              <w:pStyle w:val="Arttitle"/>
              <w:keepNext/>
              <w:keepLines/>
              <w:rPr>
                <w:sz w:val="24"/>
                <w:szCs w:val="24"/>
                <w:lang w:eastAsia="zh-CN"/>
              </w:rPr>
            </w:pPr>
            <w:r w:rsidRPr="00316636">
              <w:rPr>
                <w:sz w:val="24"/>
                <w:szCs w:val="24"/>
                <w:lang w:eastAsia="zh-CN"/>
              </w:rPr>
              <w:t>Security and robustness of networks</w:t>
            </w:r>
          </w:p>
          <w:p w14:paraId="09E0F4C9" w14:textId="77777777"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b/>
                <w:sz w:val="22"/>
                <w:szCs w:val="22"/>
                <w:lang w:eastAsia="zh-CN"/>
              </w:rPr>
            </w:pPr>
            <w:bookmarkStart w:id="76" w:name="lt_pId226"/>
            <w:r w:rsidRPr="00316636">
              <w:rPr>
                <w:rFonts w:cstheme="majorBidi"/>
                <w:b/>
                <w:i/>
                <w:iCs/>
                <w:color w:val="000000"/>
                <w:sz w:val="22"/>
                <w:szCs w:val="22"/>
              </w:rPr>
              <w:t>49</w:t>
            </w:r>
            <w:r w:rsidRPr="00316636">
              <w:rPr>
                <w:rFonts w:cstheme="majorBidi"/>
                <w:b/>
                <w:i/>
                <w:iCs/>
                <w:sz w:val="22"/>
                <w:szCs w:val="22"/>
              </w:rPr>
              <w:t>  6.1</w:t>
            </w:r>
            <w:r w:rsidRPr="00316636">
              <w:rPr>
                <w:rFonts w:cstheme="majorBidi"/>
                <w:b/>
                <w:i/>
                <w:iCs/>
                <w:sz w:val="22"/>
                <w:szCs w:val="22"/>
              </w:rPr>
              <w:tab/>
            </w:r>
            <w:r w:rsidRPr="00316636">
              <w:rPr>
                <w:rFonts w:cs="Calibri"/>
                <w:b/>
                <w:i/>
                <w:iCs/>
                <w:sz w:val="22"/>
                <w:szCs w:val="22"/>
                <w:lang w:eastAsia="zh-CN"/>
              </w:rPr>
              <w:t>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t>
            </w:r>
            <w:bookmarkEnd w:id="76"/>
          </w:p>
        </w:tc>
      </w:tr>
      <w:tr w:rsidR="00434A26" w:rsidRPr="00316636" w14:paraId="1B0B3EE1" w14:textId="77777777" w:rsidTr="00C0683B">
        <w:trPr>
          <w:jc w:val="center"/>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39735B" w14:textId="34519A01" w:rsidR="00434A26" w:rsidRPr="00316636" w:rsidRDefault="00434A26" w:rsidP="00316636">
            <w:pPr>
              <w:rPr>
                <w:rFonts w:cstheme="majorBidi"/>
                <w:bCs/>
                <w:color w:val="000000"/>
                <w:sz w:val="22"/>
                <w:szCs w:val="22"/>
              </w:rPr>
            </w:pPr>
            <w:bookmarkStart w:id="77" w:name="lt_pId227"/>
            <w:r w:rsidRPr="00316636">
              <w:rPr>
                <w:rFonts w:cstheme="majorBidi"/>
                <w:b/>
                <w:bCs/>
                <w:color w:val="000000"/>
                <w:sz w:val="22"/>
                <w:szCs w:val="22"/>
              </w:rPr>
              <w:t>Comment</w:t>
            </w:r>
            <w:r w:rsidRPr="00316636">
              <w:rPr>
                <w:rFonts w:cstheme="majorBidi"/>
                <w:bCs/>
                <w:color w:val="000000"/>
                <w:sz w:val="22"/>
                <w:szCs w:val="22"/>
              </w:rPr>
              <w:t>:</w:t>
            </w:r>
            <w:bookmarkEnd w:id="77"/>
            <w:r w:rsidRPr="00316636">
              <w:rPr>
                <w:rFonts w:cstheme="majorBidi"/>
                <w:bCs/>
                <w:color w:val="000000"/>
                <w:sz w:val="22"/>
                <w:szCs w:val="22"/>
              </w:rPr>
              <w:t xml:space="preserve"> </w:t>
            </w:r>
            <w:bookmarkStart w:id="78" w:name="lt_pId228"/>
            <w:r w:rsidR="00883957" w:rsidRPr="00316636">
              <w:rPr>
                <w:rFonts w:cstheme="majorBidi"/>
                <w:bCs/>
                <w:color w:val="000000"/>
                <w:sz w:val="22"/>
                <w:szCs w:val="22"/>
              </w:rPr>
              <w:t>R</w:t>
            </w:r>
            <w:r w:rsidRPr="00316636">
              <w:rPr>
                <w:rFonts w:cstheme="majorBidi"/>
                <w:bCs/>
                <w:color w:val="000000"/>
                <w:sz w:val="22"/>
                <w:szCs w:val="22"/>
              </w:rPr>
              <w:t>equirements regarding security and robustness of networks, and the international cooperation to achieve this, are key factors in the successful development of telecommunications/ICTs and the general economy, taking into account the increasing role of telecommunications/ICTs in the modern world.</w:t>
            </w:r>
            <w:bookmarkEnd w:id="78"/>
          </w:p>
        </w:tc>
      </w:tr>
      <w:tr w:rsidR="00434A26" w:rsidRPr="00316636" w14:paraId="4F273F5C" w14:textId="77777777" w:rsidTr="00C0683B">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08E5" w14:textId="77777777" w:rsidR="00434A26" w:rsidRPr="00316636" w:rsidRDefault="00434A26" w:rsidP="00316636">
            <w:pPr>
              <w:spacing w:before="600"/>
              <w:rPr>
                <w:rFonts w:cstheme="majorBidi"/>
                <w:color w:val="000000"/>
                <w:sz w:val="22"/>
                <w:szCs w:val="22"/>
              </w:rPr>
            </w:pPr>
            <w:r w:rsidRPr="00316636">
              <w:rPr>
                <w:rFonts w:cstheme="majorBidi"/>
                <w:bCs/>
                <w:color w:val="000000"/>
                <w:sz w:val="22"/>
                <w:szCs w:val="22"/>
              </w:rPr>
              <w:t>No analogous article.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2CF9F3C9" w14:textId="77777777" w:rsidR="00434A26" w:rsidRPr="00941080" w:rsidRDefault="00434A26" w:rsidP="00316636">
            <w:pPr>
              <w:pStyle w:val="ArtNo"/>
              <w:rPr>
                <w:color w:val="000000" w:themeColor="text1"/>
                <w:sz w:val="24"/>
                <w:szCs w:val="24"/>
              </w:rPr>
            </w:pPr>
            <w:bookmarkStart w:id="79" w:name="_Toc351752241"/>
            <w:bookmarkEnd w:id="79"/>
            <w:r w:rsidRPr="00316636">
              <w:rPr>
                <w:sz w:val="24"/>
                <w:szCs w:val="24"/>
              </w:rPr>
              <w:t>ARTICLE 7</w:t>
            </w:r>
          </w:p>
          <w:p w14:paraId="0C0A4183" w14:textId="77777777" w:rsidR="00434A26" w:rsidRPr="00316636" w:rsidRDefault="00434A26" w:rsidP="00316636">
            <w:pPr>
              <w:pStyle w:val="Arttitle"/>
              <w:rPr>
                <w:sz w:val="24"/>
                <w:szCs w:val="24"/>
                <w:lang w:eastAsia="zh-CN"/>
              </w:rPr>
            </w:pPr>
            <w:bookmarkStart w:id="80" w:name="_Toc351752242"/>
            <w:bookmarkEnd w:id="80"/>
            <w:r w:rsidRPr="00316636">
              <w:rPr>
                <w:sz w:val="24"/>
                <w:szCs w:val="24"/>
                <w:lang w:eastAsia="zh-CN"/>
              </w:rPr>
              <w:t>Unsolicited bulk electronic communications</w:t>
            </w:r>
            <w:bookmarkStart w:id="81" w:name="lt_pId232"/>
          </w:p>
          <w:p w14:paraId="007FE9C1" w14:textId="77777777"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b/>
                <w:bCs/>
                <w:i/>
                <w:iCs/>
                <w:sz w:val="22"/>
                <w:szCs w:val="22"/>
                <w:lang w:eastAsia="zh-CN"/>
              </w:rPr>
            </w:pPr>
            <w:r w:rsidRPr="00316636">
              <w:rPr>
                <w:rFonts w:cstheme="majorBidi"/>
                <w:b/>
                <w:bCs/>
                <w:color w:val="000000"/>
                <w:sz w:val="22"/>
                <w:szCs w:val="22"/>
              </w:rPr>
              <w:t>50 </w:t>
            </w:r>
            <w:r w:rsidRPr="00316636">
              <w:rPr>
                <w:rFonts w:cstheme="majorBidi"/>
                <w:sz w:val="22"/>
                <w:szCs w:val="22"/>
              </w:rPr>
              <w:t> </w:t>
            </w:r>
            <w:r w:rsidRPr="00316636">
              <w:rPr>
                <w:rFonts w:cstheme="majorBidi"/>
                <w:b/>
                <w:i/>
                <w:sz w:val="22"/>
                <w:szCs w:val="22"/>
              </w:rPr>
              <w:t>7.1</w:t>
            </w:r>
            <w:r w:rsidRPr="00316636">
              <w:rPr>
                <w:rFonts w:cstheme="majorBidi"/>
                <w:b/>
                <w:i/>
                <w:sz w:val="22"/>
                <w:szCs w:val="22"/>
              </w:rPr>
              <w:tab/>
            </w:r>
            <w:r w:rsidRPr="00316636">
              <w:rPr>
                <w:rFonts w:cs="Calibri"/>
                <w:b/>
                <w:bCs/>
                <w:i/>
                <w:iCs/>
                <w:sz w:val="22"/>
                <w:szCs w:val="22"/>
                <w:lang w:eastAsia="zh-CN"/>
              </w:rPr>
              <w:t>Member States should endeavour to take necessary measures to prevent the propagation of unsolicited bulk electronic communications and minimize its impact on international telecommunication services.</w:t>
            </w:r>
            <w:bookmarkEnd w:id="81"/>
          </w:p>
          <w:p w14:paraId="46373634" w14:textId="77777777"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sz w:val="22"/>
                <w:szCs w:val="22"/>
                <w:lang w:eastAsia="zh-CN"/>
              </w:rPr>
            </w:pPr>
            <w:bookmarkStart w:id="82" w:name="lt_pId233"/>
            <w:r w:rsidRPr="00316636">
              <w:rPr>
                <w:rFonts w:cstheme="majorBidi"/>
                <w:b/>
                <w:bCs/>
                <w:i/>
                <w:color w:val="000000"/>
                <w:sz w:val="22"/>
                <w:szCs w:val="22"/>
              </w:rPr>
              <w:t>51</w:t>
            </w:r>
            <w:r w:rsidRPr="00316636">
              <w:rPr>
                <w:rFonts w:cstheme="majorBidi"/>
                <w:b/>
                <w:i/>
                <w:sz w:val="22"/>
                <w:szCs w:val="22"/>
              </w:rPr>
              <w:t>  7.2</w:t>
            </w:r>
            <w:r w:rsidRPr="00316636">
              <w:rPr>
                <w:rFonts w:cstheme="majorBidi"/>
                <w:b/>
                <w:i/>
                <w:sz w:val="22"/>
                <w:szCs w:val="22"/>
              </w:rPr>
              <w:tab/>
            </w:r>
            <w:r w:rsidRPr="00316636">
              <w:rPr>
                <w:rFonts w:cs="Calibri"/>
                <w:b/>
                <w:bCs/>
                <w:i/>
                <w:iCs/>
                <w:sz w:val="22"/>
                <w:szCs w:val="22"/>
                <w:lang w:eastAsia="zh-CN"/>
              </w:rPr>
              <w:t>Member States are encouraged to cooperate in that sense.</w:t>
            </w:r>
            <w:bookmarkEnd w:id="82"/>
          </w:p>
        </w:tc>
      </w:tr>
      <w:tr w:rsidR="00434A26" w:rsidRPr="00316636" w14:paraId="07C82FD6" w14:textId="77777777" w:rsidTr="00C0683B">
        <w:trPr>
          <w:jc w:val="center"/>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682E4" w14:textId="67D6994D" w:rsidR="00434A26" w:rsidRPr="00316636" w:rsidRDefault="00434A26" w:rsidP="00316636">
            <w:pPr>
              <w:rPr>
                <w:rFonts w:cstheme="majorBidi"/>
                <w:bCs/>
                <w:color w:val="000000"/>
                <w:sz w:val="22"/>
                <w:szCs w:val="22"/>
              </w:rPr>
            </w:pPr>
            <w:bookmarkStart w:id="83" w:name="lt_pId234"/>
            <w:r w:rsidRPr="00316636">
              <w:rPr>
                <w:rFonts w:cstheme="majorBidi"/>
                <w:b/>
                <w:bCs/>
                <w:color w:val="000000"/>
                <w:sz w:val="22"/>
                <w:szCs w:val="22"/>
              </w:rPr>
              <w:t>Comment:</w:t>
            </w:r>
            <w:bookmarkEnd w:id="83"/>
            <w:r w:rsidRPr="00316636">
              <w:rPr>
                <w:rFonts w:cstheme="majorBidi"/>
                <w:bCs/>
                <w:color w:val="000000"/>
                <w:sz w:val="22"/>
                <w:szCs w:val="22"/>
              </w:rPr>
              <w:t xml:space="preserve"> </w:t>
            </w:r>
            <w:bookmarkStart w:id="84" w:name="lt_pId235"/>
            <w:r w:rsidR="00883957" w:rsidRPr="00316636">
              <w:rPr>
                <w:rFonts w:cstheme="majorBidi"/>
                <w:bCs/>
                <w:color w:val="000000"/>
                <w:sz w:val="22"/>
                <w:szCs w:val="22"/>
              </w:rPr>
              <w:t>U</w:t>
            </w:r>
            <w:r w:rsidRPr="00316636">
              <w:rPr>
                <w:rFonts w:cstheme="majorBidi"/>
                <w:bCs/>
                <w:color w:val="000000"/>
                <w:sz w:val="22"/>
                <w:szCs w:val="22"/>
              </w:rPr>
              <w:t>nsolicited bulk electronic communications create significant problems for telecommunication operators and users. The absence of any obligations under this article could, deliberately or unintentionally, be used to cause adverse impact on the viability of a communication network or on telecommunication services.</w:t>
            </w:r>
            <w:bookmarkEnd w:id="84"/>
          </w:p>
        </w:tc>
      </w:tr>
      <w:tr w:rsidR="00434A26" w:rsidRPr="00316636" w14:paraId="421558B4" w14:textId="77777777" w:rsidTr="00C0683B">
        <w:trPr>
          <w:jc w:val="center"/>
        </w:trPr>
        <w:tc>
          <w:tcPr>
            <w:tcW w:w="507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67119C9" w14:textId="5963651C" w:rsidR="00434A26" w:rsidRPr="00941080" w:rsidRDefault="00434A26" w:rsidP="00316636">
            <w:pPr>
              <w:pStyle w:val="ArtNo"/>
              <w:rPr>
                <w:color w:val="000000" w:themeColor="text1"/>
                <w:sz w:val="24"/>
                <w:szCs w:val="24"/>
              </w:rPr>
            </w:pPr>
            <w:r w:rsidRPr="00316636">
              <w:rPr>
                <w:sz w:val="24"/>
                <w:szCs w:val="24"/>
              </w:rPr>
              <w:t>ARTICLE 6</w:t>
            </w:r>
          </w:p>
          <w:p w14:paraId="0BF704CC" w14:textId="77777777" w:rsidR="00434A26" w:rsidRPr="00316636" w:rsidRDefault="00434A26" w:rsidP="00316636">
            <w:pPr>
              <w:pStyle w:val="Arttitle"/>
              <w:rPr>
                <w:sz w:val="24"/>
                <w:szCs w:val="24"/>
              </w:rPr>
            </w:pPr>
            <w:r w:rsidRPr="00316636">
              <w:rPr>
                <w:sz w:val="24"/>
                <w:szCs w:val="24"/>
              </w:rPr>
              <w:t>Charging and Accounting</w:t>
            </w:r>
          </w:p>
          <w:p w14:paraId="1E7FB23F" w14:textId="77777777" w:rsidR="00434A26" w:rsidRPr="00316636" w:rsidRDefault="00434A26" w:rsidP="00316636">
            <w:pPr>
              <w:rPr>
                <w:rFonts w:cstheme="majorBidi"/>
                <w:color w:val="000000"/>
                <w:sz w:val="22"/>
                <w:szCs w:val="22"/>
              </w:rPr>
            </w:pPr>
            <w:r w:rsidRPr="00316636">
              <w:rPr>
                <w:rFonts w:cstheme="majorBidi"/>
                <w:bCs/>
                <w:color w:val="000000"/>
                <w:sz w:val="22"/>
                <w:szCs w:val="22"/>
              </w:rPr>
              <w:t>No analogous provision.</w:t>
            </w:r>
          </w:p>
        </w:tc>
        <w:tc>
          <w:tcPr>
            <w:tcW w:w="52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3E5CDD7" w14:textId="77777777" w:rsidR="00434A26" w:rsidRPr="00941080" w:rsidRDefault="00434A26" w:rsidP="00316636">
            <w:pPr>
              <w:pStyle w:val="ArtNo"/>
              <w:rPr>
                <w:color w:val="000000" w:themeColor="text1"/>
                <w:sz w:val="24"/>
                <w:szCs w:val="24"/>
              </w:rPr>
            </w:pPr>
            <w:r w:rsidRPr="00316636">
              <w:rPr>
                <w:sz w:val="24"/>
                <w:szCs w:val="24"/>
              </w:rPr>
              <w:t>ARTICLE 8</w:t>
            </w:r>
          </w:p>
          <w:p w14:paraId="4216785D" w14:textId="77777777" w:rsidR="00434A26" w:rsidRPr="00316636" w:rsidRDefault="00434A26" w:rsidP="00316636">
            <w:pPr>
              <w:pStyle w:val="Arttitle"/>
              <w:rPr>
                <w:sz w:val="24"/>
                <w:szCs w:val="24"/>
              </w:rPr>
            </w:pPr>
            <w:r w:rsidRPr="00316636">
              <w:rPr>
                <w:sz w:val="24"/>
                <w:szCs w:val="24"/>
              </w:rPr>
              <w:t>Charging and accounting</w:t>
            </w:r>
          </w:p>
          <w:p w14:paraId="731457A8" w14:textId="77777777" w:rsidR="00434A26" w:rsidRPr="00316636" w:rsidRDefault="00434A26" w:rsidP="003A652C">
            <w:pPr>
              <w:tabs>
                <w:tab w:val="clear" w:pos="567"/>
                <w:tab w:val="clear" w:pos="1134"/>
                <w:tab w:val="clear" w:pos="1701"/>
                <w:tab w:val="clear" w:pos="2268"/>
                <w:tab w:val="clear" w:pos="2835"/>
              </w:tabs>
              <w:rPr>
                <w:rFonts w:cstheme="majorBidi"/>
                <w:b/>
                <w:bCs/>
                <w:sz w:val="22"/>
                <w:szCs w:val="22"/>
              </w:rPr>
            </w:pPr>
            <w:r w:rsidRPr="00316636">
              <w:rPr>
                <w:rFonts w:cstheme="majorBidi"/>
                <w:b/>
                <w:sz w:val="22"/>
                <w:szCs w:val="22"/>
              </w:rPr>
              <w:t>52  8.1</w:t>
            </w:r>
            <w:r w:rsidRPr="00316636">
              <w:rPr>
                <w:rFonts w:cstheme="majorBidi"/>
                <w:b/>
                <w:sz w:val="22"/>
                <w:szCs w:val="22"/>
              </w:rPr>
              <w:tab/>
            </w:r>
            <w:bookmarkStart w:id="85" w:name="lt_pId243"/>
            <w:r w:rsidRPr="00316636">
              <w:rPr>
                <w:rFonts w:cs="Calibri,Bold"/>
                <w:b/>
                <w:bCs/>
                <w:sz w:val="22"/>
                <w:szCs w:val="22"/>
                <w:lang w:eastAsia="zh-CN"/>
              </w:rPr>
              <w:t>International telecommunication arrangements</w:t>
            </w:r>
            <w:bookmarkEnd w:id="85"/>
          </w:p>
          <w:p w14:paraId="6E73B9FF" w14:textId="77777777" w:rsidR="00434A26" w:rsidRPr="00316636" w:rsidRDefault="00434A26" w:rsidP="00316636">
            <w:pPr>
              <w:keepNext/>
              <w:keepLines/>
              <w:tabs>
                <w:tab w:val="clear" w:pos="567"/>
                <w:tab w:val="clear" w:pos="1134"/>
                <w:tab w:val="clear" w:pos="1701"/>
                <w:tab w:val="clear" w:pos="2268"/>
                <w:tab w:val="clear" w:pos="2835"/>
              </w:tabs>
              <w:overflowPunct/>
              <w:textAlignment w:val="auto"/>
              <w:rPr>
                <w:rFonts w:cs="Calibri"/>
                <w:b/>
                <w:bCs/>
                <w:i/>
                <w:iCs/>
                <w:sz w:val="22"/>
                <w:szCs w:val="22"/>
                <w:lang w:eastAsia="zh-CN"/>
              </w:rPr>
            </w:pPr>
            <w:r w:rsidRPr="00316636">
              <w:rPr>
                <w:rFonts w:cstheme="majorBidi"/>
                <w:b/>
                <w:bCs/>
                <w:color w:val="000000"/>
                <w:sz w:val="22"/>
                <w:szCs w:val="22"/>
              </w:rPr>
              <w:lastRenderedPageBreak/>
              <w:t>53  </w:t>
            </w:r>
            <w:r w:rsidRPr="00316636">
              <w:rPr>
                <w:rFonts w:cstheme="majorBidi"/>
                <w:b/>
                <w:i/>
                <w:sz w:val="22"/>
                <w:szCs w:val="22"/>
              </w:rPr>
              <w:t>8.1.1  </w:t>
            </w:r>
            <w:r w:rsidRPr="00316636">
              <w:rPr>
                <w:rFonts w:cs="Calibri"/>
                <w:b/>
                <w:bCs/>
                <w:i/>
                <w:iCs/>
                <w:sz w:val="22"/>
                <w:szCs w:val="22"/>
                <w:lang w:eastAsia="zh-CN"/>
              </w:rPr>
              <w:t>Subject to applicable national law, the terms and conditions for international telecommunication service arrangements may be established through commercial agreements or through accounting-rate principles established pursuant to national regulation.</w:t>
            </w:r>
          </w:p>
          <w:p w14:paraId="68B3501D" w14:textId="77777777" w:rsidR="00434A26" w:rsidRPr="00316636" w:rsidRDefault="00434A26" w:rsidP="00316636">
            <w:pPr>
              <w:keepNext/>
              <w:keepLines/>
              <w:tabs>
                <w:tab w:val="clear" w:pos="567"/>
                <w:tab w:val="clear" w:pos="1134"/>
                <w:tab w:val="clear" w:pos="1701"/>
                <w:tab w:val="clear" w:pos="2268"/>
                <w:tab w:val="clear" w:pos="2835"/>
              </w:tabs>
              <w:overflowPunct/>
              <w:textAlignment w:val="auto"/>
              <w:rPr>
                <w:rFonts w:cs="Calibri"/>
                <w:b/>
                <w:bCs/>
                <w:i/>
                <w:iCs/>
                <w:sz w:val="22"/>
                <w:szCs w:val="22"/>
                <w:lang w:eastAsia="zh-CN"/>
              </w:rPr>
            </w:pPr>
            <w:bookmarkStart w:id="86" w:name="lt_pId246"/>
            <w:r w:rsidRPr="00316636">
              <w:rPr>
                <w:rFonts w:cstheme="majorBidi"/>
                <w:b/>
                <w:bCs/>
                <w:i/>
                <w:iCs/>
                <w:color w:val="000000"/>
                <w:sz w:val="22"/>
                <w:szCs w:val="22"/>
              </w:rPr>
              <w:t>54  </w:t>
            </w:r>
            <w:r w:rsidRPr="00316636">
              <w:rPr>
                <w:rFonts w:cstheme="majorBidi"/>
                <w:b/>
                <w:bCs/>
                <w:i/>
                <w:iCs/>
                <w:sz w:val="22"/>
                <w:szCs w:val="22"/>
              </w:rPr>
              <w:t>8.1.2  </w:t>
            </w:r>
            <w:r w:rsidRPr="00316636">
              <w:rPr>
                <w:rFonts w:cs="Calibri"/>
                <w:b/>
                <w:bCs/>
                <w:i/>
                <w:iCs/>
                <w:sz w:val="22"/>
                <w:szCs w:val="22"/>
                <w:lang w:eastAsia="zh-CN"/>
              </w:rPr>
              <w:t>Member States shall endeavour to encourage investments in international telecommunication networks and promote competitive wholesale pricing for traffic carried on such telecommunication networks.</w:t>
            </w:r>
            <w:bookmarkEnd w:id="86"/>
          </w:p>
        </w:tc>
      </w:tr>
      <w:tr w:rsidR="00434A26" w:rsidRPr="00316636" w14:paraId="27DC31A7" w14:textId="77777777" w:rsidTr="00C0683B">
        <w:trPr>
          <w:jc w:val="center"/>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47F8C802" w14:textId="77777777" w:rsidR="00434A26" w:rsidRPr="00316636" w:rsidRDefault="00434A26" w:rsidP="00316636">
            <w:pPr>
              <w:rPr>
                <w:rFonts w:cstheme="majorBidi"/>
                <w:i/>
                <w:sz w:val="22"/>
                <w:szCs w:val="22"/>
              </w:rPr>
            </w:pPr>
            <w:r w:rsidRPr="00316636">
              <w:rPr>
                <w:rFonts w:cstheme="majorBidi"/>
                <w:b/>
                <w:bCs/>
                <w:sz w:val="22"/>
                <w:szCs w:val="22"/>
              </w:rPr>
              <w:lastRenderedPageBreak/>
              <w:t>42</w:t>
            </w:r>
            <w:r w:rsidRPr="00316636">
              <w:rPr>
                <w:rFonts w:cstheme="majorBidi"/>
                <w:sz w:val="22"/>
                <w:szCs w:val="22"/>
              </w:rPr>
              <w:t>  6.1</w:t>
            </w:r>
            <w:r w:rsidRPr="00316636">
              <w:rPr>
                <w:rFonts w:cstheme="majorBidi"/>
                <w:sz w:val="22"/>
                <w:szCs w:val="22"/>
              </w:rPr>
              <w:tab/>
            </w:r>
            <w:bookmarkStart w:id="87" w:name="lt_pId248"/>
            <w:r w:rsidRPr="00316636">
              <w:rPr>
                <w:rFonts w:cstheme="majorBidi"/>
                <w:i/>
                <w:sz w:val="22"/>
                <w:szCs w:val="22"/>
              </w:rPr>
              <w:t>Collection charges</w:t>
            </w:r>
            <w:bookmarkEnd w:id="87"/>
          </w:p>
          <w:p w14:paraId="2E1DCDAB" w14:textId="35D44887" w:rsidR="00434A26" w:rsidRPr="00316636" w:rsidRDefault="00434A26" w:rsidP="00316636">
            <w:pPr>
              <w:rPr>
                <w:rFonts w:cstheme="majorBidi"/>
                <w:sz w:val="22"/>
                <w:szCs w:val="22"/>
              </w:rPr>
            </w:pPr>
            <w:bookmarkStart w:id="88" w:name="lt_pId249"/>
            <w:r w:rsidRPr="00316636">
              <w:rPr>
                <w:rFonts w:cstheme="majorBidi"/>
                <w:b/>
                <w:bCs/>
                <w:sz w:val="22"/>
                <w:szCs w:val="22"/>
              </w:rPr>
              <w:t>43</w:t>
            </w:r>
            <w:r w:rsidRPr="00316636">
              <w:rPr>
                <w:rFonts w:cstheme="majorBidi"/>
                <w:sz w:val="22"/>
                <w:szCs w:val="22"/>
              </w:rPr>
              <w:t>  6.1.1</w:t>
            </w:r>
            <w:bookmarkEnd w:id="88"/>
            <w:r w:rsidRPr="00316636">
              <w:rPr>
                <w:rFonts w:cstheme="majorBidi"/>
                <w:sz w:val="22"/>
                <w:szCs w:val="22"/>
              </w:rPr>
              <w:tab/>
              <w:t>Each administration</w:t>
            </w:r>
            <w:r w:rsidR="00482BEB" w:rsidRPr="00316636">
              <w:rPr>
                <w:rStyle w:val="FootnoteReference"/>
              </w:rPr>
              <w:t>*</w:t>
            </w:r>
            <w:r w:rsidRPr="00316636">
              <w:rPr>
                <w:rFonts w:cstheme="majorBidi"/>
                <w:sz w:val="22"/>
                <w:szCs w:val="22"/>
              </w:rPr>
              <w:t xml:space="preserve"> shall, subject to applicable national law, establish the charges to be collected from its customers. The level of the charges is a national matter; however, in establishing these charges, administrations</w:t>
            </w:r>
            <w:r w:rsidRPr="00316636">
              <w:rPr>
                <w:rStyle w:val="FootnoteReference"/>
              </w:rPr>
              <w:t xml:space="preserve">* </w:t>
            </w:r>
            <w:r w:rsidRPr="00316636">
              <w:rPr>
                <w:rFonts w:cstheme="majorBidi"/>
                <w:sz w:val="22"/>
                <w:szCs w:val="22"/>
              </w:rPr>
              <w:t>should try to avoid too great a dissymmetry between the charges applicable in each direction of the same relation.</w:t>
            </w:r>
          </w:p>
          <w:p w14:paraId="01AA11EA" w14:textId="77777777" w:rsidR="00482BEB" w:rsidRPr="00316636" w:rsidRDefault="00482BEB" w:rsidP="00316636">
            <w:pPr>
              <w:rPr>
                <w:sz w:val="22"/>
                <w:szCs w:val="22"/>
              </w:rPr>
            </w:pPr>
            <w:r w:rsidRPr="00316636">
              <w:rPr>
                <w:sz w:val="22"/>
                <w:szCs w:val="22"/>
              </w:rPr>
              <w:t>_______________</w:t>
            </w:r>
          </w:p>
          <w:p w14:paraId="4C520581" w14:textId="747DEEA2" w:rsidR="00482BEB" w:rsidRPr="00316636" w:rsidRDefault="00482BEB" w:rsidP="00316636">
            <w:pPr>
              <w:tabs>
                <w:tab w:val="clear" w:pos="567"/>
                <w:tab w:val="left" w:pos="303"/>
              </w:tabs>
              <w:rPr>
                <w:rFonts w:cstheme="majorBidi"/>
                <w:sz w:val="22"/>
                <w:szCs w:val="22"/>
              </w:rPr>
            </w:pPr>
            <w:r w:rsidRPr="00316636">
              <w:rPr>
                <w:rStyle w:val="FootnoteReference"/>
              </w:rPr>
              <w:t>*</w:t>
            </w:r>
            <w:r w:rsidRPr="00316636">
              <w:tab/>
            </w:r>
            <w:r w:rsidRPr="00316636">
              <w:rPr>
                <w:sz w:val="22"/>
                <w:szCs w:val="22"/>
              </w:rPr>
              <w:t>or recognized private operating agency(ies).</w:t>
            </w:r>
          </w:p>
          <w:p w14:paraId="4867E3E6" w14:textId="77777777" w:rsidR="00434A26" w:rsidRPr="00316636" w:rsidRDefault="00434A26" w:rsidP="00316636">
            <w:pPr>
              <w:rPr>
                <w:rFonts w:cstheme="majorBidi"/>
                <w:sz w:val="22"/>
                <w:szCs w:val="22"/>
              </w:rPr>
            </w:pPr>
            <w:r w:rsidRPr="00316636">
              <w:rPr>
                <w:rFonts w:cstheme="majorBidi"/>
                <w:b/>
                <w:bCs/>
                <w:sz w:val="22"/>
                <w:szCs w:val="22"/>
              </w:rPr>
              <w:t>44</w:t>
            </w:r>
            <w:r w:rsidRPr="00316636">
              <w:rPr>
                <w:rFonts w:cstheme="majorBidi"/>
                <w:sz w:val="22"/>
                <w:szCs w:val="22"/>
              </w:rPr>
              <w:t>  6.1.2</w:t>
            </w:r>
            <w:r w:rsidRPr="00316636">
              <w:rPr>
                <w:rFonts w:cstheme="majorBidi"/>
                <w:sz w:val="22"/>
                <w:szCs w:val="22"/>
              </w:rPr>
              <w:tab/>
              <w:t>The charge levied by an administration</w:t>
            </w:r>
            <w:r w:rsidRPr="00316636">
              <w:rPr>
                <w:rStyle w:val="FootnoteReference"/>
              </w:rPr>
              <w:t>*</w:t>
            </w:r>
            <w:r w:rsidRPr="00316636">
              <w:rPr>
                <w:rFonts w:cstheme="majorBidi"/>
                <w:sz w:val="22"/>
                <w:szCs w:val="22"/>
              </w:rPr>
              <w:t xml:space="preserve"> on customers for a particular communication should in principle be the same in a given relation, regardless of the route chosen by that administration</w:t>
            </w:r>
            <w:r w:rsidRPr="00316636">
              <w:rPr>
                <w:rStyle w:val="FootnoteReference"/>
              </w:rPr>
              <w:t>*.</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549ED308" w14:textId="77777777" w:rsidR="00434A26" w:rsidRPr="00316636" w:rsidRDefault="00434A26" w:rsidP="00316636">
            <w:pPr>
              <w:rPr>
                <w:rFonts w:cstheme="majorBidi"/>
                <w:b/>
                <w:bCs/>
                <w:color w:val="000000"/>
                <w:sz w:val="22"/>
                <w:szCs w:val="22"/>
              </w:rPr>
            </w:pPr>
            <w:r w:rsidRPr="00316636">
              <w:rPr>
                <w:rFonts w:cstheme="majorBidi"/>
                <w:b/>
                <w:bCs/>
                <w:color w:val="000000"/>
                <w:sz w:val="22"/>
                <w:szCs w:val="22"/>
              </w:rPr>
              <w:t>61  </w:t>
            </w:r>
            <w:bookmarkStart w:id="89" w:name="lt_pId255"/>
            <w:r w:rsidRPr="00316636">
              <w:rPr>
                <w:rFonts w:cstheme="majorBidi"/>
                <w:b/>
                <w:bCs/>
                <w:i/>
                <w:iCs/>
                <w:color w:val="000000"/>
                <w:sz w:val="22"/>
                <w:szCs w:val="22"/>
              </w:rPr>
              <w:t>Collection charges</w:t>
            </w:r>
            <w:bookmarkEnd w:id="89"/>
          </w:p>
          <w:p w14:paraId="6C12C9FF" w14:textId="77777777"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r w:rsidRPr="00316636">
              <w:rPr>
                <w:rFonts w:cstheme="majorBidi"/>
                <w:b/>
                <w:bCs/>
                <w:color w:val="000000"/>
                <w:sz w:val="22"/>
                <w:szCs w:val="22"/>
              </w:rPr>
              <w:t>62  </w:t>
            </w:r>
            <w:r w:rsidRPr="00316636">
              <w:rPr>
                <w:rFonts w:cstheme="majorBidi"/>
                <w:b/>
                <w:bCs/>
                <w:sz w:val="22"/>
                <w:szCs w:val="22"/>
              </w:rPr>
              <w:t>8.2.5  </w:t>
            </w:r>
            <w:r w:rsidRPr="00316636">
              <w:rPr>
                <w:rFonts w:cs="Calibri"/>
                <w:sz w:val="22"/>
                <w:szCs w:val="22"/>
                <w:lang w:eastAsia="zh-CN"/>
              </w:rPr>
              <w:t>The charges levied on customers for a particular communication should in principle be the same in a given relation, regardless of the international route used for that communication. In establishing these charges, Member States should try to avoid dissymmetry between the charges applicable in each direction of the same relation.</w:t>
            </w:r>
          </w:p>
        </w:tc>
      </w:tr>
      <w:tr w:rsidR="00434A26" w:rsidRPr="00316636" w14:paraId="536E9052" w14:textId="77777777" w:rsidTr="00C0683B">
        <w:trPr>
          <w:jc w:val="center"/>
        </w:trPr>
        <w:tc>
          <w:tcPr>
            <w:tcW w:w="5070" w:type="dxa"/>
            <w:tcBorders>
              <w:top w:val="single" w:sz="4" w:space="0" w:color="auto"/>
              <w:left w:val="single" w:sz="8" w:space="0" w:color="auto"/>
              <w:bottom w:val="dotted" w:sz="4" w:space="0" w:color="auto"/>
              <w:right w:val="single" w:sz="8" w:space="0" w:color="auto"/>
            </w:tcBorders>
            <w:tcMar>
              <w:top w:w="0" w:type="dxa"/>
              <w:left w:w="108" w:type="dxa"/>
              <w:bottom w:w="0" w:type="dxa"/>
              <w:right w:w="108" w:type="dxa"/>
            </w:tcMar>
          </w:tcPr>
          <w:p w14:paraId="4E9DBE21" w14:textId="77777777" w:rsidR="003A652C" w:rsidRDefault="003A652C" w:rsidP="00316636">
            <w:pPr>
              <w:rPr>
                <w:rFonts w:cstheme="majorBidi"/>
                <w:b/>
                <w:bCs/>
                <w:sz w:val="22"/>
                <w:szCs w:val="22"/>
              </w:rPr>
            </w:pPr>
          </w:p>
          <w:p w14:paraId="45698A71" w14:textId="05209917" w:rsidR="00434A26" w:rsidRPr="00316636" w:rsidRDefault="00434A26" w:rsidP="00316636">
            <w:pPr>
              <w:rPr>
                <w:rFonts w:cstheme="majorBidi"/>
                <w:sz w:val="22"/>
                <w:szCs w:val="22"/>
              </w:rPr>
            </w:pPr>
            <w:r w:rsidRPr="00316636">
              <w:rPr>
                <w:rFonts w:cstheme="majorBidi"/>
                <w:b/>
                <w:bCs/>
                <w:sz w:val="22"/>
                <w:szCs w:val="22"/>
              </w:rPr>
              <w:t>45</w:t>
            </w:r>
            <w:r w:rsidRPr="00316636">
              <w:rPr>
                <w:rFonts w:cstheme="majorBidi"/>
                <w:sz w:val="22"/>
                <w:szCs w:val="22"/>
              </w:rPr>
              <w:t>  6.1.3</w:t>
            </w:r>
            <w:r w:rsidRPr="00316636">
              <w:rPr>
                <w:rFonts w:cstheme="majorBidi"/>
                <w:sz w:val="22"/>
                <w:szCs w:val="22"/>
              </w:rPr>
              <w:tab/>
            </w:r>
            <w:r w:rsidRPr="00316636">
              <w:rPr>
                <w:sz w:val="22"/>
                <w:szCs w:val="22"/>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5244" w:type="dxa"/>
            <w:tcBorders>
              <w:top w:val="single" w:sz="4" w:space="0" w:color="auto"/>
              <w:left w:val="nil"/>
              <w:bottom w:val="dotted" w:sz="4" w:space="0" w:color="auto"/>
              <w:right w:val="single" w:sz="8" w:space="0" w:color="auto"/>
            </w:tcBorders>
            <w:tcMar>
              <w:top w:w="0" w:type="dxa"/>
              <w:left w:w="108" w:type="dxa"/>
              <w:bottom w:w="0" w:type="dxa"/>
              <w:right w:w="108" w:type="dxa"/>
            </w:tcMar>
          </w:tcPr>
          <w:p w14:paraId="7CF0E26B" w14:textId="77777777" w:rsidR="00434A26" w:rsidRPr="00941080" w:rsidRDefault="00434A26" w:rsidP="00316636">
            <w:pPr>
              <w:rPr>
                <w:rFonts w:cstheme="majorBidi"/>
                <w:b/>
                <w:bCs/>
                <w:color w:val="000000" w:themeColor="text1"/>
                <w:sz w:val="22"/>
                <w:szCs w:val="22"/>
              </w:rPr>
            </w:pPr>
            <w:bookmarkStart w:id="90" w:name="lt_pId261"/>
            <w:r w:rsidRPr="00316636">
              <w:rPr>
                <w:rFonts w:cstheme="majorBidi"/>
                <w:b/>
                <w:bCs/>
                <w:color w:val="000000"/>
                <w:sz w:val="22"/>
                <w:szCs w:val="22"/>
              </w:rPr>
              <w:t>63  8.3</w:t>
            </w:r>
            <w:bookmarkEnd w:id="90"/>
            <w:r w:rsidRPr="00316636">
              <w:rPr>
                <w:rFonts w:cstheme="majorBidi"/>
                <w:b/>
                <w:bCs/>
                <w:color w:val="000000"/>
                <w:sz w:val="22"/>
                <w:szCs w:val="22"/>
              </w:rPr>
              <w:tab/>
              <w:t>Taxation</w:t>
            </w:r>
          </w:p>
          <w:p w14:paraId="402B2D1D" w14:textId="77777777"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bookmarkStart w:id="91" w:name="lt_pId262"/>
            <w:r w:rsidRPr="00316636">
              <w:rPr>
                <w:rFonts w:cstheme="majorBidi"/>
                <w:b/>
                <w:bCs/>
                <w:color w:val="000000"/>
                <w:sz w:val="22"/>
                <w:szCs w:val="22"/>
              </w:rPr>
              <w:t>64  </w:t>
            </w:r>
            <w:r w:rsidRPr="00316636">
              <w:rPr>
                <w:rFonts w:cstheme="majorBidi"/>
                <w:sz w:val="22"/>
                <w:szCs w:val="22"/>
              </w:rPr>
              <w:t>8.3.1</w:t>
            </w:r>
            <w:r w:rsidRPr="00316636">
              <w:rPr>
                <w:rFonts w:cstheme="majorBidi"/>
                <w:sz w:val="22"/>
                <w:szCs w:val="22"/>
              </w:rPr>
              <w:tab/>
            </w:r>
            <w:r w:rsidRPr="00316636">
              <w:rPr>
                <w:rFonts w:cs="Calibri"/>
                <w:sz w:val="22"/>
                <w:szCs w:val="22"/>
                <w:lang w:eastAsia="zh-CN"/>
              </w:rPr>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bookmarkEnd w:id="91"/>
          </w:p>
        </w:tc>
      </w:tr>
      <w:tr w:rsidR="00434A26" w:rsidRPr="00316636" w14:paraId="3F4D2808" w14:textId="77777777" w:rsidTr="00C0683B">
        <w:trPr>
          <w:jc w:val="center"/>
        </w:trPr>
        <w:tc>
          <w:tcPr>
            <w:tcW w:w="10314"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14:paraId="53A36B03" w14:textId="77777777" w:rsidR="00434A26" w:rsidRPr="00316636" w:rsidRDefault="00434A26" w:rsidP="00316636">
            <w:pPr>
              <w:rPr>
                <w:rFonts w:cstheme="majorBidi"/>
                <w:bCs/>
                <w:color w:val="000000"/>
                <w:sz w:val="22"/>
                <w:szCs w:val="22"/>
              </w:rPr>
            </w:pPr>
            <w:bookmarkStart w:id="92" w:name="lt_pId263"/>
            <w:r w:rsidRPr="00316636">
              <w:rPr>
                <w:rFonts w:cstheme="majorBidi"/>
                <w:b/>
                <w:bCs/>
                <w:color w:val="000000"/>
                <w:sz w:val="22"/>
                <w:szCs w:val="22"/>
              </w:rPr>
              <w:t>Comment</w:t>
            </w:r>
            <w:r w:rsidRPr="00316636">
              <w:rPr>
                <w:rFonts w:cstheme="majorBidi"/>
                <w:bCs/>
                <w:color w:val="000000"/>
                <w:sz w:val="22"/>
                <w:szCs w:val="22"/>
              </w:rPr>
              <w:t>:</w:t>
            </w:r>
            <w:bookmarkEnd w:id="92"/>
            <w:r w:rsidRPr="00316636">
              <w:rPr>
                <w:rFonts w:cstheme="majorBidi"/>
                <w:bCs/>
                <w:color w:val="000000"/>
                <w:sz w:val="22"/>
                <w:szCs w:val="22"/>
              </w:rPr>
              <w:t xml:space="preserve"> </w:t>
            </w:r>
            <w:bookmarkStart w:id="93" w:name="lt_pId264"/>
            <w:r w:rsidRPr="00316636">
              <w:rPr>
                <w:rFonts w:cstheme="majorBidi"/>
                <w:bCs/>
                <w:color w:val="000000"/>
                <w:sz w:val="22"/>
                <w:szCs w:val="22"/>
              </w:rPr>
              <w:t>The provision on taxation has been allocated to a separate § 8.3 of this article in the 2012 ITRs, with the aim of preventing double taxation and thereby helping to lower prices for telecommunication services for consumers.</w:t>
            </w:r>
            <w:bookmarkEnd w:id="93"/>
          </w:p>
        </w:tc>
      </w:tr>
      <w:tr w:rsidR="00434A26" w:rsidRPr="00316636" w14:paraId="73F68F2A" w14:textId="77777777" w:rsidTr="001725F9">
        <w:trPr>
          <w:cantSplit/>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05A1DC" w14:textId="77777777" w:rsidR="00434A26" w:rsidRPr="00941080" w:rsidRDefault="00434A26" w:rsidP="00316636">
            <w:pPr>
              <w:rPr>
                <w:rFonts w:cstheme="majorBidi"/>
                <w:b/>
                <w:i/>
                <w:color w:val="000000" w:themeColor="text1"/>
                <w:sz w:val="22"/>
                <w:szCs w:val="22"/>
              </w:rPr>
            </w:pPr>
            <w:r w:rsidRPr="00316636">
              <w:rPr>
                <w:rFonts w:cstheme="majorBidi"/>
                <w:b/>
                <w:bCs/>
                <w:sz w:val="22"/>
                <w:szCs w:val="22"/>
              </w:rPr>
              <w:t>46</w:t>
            </w:r>
            <w:r w:rsidRPr="00316636">
              <w:rPr>
                <w:rFonts w:cstheme="majorBidi"/>
                <w:sz w:val="22"/>
                <w:szCs w:val="22"/>
              </w:rPr>
              <w:t>  6.2</w:t>
            </w:r>
            <w:r w:rsidRPr="00316636">
              <w:rPr>
                <w:rFonts w:cstheme="majorBidi"/>
                <w:sz w:val="22"/>
                <w:szCs w:val="22"/>
              </w:rPr>
              <w:tab/>
            </w:r>
            <w:r w:rsidRPr="00316636">
              <w:rPr>
                <w:rFonts w:cstheme="majorBidi"/>
                <w:i/>
                <w:sz w:val="22"/>
                <w:szCs w:val="22"/>
              </w:rPr>
              <w:t>Accounting rate</w:t>
            </w:r>
          </w:p>
          <w:p w14:paraId="091F3E6E" w14:textId="77777777" w:rsidR="00434A26" w:rsidRPr="00316636" w:rsidRDefault="00434A26" w:rsidP="00316636">
            <w:pPr>
              <w:rPr>
                <w:rFonts w:cstheme="majorBidi"/>
                <w:sz w:val="22"/>
                <w:szCs w:val="22"/>
              </w:rPr>
            </w:pPr>
          </w:p>
          <w:p w14:paraId="0EAABCB5" w14:textId="150DAF9F" w:rsidR="00434A26" w:rsidRPr="00316636" w:rsidRDefault="00434A26" w:rsidP="00316636">
            <w:pPr>
              <w:rPr>
                <w:rFonts w:cstheme="majorBidi"/>
                <w:sz w:val="22"/>
                <w:szCs w:val="22"/>
              </w:rPr>
            </w:pPr>
            <w:r w:rsidRPr="00316636">
              <w:rPr>
                <w:rFonts w:cstheme="majorBidi"/>
                <w:b/>
                <w:bCs/>
                <w:sz w:val="22"/>
                <w:szCs w:val="22"/>
              </w:rPr>
              <w:t>47</w:t>
            </w:r>
            <w:r w:rsidRPr="00316636">
              <w:rPr>
                <w:rFonts w:cstheme="majorBidi"/>
                <w:sz w:val="22"/>
                <w:szCs w:val="22"/>
              </w:rPr>
              <w:t>  6.2.1  </w:t>
            </w:r>
            <w:r w:rsidRPr="00316636">
              <w:rPr>
                <w:sz w:val="22"/>
                <w:szCs w:val="22"/>
              </w:rPr>
              <w:t>For each applicable service in a given relation, administrations</w:t>
            </w:r>
            <w:r w:rsidR="00482BEB" w:rsidRPr="00316636">
              <w:rPr>
                <w:rStyle w:val="FootnoteReference"/>
              </w:rPr>
              <w:t>*</w:t>
            </w:r>
            <w:r w:rsidRPr="00316636">
              <w:rPr>
                <w:sz w:val="22"/>
                <w:szCs w:val="22"/>
              </w:rPr>
              <w:t xml:space="preserve"> shall by mutual agreement establish and revise accounting rates to be applied between them, in accordance with the provisions of Appendix 1 and taking into account relevant CCITT Recommendations and relevant cost trends.</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162ED1" w14:textId="552AD9A2" w:rsidR="00434A26" w:rsidRPr="00941080" w:rsidRDefault="00434A26" w:rsidP="00316636">
            <w:pPr>
              <w:rPr>
                <w:rFonts w:cstheme="majorBidi"/>
                <w:b/>
                <w:iCs/>
                <w:color w:val="000000" w:themeColor="text1"/>
                <w:sz w:val="22"/>
                <w:szCs w:val="22"/>
              </w:rPr>
            </w:pPr>
            <w:r w:rsidRPr="00316636">
              <w:rPr>
                <w:rFonts w:cstheme="majorBidi"/>
                <w:b/>
                <w:iCs/>
                <w:sz w:val="22"/>
                <w:szCs w:val="22"/>
              </w:rPr>
              <w:t>55  8.2</w:t>
            </w:r>
            <w:r w:rsidRPr="00316636">
              <w:rPr>
                <w:rFonts w:cstheme="majorBidi"/>
                <w:b/>
                <w:iCs/>
                <w:sz w:val="22"/>
                <w:szCs w:val="22"/>
              </w:rPr>
              <w:tab/>
              <w:t>Accounting-rate principles</w:t>
            </w:r>
          </w:p>
          <w:p w14:paraId="390ED135" w14:textId="77777777" w:rsidR="00434A26" w:rsidRPr="00316636" w:rsidRDefault="00434A26" w:rsidP="00316636">
            <w:pPr>
              <w:rPr>
                <w:rFonts w:cstheme="majorBidi"/>
                <w:sz w:val="22"/>
                <w:szCs w:val="22"/>
              </w:rPr>
            </w:pPr>
            <w:r w:rsidRPr="00316636">
              <w:rPr>
                <w:rFonts w:cstheme="majorBidi"/>
                <w:b/>
                <w:bCs/>
                <w:color w:val="000000"/>
                <w:sz w:val="22"/>
                <w:szCs w:val="22"/>
              </w:rPr>
              <w:t>56</w:t>
            </w:r>
            <w:r w:rsidRPr="00316636">
              <w:rPr>
                <w:rFonts w:cstheme="majorBidi"/>
                <w:b/>
                <w:bCs/>
                <w:color w:val="000000"/>
                <w:sz w:val="22"/>
                <w:szCs w:val="22"/>
              </w:rPr>
              <w:tab/>
            </w:r>
            <w:r w:rsidRPr="00316636">
              <w:rPr>
                <w:rFonts w:cstheme="majorBidi"/>
                <w:b/>
                <w:i/>
                <w:iCs/>
                <w:sz w:val="22"/>
                <w:szCs w:val="22"/>
              </w:rPr>
              <w:t>Terms and conditions</w:t>
            </w:r>
          </w:p>
          <w:p w14:paraId="087CAA76" w14:textId="77777777"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r w:rsidRPr="00316636">
              <w:rPr>
                <w:rFonts w:cstheme="majorBidi"/>
                <w:b/>
                <w:bCs/>
                <w:color w:val="000000"/>
                <w:sz w:val="22"/>
                <w:szCs w:val="22"/>
              </w:rPr>
              <w:t>57  </w:t>
            </w:r>
            <w:r w:rsidRPr="00316636">
              <w:rPr>
                <w:rFonts w:cstheme="majorBidi"/>
                <w:sz w:val="22"/>
                <w:szCs w:val="22"/>
              </w:rPr>
              <w:t>8.2.1</w:t>
            </w:r>
            <w:r w:rsidRPr="00316636">
              <w:rPr>
                <w:rFonts w:cstheme="majorBidi"/>
                <w:sz w:val="22"/>
                <w:szCs w:val="22"/>
              </w:rPr>
              <w:tab/>
            </w:r>
            <w:r w:rsidRPr="00316636">
              <w:rPr>
                <w:rFonts w:cs="Calibri"/>
                <w:sz w:val="22"/>
                <w:szCs w:val="22"/>
                <w:lang w:eastAsia="zh-CN"/>
              </w:rPr>
              <w:t xml:space="preserve">The following provisions may apply where the terms and conditions of international telecommunication service arrangements are established through accounting-rate principles, established pursuant to national regulation. These </w:t>
            </w:r>
            <w:r w:rsidRPr="00316636">
              <w:rPr>
                <w:rFonts w:cs="Calibri"/>
                <w:sz w:val="22"/>
                <w:szCs w:val="22"/>
                <w:lang w:eastAsia="zh-CN"/>
              </w:rPr>
              <w:lastRenderedPageBreak/>
              <w:t>provisions do not apply to arrangements established through commercial agreements.</w:t>
            </w:r>
          </w:p>
          <w:p w14:paraId="31A419EE" w14:textId="77777777"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r w:rsidRPr="00316636">
              <w:rPr>
                <w:rFonts w:cstheme="majorBidi"/>
                <w:b/>
                <w:bCs/>
                <w:color w:val="000000"/>
                <w:sz w:val="22"/>
                <w:szCs w:val="22"/>
              </w:rPr>
              <w:t>58  </w:t>
            </w:r>
            <w:r w:rsidRPr="00316636">
              <w:rPr>
                <w:rFonts w:cstheme="majorBidi"/>
                <w:sz w:val="22"/>
                <w:szCs w:val="22"/>
              </w:rPr>
              <w:t>8.2.2</w:t>
            </w:r>
            <w:r w:rsidRPr="00316636">
              <w:rPr>
                <w:rFonts w:cstheme="majorBidi"/>
                <w:sz w:val="22"/>
                <w:szCs w:val="22"/>
              </w:rPr>
              <w:tab/>
            </w:r>
            <w:r w:rsidRPr="00316636">
              <w:rPr>
                <w:rFonts w:cs="Calibri"/>
                <w:sz w:val="22"/>
                <w:szCs w:val="22"/>
                <w:lang w:eastAsia="zh-CN"/>
              </w:rPr>
              <w:t>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p w14:paraId="7F83879D" w14:textId="77777777"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sz w:val="22"/>
                <w:szCs w:val="22"/>
                <w:lang w:eastAsia="zh-CN"/>
              </w:rPr>
            </w:pPr>
            <w:r w:rsidRPr="00316636">
              <w:rPr>
                <w:rFonts w:cstheme="majorBidi"/>
                <w:b/>
                <w:bCs/>
                <w:color w:val="000000"/>
                <w:sz w:val="22"/>
                <w:szCs w:val="22"/>
              </w:rPr>
              <w:t>59  </w:t>
            </w:r>
            <w:r w:rsidRPr="00316636">
              <w:rPr>
                <w:rFonts w:cstheme="majorBidi"/>
                <w:sz w:val="22"/>
                <w:szCs w:val="22"/>
              </w:rPr>
              <w:t>8.2.3</w:t>
            </w:r>
            <w:r w:rsidRPr="00316636">
              <w:rPr>
                <w:rFonts w:cstheme="majorBidi"/>
                <w:sz w:val="22"/>
                <w:szCs w:val="22"/>
              </w:rPr>
              <w:tab/>
            </w:r>
            <w:r w:rsidRPr="00316636">
              <w:rPr>
                <w:rFonts w:cs="Calibri"/>
                <w:sz w:val="22"/>
                <w:szCs w:val="22"/>
                <w:lang w:eastAsia="zh-CN"/>
              </w:rPr>
              <w:t>Unless otherwise agreed, parties engaged in the provision of international telecommunication services shall follow the relevant provisions as set out in Appendices 1 and 2.</w:t>
            </w:r>
          </w:p>
        </w:tc>
      </w:tr>
      <w:tr w:rsidR="00434A26" w:rsidRPr="00316636" w14:paraId="4A146D00" w14:textId="77777777" w:rsidTr="00C0683B">
        <w:trPr>
          <w:jc w:val="center"/>
        </w:trPr>
        <w:tc>
          <w:tcPr>
            <w:tcW w:w="5070"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4DF2549" w14:textId="77777777" w:rsidR="00434A26" w:rsidRPr="00316636" w:rsidRDefault="00434A26" w:rsidP="00316636">
            <w:pPr>
              <w:rPr>
                <w:rFonts w:cstheme="majorBidi"/>
                <w:sz w:val="22"/>
                <w:szCs w:val="22"/>
              </w:rPr>
            </w:pPr>
            <w:bookmarkStart w:id="94" w:name="lt_pId280"/>
            <w:bookmarkStart w:id="95" w:name="_Toc489351312"/>
            <w:r w:rsidRPr="00316636">
              <w:rPr>
                <w:rFonts w:cstheme="majorBidi"/>
                <w:b/>
                <w:bCs/>
                <w:color w:val="000000"/>
                <w:sz w:val="22"/>
                <w:szCs w:val="22"/>
              </w:rPr>
              <w:lastRenderedPageBreak/>
              <w:t>48</w:t>
            </w:r>
            <w:r w:rsidRPr="00316636">
              <w:rPr>
                <w:rFonts w:cstheme="majorBidi"/>
                <w:sz w:val="22"/>
                <w:szCs w:val="22"/>
              </w:rPr>
              <w:t>  6.3  </w:t>
            </w:r>
            <w:bookmarkEnd w:id="94"/>
            <w:bookmarkEnd w:id="95"/>
            <w:r w:rsidRPr="00316636">
              <w:rPr>
                <w:rFonts w:cstheme="majorBidi"/>
                <w:sz w:val="22"/>
                <w:szCs w:val="22"/>
              </w:rPr>
              <w:t>Monetary unit</w:t>
            </w:r>
          </w:p>
          <w:p w14:paraId="0FA63212" w14:textId="77777777" w:rsidR="00434A26" w:rsidRPr="00316636" w:rsidRDefault="00434A26" w:rsidP="00316636">
            <w:pPr>
              <w:rPr>
                <w:sz w:val="22"/>
                <w:szCs w:val="22"/>
              </w:rPr>
            </w:pPr>
            <w:bookmarkStart w:id="96" w:name="lt_pId281"/>
            <w:r w:rsidRPr="00316636">
              <w:rPr>
                <w:rFonts w:cstheme="majorBidi"/>
                <w:b/>
                <w:bCs/>
                <w:color w:val="000000"/>
                <w:sz w:val="22"/>
                <w:szCs w:val="22"/>
              </w:rPr>
              <w:t>49</w:t>
            </w:r>
            <w:r w:rsidRPr="00316636">
              <w:rPr>
                <w:rFonts w:cstheme="majorBidi"/>
                <w:sz w:val="22"/>
                <w:szCs w:val="22"/>
              </w:rPr>
              <w:t>  6.3.1  </w:t>
            </w:r>
            <w:bookmarkEnd w:id="96"/>
            <w:r w:rsidRPr="00316636">
              <w:rPr>
                <w:sz w:val="22"/>
                <w:szCs w:val="22"/>
              </w:rPr>
              <w:t>In the absence of special arrangements concluded between administrations</w:t>
            </w:r>
            <w:r w:rsidRPr="00316636">
              <w:rPr>
                <w:rStyle w:val="FootnoteReference"/>
              </w:rPr>
              <w:t>*</w:t>
            </w:r>
            <w:r w:rsidRPr="00316636">
              <w:rPr>
                <w:sz w:val="22"/>
                <w:szCs w:val="22"/>
              </w:rPr>
              <w:t>, the monetary unit to be used in the composition of accounting rates for international telecommunication services and in the establishment of international accounts shall be:</w:t>
            </w:r>
          </w:p>
          <w:p w14:paraId="75DB9A21" w14:textId="77777777" w:rsidR="00434A26" w:rsidRPr="00316636" w:rsidRDefault="00434A26" w:rsidP="00316636">
            <w:pPr>
              <w:pStyle w:val="enumlev1"/>
              <w:rPr>
                <w:sz w:val="22"/>
                <w:szCs w:val="22"/>
              </w:rPr>
            </w:pPr>
            <w:r w:rsidRPr="00316636">
              <w:rPr>
                <w:sz w:val="22"/>
                <w:szCs w:val="22"/>
              </w:rPr>
              <w:t>–</w:t>
            </w:r>
            <w:r w:rsidRPr="00316636">
              <w:rPr>
                <w:sz w:val="22"/>
                <w:szCs w:val="22"/>
              </w:rPr>
              <w:tab/>
              <w:t>either the monetary unit of the International Monetary Fund (IMF), currently the Special Drawing Right (SDR), as defined by that organization;</w:t>
            </w:r>
          </w:p>
          <w:p w14:paraId="04B4C9AC" w14:textId="77777777" w:rsidR="00434A26" w:rsidRPr="00316636" w:rsidRDefault="00434A26" w:rsidP="00316636">
            <w:pPr>
              <w:rPr>
                <w:rFonts w:cstheme="majorBidi"/>
                <w:sz w:val="22"/>
                <w:szCs w:val="22"/>
              </w:rPr>
            </w:pPr>
            <w:r w:rsidRPr="00316636">
              <w:rPr>
                <w:sz w:val="22"/>
                <w:szCs w:val="22"/>
              </w:rPr>
              <w:t>–</w:t>
            </w:r>
            <w:r w:rsidRPr="00316636">
              <w:rPr>
                <w:sz w:val="22"/>
                <w:szCs w:val="22"/>
              </w:rPr>
              <w:tab/>
            </w:r>
            <w:r w:rsidRPr="00316636">
              <w:rPr>
                <w:i/>
                <w:iCs/>
                <w:sz w:val="22"/>
                <w:szCs w:val="22"/>
              </w:rPr>
              <w:t>or the gold franc, equivalent to 1/3.061 SDR.</w:t>
            </w:r>
            <w:r w:rsidRPr="00316636">
              <w:rPr>
                <w:rFonts w:cstheme="majorBidi"/>
                <w:i/>
                <w:iCs/>
                <w:sz w:val="22"/>
                <w:szCs w:val="22"/>
              </w:rPr>
              <w:t>50</w:t>
            </w:r>
          </w:p>
          <w:p w14:paraId="15B56F14" w14:textId="77777777" w:rsidR="00434A26" w:rsidRPr="00316636" w:rsidRDefault="00434A26" w:rsidP="00316636">
            <w:pPr>
              <w:rPr>
                <w:sz w:val="22"/>
                <w:szCs w:val="22"/>
              </w:rPr>
            </w:pPr>
            <w:r w:rsidRPr="00316636">
              <w:rPr>
                <w:rFonts w:cstheme="majorBidi"/>
                <w:b/>
                <w:bCs/>
                <w:sz w:val="22"/>
                <w:szCs w:val="22"/>
              </w:rPr>
              <w:t xml:space="preserve">50 </w:t>
            </w:r>
            <w:r w:rsidRPr="00316636">
              <w:rPr>
                <w:rFonts w:cstheme="majorBidi"/>
                <w:sz w:val="22"/>
                <w:szCs w:val="22"/>
              </w:rPr>
              <w:t>6.3.2</w:t>
            </w:r>
            <w:r w:rsidRPr="00316636">
              <w:rPr>
                <w:rFonts w:cstheme="majorBidi"/>
                <w:sz w:val="22"/>
                <w:szCs w:val="22"/>
              </w:rPr>
              <w:tab/>
            </w:r>
            <w:r w:rsidRPr="00316636">
              <w:rPr>
                <w:sz w:val="22"/>
                <w:szCs w:val="22"/>
              </w:rPr>
              <w:t>In accordance with relevant provisions of the International Telecommunication Convention, this provision shall not affect the possibility open to administrations</w:t>
            </w:r>
            <w:r w:rsidRPr="00316636">
              <w:rPr>
                <w:rStyle w:val="FootnoteReference"/>
              </w:rPr>
              <w:t>*</w:t>
            </w:r>
            <w:r w:rsidRPr="00316636">
              <w:rPr>
                <w:sz w:val="22"/>
                <w:szCs w:val="22"/>
              </w:rPr>
              <w:t xml:space="preserve"> of establishing bilateral arrangements for mutually acceptable coefficients between the monetary unit of the IMP and the gold franc.</w:t>
            </w:r>
          </w:p>
          <w:p w14:paraId="7B1B68B7" w14:textId="77777777" w:rsidR="00482BEB" w:rsidRPr="00316636" w:rsidRDefault="00482BEB" w:rsidP="00316636">
            <w:pPr>
              <w:rPr>
                <w:sz w:val="22"/>
                <w:szCs w:val="22"/>
              </w:rPr>
            </w:pPr>
            <w:r w:rsidRPr="00316636">
              <w:rPr>
                <w:sz w:val="22"/>
                <w:szCs w:val="22"/>
              </w:rPr>
              <w:t>_______________</w:t>
            </w:r>
          </w:p>
          <w:p w14:paraId="26A96B55" w14:textId="720053CA" w:rsidR="00482BEB" w:rsidRPr="00316636" w:rsidRDefault="00482BEB" w:rsidP="00316636">
            <w:pPr>
              <w:tabs>
                <w:tab w:val="clear" w:pos="567"/>
                <w:tab w:val="left" w:pos="303"/>
              </w:tabs>
              <w:rPr>
                <w:rFonts w:cstheme="majorBidi"/>
                <w:sz w:val="22"/>
                <w:szCs w:val="22"/>
              </w:rPr>
            </w:pPr>
            <w:r w:rsidRPr="00316636">
              <w:rPr>
                <w:rStyle w:val="FootnoteReference"/>
              </w:rPr>
              <w:t>*</w:t>
            </w:r>
            <w:r w:rsidRPr="00316636">
              <w:tab/>
            </w:r>
            <w:r w:rsidRPr="00316636">
              <w:rPr>
                <w:sz w:val="22"/>
                <w:szCs w:val="22"/>
              </w:rPr>
              <w:t>or recognized private operating agency(ies).</w:t>
            </w:r>
          </w:p>
        </w:tc>
        <w:tc>
          <w:tcPr>
            <w:tcW w:w="5244"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14:paraId="4C8756EC" w14:textId="77777777" w:rsidR="00434A26" w:rsidRPr="00316636" w:rsidRDefault="00434A26" w:rsidP="00316636">
            <w:pPr>
              <w:tabs>
                <w:tab w:val="clear" w:pos="567"/>
                <w:tab w:val="clear" w:pos="1134"/>
                <w:tab w:val="clear" w:pos="1701"/>
                <w:tab w:val="clear" w:pos="2268"/>
                <w:tab w:val="clear" w:pos="2835"/>
              </w:tabs>
              <w:overflowPunct/>
              <w:textAlignment w:val="auto"/>
              <w:rPr>
                <w:rFonts w:cs="Calibri"/>
                <w:sz w:val="22"/>
                <w:szCs w:val="22"/>
                <w:lang w:eastAsia="zh-CN"/>
              </w:rPr>
            </w:pPr>
            <w:bookmarkStart w:id="97" w:name="lt_pId287"/>
            <w:r w:rsidRPr="00316636">
              <w:rPr>
                <w:rFonts w:cstheme="majorBidi"/>
                <w:b/>
                <w:bCs/>
                <w:color w:val="000000"/>
                <w:sz w:val="22"/>
                <w:szCs w:val="22"/>
              </w:rPr>
              <w:t>60</w:t>
            </w:r>
            <w:r w:rsidRPr="00316636">
              <w:rPr>
                <w:rFonts w:cstheme="majorBidi"/>
                <w:sz w:val="22"/>
                <w:szCs w:val="22"/>
              </w:rPr>
              <w:t>  8.2.4</w:t>
            </w:r>
            <w:r w:rsidRPr="00316636">
              <w:rPr>
                <w:rFonts w:cstheme="majorBidi"/>
                <w:sz w:val="22"/>
                <w:szCs w:val="22"/>
              </w:rPr>
              <w:tab/>
            </w:r>
            <w:bookmarkEnd w:id="97"/>
            <w:r w:rsidRPr="00316636">
              <w:rPr>
                <w:rFonts w:cs="Calibri"/>
                <w:sz w:val="22"/>
                <w:szCs w:val="22"/>
                <w:lang w:eastAsia="zh-CN"/>
              </w:rPr>
              <w:t>In the absence of special arrangements concluded between authorized operating agencies, the monetary unit to be used in the composition of accounting rates for international telecommunication services and in the establishment of international accounts shall be:</w:t>
            </w:r>
          </w:p>
          <w:p w14:paraId="7F1E7AAA" w14:textId="77777777" w:rsidR="00434A26" w:rsidRPr="00316636" w:rsidRDefault="00434A26" w:rsidP="00316636">
            <w:pPr>
              <w:pStyle w:val="enumlev1"/>
              <w:rPr>
                <w:rFonts w:cs="Calibri"/>
                <w:sz w:val="22"/>
                <w:szCs w:val="22"/>
                <w:lang w:eastAsia="zh-CN"/>
              </w:rPr>
            </w:pPr>
            <w:r w:rsidRPr="00316636">
              <w:rPr>
                <w:rFonts w:cs="Calibri"/>
                <w:sz w:val="22"/>
                <w:szCs w:val="22"/>
                <w:lang w:eastAsia="zh-CN"/>
              </w:rPr>
              <w:t>–</w:t>
            </w:r>
            <w:r w:rsidRPr="00316636">
              <w:rPr>
                <w:rFonts w:cs="Calibri"/>
                <w:sz w:val="22"/>
                <w:szCs w:val="22"/>
                <w:lang w:eastAsia="zh-CN"/>
              </w:rPr>
              <w:tab/>
              <w:t>either the monetary unit of the International Monetary Fund (IMF), currently the Special Drawing Right (SDR), as defined by that organization;</w:t>
            </w:r>
          </w:p>
          <w:p w14:paraId="4F54D148" w14:textId="77777777" w:rsidR="00434A26" w:rsidRPr="00316636" w:rsidRDefault="00434A26" w:rsidP="00316636">
            <w:pPr>
              <w:pStyle w:val="enumlev1"/>
              <w:rPr>
                <w:rFonts w:cs="Calibri"/>
                <w:sz w:val="22"/>
                <w:szCs w:val="22"/>
                <w:lang w:eastAsia="zh-CN"/>
              </w:rPr>
            </w:pPr>
            <w:r w:rsidRPr="00316636">
              <w:rPr>
                <w:rFonts w:cs="Calibri"/>
                <w:sz w:val="22"/>
                <w:szCs w:val="22"/>
                <w:lang w:eastAsia="zh-CN"/>
              </w:rPr>
              <w:t>–</w:t>
            </w:r>
            <w:r w:rsidRPr="00316636">
              <w:rPr>
                <w:rFonts w:cs="Calibri"/>
                <w:sz w:val="22"/>
                <w:szCs w:val="22"/>
                <w:lang w:eastAsia="zh-CN"/>
              </w:rPr>
              <w:tab/>
            </w:r>
            <w:r w:rsidRPr="00316636">
              <w:rPr>
                <w:rFonts w:cs="Calibri"/>
                <w:i/>
                <w:iCs/>
                <w:sz w:val="22"/>
                <w:szCs w:val="22"/>
                <w:lang w:eastAsia="zh-CN"/>
              </w:rPr>
              <w:t>or freely convertible currencies or other monetary unit agreed between the authorized operating agencies.</w:t>
            </w:r>
          </w:p>
          <w:p w14:paraId="03ED8503" w14:textId="77777777" w:rsidR="00434A26" w:rsidRPr="00316636" w:rsidRDefault="00434A26" w:rsidP="00316636">
            <w:pPr>
              <w:rPr>
                <w:rFonts w:cstheme="majorBidi"/>
                <w:sz w:val="22"/>
                <w:szCs w:val="22"/>
              </w:rPr>
            </w:pPr>
            <w:r w:rsidRPr="00316636">
              <w:rPr>
                <w:rFonts w:cstheme="majorBidi"/>
                <w:sz w:val="22"/>
                <w:szCs w:val="22"/>
              </w:rPr>
              <w:t>…</w:t>
            </w:r>
          </w:p>
        </w:tc>
      </w:tr>
      <w:tr w:rsidR="00434A26" w:rsidRPr="00316636" w14:paraId="69932823" w14:textId="77777777" w:rsidTr="00C0683B">
        <w:trPr>
          <w:jc w:val="center"/>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A67996" w14:textId="77777777" w:rsidR="00434A26" w:rsidRPr="00316636" w:rsidRDefault="00434A26" w:rsidP="00316636">
            <w:pPr>
              <w:rPr>
                <w:rFonts w:cstheme="majorBidi"/>
                <w:bCs/>
                <w:color w:val="000000"/>
                <w:sz w:val="22"/>
                <w:szCs w:val="22"/>
              </w:rPr>
            </w:pPr>
            <w:bookmarkStart w:id="98" w:name="lt_pId291"/>
            <w:r w:rsidRPr="00316636">
              <w:rPr>
                <w:rFonts w:cstheme="majorBidi"/>
                <w:b/>
                <w:bCs/>
                <w:color w:val="000000"/>
                <w:sz w:val="22"/>
                <w:szCs w:val="22"/>
              </w:rPr>
              <w:t>Comment</w:t>
            </w:r>
            <w:r w:rsidRPr="00316636">
              <w:rPr>
                <w:rFonts w:cstheme="majorBidi"/>
                <w:bCs/>
                <w:color w:val="000000"/>
                <w:sz w:val="22"/>
                <w:szCs w:val="22"/>
              </w:rPr>
              <w:t>:</w:t>
            </w:r>
            <w:bookmarkEnd w:id="98"/>
            <w:r w:rsidRPr="00316636">
              <w:rPr>
                <w:rFonts w:cstheme="majorBidi"/>
                <w:bCs/>
                <w:color w:val="000000"/>
                <w:sz w:val="22"/>
                <w:szCs w:val="22"/>
              </w:rPr>
              <w:t xml:space="preserve"> </w:t>
            </w:r>
            <w:bookmarkStart w:id="99" w:name="lt_pId292"/>
            <w:r w:rsidRPr="00316636">
              <w:rPr>
                <w:rFonts w:cstheme="majorBidi"/>
                <w:bCs/>
                <w:color w:val="000000"/>
                <w:sz w:val="22"/>
                <w:szCs w:val="22"/>
              </w:rPr>
              <w:t>No. 60 (8.2.4) of the 2012 ITRs, which in the 1988 ITRs contained a reference to the “gold franc”, is outdated, while No. 60 (8.2.4) of the 2012 ITRs fully reflects the flexible practical approach used in the modern world.</w:t>
            </w:r>
            <w:bookmarkEnd w:id="99"/>
          </w:p>
        </w:tc>
      </w:tr>
      <w:tr w:rsidR="00434A26" w:rsidRPr="00316636" w14:paraId="68DFAFA1" w14:textId="77777777" w:rsidTr="001725F9">
        <w:trPr>
          <w:cantSplit/>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77ACD7" w14:textId="77777777" w:rsidR="00434A26" w:rsidRPr="00316636" w:rsidRDefault="00434A26" w:rsidP="00316636">
            <w:pPr>
              <w:rPr>
                <w:rFonts w:cstheme="majorBidi"/>
                <w:sz w:val="22"/>
                <w:szCs w:val="22"/>
              </w:rPr>
            </w:pPr>
            <w:r w:rsidRPr="00316636">
              <w:rPr>
                <w:rFonts w:cstheme="majorBidi"/>
                <w:b/>
                <w:bCs/>
                <w:sz w:val="22"/>
                <w:szCs w:val="22"/>
              </w:rPr>
              <w:t>51</w:t>
            </w:r>
            <w:r w:rsidRPr="00316636">
              <w:rPr>
                <w:rFonts w:cstheme="majorBidi"/>
                <w:sz w:val="22"/>
                <w:szCs w:val="22"/>
              </w:rPr>
              <w:t>  6.4</w:t>
            </w:r>
            <w:r w:rsidRPr="00316636">
              <w:rPr>
                <w:rFonts w:cstheme="majorBidi"/>
                <w:sz w:val="22"/>
                <w:szCs w:val="22"/>
              </w:rPr>
              <w:tab/>
            </w:r>
            <w:bookmarkStart w:id="100" w:name="lt_pId295"/>
            <w:r w:rsidRPr="00316636">
              <w:rPr>
                <w:rFonts w:cstheme="majorBidi"/>
                <w:i/>
                <w:iCs/>
                <w:sz w:val="22"/>
                <w:szCs w:val="22"/>
              </w:rPr>
              <w:t>Establishment of accounts and settlement of balances of account</w:t>
            </w:r>
            <w:bookmarkEnd w:id="100"/>
          </w:p>
          <w:p w14:paraId="032EA40D" w14:textId="77777777" w:rsidR="00434A26" w:rsidRPr="00316636" w:rsidRDefault="00434A26" w:rsidP="00316636">
            <w:pPr>
              <w:rPr>
                <w:rFonts w:cstheme="majorBidi"/>
                <w:color w:val="000000"/>
                <w:sz w:val="22"/>
                <w:szCs w:val="22"/>
              </w:rPr>
            </w:pPr>
            <w:r w:rsidRPr="00316636">
              <w:rPr>
                <w:rFonts w:cstheme="majorBidi"/>
                <w:b/>
                <w:bCs/>
                <w:sz w:val="22"/>
                <w:szCs w:val="22"/>
              </w:rPr>
              <w:t>52</w:t>
            </w:r>
            <w:r w:rsidRPr="00316636">
              <w:rPr>
                <w:rFonts w:cstheme="majorBidi"/>
                <w:sz w:val="22"/>
                <w:szCs w:val="22"/>
              </w:rPr>
              <w:t>  6.4.1</w:t>
            </w:r>
            <w:r w:rsidRPr="00316636">
              <w:rPr>
                <w:rFonts w:cstheme="majorBidi"/>
                <w:sz w:val="22"/>
                <w:szCs w:val="22"/>
              </w:rPr>
              <w:tab/>
            </w:r>
            <w:r w:rsidRPr="00316636">
              <w:rPr>
                <w:sz w:val="22"/>
                <w:szCs w:val="22"/>
              </w:rPr>
              <w:t>Unless otherwise agreed, administrations</w:t>
            </w:r>
            <w:r w:rsidRPr="00316636">
              <w:rPr>
                <w:rStyle w:val="FootnoteReference"/>
              </w:rPr>
              <w:t>*</w:t>
            </w:r>
            <w:r w:rsidRPr="00316636">
              <w:t xml:space="preserve"> </w:t>
            </w:r>
            <w:r w:rsidRPr="00316636">
              <w:rPr>
                <w:sz w:val="22"/>
                <w:szCs w:val="22"/>
              </w:rPr>
              <w:t>shall follow the relevant provisions as set out in Appendices 1 and 2.</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584870" w14:textId="77777777" w:rsidR="00434A26" w:rsidRPr="00316636" w:rsidRDefault="00434A26" w:rsidP="00316636">
            <w:pPr>
              <w:rPr>
                <w:rFonts w:cstheme="majorBidi"/>
                <w:bCs/>
                <w:i/>
                <w:color w:val="000000"/>
                <w:sz w:val="22"/>
                <w:szCs w:val="22"/>
              </w:rPr>
            </w:pPr>
            <w:bookmarkStart w:id="101" w:name="lt_pId298"/>
            <w:r w:rsidRPr="00316636">
              <w:rPr>
                <w:rFonts w:cstheme="majorBidi"/>
                <w:bCs/>
                <w:i/>
                <w:color w:val="000000"/>
                <w:sz w:val="22"/>
                <w:szCs w:val="22"/>
              </w:rPr>
              <w:t xml:space="preserve">No. 8.2.3 </w:t>
            </w:r>
            <w:bookmarkEnd w:id="101"/>
            <w:r w:rsidRPr="00316636">
              <w:rPr>
                <w:rFonts w:cstheme="majorBidi"/>
                <w:bCs/>
                <w:i/>
                <w:color w:val="000000"/>
                <w:sz w:val="22"/>
                <w:szCs w:val="22"/>
              </w:rPr>
              <w:t>above</w:t>
            </w:r>
          </w:p>
        </w:tc>
      </w:tr>
      <w:tr w:rsidR="00434A26" w:rsidRPr="00316636" w14:paraId="7BA35FEF"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7D356C" w14:textId="77777777" w:rsidR="00434A26" w:rsidRPr="00316636" w:rsidRDefault="00434A26" w:rsidP="00316636">
            <w:pPr>
              <w:rPr>
                <w:rFonts w:cstheme="majorBidi"/>
                <w:i/>
                <w:sz w:val="22"/>
                <w:szCs w:val="22"/>
              </w:rPr>
            </w:pPr>
            <w:r w:rsidRPr="00316636">
              <w:rPr>
                <w:rFonts w:cstheme="majorBidi"/>
                <w:b/>
                <w:bCs/>
                <w:sz w:val="22"/>
                <w:szCs w:val="22"/>
              </w:rPr>
              <w:t>53 </w:t>
            </w:r>
            <w:r w:rsidRPr="00316636">
              <w:rPr>
                <w:rFonts w:cstheme="majorBidi"/>
                <w:sz w:val="22"/>
                <w:szCs w:val="22"/>
              </w:rPr>
              <w:t> 6.5</w:t>
            </w:r>
            <w:r w:rsidRPr="00316636">
              <w:rPr>
                <w:rFonts w:cstheme="majorBidi"/>
                <w:sz w:val="22"/>
                <w:szCs w:val="22"/>
              </w:rPr>
              <w:tab/>
            </w:r>
            <w:bookmarkStart w:id="102" w:name="lt_pId300"/>
            <w:r w:rsidRPr="00316636">
              <w:rPr>
                <w:rFonts w:cstheme="majorBidi"/>
                <w:i/>
                <w:iCs/>
                <w:sz w:val="22"/>
                <w:szCs w:val="22"/>
              </w:rPr>
              <w:t>Service and privilege telecommunications</w:t>
            </w:r>
            <w:bookmarkEnd w:id="102"/>
          </w:p>
          <w:p w14:paraId="18772BE1" w14:textId="17B362C6" w:rsidR="00434A26" w:rsidRPr="00316636" w:rsidRDefault="00434A26" w:rsidP="00316636">
            <w:pPr>
              <w:rPr>
                <w:rFonts w:cstheme="majorBidi"/>
                <w:sz w:val="22"/>
                <w:szCs w:val="22"/>
              </w:rPr>
            </w:pPr>
            <w:r w:rsidRPr="00316636">
              <w:rPr>
                <w:rFonts w:cstheme="majorBidi"/>
                <w:b/>
                <w:bCs/>
                <w:sz w:val="22"/>
                <w:szCs w:val="22"/>
              </w:rPr>
              <w:t>54</w:t>
            </w:r>
            <w:r w:rsidRPr="00316636">
              <w:rPr>
                <w:rFonts w:cstheme="majorBidi"/>
                <w:sz w:val="22"/>
                <w:szCs w:val="22"/>
              </w:rPr>
              <w:t>  6.5.1</w:t>
            </w:r>
            <w:r w:rsidRPr="00316636">
              <w:rPr>
                <w:rFonts w:cstheme="majorBidi"/>
                <w:sz w:val="22"/>
                <w:szCs w:val="22"/>
              </w:rPr>
              <w:tab/>
            </w:r>
            <w:r w:rsidRPr="00316636">
              <w:rPr>
                <w:sz w:val="22"/>
                <w:szCs w:val="22"/>
              </w:rPr>
              <w:t>Administrations</w:t>
            </w:r>
            <w:r w:rsidR="00482BEB" w:rsidRPr="00316636">
              <w:rPr>
                <w:rStyle w:val="FootnoteReference"/>
              </w:rPr>
              <w:t>*</w:t>
            </w:r>
            <w:r w:rsidRPr="00316636">
              <w:rPr>
                <w:sz w:val="22"/>
                <w:szCs w:val="22"/>
              </w:rPr>
              <w:t xml:space="preserve"> shall follow the relevant provisions as set out in Appendix 3.</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DB20B2" w14:textId="77777777" w:rsidR="00434A26" w:rsidRPr="001725F9" w:rsidRDefault="00434A26" w:rsidP="00316636">
            <w:pPr>
              <w:rPr>
                <w:rFonts w:cstheme="majorBidi"/>
                <w:b/>
                <w:color w:val="000000" w:themeColor="text1"/>
                <w:sz w:val="22"/>
                <w:szCs w:val="22"/>
              </w:rPr>
            </w:pPr>
            <w:r w:rsidRPr="00316636">
              <w:rPr>
                <w:rFonts w:cstheme="majorBidi"/>
                <w:b/>
                <w:sz w:val="22"/>
                <w:szCs w:val="22"/>
              </w:rPr>
              <w:t>65  8.4</w:t>
            </w:r>
            <w:r w:rsidRPr="00316636">
              <w:rPr>
                <w:rFonts w:cstheme="majorBidi"/>
                <w:b/>
                <w:sz w:val="22"/>
                <w:szCs w:val="22"/>
              </w:rPr>
              <w:tab/>
              <w:t xml:space="preserve">Service </w:t>
            </w:r>
            <w:r w:rsidRPr="001725F9">
              <w:rPr>
                <w:rFonts w:cstheme="majorBidi"/>
                <w:b/>
                <w:color w:val="000000" w:themeColor="text1"/>
                <w:sz w:val="22"/>
                <w:szCs w:val="22"/>
              </w:rPr>
              <w:t>telecommunications</w:t>
            </w:r>
          </w:p>
          <w:p w14:paraId="278221DC" w14:textId="77777777" w:rsidR="00434A26" w:rsidRPr="00316636" w:rsidRDefault="00434A26" w:rsidP="00316636">
            <w:pPr>
              <w:tabs>
                <w:tab w:val="clear" w:pos="567"/>
                <w:tab w:val="clear" w:pos="1134"/>
                <w:tab w:val="clear" w:pos="1701"/>
                <w:tab w:val="clear" w:pos="2268"/>
                <w:tab w:val="clear" w:pos="2835"/>
                <w:tab w:val="left" w:pos="1191"/>
              </w:tabs>
              <w:overflowPunct/>
              <w:textAlignment w:val="auto"/>
              <w:rPr>
                <w:rFonts w:cs="Calibri"/>
                <w:sz w:val="22"/>
                <w:szCs w:val="22"/>
                <w:lang w:eastAsia="zh-CN"/>
              </w:rPr>
            </w:pPr>
            <w:r w:rsidRPr="00316636">
              <w:rPr>
                <w:rFonts w:cstheme="majorBidi"/>
                <w:b/>
                <w:bCs/>
                <w:color w:val="000000"/>
                <w:sz w:val="22"/>
                <w:szCs w:val="22"/>
              </w:rPr>
              <w:t>66  </w:t>
            </w:r>
            <w:r w:rsidRPr="00316636">
              <w:rPr>
                <w:rFonts w:cstheme="majorBidi"/>
                <w:sz w:val="22"/>
                <w:szCs w:val="22"/>
              </w:rPr>
              <w:t>8.4.1</w:t>
            </w:r>
            <w:r w:rsidRPr="00316636">
              <w:rPr>
                <w:rFonts w:cstheme="majorBidi"/>
                <w:sz w:val="22"/>
                <w:szCs w:val="22"/>
              </w:rPr>
              <w:tab/>
            </w:r>
            <w:r w:rsidRPr="00316636">
              <w:rPr>
                <w:rFonts w:cs="Calibri"/>
                <w:sz w:val="22"/>
                <w:szCs w:val="22"/>
                <w:lang w:eastAsia="zh-CN"/>
              </w:rPr>
              <w:t xml:space="preserve">Authorized operating agencies may in principle forego the inclusion of service telecommunications in international accounting, under </w:t>
            </w:r>
            <w:r w:rsidRPr="00316636">
              <w:rPr>
                <w:rFonts w:cs="Calibri"/>
                <w:sz w:val="22"/>
                <w:szCs w:val="22"/>
                <w:lang w:eastAsia="zh-CN"/>
              </w:rPr>
              <w:lastRenderedPageBreak/>
              <w:t>the relevant provisions of the Constitution and the Convention and these Regulations, having due regard for the need for reciprocal arrangements. Authorized operating agencies may provide service telecommunications free of charge.</w:t>
            </w:r>
          </w:p>
          <w:p w14:paraId="4659BC8E" w14:textId="77777777" w:rsidR="00434A26" w:rsidRPr="00316636" w:rsidRDefault="00434A26" w:rsidP="00316636">
            <w:pPr>
              <w:tabs>
                <w:tab w:val="clear" w:pos="567"/>
                <w:tab w:val="clear" w:pos="1134"/>
                <w:tab w:val="clear" w:pos="1701"/>
                <w:tab w:val="clear" w:pos="2268"/>
                <w:tab w:val="clear" w:pos="2835"/>
                <w:tab w:val="left" w:pos="1191"/>
              </w:tabs>
              <w:overflowPunct/>
              <w:textAlignment w:val="auto"/>
              <w:rPr>
                <w:rFonts w:cs="Calibri"/>
                <w:sz w:val="22"/>
                <w:szCs w:val="22"/>
                <w:lang w:eastAsia="zh-CN"/>
              </w:rPr>
            </w:pPr>
            <w:r w:rsidRPr="00316636">
              <w:rPr>
                <w:rFonts w:cstheme="majorBidi"/>
                <w:b/>
                <w:bCs/>
                <w:color w:val="000000"/>
                <w:sz w:val="22"/>
                <w:szCs w:val="22"/>
              </w:rPr>
              <w:t>67  </w:t>
            </w:r>
            <w:r w:rsidRPr="00316636">
              <w:rPr>
                <w:rFonts w:cstheme="majorBidi"/>
                <w:sz w:val="22"/>
                <w:szCs w:val="22"/>
              </w:rPr>
              <w:t>8.4.2</w:t>
            </w:r>
            <w:r w:rsidRPr="00316636">
              <w:rPr>
                <w:rFonts w:cstheme="majorBidi"/>
                <w:sz w:val="22"/>
                <w:szCs w:val="22"/>
              </w:rPr>
              <w:tab/>
            </w:r>
            <w:r w:rsidRPr="00316636">
              <w:rPr>
                <w:rFonts w:cs="Calibri"/>
                <w:sz w:val="22"/>
                <w:szCs w:val="22"/>
                <w:lang w:eastAsia="zh-CN"/>
              </w:rPr>
              <w:t>The general operational, charging and accounting principles applicable to service telecommunications should take account of the relevant ITU-T Recommendations.</w:t>
            </w:r>
          </w:p>
        </w:tc>
      </w:tr>
      <w:tr w:rsidR="00434A26" w:rsidRPr="00316636" w14:paraId="4CBF7C49" w14:textId="77777777" w:rsidTr="00C0683B">
        <w:trPr>
          <w:jc w:val="center"/>
        </w:trPr>
        <w:tc>
          <w:tcPr>
            <w:tcW w:w="10314"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A4578C" w14:textId="77777777" w:rsidR="00434A26" w:rsidRPr="00316636" w:rsidRDefault="00434A26" w:rsidP="00316636">
            <w:pPr>
              <w:rPr>
                <w:rFonts w:cstheme="majorBidi"/>
                <w:bCs/>
                <w:color w:val="000000"/>
                <w:sz w:val="22"/>
                <w:szCs w:val="22"/>
              </w:rPr>
            </w:pPr>
            <w:bookmarkStart w:id="103" w:name="lt_pId310"/>
            <w:r w:rsidRPr="00316636">
              <w:rPr>
                <w:rFonts w:cstheme="majorBidi"/>
                <w:b/>
                <w:bCs/>
                <w:color w:val="000000"/>
                <w:sz w:val="22"/>
                <w:szCs w:val="22"/>
              </w:rPr>
              <w:lastRenderedPageBreak/>
              <w:t>Comment</w:t>
            </w:r>
            <w:r w:rsidRPr="00316636">
              <w:rPr>
                <w:rFonts w:cstheme="majorBidi"/>
                <w:bCs/>
                <w:color w:val="000000"/>
                <w:sz w:val="22"/>
                <w:szCs w:val="22"/>
              </w:rPr>
              <w:t>:</w:t>
            </w:r>
            <w:bookmarkEnd w:id="103"/>
            <w:r w:rsidRPr="00316636">
              <w:rPr>
                <w:rFonts w:cstheme="majorBidi"/>
                <w:bCs/>
                <w:color w:val="000000"/>
                <w:sz w:val="22"/>
                <w:szCs w:val="22"/>
              </w:rPr>
              <w:t xml:space="preserve"> </w:t>
            </w:r>
            <w:bookmarkStart w:id="104" w:name="lt_pId311"/>
            <w:r w:rsidRPr="00316636">
              <w:rPr>
                <w:rFonts w:cstheme="majorBidi"/>
                <w:bCs/>
                <w:color w:val="000000"/>
                <w:sz w:val="22"/>
                <w:szCs w:val="22"/>
              </w:rPr>
              <w:t>The provisions of Appendix 3 of the 1988 ITRs were incorporated directly in the text of the 2012 ITRs.</w:t>
            </w:r>
            <w:bookmarkEnd w:id="104"/>
          </w:p>
        </w:tc>
      </w:tr>
      <w:tr w:rsidR="00434A26" w:rsidRPr="00316636" w14:paraId="48195706"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90FE1F8" w14:textId="77777777" w:rsidR="00434A26" w:rsidRPr="001725F9" w:rsidRDefault="00434A26" w:rsidP="00316636">
            <w:pPr>
              <w:pStyle w:val="ArtNo"/>
              <w:rPr>
                <w:color w:val="000000" w:themeColor="text1"/>
                <w:sz w:val="24"/>
                <w:szCs w:val="24"/>
              </w:rPr>
            </w:pPr>
            <w:r w:rsidRPr="00316636">
              <w:rPr>
                <w:sz w:val="24"/>
                <w:szCs w:val="24"/>
              </w:rPr>
              <w:t>ARTICLE 7</w:t>
            </w:r>
          </w:p>
          <w:p w14:paraId="215CE50D" w14:textId="77777777" w:rsidR="00434A26" w:rsidRPr="00316636" w:rsidRDefault="00434A26" w:rsidP="00316636">
            <w:pPr>
              <w:pStyle w:val="Arttitle"/>
              <w:rPr>
                <w:sz w:val="24"/>
                <w:szCs w:val="24"/>
              </w:rPr>
            </w:pPr>
            <w:r w:rsidRPr="00316636">
              <w:rPr>
                <w:sz w:val="24"/>
                <w:szCs w:val="24"/>
              </w:rPr>
              <w:t>Suspension of Services</w:t>
            </w:r>
          </w:p>
          <w:p w14:paraId="03CBE42A" w14:textId="77777777" w:rsidR="00434A26" w:rsidRPr="00316636" w:rsidRDefault="00434A26" w:rsidP="00316636">
            <w:pPr>
              <w:rPr>
                <w:rFonts w:cstheme="majorBidi"/>
                <w:sz w:val="22"/>
                <w:szCs w:val="22"/>
              </w:rPr>
            </w:pPr>
            <w:r w:rsidRPr="00316636">
              <w:rPr>
                <w:rFonts w:cstheme="majorBidi"/>
                <w:b/>
                <w:bCs/>
                <w:sz w:val="22"/>
                <w:szCs w:val="22"/>
              </w:rPr>
              <w:t>55</w:t>
            </w:r>
            <w:r w:rsidRPr="00316636">
              <w:rPr>
                <w:rFonts w:cstheme="majorBidi"/>
                <w:sz w:val="22"/>
                <w:szCs w:val="22"/>
              </w:rPr>
              <w:t>  7.1</w:t>
            </w:r>
            <w:r w:rsidRPr="00316636">
              <w:rPr>
                <w:rFonts w:cstheme="majorBidi"/>
                <w:sz w:val="22"/>
                <w:szCs w:val="22"/>
              </w:rPr>
              <w:tab/>
            </w:r>
            <w:r w:rsidRPr="00316636">
              <w:rPr>
                <w:sz w:val="22"/>
                <w:szCs w:val="22"/>
              </w:rPr>
              <w:t>If a Member exercises its right in accordance with the Convention to suspend international telecommunication services partially or totally, that Member shall immediately notify the Secretary-General of the suspension and of the subsequent return to normal conditions by the most appropriate means of communication.</w:t>
            </w:r>
          </w:p>
          <w:p w14:paraId="3FFCDAD3" w14:textId="77777777" w:rsidR="00434A26" w:rsidRPr="00316636" w:rsidRDefault="00434A26" w:rsidP="00316636">
            <w:pPr>
              <w:rPr>
                <w:rFonts w:cstheme="majorBidi"/>
                <w:sz w:val="22"/>
                <w:szCs w:val="22"/>
              </w:rPr>
            </w:pPr>
            <w:r w:rsidRPr="00316636">
              <w:rPr>
                <w:rFonts w:cstheme="majorBidi"/>
                <w:b/>
                <w:bCs/>
                <w:sz w:val="22"/>
                <w:szCs w:val="22"/>
              </w:rPr>
              <w:t>56</w:t>
            </w:r>
            <w:r w:rsidRPr="00316636">
              <w:rPr>
                <w:rFonts w:cstheme="majorBidi"/>
                <w:sz w:val="22"/>
                <w:szCs w:val="22"/>
              </w:rPr>
              <w:t>  7.2</w:t>
            </w:r>
            <w:r w:rsidRPr="00316636">
              <w:rPr>
                <w:rFonts w:cstheme="majorBidi"/>
                <w:sz w:val="22"/>
                <w:szCs w:val="22"/>
              </w:rPr>
              <w:tab/>
            </w:r>
            <w:r w:rsidRPr="00316636">
              <w:rPr>
                <w:sz w:val="22"/>
                <w:szCs w:val="22"/>
              </w:rPr>
              <w:t>The Secretary-General shall immediately bring such information to the attention of all other Members, using the most appropriate means of communication.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263BA00" w14:textId="77777777" w:rsidR="00434A26" w:rsidRPr="001725F9" w:rsidRDefault="00434A26" w:rsidP="00316636">
            <w:pPr>
              <w:pStyle w:val="ArtNo"/>
              <w:rPr>
                <w:color w:val="000000" w:themeColor="text1"/>
                <w:sz w:val="24"/>
                <w:szCs w:val="24"/>
              </w:rPr>
            </w:pPr>
            <w:r w:rsidRPr="00316636">
              <w:rPr>
                <w:sz w:val="24"/>
                <w:szCs w:val="24"/>
              </w:rPr>
              <w:t>ARTICLE 9</w:t>
            </w:r>
          </w:p>
          <w:p w14:paraId="26E37AAD" w14:textId="77777777" w:rsidR="00434A26" w:rsidRPr="00316636" w:rsidRDefault="00434A26" w:rsidP="00316636">
            <w:pPr>
              <w:pStyle w:val="Arttitle"/>
              <w:rPr>
                <w:sz w:val="24"/>
                <w:szCs w:val="24"/>
              </w:rPr>
            </w:pPr>
            <w:r w:rsidRPr="00316636">
              <w:rPr>
                <w:sz w:val="24"/>
                <w:szCs w:val="24"/>
              </w:rPr>
              <w:t>Suspension of services</w:t>
            </w:r>
          </w:p>
          <w:p w14:paraId="7FE60F2B" w14:textId="77777777" w:rsidR="00434A26" w:rsidRPr="00316636" w:rsidRDefault="00434A26" w:rsidP="00316636">
            <w:pPr>
              <w:tabs>
                <w:tab w:val="clear" w:pos="567"/>
                <w:tab w:val="clear" w:pos="1134"/>
                <w:tab w:val="clear" w:pos="1701"/>
                <w:tab w:val="clear" w:pos="2268"/>
                <w:tab w:val="clear" w:pos="2835"/>
                <w:tab w:val="left" w:pos="1292"/>
              </w:tabs>
              <w:overflowPunct/>
              <w:spacing w:before="0"/>
              <w:textAlignment w:val="auto"/>
              <w:rPr>
                <w:rFonts w:cs="Calibri"/>
                <w:sz w:val="22"/>
                <w:szCs w:val="22"/>
                <w:lang w:eastAsia="zh-CN"/>
              </w:rPr>
            </w:pPr>
            <w:r w:rsidRPr="00316636">
              <w:rPr>
                <w:rFonts w:cstheme="majorBidi"/>
                <w:b/>
                <w:bCs/>
                <w:color w:val="000000"/>
                <w:sz w:val="22"/>
                <w:szCs w:val="22"/>
              </w:rPr>
              <w:t>68  </w:t>
            </w:r>
            <w:r w:rsidRPr="00316636">
              <w:rPr>
                <w:rFonts w:cstheme="majorBidi"/>
                <w:sz w:val="22"/>
                <w:szCs w:val="22"/>
              </w:rPr>
              <w:t>9.1</w:t>
            </w:r>
            <w:r w:rsidRPr="00316636">
              <w:rPr>
                <w:rFonts w:cstheme="majorBidi"/>
                <w:sz w:val="22"/>
                <w:szCs w:val="22"/>
              </w:rPr>
              <w:tab/>
            </w:r>
            <w:r w:rsidRPr="00316636">
              <w:rPr>
                <w:rFonts w:cs="Calibri"/>
                <w:sz w:val="22"/>
                <w:szCs w:val="22"/>
                <w:lang w:eastAsia="zh-CN"/>
              </w:rPr>
              <w:t>If a Member State exercises its right in 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t>
            </w:r>
          </w:p>
          <w:p w14:paraId="37E0DA09" w14:textId="77777777" w:rsidR="00434A26" w:rsidRPr="00316636" w:rsidRDefault="00434A26" w:rsidP="00316636">
            <w:pPr>
              <w:tabs>
                <w:tab w:val="clear" w:pos="567"/>
                <w:tab w:val="clear" w:pos="1134"/>
                <w:tab w:val="clear" w:pos="1701"/>
                <w:tab w:val="clear" w:pos="2268"/>
                <w:tab w:val="clear" w:pos="2835"/>
                <w:tab w:val="left" w:pos="1292"/>
              </w:tabs>
              <w:overflowPunct/>
              <w:textAlignment w:val="auto"/>
              <w:rPr>
                <w:rFonts w:cs="Calibri"/>
                <w:sz w:val="22"/>
                <w:szCs w:val="22"/>
                <w:lang w:eastAsia="zh-CN"/>
              </w:rPr>
            </w:pPr>
            <w:r w:rsidRPr="00316636">
              <w:rPr>
                <w:rFonts w:cstheme="majorBidi"/>
                <w:b/>
                <w:bCs/>
                <w:color w:val="000000"/>
                <w:sz w:val="22"/>
                <w:szCs w:val="22"/>
              </w:rPr>
              <w:t>69  </w:t>
            </w:r>
            <w:r w:rsidRPr="00316636">
              <w:rPr>
                <w:rFonts w:cstheme="majorBidi"/>
                <w:sz w:val="22"/>
                <w:szCs w:val="22"/>
              </w:rPr>
              <w:t>9.2</w:t>
            </w:r>
            <w:r w:rsidRPr="00316636">
              <w:rPr>
                <w:rFonts w:cstheme="majorBidi"/>
                <w:sz w:val="22"/>
                <w:szCs w:val="22"/>
              </w:rPr>
              <w:tab/>
            </w:r>
            <w:r w:rsidRPr="00316636">
              <w:rPr>
                <w:rFonts w:cs="Calibri"/>
                <w:sz w:val="22"/>
                <w:szCs w:val="22"/>
                <w:lang w:eastAsia="zh-CN"/>
              </w:rPr>
              <w:t>The Secretary-General shall immediately bring such information to the attention of all other Member States, using the most appropriate means of communication.</w:t>
            </w:r>
          </w:p>
        </w:tc>
      </w:tr>
      <w:tr w:rsidR="00434A26" w:rsidRPr="00316636" w14:paraId="04B61F3D"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C4D29" w14:textId="77777777" w:rsidR="00434A26" w:rsidRPr="00316636" w:rsidRDefault="00434A26" w:rsidP="00316636">
            <w:pPr>
              <w:pStyle w:val="ArtNo"/>
              <w:rPr>
                <w:sz w:val="24"/>
                <w:szCs w:val="24"/>
              </w:rPr>
            </w:pPr>
            <w:r w:rsidRPr="00316636">
              <w:rPr>
                <w:sz w:val="24"/>
                <w:szCs w:val="24"/>
              </w:rPr>
              <w:t>ARTICLE 8</w:t>
            </w:r>
          </w:p>
          <w:p w14:paraId="3198D86A" w14:textId="77777777" w:rsidR="00434A26" w:rsidRPr="00316636" w:rsidRDefault="00434A26" w:rsidP="00316636">
            <w:pPr>
              <w:pStyle w:val="Arttitle"/>
            </w:pPr>
            <w:r w:rsidRPr="00316636">
              <w:rPr>
                <w:sz w:val="24"/>
                <w:szCs w:val="24"/>
              </w:rPr>
              <w:t>Dissemination of Information</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32F07" w14:textId="77777777" w:rsidR="00434A26" w:rsidRPr="001725F9" w:rsidRDefault="00434A26" w:rsidP="00316636">
            <w:pPr>
              <w:pStyle w:val="ArtNo"/>
              <w:rPr>
                <w:color w:val="000000" w:themeColor="text1"/>
                <w:sz w:val="24"/>
                <w:szCs w:val="24"/>
              </w:rPr>
            </w:pPr>
            <w:r w:rsidRPr="00316636">
              <w:rPr>
                <w:sz w:val="24"/>
                <w:szCs w:val="24"/>
              </w:rPr>
              <w:t>ARTICLE 10</w:t>
            </w:r>
          </w:p>
          <w:p w14:paraId="281FF530" w14:textId="77777777" w:rsidR="00434A26" w:rsidRPr="00316636" w:rsidRDefault="00434A26" w:rsidP="00316636">
            <w:pPr>
              <w:pStyle w:val="Arttitle"/>
              <w:rPr>
                <w:sz w:val="24"/>
                <w:szCs w:val="24"/>
              </w:rPr>
            </w:pPr>
            <w:r w:rsidRPr="00316636">
              <w:rPr>
                <w:sz w:val="24"/>
                <w:szCs w:val="24"/>
              </w:rPr>
              <w:t>Dissemination of information</w:t>
            </w:r>
          </w:p>
          <w:p w14:paraId="4CC38AF1" w14:textId="5874FEAA" w:rsidR="00434A26" w:rsidRPr="00316636" w:rsidRDefault="00434A26" w:rsidP="00316636">
            <w:pPr>
              <w:rPr>
                <w:rFonts w:cstheme="majorBidi"/>
                <w:b/>
                <w:i/>
                <w:sz w:val="22"/>
                <w:szCs w:val="22"/>
              </w:rPr>
            </w:pPr>
            <w:bookmarkStart w:id="105" w:name="lt_pId328"/>
            <w:r w:rsidRPr="00316636">
              <w:rPr>
                <w:rFonts w:cstheme="majorBidi"/>
                <w:b/>
                <w:i/>
                <w:sz w:val="22"/>
                <w:szCs w:val="22"/>
              </w:rPr>
              <w:t>Comment:</w:t>
            </w:r>
            <w:bookmarkEnd w:id="105"/>
            <w:r w:rsidRPr="00316636">
              <w:rPr>
                <w:rFonts w:cstheme="majorBidi"/>
                <w:b/>
                <w:i/>
                <w:sz w:val="22"/>
                <w:szCs w:val="22"/>
              </w:rPr>
              <w:t xml:space="preserve"> </w:t>
            </w:r>
            <w:bookmarkStart w:id="106" w:name="lt_pId329"/>
            <w:r w:rsidRPr="00316636">
              <w:rPr>
                <w:rFonts w:cstheme="majorBidi"/>
                <w:i/>
                <w:sz w:val="22"/>
                <w:szCs w:val="22"/>
              </w:rPr>
              <w:t>The article has been updated but not fundamentally changed.</w:t>
            </w:r>
            <w:bookmarkEnd w:id="106"/>
          </w:p>
        </w:tc>
      </w:tr>
      <w:tr w:rsidR="00434A26" w:rsidRPr="00316636" w14:paraId="29BD0907" w14:textId="77777777" w:rsidTr="00C0683B">
        <w:trPr>
          <w:jc w:val="center"/>
        </w:trPr>
        <w:tc>
          <w:tcPr>
            <w:tcW w:w="50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D918E9" w14:textId="77777777" w:rsidR="00434A26" w:rsidRPr="00316636" w:rsidRDefault="00434A26" w:rsidP="00316636">
            <w:pPr>
              <w:keepNext/>
              <w:spacing w:before="600"/>
              <w:rPr>
                <w:rFonts w:cstheme="majorBidi"/>
                <w:bCs/>
                <w:color w:val="000000"/>
                <w:sz w:val="22"/>
                <w:szCs w:val="22"/>
              </w:rPr>
            </w:pPr>
            <w:r w:rsidRPr="00316636">
              <w:rPr>
                <w:rFonts w:cstheme="majorBidi"/>
                <w:bCs/>
                <w:color w:val="000000"/>
                <w:sz w:val="22"/>
                <w:szCs w:val="22"/>
              </w:rPr>
              <w:t>No analogous article.</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9D93DC" w14:textId="77777777" w:rsidR="00434A26" w:rsidRPr="001725F9" w:rsidRDefault="00434A26" w:rsidP="00316636">
            <w:pPr>
              <w:pStyle w:val="ArtNo"/>
              <w:rPr>
                <w:color w:val="000000" w:themeColor="text1"/>
                <w:sz w:val="24"/>
                <w:szCs w:val="24"/>
              </w:rPr>
            </w:pPr>
            <w:r w:rsidRPr="00316636">
              <w:rPr>
                <w:sz w:val="24"/>
                <w:szCs w:val="24"/>
              </w:rPr>
              <w:t>ARTICLE 11</w:t>
            </w:r>
          </w:p>
          <w:p w14:paraId="503E4A5E" w14:textId="77777777" w:rsidR="00434A26" w:rsidRPr="00316636" w:rsidRDefault="00434A26" w:rsidP="00316636">
            <w:pPr>
              <w:pStyle w:val="Arttitle"/>
              <w:rPr>
                <w:sz w:val="24"/>
                <w:szCs w:val="24"/>
              </w:rPr>
            </w:pPr>
            <w:r w:rsidRPr="00316636">
              <w:rPr>
                <w:sz w:val="24"/>
                <w:szCs w:val="24"/>
              </w:rPr>
              <w:t>Energy efficiency/e-waste</w:t>
            </w:r>
          </w:p>
          <w:p w14:paraId="00B7E446" w14:textId="77777777"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sz w:val="22"/>
                <w:szCs w:val="22"/>
                <w:lang w:eastAsia="zh-CN"/>
              </w:rPr>
            </w:pPr>
            <w:bookmarkStart w:id="107" w:name="lt_pId333"/>
            <w:r w:rsidRPr="00316636">
              <w:rPr>
                <w:rFonts w:cstheme="majorBidi"/>
                <w:b/>
                <w:bCs/>
                <w:color w:val="000000"/>
                <w:sz w:val="22"/>
                <w:szCs w:val="22"/>
              </w:rPr>
              <w:t>71</w:t>
            </w:r>
            <w:r w:rsidRPr="00316636">
              <w:rPr>
                <w:rFonts w:cstheme="majorBidi"/>
                <w:sz w:val="22"/>
                <w:szCs w:val="22"/>
              </w:rPr>
              <w:t>  </w:t>
            </w:r>
            <w:r w:rsidRPr="00316636">
              <w:rPr>
                <w:rFonts w:cstheme="majorBidi"/>
                <w:b/>
                <w:i/>
                <w:sz w:val="22"/>
                <w:szCs w:val="22"/>
              </w:rPr>
              <w:t>11.1</w:t>
            </w:r>
            <w:r w:rsidRPr="00316636">
              <w:rPr>
                <w:rFonts w:cstheme="majorBidi"/>
                <w:b/>
                <w:i/>
                <w:sz w:val="22"/>
                <w:szCs w:val="22"/>
              </w:rPr>
              <w:tab/>
            </w:r>
            <w:r w:rsidRPr="00316636">
              <w:rPr>
                <w:rFonts w:cstheme="majorBidi"/>
                <w:sz w:val="22"/>
                <w:szCs w:val="22"/>
              </w:rPr>
              <w:tab/>
            </w:r>
            <w:r w:rsidRPr="00316636">
              <w:rPr>
                <w:rFonts w:cs="Calibri"/>
                <w:b/>
                <w:bCs/>
                <w:i/>
                <w:iCs/>
                <w:sz w:val="22"/>
                <w:szCs w:val="22"/>
                <w:lang w:eastAsia="zh-CN"/>
              </w:rPr>
              <w:t>Member States are encouraged to adopt energy efficiency and e-waste best practices taking into account the relevant ITU-T Recommendations.</w:t>
            </w:r>
            <w:bookmarkEnd w:id="107"/>
          </w:p>
        </w:tc>
      </w:tr>
      <w:tr w:rsidR="00434A26" w:rsidRPr="00316636" w14:paraId="0A157A86" w14:textId="77777777" w:rsidTr="00C0683B">
        <w:trPr>
          <w:jc w:val="cente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1022D7" w14:textId="77777777" w:rsidR="00434A26" w:rsidRPr="00316636" w:rsidRDefault="00434A26" w:rsidP="00316636">
            <w:pPr>
              <w:rPr>
                <w:rFonts w:cstheme="majorBidi"/>
                <w:color w:val="000000"/>
                <w:sz w:val="22"/>
                <w:szCs w:val="22"/>
              </w:rPr>
            </w:pPr>
            <w:bookmarkStart w:id="108" w:name="lt_pId334"/>
            <w:r w:rsidRPr="00316636">
              <w:rPr>
                <w:rFonts w:cstheme="majorBidi"/>
                <w:b/>
                <w:bCs/>
                <w:color w:val="000000"/>
                <w:sz w:val="22"/>
                <w:szCs w:val="22"/>
              </w:rPr>
              <w:t>Comment:</w:t>
            </w:r>
            <w:bookmarkEnd w:id="108"/>
            <w:r w:rsidRPr="00316636">
              <w:rPr>
                <w:rFonts w:cstheme="majorBidi"/>
                <w:b/>
                <w:bCs/>
                <w:color w:val="000000"/>
                <w:sz w:val="22"/>
                <w:szCs w:val="22"/>
              </w:rPr>
              <w:t xml:space="preserve"> </w:t>
            </w:r>
            <w:bookmarkStart w:id="109" w:name="lt_pId335"/>
            <w:r w:rsidRPr="00316636">
              <w:rPr>
                <w:rFonts w:cstheme="majorBidi"/>
                <w:color w:val="000000"/>
                <w:sz w:val="22"/>
                <w:szCs w:val="22"/>
              </w:rPr>
              <w:t xml:space="preserve">Article 12 of the 2012 ITRs reflects the widely recognized requirements of the UN and of many other international organizations and the legislation of ITU Member States concerning environmental protection. ITU-T </w:t>
            </w:r>
            <w:r w:rsidRPr="00316636">
              <w:rPr>
                <w:rFonts w:cstheme="majorBidi"/>
                <w:color w:val="000000"/>
                <w:sz w:val="22"/>
                <w:szCs w:val="22"/>
              </w:rPr>
              <w:lastRenderedPageBreak/>
              <w:t>brought together considerable experience and adopted a number of L-series Recommendations on issues of energy efficiency, e-waste and other questions pertaining to the environment.</w:t>
            </w:r>
            <w:bookmarkEnd w:id="109"/>
          </w:p>
        </w:tc>
      </w:tr>
      <w:tr w:rsidR="00434A26" w:rsidRPr="00316636" w14:paraId="2B9A6F8E" w14:textId="77777777" w:rsidTr="00C0683B">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A0B64" w14:textId="77777777" w:rsidR="00434A26" w:rsidRPr="00316636" w:rsidRDefault="00434A26" w:rsidP="00316636">
            <w:pPr>
              <w:spacing w:before="600"/>
              <w:rPr>
                <w:rFonts w:cstheme="majorBidi"/>
                <w:bCs/>
                <w:color w:val="000000"/>
                <w:sz w:val="22"/>
                <w:szCs w:val="22"/>
              </w:rPr>
            </w:pPr>
            <w:r w:rsidRPr="00316636">
              <w:rPr>
                <w:rFonts w:cstheme="majorBidi"/>
                <w:bCs/>
                <w:color w:val="000000"/>
                <w:sz w:val="22"/>
                <w:szCs w:val="22"/>
              </w:rPr>
              <w:lastRenderedPageBreak/>
              <w:t>No analogous article.</w:t>
            </w:r>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1D63FBAF" w14:textId="77777777" w:rsidR="00434A26" w:rsidRPr="001725F9" w:rsidRDefault="00434A26" w:rsidP="00316636">
            <w:pPr>
              <w:pStyle w:val="ArtNo"/>
              <w:keepNext/>
              <w:keepLines/>
              <w:rPr>
                <w:color w:val="000000" w:themeColor="text1"/>
                <w:sz w:val="24"/>
                <w:szCs w:val="24"/>
              </w:rPr>
            </w:pPr>
            <w:bookmarkStart w:id="110" w:name="_Toc351752251"/>
            <w:bookmarkEnd w:id="110"/>
            <w:r w:rsidRPr="00316636">
              <w:rPr>
                <w:sz w:val="24"/>
                <w:szCs w:val="24"/>
              </w:rPr>
              <w:t>ARTICLE 12</w:t>
            </w:r>
          </w:p>
          <w:p w14:paraId="1FBB21E6" w14:textId="77777777" w:rsidR="00434A26" w:rsidRPr="00316636" w:rsidRDefault="00434A26" w:rsidP="00316636">
            <w:pPr>
              <w:pStyle w:val="Arttitle"/>
              <w:keepNext/>
              <w:keepLines/>
              <w:rPr>
                <w:sz w:val="24"/>
                <w:szCs w:val="24"/>
              </w:rPr>
            </w:pPr>
            <w:bookmarkStart w:id="111" w:name="_Toc351752252"/>
            <w:bookmarkEnd w:id="111"/>
            <w:r w:rsidRPr="00316636">
              <w:rPr>
                <w:sz w:val="24"/>
                <w:szCs w:val="24"/>
              </w:rPr>
              <w:t>Accessibility</w:t>
            </w:r>
          </w:p>
          <w:p w14:paraId="6910264E" w14:textId="77777777"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sz w:val="22"/>
                <w:szCs w:val="22"/>
                <w:lang w:eastAsia="zh-CN"/>
              </w:rPr>
            </w:pPr>
            <w:bookmarkStart w:id="112" w:name="lt_pId340"/>
            <w:r w:rsidRPr="00316636">
              <w:rPr>
                <w:rFonts w:cstheme="majorBidi"/>
                <w:b/>
                <w:bCs/>
                <w:color w:val="000000"/>
                <w:sz w:val="22"/>
                <w:szCs w:val="22"/>
              </w:rPr>
              <w:t>72 </w:t>
            </w:r>
            <w:r w:rsidRPr="00316636">
              <w:rPr>
                <w:rFonts w:cstheme="majorBidi"/>
                <w:sz w:val="22"/>
                <w:szCs w:val="22"/>
              </w:rPr>
              <w:t> </w:t>
            </w:r>
            <w:r w:rsidRPr="00316636">
              <w:rPr>
                <w:rFonts w:cstheme="majorBidi"/>
                <w:b/>
                <w:i/>
                <w:sz w:val="22"/>
                <w:szCs w:val="22"/>
              </w:rPr>
              <w:t>12.1</w:t>
            </w:r>
            <w:r w:rsidRPr="00316636">
              <w:rPr>
                <w:rFonts w:cstheme="majorBidi"/>
                <w:sz w:val="22"/>
                <w:szCs w:val="22"/>
              </w:rPr>
              <w:tab/>
            </w:r>
            <w:r w:rsidRPr="00316636">
              <w:rPr>
                <w:rFonts w:cstheme="majorBidi"/>
                <w:sz w:val="22"/>
                <w:szCs w:val="22"/>
              </w:rPr>
              <w:tab/>
            </w:r>
            <w:r w:rsidRPr="00316636">
              <w:rPr>
                <w:rFonts w:cs="Calibri"/>
                <w:b/>
                <w:bCs/>
                <w:i/>
                <w:iCs/>
                <w:sz w:val="22"/>
                <w:szCs w:val="22"/>
                <w:lang w:eastAsia="zh-CN"/>
              </w:rPr>
              <w:t>Member States should promote access for persons with disabilities to international telecommunication services, taking into account the relevant ITU-T Recommendations.</w:t>
            </w:r>
            <w:bookmarkEnd w:id="112"/>
          </w:p>
        </w:tc>
      </w:tr>
      <w:tr w:rsidR="00434A26" w:rsidRPr="00316636" w14:paraId="15810F18" w14:textId="77777777" w:rsidTr="00C0683B">
        <w:trPr>
          <w:jc w:val="center"/>
        </w:trPr>
        <w:tc>
          <w:tcPr>
            <w:tcW w:w="1031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B65FAB" w14:textId="77777777" w:rsidR="00434A26" w:rsidRPr="00316636" w:rsidRDefault="00434A26" w:rsidP="00316636">
            <w:pPr>
              <w:rPr>
                <w:rFonts w:cstheme="majorBidi"/>
                <w:color w:val="000000"/>
                <w:sz w:val="22"/>
                <w:szCs w:val="22"/>
              </w:rPr>
            </w:pPr>
            <w:bookmarkStart w:id="113" w:name="lt_pId341"/>
            <w:r w:rsidRPr="00316636">
              <w:rPr>
                <w:rFonts w:cstheme="majorBidi"/>
                <w:b/>
                <w:bCs/>
                <w:color w:val="000000"/>
                <w:sz w:val="22"/>
                <w:szCs w:val="22"/>
              </w:rPr>
              <w:t>Comment</w:t>
            </w:r>
            <w:r w:rsidRPr="00316636">
              <w:rPr>
                <w:rFonts w:cstheme="majorBidi"/>
                <w:bCs/>
                <w:color w:val="000000"/>
                <w:sz w:val="22"/>
                <w:szCs w:val="22"/>
              </w:rPr>
              <w:t>:</w:t>
            </w:r>
            <w:bookmarkEnd w:id="113"/>
            <w:r w:rsidRPr="00316636">
              <w:rPr>
                <w:rFonts w:cstheme="majorBidi"/>
                <w:bCs/>
                <w:color w:val="000000"/>
                <w:sz w:val="22"/>
                <w:szCs w:val="22"/>
              </w:rPr>
              <w:t xml:space="preserve"> </w:t>
            </w:r>
            <w:bookmarkStart w:id="114" w:name="lt_pId342"/>
            <w:r w:rsidRPr="00316636">
              <w:rPr>
                <w:rFonts w:cstheme="majorBidi"/>
                <w:bCs/>
                <w:color w:val="000000"/>
                <w:sz w:val="22"/>
                <w:szCs w:val="22"/>
              </w:rPr>
              <w:t xml:space="preserve">Article 12 of the 2012 ITRs </w:t>
            </w:r>
            <w:r w:rsidRPr="00316636">
              <w:rPr>
                <w:rFonts w:cstheme="majorBidi"/>
                <w:color w:val="000000"/>
                <w:sz w:val="22"/>
                <w:szCs w:val="22"/>
              </w:rPr>
              <w:t>reflects the widely recognized requirements of the UN and of many other international organizations and the legislation of ITU Member States concerning the promotion of access to telecommunications for persons with disabilities, and includes a reference to Recommendations that reflect specific approaches to meeting those needs.</w:t>
            </w:r>
            <w:bookmarkEnd w:id="114"/>
          </w:p>
        </w:tc>
      </w:tr>
      <w:tr w:rsidR="00434A26" w:rsidRPr="00316636" w14:paraId="416665FB" w14:textId="77777777" w:rsidTr="00C0683B">
        <w:trPr>
          <w:jc w:val="center"/>
        </w:trPr>
        <w:tc>
          <w:tcPr>
            <w:tcW w:w="5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2CDBBF" w14:textId="77777777" w:rsidR="00434A26" w:rsidRPr="001725F9" w:rsidRDefault="00434A26" w:rsidP="00316636">
            <w:pPr>
              <w:pStyle w:val="ArtNo"/>
              <w:rPr>
                <w:color w:val="000000" w:themeColor="text1"/>
                <w:sz w:val="24"/>
                <w:szCs w:val="24"/>
              </w:rPr>
            </w:pPr>
            <w:r w:rsidRPr="00316636">
              <w:rPr>
                <w:sz w:val="24"/>
                <w:szCs w:val="24"/>
              </w:rPr>
              <w:t>ARTICLE 9</w:t>
            </w:r>
          </w:p>
          <w:p w14:paraId="3AF6E190" w14:textId="77777777" w:rsidR="00434A26" w:rsidRPr="00316636" w:rsidRDefault="00434A26" w:rsidP="00316636">
            <w:pPr>
              <w:pStyle w:val="Arttitle"/>
              <w:rPr>
                <w:sz w:val="24"/>
                <w:szCs w:val="24"/>
              </w:rPr>
            </w:pPr>
            <w:r w:rsidRPr="00316636">
              <w:rPr>
                <w:sz w:val="24"/>
                <w:szCs w:val="24"/>
              </w:rPr>
              <w:t>Special Arrangements</w:t>
            </w:r>
          </w:p>
          <w:p w14:paraId="74846B8F" w14:textId="0534B1CF" w:rsidR="00434A26" w:rsidRPr="00316636" w:rsidRDefault="00434A26" w:rsidP="00316636">
            <w:pPr>
              <w:rPr>
                <w:sz w:val="22"/>
                <w:szCs w:val="22"/>
              </w:rPr>
            </w:pPr>
            <w:bookmarkStart w:id="115" w:name="lt_pId346"/>
            <w:r w:rsidRPr="00316636">
              <w:rPr>
                <w:rFonts w:cstheme="majorBidi"/>
                <w:b/>
                <w:bCs/>
                <w:color w:val="000000"/>
                <w:sz w:val="22"/>
                <w:szCs w:val="22"/>
              </w:rPr>
              <w:t>58</w:t>
            </w:r>
            <w:r w:rsidRPr="00316636">
              <w:rPr>
                <w:rFonts w:cstheme="majorBidi"/>
                <w:sz w:val="22"/>
                <w:szCs w:val="22"/>
              </w:rPr>
              <w:t>  9.1  </w:t>
            </w:r>
            <w:r w:rsidRPr="00316636">
              <w:rPr>
                <w:rFonts w:cstheme="majorBidi"/>
                <w:i/>
                <w:iCs/>
                <w:sz w:val="22"/>
                <w:szCs w:val="22"/>
              </w:rPr>
              <w:t>a)</w:t>
            </w:r>
            <w:r w:rsidRPr="00316636">
              <w:rPr>
                <w:rFonts w:cstheme="majorBidi"/>
                <w:sz w:val="22"/>
                <w:szCs w:val="22"/>
              </w:rPr>
              <w:t>  </w:t>
            </w:r>
            <w:bookmarkEnd w:id="115"/>
            <w:r w:rsidRPr="00316636">
              <w:rPr>
                <w:i/>
                <w:iCs/>
                <w:sz w:val="22"/>
                <w:szCs w:val="22"/>
              </w:rPr>
              <w:t>Pursuant to Article 31 of the International Telecommunication Convention (Nairobi, 1982)</w:t>
            </w:r>
            <w:r w:rsidRPr="00316636">
              <w:rPr>
                <w:sz w:val="22"/>
                <w:szCs w:val="22"/>
              </w:rPr>
              <w:t xml:space="preserve">, special arrangements may be entered into on telecommunication matters which do not concern Members in general. Subject to national laws, </w:t>
            </w:r>
            <w:r w:rsidRPr="00316636">
              <w:rPr>
                <w:i/>
                <w:iCs/>
                <w:sz w:val="22"/>
                <w:szCs w:val="22"/>
              </w:rPr>
              <w:t>Members may allow administrations</w:t>
            </w:r>
            <w:r w:rsidRPr="00316636">
              <w:rPr>
                <w:rStyle w:val="FootnoteReference"/>
              </w:rPr>
              <w:t>*</w:t>
            </w:r>
            <w:r w:rsidRPr="00316636">
              <w:rPr>
                <w:sz w:val="22"/>
                <w:szCs w:val="22"/>
              </w:rPr>
              <w:t xml:space="preserve"> or other organizations or persons to enter into such special mutual arrangements with </w:t>
            </w:r>
            <w:r w:rsidRPr="00316636">
              <w:rPr>
                <w:i/>
                <w:iCs/>
                <w:sz w:val="22"/>
                <w:szCs w:val="22"/>
              </w:rPr>
              <w:t>Members, administration</w:t>
            </w:r>
            <w:r w:rsidR="00E21CE8" w:rsidRPr="00316636">
              <w:rPr>
                <w:i/>
                <w:iCs/>
                <w:sz w:val="22"/>
                <w:szCs w:val="22"/>
              </w:rPr>
              <w:t>s</w:t>
            </w:r>
            <w:r w:rsidRPr="00316636">
              <w:rPr>
                <w:rStyle w:val="FootnoteReference"/>
              </w:rPr>
              <w:t>*</w:t>
            </w:r>
            <w:r w:rsidRPr="00316636">
              <w:rPr>
                <w:sz w:val="22"/>
                <w:szCs w:val="22"/>
              </w:rPr>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Members concerned, and including, as necessary, those financial, technical, or operating conditions to be observed.</w:t>
            </w:r>
          </w:p>
          <w:p w14:paraId="171F3A46" w14:textId="77777777" w:rsidR="0012312C" w:rsidRPr="00316636" w:rsidRDefault="0012312C" w:rsidP="00316636">
            <w:pPr>
              <w:rPr>
                <w:sz w:val="22"/>
                <w:szCs w:val="22"/>
              </w:rPr>
            </w:pPr>
            <w:r w:rsidRPr="00316636">
              <w:rPr>
                <w:sz w:val="22"/>
                <w:szCs w:val="22"/>
              </w:rPr>
              <w:t>_______________</w:t>
            </w:r>
          </w:p>
          <w:p w14:paraId="2C382D7A" w14:textId="240B4382" w:rsidR="0012312C" w:rsidRPr="00316636" w:rsidRDefault="0012312C" w:rsidP="00316636">
            <w:pPr>
              <w:rPr>
                <w:sz w:val="22"/>
                <w:szCs w:val="22"/>
              </w:rPr>
            </w:pPr>
            <w:r w:rsidRPr="00316636">
              <w:rPr>
                <w:rStyle w:val="FootnoteReference"/>
              </w:rPr>
              <w:t>*</w:t>
            </w:r>
            <w:r w:rsidRPr="00316636">
              <w:tab/>
            </w:r>
            <w:r w:rsidRPr="00316636">
              <w:rPr>
                <w:sz w:val="22"/>
                <w:szCs w:val="22"/>
              </w:rPr>
              <w:t>or recognized private operating agency(ies).</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3564D6" w14:textId="77777777" w:rsidR="00434A26" w:rsidRPr="001725F9" w:rsidRDefault="00434A26" w:rsidP="00316636">
            <w:pPr>
              <w:pStyle w:val="ArtNo"/>
              <w:rPr>
                <w:color w:val="000000" w:themeColor="text1"/>
                <w:sz w:val="24"/>
                <w:szCs w:val="24"/>
              </w:rPr>
            </w:pPr>
            <w:bookmarkStart w:id="116" w:name="_Toc351752253"/>
            <w:bookmarkStart w:id="117" w:name="lt_pId350"/>
            <w:bookmarkStart w:id="118" w:name="_Toc351752824"/>
            <w:bookmarkEnd w:id="116"/>
            <w:r w:rsidRPr="00316636">
              <w:rPr>
                <w:sz w:val="24"/>
                <w:szCs w:val="24"/>
              </w:rPr>
              <w:t>ARTICLE 13</w:t>
            </w:r>
            <w:bookmarkEnd w:id="117"/>
            <w:bookmarkEnd w:id="118"/>
          </w:p>
          <w:p w14:paraId="556A0C1B" w14:textId="77777777" w:rsidR="00434A26" w:rsidRPr="00316636" w:rsidRDefault="00434A26" w:rsidP="00316636">
            <w:pPr>
              <w:pStyle w:val="Arttitle"/>
              <w:rPr>
                <w:sz w:val="24"/>
                <w:szCs w:val="24"/>
              </w:rPr>
            </w:pPr>
            <w:bookmarkStart w:id="119" w:name="_Toc351752254"/>
            <w:bookmarkEnd w:id="119"/>
            <w:r w:rsidRPr="00316636">
              <w:rPr>
                <w:sz w:val="24"/>
                <w:szCs w:val="24"/>
              </w:rPr>
              <w:t>Special arrangements</w:t>
            </w:r>
          </w:p>
          <w:p w14:paraId="605F41A6" w14:textId="47A90AA2" w:rsidR="00434A26" w:rsidRPr="00316636" w:rsidRDefault="00434A26" w:rsidP="00316636">
            <w:pPr>
              <w:tabs>
                <w:tab w:val="clear" w:pos="567"/>
                <w:tab w:val="clear" w:pos="1134"/>
                <w:tab w:val="clear" w:pos="1701"/>
                <w:tab w:val="clear" w:pos="2268"/>
                <w:tab w:val="clear" w:pos="2835"/>
              </w:tabs>
              <w:overflowPunct/>
              <w:spacing w:before="0"/>
              <w:textAlignment w:val="auto"/>
              <w:rPr>
                <w:rFonts w:cs="Calibri"/>
                <w:sz w:val="22"/>
                <w:szCs w:val="22"/>
                <w:lang w:eastAsia="zh-CN"/>
              </w:rPr>
            </w:pPr>
            <w:bookmarkStart w:id="120" w:name="lt_pId352"/>
            <w:r w:rsidRPr="00316636">
              <w:rPr>
                <w:rFonts w:cstheme="majorBidi"/>
                <w:b/>
                <w:bCs/>
                <w:color w:val="000000"/>
                <w:sz w:val="22"/>
                <w:szCs w:val="22"/>
              </w:rPr>
              <w:t>73</w:t>
            </w:r>
            <w:r w:rsidRPr="00316636">
              <w:rPr>
                <w:rFonts w:cstheme="majorBidi"/>
                <w:sz w:val="22"/>
                <w:szCs w:val="22"/>
              </w:rPr>
              <w:t>  13.1  </w:t>
            </w:r>
            <w:r w:rsidRPr="00316636">
              <w:rPr>
                <w:rFonts w:cstheme="majorBidi"/>
                <w:i/>
                <w:iCs/>
                <w:sz w:val="22"/>
                <w:szCs w:val="22"/>
              </w:rPr>
              <w:t>a)</w:t>
            </w:r>
            <w:r w:rsidRPr="00316636">
              <w:rPr>
                <w:rFonts w:cstheme="majorBidi"/>
                <w:sz w:val="22"/>
                <w:szCs w:val="22"/>
              </w:rPr>
              <w:t>  </w:t>
            </w:r>
            <w:bookmarkEnd w:id="120"/>
            <w:r w:rsidRPr="00316636">
              <w:rPr>
                <w:rFonts w:cs="Calibri"/>
                <w:i/>
                <w:iCs/>
                <w:sz w:val="22"/>
                <w:szCs w:val="22"/>
                <w:lang w:eastAsia="zh-CN"/>
              </w:rPr>
              <w:t>Pursuant to Article 42 of the Constitution</w:t>
            </w:r>
            <w:r w:rsidRPr="00316636">
              <w:rPr>
                <w:rFonts w:cs="Calibri"/>
                <w:sz w:val="22"/>
                <w:szCs w:val="22"/>
                <w:lang w:eastAsia="zh-CN"/>
              </w:rPr>
              <w:t xml:space="preserve">, special arrangements may be entered into on telecommunication matters which do not concern Member States in general. Subject to national laws, </w:t>
            </w:r>
            <w:r w:rsidRPr="00316636">
              <w:rPr>
                <w:rFonts w:cs="Calibri"/>
                <w:i/>
                <w:iCs/>
                <w:sz w:val="22"/>
                <w:szCs w:val="22"/>
                <w:lang w:eastAsia="zh-CN"/>
              </w:rPr>
              <w:t>Member States may allow authorized operating agencies</w:t>
            </w:r>
            <w:r w:rsidRPr="00316636">
              <w:rPr>
                <w:rFonts w:cs="Calibri"/>
                <w:sz w:val="22"/>
                <w:szCs w:val="22"/>
                <w:lang w:eastAsia="zh-CN"/>
              </w:rPr>
              <w:t xml:space="preserve"> or other organizations or persons to enter into such special mutual arrangements with </w:t>
            </w:r>
            <w:r w:rsidRPr="00316636">
              <w:rPr>
                <w:rFonts w:cs="Calibri"/>
                <w:i/>
                <w:iCs/>
                <w:sz w:val="22"/>
                <w:szCs w:val="22"/>
                <w:lang w:eastAsia="zh-CN"/>
              </w:rPr>
              <w:t>Member States and authorized operating agencies</w:t>
            </w:r>
            <w:r w:rsidRPr="00316636">
              <w:rPr>
                <w:rFonts w:cs="Calibri"/>
                <w:sz w:val="22"/>
                <w:szCs w:val="22"/>
                <w:lang w:eastAsia="zh-CN"/>
              </w:rPr>
              <w:t>,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w:t>
            </w:r>
          </w:p>
        </w:tc>
      </w:tr>
      <w:tr w:rsidR="00434A26" w:rsidRPr="00316636" w14:paraId="45963047" w14:textId="77777777" w:rsidTr="00C0683B">
        <w:trPr>
          <w:jc w:val="center"/>
        </w:trPr>
        <w:tc>
          <w:tcPr>
            <w:tcW w:w="103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631E83" w14:textId="2D5EDE83" w:rsidR="00434A26" w:rsidRPr="00316636" w:rsidRDefault="00434A26" w:rsidP="00316636">
            <w:pPr>
              <w:rPr>
                <w:rFonts w:cstheme="majorBidi"/>
                <w:bCs/>
                <w:color w:val="000000"/>
                <w:sz w:val="22"/>
                <w:szCs w:val="22"/>
              </w:rPr>
            </w:pPr>
            <w:bookmarkStart w:id="121" w:name="lt_pId355"/>
            <w:r w:rsidRPr="00316636">
              <w:rPr>
                <w:rFonts w:cstheme="majorBidi"/>
                <w:b/>
                <w:bCs/>
                <w:color w:val="000000"/>
                <w:sz w:val="22"/>
                <w:szCs w:val="22"/>
              </w:rPr>
              <w:t>Comment</w:t>
            </w:r>
            <w:r w:rsidRPr="00316636">
              <w:rPr>
                <w:rFonts w:cstheme="majorBidi"/>
                <w:bCs/>
                <w:color w:val="000000"/>
                <w:sz w:val="22"/>
                <w:szCs w:val="22"/>
              </w:rPr>
              <w:t>:</w:t>
            </w:r>
            <w:bookmarkEnd w:id="121"/>
            <w:r w:rsidRPr="00316636">
              <w:rPr>
                <w:rFonts w:cstheme="majorBidi"/>
                <w:bCs/>
                <w:color w:val="000000"/>
                <w:sz w:val="22"/>
                <w:szCs w:val="22"/>
              </w:rPr>
              <w:t xml:space="preserve"> </w:t>
            </w:r>
            <w:bookmarkStart w:id="122" w:name="lt_pId356"/>
            <w:r w:rsidRPr="00316636">
              <w:rPr>
                <w:rFonts w:cstheme="majorBidi"/>
                <w:bCs/>
                <w:color w:val="000000"/>
                <w:sz w:val="22"/>
                <w:szCs w:val="22"/>
              </w:rPr>
              <w:t xml:space="preserve">See Comment on </w:t>
            </w:r>
            <w:r w:rsidR="0094097B" w:rsidRPr="00316636">
              <w:rPr>
                <w:rFonts w:cstheme="majorBidi"/>
                <w:bCs/>
                <w:color w:val="000000"/>
                <w:sz w:val="22"/>
                <w:szCs w:val="22"/>
              </w:rPr>
              <w:t xml:space="preserve">No. </w:t>
            </w:r>
            <w:r w:rsidRPr="00316636">
              <w:rPr>
                <w:rFonts w:cstheme="majorBidi"/>
                <w:bCs/>
                <w:color w:val="000000"/>
                <w:sz w:val="22"/>
                <w:szCs w:val="22"/>
              </w:rPr>
              <w:t>2</w:t>
            </w:r>
            <w:r w:rsidR="00136DA5" w:rsidRPr="00316636">
              <w:rPr>
                <w:rFonts w:cstheme="majorBidi"/>
                <w:bCs/>
                <w:color w:val="000000"/>
                <w:sz w:val="22"/>
                <w:szCs w:val="22"/>
              </w:rPr>
              <w:t xml:space="preserve"> </w:t>
            </w:r>
            <w:r w:rsidRPr="00316636">
              <w:rPr>
                <w:rFonts w:cstheme="majorBidi"/>
                <w:bCs/>
                <w:color w:val="000000"/>
                <w:sz w:val="22"/>
                <w:szCs w:val="22"/>
              </w:rPr>
              <w:t>1.1 a) of the 1988 ITRs and No. 5 b) of the 2012 ITRs.</w:t>
            </w:r>
            <w:bookmarkEnd w:id="122"/>
          </w:p>
        </w:tc>
      </w:tr>
      <w:tr w:rsidR="00434A26" w:rsidRPr="00316636" w14:paraId="5A593C03" w14:textId="77777777" w:rsidTr="00C0683B">
        <w:trPr>
          <w:jc w:val="center"/>
        </w:trPr>
        <w:tc>
          <w:tcPr>
            <w:tcW w:w="507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DC6DF79" w14:textId="77777777" w:rsidR="00434A26" w:rsidRPr="00316636" w:rsidRDefault="00434A26" w:rsidP="00316636">
            <w:pPr>
              <w:pStyle w:val="ArtNo"/>
              <w:keepNext/>
              <w:keepLines/>
              <w:rPr>
                <w:sz w:val="24"/>
                <w:szCs w:val="24"/>
              </w:rPr>
            </w:pPr>
            <w:r w:rsidRPr="00316636">
              <w:rPr>
                <w:sz w:val="24"/>
                <w:szCs w:val="24"/>
              </w:rPr>
              <w:lastRenderedPageBreak/>
              <w:t>ARTICLE 10</w:t>
            </w:r>
          </w:p>
          <w:p w14:paraId="4177E9F7" w14:textId="77777777" w:rsidR="00434A26" w:rsidRPr="00316636" w:rsidRDefault="00434A26" w:rsidP="00316636">
            <w:pPr>
              <w:pStyle w:val="Arttitle"/>
              <w:rPr>
                <w:sz w:val="24"/>
                <w:szCs w:val="24"/>
              </w:rPr>
            </w:pPr>
            <w:r w:rsidRPr="00316636">
              <w:rPr>
                <w:sz w:val="24"/>
                <w:szCs w:val="24"/>
              </w:rPr>
              <w:t>Final Provisions</w:t>
            </w:r>
          </w:p>
          <w:p w14:paraId="30578DBC" w14:textId="77777777" w:rsidR="00434A26" w:rsidRPr="00316636" w:rsidRDefault="00434A26" w:rsidP="00316636">
            <w:pPr>
              <w:pStyle w:val="Normalaftertitle"/>
              <w:rPr>
                <w:sz w:val="22"/>
                <w:szCs w:val="22"/>
              </w:rPr>
            </w:pPr>
            <w:r w:rsidRPr="00316636">
              <w:rPr>
                <w:rFonts w:cstheme="majorBidi"/>
                <w:b/>
                <w:bCs/>
                <w:sz w:val="22"/>
                <w:szCs w:val="22"/>
              </w:rPr>
              <w:t>61</w:t>
            </w:r>
            <w:r w:rsidRPr="00316636">
              <w:rPr>
                <w:rFonts w:cstheme="majorBidi"/>
                <w:sz w:val="22"/>
                <w:szCs w:val="22"/>
              </w:rPr>
              <w:t>  10.1</w:t>
            </w:r>
            <w:r w:rsidRPr="00316636">
              <w:rPr>
                <w:rFonts w:cstheme="majorBidi"/>
                <w:sz w:val="22"/>
                <w:szCs w:val="22"/>
              </w:rPr>
              <w:tab/>
            </w:r>
            <w:r w:rsidRPr="00316636">
              <w:rPr>
                <w:sz w:val="22"/>
                <w:szCs w:val="22"/>
              </w:rPr>
              <w:t>These Regulations, of which Appendices 1, 2 and 3 form integral parts, shall enter into force on 1 July 1990 at 0001 hours UTC.</w:t>
            </w:r>
          </w:p>
          <w:p w14:paraId="29E53971" w14:textId="77777777" w:rsidR="00434A26" w:rsidRPr="00316636" w:rsidRDefault="00434A26" w:rsidP="00316636">
            <w:pPr>
              <w:rPr>
                <w:rFonts w:cstheme="majorBidi"/>
                <w:sz w:val="22"/>
                <w:szCs w:val="22"/>
                <w:highlight w:val="yellow"/>
              </w:rPr>
            </w:pPr>
            <w:r w:rsidRPr="00316636">
              <w:rPr>
                <w:rFonts w:cstheme="majorBidi"/>
                <w:b/>
                <w:bCs/>
                <w:sz w:val="22"/>
                <w:szCs w:val="22"/>
              </w:rPr>
              <w:t>62</w:t>
            </w:r>
            <w:r w:rsidRPr="00316636">
              <w:rPr>
                <w:rFonts w:cstheme="majorBidi"/>
                <w:sz w:val="22"/>
                <w:szCs w:val="22"/>
              </w:rPr>
              <w:t>  10.2</w:t>
            </w:r>
            <w:r w:rsidRPr="00316636">
              <w:rPr>
                <w:rFonts w:cstheme="majorBidi"/>
                <w:sz w:val="22"/>
                <w:szCs w:val="22"/>
              </w:rPr>
              <w:tab/>
            </w:r>
            <w:r w:rsidRPr="00316636">
              <w:rPr>
                <w:sz w:val="22"/>
                <w:szCs w:val="22"/>
              </w:rPr>
              <w:t>On the date specified in No. 61, the Telegraph Regulations (Geneva, 1973) and the Telephone Regulations (Geneva, 1973) shall be replaced by these International Telecommunication Regulations (Melbourne, 1988) pursuant to the International Telecommunication Convention.</w:t>
            </w:r>
          </w:p>
          <w:p w14:paraId="59D97D37" w14:textId="2E358193" w:rsidR="00434A26" w:rsidRPr="00316636" w:rsidRDefault="00434A26" w:rsidP="00316636">
            <w:pPr>
              <w:rPr>
                <w:rFonts w:cstheme="majorBidi"/>
                <w:sz w:val="22"/>
                <w:szCs w:val="22"/>
                <w:highlight w:val="yellow"/>
              </w:rPr>
            </w:pPr>
            <w:r w:rsidRPr="00316636">
              <w:rPr>
                <w:rFonts w:cstheme="majorBidi"/>
                <w:b/>
                <w:bCs/>
                <w:sz w:val="22"/>
                <w:szCs w:val="22"/>
              </w:rPr>
              <w:t>63</w:t>
            </w:r>
            <w:r w:rsidRPr="00316636">
              <w:rPr>
                <w:rFonts w:cstheme="majorBidi"/>
                <w:sz w:val="22"/>
                <w:szCs w:val="22"/>
              </w:rPr>
              <w:t>  10.3</w:t>
            </w:r>
            <w:r w:rsidRPr="00316636">
              <w:rPr>
                <w:rFonts w:cstheme="majorBidi"/>
                <w:sz w:val="22"/>
                <w:szCs w:val="22"/>
              </w:rPr>
              <w:tab/>
            </w:r>
            <w:r w:rsidRPr="00316636">
              <w:rPr>
                <w:sz w:val="22"/>
                <w:szCs w:val="22"/>
              </w:rPr>
              <w:t>If a Member makes reservations with regard to the application of one or more of the provisions of these Regulations, other Members and their administrations shall be free to disregard the said provision or provisions in their relations with the Member which has made such reservations and its administrations</w:t>
            </w:r>
            <w:r w:rsidR="0012312C" w:rsidRPr="00316636">
              <w:rPr>
                <w:rStyle w:val="FootnoteReference"/>
              </w:rPr>
              <w:t>*</w:t>
            </w:r>
            <w:r w:rsidRPr="00316636">
              <w:rPr>
                <w:sz w:val="22"/>
                <w:szCs w:val="22"/>
              </w:rPr>
              <w:t>.</w:t>
            </w:r>
          </w:p>
          <w:p w14:paraId="07A586AB" w14:textId="77777777" w:rsidR="00434A26" w:rsidRPr="00316636" w:rsidRDefault="00434A26" w:rsidP="00316636">
            <w:pPr>
              <w:rPr>
                <w:sz w:val="22"/>
                <w:szCs w:val="22"/>
              </w:rPr>
            </w:pPr>
            <w:r w:rsidRPr="00316636">
              <w:rPr>
                <w:rFonts w:cstheme="majorBidi"/>
                <w:b/>
                <w:bCs/>
                <w:sz w:val="22"/>
                <w:szCs w:val="22"/>
              </w:rPr>
              <w:t>64</w:t>
            </w:r>
            <w:r w:rsidRPr="00316636">
              <w:rPr>
                <w:rFonts w:cstheme="majorBidi"/>
                <w:sz w:val="22"/>
                <w:szCs w:val="22"/>
              </w:rPr>
              <w:t>  10.4</w:t>
            </w:r>
            <w:r w:rsidRPr="00316636">
              <w:rPr>
                <w:rFonts w:cstheme="majorBidi"/>
                <w:sz w:val="22"/>
                <w:szCs w:val="22"/>
              </w:rPr>
              <w:tab/>
            </w:r>
            <w:r w:rsidRPr="00316636">
              <w:rPr>
                <w:sz w:val="22"/>
                <w:szCs w:val="22"/>
              </w:rPr>
              <w:t>Members of the Union shall inform the Secretary-General of their approval of the International Telecommunication Regulations adopted by the Conference. The Secretary-General shall inform Members promptly of the receipt of such notifications of approval.</w:t>
            </w:r>
          </w:p>
        </w:tc>
        <w:tc>
          <w:tcPr>
            <w:tcW w:w="524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42BFFDF" w14:textId="7F97DD09" w:rsidR="00434A26" w:rsidRPr="001725F9" w:rsidRDefault="00434A26" w:rsidP="00316636">
            <w:pPr>
              <w:pStyle w:val="ArtNo"/>
              <w:rPr>
                <w:color w:val="000000" w:themeColor="text1"/>
                <w:sz w:val="24"/>
                <w:szCs w:val="24"/>
              </w:rPr>
            </w:pPr>
            <w:bookmarkStart w:id="123" w:name="lt_pId368"/>
            <w:bookmarkStart w:id="124" w:name="_Toc351752255"/>
            <w:bookmarkStart w:id="125" w:name="_Toc351752826"/>
            <w:r w:rsidRPr="00316636">
              <w:rPr>
                <w:sz w:val="24"/>
                <w:szCs w:val="24"/>
              </w:rPr>
              <w:t>ARTICLE 14</w:t>
            </w:r>
            <w:bookmarkStart w:id="126" w:name="_GoBack"/>
            <w:bookmarkEnd w:id="123"/>
            <w:bookmarkEnd w:id="124"/>
            <w:bookmarkEnd w:id="125"/>
            <w:bookmarkEnd w:id="126"/>
          </w:p>
          <w:p w14:paraId="5703FF3A" w14:textId="77777777" w:rsidR="00434A26" w:rsidRPr="00316636" w:rsidRDefault="00434A26" w:rsidP="00316636">
            <w:pPr>
              <w:pStyle w:val="Arttitle"/>
              <w:rPr>
                <w:sz w:val="24"/>
                <w:szCs w:val="24"/>
              </w:rPr>
            </w:pPr>
            <w:r w:rsidRPr="00316636">
              <w:rPr>
                <w:sz w:val="24"/>
                <w:szCs w:val="24"/>
              </w:rPr>
              <w:t>Final provisions</w:t>
            </w:r>
          </w:p>
          <w:p w14:paraId="4F633F97" w14:textId="77777777" w:rsidR="00434A26" w:rsidRPr="00316636" w:rsidRDefault="00434A26" w:rsidP="00316636">
            <w:pPr>
              <w:tabs>
                <w:tab w:val="clear" w:pos="567"/>
                <w:tab w:val="clear" w:pos="1134"/>
                <w:tab w:val="clear" w:pos="1701"/>
                <w:tab w:val="clear" w:pos="2268"/>
                <w:tab w:val="clear" w:pos="2835"/>
                <w:tab w:val="left" w:pos="1191"/>
              </w:tabs>
              <w:overflowPunct/>
              <w:spacing w:before="0"/>
              <w:textAlignment w:val="auto"/>
              <w:rPr>
                <w:rFonts w:cs="Calibri"/>
                <w:sz w:val="22"/>
                <w:szCs w:val="22"/>
                <w:lang w:eastAsia="zh-CN"/>
              </w:rPr>
            </w:pPr>
            <w:r w:rsidRPr="00316636">
              <w:rPr>
                <w:rFonts w:cstheme="majorBidi"/>
                <w:b/>
                <w:bCs/>
                <w:color w:val="000000"/>
                <w:sz w:val="22"/>
                <w:szCs w:val="22"/>
              </w:rPr>
              <w:t>76</w:t>
            </w:r>
            <w:r w:rsidRPr="00316636">
              <w:rPr>
                <w:rFonts w:cstheme="majorBidi"/>
                <w:sz w:val="22"/>
                <w:szCs w:val="22"/>
              </w:rPr>
              <w:t>  14.1</w:t>
            </w:r>
            <w:r w:rsidRPr="00316636">
              <w:rPr>
                <w:rFonts w:cstheme="majorBidi"/>
                <w:sz w:val="22"/>
                <w:szCs w:val="22"/>
              </w:rPr>
              <w:tab/>
            </w:r>
            <w:r w:rsidRPr="00316636">
              <w:rPr>
                <w:rFonts w:cs="Calibri"/>
                <w:sz w:val="22"/>
                <w:szCs w:val="22"/>
                <w:lang w:eastAsia="zh-CN"/>
              </w:rPr>
              <w:t>These Regulations, of which Appendices 1 and 2 form integral parts, shall enter into force on 1 January 2015, and shall be applied as of that date, consistent with all the provisions of Article 54 of the Constitution.</w:t>
            </w:r>
          </w:p>
          <w:p w14:paraId="2D8B76CC" w14:textId="77777777" w:rsidR="00434A26" w:rsidRPr="00316636" w:rsidRDefault="00434A26" w:rsidP="00316636">
            <w:pPr>
              <w:tabs>
                <w:tab w:val="clear" w:pos="567"/>
                <w:tab w:val="clear" w:pos="1134"/>
                <w:tab w:val="clear" w:pos="1701"/>
                <w:tab w:val="clear" w:pos="2268"/>
                <w:tab w:val="clear" w:pos="2835"/>
                <w:tab w:val="left" w:pos="1191"/>
              </w:tabs>
              <w:overflowPunct/>
              <w:textAlignment w:val="auto"/>
              <w:rPr>
                <w:rFonts w:cs="Calibri"/>
                <w:sz w:val="22"/>
                <w:szCs w:val="22"/>
                <w:lang w:eastAsia="zh-CN"/>
              </w:rPr>
            </w:pPr>
            <w:r w:rsidRPr="00316636">
              <w:rPr>
                <w:rFonts w:cstheme="majorBidi"/>
                <w:b/>
                <w:bCs/>
                <w:color w:val="000000"/>
                <w:sz w:val="22"/>
                <w:szCs w:val="22"/>
              </w:rPr>
              <w:t>77  </w:t>
            </w:r>
            <w:r w:rsidRPr="00316636">
              <w:rPr>
                <w:rFonts w:cstheme="majorBidi"/>
                <w:sz w:val="22"/>
                <w:szCs w:val="22"/>
              </w:rPr>
              <w:t>14.2</w:t>
            </w:r>
            <w:r w:rsidRPr="00316636">
              <w:rPr>
                <w:rFonts w:cstheme="majorBidi"/>
                <w:sz w:val="22"/>
                <w:szCs w:val="22"/>
              </w:rPr>
              <w:tab/>
            </w:r>
            <w:r w:rsidRPr="00316636">
              <w:rPr>
                <w:rFonts w:cs="Calibri"/>
                <w:sz w:val="22"/>
                <w:szCs w:val="22"/>
                <w:lang w:eastAsia="zh-CN"/>
              </w:rPr>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r w:rsidRPr="00316636">
              <w:rPr>
                <w:rFonts w:cstheme="majorBidi"/>
                <w:color w:val="000000"/>
                <w:sz w:val="22"/>
                <w:szCs w:val="22"/>
              </w:rPr>
              <w:t xml:space="preserve"> </w:t>
            </w:r>
          </w:p>
        </w:tc>
      </w:tr>
      <w:tr w:rsidR="00434A26" w:rsidRPr="00316636" w14:paraId="7DAC1400" w14:textId="77777777" w:rsidTr="00C0683B">
        <w:trPr>
          <w:jc w:val="center"/>
        </w:trPr>
        <w:tc>
          <w:tcPr>
            <w:tcW w:w="10314"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C601901" w14:textId="77777777" w:rsidR="00434A26" w:rsidRPr="00316636" w:rsidRDefault="00434A26" w:rsidP="00316636">
            <w:pPr>
              <w:rPr>
                <w:rFonts w:cstheme="majorBidi"/>
                <w:bCs/>
                <w:color w:val="000000"/>
                <w:sz w:val="22"/>
                <w:szCs w:val="22"/>
              </w:rPr>
            </w:pPr>
            <w:bookmarkStart w:id="127" w:name="lt_pId374"/>
            <w:r w:rsidRPr="00316636">
              <w:rPr>
                <w:rFonts w:cstheme="majorBidi"/>
                <w:b/>
                <w:bCs/>
                <w:color w:val="000000"/>
                <w:sz w:val="22"/>
                <w:szCs w:val="22"/>
              </w:rPr>
              <w:t>Comment</w:t>
            </w:r>
            <w:r w:rsidRPr="00316636">
              <w:rPr>
                <w:rFonts w:cstheme="majorBidi"/>
                <w:bCs/>
                <w:color w:val="000000"/>
                <w:sz w:val="22"/>
                <w:szCs w:val="22"/>
              </w:rPr>
              <w:t>:</w:t>
            </w:r>
            <w:bookmarkEnd w:id="127"/>
            <w:r w:rsidRPr="00316636">
              <w:rPr>
                <w:rFonts w:cstheme="majorBidi"/>
                <w:bCs/>
                <w:color w:val="000000"/>
                <w:sz w:val="22"/>
                <w:szCs w:val="22"/>
              </w:rPr>
              <w:t xml:space="preserve"> </w:t>
            </w:r>
            <w:bookmarkStart w:id="128" w:name="lt_pId375"/>
            <w:r w:rsidRPr="00316636">
              <w:rPr>
                <w:rFonts w:cstheme="majorBidi"/>
                <w:bCs/>
                <w:color w:val="000000"/>
                <w:sz w:val="22"/>
                <w:szCs w:val="22"/>
              </w:rPr>
              <w:t>Updating of outdated provisions.</w:t>
            </w:r>
            <w:bookmarkEnd w:id="128"/>
          </w:p>
        </w:tc>
      </w:tr>
    </w:tbl>
    <w:p w14:paraId="4D883FA2" w14:textId="77777777" w:rsidR="00434A26" w:rsidRPr="00316636" w:rsidRDefault="00434A26" w:rsidP="00316636">
      <w:pPr>
        <w:tabs>
          <w:tab w:val="clear" w:pos="567"/>
          <w:tab w:val="clear" w:pos="1134"/>
          <w:tab w:val="clear" w:pos="1701"/>
          <w:tab w:val="clear" w:pos="2268"/>
          <w:tab w:val="clear" w:pos="2835"/>
        </w:tabs>
        <w:overflowPunct/>
        <w:autoSpaceDE/>
        <w:autoSpaceDN/>
        <w:adjustRightInd/>
        <w:spacing w:before="0"/>
        <w:textAlignment w:val="auto"/>
        <w:rPr>
          <w:rFonts w:cstheme="majorBidi"/>
          <w:sz w:val="22"/>
          <w:szCs w:val="22"/>
        </w:rPr>
      </w:pPr>
    </w:p>
    <w:p w14:paraId="7EFDF899" w14:textId="77777777" w:rsidR="00434A26" w:rsidRPr="00316636" w:rsidRDefault="00434A26" w:rsidP="00316636">
      <w:pPr>
        <w:tabs>
          <w:tab w:val="clear" w:pos="567"/>
          <w:tab w:val="clear" w:pos="1134"/>
          <w:tab w:val="clear" w:pos="1701"/>
          <w:tab w:val="clear" w:pos="2268"/>
          <w:tab w:val="clear" w:pos="2835"/>
        </w:tabs>
        <w:overflowPunct/>
        <w:autoSpaceDE/>
        <w:autoSpaceDN/>
        <w:adjustRightInd/>
        <w:spacing w:before="0"/>
        <w:textAlignment w:val="auto"/>
        <w:rPr>
          <w:rFonts w:cstheme="majorBidi"/>
          <w:sz w:val="22"/>
          <w:szCs w:val="22"/>
        </w:rPr>
      </w:pPr>
    </w:p>
    <w:p w14:paraId="5AD0A7E4" w14:textId="77777777" w:rsidR="00434A26" w:rsidRPr="00316636" w:rsidRDefault="00434A26" w:rsidP="00316636">
      <w:pPr>
        <w:pStyle w:val="Reasons"/>
      </w:pPr>
    </w:p>
    <w:p w14:paraId="084D1288" w14:textId="77777777" w:rsidR="00434A26" w:rsidRPr="00316636" w:rsidRDefault="00434A26" w:rsidP="00316636">
      <w:pPr>
        <w:jc w:val="center"/>
      </w:pPr>
      <w:r w:rsidRPr="00316636">
        <w:t>______________</w:t>
      </w:r>
    </w:p>
    <w:p w14:paraId="5D4C9B37" w14:textId="77777777" w:rsidR="00434A26" w:rsidRPr="00C0683B" w:rsidRDefault="00434A26" w:rsidP="00316636"/>
    <w:sectPr w:rsidR="00434A26" w:rsidRPr="00C0683B"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B665C" w14:textId="77777777" w:rsidR="004A6076" w:rsidRDefault="004A6076">
      <w:r>
        <w:separator/>
      </w:r>
    </w:p>
  </w:endnote>
  <w:endnote w:type="continuationSeparator" w:id="0">
    <w:p w14:paraId="6EDEA45A" w14:textId="77777777" w:rsidR="004A6076" w:rsidRDefault="004A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8772" w14:textId="7D8BAE22" w:rsidR="00CB18FF" w:rsidRPr="00316636" w:rsidRDefault="001725F9" w:rsidP="00316636">
    <w:pPr>
      <w:pStyle w:val="Footer"/>
    </w:pPr>
    <w:r>
      <w:fldChar w:fldCharType="begin"/>
    </w:r>
    <w:r>
      <w:instrText xml:space="preserve"> FILENAME \p  \* MERGEFORMAT </w:instrText>
    </w:r>
    <w:r>
      <w:fldChar w:fldCharType="separate"/>
    </w:r>
    <w:r w:rsidR="00316636">
      <w:t>P:\ENG\SG\CONSEIL\EG-ITR\EG-ITR-1\000\004E.docx</w:t>
    </w:r>
    <w:r>
      <w:fldChar w:fldCharType="end"/>
    </w:r>
    <w:r w:rsidR="00316636">
      <w:t xml:space="preserve"> (460070)</w:t>
    </w:r>
    <w:r w:rsidR="00316636">
      <w:tab/>
    </w:r>
    <w:r w:rsidR="00316636">
      <w:fldChar w:fldCharType="begin"/>
    </w:r>
    <w:r w:rsidR="00316636">
      <w:instrText xml:space="preserve"> SAVEDATE \@ DD.MM.YY </w:instrText>
    </w:r>
    <w:r w:rsidR="00316636">
      <w:fldChar w:fldCharType="separate"/>
    </w:r>
    <w:r w:rsidR="00B610AC">
      <w:t>04.09.19</w:t>
    </w:r>
    <w:r w:rsidR="00316636">
      <w:fldChar w:fldCharType="end"/>
    </w:r>
    <w:r w:rsidR="00316636">
      <w:tab/>
    </w:r>
    <w:r w:rsidR="00316636">
      <w:fldChar w:fldCharType="begin"/>
    </w:r>
    <w:r w:rsidR="00316636">
      <w:instrText xml:space="preserve"> PRINTDATE \@ DD.MM.YY </w:instrText>
    </w:r>
    <w:r w:rsidR="00316636">
      <w:fldChar w:fldCharType="separate"/>
    </w:r>
    <w:r w:rsidR="00316636">
      <w:t>18.07.00</w:t>
    </w:r>
    <w:r w:rsidR="0031663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328E" w14:textId="77777777" w:rsidR="00322D0D" w:rsidRDefault="00322D0D">
    <w:pPr>
      <w:spacing w:after="120"/>
      <w:jc w:val="center"/>
    </w:pPr>
    <w:r>
      <w:t xml:space="preserve">• </w:t>
    </w:r>
    <w:hyperlink r:id="rId1" w:history="1">
      <w:r>
        <w:rPr>
          <w:rStyle w:val="Hyperlink"/>
        </w:rPr>
        <w:t>http://www.itu.int/council</w:t>
      </w:r>
    </w:hyperlink>
    <w:r>
      <w:t xml:space="preserve"> •</w:t>
    </w:r>
  </w:p>
  <w:p w14:paraId="12536E92" w14:textId="519B80F9" w:rsidR="00322D0D" w:rsidRDefault="003A652C" w:rsidP="0012312C">
    <w:pPr>
      <w:pStyle w:val="Footer"/>
    </w:pPr>
    <w:fldSimple w:instr=" FILENAME \p  \* MERGEFORMAT ">
      <w:r w:rsidR="00316636">
        <w:t>P:\ENG\SG\CONSEIL\EG-ITR\EG-ITR-1\000\004E.docx</w:t>
      </w:r>
    </w:fldSimple>
    <w:r w:rsidR="0012312C">
      <w:t xml:space="preserve"> (460070)</w:t>
    </w:r>
    <w:r w:rsidR="0012312C">
      <w:tab/>
    </w:r>
    <w:r w:rsidR="0012312C">
      <w:fldChar w:fldCharType="begin"/>
    </w:r>
    <w:r w:rsidR="0012312C">
      <w:instrText xml:space="preserve"> SAVEDATE \@ DD.MM.YY </w:instrText>
    </w:r>
    <w:r w:rsidR="0012312C">
      <w:fldChar w:fldCharType="separate"/>
    </w:r>
    <w:r w:rsidR="00B610AC">
      <w:t>04.09.19</w:t>
    </w:r>
    <w:r w:rsidR="0012312C">
      <w:fldChar w:fldCharType="end"/>
    </w:r>
    <w:r w:rsidR="0012312C">
      <w:tab/>
    </w:r>
    <w:r w:rsidR="0012312C">
      <w:fldChar w:fldCharType="begin"/>
    </w:r>
    <w:r w:rsidR="0012312C">
      <w:instrText xml:space="preserve"> PRINTDATE \@ DD.MM.YY </w:instrText>
    </w:r>
    <w:r w:rsidR="0012312C">
      <w:fldChar w:fldCharType="separate"/>
    </w:r>
    <w:r w:rsidR="00316636">
      <w:t>18.07.00</w:t>
    </w:r>
    <w:r w:rsidR="001231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2EEE4" w14:textId="77777777" w:rsidR="004A6076" w:rsidRDefault="004A6076">
      <w:r>
        <w:t>____________________</w:t>
      </w:r>
    </w:p>
  </w:footnote>
  <w:footnote w:type="continuationSeparator" w:id="0">
    <w:p w14:paraId="2689A6D3" w14:textId="77777777" w:rsidR="004A6076" w:rsidRDefault="004A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5149" w14:textId="77777777" w:rsidR="00322D0D" w:rsidRDefault="006535F1" w:rsidP="00CE433C">
    <w:pPr>
      <w:pStyle w:val="Header"/>
    </w:pPr>
    <w:r>
      <w:fldChar w:fldCharType="begin"/>
    </w:r>
    <w:r>
      <w:instrText>PAGE</w:instrText>
    </w:r>
    <w:r>
      <w:fldChar w:fldCharType="separate"/>
    </w:r>
    <w:r w:rsidR="00D21377">
      <w:rPr>
        <w:noProof/>
      </w:rPr>
      <w:t>2</w:t>
    </w:r>
    <w:r>
      <w:rPr>
        <w:noProof/>
      </w:rPr>
      <w:fldChar w:fldCharType="end"/>
    </w:r>
  </w:p>
  <w:p w14:paraId="54FA24A0" w14:textId="3F61570D" w:rsidR="00322D0D" w:rsidRDefault="00D21377" w:rsidP="005243FF">
    <w:pPr>
      <w:pStyle w:val="Header"/>
    </w:pPr>
    <w:r>
      <w:rPr>
        <w:noProof/>
      </w:rPr>
      <w:t>EG-ITRs-1\</w:t>
    </w:r>
    <w:r w:rsidR="0012312C">
      <w:rPr>
        <w:noProof/>
      </w:rPr>
      <w:t>4</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E8B6BA7"/>
    <w:multiLevelType w:val="hybridMultilevel"/>
    <w:tmpl w:val="939E7A38"/>
    <w:lvl w:ilvl="0" w:tplc="3E62A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B73E8"/>
    <w:multiLevelType w:val="hybridMultilevel"/>
    <w:tmpl w:val="D53AB2C4"/>
    <w:lvl w:ilvl="0" w:tplc="656EA1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76"/>
    <w:rsid w:val="000210D4"/>
    <w:rsid w:val="00063016"/>
    <w:rsid w:val="00066795"/>
    <w:rsid w:val="00076AF6"/>
    <w:rsid w:val="00085CF2"/>
    <w:rsid w:val="000B1705"/>
    <w:rsid w:val="000D75B2"/>
    <w:rsid w:val="001121F5"/>
    <w:rsid w:val="0012312C"/>
    <w:rsid w:val="0013586C"/>
    <w:rsid w:val="00136DA5"/>
    <w:rsid w:val="001400DC"/>
    <w:rsid w:val="00140CE1"/>
    <w:rsid w:val="001725F9"/>
    <w:rsid w:val="0017539C"/>
    <w:rsid w:val="00175AC2"/>
    <w:rsid w:val="0017609F"/>
    <w:rsid w:val="001A54AB"/>
    <w:rsid w:val="001C628E"/>
    <w:rsid w:val="001D1973"/>
    <w:rsid w:val="001D4E56"/>
    <w:rsid w:val="001E0F7B"/>
    <w:rsid w:val="002119FD"/>
    <w:rsid w:val="002130E0"/>
    <w:rsid w:val="00261B34"/>
    <w:rsid w:val="00264425"/>
    <w:rsid w:val="00265875"/>
    <w:rsid w:val="0027303B"/>
    <w:rsid w:val="0028109B"/>
    <w:rsid w:val="002A2188"/>
    <w:rsid w:val="002A411F"/>
    <w:rsid w:val="002B1F58"/>
    <w:rsid w:val="002C1C7A"/>
    <w:rsid w:val="0030160F"/>
    <w:rsid w:val="0031083D"/>
    <w:rsid w:val="00316636"/>
    <w:rsid w:val="00321971"/>
    <w:rsid w:val="00322D0D"/>
    <w:rsid w:val="00326130"/>
    <w:rsid w:val="003942D4"/>
    <w:rsid w:val="003958A8"/>
    <w:rsid w:val="003A652C"/>
    <w:rsid w:val="003C2533"/>
    <w:rsid w:val="003F6646"/>
    <w:rsid w:val="0040435A"/>
    <w:rsid w:val="00416A24"/>
    <w:rsid w:val="00431D9E"/>
    <w:rsid w:val="00433CE8"/>
    <w:rsid w:val="00434A26"/>
    <w:rsid w:val="00434A5C"/>
    <w:rsid w:val="004437A4"/>
    <w:rsid w:val="004544D9"/>
    <w:rsid w:val="00482BEB"/>
    <w:rsid w:val="00490E72"/>
    <w:rsid w:val="00491157"/>
    <w:rsid w:val="004921C8"/>
    <w:rsid w:val="004A6076"/>
    <w:rsid w:val="004A696C"/>
    <w:rsid w:val="004C0A2F"/>
    <w:rsid w:val="004D1851"/>
    <w:rsid w:val="004D599D"/>
    <w:rsid w:val="004E2EA5"/>
    <w:rsid w:val="004E3AEB"/>
    <w:rsid w:val="0050223C"/>
    <w:rsid w:val="005243FF"/>
    <w:rsid w:val="00564FBC"/>
    <w:rsid w:val="00570CAD"/>
    <w:rsid w:val="00582442"/>
    <w:rsid w:val="005A34BD"/>
    <w:rsid w:val="005E7A03"/>
    <w:rsid w:val="0064737F"/>
    <w:rsid w:val="006535F1"/>
    <w:rsid w:val="0065557D"/>
    <w:rsid w:val="00662984"/>
    <w:rsid w:val="006716BB"/>
    <w:rsid w:val="006A6651"/>
    <w:rsid w:val="006B6680"/>
    <w:rsid w:val="006B6DCC"/>
    <w:rsid w:val="00702DEF"/>
    <w:rsid w:val="00703E81"/>
    <w:rsid w:val="00706861"/>
    <w:rsid w:val="00725A14"/>
    <w:rsid w:val="00731F9E"/>
    <w:rsid w:val="0074277E"/>
    <w:rsid w:val="0075051B"/>
    <w:rsid w:val="00766A58"/>
    <w:rsid w:val="00794D34"/>
    <w:rsid w:val="0081373B"/>
    <w:rsid w:val="00813E5E"/>
    <w:rsid w:val="008158F4"/>
    <w:rsid w:val="0083581B"/>
    <w:rsid w:val="00864AFF"/>
    <w:rsid w:val="00883957"/>
    <w:rsid w:val="008B4A6A"/>
    <w:rsid w:val="008C7E27"/>
    <w:rsid w:val="009173EF"/>
    <w:rsid w:val="00932906"/>
    <w:rsid w:val="0094097B"/>
    <w:rsid w:val="00941080"/>
    <w:rsid w:val="00961B0B"/>
    <w:rsid w:val="009B38C3"/>
    <w:rsid w:val="009E17BD"/>
    <w:rsid w:val="009E485A"/>
    <w:rsid w:val="00A04CEC"/>
    <w:rsid w:val="00A27F92"/>
    <w:rsid w:val="00A32257"/>
    <w:rsid w:val="00A36D20"/>
    <w:rsid w:val="00A55622"/>
    <w:rsid w:val="00A83502"/>
    <w:rsid w:val="00AA4056"/>
    <w:rsid w:val="00AD15B3"/>
    <w:rsid w:val="00AF6E49"/>
    <w:rsid w:val="00B04A67"/>
    <w:rsid w:val="00B0583C"/>
    <w:rsid w:val="00B13873"/>
    <w:rsid w:val="00B206B1"/>
    <w:rsid w:val="00B40A81"/>
    <w:rsid w:val="00B44910"/>
    <w:rsid w:val="00B610AC"/>
    <w:rsid w:val="00B72267"/>
    <w:rsid w:val="00B76EB6"/>
    <w:rsid w:val="00B7737B"/>
    <w:rsid w:val="00B824C8"/>
    <w:rsid w:val="00BC251A"/>
    <w:rsid w:val="00BD032B"/>
    <w:rsid w:val="00BE2640"/>
    <w:rsid w:val="00C01189"/>
    <w:rsid w:val="00C0683B"/>
    <w:rsid w:val="00C374DE"/>
    <w:rsid w:val="00C47AD4"/>
    <w:rsid w:val="00C52D81"/>
    <w:rsid w:val="00C55198"/>
    <w:rsid w:val="00C75EB8"/>
    <w:rsid w:val="00CA6393"/>
    <w:rsid w:val="00CB18FF"/>
    <w:rsid w:val="00CD0C08"/>
    <w:rsid w:val="00CE03FB"/>
    <w:rsid w:val="00CE433C"/>
    <w:rsid w:val="00CF33F3"/>
    <w:rsid w:val="00D06183"/>
    <w:rsid w:val="00D21377"/>
    <w:rsid w:val="00D22C42"/>
    <w:rsid w:val="00D506FF"/>
    <w:rsid w:val="00D65041"/>
    <w:rsid w:val="00DA1C69"/>
    <w:rsid w:val="00DB384B"/>
    <w:rsid w:val="00DF4EDF"/>
    <w:rsid w:val="00E10E80"/>
    <w:rsid w:val="00E124F0"/>
    <w:rsid w:val="00E21CE8"/>
    <w:rsid w:val="00E54429"/>
    <w:rsid w:val="00E60F04"/>
    <w:rsid w:val="00E854E4"/>
    <w:rsid w:val="00E922AD"/>
    <w:rsid w:val="00EB0D6F"/>
    <w:rsid w:val="00EB2232"/>
    <w:rsid w:val="00EC5337"/>
    <w:rsid w:val="00F2150A"/>
    <w:rsid w:val="00F231D8"/>
    <w:rsid w:val="00F46C5F"/>
    <w:rsid w:val="00F853E3"/>
    <w:rsid w:val="00F94A63"/>
    <w:rsid w:val="00FA1C28"/>
    <w:rsid w:val="00FB7596"/>
    <w:rsid w:val="00FE4077"/>
    <w:rsid w:val="00FE77D2"/>
    <w:rsid w:val="00FF3A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784DBF"/>
  <w15:docId w15:val="{4E98DFE7-6BEB-4196-8F46-3859B93F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locked/>
    <w:rsid w:val="00434A26"/>
    <w:rPr>
      <w:rFonts w:ascii="Calibri" w:hAnsi="Calibri"/>
      <w:sz w:val="24"/>
      <w:lang w:val="en-GB" w:eastAsia="en-US"/>
    </w:rPr>
  </w:style>
  <w:style w:type="character" w:customStyle="1" w:styleId="Artdef">
    <w:name w:val="Art_def"/>
    <w:basedOn w:val="DefaultParagraphFont"/>
    <w:rsid w:val="00434A26"/>
    <w:rPr>
      <w:rFonts w:asciiTheme="minorHAnsi" w:hAnsiTheme="minorHAnsi"/>
      <w:b/>
    </w:rPr>
  </w:style>
  <w:style w:type="paragraph" w:styleId="ListParagraph">
    <w:name w:val="List Paragraph"/>
    <w:basedOn w:val="Normal"/>
    <w:uiPriority w:val="34"/>
    <w:qFormat/>
    <w:rsid w:val="00434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5C44B-ACC7-4287-B45C-32C42D23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59</TotalTime>
  <Pages>12</Pages>
  <Words>4055</Words>
  <Characters>24484</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28483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Ruepp, Rowena</dc:creator>
  <cp:keywords/>
  <dc:description/>
  <cp:lastModifiedBy>Scott, Sarah</cp:lastModifiedBy>
  <cp:revision>6</cp:revision>
  <cp:lastPrinted>2000-07-18T13:30:00Z</cp:lastPrinted>
  <dcterms:created xsi:type="dcterms:W3CDTF">2019-09-04T09:59:00Z</dcterms:created>
  <dcterms:modified xsi:type="dcterms:W3CDTF">2019-09-04T13:20:00Z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