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025C60" w14:paraId="6C5A74EA" w14:textId="77777777">
        <w:trPr>
          <w:cantSplit/>
        </w:trPr>
        <w:tc>
          <w:tcPr>
            <w:tcW w:w="6911" w:type="dxa"/>
          </w:tcPr>
          <w:p w14:paraId="15E166DB" w14:textId="77777777" w:rsidR="00BC7BC0" w:rsidRPr="00025C60" w:rsidRDefault="00DC6CE2" w:rsidP="00DC6CE2">
            <w:pPr>
              <w:spacing w:before="240"/>
              <w:rPr>
                <w:position w:val="6"/>
                <w:szCs w:val="22"/>
                <w:lang w:val="ru-RU"/>
              </w:rPr>
            </w:pPr>
            <w:r w:rsidRPr="00025C60">
              <w:rPr>
                <w:rFonts w:eastAsia="Calibri" w:cs="Calibri"/>
                <w:b/>
                <w:bCs/>
                <w:color w:val="000000"/>
                <w:position w:val="6"/>
                <w:sz w:val="28"/>
                <w:szCs w:val="28"/>
                <w:lang w:val="ru-RU"/>
              </w:rPr>
              <w:t>Группа экспертов по Регламенту международной электросвязи (ГЭ-РМЭ)</w:t>
            </w:r>
          </w:p>
        </w:tc>
        <w:tc>
          <w:tcPr>
            <w:tcW w:w="3120" w:type="dxa"/>
          </w:tcPr>
          <w:p w14:paraId="03339151" w14:textId="77777777" w:rsidR="00BC7BC0" w:rsidRPr="00025C60" w:rsidRDefault="00327D3A" w:rsidP="00D92EEA">
            <w:pPr>
              <w:spacing w:before="0" w:line="240" w:lineRule="atLeast"/>
              <w:jc w:val="right"/>
              <w:rPr>
                <w:szCs w:val="22"/>
                <w:lang w:val="ru-RU"/>
              </w:rPr>
            </w:pPr>
            <w:bookmarkStart w:id="0" w:name="ditulogo"/>
            <w:bookmarkEnd w:id="0"/>
            <w:r w:rsidRPr="00025C60">
              <w:rPr>
                <w:noProof/>
                <w:lang w:eastAsia="zh-CN"/>
              </w:rPr>
              <w:drawing>
                <wp:inline distT="0" distB="0" distL="0" distR="0" wp14:anchorId="3D26E3D5" wp14:editId="17FF4476">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BC7BC0" w:rsidRPr="00720A83" w14:paraId="2639F6BA" w14:textId="77777777">
        <w:trPr>
          <w:cantSplit/>
        </w:trPr>
        <w:tc>
          <w:tcPr>
            <w:tcW w:w="6911" w:type="dxa"/>
            <w:tcBorders>
              <w:bottom w:val="single" w:sz="12" w:space="0" w:color="auto"/>
            </w:tcBorders>
          </w:tcPr>
          <w:p w14:paraId="65442075" w14:textId="77777777" w:rsidR="00BC7BC0" w:rsidRPr="00025C60" w:rsidRDefault="00327D3A" w:rsidP="00C73AFE">
            <w:pPr>
              <w:spacing w:before="0" w:after="48" w:line="240" w:lineRule="atLeast"/>
              <w:rPr>
                <w:b/>
                <w:smallCaps/>
                <w:szCs w:val="22"/>
                <w:lang w:val="ru-RU"/>
              </w:rPr>
            </w:pPr>
            <w:r w:rsidRPr="00025C60">
              <w:rPr>
                <w:rFonts w:eastAsia="Calibri" w:cs="Calibri"/>
                <w:b/>
                <w:color w:val="000000"/>
                <w:szCs w:val="24"/>
                <w:lang w:val="ru-RU"/>
              </w:rPr>
              <w:t>Первое</w:t>
            </w:r>
            <w:r w:rsidRPr="00025C60">
              <w:rPr>
                <w:rFonts w:asciiTheme="minorHAnsi" w:hAnsiTheme="minorHAnsi" w:cs="Calibri"/>
                <w:b/>
                <w:color w:val="000000"/>
                <w:szCs w:val="24"/>
                <w:lang w:val="ru-RU"/>
              </w:rPr>
              <w:t xml:space="preserve"> </w:t>
            </w:r>
            <w:r w:rsidR="00760C98" w:rsidRPr="00025C60">
              <w:rPr>
                <w:rFonts w:asciiTheme="minorHAnsi" w:hAnsiTheme="minorHAnsi" w:cs="Calibri"/>
                <w:b/>
                <w:color w:val="000000"/>
                <w:szCs w:val="24"/>
                <w:lang w:val="ru-RU"/>
              </w:rPr>
              <w:t>собрание – Женева, 1</w:t>
            </w:r>
            <w:r w:rsidRPr="00025C60">
              <w:rPr>
                <w:rFonts w:asciiTheme="minorHAnsi" w:hAnsiTheme="minorHAnsi" w:cs="Calibri"/>
                <w:b/>
                <w:color w:val="000000"/>
                <w:szCs w:val="24"/>
                <w:lang w:val="ru-RU"/>
              </w:rPr>
              <w:t>6</w:t>
            </w:r>
            <w:r w:rsidR="00760C98" w:rsidRPr="00025C60">
              <w:rPr>
                <w:rFonts w:asciiTheme="minorHAnsi" w:hAnsiTheme="minorHAnsi" w:cs="Calibri"/>
                <w:b/>
                <w:color w:val="000000"/>
                <w:szCs w:val="24"/>
                <w:lang w:val="ru-RU"/>
              </w:rPr>
              <w:t>–1</w:t>
            </w:r>
            <w:r w:rsidRPr="00025C60">
              <w:rPr>
                <w:rFonts w:asciiTheme="minorHAnsi" w:hAnsiTheme="minorHAnsi" w:cs="Calibri"/>
                <w:b/>
                <w:color w:val="000000"/>
                <w:szCs w:val="24"/>
                <w:lang w:val="ru-RU"/>
              </w:rPr>
              <w:t>7</w:t>
            </w:r>
            <w:r w:rsidR="00760C98" w:rsidRPr="00025C60">
              <w:rPr>
                <w:rFonts w:asciiTheme="minorHAnsi" w:hAnsiTheme="minorHAnsi" w:cs="Calibri"/>
                <w:b/>
                <w:color w:val="000000"/>
                <w:szCs w:val="24"/>
                <w:lang w:val="ru-RU"/>
              </w:rPr>
              <w:t xml:space="preserve"> </w:t>
            </w:r>
            <w:r w:rsidR="00C73AFE" w:rsidRPr="00025C60">
              <w:rPr>
                <w:b/>
                <w:bCs/>
                <w:szCs w:val="22"/>
                <w:lang w:val="ru-RU"/>
              </w:rPr>
              <w:t>сентября</w:t>
            </w:r>
            <w:r w:rsidR="00C73AFE" w:rsidRPr="00025C60">
              <w:rPr>
                <w:rFonts w:asciiTheme="minorHAnsi" w:hAnsiTheme="minorHAnsi" w:cs="Calibri"/>
                <w:b/>
                <w:color w:val="000000"/>
                <w:szCs w:val="24"/>
                <w:lang w:val="ru-RU"/>
              </w:rPr>
              <w:t xml:space="preserve"> </w:t>
            </w:r>
            <w:r w:rsidR="00760C98" w:rsidRPr="00025C60">
              <w:rPr>
                <w:rFonts w:asciiTheme="minorHAnsi" w:hAnsiTheme="minorHAnsi" w:cs="Calibri"/>
                <w:b/>
                <w:color w:val="000000"/>
                <w:szCs w:val="24"/>
                <w:lang w:val="ru-RU"/>
              </w:rPr>
              <w:t>201</w:t>
            </w:r>
            <w:r w:rsidRPr="00025C60">
              <w:rPr>
                <w:rFonts w:asciiTheme="minorHAnsi" w:hAnsiTheme="minorHAnsi" w:cs="Calibri"/>
                <w:b/>
                <w:color w:val="000000"/>
                <w:szCs w:val="24"/>
                <w:lang w:val="ru-RU"/>
              </w:rPr>
              <w:t>9</w:t>
            </w:r>
            <w:r w:rsidR="00760C98" w:rsidRPr="00025C60">
              <w:rPr>
                <w:rFonts w:asciiTheme="minorHAnsi" w:hAnsiTheme="minorHAnsi" w:cs="Calibri"/>
                <w:b/>
                <w:color w:val="000000"/>
                <w:szCs w:val="24"/>
                <w:lang w:val="ru-RU"/>
              </w:rPr>
              <w:t> года</w:t>
            </w:r>
          </w:p>
        </w:tc>
        <w:tc>
          <w:tcPr>
            <w:tcW w:w="3120" w:type="dxa"/>
            <w:tcBorders>
              <w:bottom w:val="single" w:sz="12" w:space="0" w:color="auto"/>
            </w:tcBorders>
          </w:tcPr>
          <w:p w14:paraId="019E0532" w14:textId="77777777" w:rsidR="00BC7BC0" w:rsidRPr="00025C60" w:rsidRDefault="00BC7BC0" w:rsidP="00BC7BC0">
            <w:pPr>
              <w:spacing w:before="0" w:line="240" w:lineRule="atLeast"/>
              <w:rPr>
                <w:szCs w:val="22"/>
                <w:lang w:val="ru-RU"/>
              </w:rPr>
            </w:pPr>
          </w:p>
        </w:tc>
      </w:tr>
      <w:tr w:rsidR="00BC7BC0" w:rsidRPr="00720A83" w14:paraId="39DED4B6" w14:textId="77777777">
        <w:trPr>
          <w:cantSplit/>
        </w:trPr>
        <w:tc>
          <w:tcPr>
            <w:tcW w:w="6911" w:type="dxa"/>
            <w:tcBorders>
              <w:top w:val="single" w:sz="12" w:space="0" w:color="auto"/>
            </w:tcBorders>
          </w:tcPr>
          <w:p w14:paraId="18BB13D1" w14:textId="77777777" w:rsidR="00BC7BC0" w:rsidRPr="00025C60" w:rsidRDefault="00BC7BC0" w:rsidP="004D0129">
            <w:pPr>
              <w:spacing w:before="0" w:line="240" w:lineRule="atLeast"/>
              <w:rPr>
                <w:b/>
                <w:smallCaps/>
                <w:szCs w:val="22"/>
                <w:lang w:val="ru-RU"/>
              </w:rPr>
            </w:pPr>
          </w:p>
        </w:tc>
        <w:tc>
          <w:tcPr>
            <w:tcW w:w="3120" w:type="dxa"/>
            <w:tcBorders>
              <w:top w:val="single" w:sz="12" w:space="0" w:color="auto"/>
            </w:tcBorders>
          </w:tcPr>
          <w:p w14:paraId="5BF3FA86" w14:textId="77777777" w:rsidR="00BC7BC0" w:rsidRPr="00025C60" w:rsidRDefault="00BC7BC0" w:rsidP="004D0129">
            <w:pPr>
              <w:spacing w:before="0" w:line="240" w:lineRule="atLeast"/>
              <w:rPr>
                <w:szCs w:val="22"/>
                <w:lang w:val="ru-RU"/>
              </w:rPr>
            </w:pPr>
          </w:p>
        </w:tc>
      </w:tr>
      <w:tr w:rsidR="00BC7BC0" w:rsidRPr="00025C60" w14:paraId="578789CA" w14:textId="77777777">
        <w:trPr>
          <w:cantSplit/>
          <w:trHeight w:val="23"/>
        </w:trPr>
        <w:tc>
          <w:tcPr>
            <w:tcW w:w="6911" w:type="dxa"/>
            <w:vMerge w:val="restart"/>
          </w:tcPr>
          <w:p w14:paraId="34932D2C" w14:textId="77777777" w:rsidR="00BC7BC0" w:rsidRPr="00025C60" w:rsidRDefault="00BC7BC0" w:rsidP="008D2D7B">
            <w:pPr>
              <w:tabs>
                <w:tab w:val="left" w:pos="851"/>
              </w:tabs>
              <w:spacing w:before="0" w:line="240" w:lineRule="atLeast"/>
              <w:rPr>
                <w:b/>
                <w:szCs w:val="22"/>
                <w:lang w:val="ru-RU"/>
              </w:rPr>
            </w:pPr>
          </w:p>
        </w:tc>
        <w:tc>
          <w:tcPr>
            <w:tcW w:w="3120" w:type="dxa"/>
          </w:tcPr>
          <w:p w14:paraId="0D38CFC6" w14:textId="5EA4DA99" w:rsidR="00BC7BC0" w:rsidRPr="00025C60" w:rsidRDefault="00DC6CE2" w:rsidP="00327D3A">
            <w:pPr>
              <w:tabs>
                <w:tab w:val="left" w:pos="851"/>
              </w:tabs>
              <w:spacing w:before="0" w:line="240" w:lineRule="atLeast"/>
              <w:rPr>
                <w:b/>
                <w:bCs/>
                <w:szCs w:val="22"/>
                <w:lang w:val="ru-RU"/>
              </w:rPr>
            </w:pPr>
            <w:r w:rsidRPr="00025C60">
              <w:rPr>
                <w:b/>
                <w:bCs/>
                <w:szCs w:val="22"/>
                <w:lang w:val="ru-RU"/>
              </w:rPr>
              <w:t>Документ EG-ITRs</w:t>
            </w:r>
            <w:r w:rsidR="00327D3A" w:rsidRPr="00025C60">
              <w:rPr>
                <w:b/>
                <w:bCs/>
                <w:szCs w:val="22"/>
                <w:lang w:val="ru-RU"/>
              </w:rPr>
              <w:t>-1</w:t>
            </w:r>
            <w:r w:rsidRPr="00025C60">
              <w:rPr>
                <w:b/>
                <w:bCs/>
                <w:szCs w:val="22"/>
                <w:lang w:val="ru-RU"/>
              </w:rPr>
              <w:t>/</w:t>
            </w:r>
            <w:r w:rsidR="00C3471F" w:rsidRPr="00025C60">
              <w:rPr>
                <w:b/>
                <w:bCs/>
                <w:szCs w:val="22"/>
                <w:lang w:val="ru-RU"/>
              </w:rPr>
              <w:t>4</w:t>
            </w:r>
            <w:r w:rsidRPr="00025C60">
              <w:rPr>
                <w:b/>
                <w:bCs/>
                <w:szCs w:val="22"/>
                <w:lang w:val="ru-RU"/>
              </w:rPr>
              <w:t>-R</w:t>
            </w:r>
          </w:p>
        </w:tc>
      </w:tr>
      <w:tr w:rsidR="00BC7BC0" w:rsidRPr="00025C60" w14:paraId="06A45051" w14:textId="77777777">
        <w:trPr>
          <w:cantSplit/>
          <w:trHeight w:val="23"/>
        </w:trPr>
        <w:tc>
          <w:tcPr>
            <w:tcW w:w="6911" w:type="dxa"/>
            <w:vMerge/>
          </w:tcPr>
          <w:p w14:paraId="05BDE054" w14:textId="77777777" w:rsidR="00BC7BC0" w:rsidRPr="00025C60" w:rsidRDefault="00BC7BC0" w:rsidP="00BC7BC0">
            <w:pPr>
              <w:tabs>
                <w:tab w:val="left" w:pos="851"/>
              </w:tabs>
              <w:spacing w:line="240" w:lineRule="atLeast"/>
              <w:rPr>
                <w:b/>
                <w:szCs w:val="22"/>
                <w:lang w:val="ru-RU"/>
              </w:rPr>
            </w:pPr>
          </w:p>
        </w:tc>
        <w:tc>
          <w:tcPr>
            <w:tcW w:w="3120" w:type="dxa"/>
          </w:tcPr>
          <w:p w14:paraId="6053B71A" w14:textId="2B76DDD8" w:rsidR="00BC7BC0" w:rsidRPr="00025C60" w:rsidRDefault="00C3471F" w:rsidP="00327D3A">
            <w:pPr>
              <w:tabs>
                <w:tab w:val="left" w:pos="993"/>
              </w:tabs>
              <w:spacing w:before="0"/>
              <w:rPr>
                <w:b/>
                <w:bCs/>
                <w:szCs w:val="22"/>
                <w:lang w:val="ru-RU"/>
              </w:rPr>
            </w:pPr>
            <w:r w:rsidRPr="00025C60">
              <w:rPr>
                <w:b/>
                <w:bCs/>
                <w:szCs w:val="22"/>
                <w:lang w:val="ru-RU"/>
              </w:rPr>
              <w:t xml:space="preserve">28 августа </w:t>
            </w:r>
            <w:r w:rsidR="00BC7BC0" w:rsidRPr="00025C60">
              <w:rPr>
                <w:b/>
                <w:bCs/>
                <w:szCs w:val="22"/>
                <w:lang w:val="ru-RU"/>
              </w:rPr>
              <w:t>20</w:t>
            </w:r>
            <w:r w:rsidR="003F099E" w:rsidRPr="00025C60">
              <w:rPr>
                <w:b/>
                <w:bCs/>
                <w:szCs w:val="22"/>
                <w:lang w:val="ru-RU"/>
              </w:rPr>
              <w:t>1</w:t>
            </w:r>
            <w:r w:rsidR="00327D3A" w:rsidRPr="00025C60">
              <w:rPr>
                <w:b/>
                <w:bCs/>
                <w:szCs w:val="22"/>
                <w:lang w:val="ru-RU"/>
              </w:rPr>
              <w:t>9</w:t>
            </w:r>
            <w:r w:rsidR="00BC7BC0" w:rsidRPr="00025C60">
              <w:rPr>
                <w:b/>
                <w:bCs/>
                <w:szCs w:val="22"/>
                <w:lang w:val="ru-RU"/>
              </w:rPr>
              <w:t xml:space="preserve"> года</w:t>
            </w:r>
          </w:p>
        </w:tc>
      </w:tr>
      <w:tr w:rsidR="00BC7BC0" w:rsidRPr="00025C60" w14:paraId="04BA82A5" w14:textId="77777777">
        <w:trPr>
          <w:cantSplit/>
          <w:trHeight w:val="23"/>
        </w:trPr>
        <w:tc>
          <w:tcPr>
            <w:tcW w:w="6911" w:type="dxa"/>
            <w:vMerge/>
          </w:tcPr>
          <w:p w14:paraId="68A9EE2B" w14:textId="77777777" w:rsidR="00BC7BC0" w:rsidRPr="00025C60" w:rsidRDefault="00BC7BC0" w:rsidP="00BC7BC0">
            <w:pPr>
              <w:tabs>
                <w:tab w:val="left" w:pos="851"/>
              </w:tabs>
              <w:spacing w:line="240" w:lineRule="atLeast"/>
              <w:rPr>
                <w:b/>
                <w:szCs w:val="22"/>
                <w:lang w:val="ru-RU"/>
              </w:rPr>
            </w:pPr>
          </w:p>
        </w:tc>
        <w:tc>
          <w:tcPr>
            <w:tcW w:w="3120" w:type="dxa"/>
          </w:tcPr>
          <w:p w14:paraId="5A22D10B" w14:textId="15D2A141" w:rsidR="00BC7BC0" w:rsidRPr="00025C60" w:rsidRDefault="00BC7BC0" w:rsidP="00BC7BC0">
            <w:pPr>
              <w:tabs>
                <w:tab w:val="left" w:pos="993"/>
              </w:tabs>
              <w:spacing w:before="0"/>
              <w:rPr>
                <w:b/>
                <w:bCs/>
                <w:szCs w:val="22"/>
                <w:lang w:val="ru-RU"/>
              </w:rPr>
            </w:pPr>
            <w:r w:rsidRPr="00025C60">
              <w:rPr>
                <w:b/>
                <w:bCs/>
                <w:szCs w:val="22"/>
                <w:lang w:val="ru-RU"/>
              </w:rPr>
              <w:t xml:space="preserve">Оригинал: </w:t>
            </w:r>
            <w:r w:rsidR="00C3471F" w:rsidRPr="00025C60">
              <w:rPr>
                <w:b/>
                <w:bCs/>
                <w:szCs w:val="22"/>
                <w:lang w:val="ru-RU"/>
              </w:rPr>
              <w:t>русский</w:t>
            </w:r>
          </w:p>
        </w:tc>
      </w:tr>
      <w:tr w:rsidR="00BC7BC0" w:rsidRPr="00025C60" w14:paraId="6A425D14" w14:textId="77777777">
        <w:trPr>
          <w:cantSplit/>
        </w:trPr>
        <w:tc>
          <w:tcPr>
            <w:tcW w:w="10031" w:type="dxa"/>
            <w:gridSpan w:val="2"/>
          </w:tcPr>
          <w:p w14:paraId="023299C9" w14:textId="3D004029" w:rsidR="00BC7BC0" w:rsidRPr="00025C60" w:rsidRDefault="00C3471F" w:rsidP="00A71773">
            <w:pPr>
              <w:pStyle w:val="Source"/>
              <w:rPr>
                <w:szCs w:val="22"/>
                <w:lang w:val="ru-RU"/>
              </w:rPr>
            </w:pPr>
            <w:bookmarkStart w:id="1" w:name="dtitle2" w:colFirst="0" w:colLast="0"/>
            <w:r w:rsidRPr="00025C60">
              <w:rPr>
                <w:szCs w:val="22"/>
                <w:lang w:val="ru-RU"/>
              </w:rPr>
              <w:t>Российская Федерация</w:t>
            </w:r>
          </w:p>
        </w:tc>
      </w:tr>
      <w:tr w:rsidR="00BC7BC0" w:rsidRPr="00720A83" w14:paraId="1CE62ACB" w14:textId="77777777">
        <w:trPr>
          <w:cantSplit/>
        </w:trPr>
        <w:tc>
          <w:tcPr>
            <w:tcW w:w="10031" w:type="dxa"/>
            <w:gridSpan w:val="2"/>
          </w:tcPr>
          <w:p w14:paraId="0EF9B6CA" w14:textId="5B3267DD" w:rsidR="00BC7BC0" w:rsidRPr="00025C60" w:rsidRDefault="00C3471F" w:rsidP="00A71773">
            <w:pPr>
              <w:pStyle w:val="Title1"/>
              <w:rPr>
                <w:szCs w:val="22"/>
                <w:lang w:val="ru-RU"/>
              </w:rPr>
            </w:pPr>
            <w:bookmarkStart w:id="2" w:name="dtitle3" w:colFirst="0" w:colLast="0"/>
            <w:bookmarkEnd w:id="1"/>
            <w:r w:rsidRPr="00025C60">
              <w:rPr>
                <w:szCs w:val="22"/>
                <w:lang w:val="ru-RU"/>
              </w:rPr>
              <w:t>ВОЗМОЖНЫЕ БУДУЩИЕ ШАГИ ПО ДОСТИЖЕНИЮ КОНСЕНСУСА В ОТНОШЕНИИ ЕДИНОЙ РЕДАКЦИИ РЕГЛАМЕНТА МЕЖДУНАРОДНОЙ ЭЛЕКТРОСВЯЗИ</w:t>
            </w:r>
          </w:p>
        </w:tc>
      </w:tr>
    </w:tbl>
    <w:bookmarkEnd w:id="2"/>
    <w:p w14:paraId="39D0AB0C" w14:textId="0391F0B3" w:rsidR="00C3471F" w:rsidRPr="00025C60" w:rsidRDefault="00C3471F" w:rsidP="00C3471F">
      <w:pPr>
        <w:pStyle w:val="Heading1"/>
        <w:rPr>
          <w:lang w:val="ru-RU"/>
        </w:rPr>
      </w:pPr>
      <w:r w:rsidRPr="00025C60">
        <w:rPr>
          <w:lang w:val="ru-RU"/>
        </w:rPr>
        <w:t>1</w:t>
      </w:r>
      <w:r w:rsidRPr="00025C60">
        <w:rPr>
          <w:lang w:val="ru-RU"/>
        </w:rPr>
        <w:tab/>
        <w:t>Введение</w:t>
      </w:r>
    </w:p>
    <w:p w14:paraId="153EC6DA" w14:textId="77777777" w:rsidR="00C3471F" w:rsidRPr="00025C60" w:rsidRDefault="00C3471F" w:rsidP="00C3471F">
      <w:pPr>
        <w:rPr>
          <w:lang w:val="ru-RU"/>
        </w:rPr>
      </w:pPr>
      <w:r w:rsidRPr="00025C60">
        <w:rPr>
          <w:lang w:val="ru-RU"/>
        </w:rPr>
        <w:t>В настоящем вкладе приводится постатейное общее рассмотрение редакций Регламента международной электросвязи (РМЭ), проведенного администрациями связи, являющихся членами Регионального содружества в области связи, а также представленного на Полномочной конференции 2018 года, с учетом круга ведения Группы экспертов по РМЭ (ГЭ-РМЭ) и предложения по возможным будущим шагам по достижению консенсуса в отношении единой редакции РМЭ.</w:t>
      </w:r>
    </w:p>
    <w:p w14:paraId="245F445B" w14:textId="72D1BCC6" w:rsidR="00C3471F" w:rsidRPr="00025C60" w:rsidRDefault="00C3471F" w:rsidP="00C3471F">
      <w:pPr>
        <w:pStyle w:val="Heading1"/>
        <w:rPr>
          <w:lang w:val="ru-RU"/>
        </w:rPr>
      </w:pPr>
      <w:r w:rsidRPr="00025C60">
        <w:rPr>
          <w:lang w:val="ru-RU"/>
        </w:rPr>
        <w:t>2</w:t>
      </w:r>
      <w:r w:rsidRPr="00025C60">
        <w:rPr>
          <w:lang w:val="ru-RU"/>
        </w:rPr>
        <w:tab/>
        <w:t>Различия между редакциями РМЭ 1988 и 2012 годов</w:t>
      </w:r>
    </w:p>
    <w:p w14:paraId="75CE2282" w14:textId="5EA8D165" w:rsidR="00C3471F" w:rsidRPr="00025C60" w:rsidRDefault="00C3471F" w:rsidP="00C3471F">
      <w:pPr>
        <w:spacing w:after="120"/>
        <w:rPr>
          <w:lang w:val="ru-RU"/>
        </w:rPr>
      </w:pPr>
      <w:r w:rsidRPr="00025C60">
        <w:rPr>
          <w:lang w:val="ru-RU"/>
        </w:rPr>
        <w:t>В таблице, приведенной в Приложении 1, представлены основные различия между редакциями РМЭ 1988 и 2012 годов.</w:t>
      </w:r>
    </w:p>
    <w:p w14:paraId="000ED210" w14:textId="77777777" w:rsidR="00C3471F" w:rsidRPr="00025C60" w:rsidRDefault="00C3471F" w:rsidP="00C3471F">
      <w:pPr>
        <w:rPr>
          <w:lang w:val="ru-RU"/>
        </w:rPr>
      </w:pPr>
      <w:r w:rsidRPr="00025C60">
        <w:rPr>
          <w:lang w:val="ru-RU"/>
        </w:rPr>
        <w:t xml:space="preserve">При рассмотрении существующих различий между двумя редакциями становится очевидным, что изменения, внесенные с принятием редакции 2012 года, были направлены лишь на модернизацию предыдущей редакции 1988 и включение в РМЭ проблем, которые вызывали обеспокоенность Государств-Членов и не существовали в 1988 году. Новые положения были приняты с целью расширения и дополнения существовавших статей в редакции 1988 года. </w:t>
      </w:r>
    </w:p>
    <w:p w14:paraId="539D549A" w14:textId="0EF2605D" w:rsidR="00C3471F" w:rsidRPr="00025C60" w:rsidRDefault="00C3471F" w:rsidP="00C3471F">
      <w:pPr>
        <w:pStyle w:val="Heading1"/>
        <w:rPr>
          <w:lang w:val="ru-RU"/>
        </w:rPr>
      </w:pPr>
      <w:r w:rsidRPr="00025C60">
        <w:rPr>
          <w:lang w:val="ru-RU"/>
        </w:rPr>
        <w:t>3</w:t>
      </w:r>
      <w:r w:rsidRPr="00025C60">
        <w:rPr>
          <w:lang w:val="ru-RU"/>
        </w:rPr>
        <w:tab/>
        <w:t>Предложение</w:t>
      </w:r>
    </w:p>
    <w:p w14:paraId="55C378E7" w14:textId="5183C672" w:rsidR="00C3471F" w:rsidRPr="00025C60" w:rsidRDefault="00C3471F" w:rsidP="00C3471F">
      <w:pPr>
        <w:rPr>
          <w:lang w:val="ru-RU"/>
        </w:rPr>
      </w:pPr>
      <w:r w:rsidRPr="00025C60">
        <w:rPr>
          <w:lang w:val="ru-RU"/>
        </w:rPr>
        <w:t xml:space="preserve">Принимая во внимание взаимодополняющий характер редакции РМЭ 2012 года в отношении редакции РМЭ 1988 года и существующие в связи с этим проблемы применения РМЭ Государствами-Членами и их </w:t>
      </w:r>
      <w:r w:rsidRPr="00025C60">
        <w:rPr>
          <w:lang w:val="ru-RU"/>
        </w:rPr>
        <w:lastRenderedPageBreak/>
        <w:t>уполномоченными эксплуатационными организациями, являющимися сторонами разных редакций РМЭ (1988 и 2012 гг.), представляется целесообразным обсудить вопросы, которые следует включить в приемлемый текст, сочетающий положения обоих договоров, с тем чтобы в дальнейшем объединить эти две редакции РМЭ. Это должно позволить тем странам, которые не подписали РМЭ 2012 года, подписать скорректированный консенсусный РМЭ.</w:t>
      </w:r>
    </w:p>
    <w:p w14:paraId="1379948F" w14:textId="77777777" w:rsidR="00C3471F" w:rsidRPr="00025C60" w:rsidRDefault="00C3471F" w:rsidP="00C3471F">
      <w:pPr>
        <w:rPr>
          <w:lang w:val="ru-RU"/>
        </w:rPr>
      </w:pPr>
      <w:bookmarkStart w:id="3" w:name="_Toc527710379"/>
      <w:r w:rsidRPr="00025C60">
        <w:rPr>
          <w:lang w:val="ru-RU"/>
        </w:rPr>
        <w:br w:type="page"/>
      </w:r>
      <w:bookmarkStart w:id="4" w:name="_GoBack"/>
      <w:bookmarkEnd w:id="4"/>
    </w:p>
    <w:p w14:paraId="376DBCC4" w14:textId="6AE94E9C" w:rsidR="00C3471F" w:rsidRPr="00025C60" w:rsidRDefault="00C3471F" w:rsidP="00C3471F">
      <w:pPr>
        <w:pStyle w:val="AnnexNo"/>
        <w:rPr>
          <w:lang w:val="ru-RU"/>
        </w:rPr>
      </w:pPr>
      <w:r w:rsidRPr="00025C60">
        <w:rPr>
          <w:lang w:val="ru-RU"/>
        </w:rPr>
        <w:lastRenderedPageBreak/>
        <w:t>ПРИЛОЖЕНИЕ 1</w:t>
      </w:r>
      <w:bookmarkEnd w:id="3"/>
    </w:p>
    <w:p w14:paraId="07EF87E5" w14:textId="77777777" w:rsidR="00C3471F" w:rsidRPr="00025C60" w:rsidRDefault="00C3471F" w:rsidP="001701D0">
      <w:pPr>
        <w:pStyle w:val="Annextitle"/>
        <w:rPr>
          <w:lang w:val="ru-RU"/>
        </w:rPr>
      </w:pPr>
      <w:bookmarkStart w:id="5" w:name="_Toc527710380"/>
      <w:r w:rsidRPr="00025C60">
        <w:rPr>
          <w:lang w:val="ru-RU"/>
        </w:rPr>
        <w:t>Постатейное сопоставление текстов РМЭ 1988 и 2012 годов</w:t>
      </w:r>
      <w:bookmarkEnd w:id="5"/>
    </w:p>
    <w:p w14:paraId="0B3D03C2" w14:textId="77777777" w:rsidR="00C3471F" w:rsidRPr="00025C60" w:rsidRDefault="00C3471F" w:rsidP="001701D0">
      <w:pPr>
        <w:pStyle w:val="Note"/>
        <w:rPr>
          <w:lang w:val="ru-RU"/>
        </w:rPr>
      </w:pPr>
      <w:r w:rsidRPr="00025C60">
        <w:rPr>
          <w:lang w:val="ru-RU"/>
        </w:rPr>
        <w:t>Примечание:</w:t>
      </w:r>
    </w:p>
    <w:p w14:paraId="3EC5D95B" w14:textId="77777777" w:rsidR="00C3471F" w:rsidRPr="00025C60" w:rsidRDefault="00C3471F" w:rsidP="001701D0">
      <w:pPr>
        <w:pStyle w:val="Note"/>
        <w:rPr>
          <w:lang w:val="ru-RU"/>
        </w:rPr>
      </w:pPr>
      <w:r w:rsidRPr="00025C60">
        <w:rPr>
          <w:lang w:val="ru-RU"/>
        </w:rPr>
        <w:t>В таблице, ниже, используются следующие условные обозначения:</w:t>
      </w:r>
    </w:p>
    <w:p w14:paraId="47305485" w14:textId="77777777" w:rsidR="00C3471F" w:rsidRPr="00025C60" w:rsidRDefault="00C3471F" w:rsidP="001701D0">
      <w:pPr>
        <w:pStyle w:val="Note"/>
        <w:ind w:left="720" w:hanging="720"/>
        <w:rPr>
          <w:lang w:val="ru-RU"/>
        </w:rPr>
      </w:pPr>
      <w:r w:rsidRPr="00025C60">
        <w:rPr>
          <w:lang w:val="ru-RU"/>
        </w:rPr>
        <w:t>–</w:t>
      </w:r>
      <w:r w:rsidRPr="00025C60">
        <w:rPr>
          <w:lang w:val="ru-RU"/>
        </w:rPr>
        <w:tab/>
        <w:t xml:space="preserve">положения, которые содержат редакционные правки, приведены </w:t>
      </w:r>
      <w:r w:rsidRPr="00025C60">
        <w:rPr>
          <w:i/>
          <w:iCs/>
          <w:lang w:val="ru-RU"/>
        </w:rPr>
        <w:t>курсивом (italic)</w:t>
      </w:r>
      <w:r w:rsidRPr="00025C60">
        <w:rPr>
          <w:lang w:val="ru-RU"/>
        </w:rPr>
        <w:t>;</w:t>
      </w:r>
    </w:p>
    <w:p w14:paraId="242751B4" w14:textId="05A405F5" w:rsidR="00C3471F" w:rsidRPr="00025C60" w:rsidRDefault="00C3471F" w:rsidP="001701D0">
      <w:pPr>
        <w:pStyle w:val="Note"/>
        <w:ind w:left="720" w:hanging="720"/>
        <w:rPr>
          <w:lang w:val="ru-RU"/>
        </w:rPr>
      </w:pPr>
      <w:r w:rsidRPr="00025C60">
        <w:rPr>
          <w:lang w:val="ru-RU"/>
        </w:rPr>
        <w:t>–</w:t>
      </w:r>
      <w:r w:rsidRPr="00025C60">
        <w:rPr>
          <w:lang w:val="ru-RU"/>
        </w:rPr>
        <w:tab/>
        <w:t xml:space="preserve">новые положения, содержащиеся в РМЭ 2012 года, выделены </w:t>
      </w:r>
      <w:r w:rsidRPr="00025C60">
        <w:rPr>
          <w:b/>
          <w:bCs/>
          <w:i/>
          <w:iCs/>
          <w:lang w:val="ru-RU"/>
        </w:rPr>
        <w:t>жирным шрифтом и курсивом (bold italic)</w:t>
      </w:r>
      <w:r w:rsidRPr="00025C60">
        <w:rPr>
          <w:lang w:val="ru-RU"/>
        </w:rPr>
        <w:t>.</w:t>
      </w:r>
    </w:p>
    <w:p w14:paraId="00853F88" w14:textId="77777777" w:rsidR="00732141" w:rsidRPr="00025C60" w:rsidRDefault="00732141" w:rsidP="00732141">
      <w:pPr>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0"/>
        <w:gridCol w:w="5244"/>
      </w:tblGrid>
      <w:tr w:rsidR="00732141" w:rsidRPr="00025C60" w14:paraId="5CF76C5B" w14:textId="77777777" w:rsidTr="00732141">
        <w:trPr>
          <w:tblHeader/>
        </w:trPr>
        <w:tc>
          <w:tcPr>
            <w:tcW w:w="5070" w:type="dxa"/>
            <w:tcMar>
              <w:top w:w="0" w:type="dxa"/>
              <w:left w:w="108" w:type="dxa"/>
              <w:bottom w:w="0" w:type="dxa"/>
              <w:right w:w="108" w:type="dxa"/>
            </w:tcMar>
            <w:hideMark/>
          </w:tcPr>
          <w:p w14:paraId="3F9A584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80" w:after="8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РМЭ 1988 г</w:t>
            </w:r>
            <w:r w:rsidRPr="00025C60">
              <w:rPr>
                <w:rFonts w:asciiTheme="minorHAnsi" w:eastAsiaTheme="minorHAnsi" w:hAnsiTheme="minorHAnsi" w:cstheme="minorBidi"/>
                <w:bCs/>
                <w:szCs w:val="22"/>
                <w:lang w:val="ru-RU"/>
              </w:rPr>
              <w:t>.</w:t>
            </w:r>
          </w:p>
        </w:tc>
        <w:tc>
          <w:tcPr>
            <w:tcW w:w="5244" w:type="dxa"/>
            <w:tcMar>
              <w:top w:w="0" w:type="dxa"/>
              <w:left w:w="108" w:type="dxa"/>
              <w:bottom w:w="0" w:type="dxa"/>
              <w:right w:w="108" w:type="dxa"/>
            </w:tcMar>
            <w:hideMark/>
          </w:tcPr>
          <w:p w14:paraId="1F38B15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80" w:after="8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РМЭ 2012 г</w:t>
            </w:r>
            <w:r w:rsidRPr="00025C60">
              <w:rPr>
                <w:rFonts w:asciiTheme="minorHAnsi" w:eastAsiaTheme="minorHAnsi" w:hAnsiTheme="minorHAnsi" w:cstheme="minorBidi"/>
                <w:bCs/>
                <w:szCs w:val="22"/>
                <w:lang w:val="ru-RU"/>
              </w:rPr>
              <w:t>.</w:t>
            </w:r>
          </w:p>
        </w:tc>
      </w:tr>
      <w:tr w:rsidR="00732141" w:rsidRPr="00720A83" w14:paraId="390098FF" w14:textId="77777777" w:rsidTr="00732141">
        <w:tc>
          <w:tcPr>
            <w:tcW w:w="5070" w:type="dxa"/>
            <w:tcMar>
              <w:top w:w="0" w:type="dxa"/>
              <w:left w:w="108" w:type="dxa"/>
              <w:bottom w:w="0" w:type="dxa"/>
              <w:right w:w="108" w:type="dxa"/>
            </w:tcMar>
            <w:hideMark/>
          </w:tcPr>
          <w:p w14:paraId="1B04C98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bCs/>
                <w:szCs w:val="22"/>
                <w:lang w:val="ru-RU"/>
              </w:rPr>
            </w:pPr>
            <w:r w:rsidRPr="00025C60">
              <w:rPr>
                <w:rFonts w:asciiTheme="minorHAnsi" w:eastAsiaTheme="minorHAnsi" w:hAnsiTheme="minorHAnsi" w:cstheme="minorBidi"/>
                <w:b/>
                <w:bCs/>
                <w:szCs w:val="22"/>
                <w:lang w:val="ru-RU"/>
              </w:rPr>
              <w:t>ПРЕАМБУЛА</w:t>
            </w:r>
          </w:p>
          <w:p w14:paraId="21B4448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Calibri"/>
                <w:b/>
                <w:bCs/>
                <w:color w:val="000000"/>
                <w:szCs w:val="22"/>
                <w:lang w:val="ru-RU"/>
              </w:rPr>
              <w:t>1</w:t>
            </w:r>
            <w:r w:rsidRPr="00025C60">
              <w:rPr>
                <w:rFonts w:asciiTheme="minorHAnsi" w:eastAsiaTheme="minorHAnsi" w:hAnsiTheme="minorHAnsi" w:cstheme="minorBidi"/>
                <w:szCs w:val="22"/>
                <w:lang w:val="ru-RU"/>
              </w:rPr>
              <w:tab/>
              <w:t>Полностью признавая за каждой страной суверенное право регламентировать свою электросвязь, положения настоящего Регламента дополняют Международную конвенцию электросвязи и имеют целью выполнение задач Международного союза электросвязи в деле содействия развитию служб электросвязи, их наиболее эффективного использования и обеспечения гармоничного развития средств электросвязи во всемирном масштабе.</w:t>
            </w:r>
          </w:p>
        </w:tc>
        <w:tc>
          <w:tcPr>
            <w:tcW w:w="5244" w:type="dxa"/>
            <w:tcMar>
              <w:top w:w="0" w:type="dxa"/>
              <w:left w:w="108" w:type="dxa"/>
              <w:bottom w:w="0" w:type="dxa"/>
              <w:right w:w="108" w:type="dxa"/>
            </w:tcMar>
            <w:hideMark/>
          </w:tcPr>
          <w:p w14:paraId="1BB55B31"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bCs/>
                <w:szCs w:val="22"/>
                <w:lang w:val="ru-RU"/>
              </w:rPr>
            </w:pPr>
            <w:bookmarkStart w:id="6" w:name="_Toc351752228"/>
            <w:bookmarkStart w:id="7" w:name="_Toc351752799"/>
            <w:bookmarkEnd w:id="6"/>
            <w:r w:rsidRPr="00025C60">
              <w:rPr>
                <w:rFonts w:asciiTheme="minorHAnsi" w:eastAsiaTheme="minorHAnsi" w:hAnsiTheme="minorHAnsi" w:cstheme="minorBidi"/>
                <w:b/>
                <w:bCs/>
                <w:szCs w:val="22"/>
                <w:lang w:val="ru-RU"/>
              </w:rPr>
              <w:t>ПРЕАМБУЛА</w:t>
            </w:r>
            <w:bookmarkEnd w:id="7"/>
          </w:p>
          <w:p w14:paraId="1778151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1</w:t>
            </w:r>
            <w:r w:rsidRPr="00025C60">
              <w:rPr>
                <w:rFonts w:asciiTheme="minorHAnsi" w:eastAsiaTheme="minorHAnsi" w:hAnsiTheme="minorHAnsi" w:cstheme="minorBidi"/>
                <w:szCs w:val="22"/>
                <w:lang w:val="ru-RU"/>
              </w:rPr>
              <w:tab/>
              <w:t>При полном признании за каждым государством суверенного права регламентировать свою электросвязь, положения настоящего Регламента международной электросвязи (далее именуемого "Регламент") дополняют Устав и Конвенцию Международного союза электросвязи в интересах достижения целей Международного союза электросвязи в деле содействия развитию услуг электросвязи, их наиболее эффективного использования и обеспечения гармоничного развития средств электросвязи во всемирном масштабе.</w:t>
            </w:r>
          </w:p>
          <w:p w14:paraId="74CE906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iCs/>
                <w:szCs w:val="22"/>
                <w:lang w:val="ru-RU"/>
              </w:rPr>
            </w:pPr>
            <w:r w:rsidRPr="00025C60">
              <w:rPr>
                <w:rFonts w:asciiTheme="minorHAnsi" w:eastAsiaTheme="minorHAnsi" w:hAnsiTheme="minorHAnsi" w:cs="Calibri"/>
                <w:b/>
                <w:bCs/>
                <w:color w:val="000000"/>
                <w:szCs w:val="22"/>
                <w:lang w:val="ru-RU"/>
              </w:rPr>
              <w:t>2</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b/>
                <w:i/>
                <w:szCs w:val="22"/>
                <w:lang w:val="ru-RU"/>
              </w:rPr>
              <w:t>Государства-Члены подтверждают свою готовность выполнять настоящий Регламент способом, обеспечивающим уважение и соблюдение своих обязательств в отношении прав человека</w:t>
            </w:r>
            <w:r w:rsidRPr="00025C60">
              <w:rPr>
                <w:rFonts w:asciiTheme="minorHAnsi" w:eastAsiaTheme="minorHAnsi" w:hAnsiTheme="minorHAnsi" w:cstheme="minorBidi"/>
                <w:bCs/>
                <w:iCs/>
                <w:szCs w:val="22"/>
                <w:lang w:val="ru-RU"/>
              </w:rPr>
              <w:t>.</w:t>
            </w:r>
          </w:p>
          <w:p w14:paraId="33860F2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
                <w:bCs/>
                <w:color w:val="000000"/>
                <w:szCs w:val="22"/>
                <w:lang w:val="ru-RU"/>
              </w:rPr>
              <w:t>3</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b/>
                <w:i/>
                <w:szCs w:val="22"/>
                <w:lang w:val="ru-RU"/>
              </w:rPr>
              <w:t>В настоящем Регламенте признается право Государств-Членов на доступ к услугам международной электросвязи</w:t>
            </w:r>
            <w:r w:rsidRPr="00025C60">
              <w:rPr>
                <w:rFonts w:asciiTheme="minorHAnsi" w:eastAsiaTheme="minorHAnsi" w:hAnsiTheme="minorHAnsi" w:cstheme="minorBidi"/>
                <w:bCs/>
                <w:iCs/>
                <w:szCs w:val="22"/>
                <w:lang w:val="ru-RU"/>
              </w:rPr>
              <w:t>.</w:t>
            </w:r>
          </w:p>
        </w:tc>
      </w:tr>
      <w:tr w:rsidR="00732141" w:rsidRPr="00720A83" w14:paraId="2A8A6431" w14:textId="77777777" w:rsidTr="00732141">
        <w:tc>
          <w:tcPr>
            <w:tcW w:w="10314" w:type="dxa"/>
            <w:gridSpan w:val="2"/>
            <w:tcMar>
              <w:top w:w="0" w:type="dxa"/>
              <w:left w:w="108" w:type="dxa"/>
              <w:bottom w:w="0" w:type="dxa"/>
              <w:right w:w="108" w:type="dxa"/>
            </w:tcMar>
          </w:tcPr>
          <w:p w14:paraId="66FA4733" w14:textId="24142A72"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bCs/>
                <w:szCs w:val="22"/>
                <w:lang w:val="ru-RU"/>
              </w:rPr>
              <w:t xml:space="preserve">: </w:t>
            </w:r>
            <w:r w:rsidRPr="00025C60">
              <w:rPr>
                <w:rFonts w:asciiTheme="minorHAnsi" w:eastAsiaTheme="minorHAnsi" w:hAnsiTheme="minorHAnsi" w:cstheme="minorBidi"/>
                <w:szCs w:val="22"/>
                <w:lang w:val="ru-RU"/>
              </w:rPr>
              <w:t>Пункт 2 Преамбулы РМЭ 2012 года не является техническим или регуляторным, подтверждает необходимость соблюдения прав человека, таких как конфиденциальность сообщений, право на свободную передачу данных, защиту персональных данных. Пункт 3 РМЭ 2012 года отражает дух и букву Устава и Конвенции МСЭ.</w:t>
            </w:r>
          </w:p>
        </w:tc>
      </w:tr>
      <w:tr w:rsidR="00732141" w:rsidRPr="00720A83" w14:paraId="269E1498" w14:textId="77777777" w:rsidTr="00732141">
        <w:tc>
          <w:tcPr>
            <w:tcW w:w="5070" w:type="dxa"/>
            <w:tcMar>
              <w:top w:w="0" w:type="dxa"/>
              <w:left w:w="108" w:type="dxa"/>
              <w:bottom w:w="0" w:type="dxa"/>
              <w:right w:w="108" w:type="dxa"/>
            </w:tcMar>
          </w:tcPr>
          <w:p w14:paraId="1A327E86"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bCs/>
                <w:szCs w:val="22"/>
                <w:lang w:val="ru-RU"/>
              </w:rPr>
            </w:pPr>
            <w:r w:rsidRPr="00025C60">
              <w:rPr>
                <w:rFonts w:asciiTheme="minorHAnsi" w:eastAsiaTheme="minorHAnsi" w:hAnsiTheme="minorHAnsi" w:cstheme="minorBidi"/>
                <w:b/>
                <w:bCs/>
                <w:szCs w:val="22"/>
                <w:lang w:val="ru-RU"/>
              </w:rPr>
              <w:t>СТАТЬЯ 1</w:t>
            </w:r>
          </w:p>
          <w:p w14:paraId="1E2CA28A"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bCs/>
                <w:szCs w:val="22"/>
                <w:lang w:val="ru-RU"/>
              </w:rPr>
            </w:pPr>
            <w:r w:rsidRPr="00025C60">
              <w:rPr>
                <w:rFonts w:asciiTheme="minorHAnsi" w:eastAsiaTheme="minorHAnsi" w:hAnsiTheme="minorHAnsi" w:cstheme="minorBidi"/>
                <w:b/>
                <w:bCs/>
                <w:szCs w:val="22"/>
                <w:lang w:val="ru-RU"/>
              </w:rPr>
              <w:t>Цель и область применения Регламента</w:t>
            </w:r>
          </w:p>
          <w:p w14:paraId="3164430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2</w:t>
            </w:r>
            <w:r w:rsidRPr="00025C60">
              <w:rPr>
                <w:rFonts w:asciiTheme="minorHAnsi" w:eastAsiaTheme="minorHAnsi" w:hAnsiTheme="minorHAnsi" w:cstheme="minorBidi"/>
                <w:szCs w:val="22"/>
                <w:lang w:val="ru-RU"/>
              </w:rPr>
              <w:t xml:space="preserve"> 1.1 </w:t>
            </w:r>
            <w:r w:rsidRPr="00025C60">
              <w:rPr>
                <w:rFonts w:asciiTheme="minorHAnsi" w:eastAsiaTheme="minorHAnsi" w:hAnsiTheme="minorHAnsi" w:cstheme="minorBidi"/>
                <w:i/>
                <w:iCs/>
                <w:szCs w:val="22"/>
                <w:lang w:val="ru-RU"/>
              </w:rPr>
              <w:t>a)</w:t>
            </w:r>
            <w:bookmarkStart w:id="8" w:name="_Ref318892464"/>
            <w:r w:rsidRPr="00025C60">
              <w:rPr>
                <w:rFonts w:asciiTheme="minorHAnsi" w:eastAsiaTheme="minorHAnsi" w:hAnsiTheme="minorHAnsi" w:cstheme="minorBidi"/>
                <w:szCs w:val="22"/>
                <w:lang w:val="ru-RU"/>
              </w:rPr>
              <w:tab/>
              <w:t xml:space="preserve">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w:t>
            </w:r>
            <w:r w:rsidRPr="00025C60">
              <w:rPr>
                <w:rFonts w:asciiTheme="minorHAnsi" w:eastAsiaTheme="minorHAnsi" w:hAnsiTheme="minorHAnsi" w:cstheme="minorBidi"/>
                <w:szCs w:val="22"/>
                <w:lang w:val="ru-RU"/>
              </w:rPr>
              <w:lastRenderedPageBreak/>
              <w:t>также правила, применяемые к администрациям</w:t>
            </w:r>
            <w:bookmarkEnd w:id="8"/>
            <w:r w:rsidRPr="002C4520">
              <w:rPr>
                <w:rStyle w:val="FootnoteReference"/>
                <w:rFonts w:eastAsiaTheme="minorHAnsi"/>
                <w:lang w:val="ru-RU"/>
              </w:rPr>
              <w:t>*</w:t>
            </w:r>
            <w:r w:rsidRPr="00025C60">
              <w:rPr>
                <w:rFonts w:asciiTheme="minorHAnsi" w:eastAsiaTheme="minorHAnsi" w:hAnsiTheme="minorHAnsi" w:cstheme="minorBidi"/>
                <w:szCs w:val="22"/>
                <w:lang w:val="ru-RU"/>
              </w:rPr>
              <w:t>.</w:t>
            </w:r>
          </w:p>
          <w:p w14:paraId="6E6C348A"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 w:val="20"/>
                <w:szCs w:val="18"/>
                <w:lang w:val="ru-RU"/>
              </w:rPr>
            </w:pPr>
            <w:r w:rsidRPr="00025C60">
              <w:rPr>
                <w:rFonts w:asciiTheme="minorHAnsi" w:eastAsiaTheme="minorHAnsi" w:hAnsiTheme="minorHAnsi" w:cstheme="minorBidi"/>
                <w:sz w:val="20"/>
                <w:szCs w:val="18"/>
                <w:lang w:val="ru-RU"/>
              </w:rPr>
              <w:t>_______________</w:t>
            </w:r>
          </w:p>
          <w:p w14:paraId="48287989" w14:textId="77777777" w:rsidR="00732141" w:rsidRPr="00025C60" w:rsidRDefault="00732141" w:rsidP="00D83BE8">
            <w:pPr>
              <w:tabs>
                <w:tab w:val="clear" w:pos="794"/>
                <w:tab w:val="clear" w:pos="1191"/>
                <w:tab w:val="clear" w:pos="1588"/>
                <w:tab w:val="clear" w:pos="1985"/>
                <w:tab w:val="left" w:pos="299"/>
                <w:tab w:val="left" w:pos="567"/>
              </w:tabs>
              <w:overflowPunct/>
              <w:autoSpaceDE/>
              <w:autoSpaceDN/>
              <w:adjustRightInd/>
              <w:spacing w:before="60" w:after="60"/>
              <w:ind w:left="299" w:hanging="299"/>
              <w:textAlignment w:val="auto"/>
              <w:rPr>
                <w:rFonts w:asciiTheme="minorHAnsi" w:eastAsiaTheme="minorHAnsi" w:hAnsiTheme="minorHAnsi" w:cstheme="minorBidi"/>
                <w:szCs w:val="22"/>
                <w:lang w:val="ru-RU"/>
              </w:rPr>
            </w:pPr>
            <w:r w:rsidRPr="002C4520">
              <w:rPr>
                <w:rStyle w:val="FootnoteReference"/>
                <w:rFonts w:eastAsiaTheme="minorHAnsi"/>
                <w:lang w:val="ru-RU"/>
              </w:rPr>
              <w:t>*</w:t>
            </w:r>
            <w:r w:rsidRPr="00025C60">
              <w:rPr>
                <w:rFonts w:asciiTheme="minorHAnsi" w:eastAsiaTheme="minorHAnsi" w:hAnsiTheme="minorHAnsi" w:cstheme="minorBidi"/>
                <w:szCs w:val="22"/>
                <w:lang w:val="ru-RU"/>
              </w:rPr>
              <w:tab/>
              <w:t xml:space="preserve">или </w:t>
            </w:r>
            <w:r w:rsidRPr="00025C60">
              <w:rPr>
                <w:rFonts w:asciiTheme="minorHAnsi" w:eastAsiaTheme="minorHAnsi" w:hAnsiTheme="minorHAnsi" w:cstheme="minorBidi"/>
                <w:i/>
                <w:iCs/>
                <w:szCs w:val="22"/>
                <w:lang w:val="ru-RU"/>
              </w:rPr>
              <w:t>признанным частным эксплуатационным организациям</w:t>
            </w:r>
            <w:r w:rsidRPr="00025C60">
              <w:rPr>
                <w:rFonts w:asciiTheme="minorHAnsi" w:eastAsiaTheme="minorHAnsi" w:hAnsiTheme="minorHAnsi" w:cstheme="minorBidi"/>
                <w:szCs w:val="22"/>
                <w:lang w:val="ru-RU"/>
              </w:rPr>
              <w:t>.</w:t>
            </w:r>
          </w:p>
        </w:tc>
        <w:tc>
          <w:tcPr>
            <w:tcW w:w="5244" w:type="dxa"/>
            <w:tcMar>
              <w:top w:w="0" w:type="dxa"/>
              <w:left w:w="108" w:type="dxa"/>
              <w:bottom w:w="0" w:type="dxa"/>
              <w:right w:w="108" w:type="dxa"/>
            </w:tcMar>
            <w:hideMark/>
          </w:tcPr>
          <w:p w14:paraId="53CB49B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bCs/>
                <w:szCs w:val="22"/>
                <w:lang w:val="ru-RU"/>
              </w:rPr>
            </w:pPr>
            <w:r w:rsidRPr="00025C60">
              <w:rPr>
                <w:rFonts w:asciiTheme="minorHAnsi" w:eastAsiaTheme="minorHAnsi" w:hAnsiTheme="minorHAnsi" w:cstheme="minorBidi"/>
                <w:b/>
                <w:bCs/>
                <w:szCs w:val="22"/>
                <w:lang w:val="ru-RU"/>
              </w:rPr>
              <w:lastRenderedPageBreak/>
              <w:t>СТАТЬЯ 1</w:t>
            </w:r>
          </w:p>
          <w:p w14:paraId="38D8069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bCs/>
                <w:szCs w:val="22"/>
                <w:lang w:val="ru-RU"/>
              </w:rPr>
            </w:pPr>
            <w:r w:rsidRPr="00025C60">
              <w:rPr>
                <w:rFonts w:asciiTheme="minorHAnsi" w:eastAsiaTheme="minorHAnsi" w:hAnsiTheme="minorHAnsi" w:cstheme="minorBidi"/>
                <w:b/>
                <w:bCs/>
                <w:szCs w:val="22"/>
                <w:lang w:val="ru-RU"/>
              </w:rPr>
              <w:t>Цель и область применения Регламента</w:t>
            </w:r>
          </w:p>
          <w:p w14:paraId="5281942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4</w:t>
            </w:r>
            <w:r w:rsidRPr="00025C60">
              <w:rPr>
                <w:rFonts w:asciiTheme="minorHAnsi" w:eastAsiaTheme="minorHAnsi" w:hAnsiTheme="minorHAnsi" w:cstheme="minorBidi"/>
                <w:szCs w:val="22"/>
                <w:lang w:val="ru-RU"/>
              </w:rPr>
              <w:t xml:space="preserve"> 1.1 </w:t>
            </w:r>
            <w:r w:rsidRPr="00025C60">
              <w:rPr>
                <w:rFonts w:asciiTheme="minorHAnsi" w:eastAsiaTheme="minorHAnsi" w:hAnsiTheme="minorHAnsi" w:cstheme="minorBidi"/>
                <w:i/>
                <w:iCs/>
                <w:szCs w:val="22"/>
                <w:lang w:val="ru-RU"/>
              </w:rPr>
              <w:t>a)</w:t>
            </w:r>
            <w:r w:rsidRPr="00025C60">
              <w:rPr>
                <w:rFonts w:asciiTheme="minorHAnsi" w:eastAsiaTheme="minorHAnsi" w:hAnsiTheme="minorHAnsi" w:cstheme="minorBidi"/>
                <w:szCs w:val="22"/>
                <w:lang w:val="ru-RU"/>
              </w:rPr>
              <w:tab/>
              <w:t xml:space="preserve">В настоящем Регламенте устанавливаются общие принципы, касающиеся оказания и обеспечения услуг международной электросвязи, предоставляемых населению, а также основных средств передачи международной электросвязи, используемых для оказания таких услуг. </w:t>
            </w:r>
            <w:r w:rsidRPr="00025C60">
              <w:rPr>
                <w:rFonts w:asciiTheme="minorHAnsi" w:eastAsiaTheme="minorHAnsi" w:hAnsiTheme="minorHAnsi" w:cstheme="minorBidi"/>
                <w:b/>
                <w:i/>
                <w:szCs w:val="22"/>
                <w:lang w:val="ru-RU"/>
              </w:rPr>
              <w:t>Настоящий Регламент не затрагивает аспекты электросвязи, относящиеся к контенту</w:t>
            </w:r>
            <w:r w:rsidRPr="00025C60">
              <w:rPr>
                <w:rFonts w:asciiTheme="minorHAnsi" w:eastAsiaTheme="minorHAnsi" w:hAnsiTheme="minorHAnsi" w:cstheme="minorBidi"/>
                <w:bCs/>
                <w:iCs/>
                <w:szCs w:val="22"/>
                <w:lang w:val="ru-RU"/>
              </w:rPr>
              <w:t>.</w:t>
            </w:r>
          </w:p>
          <w:p w14:paraId="501DE9C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lastRenderedPageBreak/>
              <w:t>5</w:t>
            </w:r>
            <w:r w:rsidRP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i/>
                <w:iCs/>
                <w:szCs w:val="22"/>
                <w:lang w:val="ru-RU"/>
              </w:rPr>
              <w:t>b)</w:t>
            </w:r>
            <w:r w:rsidRPr="00025C60">
              <w:rPr>
                <w:rFonts w:asciiTheme="minorHAnsi" w:eastAsiaTheme="minorHAnsi" w:hAnsiTheme="minorHAnsi" w:cstheme="minorBidi"/>
                <w:szCs w:val="22"/>
                <w:lang w:val="ru-RU"/>
              </w:rPr>
              <w:tab/>
              <w:t>В настоящем Регламенте также содержатся положения, применимые к тем эксплуатационным организациям, которые уполномочены или признаны Государством-Членом для организации и обеспечения услуг международной электросвязи и участия в их оказании населению, далее именуемым "</w:t>
            </w:r>
            <w:r w:rsidRPr="00025C60">
              <w:rPr>
                <w:rFonts w:asciiTheme="minorHAnsi" w:eastAsiaTheme="minorHAnsi" w:hAnsiTheme="minorHAnsi" w:cstheme="minorBidi"/>
                <w:i/>
                <w:szCs w:val="22"/>
                <w:lang w:val="ru-RU"/>
              </w:rPr>
              <w:t>уполномоченные эксплуатационные организации</w:t>
            </w:r>
            <w:r w:rsidRPr="00025C60">
              <w:rPr>
                <w:rFonts w:asciiTheme="minorHAnsi" w:eastAsiaTheme="minorHAnsi" w:hAnsiTheme="minorHAnsi" w:cstheme="minorBidi"/>
                <w:szCs w:val="22"/>
                <w:lang w:val="ru-RU"/>
              </w:rPr>
              <w:t>".</w:t>
            </w:r>
          </w:p>
        </w:tc>
      </w:tr>
      <w:tr w:rsidR="00732141" w:rsidRPr="00720A83" w14:paraId="2E2822EA" w14:textId="77777777" w:rsidTr="00732141">
        <w:tc>
          <w:tcPr>
            <w:tcW w:w="10314" w:type="dxa"/>
            <w:gridSpan w:val="2"/>
            <w:tcMar>
              <w:top w:w="0" w:type="dxa"/>
              <w:left w:w="108" w:type="dxa"/>
              <w:bottom w:w="0" w:type="dxa"/>
              <w:right w:w="108" w:type="dxa"/>
            </w:tcMar>
          </w:tcPr>
          <w:p w14:paraId="1988BF85" w14:textId="2F64D8CA"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
                <w:bCs/>
                <w:color w:val="000000"/>
                <w:szCs w:val="22"/>
                <w:lang w:val="ru-RU"/>
              </w:rPr>
              <w:lastRenderedPageBreak/>
              <w:t>Комментарий</w:t>
            </w:r>
            <w:r w:rsidRPr="00025C60">
              <w:rPr>
                <w:rFonts w:asciiTheme="minorHAnsi" w:eastAsiaTheme="minorHAnsi" w:hAnsiTheme="minorHAnsi" w:cs="Calibri"/>
                <w:bCs/>
                <w:color w:val="000000"/>
                <w:szCs w:val="22"/>
                <w:lang w:val="ru-RU"/>
              </w:rPr>
              <w:t xml:space="preserve">: </w:t>
            </w:r>
            <w:r w:rsidR="00D83BE8" w:rsidRPr="00025C60">
              <w:rPr>
                <w:rFonts w:asciiTheme="minorHAnsi" w:eastAsiaTheme="minorHAnsi" w:hAnsiTheme="minorHAnsi" w:cs="Calibri"/>
                <w:bCs/>
                <w:color w:val="000000"/>
                <w:szCs w:val="22"/>
                <w:lang w:val="ru-RU"/>
              </w:rPr>
              <w:t>Пункт </w:t>
            </w:r>
            <w:r w:rsidRPr="00025C60">
              <w:rPr>
                <w:rFonts w:asciiTheme="minorHAnsi" w:eastAsiaTheme="minorHAnsi" w:hAnsiTheme="minorHAnsi" w:cs="Calibri"/>
                <w:bCs/>
                <w:color w:val="000000"/>
                <w:szCs w:val="22"/>
                <w:lang w:val="ru-RU"/>
              </w:rPr>
              <w:t xml:space="preserve">5 </w:t>
            </w:r>
            <w:r w:rsidRPr="00025C60">
              <w:rPr>
                <w:rFonts w:asciiTheme="minorHAnsi" w:eastAsiaTheme="minorHAnsi" w:hAnsiTheme="minorHAnsi" w:cs="Calibri"/>
                <w:bCs/>
                <w:i/>
                <w:iCs/>
                <w:color w:val="000000"/>
                <w:szCs w:val="22"/>
                <w:lang w:val="ru-RU"/>
              </w:rPr>
              <w:t>b)</w:t>
            </w:r>
            <w:r w:rsidRPr="00025C60">
              <w:rPr>
                <w:rFonts w:asciiTheme="minorHAnsi" w:eastAsiaTheme="minorHAnsi" w:hAnsiTheme="minorHAnsi" w:cs="Calibri"/>
                <w:bCs/>
                <w:color w:val="000000"/>
                <w:szCs w:val="22"/>
                <w:lang w:val="ru-RU"/>
              </w:rPr>
              <w:t xml:space="preserve"> РМЭ 2012 года отражает изменения, произошедшие в электросвязи в последние десятилетия. В настоящее время услуги международной электросвязи оказываются не только признанными эксплуатационными организациями, а многими частными операторами, имеющими соответствующие права и в то</w:t>
            </w:r>
            <w:r w:rsidR="00025C60">
              <w:rPr>
                <w:rFonts w:asciiTheme="minorHAnsi" w:eastAsiaTheme="minorHAnsi" w:hAnsiTheme="minorHAnsi" w:cs="Calibri"/>
                <w:bCs/>
                <w:color w:val="000000"/>
                <w:szCs w:val="22"/>
                <w:lang w:val="ru-RU"/>
              </w:rPr>
              <w:t xml:space="preserve"> </w:t>
            </w:r>
            <w:r w:rsidRPr="00025C60">
              <w:rPr>
                <w:rFonts w:asciiTheme="minorHAnsi" w:eastAsiaTheme="minorHAnsi" w:hAnsiTheme="minorHAnsi" w:cs="Calibri"/>
                <w:bCs/>
                <w:color w:val="000000"/>
                <w:szCs w:val="22"/>
                <w:lang w:val="ru-RU"/>
              </w:rPr>
              <w:t>же время не являющими</w:t>
            </w:r>
            <w:r w:rsidR="00025C60">
              <w:rPr>
                <w:rFonts w:asciiTheme="minorHAnsi" w:eastAsiaTheme="minorHAnsi" w:hAnsiTheme="minorHAnsi" w:cs="Calibri"/>
                <w:bCs/>
                <w:color w:val="000000"/>
                <w:szCs w:val="22"/>
                <w:lang w:val="ru-RU"/>
              </w:rPr>
              <w:t>ся</w:t>
            </w:r>
            <w:r w:rsidRPr="00025C60">
              <w:rPr>
                <w:rFonts w:asciiTheme="minorHAnsi" w:eastAsiaTheme="minorHAnsi" w:hAnsiTheme="minorHAnsi" w:cs="Calibri"/>
                <w:bCs/>
                <w:color w:val="000000"/>
                <w:szCs w:val="22"/>
                <w:lang w:val="ru-RU"/>
              </w:rPr>
              <w:t xml:space="preserve"> "признанными эксплуатационными организациями". РМЭ 1988 года практически исключает операторов, не включенных в перечень "признанных", из системы международной электросвязи. Данный комментарий применим ко всем положениям РМЭ, в которых используется термин "</w:t>
            </w:r>
            <w:r w:rsidR="00D83BE8" w:rsidRPr="00025C60">
              <w:rPr>
                <w:rFonts w:asciiTheme="minorHAnsi" w:eastAsiaTheme="minorHAnsi" w:hAnsiTheme="minorHAnsi" w:cs="Calibri"/>
                <w:bCs/>
                <w:color w:val="000000"/>
                <w:szCs w:val="22"/>
                <w:lang w:val="ru-RU"/>
              </w:rPr>
              <w:t xml:space="preserve">частные </w:t>
            </w:r>
            <w:r w:rsidRPr="00025C60">
              <w:rPr>
                <w:rFonts w:asciiTheme="minorHAnsi" w:eastAsiaTheme="minorHAnsi" w:hAnsiTheme="minorHAnsi" w:cs="Calibri"/>
                <w:bCs/>
                <w:color w:val="000000"/>
                <w:szCs w:val="22"/>
                <w:lang w:val="ru-RU"/>
              </w:rPr>
              <w:t>эксплуатационные организации".</w:t>
            </w:r>
          </w:p>
        </w:tc>
      </w:tr>
      <w:tr w:rsidR="00732141" w:rsidRPr="00720A83" w14:paraId="25DADD14" w14:textId="77777777" w:rsidTr="00732141">
        <w:tc>
          <w:tcPr>
            <w:tcW w:w="5070" w:type="dxa"/>
            <w:tcMar>
              <w:top w:w="0" w:type="dxa"/>
              <w:left w:w="108" w:type="dxa"/>
              <w:bottom w:w="0" w:type="dxa"/>
              <w:right w:w="108" w:type="dxa"/>
            </w:tcMar>
          </w:tcPr>
          <w:p w14:paraId="54D03D6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6</w:t>
            </w:r>
            <w:r w:rsidRPr="00025C60">
              <w:rPr>
                <w:rFonts w:asciiTheme="minorHAnsi" w:eastAsiaTheme="minorHAnsi" w:hAnsiTheme="minorHAnsi" w:cstheme="minorBidi"/>
                <w:szCs w:val="22"/>
                <w:lang w:val="ru-RU"/>
              </w:rPr>
              <w:t xml:space="preserve"> 1.4</w:t>
            </w:r>
            <w:r w:rsidRPr="00025C60">
              <w:rPr>
                <w:rFonts w:asciiTheme="minorHAnsi" w:eastAsiaTheme="minorHAnsi" w:hAnsiTheme="minorHAnsi" w:cstheme="minorBidi"/>
                <w:szCs w:val="22"/>
                <w:lang w:val="ru-RU"/>
              </w:rPr>
              <w:tab/>
              <w:t xml:space="preserve">Ссылки в настоящем Регламенте на </w:t>
            </w:r>
            <w:r w:rsidRPr="00025C60">
              <w:rPr>
                <w:rFonts w:asciiTheme="minorHAnsi" w:eastAsiaTheme="minorHAnsi" w:hAnsiTheme="minorHAnsi" w:cstheme="minorBidi"/>
                <w:i/>
                <w:szCs w:val="22"/>
                <w:lang w:val="ru-RU"/>
              </w:rPr>
              <w:t>Рекомендации и Инструкции МККТТ</w:t>
            </w:r>
            <w:r w:rsidRPr="00025C60">
              <w:rPr>
                <w:rFonts w:asciiTheme="minorHAnsi" w:eastAsiaTheme="minorHAnsi" w:hAnsiTheme="minorHAnsi" w:cstheme="minorBidi"/>
                <w:szCs w:val="22"/>
                <w:lang w:val="ru-RU"/>
              </w:rPr>
              <w:t xml:space="preserve"> никоим образом не означают, что эти Рекомендации и Инструкции имеют такой же юридический статус, как и сам Регламент.</w:t>
            </w:r>
          </w:p>
        </w:tc>
        <w:tc>
          <w:tcPr>
            <w:tcW w:w="5244" w:type="dxa"/>
            <w:tcMar>
              <w:top w:w="0" w:type="dxa"/>
              <w:left w:w="108" w:type="dxa"/>
              <w:bottom w:w="0" w:type="dxa"/>
              <w:right w:w="108" w:type="dxa"/>
            </w:tcMar>
          </w:tcPr>
          <w:p w14:paraId="53D1774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9</w:t>
            </w:r>
            <w:r w:rsidRPr="00025C60">
              <w:rPr>
                <w:rFonts w:asciiTheme="minorHAnsi" w:eastAsiaTheme="minorHAnsi" w:hAnsiTheme="minorHAnsi" w:cstheme="minorBidi"/>
                <w:szCs w:val="22"/>
                <w:lang w:val="ru-RU"/>
              </w:rPr>
              <w:t xml:space="preserve"> 1.4</w:t>
            </w:r>
            <w:r w:rsidRPr="00025C60">
              <w:rPr>
                <w:rFonts w:asciiTheme="minorHAnsi" w:eastAsiaTheme="minorHAnsi" w:hAnsiTheme="minorHAnsi" w:cstheme="minorBidi"/>
                <w:szCs w:val="22"/>
                <w:lang w:val="ru-RU"/>
              </w:rPr>
              <w:tab/>
              <w:t xml:space="preserve">Ссылки в настоящем Регламенте на </w:t>
            </w:r>
            <w:r w:rsidRPr="00025C60">
              <w:rPr>
                <w:rFonts w:asciiTheme="minorHAnsi" w:eastAsiaTheme="minorHAnsi" w:hAnsiTheme="minorHAnsi" w:cstheme="minorBidi"/>
                <w:i/>
                <w:szCs w:val="22"/>
                <w:lang w:val="ru-RU"/>
              </w:rPr>
              <w:t>Рекомендации Сектора стандартизации электросвязи МСЭ (МСЭ-Т)</w:t>
            </w:r>
            <w:r w:rsidRPr="00025C60">
              <w:rPr>
                <w:rFonts w:asciiTheme="minorHAnsi" w:eastAsiaTheme="minorHAnsi" w:hAnsiTheme="minorHAnsi" w:cstheme="minorBidi"/>
                <w:szCs w:val="22"/>
                <w:lang w:val="ru-RU"/>
              </w:rPr>
              <w:t xml:space="preserve"> не означают, что эти Рекомендации имеют такой же юридический статус, как и настоящий Регламент.</w:t>
            </w:r>
          </w:p>
        </w:tc>
      </w:tr>
      <w:tr w:rsidR="00732141" w:rsidRPr="00025C60" w14:paraId="797C8953" w14:textId="77777777" w:rsidTr="00732141">
        <w:tc>
          <w:tcPr>
            <w:tcW w:w="10314" w:type="dxa"/>
            <w:gridSpan w:val="2"/>
            <w:tcMar>
              <w:top w:w="0" w:type="dxa"/>
              <w:left w:w="108" w:type="dxa"/>
              <w:bottom w:w="0" w:type="dxa"/>
              <w:right w:w="108" w:type="dxa"/>
            </w:tcMar>
          </w:tcPr>
          <w:p w14:paraId="586017C3" w14:textId="249914D8"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Актуализация </w:t>
            </w:r>
            <w:r w:rsidRPr="00025C60">
              <w:rPr>
                <w:rFonts w:asciiTheme="minorHAnsi" w:eastAsiaTheme="minorHAnsi" w:hAnsiTheme="minorHAnsi" w:cstheme="minorBidi"/>
                <w:szCs w:val="22"/>
                <w:lang w:val="ru-RU"/>
              </w:rPr>
              <w:t>устаревшего положения.</w:t>
            </w:r>
          </w:p>
        </w:tc>
      </w:tr>
      <w:tr w:rsidR="00732141" w:rsidRPr="00720A83" w14:paraId="4F1007C5" w14:textId="77777777" w:rsidTr="00732141">
        <w:tc>
          <w:tcPr>
            <w:tcW w:w="5070" w:type="dxa"/>
            <w:tcMar>
              <w:top w:w="0" w:type="dxa"/>
              <w:left w:w="108" w:type="dxa"/>
              <w:bottom w:w="0" w:type="dxa"/>
              <w:right w:w="108" w:type="dxa"/>
            </w:tcMar>
          </w:tcPr>
          <w:p w14:paraId="39AD2E2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7</w:t>
            </w:r>
            <w:r w:rsidRPr="00025C60">
              <w:rPr>
                <w:rFonts w:asciiTheme="minorHAnsi" w:eastAsiaTheme="minorHAnsi" w:hAnsiTheme="minorHAnsi" w:cstheme="minorBidi"/>
                <w:szCs w:val="22"/>
                <w:lang w:val="ru-RU"/>
              </w:rPr>
              <w:t xml:space="preserve"> 1.5</w:t>
            </w:r>
            <w:r w:rsidRPr="00025C60">
              <w:rPr>
                <w:rFonts w:asciiTheme="minorHAnsi" w:eastAsiaTheme="minorHAnsi" w:hAnsiTheme="minorHAnsi" w:cstheme="minorBidi"/>
                <w:szCs w:val="22"/>
                <w:lang w:val="ru-RU"/>
              </w:rPr>
              <w:tab/>
              <w:t xml:space="preserve">В рамках настоящего Регламента сознание и эксплуатация международных служб электросвязи осуществляются </w:t>
            </w:r>
            <w:r w:rsidRPr="00025C60">
              <w:rPr>
                <w:rFonts w:asciiTheme="minorHAnsi" w:eastAsiaTheme="minorHAnsi" w:hAnsiTheme="minorHAnsi" w:cstheme="minorBidi"/>
                <w:i/>
                <w:szCs w:val="22"/>
                <w:lang w:val="ru-RU"/>
              </w:rPr>
              <w:t>в каждом случае по взаимному соглашению между администрациями</w:t>
            </w:r>
            <w:r w:rsidRPr="00025C60">
              <w:rPr>
                <w:rFonts w:eastAsiaTheme="minorHAnsi" w:cstheme="minorBidi"/>
                <w:position w:val="6"/>
                <w:sz w:val="16"/>
                <w:szCs w:val="22"/>
                <w:lang w:val="ru-RU"/>
              </w:rPr>
              <w:t>1</w:t>
            </w:r>
            <w:r w:rsidRPr="00025C60">
              <w:rPr>
                <w:rFonts w:asciiTheme="minorHAnsi" w:eastAsiaTheme="minorHAnsi" w:hAnsiTheme="minorHAnsi" w:cstheme="minorBidi"/>
                <w:szCs w:val="22"/>
                <w:lang w:val="ru-RU"/>
              </w:rPr>
              <w:t>.</w:t>
            </w:r>
          </w:p>
          <w:p w14:paraId="43D0C239"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 w:val="20"/>
                <w:szCs w:val="18"/>
                <w:lang w:val="ru-RU"/>
              </w:rPr>
            </w:pPr>
            <w:r w:rsidRPr="00025C60">
              <w:rPr>
                <w:rFonts w:asciiTheme="minorHAnsi" w:eastAsiaTheme="minorHAnsi" w:hAnsiTheme="minorHAnsi" w:cstheme="minorBidi"/>
                <w:sz w:val="20"/>
                <w:szCs w:val="18"/>
                <w:lang w:val="ru-RU"/>
              </w:rPr>
              <w:t>_______________</w:t>
            </w:r>
          </w:p>
          <w:p w14:paraId="3AB7CAB1" w14:textId="77777777" w:rsidR="00732141" w:rsidRPr="00025C60" w:rsidRDefault="00732141" w:rsidP="00D83BE8">
            <w:pPr>
              <w:keepLines/>
              <w:tabs>
                <w:tab w:val="clear" w:pos="794"/>
                <w:tab w:val="clear" w:pos="1191"/>
                <w:tab w:val="clear" w:pos="1588"/>
                <w:tab w:val="clear" w:pos="1985"/>
                <w:tab w:val="left" w:pos="256"/>
              </w:tabs>
              <w:overflowPunct/>
              <w:autoSpaceDE/>
              <w:autoSpaceDN/>
              <w:adjustRightInd/>
              <w:spacing w:before="60" w:after="60"/>
              <w:ind w:left="256" w:hanging="256"/>
              <w:textAlignment w:val="auto"/>
              <w:rPr>
                <w:rFonts w:asciiTheme="minorHAnsi" w:eastAsiaTheme="minorHAnsi" w:hAnsiTheme="minorHAnsi" w:cstheme="minorBidi"/>
                <w:szCs w:val="22"/>
                <w:lang w:val="ru-RU"/>
              </w:rPr>
            </w:pPr>
            <w:r w:rsidRPr="00025C60">
              <w:rPr>
                <w:rFonts w:eastAsiaTheme="minorHAnsi" w:cstheme="minorBidi"/>
                <w:position w:val="6"/>
                <w:sz w:val="16"/>
                <w:szCs w:val="22"/>
                <w:lang w:val="ru-RU"/>
              </w:rPr>
              <w:t>1</w:t>
            </w:r>
            <w:r w:rsidRPr="00025C60">
              <w:rPr>
                <w:rFonts w:asciiTheme="minorHAnsi" w:eastAsiaTheme="minorHAnsi" w:hAnsiTheme="minorHAnsi" w:cstheme="minorBidi"/>
                <w:szCs w:val="22"/>
                <w:lang w:val="ru-RU"/>
              </w:rPr>
              <w:tab/>
              <w:t>или признанным частным эксплуатационным организациям.</w:t>
            </w:r>
          </w:p>
        </w:tc>
        <w:tc>
          <w:tcPr>
            <w:tcW w:w="5244" w:type="dxa"/>
            <w:tcMar>
              <w:top w:w="0" w:type="dxa"/>
              <w:left w:w="108" w:type="dxa"/>
              <w:bottom w:w="0" w:type="dxa"/>
              <w:right w:w="108" w:type="dxa"/>
            </w:tcMar>
          </w:tcPr>
          <w:p w14:paraId="37E7B4C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theme="minorBidi"/>
                <w:szCs w:val="22"/>
                <w:lang w:val="ru-RU"/>
              </w:rPr>
              <w:t>1.5</w:t>
            </w:r>
            <w:r w:rsidRPr="00025C60">
              <w:rPr>
                <w:rFonts w:asciiTheme="minorHAnsi" w:eastAsiaTheme="minorHAnsi" w:hAnsiTheme="minorHAnsi" w:cstheme="minorBidi"/>
                <w:szCs w:val="22"/>
                <w:lang w:val="ru-RU"/>
              </w:rPr>
              <w:tab/>
              <w:t xml:space="preserve">В рамках настоящего Регламента оказание и обеспечение услуг международной электросвязи осуществляются на каждой взаимосвязи </w:t>
            </w:r>
            <w:r w:rsidRPr="00025C60">
              <w:rPr>
                <w:rFonts w:asciiTheme="minorHAnsi" w:eastAsiaTheme="minorHAnsi" w:hAnsiTheme="minorHAnsi" w:cstheme="minorBidi"/>
                <w:i/>
                <w:szCs w:val="22"/>
                <w:lang w:val="ru-RU"/>
              </w:rPr>
              <w:t>по взаимному соглашению между уполномоченными эксплуатационными организациями.</w:t>
            </w:r>
          </w:p>
        </w:tc>
      </w:tr>
      <w:tr w:rsidR="00732141" w:rsidRPr="00025C60" w14:paraId="65FC6235" w14:textId="77777777" w:rsidTr="00732141">
        <w:tc>
          <w:tcPr>
            <w:tcW w:w="10314" w:type="dxa"/>
            <w:gridSpan w:val="2"/>
            <w:tcMar>
              <w:top w:w="0" w:type="dxa"/>
              <w:left w:w="108" w:type="dxa"/>
              <w:bottom w:w="0" w:type="dxa"/>
              <w:right w:w="108" w:type="dxa"/>
            </w:tcMar>
          </w:tcPr>
          <w:p w14:paraId="3506EE9A" w14:textId="59A018D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Актуализация </w:t>
            </w:r>
            <w:r w:rsidRPr="00025C60">
              <w:rPr>
                <w:rFonts w:asciiTheme="minorHAnsi" w:eastAsiaTheme="minorHAnsi" w:hAnsiTheme="minorHAnsi" w:cstheme="minorBidi"/>
                <w:szCs w:val="22"/>
                <w:lang w:val="ru-RU"/>
              </w:rPr>
              <w:t>устаревшего положения.</w:t>
            </w:r>
          </w:p>
        </w:tc>
      </w:tr>
      <w:tr w:rsidR="00732141" w:rsidRPr="00720A83" w14:paraId="6778A244" w14:textId="77777777" w:rsidTr="00732141">
        <w:tc>
          <w:tcPr>
            <w:tcW w:w="5070" w:type="dxa"/>
            <w:tcMar>
              <w:top w:w="0" w:type="dxa"/>
              <w:left w:w="108" w:type="dxa"/>
              <w:bottom w:w="0" w:type="dxa"/>
              <w:right w:w="108" w:type="dxa"/>
            </w:tcMar>
          </w:tcPr>
          <w:p w14:paraId="1E508A6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bCs/>
                <w:szCs w:val="22"/>
                <w:lang w:val="ru-RU"/>
              </w:rPr>
              <w:t>8</w:t>
            </w:r>
            <w:r w:rsidRPr="00025C60">
              <w:rPr>
                <w:rFonts w:asciiTheme="minorHAnsi" w:eastAsiaTheme="minorHAnsi" w:hAnsiTheme="minorHAnsi" w:cstheme="minorBidi"/>
                <w:szCs w:val="22"/>
                <w:lang w:val="ru-RU"/>
              </w:rPr>
              <w:t xml:space="preserve"> 1.6</w:t>
            </w:r>
            <w:r w:rsidRPr="00025C60">
              <w:rPr>
                <w:rFonts w:asciiTheme="minorHAnsi" w:eastAsiaTheme="minorHAnsi" w:hAnsiTheme="minorHAnsi" w:cstheme="minorBidi"/>
                <w:szCs w:val="22"/>
                <w:lang w:val="ru-RU"/>
              </w:rPr>
              <w:tab/>
              <w:t>Применяя принципы настоящего Регламента, администрации</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должны соблюдать, насколько это практически возможно, соответствующие Рекомендации МККТТ, в том числе любые Инструкции, являющиеся частью этих Рекомендаций, или вытекающие из них.</w:t>
            </w:r>
          </w:p>
        </w:tc>
        <w:tc>
          <w:tcPr>
            <w:tcW w:w="5244" w:type="dxa"/>
            <w:tcMar>
              <w:top w:w="0" w:type="dxa"/>
              <w:left w:w="108" w:type="dxa"/>
              <w:bottom w:w="0" w:type="dxa"/>
              <w:right w:w="108" w:type="dxa"/>
            </w:tcMar>
          </w:tcPr>
          <w:p w14:paraId="12DA9AF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Calibri"/>
                <w:b/>
                <w:bCs/>
                <w:color w:val="000000"/>
                <w:szCs w:val="22"/>
                <w:lang w:val="ru-RU"/>
              </w:rPr>
              <w:t>11</w:t>
            </w:r>
            <w:r w:rsidRPr="00025C60">
              <w:rPr>
                <w:rFonts w:asciiTheme="minorHAnsi" w:eastAsiaTheme="minorHAnsi" w:hAnsiTheme="minorHAnsi" w:cstheme="minorBidi"/>
                <w:szCs w:val="22"/>
                <w:lang w:val="ru-RU"/>
              </w:rPr>
              <w:t xml:space="preserve"> 1.6</w:t>
            </w:r>
            <w:r w:rsidRPr="00025C60">
              <w:rPr>
                <w:rFonts w:asciiTheme="minorHAnsi" w:eastAsiaTheme="minorHAnsi" w:hAnsiTheme="minorHAnsi" w:cstheme="minorBidi"/>
                <w:szCs w:val="22"/>
                <w:lang w:val="ru-RU"/>
              </w:rPr>
              <w:tab/>
              <w:t>При применении принципов настоящего Регламента, уполномоченным эксплуатационным организациям следует соблюдать, в максимально возможной степени, соответствующие Рекомендации МСЭ-T.</w:t>
            </w:r>
          </w:p>
        </w:tc>
      </w:tr>
      <w:tr w:rsidR="00732141" w:rsidRPr="00025C60" w14:paraId="0C86750E" w14:textId="77777777" w:rsidTr="00732141">
        <w:tc>
          <w:tcPr>
            <w:tcW w:w="10314" w:type="dxa"/>
            <w:gridSpan w:val="2"/>
            <w:tcMar>
              <w:top w:w="0" w:type="dxa"/>
              <w:left w:w="108" w:type="dxa"/>
              <w:bottom w:w="0" w:type="dxa"/>
              <w:right w:w="108" w:type="dxa"/>
            </w:tcMar>
          </w:tcPr>
          <w:p w14:paraId="19F5FA0D" w14:textId="4BB936FF"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Актуализация </w:t>
            </w:r>
            <w:r w:rsidRPr="00025C60">
              <w:rPr>
                <w:rFonts w:asciiTheme="minorHAnsi" w:eastAsiaTheme="minorHAnsi" w:hAnsiTheme="minorHAnsi" w:cstheme="minorBidi"/>
                <w:szCs w:val="22"/>
                <w:lang w:val="ru-RU"/>
              </w:rPr>
              <w:t>устаревшего положения.</w:t>
            </w:r>
          </w:p>
        </w:tc>
      </w:tr>
      <w:tr w:rsidR="00732141" w:rsidRPr="00720A83" w14:paraId="53FD67E5" w14:textId="77777777" w:rsidTr="00732141">
        <w:tc>
          <w:tcPr>
            <w:tcW w:w="5070" w:type="dxa"/>
            <w:tcMar>
              <w:top w:w="0" w:type="dxa"/>
              <w:left w:w="108" w:type="dxa"/>
              <w:bottom w:w="0" w:type="dxa"/>
              <w:right w:w="108" w:type="dxa"/>
            </w:tcMar>
            <w:hideMark/>
          </w:tcPr>
          <w:p w14:paraId="1D4553A2"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9</w:t>
            </w:r>
            <w:r w:rsidRPr="00025C60">
              <w:rPr>
                <w:rFonts w:asciiTheme="minorHAnsi" w:eastAsiaTheme="minorHAnsi" w:hAnsiTheme="minorHAnsi" w:cstheme="minorBidi"/>
                <w:szCs w:val="22"/>
                <w:lang w:val="ru-RU"/>
              </w:rPr>
              <w:t xml:space="preserve"> 1.7 </w:t>
            </w:r>
            <w:r w:rsidRPr="00025C60">
              <w:rPr>
                <w:rFonts w:asciiTheme="minorHAnsi" w:eastAsiaTheme="minorHAnsi" w:hAnsiTheme="minorHAnsi" w:cstheme="minorBidi"/>
                <w:i/>
                <w:iCs/>
                <w:szCs w:val="22"/>
                <w:lang w:val="ru-RU"/>
              </w:rPr>
              <w:t>a)</w:t>
            </w:r>
            <w:r w:rsidRPr="00025C60">
              <w:rPr>
                <w:rFonts w:asciiTheme="minorHAnsi" w:eastAsiaTheme="minorHAnsi" w:hAnsiTheme="minorHAnsi" w:cstheme="minorBidi"/>
                <w:szCs w:val="22"/>
                <w:lang w:val="ru-RU"/>
              </w:rPr>
              <w:tab/>
              <w:t xml:space="preserve">Настоящий Регламент признает за каждым Членом, в зависимости от его национального законодательства и если он так решит, право потребовать, чтобы администрации и </w:t>
            </w:r>
            <w:r w:rsidRPr="00025C60">
              <w:rPr>
                <w:rFonts w:asciiTheme="minorHAnsi" w:eastAsiaTheme="minorHAnsi" w:hAnsiTheme="minorHAnsi" w:cstheme="minorBidi"/>
                <w:i/>
                <w:szCs w:val="22"/>
                <w:lang w:val="ru-RU"/>
              </w:rPr>
              <w:t>частные эксплуатационные организации</w:t>
            </w:r>
            <w:r w:rsidRPr="00025C60">
              <w:rPr>
                <w:rFonts w:asciiTheme="minorHAnsi" w:eastAsiaTheme="minorHAnsi" w:hAnsiTheme="minorHAnsi" w:cstheme="minorBidi"/>
                <w:szCs w:val="22"/>
                <w:lang w:val="ru-RU"/>
              </w:rPr>
              <w:t>, которые действуют на его территории и обеспечивают населению международную службу электросвязи, были уполномочены на это Членом.</w:t>
            </w:r>
          </w:p>
          <w:p w14:paraId="07A6348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10</w:t>
            </w:r>
            <w:r w:rsidRP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i/>
                <w:iCs/>
                <w:szCs w:val="22"/>
                <w:lang w:val="ru-RU"/>
              </w:rPr>
              <w:t>b)</w:t>
            </w:r>
            <w:r w:rsidRPr="00025C60">
              <w:rPr>
                <w:rFonts w:asciiTheme="minorHAnsi" w:eastAsiaTheme="minorHAnsi" w:hAnsiTheme="minorHAnsi" w:cstheme="minorBidi"/>
                <w:szCs w:val="22"/>
                <w:lang w:val="ru-RU"/>
              </w:rPr>
              <w:tab/>
              <w:t xml:space="preserve">Заинтересованный Член поощряет, когда это необходимо, применение соответствующих </w:t>
            </w:r>
            <w:r w:rsidRPr="00025C60">
              <w:rPr>
                <w:rFonts w:asciiTheme="minorHAnsi" w:eastAsiaTheme="minorHAnsi" w:hAnsiTheme="minorHAnsi" w:cstheme="minorBidi"/>
                <w:szCs w:val="22"/>
                <w:lang w:val="ru-RU"/>
              </w:rPr>
              <w:lastRenderedPageBreak/>
              <w:t>Рекомендаций МККТТ теми, кто обеспечивает службу.</w:t>
            </w:r>
          </w:p>
          <w:p w14:paraId="0E39441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11</w:t>
            </w:r>
            <w:r w:rsidRP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i/>
                <w:iCs/>
                <w:szCs w:val="22"/>
                <w:lang w:val="ru-RU"/>
              </w:rPr>
              <w:t>с)</w:t>
            </w:r>
            <w:r w:rsidRPr="00025C60">
              <w:rPr>
                <w:rFonts w:asciiTheme="minorHAnsi" w:eastAsiaTheme="minorHAnsi" w:hAnsiTheme="minorHAnsi" w:cstheme="minorBidi"/>
                <w:szCs w:val="22"/>
                <w:lang w:val="ru-RU"/>
              </w:rPr>
              <w:tab/>
              <w:t>Члены сотрудничают, когда это необходимо, по выполнению Регламента международной электросвязи.</w:t>
            </w:r>
          </w:p>
        </w:tc>
        <w:tc>
          <w:tcPr>
            <w:tcW w:w="5244" w:type="dxa"/>
            <w:tcMar>
              <w:top w:w="0" w:type="dxa"/>
              <w:left w:w="108" w:type="dxa"/>
              <w:bottom w:w="0" w:type="dxa"/>
              <w:right w:w="108" w:type="dxa"/>
            </w:tcMar>
            <w:hideMark/>
          </w:tcPr>
          <w:p w14:paraId="45F59FD6" w14:textId="77777777" w:rsidR="00732141" w:rsidRPr="00025C60" w:rsidRDefault="00732141" w:rsidP="00732141">
            <w:pPr>
              <w:tabs>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lastRenderedPageBreak/>
              <w:t>12</w:t>
            </w:r>
            <w:r w:rsidRPr="00025C60">
              <w:rPr>
                <w:rFonts w:asciiTheme="minorHAnsi" w:eastAsiaTheme="minorHAnsi" w:hAnsiTheme="minorHAnsi" w:cstheme="minorBidi"/>
                <w:szCs w:val="22"/>
                <w:lang w:val="ru-RU"/>
              </w:rPr>
              <w:t xml:space="preserve"> 1.7 </w:t>
            </w:r>
            <w:r w:rsidRPr="00025C60">
              <w:rPr>
                <w:rFonts w:asciiTheme="minorHAnsi" w:eastAsiaTheme="minorHAnsi" w:hAnsiTheme="minorHAnsi" w:cstheme="minorBidi"/>
                <w:i/>
                <w:iCs/>
                <w:szCs w:val="22"/>
                <w:lang w:val="ru-RU"/>
              </w:rPr>
              <w:t>a)</w:t>
            </w:r>
            <w:r w:rsidRPr="00025C60">
              <w:rPr>
                <w:rFonts w:asciiTheme="minorHAnsi" w:eastAsiaTheme="minorHAnsi" w:hAnsiTheme="minorHAnsi" w:cstheme="minorBidi"/>
                <w:szCs w:val="22"/>
                <w:lang w:val="ru-RU"/>
              </w:rPr>
              <w:tab/>
              <w:t xml:space="preserve">В настоящем Регламенте признается за каждым Государством-Членом, в зависимости от его национального законодательства и если оно так решит, право потребовать, чтобы </w:t>
            </w:r>
            <w:r w:rsidRPr="00025C60">
              <w:rPr>
                <w:rFonts w:asciiTheme="minorHAnsi" w:eastAsiaTheme="minorHAnsi" w:hAnsiTheme="minorHAnsi" w:cstheme="minorBidi"/>
                <w:i/>
                <w:szCs w:val="22"/>
                <w:lang w:val="ru-RU"/>
              </w:rPr>
              <w:t>уполномоченные эксплуатационные организации</w:t>
            </w:r>
            <w:r w:rsidRPr="00025C60">
              <w:rPr>
                <w:rFonts w:asciiTheme="minorHAnsi" w:eastAsiaTheme="minorHAnsi" w:hAnsiTheme="minorHAnsi" w:cstheme="minorBidi"/>
                <w:szCs w:val="22"/>
                <w:lang w:val="ru-RU"/>
              </w:rPr>
              <w:t>, которые действуют на его территории и оказывают населению услуги международной электросвязи, были уполномочены на это Государством-Членом.</w:t>
            </w:r>
          </w:p>
          <w:p w14:paraId="7B01B62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13 </w:t>
            </w:r>
            <w:r w:rsidRPr="00025C60">
              <w:rPr>
                <w:rFonts w:asciiTheme="minorHAnsi" w:eastAsiaTheme="minorHAnsi" w:hAnsiTheme="minorHAnsi" w:cstheme="minorBidi"/>
                <w:i/>
                <w:iCs/>
                <w:szCs w:val="22"/>
                <w:lang w:val="ru-RU"/>
              </w:rPr>
              <w:t>b)</w:t>
            </w:r>
            <w:r w:rsidRPr="00025C60">
              <w:rPr>
                <w:rFonts w:asciiTheme="minorHAnsi" w:eastAsiaTheme="minorHAnsi" w:hAnsiTheme="minorHAnsi" w:cstheme="minorBidi"/>
                <w:szCs w:val="22"/>
                <w:lang w:val="ru-RU"/>
              </w:rPr>
              <w:tab/>
              <w:t>Заинтересованное Государство-Член должно, в соответствующих случаях, настоятельно рекомендовать поставщикам таких услуг применять соответствующие Рекомендации МСЭ-Т.</w:t>
            </w:r>
          </w:p>
          <w:p w14:paraId="0BB5AEB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Calibri"/>
                <w:b/>
                <w:bCs/>
                <w:color w:val="000000"/>
                <w:szCs w:val="22"/>
                <w:lang w:val="ru-RU"/>
              </w:rPr>
              <w:lastRenderedPageBreak/>
              <w:t xml:space="preserve">14 </w:t>
            </w:r>
            <w:r w:rsidRPr="00025C60">
              <w:rPr>
                <w:rFonts w:asciiTheme="minorHAnsi" w:eastAsiaTheme="minorHAnsi" w:hAnsiTheme="minorHAnsi" w:cstheme="minorBidi"/>
                <w:i/>
                <w:iCs/>
                <w:szCs w:val="22"/>
                <w:lang w:val="ru-RU"/>
              </w:rPr>
              <w:t>c)</w:t>
            </w:r>
            <w:r w:rsidRPr="00025C60">
              <w:rPr>
                <w:rFonts w:asciiTheme="minorHAnsi" w:eastAsiaTheme="minorHAnsi" w:hAnsiTheme="minorHAnsi" w:cstheme="minorBidi"/>
                <w:szCs w:val="22"/>
                <w:lang w:val="ru-RU"/>
              </w:rPr>
              <w:tab/>
              <w:t>Государства-Члены, при необходимости, должны сотрудничать в выполнении настоящего Регламента.</w:t>
            </w:r>
          </w:p>
        </w:tc>
      </w:tr>
      <w:tr w:rsidR="00732141" w:rsidRPr="00720A83" w14:paraId="58170BB0" w14:textId="77777777" w:rsidTr="00732141">
        <w:tc>
          <w:tcPr>
            <w:tcW w:w="5070" w:type="dxa"/>
            <w:tcMar>
              <w:top w:w="0" w:type="dxa"/>
              <w:left w:w="108" w:type="dxa"/>
              <w:bottom w:w="0" w:type="dxa"/>
              <w:right w:w="108" w:type="dxa"/>
            </w:tcMar>
            <w:hideMark/>
          </w:tcPr>
          <w:p w14:paraId="3B8790D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lastRenderedPageBreak/>
              <w:t>СТАТЬЯ 2</w:t>
            </w:r>
          </w:p>
          <w:p w14:paraId="5ACD2B8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Определения</w:t>
            </w:r>
          </w:p>
          <w:p w14:paraId="0C0AB6B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color w:val="000000"/>
                <w:szCs w:val="22"/>
                <w:lang w:val="ru-RU"/>
              </w:rPr>
              <w:t>…</w:t>
            </w:r>
          </w:p>
          <w:p w14:paraId="120FCBC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theme="minorBidi"/>
                <w:b/>
                <w:bCs/>
                <w:szCs w:val="22"/>
                <w:lang w:val="ru-RU"/>
              </w:rPr>
              <w:t>15</w:t>
            </w:r>
            <w:r w:rsidRPr="00025C60">
              <w:rPr>
                <w:rFonts w:asciiTheme="minorHAnsi" w:eastAsiaTheme="minorHAnsi" w:hAnsiTheme="minorHAnsi" w:cstheme="minorBidi"/>
                <w:szCs w:val="22"/>
                <w:lang w:val="ru-RU"/>
              </w:rPr>
              <w:t xml:space="preserve"> 2.2</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Международная служба электросвязи</w:t>
            </w:r>
            <w:r w:rsidRPr="00025C60">
              <w:rPr>
                <w:rFonts w:asciiTheme="minorHAnsi" w:eastAsiaTheme="minorHAnsi" w:hAnsiTheme="minorHAnsi" w:cstheme="minorBidi"/>
                <w:szCs w:val="22"/>
                <w:lang w:val="ru-RU"/>
              </w:rPr>
              <w:t>: Предоставление электросвязи между предприятиями и станциями электросвязи любого типа, находящимися в разных странах или принадлежащими разным странам.</w:t>
            </w:r>
          </w:p>
        </w:tc>
        <w:tc>
          <w:tcPr>
            <w:tcW w:w="5244" w:type="dxa"/>
            <w:tcMar>
              <w:top w:w="0" w:type="dxa"/>
              <w:left w:w="108" w:type="dxa"/>
              <w:bottom w:w="0" w:type="dxa"/>
              <w:right w:w="108" w:type="dxa"/>
            </w:tcMar>
            <w:hideMark/>
          </w:tcPr>
          <w:p w14:paraId="0308F6C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2</w:t>
            </w:r>
          </w:p>
          <w:p w14:paraId="09EFB1D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Определения</w:t>
            </w:r>
          </w:p>
          <w:p w14:paraId="4B87645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color w:val="000000"/>
                <w:szCs w:val="22"/>
                <w:lang w:val="ru-RU"/>
              </w:rPr>
              <w:t>…</w:t>
            </w:r>
          </w:p>
          <w:p w14:paraId="24226F5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i/>
                <w:color w:val="000000"/>
                <w:szCs w:val="22"/>
                <w:lang w:val="ru-RU"/>
              </w:rPr>
            </w:pPr>
            <w:r w:rsidRPr="00025C60">
              <w:rPr>
                <w:rFonts w:asciiTheme="minorHAnsi" w:eastAsiaTheme="minorHAnsi" w:hAnsiTheme="minorHAnsi" w:cs="Calibri"/>
                <w:b/>
                <w:bCs/>
                <w:color w:val="000000"/>
                <w:szCs w:val="22"/>
                <w:lang w:val="ru-RU"/>
              </w:rPr>
              <w:t>18</w:t>
            </w:r>
            <w:r w:rsidRPr="00025C60">
              <w:rPr>
                <w:rFonts w:asciiTheme="minorHAnsi" w:eastAsiaTheme="minorHAnsi" w:hAnsiTheme="minorHAnsi" w:cstheme="minorBidi"/>
                <w:szCs w:val="22"/>
                <w:lang w:val="ru-RU"/>
              </w:rPr>
              <w:t xml:space="preserve"> 2.3</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Услуга международной электросвязи</w:t>
            </w:r>
            <w:r w:rsidRPr="00025C60">
              <w:rPr>
                <w:rFonts w:asciiTheme="minorHAnsi" w:eastAsiaTheme="minorHAnsi" w:hAnsiTheme="minorHAnsi" w:cstheme="minorBidi"/>
                <w:szCs w:val="22"/>
                <w:lang w:val="ru-RU"/>
              </w:rPr>
              <w:t>: Предоставление электросвязи между предприятиями или станциями электросвязи любого типа, находящимися в разных странах или принадлежащими разным странам.</w:t>
            </w:r>
          </w:p>
        </w:tc>
      </w:tr>
      <w:tr w:rsidR="00732141" w:rsidRPr="00720A83" w14:paraId="3152AB36" w14:textId="77777777" w:rsidTr="00732141">
        <w:tc>
          <w:tcPr>
            <w:tcW w:w="10314" w:type="dxa"/>
            <w:gridSpan w:val="2"/>
            <w:tcMar>
              <w:top w:w="0" w:type="dxa"/>
              <w:left w:w="108" w:type="dxa"/>
              <w:bottom w:w="0" w:type="dxa"/>
              <w:right w:w="108" w:type="dxa"/>
            </w:tcMar>
          </w:tcPr>
          <w:p w14:paraId="07285507" w14:textId="4FFFE4FA"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Определения </w:t>
            </w:r>
            <w:r w:rsidRPr="00025C60">
              <w:rPr>
                <w:rFonts w:asciiTheme="minorHAnsi" w:eastAsiaTheme="minorHAnsi" w:hAnsiTheme="minorHAnsi" w:cstheme="minorBidi"/>
                <w:szCs w:val="22"/>
                <w:lang w:val="ru-RU"/>
              </w:rPr>
              <w:t>в английской редакции РМЭ 1988 и 2012 годов идентичны. В русской редакции РМЭ 2012 года приведен правильный перевод термина "service" как "услуга".</w:t>
            </w:r>
          </w:p>
        </w:tc>
      </w:tr>
      <w:tr w:rsidR="00732141" w:rsidRPr="00025C60" w14:paraId="0E3FE447" w14:textId="77777777" w:rsidTr="00732141">
        <w:tc>
          <w:tcPr>
            <w:tcW w:w="5070" w:type="dxa"/>
            <w:tcMar>
              <w:top w:w="0" w:type="dxa"/>
              <w:left w:w="108" w:type="dxa"/>
              <w:bottom w:w="0" w:type="dxa"/>
              <w:right w:w="108" w:type="dxa"/>
            </w:tcMar>
          </w:tcPr>
          <w:p w14:paraId="4B7EFCE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16</w:t>
            </w:r>
            <w:r w:rsidRPr="00025C60">
              <w:rPr>
                <w:rFonts w:asciiTheme="minorHAnsi" w:eastAsiaTheme="minorHAnsi" w:hAnsiTheme="minorHAnsi" w:cstheme="minorBidi"/>
                <w:szCs w:val="22"/>
                <w:lang w:val="ru-RU"/>
              </w:rPr>
              <w:t xml:space="preserve"> 2.3</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Правительственная электросвязь</w:t>
            </w:r>
          </w:p>
        </w:tc>
        <w:tc>
          <w:tcPr>
            <w:tcW w:w="5244" w:type="dxa"/>
            <w:tcMar>
              <w:top w:w="0" w:type="dxa"/>
              <w:left w:w="108" w:type="dxa"/>
              <w:bottom w:w="0" w:type="dxa"/>
              <w:right w:w="108" w:type="dxa"/>
            </w:tcMar>
          </w:tcPr>
          <w:p w14:paraId="61B8EBE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19</w:t>
            </w:r>
            <w:r w:rsidRPr="00025C60">
              <w:rPr>
                <w:rFonts w:asciiTheme="minorHAnsi" w:eastAsiaTheme="minorHAnsi" w:hAnsiTheme="minorHAnsi" w:cstheme="minorBidi"/>
                <w:szCs w:val="22"/>
                <w:lang w:val="ru-RU"/>
              </w:rPr>
              <w:t xml:space="preserve"> 2.4</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Правительственная электросвязь</w:t>
            </w:r>
          </w:p>
        </w:tc>
      </w:tr>
      <w:tr w:rsidR="00732141" w:rsidRPr="00025C60" w14:paraId="477E6B74" w14:textId="77777777" w:rsidTr="00732141">
        <w:tc>
          <w:tcPr>
            <w:tcW w:w="5070" w:type="dxa"/>
            <w:tcMar>
              <w:top w:w="0" w:type="dxa"/>
              <w:left w:w="108" w:type="dxa"/>
              <w:bottom w:w="0" w:type="dxa"/>
              <w:right w:w="108" w:type="dxa"/>
            </w:tcMar>
            <w:hideMark/>
          </w:tcPr>
          <w:p w14:paraId="442530F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bookmarkStart w:id="9" w:name="_Toc489351305"/>
            <w:bookmarkStart w:id="10" w:name="_Toc489351519"/>
            <w:bookmarkStart w:id="11" w:name="_Toc489351643"/>
            <w:r w:rsidRPr="00025C60">
              <w:rPr>
                <w:rFonts w:asciiTheme="minorHAnsi" w:eastAsiaTheme="minorHAnsi" w:hAnsiTheme="minorHAnsi" w:cs="Calibri"/>
                <w:b/>
                <w:bCs/>
                <w:color w:val="000000"/>
                <w:szCs w:val="22"/>
                <w:lang w:val="ru-RU"/>
              </w:rPr>
              <w:t>17</w:t>
            </w:r>
            <w:r w:rsidRPr="00025C60">
              <w:rPr>
                <w:rFonts w:asciiTheme="minorHAnsi" w:eastAsiaTheme="minorHAnsi" w:hAnsiTheme="minorHAnsi" w:cstheme="minorBidi"/>
                <w:szCs w:val="22"/>
                <w:lang w:val="ru-RU"/>
              </w:rPr>
              <w:t xml:space="preserve"> 2.4</w:t>
            </w:r>
            <w:r w:rsidRPr="00025C60">
              <w:rPr>
                <w:rFonts w:asciiTheme="minorHAnsi" w:eastAsiaTheme="minorHAnsi" w:hAnsiTheme="minorHAnsi" w:cstheme="minorBidi"/>
                <w:szCs w:val="22"/>
                <w:lang w:val="ru-RU"/>
              </w:rPr>
              <w:tab/>
              <w:t>Служебная электросвязь</w:t>
            </w:r>
            <w:bookmarkEnd w:id="9"/>
            <w:bookmarkEnd w:id="10"/>
            <w:bookmarkEnd w:id="11"/>
            <w:r w:rsidRPr="00025C60">
              <w:rPr>
                <w:rFonts w:asciiTheme="minorHAnsi" w:eastAsiaTheme="minorHAnsi" w:hAnsiTheme="minorHAnsi" w:cstheme="minorBidi"/>
                <w:szCs w:val="22"/>
                <w:lang w:val="ru-RU"/>
              </w:rPr>
              <w:t>: Электросвязь, относящаяся к международной электросвязи общего пользования, обмен которой производится между:</w:t>
            </w:r>
          </w:p>
          <w:p w14:paraId="61D43DE8" w14:textId="77777777" w:rsidR="00732141" w:rsidRPr="00025C60" w:rsidRDefault="00732141" w:rsidP="00D83BE8">
            <w:pPr>
              <w:tabs>
                <w:tab w:val="clear" w:pos="794"/>
                <w:tab w:val="clear" w:pos="1191"/>
                <w:tab w:val="clear" w:pos="1588"/>
                <w:tab w:val="clear" w:pos="1985"/>
                <w:tab w:val="left" w:pos="317"/>
                <w:tab w:val="left" w:pos="567"/>
              </w:tabs>
              <w:overflowPunct/>
              <w:autoSpaceDE/>
              <w:autoSpaceDN/>
              <w:adjustRightInd/>
              <w:spacing w:before="60" w:after="60"/>
              <w:ind w:left="317" w:hanging="317"/>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t>администрациями;</w:t>
            </w:r>
          </w:p>
          <w:p w14:paraId="2657E6BE" w14:textId="77777777" w:rsidR="00732141" w:rsidRPr="00025C60" w:rsidRDefault="00732141" w:rsidP="00D83BE8">
            <w:pPr>
              <w:tabs>
                <w:tab w:val="clear" w:pos="794"/>
                <w:tab w:val="clear" w:pos="1191"/>
                <w:tab w:val="clear" w:pos="1588"/>
                <w:tab w:val="clear" w:pos="1985"/>
                <w:tab w:val="left" w:pos="317"/>
                <w:tab w:val="left" w:pos="567"/>
              </w:tabs>
              <w:overflowPunct/>
              <w:autoSpaceDE/>
              <w:autoSpaceDN/>
              <w:adjustRightInd/>
              <w:spacing w:before="60" w:after="60"/>
              <w:ind w:left="317" w:hanging="317"/>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признанными частными эксплуатационными организациями</w:t>
            </w:r>
            <w:r w:rsidRPr="00025C60">
              <w:rPr>
                <w:rFonts w:asciiTheme="minorHAnsi" w:eastAsiaTheme="minorHAnsi" w:hAnsiTheme="minorHAnsi" w:cstheme="minorBidi"/>
                <w:szCs w:val="22"/>
                <w:lang w:val="ru-RU"/>
              </w:rPr>
              <w:t>;</w:t>
            </w:r>
          </w:p>
          <w:p w14:paraId="153BCB5C" w14:textId="77777777" w:rsidR="00732141" w:rsidRPr="00025C60" w:rsidRDefault="00732141" w:rsidP="00732141">
            <w:pPr>
              <w:tabs>
                <w:tab w:val="clear" w:pos="794"/>
                <w:tab w:val="clear" w:pos="1191"/>
                <w:tab w:val="clear" w:pos="1588"/>
                <w:tab w:val="clear" w:pos="1985"/>
                <w:tab w:val="left" w:pos="317"/>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theme="minorBidi"/>
                <w:szCs w:val="22"/>
                <w:lang w:val="ru-RU"/>
              </w:rPr>
              <w:t>...</w:t>
            </w:r>
          </w:p>
        </w:tc>
        <w:tc>
          <w:tcPr>
            <w:tcW w:w="5244" w:type="dxa"/>
            <w:tcMar>
              <w:top w:w="0" w:type="dxa"/>
              <w:left w:w="108" w:type="dxa"/>
              <w:bottom w:w="0" w:type="dxa"/>
              <w:right w:w="108" w:type="dxa"/>
            </w:tcMar>
            <w:hideMark/>
          </w:tcPr>
          <w:p w14:paraId="31F5551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20</w:t>
            </w:r>
            <w:r w:rsidRPr="00025C60">
              <w:rPr>
                <w:rFonts w:asciiTheme="minorHAnsi" w:eastAsiaTheme="minorHAnsi" w:hAnsiTheme="minorHAnsi" w:cstheme="minorBidi"/>
                <w:szCs w:val="22"/>
                <w:lang w:val="ru-RU"/>
              </w:rPr>
              <w:t xml:space="preserve"> 2.5</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Служебная электросвязь</w:t>
            </w:r>
            <w:r w:rsidRPr="00025C60">
              <w:rPr>
                <w:rFonts w:asciiTheme="minorHAnsi" w:eastAsiaTheme="minorHAnsi" w:hAnsiTheme="minorHAnsi" w:cstheme="minorBidi"/>
                <w:szCs w:val="22"/>
                <w:lang w:val="ru-RU"/>
              </w:rPr>
              <w:t>: Электросвязь, относящаяся к международной электросвязи общего пользования и осуществляемая между:</w:t>
            </w:r>
          </w:p>
          <w:p w14:paraId="2BCD8CC6" w14:textId="77777777" w:rsidR="00732141" w:rsidRPr="00025C60" w:rsidRDefault="00732141" w:rsidP="00D83BE8">
            <w:pPr>
              <w:tabs>
                <w:tab w:val="clear" w:pos="794"/>
                <w:tab w:val="clear" w:pos="1191"/>
                <w:tab w:val="clear" w:pos="1588"/>
                <w:tab w:val="clear" w:pos="1985"/>
                <w:tab w:val="left" w:pos="346"/>
                <w:tab w:val="left" w:pos="567"/>
              </w:tabs>
              <w:overflowPunct/>
              <w:autoSpaceDE/>
              <w:autoSpaceDN/>
              <w:adjustRightInd/>
              <w:spacing w:before="60" w:after="60"/>
              <w:ind w:left="346" w:hanging="346"/>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t>Государствами-Членами;</w:t>
            </w:r>
          </w:p>
          <w:p w14:paraId="079E5DBA" w14:textId="77777777" w:rsidR="00732141" w:rsidRPr="00025C60" w:rsidRDefault="00732141" w:rsidP="00D83BE8">
            <w:pPr>
              <w:tabs>
                <w:tab w:val="clear" w:pos="794"/>
                <w:tab w:val="clear" w:pos="1191"/>
                <w:tab w:val="clear" w:pos="1588"/>
                <w:tab w:val="clear" w:pos="1985"/>
                <w:tab w:val="left" w:pos="346"/>
                <w:tab w:val="left" w:pos="567"/>
              </w:tabs>
              <w:overflowPunct/>
              <w:autoSpaceDE/>
              <w:autoSpaceDN/>
              <w:adjustRightInd/>
              <w:spacing w:before="60" w:after="60"/>
              <w:ind w:left="346" w:hanging="346"/>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уполномоченными эксплуатационными организациями</w:t>
            </w:r>
            <w:r w:rsidRPr="00025C60">
              <w:rPr>
                <w:rFonts w:asciiTheme="minorHAnsi" w:eastAsiaTheme="minorHAnsi" w:hAnsiTheme="minorHAnsi" w:cstheme="minorBidi"/>
                <w:szCs w:val="22"/>
                <w:lang w:val="ru-RU"/>
              </w:rPr>
              <w:t>;</w:t>
            </w:r>
          </w:p>
          <w:p w14:paraId="617E5B3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theme="minorBidi"/>
                <w:szCs w:val="22"/>
                <w:lang w:val="ru-RU"/>
              </w:rPr>
              <w:t>…</w:t>
            </w:r>
          </w:p>
        </w:tc>
      </w:tr>
      <w:tr w:rsidR="00732141" w:rsidRPr="00720A83" w14:paraId="3F2AF59B" w14:textId="77777777" w:rsidTr="00732141">
        <w:tc>
          <w:tcPr>
            <w:tcW w:w="10314" w:type="dxa"/>
            <w:gridSpan w:val="2"/>
            <w:tcMar>
              <w:top w:w="0" w:type="dxa"/>
              <w:left w:w="108" w:type="dxa"/>
              <w:bottom w:w="0" w:type="dxa"/>
              <w:right w:w="108" w:type="dxa"/>
            </w:tcMar>
          </w:tcPr>
          <w:p w14:paraId="57ED217F" w14:textId="0DE1FE26"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Любой </w:t>
            </w:r>
            <w:r w:rsidRPr="00025C60">
              <w:rPr>
                <w:rFonts w:asciiTheme="minorHAnsi" w:eastAsiaTheme="minorHAnsi" w:hAnsiTheme="minorHAnsi" w:cstheme="minorBidi"/>
                <w:szCs w:val="22"/>
                <w:lang w:val="ru-RU"/>
              </w:rPr>
              <w:t>термин, используемый в РМЭ, должен быть определен, что сделано в РМЭ 2012 года. Отсутствие определения в РМЭ 1988 года приводит к неопределенности при разрешении правовых споров.</w:t>
            </w:r>
          </w:p>
        </w:tc>
      </w:tr>
      <w:tr w:rsidR="00732141" w:rsidRPr="00025C60" w14:paraId="744B83CA" w14:textId="77777777" w:rsidTr="00732141">
        <w:tc>
          <w:tcPr>
            <w:tcW w:w="5070" w:type="dxa"/>
            <w:tcMar>
              <w:top w:w="0" w:type="dxa"/>
              <w:left w:w="108" w:type="dxa"/>
              <w:bottom w:w="0" w:type="dxa"/>
              <w:right w:w="108" w:type="dxa"/>
            </w:tcMar>
          </w:tcPr>
          <w:p w14:paraId="6E1D076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theme="minorBidi"/>
                <w:szCs w:val="22"/>
                <w:lang w:val="ru-RU"/>
              </w:rPr>
              <w:t>18 2.5</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Привилегированная электросвязь</w:t>
            </w:r>
          </w:p>
        </w:tc>
        <w:tc>
          <w:tcPr>
            <w:tcW w:w="5244" w:type="dxa"/>
            <w:tcMar>
              <w:top w:w="0" w:type="dxa"/>
              <w:left w:w="108" w:type="dxa"/>
              <w:bottom w:w="0" w:type="dxa"/>
              <w:right w:w="108" w:type="dxa"/>
            </w:tcMar>
          </w:tcPr>
          <w:p w14:paraId="6AB31C2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Cs/>
                <w:color w:val="000000"/>
                <w:szCs w:val="22"/>
                <w:lang w:val="ru-RU"/>
              </w:rPr>
              <w:t>Определение исключено.</w:t>
            </w:r>
          </w:p>
        </w:tc>
      </w:tr>
      <w:tr w:rsidR="00732141" w:rsidRPr="00720A83" w14:paraId="5C2CD6C1" w14:textId="77777777" w:rsidTr="00732141">
        <w:tc>
          <w:tcPr>
            <w:tcW w:w="5070" w:type="dxa"/>
            <w:tcMar>
              <w:top w:w="0" w:type="dxa"/>
              <w:left w:w="108" w:type="dxa"/>
              <w:bottom w:w="0" w:type="dxa"/>
              <w:right w:w="108" w:type="dxa"/>
            </w:tcMar>
          </w:tcPr>
          <w:p w14:paraId="100BE01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bCs/>
                <w:szCs w:val="22"/>
                <w:lang w:val="ru-RU"/>
              </w:rPr>
              <w:t>22</w:t>
            </w:r>
            <w:r w:rsidRPr="00025C60">
              <w:rPr>
                <w:rFonts w:asciiTheme="minorHAnsi" w:eastAsiaTheme="minorHAnsi" w:hAnsiTheme="minorHAnsi" w:cstheme="minorBidi"/>
                <w:szCs w:val="22"/>
                <w:lang w:val="ru-RU"/>
              </w:rPr>
              <w:t xml:space="preserve"> 2.7</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Связь</w:t>
            </w:r>
          </w:p>
          <w:p w14:paraId="32A1523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25</w:t>
            </w:r>
            <w:r w:rsidRPr="00025C60">
              <w:rPr>
                <w:rFonts w:asciiTheme="minorHAnsi" w:eastAsiaTheme="minorHAnsi" w:hAnsiTheme="minorHAnsi" w:cstheme="minorBidi"/>
                <w:szCs w:val="22"/>
                <w:lang w:val="ru-RU"/>
              </w:rPr>
              <w:t xml:space="preserve"> 2.8</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Распределяемая такса</w:t>
            </w:r>
            <w:r w:rsidRPr="00025C60">
              <w:rPr>
                <w:rFonts w:asciiTheme="minorHAnsi" w:eastAsiaTheme="minorHAnsi" w:hAnsiTheme="minorHAnsi" w:cstheme="minorBidi"/>
                <w:szCs w:val="22"/>
                <w:lang w:val="ru-RU"/>
              </w:rPr>
              <w:t>: Такса, устанавливаемая на данной связи по согласованию между администрациями</w:t>
            </w:r>
            <w:r w:rsidRPr="00025C60">
              <w:rPr>
                <w:rFonts w:eastAsiaTheme="minorHAnsi" w:cstheme="minorBidi"/>
                <w:position w:val="6"/>
                <w:sz w:val="16"/>
                <w:szCs w:val="22"/>
                <w:lang w:val="ru-RU"/>
              </w:rPr>
              <w:t>2</w:t>
            </w:r>
            <w:r w:rsidRPr="00025C60">
              <w:rPr>
                <w:rFonts w:asciiTheme="minorHAnsi" w:eastAsiaTheme="minorHAnsi" w:hAnsiTheme="minorHAnsi" w:cstheme="minorBidi"/>
                <w:szCs w:val="22"/>
                <w:lang w:val="ru-RU"/>
              </w:rPr>
              <w:t xml:space="preserve"> и используемая для выставления международных счетов.</w:t>
            </w:r>
          </w:p>
          <w:p w14:paraId="71DCAD3F"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_______________</w:t>
            </w:r>
          </w:p>
          <w:p w14:paraId="39EF47D8" w14:textId="77777777" w:rsidR="00732141" w:rsidRPr="00025C60" w:rsidRDefault="00732141" w:rsidP="00D83BE8">
            <w:pPr>
              <w:keepLines/>
              <w:tabs>
                <w:tab w:val="clear" w:pos="794"/>
                <w:tab w:val="clear" w:pos="1191"/>
                <w:tab w:val="clear" w:pos="1588"/>
                <w:tab w:val="clear" w:pos="1985"/>
                <w:tab w:val="left" w:pos="256"/>
              </w:tabs>
              <w:overflowPunct/>
              <w:autoSpaceDE/>
              <w:autoSpaceDN/>
              <w:adjustRightInd/>
              <w:spacing w:before="60" w:after="60"/>
              <w:ind w:left="256" w:hanging="256"/>
              <w:textAlignment w:val="auto"/>
              <w:rPr>
                <w:rFonts w:asciiTheme="minorHAnsi" w:eastAsiaTheme="minorHAnsi" w:hAnsiTheme="minorHAnsi" w:cstheme="minorBidi"/>
                <w:szCs w:val="22"/>
                <w:lang w:val="ru-RU"/>
              </w:rPr>
            </w:pPr>
            <w:r w:rsidRPr="00025C60">
              <w:rPr>
                <w:rFonts w:eastAsiaTheme="minorHAnsi" w:cstheme="minorBidi"/>
                <w:position w:val="6"/>
                <w:sz w:val="16"/>
                <w:szCs w:val="22"/>
                <w:lang w:val="ru-RU"/>
              </w:rPr>
              <w:t>2</w:t>
            </w:r>
            <w:r w:rsidRPr="00025C60">
              <w:rPr>
                <w:rFonts w:asciiTheme="minorHAnsi" w:eastAsiaTheme="minorHAnsi" w:hAnsiTheme="minorHAnsi" w:cstheme="minorBidi"/>
                <w:szCs w:val="22"/>
                <w:lang w:val="ru-RU"/>
              </w:rPr>
              <w:tab/>
              <w:t>или признанными частными эксплуатационными организациями.</w:t>
            </w:r>
          </w:p>
          <w:p w14:paraId="2BA3E9FC"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Cs w:val="22"/>
                <w:lang w:val="ru-RU"/>
              </w:rPr>
            </w:pPr>
          </w:p>
          <w:p w14:paraId="4A542B1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26</w:t>
            </w:r>
            <w:r w:rsidRPr="00025C60">
              <w:rPr>
                <w:rFonts w:asciiTheme="minorHAnsi" w:eastAsiaTheme="minorHAnsi" w:hAnsiTheme="minorHAnsi" w:cstheme="minorBidi"/>
                <w:szCs w:val="22"/>
                <w:lang w:val="ru-RU"/>
              </w:rPr>
              <w:t xml:space="preserve"> 2.9</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Взимаемая</w:t>
            </w:r>
            <w:r w:rsidRPr="00025C60">
              <w:rPr>
                <w:rFonts w:asciiTheme="minorHAnsi" w:eastAsiaTheme="minorHAnsi" w:hAnsiTheme="minorHAnsi" w:cstheme="minorBidi"/>
                <w:i/>
                <w:szCs w:val="22"/>
                <w:lang w:val="ru-RU"/>
              </w:rPr>
              <w:t xml:space="preserve"> такса</w:t>
            </w:r>
            <w:r w:rsidRPr="00025C60">
              <w:rPr>
                <w:rFonts w:asciiTheme="minorHAnsi" w:eastAsiaTheme="minorHAnsi" w:hAnsiTheme="minorHAnsi" w:cstheme="minorBidi"/>
                <w:iCs/>
                <w:szCs w:val="22"/>
                <w:lang w:val="ru-RU"/>
              </w:rPr>
              <w:t xml:space="preserve">: </w:t>
            </w:r>
            <w:r w:rsidRPr="00025C60">
              <w:rPr>
                <w:rFonts w:asciiTheme="minorHAnsi" w:eastAsiaTheme="minorHAnsi" w:hAnsiTheme="minorHAnsi" w:cstheme="minorBidi"/>
                <w:szCs w:val="22"/>
                <w:lang w:val="ru-RU"/>
              </w:rPr>
              <w:t>Такса, устанавливаемая и взимаемая администрацией</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со своих клиентов за использование международной службы электросвязи.</w:t>
            </w:r>
          </w:p>
        </w:tc>
        <w:tc>
          <w:tcPr>
            <w:tcW w:w="5244" w:type="dxa"/>
            <w:tcMar>
              <w:top w:w="0" w:type="dxa"/>
              <w:left w:w="108" w:type="dxa"/>
              <w:bottom w:w="0" w:type="dxa"/>
              <w:right w:w="108" w:type="dxa"/>
            </w:tcMar>
          </w:tcPr>
          <w:p w14:paraId="1A05A9D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iCs/>
                <w:szCs w:val="22"/>
                <w:lang w:val="ru-RU"/>
              </w:rPr>
            </w:pPr>
            <w:r w:rsidRPr="00025C60">
              <w:rPr>
                <w:rFonts w:asciiTheme="minorHAnsi" w:eastAsiaTheme="minorHAnsi" w:hAnsiTheme="minorHAnsi" w:cs="Calibri"/>
                <w:b/>
                <w:bCs/>
                <w:color w:val="000000"/>
                <w:szCs w:val="22"/>
                <w:lang w:val="ru-RU"/>
              </w:rPr>
              <w:t xml:space="preserve">22 </w:t>
            </w:r>
            <w:r w:rsidRPr="00025C60">
              <w:rPr>
                <w:rFonts w:asciiTheme="minorHAnsi" w:eastAsiaTheme="minorHAnsi" w:hAnsiTheme="minorHAnsi" w:cstheme="minorBidi"/>
                <w:szCs w:val="22"/>
                <w:lang w:val="ru-RU"/>
              </w:rPr>
              <w:t>2.7</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Взаимосвязь</w:t>
            </w:r>
          </w:p>
          <w:p w14:paraId="66521F9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25 </w:t>
            </w:r>
            <w:r w:rsidRPr="00025C60">
              <w:rPr>
                <w:rFonts w:asciiTheme="minorHAnsi" w:eastAsiaTheme="minorHAnsi" w:hAnsiTheme="minorHAnsi" w:cstheme="minorBidi"/>
                <w:szCs w:val="22"/>
                <w:lang w:val="ru-RU"/>
              </w:rPr>
              <w:t>2.8</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Расчетная такса</w:t>
            </w:r>
            <w:r w:rsidRPr="00025C60">
              <w:rPr>
                <w:rFonts w:asciiTheme="minorHAnsi" w:eastAsiaTheme="minorHAnsi" w:hAnsiTheme="minorHAnsi" w:cstheme="minorBidi"/>
                <w:szCs w:val="22"/>
                <w:lang w:val="ru-RU"/>
              </w:rPr>
              <w:t>: Такса, применяемая при данной взаимосвязи по согласованию между уполномоченными эксплуатационными организациями и используемая для выставления международных счетов.</w:t>
            </w:r>
          </w:p>
          <w:p w14:paraId="01B8EF3A" w14:textId="77777777" w:rsidR="00D83BE8" w:rsidRPr="00025C60" w:rsidRDefault="00D83BE8"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p>
          <w:p w14:paraId="7F1962EC" w14:textId="77777777" w:rsidR="00D83BE8"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br/>
            </w:r>
          </w:p>
          <w:p w14:paraId="77937078" w14:textId="0BF4FDEF"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p>
          <w:p w14:paraId="6E4EB2C3" w14:textId="77777777" w:rsidR="00732141" w:rsidRPr="00025C60" w:rsidRDefault="00732141" w:rsidP="00D83BE8">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i/>
                <w:iCs/>
                <w:color w:val="000000"/>
                <w:szCs w:val="22"/>
                <w:lang w:val="ru-RU"/>
              </w:rPr>
            </w:pPr>
            <w:r w:rsidRPr="00025C60">
              <w:rPr>
                <w:rFonts w:asciiTheme="minorHAnsi" w:eastAsiaTheme="minorHAnsi" w:hAnsiTheme="minorHAnsi" w:cs="Calibri"/>
                <w:b/>
                <w:bCs/>
                <w:color w:val="000000"/>
                <w:szCs w:val="22"/>
                <w:lang w:val="ru-RU"/>
              </w:rPr>
              <w:t xml:space="preserve">26 </w:t>
            </w:r>
            <w:r w:rsidRPr="00025C60">
              <w:rPr>
                <w:rFonts w:asciiTheme="minorHAnsi" w:eastAsiaTheme="minorHAnsi" w:hAnsiTheme="minorHAnsi" w:cstheme="minorBidi"/>
                <w:szCs w:val="22"/>
                <w:lang w:val="ru-RU"/>
              </w:rPr>
              <w:t>2.9</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iCs/>
                <w:szCs w:val="22"/>
                <w:lang w:val="ru-RU"/>
              </w:rPr>
              <w:t>Взимаемая плата</w:t>
            </w:r>
            <w:r w:rsidRPr="00025C60">
              <w:rPr>
                <w:rFonts w:asciiTheme="minorHAnsi" w:eastAsiaTheme="minorHAnsi" w:hAnsiTheme="minorHAnsi" w:cstheme="minorBidi"/>
                <w:szCs w:val="22"/>
                <w:lang w:val="ru-RU"/>
              </w:rPr>
              <w:t>: Плата, устанавливаемая и взимаемая уполномоченной эксплуатационной организацией со своих клиентов за использование услуг международной электросвязи.</w:t>
            </w:r>
          </w:p>
        </w:tc>
      </w:tr>
      <w:tr w:rsidR="00732141" w:rsidRPr="00720A83" w14:paraId="4FCDF950" w14:textId="77777777" w:rsidTr="00732141">
        <w:tc>
          <w:tcPr>
            <w:tcW w:w="10314" w:type="dxa"/>
            <w:gridSpan w:val="2"/>
            <w:tcMar>
              <w:top w:w="0" w:type="dxa"/>
              <w:left w:w="108" w:type="dxa"/>
              <w:bottom w:w="0" w:type="dxa"/>
              <w:right w:w="108" w:type="dxa"/>
            </w:tcMar>
          </w:tcPr>
          <w:p w14:paraId="3F3783F4" w14:textId="2DFADBB2"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i/>
                <w:color w:val="000000"/>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Термины </w:t>
            </w:r>
            <w:r w:rsidRPr="00025C60">
              <w:rPr>
                <w:rFonts w:asciiTheme="minorHAnsi" w:eastAsiaTheme="minorHAnsi" w:hAnsiTheme="minorHAnsi" w:cstheme="minorBidi"/>
                <w:szCs w:val="22"/>
                <w:lang w:val="ru-RU"/>
              </w:rPr>
              <w:t xml:space="preserve">"взаимосвязь", "расчетная такса", "взимаемая плата" в англ. редакции РМЭ 1988 и 2012 годов идентичны. В русской редакции РМЭ 2012 года приведен корректный современный перевод терминов. </w:t>
            </w:r>
            <w:r w:rsidRPr="00025C60">
              <w:rPr>
                <w:rFonts w:asciiTheme="minorHAnsi" w:eastAsiaTheme="minorHAnsi" w:hAnsiTheme="minorHAnsi" w:cs="Calibri"/>
                <w:bCs/>
                <w:color w:val="000000"/>
                <w:szCs w:val="22"/>
                <w:lang w:val="ru-RU"/>
              </w:rPr>
              <w:t>В определениях РМЭ 2012 года субъектом выступает только уполномоченная эксплуатационная организация.</w:t>
            </w:r>
            <w:r w:rsidRPr="00025C60">
              <w:rPr>
                <w:rFonts w:asciiTheme="minorHAnsi" w:eastAsiaTheme="minorHAnsi" w:hAnsiTheme="minorHAnsi" w:cs="Calibri"/>
                <w:bCs/>
                <w:i/>
                <w:color w:val="000000"/>
                <w:szCs w:val="22"/>
                <w:lang w:val="ru-RU"/>
              </w:rPr>
              <w:t xml:space="preserve"> </w:t>
            </w:r>
          </w:p>
        </w:tc>
      </w:tr>
      <w:tr w:rsidR="00732141" w:rsidRPr="00025C60" w14:paraId="6B3E34E6" w14:textId="77777777" w:rsidTr="00732141">
        <w:tc>
          <w:tcPr>
            <w:tcW w:w="5070" w:type="dxa"/>
            <w:tcMar>
              <w:top w:w="0" w:type="dxa"/>
              <w:left w:w="108" w:type="dxa"/>
              <w:bottom w:w="0" w:type="dxa"/>
              <w:right w:w="108" w:type="dxa"/>
            </w:tcMar>
          </w:tcPr>
          <w:p w14:paraId="2BE24B7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27</w:t>
            </w:r>
            <w:r w:rsidRPr="00025C60">
              <w:rPr>
                <w:rFonts w:asciiTheme="minorHAnsi" w:eastAsiaTheme="minorHAnsi" w:hAnsiTheme="minorHAnsi" w:cstheme="minorBidi"/>
                <w:szCs w:val="22"/>
                <w:lang w:val="ru-RU"/>
              </w:rPr>
              <w:t xml:space="preserve"> 2.10</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Инструкции</w:t>
            </w:r>
            <w:r w:rsidRPr="00025C60">
              <w:rPr>
                <w:rFonts w:asciiTheme="minorHAnsi" w:eastAsiaTheme="minorHAnsi" w:hAnsiTheme="minorHAnsi" w:cstheme="minorBidi"/>
                <w:szCs w:val="22"/>
                <w:lang w:val="ru-RU"/>
              </w:rPr>
              <w:t xml:space="preserve">: Набор положений, взятых из одной или нескольких Рекомендаций МККТТ, </w:t>
            </w:r>
            <w:r w:rsidRPr="00025C60">
              <w:rPr>
                <w:rFonts w:asciiTheme="minorHAnsi" w:eastAsiaTheme="minorHAnsi" w:hAnsiTheme="minorHAnsi" w:cstheme="minorBidi"/>
                <w:szCs w:val="22"/>
                <w:lang w:val="ru-RU"/>
              </w:rPr>
              <w:lastRenderedPageBreak/>
              <w:t>которые рассматривают практические эксплуатационные процедуры по обработке нагрузки электросвязи (например, акцептирование, передача, расчеты).</w:t>
            </w:r>
          </w:p>
        </w:tc>
        <w:tc>
          <w:tcPr>
            <w:tcW w:w="5244" w:type="dxa"/>
            <w:tcMar>
              <w:top w:w="0" w:type="dxa"/>
              <w:left w:w="108" w:type="dxa"/>
              <w:bottom w:w="0" w:type="dxa"/>
              <w:right w:w="108" w:type="dxa"/>
            </w:tcMar>
          </w:tcPr>
          <w:p w14:paraId="23756F5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Cs/>
                <w:color w:val="000000"/>
                <w:szCs w:val="22"/>
                <w:lang w:val="ru-RU"/>
              </w:rPr>
              <w:lastRenderedPageBreak/>
              <w:t>Определение исключено.</w:t>
            </w:r>
          </w:p>
        </w:tc>
      </w:tr>
      <w:tr w:rsidR="00732141" w:rsidRPr="00720A83" w14:paraId="5819E7E9" w14:textId="77777777" w:rsidTr="00732141">
        <w:tc>
          <w:tcPr>
            <w:tcW w:w="5070" w:type="dxa"/>
            <w:tcMar>
              <w:top w:w="0" w:type="dxa"/>
              <w:left w:w="108" w:type="dxa"/>
              <w:bottom w:w="0" w:type="dxa"/>
              <w:right w:w="108" w:type="dxa"/>
            </w:tcMar>
            <w:hideMark/>
          </w:tcPr>
          <w:p w14:paraId="4C804DE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3</w:t>
            </w:r>
          </w:p>
          <w:p w14:paraId="71392B3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Международная сеть</w:t>
            </w:r>
          </w:p>
          <w:p w14:paraId="393C0C2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Cs/>
                <w:color w:val="000000"/>
                <w:szCs w:val="22"/>
                <w:lang w:val="ru-RU"/>
              </w:rPr>
              <w:t>В пунктах 3.1–3.4 в качестве субъекта выступает Администрация или признанная частная эксплуатационная организация.</w:t>
            </w:r>
          </w:p>
        </w:tc>
        <w:tc>
          <w:tcPr>
            <w:tcW w:w="5244" w:type="dxa"/>
            <w:tcMar>
              <w:top w:w="0" w:type="dxa"/>
              <w:left w:w="108" w:type="dxa"/>
              <w:bottom w:w="0" w:type="dxa"/>
              <w:right w:w="108" w:type="dxa"/>
            </w:tcMar>
            <w:hideMark/>
          </w:tcPr>
          <w:p w14:paraId="4FAB74C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3</w:t>
            </w:r>
          </w:p>
          <w:p w14:paraId="7FAD02F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theme="minorBidi"/>
                <w:b/>
                <w:szCs w:val="22"/>
                <w:lang w:val="ru-RU"/>
              </w:rPr>
              <w:t>Международная сеть</w:t>
            </w:r>
          </w:p>
          <w:p w14:paraId="2B57887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Cs/>
                <w:color w:val="000000"/>
                <w:szCs w:val="22"/>
                <w:lang w:val="ru-RU"/>
              </w:rPr>
              <w:t>В пунктах 3.1–3.4 исключены ПЧЭО, в качестве субъекта выступают "Уполномоченные эксплуатационные организации".</w:t>
            </w:r>
          </w:p>
        </w:tc>
      </w:tr>
      <w:tr w:rsidR="00732141" w:rsidRPr="00720A83" w14:paraId="41AE8340" w14:textId="77777777" w:rsidTr="00732141">
        <w:tc>
          <w:tcPr>
            <w:tcW w:w="5070" w:type="dxa"/>
            <w:tcMar>
              <w:top w:w="0" w:type="dxa"/>
              <w:left w:w="108" w:type="dxa"/>
              <w:bottom w:w="0" w:type="dxa"/>
              <w:right w:w="108" w:type="dxa"/>
            </w:tcMar>
          </w:tcPr>
          <w:p w14:paraId="74E2AA7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Аналогичные положения отсутствуют.</w:t>
            </w:r>
          </w:p>
        </w:tc>
        <w:tc>
          <w:tcPr>
            <w:tcW w:w="5244" w:type="dxa"/>
            <w:tcMar>
              <w:top w:w="0" w:type="dxa"/>
              <w:left w:w="108" w:type="dxa"/>
              <w:bottom w:w="0" w:type="dxa"/>
              <w:right w:w="108" w:type="dxa"/>
            </w:tcMar>
          </w:tcPr>
          <w:p w14:paraId="36B2626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szCs w:val="22"/>
                <w:lang w:val="ru-RU"/>
              </w:rPr>
            </w:pPr>
            <w:r w:rsidRPr="00025C60">
              <w:rPr>
                <w:rFonts w:asciiTheme="minorHAnsi" w:eastAsiaTheme="minorHAnsi" w:hAnsiTheme="minorHAnsi" w:cs="Calibri"/>
                <w:b/>
                <w:bCs/>
                <w:color w:val="000000"/>
                <w:szCs w:val="22"/>
                <w:lang w:val="ru-RU"/>
              </w:rPr>
              <w:t>31</w:t>
            </w:r>
            <w:r w:rsidRPr="00025C60">
              <w:rPr>
                <w:rFonts w:asciiTheme="minorHAnsi" w:eastAsiaTheme="minorHAnsi" w:hAnsiTheme="minorHAnsi" w:cstheme="minorBidi"/>
                <w:i/>
                <w:iCs/>
                <w:szCs w:val="22"/>
                <w:lang w:val="ru-RU"/>
              </w:rPr>
              <w:t xml:space="preserve"> </w:t>
            </w:r>
            <w:r w:rsidRPr="00025C60">
              <w:rPr>
                <w:rFonts w:asciiTheme="minorHAnsi" w:eastAsiaTheme="minorHAnsi" w:hAnsiTheme="minorHAnsi" w:cstheme="minorBidi"/>
                <w:b/>
                <w:i/>
                <w:szCs w:val="22"/>
                <w:lang w:val="ru-RU"/>
              </w:rPr>
              <w:t>3.5</w:t>
            </w:r>
            <w:r w:rsidRPr="00025C60">
              <w:rPr>
                <w:rFonts w:asciiTheme="minorHAnsi" w:eastAsiaTheme="minorHAnsi" w:hAnsiTheme="minorHAnsi" w:cstheme="minorBidi"/>
                <w:b/>
                <w:i/>
                <w:szCs w:val="22"/>
                <w:lang w:val="ru-RU"/>
              </w:rPr>
              <w:tab/>
              <w:t>Государства-Члены должны стремиться обеспечивать, чтобы международные ресурсы нумерации международной электросвязи, определенные в Рекомендациях МСЭ-T, использовались только теми, кому они присвоены, и только в целях, для которых они присвоены, и чтобы неприсвоенные ресурсы не использовались</w:t>
            </w:r>
            <w:r w:rsidRPr="00025C60">
              <w:rPr>
                <w:rFonts w:asciiTheme="minorHAnsi" w:eastAsiaTheme="minorHAnsi" w:hAnsiTheme="minorHAnsi" w:cstheme="minorBidi"/>
                <w:bCs/>
                <w:iCs/>
                <w:szCs w:val="22"/>
                <w:lang w:val="ru-RU"/>
              </w:rPr>
              <w:t>.</w:t>
            </w:r>
          </w:p>
          <w:p w14:paraId="74752AA1"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szCs w:val="22"/>
                <w:lang w:val="ru-RU"/>
              </w:rPr>
            </w:pPr>
            <w:r w:rsidRPr="00025C60">
              <w:rPr>
                <w:rFonts w:asciiTheme="minorHAnsi" w:eastAsiaTheme="minorHAnsi" w:hAnsiTheme="minorHAnsi" w:cs="Calibri"/>
                <w:b/>
                <w:bCs/>
                <w:i/>
                <w:color w:val="000000"/>
                <w:szCs w:val="22"/>
                <w:lang w:val="ru-RU"/>
              </w:rPr>
              <w:t xml:space="preserve">32 </w:t>
            </w:r>
            <w:r w:rsidRPr="00025C60">
              <w:rPr>
                <w:rFonts w:asciiTheme="minorHAnsi" w:eastAsiaTheme="minorHAnsi" w:hAnsiTheme="minorHAnsi" w:cstheme="minorBidi"/>
                <w:b/>
                <w:i/>
                <w:szCs w:val="22"/>
                <w:lang w:val="ru-RU"/>
              </w:rPr>
              <w:t>3.6</w:t>
            </w:r>
            <w:r w:rsidRPr="00025C60">
              <w:rPr>
                <w:rFonts w:asciiTheme="minorHAnsi" w:eastAsiaTheme="minorHAnsi" w:hAnsiTheme="minorHAnsi" w:cstheme="minorBidi"/>
                <w:b/>
                <w:i/>
                <w:szCs w:val="22"/>
                <w:lang w:val="ru-RU"/>
              </w:rPr>
              <w:tab/>
              <w:t>Государства-Члены должны стремиться обеспечивать предоставление информации международной идентификации линии вызывающего абонента (ИЛВА) с учетом соответствующих Рекомендаций МСЭ-Т</w:t>
            </w:r>
            <w:r w:rsidRPr="00025C60">
              <w:rPr>
                <w:rFonts w:asciiTheme="minorHAnsi" w:eastAsiaTheme="minorHAnsi" w:hAnsiTheme="minorHAnsi" w:cstheme="minorBidi"/>
                <w:b/>
                <w:iCs/>
                <w:szCs w:val="22"/>
                <w:lang w:val="ru-RU"/>
              </w:rPr>
              <w:t>.</w:t>
            </w:r>
          </w:p>
          <w:p w14:paraId="4DF16B4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i/>
                <w:color w:val="000000"/>
                <w:szCs w:val="22"/>
                <w:lang w:val="ru-RU"/>
              </w:rPr>
              <w:t xml:space="preserve">33 </w:t>
            </w:r>
            <w:r w:rsidRPr="00025C60">
              <w:rPr>
                <w:rFonts w:asciiTheme="minorHAnsi" w:eastAsiaTheme="minorHAnsi" w:hAnsiTheme="minorHAnsi" w:cstheme="minorBidi"/>
                <w:b/>
                <w:i/>
                <w:szCs w:val="22"/>
                <w:lang w:val="ru-RU"/>
              </w:rPr>
              <w:t>3.7</w:t>
            </w:r>
            <w:r w:rsidRPr="00025C60">
              <w:rPr>
                <w:rFonts w:asciiTheme="minorHAnsi" w:eastAsiaTheme="minorHAnsi" w:hAnsiTheme="minorHAnsi" w:cstheme="minorBidi"/>
                <w:b/>
                <w:i/>
                <w:szCs w:val="22"/>
                <w:lang w:val="ru-RU"/>
              </w:rPr>
              <w:tab/>
              <w:t>Государствам-Членам следует создать благоприятную среду для внедрения региональных пунктов обмена трафиком электросвязи в целях повышения качества, расширения возможности установления соединений, повышения устойчивости сетей, стимулирования конкуренции и уменьшения стоимости присоединений в международной электросвязи</w:t>
            </w:r>
            <w:r w:rsidRPr="00025C60">
              <w:rPr>
                <w:rFonts w:asciiTheme="minorHAnsi" w:eastAsiaTheme="minorHAnsi" w:hAnsiTheme="minorHAnsi" w:cstheme="minorBidi"/>
                <w:bCs/>
                <w:iCs/>
                <w:szCs w:val="22"/>
                <w:lang w:val="ru-RU"/>
              </w:rPr>
              <w:t>.</w:t>
            </w:r>
          </w:p>
        </w:tc>
      </w:tr>
      <w:tr w:rsidR="00732141" w:rsidRPr="00720A83" w14:paraId="6CB64C27" w14:textId="77777777" w:rsidTr="00732141">
        <w:tc>
          <w:tcPr>
            <w:tcW w:w="10314" w:type="dxa"/>
            <w:gridSpan w:val="2"/>
            <w:tcMar>
              <w:top w:w="0" w:type="dxa"/>
              <w:left w:w="108" w:type="dxa"/>
              <w:bottom w:w="0" w:type="dxa"/>
              <w:right w:w="108" w:type="dxa"/>
            </w:tcMar>
          </w:tcPr>
          <w:p w14:paraId="5EEE0803" w14:textId="3D1DF8DF"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Комментарий</w:t>
            </w:r>
            <w:r w:rsidRPr="00025C60">
              <w:rPr>
                <w:rFonts w:asciiTheme="minorHAnsi" w:eastAsiaTheme="minorHAnsi" w:hAnsiTheme="minorHAnsi" w:cs="Calibri"/>
                <w:bCs/>
                <w:color w:val="000000"/>
                <w:szCs w:val="22"/>
                <w:lang w:val="ru-RU"/>
              </w:rPr>
              <w:t xml:space="preserve">: </w:t>
            </w:r>
            <w:r w:rsidR="00D83BE8" w:rsidRPr="00025C60">
              <w:rPr>
                <w:rFonts w:asciiTheme="minorHAnsi" w:eastAsiaTheme="minorHAnsi" w:hAnsiTheme="minorHAnsi" w:cs="Calibri"/>
                <w:bCs/>
                <w:color w:val="000000"/>
                <w:szCs w:val="22"/>
                <w:lang w:val="ru-RU"/>
              </w:rPr>
              <w:t>Н</w:t>
            </w:r>
            <w:r w:rsidR="00D83BE8" w:rsidRPr="00025C60">
              <w:rPr>
                <w:rFonts w:asciiTheme="minorHAnsi" w:eastAsiaTheme="minorHAnsi" w:hAnsiTheme="minorHAnsi" w:cstheme="minorBidi"/>
                <w:szCs w:val="22"/>
                <w:lang w:val="ru-RU"/>
              </w:rPr>
              <w:t xml:space="preserve">овые </w:t>
            </w:r>
            <w:r w:rsidRPr="00025C60">
              <w:rPr>
                <w:rFonts w:asciiTheme="minorHAnsi" w:eastAsiaTheme="minorHAnsi" w:hAnsiTheme="minorHAnsi" w:cstheme="minorBidi"/>
                <w:szCs w:val="22"/>
                <w:lang w:val="ru-RU"/>
              </w:rPr>
              <w:t xml:space="preserve">положения 3.5– 3.7 РМЭ 2012 года направлены на принятие дополнительных мер, направленных на обеспечение качественных и надежных услуг международной электросвязи, а также на развитие соответствующей инфраструктуры. </w:t>
            </w:r>
          </w:p>
        </w:tc>
      </w:tr>
      <w:tr w:rsidR="00732141" w:rsidRPr="00720A83" w14:paraId="79335D17" w14:textId="77777777" w:rsidTr="00732141">
        <w:tc>
          <w:tcPr>
            <w:tcW w:w="5070" w:type="dxa"/>
            <w:tcMar>
              <w:top w:w="0" w:type="dxa"/>
              <w:left w:w="108" w:type="dxa"/>
              <w:bottom w:w="0" w:type="dxa"/>
              <w:right w:w="108" w:type="dxa"/>
            </w:tcMar>
          </w:tcPr>
          <w:p w14:paraId="2894780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4</w:t>
            </w:r>
          </w:p>
          <w:p w14:paraId="62CE0BD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12" w:name="_Toc158441240"/>
            <w:bookmarkStart w:id="13" w:name="_Toc158449301"/>
            <w:r w:rsidRPr="00025C60">
              <w:rPr>
                <w:rFonts w:asciiTheme="minorHAnsi" w:eastAsiaTheme="minorHAnsi" w:hAnsiTheme="minorHAnsi" w:cstheme="minorBidi"/>
                <w:b/>
                <w:szCs w:val="22"/>
                <w:lang w:val="ru-RU"/>
              </w:rPr>
              <w:t>Международные службы электросвязи</w:t>
            </w:r>
            <w:bookmarkEnd w:id="12"/>
            <w:bookmarkEnd w:id="13"/>
          </w:p>
          <w:p w14:paraId="15A9531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theme="minorBidi"/>
                <w:b/>
                <w:bCs/>
                <w:szCs w:val="22"/>
                <w:lang w:val="ru-RU"/>
              </w:rPr>
              <w:t>32</w:t>
            </w:r>
            <w:r w:rsidRPr="00025C60">
              <w:rPr>
                <w:rFonts w:asciiTheme="minorHAnsi" w:eastAsiaTheme="minorHAnsi" w:hAnsiTheme="minorHAnsi" w:cstheme="minorBidi"/>
                <w:szCs w:val="22"/>
                <w:lang w:val="ru-RU"/>
              </w:rPr>
              <w:t xml:space="preserve"> 4.1</w:t>
            </w:r>
            <w:r w:rsidRPr="00025C60">
              <w:rPr>
                <w:rFonts w:asciiTheme="minorHAnsi" w:eastAsiaTheme="minorHAnsi" w:hAnsiTheme="minorHAnsi" w:cstheme="minorBidi"/>
                <w:szCs w:val="22"/>
                <w:lang w:val="ru-RU"/>
              </w:rPr>
              <w:tab/>
              <w:t>Члены должны содействовать обеспечению международных служб электросвязи и прилагать усилия к тому, чтобы на своей (их) национальной(ых) сети(ях) сделать такие службы обычно доступными населению.</w:t>
            </w:r>
          </w:p>
        </w:tc>
        <w:tc>
          <w:tcPr>
            <w:tcW w:w="5244" w:type="dxa"/>
            <w:tcMar>
              <w:top w:w="0" w:type="dxa"/>
              <w:left w:w="108" w:type="dxa"/>
              <w:bottom w:w="0" w:type="dxa"/>
              <w:right w:w="108" w:type="dxa"/>
            </w:tcMar>
          </w:tcPr>
          <w:p w14:paraId="1BE6136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14" w:name="_Toc351752235"/>
            <w:bookmarkStart w:id="15" w:name="_Toc351752806"/>
            <w:r w:rsidRPr="00025C60">
              <w:rPr>
                <w:rFonts w:asciiTheme="minorHAnsi" w:eastAsiaTheme="minorHAnsi" w:hAnsiTheme="minorHAnsi" w:cstheme="minorBidi"/>
                <w:b/>
                <w:szCs w:val="22"/>
                <w:lang w:val="ru-RU"/>
              </w:rPr>
              <w:t>СТАТЬЯ 4</w:t>
            </w:r>
            <w:bookmarkEnd w:id="14"/>
            <w:bookmarkEnd w:id="15"/>
          </w:p>
          <w:p w14:paraId="6482C25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16" w:name="_Toc351752236"/>
            <w:bookmarkStart w:id="17" w:name="_Toc351752807"/>
            <w:r w:rsidRPr="00025C60">
              <w:rPr>
                <w:rFonts w:asciiTheme="minorHAnsi" w:eastAsiaTheme="minorHAnsi" w:hAnsiTheme="minorHAnsi" w:cstheme="minorBidi"/>
                <w:b/>
                <w:szCs w:val="22"/>
                <w:lang w:val="ru-RU"/>
              </w:rPr>
              <w:t>Услуги международной электросвязи</w:t>
            </w:r>
            <w:bookmarkEnd w:id="16"/>
            <w:bookmarkEnd w:id="17"/>
          </w:p>
          <w:p w14:paraId="0766436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34</w:t>
            </w:r>
            <w:r w:rsidRPr="00025C60">
              <w:rPr>
                <w:rFonts w:asciiTheme="minorHAnsi" w:eastAsiaTheme="minorHAnsi" w:hAnsiTheme="minorHAnsi" w:cstheme="minorBidi"/>
                <w:szCs w:val="22"/>
                <w:lang w:val="ru-RU"/>
              </w:rPr>
              <w:t xml:space="preserve"> 4.1</w:t>
            </w:r>
            <w:r w:rsidRPr="00025C60">
              <w:rPr>
                <w:rFonts w:asciiTheme="minorHAnsi" w:eastAsiaTheme="minorHAnsi" w:hAnsiTheme="minorHAnsi" w:cstheme="minorBidi"/>
                <w:szCs w:val="22"/>
                <w:lang w:val="ru-RU"/>
              </w:rPr>
              <w:tab/>
              <w:t>Государства-Члены должны содействовать развитию услуг международной электросвязи и должны способствовать их доступности для населения.</w:t>
            </w:r>
          </w:p>
        </w:tc>
      </w:tr>
      <w:tr w:rsidR="00732141" w:rsidRPr="00720A83" w14:paraId="55671857" w14:textId="77777777" w:rsidTr="00732141">
        <w:tc>
          <w:tcPr>
            <w:tcW w:w="10314" w:type="dxa"/>
            <w:gridSpan w:val="2"/>
            <w:tcMar>
              <w:top w:w="0" w:type="dxa"/>
              <w:left w:w="108" w:type="dxa"/>
              <w:bottom w:w="0" w:type="dxa"/>
              <w:right w:w="108" w:type="dxa"/>
            </w:tcMar>
          </w:tcPr>
          <w:p w14:paraId="4287236E" w14:textId="7FCA90CF"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Положение </w:t>
            </w:r>
            <w:r w:rsidRPr="00025C60">
              <w:rPr>
                <w:rFonts w:asciiTheme="minorHAnsi" w:eastAsiaTheme="minorHAnsi" w:hAnsiTheme="minorHAnsi" w:cstheme="minorBidi"/>
                <w:szCs w:val="22"/>
                <w:lang w:val="ru-RU"/>
              </w:rPr>
              <w:t>актуализировано с учетом изменений в отрасли электросвязи (либерализация рынка, появление большого количества негосударственных операторов связи и т. д.).</w:t>
            </w:r>
          </w:p>
        </w:tc>
      </w:tr>
      <w:tr w:rsidR="00732141" w:rsidRPr="00720A83" w14:paraId="280FE2E8" w14:textId="77777777" w:rsidTr="00732141">
        <w:tc>
          <w:tcPr>
            <w:tcW w:w="5070" w:type="dxa"/>
            <w:tcMar>
              <w:top w:w="0" w:type="dxa"/>
              <w:left w:w="108" w:type="dxa"/>
              <w:bottom w:w="0" w:type="dxa"/>
              <w:right w:w="108" w:type="dxa"/>
            </w:tcMar>
          </w:tcPr>
          <w:p w14:paraId="6F1D923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4.2 и 4.3 используют в качестве субъекта администрации или частные эксплуатационные организации.</w:t>
            </w:r>
          </w:p>
        </w:tc>
        <w:tc>
          <w:tcPr>
            <w:tcW w:w="5244" w:type="dxa"/>
            <w:tcMar>
              <w:top w:w="0" w:type="dxa"/>
              <w:left w:w="108" w:type="dxa"/>
              <w:bottom w:w="0" w:type="dxa"/>
              <w:right w:w="108" w:type="dxa"/>
            </w:tcMar>
          </w:tcPr>
          <w:p w14:paraId="5C7FA5F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4.2 и 4.3 по сути сохранены, но актуализированы в части субъектов РМЭ.</w:t>
            </w:r>
          </w:p>
        </w:tc>
      </w:tr>
      <w:tr w:rsidR="00732141" w:rsidRPr="00720A83" w14:paraId="4D92C041" w14:textId="77777777" w:rsidTr="00732141">
        <w:tc>
          <w:tcPr>
            <w:tcW w:w="5070" w:type="dxa"/>
            <w:tcMar>
              <w:top w:w="0" w:type="dxa"/>
              <w:left w:w="108" w:type="dxa"/>
              <w:bottom w:w="0" w:type="dxa"/>
              <w:right w:w="108" w:type="dxa"/>
            </w:tcMar>
          </w:tcPr>
          <w:p w14:paraId="0480ABC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Аналогичное положение отсутствует.</w:t>
            </w:r>
          </w:p>
        </w:tc>
        <w:tc>
          <w:tcPr>
            <w:tcW w:w="5244" w:type="dxa"/>
            <w:tcMar>
              <w:top w:w="0" w:type="dxa"/>
              <w:left w:w="108" w:type="dxa"/>
              <w:bottom w:w="0" w:type="dxa"/>
              <w:right w:w="108" w:type="dxa"/>
            </w:tcMar>
          </w:tcPr>
          <w:p w14:paraId="574A044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caps/>
                <w:szCs w:val="22"/>
                <w:lang w:val="ru-RU"/>
              </w:rPr>
            </w:pPr>
            <w:r w:rsidRPr="00025C60">
              <w:rPr>
                <w:rFonts w:asciiTheme="minorHAnsi" w:eastAsiaTheme="minorHAnsi" w:hAnsiTheme="minorHAnsi" w:cstheme="minorBidi"/>
                <w:b/>
                <w:i/>
                <w:szCs w:val="22"/>
                <w:lang w:val="ru-RU"/>
              </w:rPr>
              <w:t>4.4</w:t>
            </w:r>
            <w:r w:rsidRPr="00025C60">
              <w:rPr>
                <w:rFonts w:asciiTheme="minorHAnsi" w:eastAsiaTheme="minorHAnsi" w:hAnsiTheme="minorHAnsi" w:cstheme="minorBidi"/>
                <w:b/>
                <w:i/>
                <w:szCs w:val="22"/>
                <w:lang w:val="ru-RU"/>
              </w:rPr>
              <w:tab/>
              <w:t xml:space="preserve">Государства-Члены должны способствовать принятию мер по обеспечению того, чтобы уполномоченные эксплуатационные организации своевременно и </w:t>
            </w:r>
            <w:r w:rsidRPr="00025C60">
              <w:rPr>
                <w:rFonts w:asciiTheme="minorHAnsi" w:eastAsiaTheme="minorHAnsi" w:hAnsiTheme="minorHAnsi" w:cstheme="minorBidi"/>
                <w:b/>
                <w:i/>
                <w:szCs w:val="22"/>
                <w:lang w:val="ru-RU"/>
              </w:rPr>
              <w:lastRenderedPageBreak/>
              <w:t>бесплатно предоставляли конечным пользователям прозрачную, обновленную и точную информацию об услугах международной электросвязи, в том числе о ценах на международный роуминг и соответствующих связанных с ними условиях</w:t>
            </w:r>
            <w:r w:rsidRPr="00025C60">
              <w:rPr>
                <w:rFonts w:asciiTheme="minorHAnsi" w:eastAsiaTheme="minorHAnsi" w:hAnsiTheme="minorHAnsi" w:cstheme="minorBidi"/>
                <w:bCs/>
                <w:iCs/>
                <w:szCs w:val="22"/>
                <w:lang w:val="ru-RU"/>
              </w:rPr>
              <w:t>.</w:t>
            </w:r>
          </w:p>
        </w:tc>
      </w:tr>
      <w:tr w:rsidR="00732141" w:rsidRPr="00720A83" w14:paraId="69E60E24" w14:textId="77777777" w:rsidTr="00732141">
        <w:tc>
          <w:tcPr>
            <w:tcW w:w="5070" w:type="dxa"/>
            <w:tcMar>
              <w:top w:w="0" w:type="dxa"/>
              <w:left w:w="108" w:type="dxa"/>
              <w:bottom w:w="0" w:type="dxa"/>
              <w:right w:w="108" w:type="dxa"/>
            </w:tcMar>
          </w:tcPr>
          <w:p w14:paraId="11E65AC1"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lastRenderedPageBreak/>
              <w:t>Аналогичное положение отсутствует.</w:t>
            </w:r>
          </w:p>
        </w:tc>
        <w:tc>
          <w:tcPr>
            <w:tcW w:w="5244" w:type="dxa"/>
            <w:tcMar>
              <w:top w:w="0" w:type="dxa"/>
              <w:left w:w="108" w:type="dxa"/>
              <w:bottom w:w="0" w:type="dxa"/>
              <w:right w:w="108" w:type="dxa"/>
            </w:tcMar>
          </w:tcPr>
          <w:p w14:paraId="4D34491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caps/>
                <w:szCs w:val="22"/>
                <w:lang w:val="ru-RU"/>
              </w:rPr>
            </w:pPr>
            <w:r w:rsidRPr="00025C60">
              <w:rPr>
                <w:rFonts w:asciiTheme="minorHAnsi" w:eastAsiaTheme="minorHAnsi" w:hAnsiTheme="minorHAnsi" w:cstheme="minorBidi"/>
                <w:b/>
                <w:i/>
                <w:szCs w:val="22"/>
                <w:lang w:val="ru-RU"/>
              </w:rPr>
              <w:t>4.5</w:t>
            </w:r>
            <w:r w:rsidRPr="00025C60">
              <w:rPr>
                <w:rFonts w:asciiTheme="minorHAnsi" w:eastAsiaTheme="minorHAnsi" w:hAnsiTheme="minorHAnsi" w:cstheme="minorBidi"/>
                <w:b/>
                <w:i/>
                <w:szCs w:val="22"/>
                <w:lang w:val="ru-RU"/>
              </w:rPr>
              <w:tab/>
              <w:t>Государства-Члены должны способствовать принятию мер по обеспечению того, чтобы услуги электросвязи при нахождении в международном роуминге предоставлялись приезжающим пользователям с удовлетворительным уровнем качества</w:t>
            </w:r>
            <w:r w:rsidRPr="00025C60">
              <w:rPr>
                <w:rFonts w:asciiTheme="minorHAnsi" w:eastAsiaTheme="minorHAnsi" w:hAnsiTheme="minorHAnsi" w:cstheme="minorBidi"/>
                <w:bCs/>
                <w:i/>
                <w:szCs w:val="22"/>
                <w:lang w:val="ru-RU"/>
              </w:rPr>
              <w:t>.</w:t>
            </w:r>
          </w:p>
        </w:tc>
      </w:tr>
      <w:tr w:rsidR="00732141" w:rsidRPr="00720A83" w14:paraId="6E3F9B47" w14:textId="77777777" w:rsidTr="00732141">
        <w:tc>
          <w:tcPr>
            <w:tcW w:w="5070" w:type="dxa"/>
            <w:tcMar>
              <w:top w:w="0" w:type="dxa"/>
              <w:left w:w="108" w:type="dxa"/>
              <w:bottom w:w="0" w:type="dxa"/>
              <w:right w:w="108" w:type="dxa"/>
            </w:tcMar>
          </w:tcPr>
          <w:p w14:paraId="39B959C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Аналогичное положение отсутствует.</w:t>
            </w:r>
          </w:p>
        </w:tc>
        <w:tc>
          <w:tcPr>
            <w:tcW w:w="5244" w:type="dxa"/>
            <w:tcMar>
              <w:top w:w="0" w:type="dxa"/>
              <w:left w:w="108" w:type="dxa"/>
              <w:bottom w:w="0" w:type="dxa"/>
              <w:right w:w="108" w:type="dxa"/>
            </w:tcMar>
          </w:tcPr>
          <w:p w14:paraId="16B664A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caps/>
                <w:szCs w:val="22"/>
                <w:lang w:val="ru-RU"/>
              </w:rPr>
            </w:pPr>
            <w:r w:rsidRPr="00025C60">
              <w:rPr>
                <w:rFonts w:asciiTheme="minorHAnsi" w:eastAsiaTheme="minorHAnsi" w:hAnsiTheme="minorHAnsi" w:cstheme="minorBidi"/>
                <w:b/>
                <w:i/>
                <w:szCs w:val="22"/>
                <w:lang w:val="ru-RU"/>
              </w:rPr>
              <w:t>4.6</w:t>
            </w:r>
            <w:r w:rsidRPr="00025C60">
              <w:rPr>
                <w:rFonts w:asciiTheme="minorHAnsi" w:eastAsiaTheme="minorHAnsi" w:hAnsiTheme="minorHAnsi" w:cstheme="minorBidi"/>
                <w:b/>
                <w:i/>
                <w:szCs w:val="22"/>
                <w:lang w:val="ru-RU"/>
              </w:rPr>
              <w:tab/>
              <w:t>Государствам-Членам следует способствовать сотрудничеству между уполномоченными эксплуатационными организациями, с тем чтобы избегать начисления платы за непреднамеренный роуминг в приграничных областях и смягчать его последствия</w:t>
            </w:r>
            <w:r w:rsidRPr="00025C60">
              <w:rPr>
                <w:rFonts w:asciiTheme="minorHAnsi" w:eastAsiaTheme="minorHAnsi" w:hAnsiTheme="minorHAnsi" w:cstheme="minorBidi"/>
                <w:bCs/>
                <w:i/>
                <w:szCs w:val="22"/>
                <w:lang w:val="ru-RU"/>
              </w:rPr>
              <w:t>.</w:t>
            </w:r>
          </w:p>
        </w:tc>
      </w:tr>
      <w:tr w:rsidR="00732141" w:rsidRPr="00720A83" w14:paraId="2D00035B" w14:textId="77777777" w:rsidTr="00732141">
        <w:tc>
          <w:tcPr>
            <w:tcW w:w="5070" w:type="dxa"/>
            <w:tcMar>
              <w:top w:w="0" w:type="dxa"/>
              <w:left w:w="108" w:type="dxa"/>
              <w:bottom w:w="0" w:type="dxa"/>
              <w:right w:w="108" w:type="dxa"/>
            </w:tcMar>
          </w:tcPr>
          <w:p w14:paraId="1934D95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Аналогичное положение отсутствует.</w:t>
            </w:r>
          </w:p>
        </w:tc>
        <w:tc>
          <w:tcPr>
            <w:tcW w:w="5244" w:type="dxa"/>
            <w:tcMar>
              <w:top w:w="0" w:type="dxa"/>
              <w:left w:w="108" w:type="dxa"/>
              <w:bottom w:w="0" w:type="dxa"/>
              <w:right w:w="108" w:type="dxa"/>
            </w:tcMar>
          </w:tcPr>
          <w:p w14:paraId="1B83DE9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caps/>
                <w:szCs w:val="22"/>
                <w:lang w:val="ru-RU"/>
              </w:rPr>
            </w:pPr>
            <w:r w:rsidRPr="00025C60">
              <w:rPr>
                <w:rFonts w:asciiTheme="minorHAnsi" w:eastAsiaTheme="minorHAnsi" w:hAnsiTheme="minorHAnsi" w:cstheme="minorBidi"/>
                <w:b/>
                <w:i/>
                <w:szCs w:val="22"/>
                <w:lang w:val="ru-RU"/>
              </w:rPr>
              <w:t>4.7</w:t>
            </w:r>
            <w:r w:rsidRPr="00025C60">
              <w:rPr>
                <w:rFonts w:asciiTheme="minorHAnsi" w:eastAsiaTheme="minorHAnsi" w:hAnsiTheme="minorHAnsi" w:cstheme="minorBidi"/>
                <w:b/>
                <w:i/>
                <w:szCs w:val="22"/>
                <w:lang w:val="ru-RU"/>
              </w:rPr>
              <w:tab/>
              <w:t>Государства-Члены должны стремиться содействовать конкуренции при оказании услуг международного роуминга, и им настоятельно рекомендуется разрабатывать стратегии, которые способствуют установлению конкурентоспособных цен на роуминг в интересах конечных пользователей</w:t>
            </w:r>
            <w:r w:rsidRPr="00025C60">
              <w:rPr>
                <w:rFonts w:asciiTheme="minorHAnsi" w:eastAsiaTheme="minorHAnsi" w:hAnsiTheme="minorHAnsi" w:cstheme="minorBidi"/>
                <w:bCs/>
                <w:i/>
                <w:szCs w:val="22"/>
                <w:lang w:val="ru-RU"/>
              </w:rPr>
              <w:t>.</w:t>
            </w:r>
          </w:p>
        </w:tc>
      </w:tr>
      <w:tr w:rsidR="00732141" w:rsidRPr="00720A83" w14:paraId="721FE1E3" w14:textId="77777777" w:rsidTr="00732141">
        <w:tc>
          <w:tcPr>
            <w:tcW w:w="10314" w:type="dxa"/>
            <w:gridSpan w:val="2"/>
            <w:tcMar>
              <w:top w:w="0" w:type="dxa"/>
              <w:left w:w="108" w:type="dxa"/>
              <w:bottom w:w="0" w:type="dxa"/>
              <w:right w:w="108" w:type="dxa"/>
            </w:tcMar>
          </w:tcPr>
          <w:p w14:paraId="748D771F" w14:textId="553EA1A5"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caps/>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Пункты </w:t>
            </w:r>
            <w:r w:rsidRPr="00025C60">
              <w:rPr>
                <w:rFonts w:asciiTheme="minorHAnsi" w:eastAsiaTheme="minorHAnsi" w:hAnsiTheme="minorHAnsi" w:cstheme="minorBidi"/>
                <w:szCs w:val="22"/>
                <w:lang w:val="ru-RU"/>
              </w:rPr>
              <w:t>4.4–4.7 в РМЭ 2012 года вводят новые обязательства для Государств-Членов и уполномоченных эксплуатационных организаций, соответственно, вызванные развитием отрасли электросвязи, внедрением новых видов услуг международной электросвязи.</w:t>
            </w:r>
          </w:p>
        </w:tc>
      </w:tr>
      <w:tr w:rsidR="00732141" w:rsidRPr="00720A83" w14:paraId="2EA48954" w14:textId="77777777" w:rsidTr="00732141">
        <w:tc>
          <w:tcPr>
            <w:tcW w:w="5070" w:type="dxa"/>
            <w:tcMar>
              <w:top w:w="0" w:type="dxa"/>
              <w:left w:w="108" w:type="dxa"/>
              <w:bottom w:w="0" w:type="dxa"/>
              <w:right w:w="108" w:type="dxa"/>
            </w:tcMar>
          </w:tcPr>
          <w:p w14:paraId="4C29A49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5</w:t>
            </w:r>
          </w:p>
          <w:p w14:paraId="749C410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Безопасность человеческой жизни и приоритет электросвязи</w:t>
            </w:r>
          </w:p>
          <w:p w14:paraId="29783D6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Пункты 5.1–5.3 используют в качестве субъекта администрации или частные эксплуатационные организации.</w:t>
            </w:r>
          </w:p>
        </w:tc>
        <w:tc>
          <w:tcPr>
            <w:tcW w:w="5244" w:type="dxa"/>
            <w:tcMar>
              <w:top w:w="0" w:type="dxa"/>
              <w:left w:w="108" w:type="dxa"/>
              <w:bottom w:w="0" w:type="dxa"/>
              <w:right w:w="108" w:type="dxa"/>
            </w:tcMar>
          </w:tcPr>
          <w:p w14:paraId="04D9775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18" w:name="_Toc351752237"/>
            <w:bookmarkStart w:id="19" w:name="_Toc351752808"/>
            <w:r w:rsidRPr="00025C60">
              <w:rPr>
                <w:rFonts w:asciiTheme="minorHAnsi" w:eastAsiaTheme="minorHAnsi" w:hAnsiTheme="minorHAnsi" w:cstheme="minorBidi"/>
                <w:b/>
                <w:szCs w:val="22"/>
                <w:lang w:val="ru-RU"/>
              </w:rPr>
              <w:t>СТАТЬЯ 5</w:t>
            </w:r>
            <w:bookmarkEnd w:id="18"/>
            <w:bookmarkEnd w:id="19"/>
          </w:p>
          <w:p w14:paraId="25C2DD1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20" w:name="_Toc351752238"/>
            <w:bookmarkStart w:id="21" w:name="_Toc351752809"/>
            <w:r w:rsidRPr="00025C60">
              <w:rPr>
                <w:rFonts w:asciiTheme="minorHAnsi" w:eastAsiaTheme="minorHAnsi" w:hAnsiTheme="minorHAnsi" w:cstheme="minorBidi"/>
                <w:b/>
                <w:szCs w:val="22"/>
                <w:lang w:val="ru-RU"/>
              </w:rPr>
              <w:t>Безопасность человеческой жизни и приоритеты электросвязи</w:t>
            </w:r>
            <w:bookmarkEnd w:id="20"/>
            <w:bookmarkEnd w:id="21"/>
          </w:p>
          <w:p w14:paraId="3FA817C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caps/>
                <w:szCs w:val="22"/>
                <w:lang w:val="ru-RU"/>
              </w:rPr>
            </w:pPr>
            <w:r w:rsidRPr="00025C60">
              <w:rPr>
                <w:rFonts w:asciiTheme="minorHAnsi" w:eastAsiaTheme="minorHAnsi" w:hAnsiTheme="minorHAnsi" w:cstheme="minorBidi"/>
                <w:szCs w:val="22"/>
                <w:lang w:val="ru-RU"/>
              </w:rPr>
              <w:t>Пункты 5.1–5.3 актуализированы в части субъектов РМЭ и документов МСЭ.</w:t>
            </w:r>
          </w:p>
        </w:tc>
      </w:tr>
      <w:tr w:rsidR="00732141" w:rsidRPr="00720A83" w14:paraId="047CEAF9" w14:textId="77777777" w:rsidTr="00732141">
        <w:tc>
          <w:tcPr>
            <w:tcW w:w="5070" w:type="dxa"/>
            <w:tcMar>
              <w:top w:w="0" w:type="dxa"/>
              <w:left w:w="108" w:type="dxa"/>
              <w:bottom w:w="0" w:type="dxa"/>
              <w:right w:w="108" w:type="dxa"/>
            </w:tcMar>
          </w:tcPr>
          <w:p w14:paraId="79352E2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p>
        </w:tc>
        <w:tc>
          <w:tcPr>
            <w:tcW w:w="5244" w:type="dxa"/>
            <w:tcMar>
              <w:top w:w="0" w:type="dxa"/>
              <w:left w:w="108" w:type="dxa"/>
              <w:bottom w:w="0" w:type="dxa"/>
              <w:right w:w="108" w:type="dxa"/>
            </w:tcMar>
          </w:tcPr>
          <w:p w14:paraId="0838C22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caps/>
                <w:szCs w:val="22"/>
                <w:lang w:val="ru-RU"/>
              </w:rPr>
            </w:pPr>
            <w:r w:rsidRPr="00025C60">
              <w:rPr>
                <w:rFonts w:asciiTheme="minorHAnsi" w:eastAsiaTheme="minorHAnsi" w:hAnsiTheme="minorHAnsi" w:cs="Calibri"/>
                <w:b/>
                <w:bCs/>
                <w:color w:val="000000"/>
                <w:szCs w:val="22"/>
                <w:lang w:val="ru-RU"/>
              </w:rPr>
              <w:t>48</w:t>
            </w:r>
            <w:r w:rsidRP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b/>
                <w:i/>
                <w:szCs w:val="22"/>
                <w:lang w:val="ru-RU"/>
              </w:rPr>
              <w:t>5.4</w:t>
            </w:r>
            <w:r w:rsidRPr="00025C60">
              <w:rPr>
                <w:rFonts w:asciiTheme="minorHAnsi" w:eastAsiaTheme="minorHAnsi" w:hAnsiTheme="minorHAnsi" w:cstheme="minorBidi"/>
                <w:b/>
                <w:i/>
                <w:szCs w:val="22"/>
                <w:lang w:val="ru-RU"/>
              </w:rPr>
              <w:tab/>
              <w:t>Государствам-Членам следует настоятельно рекомендовать уполномоченным эксплуатационным организациям своевременно и бесплатно сообщать всем пользователям, в том числе при нахождении в роуминге, номер, который должен использоваться для вызова экстренных оперативных служб</w:t>
            </w:r>
            <w:r w:rsidRPr="00025C60">
              <w:rPr>
                <w:rFonts w:asciiTheme="minorHAnsi" w:eastAsiaTheme="minorHAnsi" w:hAnsiTheme="minorHAnsi" w:cstheme="minorBidi"/>
                <w:bCs/>
                <w:iCs/>
                <w:szCs w:val="22"/>
                <w:lang w:val="ru-RU"/>
              </w:rPr>
              <w:t>.</w:t>
            </w:r>
          </w:p>
        </w:tc>
      </w:tr>
      <w:tr w:rsidR="00732141" w:rsidRPr="00720A83" w14:paraId="3E588B59" w14:textId="77777777" w:rsidTr="00732141">
        <w:tc>
          <w:tcPr>
            <w:tcW w:w="10314" w:type="dxa"/>
            <w:gridSpan w:val="2"/>
            <w:tcMar>
              <w:top w:w="0" w:type="dxa"/>
              <w:left w:w="108" w:type="dxa"/>
              <w:bottom w:w="0" w:type="dxa"/>
              <w:right w:w="108" w:type="dxa"/>
            </w:tcMar>
          </w:tcPr>
          <w:p w14:paraId="474F0AA7" w14:textId="59EE0950"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D83BE8" w:rsidRPr="00025C60">
              <w:rPr>
                <w:rFonts w:asciiTheme="minorHAnsi" w:eastAsiaTheme="minorHAnsi" w:hAnsiTheme="minorHAnsi" w:cstheme="minorBidi"/>
                <w:szCs w:val="22"/>
                <w:lang w:val="ru-RU"/>
              </w:rPr>
              <w:t xml:space="preserve">Пункт </w:t>
            </w:r>
            <w:r w:rsidRPr="00025C60">
              <w:rPr>
                <w:rFonts w:asciiTheme="minorHAnsi" w:eastAsiaTheme="minorHAnsi" w:hAnsiTheme="minorHAnsi" w:cstheme="minorBidi"/>
                <w:szCs w:val="22"/>
                <w:lang w:val="ru-RU"/>
              </w:rPr>
              <w:t>5.4 вводит новые обязательства для Государств-Членов и уполномоченных эксплуатационных организаций, соответственно, вызванные внедрением новых видов услуг международной электросвязи.</w:t>
            </w:r>
          </w:p>
        </w:tc>
      </w:tr>
      <w:tr w:rsidR="00732141" w:rsidRPr="00720A83" w14:paraId="2AA31651" w14:textId="77777777" w:rsidTr="00732141">
        <w:tc>
          <w:tcPr>
            <w:tcW w:w="5070" w:type="dxa"/>
            <w:tcMar>
              <w:top w:w="0" w:type="dxa"/>
              <w:left w:w="108" w:type="dxa"/>
              <w:bottom w:w="0" w:type="dxa"/>
              <w:right w:w="108" w:type="dxa"/>
            </w:tcMar>
            <w:hideMark/>
          </w:tcPr>
          <w:p w14:paraId="65E6B7A3"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bookmarkStart w:id="22" w:name="_Toc489351307"/>
            <w:r w:rsidRPr="00025C60">
              <w:rPr>
                <w:rFonts w:asciiTheme="minorHAnsi" w:eastAsiaTheme="minorHAnsi" w:hAnsiTheme="minorHAnsi" w:cs="Calibri"/>
                <w:bCs/>
                <w:color w:val="000000"/>
                <w:szCs w:val="22"/>
                <w:lang w:val="ru-RU"/>
              </w:rPr>
              <w:t>Аналогичная статья отсутствует</w:t>
            </w:r>
            <w:bookmarkEnd w:id="22"/>
            <w:r w:rsidRPr="00025C60">
              <w:rPr>
                <w:rFonts w:asciiTheme="minorHAnsi" w:eastAsiaTheme="minorHAnsi" w:hAnsiTheme="minorHAnsi" w:cs="Calibri"/>
                <w:bCs/>
                <w:color w:val="000000"/>
                <w:szCs w:val="22"/>
                <w:lang w:val="ru-RU"/>
              </w:rPr>
              <w:t>.</w:t>
            </w:r>
          </w:p>
        </w:tc>
        <w:tc>
          <w:tcPr>
            <w:tcW w:w="5244" w:type="dxa"/>
            <w:tcMar>
              <w:top w:w="0" w:type="dxa"/>
              <w:left w:w="108" w:type="dxa"/>
              <w:bottom w:w="0" w:type="dxa"/>
              <w:right w:w="108" w:type="dxa"/>
            </w:tcMar>
            <w:hideMark/>
          </w:tcPr>
          <w:p w14:paraId="5F1FCE0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23" w:name="_Toc351752239"/>
            <w:bookmarkStart w:id="24" w:name="_Toc351752810"/>
            <w:bookmarkEnd w:id="23"/>
            <w:r w:rsidRPr="00025C60">
              <w:rPr>
                <w:rFonts w:asciiTheme="minorHAnsi" w:eastAsiaTheme="minorHAnsi" w:hAnsiTheme="minorHAnsi" w:cstheme="minorBidi"/>
                <w:b/>
                <w:szCs w:val="22"/>
                <w:lang w:val="ru-RU"/>
              </w:rPr>
              <w:t>СТАТЬЯ 6</w:t>
            </w:r>
            <w:bookmarkEnd w:id="24"/>
          </w:p>
          <w:p w14:paraId="6230501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25" w:name="_Toc351752240"/>
            <w:bookmarkStart w:id="26" w:name="_Toc351752811"/>
            <w:bookmarkEnd w:id="25"/>
            <w:r w:rsidRPr="00025C60">
              <w:rPr>
                <w:rFonts w:asciiTheme="minorHAnsi" w:eastAsiaTheme="minorHAnsi" w:hAnsiTheme="minorHAnsi" w:cstheme="minorBidi"/>
                <w:b/>
                <w:szCs w:val="22"/>
                <w:lang w:val="ru-RU"/>
              </w:rPr>
              <w:t>Безопасность и устойчивость сетей</w:t>
            </w:r>
            <w:bookmarkEnd w:id="26"/>
          </w:p>
          <w:p w14:paraId="727C6E5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
                <w:bCs/>
                <w:color w:val="000000"/>
                <w:szCs w:val="22"/>
                <w:lang w:val="ru-RU"/>
              </w:rPr>
              <w:t>49</w:t>
            </w:r>
            <w:r w:rsidRP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b/>
                <w:i/>
                <w:szCs w:val="22"/>
                <w:lang w:val="ru-RU"/>
              </w:rPr>
              <w:t>6.1</w:t>
            </w:r>
            <w:r w:rsidRPr="00025C60">
              <w:rPr>
                <w:rFonts w:asciiTheme="minorHAnsi" w:eastAsiaTheme="minorHAnsi" w:hAnsiTheme="minorHAnsi" w:cstheme="minorBidi"/>
                <w:b/>
                <w:i/>
                <w:szCs w:val="22"/>
                <w:lang w:val="ru-RU"/>
              </w:rPr>
              <w:tab/>
              <w:t xml:space="preserve">Государства-Члены, по отдельности и совместно, должны стремиться обеспечивать безопасность и устойчивость сетей </w:t>
            </w:r>
            <w:r w:rsidRPr="00025C60">
              <w:rPr>
                <w:rFonts w:asciiTheme="minorHAnsi" w:eastAsiaTheme="minorHAnsi" w:hAnsiTheme="minorHAnsi" w:cstheme="minorBidi"/>
                <w:b/>
                <w:i/>
                <w:szCs w:val="22"/>
                <w:lang w:val="ru-RU"/>
              </w:rPr>
              <w:lastRenderedPageBreak/>
              <w:t>международной электросвязи, с тем чтобы добиваться их эффективного использования и непричинения им технического вреда, а также согласованного развития услуг международной электросвязи, предлагаемых населению</w:t>
            </w:r>
            <w:r w:rsidRPr="00025C60">
              <w:rPr>
                <w:rFonts w:asciiTheme="minorHAnsi" w:eastAsiaTheme="minorHAnsi" w:hAnsiTheme="minorHAnsi" w:cstheme="minorBidi"/>
                <w:bCs/>
                <w:iCs/>
                <w:szCs w:val="22"/>
                <w:lang w:val="ru-RU"/>
              </w:rPr>
              <w:t>.</w:t>
            </w:r>
          </w:p>
        </w:tc>
      </w:tr>
      <w:tr w:rsidR="00732141" w:rsidRPr="00720A83" w14:paraId="73B2B4FE" w14:textId="77777777" w:rsidTr="00732141">
        <w:tc>
          <w:tcPr>
            <w:tcW w:w="10314" w:type="dxa"/>
            <w:gridSpan w:val="2"/>
            <w:tcMar>
              <w:top w:w="0" w:type="dxa"/>
              <w:left w:w="108" w:type="dxa"/>
              <w:bottom w:w="0" w:type="dxa"/>
              <w:right w:w="108" w:type="dxa"/>
            </w:tcMar>
          </w:tcPr>
          <w:p w14:paraId="4D9BF92B" w14:textId="34188C5B"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
                <w:bCs/>
                <w:color w:val="000000"/>
                <w:szCs w:val="22"/>
                <w:lang w:val="ru-RU"/>
              </w:rPr>
              <w:lastRenderedPageBreak/>
              <w:t>Комментарий</w:t>
            </w:r>
            <w:r w:rsidRPr="00025C60">
              <w:rPr>
                <w:rFonts w:asciiTheme="minorHAnsi" w:eastAsiaTheme="minorHAnsi" w:hAnsiTheme="minorHAnsi" w:cs="Calibri"/>
                <w:bCs/>
                <w:color w:val="000000"/>
                <w:szCs w:val="22"/>
                <w:lang w:val="ru-RU"/>
              </w:rPr>
              <w:t xml:space="preserve">: </w:t>
            </w:r>
            <w:r w:rsidR="00D83BE8" w:rsidRPr="00025C60">
              <w:rPr>
                <w:rFonts w:asciiTheme="minorHAnsi" w:eastAsiaTheme="minorHAnsi" w:hAnsiTheme="minorHAnsi" w:cs="Calibri"/>
                <w:bCs/>
                <w:color w:val="000000"/>
                <w:szCs w:val="22"/>
                <w:lang w:val="ru-RU"/>
              </w:rPr>
              <w:t xml:space="preserve">Требования </w:t>
            </w:r>
            <w:r w:rsidRPr="00025C60">
              <w:rPr>
                <w:rFonts w:asciiTheme="minorHAnsi" w:eastAsiaTheme="minorHAnsi" w:hAnsiTheme="minorHAnsi" w:cs="Calibri"/>
                <w:bCs/>
                <w:color w:val="000000"/>
                <w:szCs w:val="22"/>
                <w:lang w:val="ru-RU"/>
              </w:rPr>
              <w:t>к безопасности и устойчивости сетей и международное сотрудничество в этих направлениях являются необходимыми факторами успешного развития электросвязи/ИКТ и экономики в целом, учитывая все возрастающую роль электросвязи/ИКТ в современном мире.</w:t>
            </w:r>
          </w:p>
        </w:tc>
      </w:tr>
      <w:tr w:rsidR="00732141" w:rsidRPr="00720A83" w14:paraId="31329361" w14:textId="77777777" w:rsidTr="00732141">
        <w:tc>
          <w:tcPr>
            <w:tcW w:w="5070" w:type="dxa"/>
            <w:tcMar>
              <w:top w:w="0" w:type="dxa"/>
              <w:left w:w="108" w:type="dxa"/>
              <w:bottom w:w="0" w:type="dxa"/>
              <w:right w:w="108" w:type="dxa"/>
            </w:tcMar>
            <w:hideMark/>
          </w:tcPr>
          <w:p w14:paraId="29D6745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bookmarkStart w:id="27" w:name="_Toc489351308"/>
            <w:r w:rsidRPr="00025C60">
              <w:rPr>
                <w:rFonts w:asciiTheme="minorHAnsi" w:eastAsiaTheme="minorHAnsi" w:hAnsiTheme="minorHAnsi" w:cs="Calibri"/>
                <w:bCs/>
                <w:color w:val="000000"/>
                <w:szCs w:val="22"/>
                <w:lang w:val="ru-RU"/>
              </w:rPr>
              <w:t>Аналогичная статья отсутствует</w:t>
            </w:r>
            <w:bookmarkEnd w:id="27"/>
            <w:r w:rsidRPr="00025C60">
              <w:rPr>
                <w:rFonts w:asciiTheme="minorHAnsi" w:eastAsiaTheme="minorHAnsi" w:hAnsiTheme="minorHAnsi" w:cs="Calibri"/>
                <w:bCs/>
                <w:color w:val="000000"/>
                <w:szCs w:val="22"/>
                <w:lang w:val="ru-RU"/>
              </w:rPr>
              <w:t>.</w:t>
            </w:r>
          </w:p>
        </w:tc>
        <w:tc>
          <w:tcPr>
            <w:tcW w:w="5244" w:type="dxa"/>
            <w:tcMar>
              <w:top w:w="0" w:type="dxa"/>
              <w:left w:w="108" w:type="dxa"/>
              <w:bottom w:w="0" w:type="dxa"/>
              <w:right w:w="108" w:type="dxa"/>
            </w:tcMar>
            <w:hideMark/>
          </w:tcPr>
          <w:p w14:paraId="23397E5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28" w:name="_Toc351752241"/>
            <w:bookmarkStart w:id="29" w:name="_Toc351752812"/>
            <w:bookmarkEnd w:id="28"/>
            <w:r w:rsidRPr="00025C60">
              <w:rPr>
                <w:rFonts w:asciiTheme="minorHAnsi" w:eastAsiaTheme="minorHAnsi" w:hAnsiTheme="minorHAnsi" w:cstheme="minorBidi"/>
                <w:b/>
                <w:szCs w:val="22"/>
                <w:lang w:val="ru-RU"/>
              </w:rPr>
              <w:t>СТАТЬЯ 7</w:t>
            </w:r>
            <w:bookmarkEnd w:id="29"/>
          </w:p>
          <w:p w14:paraId="6FB01EC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30" w:name="_Toc351752242"/>
            <w:bookmarkStart w:id="31" w:name="_Toc351752813"/>
            <w:bookmarkEnd w:id="30"/>
            <w:r w:rsidRPr="00025C60">
              <w:rPr>
                <w:rFonts w:asciiTheme="minorHAnsi" w:eastAsiaTheme="minorHAnsi" w:hAnsiTheme="minorHAnsi" w:cstheme="minorBidi"/>
                <w:b/>
                <w:szCs w:val="22"/>
                <w:lang w:val="ru-RU"/>
              </w:rPr>
              <w:t>Незапрашиваемые массовые электронные сообщения</w:t>
            </w:r>
            <w:bookmarkEnd w:id="31"/>
          </w:p>
          <w:p w14:paraId="52989B7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szCs w:val="22"/>
                <w:lang w:val="ru-RU"/>
              </w:rPr>
            </w:pPr>
            <w:r w:rsidRPr="00025C60">
              <w:rPr>
                <w:rFonts w:asciiTheme="minorHAnsi" w:eastAsiaTheme="minorHAnsi" w:hAnsiTheme="minorHAnsi" w:cs="Calibri"/>
                <w:b/>
                <w:bCs/>
                <w:i/>
                <w:iCs/>
                <w:color w:val="000000"/>
                <w:szCs w:val="22"/>
                <w:lang w:val="ru-RU"/>
              </w:rPr>
              <w:t xml:space="preserve">50 </w:t>
            </w:r>
            <w:r w:rsidRPr="00025C60">
              <w:rPr>
                <w:rFonts w:asciiTheme="minorHAnsi" w:eastAsiaTheme="minorHAnsi" w:hAnsiTheme="minorHAnsi" w:cstheme="minorBidi"/>
                <w:b/>
                <w:i/>
                <w:iCs/>
                <w:szCs w:val="22"/>
                <w:lang w:val="ru-RU"/>
              </w:rPr>
              <w:t>7</w:t>
            </w:r>
            <w:r w:rsidRPr="00025C60">
              <w:rPr>
                <w:rFonts w:asciiTheme="minorHAnsi" w:eastAsiaTheme="minorHAnsi" w:hAnsiTheme="minorHAnsi" w:cstheme="minorBidi"/>
                <w:b/>
                <w:i/>
                <w:szCs w:val="22"/>
                <w:lang w:val="ru-RU"/>
              </w:rPr>
              <w:t>.1</w:t>
            </w:r>
            <w:r w:rsidRPr="00025C60">
              <w:rPr>
                <w:rFonts w:asciiTheme="minorHAnsi" w:eastAsiaTheme="minorHAnsi" w:hAnsiTheme="minorHAnsi" w:cstheme="minorBidi"/>
                <w:b/>
                <w:i/>
                <w:szCs w:val="22"/>
                <w:lang w:val="ru-RU"/>
              </w:rPr>
              <w:tab/>
              <w:t xml:space="preserve">Государствам-Членам следует стремиться принимать необходимые меры для предотвращения распространения </w:t>
            </w:r>
            <w:r w:rsidRPr="00025C60">
              <w:rPr>
                <w:rFonts w:asciiTheme="minorHAnsi" w:eastAsiaTheme="minorHAnsi" w:hAnsiTheme="minorHAnsi" w:cstheme="minorBidi"/>
                <w:b/>
                <w:i/>
                <w:color w:val="000000"/>
                <w:szCs w:val="22"/>
                <w:lang w:val="ru-RU"/>
              </w:rPr>
              <w:t>незапрашиваемых массовых электронных сообщений</w:t>
            </w:r>
            <w:r w:rsidRPr="00025C60">
              <w:rPr>
                <w:rFonts w:asciiTheme="minorHAnsi" w:eastAsiaTheme="minorHAnsi" w:hAnsiTheme="minorHAnsi" w:cstheme="minorBidi"/>
                <w:b/>
                <w:i/>
                <w:szCs w:val="22"/>
                <w:lang w:val="ru-RU"/>
              </w:rPr>
              <w:t xml:space="preserve"> и для сведения к минимуму их воздействия на услуги международной электросвязи</w:t>
            </w:r>
            <w:r w:rsidRPr="00025C60">
              <w:rPr>
                <w:rFonts w:asciiTheme="minorHAnsi" w:eastAsiaTheme="minorHAnsi" w:hAnsiTheme="minorHAnsi" w:cstheme="minorBidi"/>
                <w:bCs/>
                <w:iCs/>
                <w:szCs w:val="22"/>
                <w:lang w:val="ru-RU"/>
              </w:rPr>
              <w:t>.</w:t>
            </w:r>
          </w:p>
          <w:p w14:paraId="43911DD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i/>
                <w:color w:val="000000"/>
                <w:szCs w:val="22"/>
                <w:lang w:val="ru-RU"/>
              </w:rPr>
              <w:t>51</w:t>
            </w:r>
            <w:r w:rsidRPr="00025C60">
              <w:rPr>
                <w:rFonts w:asciiTheme="minorHAnsi" w:eastAsiaTheme="minorHAnsi" w:hAnsiTheme="minorHAnsi" w:cstheme="minorBidi"/>
                <w:b/>
                <w:i/>
                <w:szCs w:val="22"/>
                <w:lang w:val="ru-RU"/>
              </w:rPr>
              <w:t xml:space="preserve"> 7.2</w:t>
            </w:r>
            <w:r w:rsidRPr="00025C60">
              <w:rPr>
                <w:rFonts w:asciiTheme="minorHAnsi" w:eastAsiaTheme="minorHAnsi" w:hAnsiTheme="minorHAnsi" w:cstheme="minorBidi"/>
                <w:b/>
                <w:i/>
                <w:szCs w:val="22"/>
                <w:lang w:val="ru-RU"/>
              </w:rPr>
              <w:tab/>
              <w:t>Государствам-Членам настоятельно рекомендуется сотрудничать в этой области</w:t>
            </w:r>
            <w:r w:rsidRPr="00025C60">
              <w:rPr>
                <w:rFonts w:asciiTheme="minorHAnsi" w:eastAsiaTheme="minorHAnsi" w:hAnsiTheme="minorHAnsi" w:cstheme="minorBidi"/>
                <w:bCs/>
                <w:iCs/>
                <w:szCs w:val="22"/>
                <w:lang w:val="ru-RU"/>
              </w:rPr>
              <w:t>.</w:t>
            </w:r>
          </w:p>
        </w:tc>
      </w:tr>
      <w:tr w:rsidR="00732141" w:rsidRPr="00720A83" w14:paraId="25BB17ED" w14:textId="77777777" w:rsidTr="00732141">
        <w:tc>
          <w:tcPr>
            <w:tcW w:w="10314" w:type="dxa"/>
            <w:gridSpan w:val="2"/>
            <w:tcMar>
              <w:top w:w="0" w:type="dxa"/>
              <w:left w:w="108" w:type="dxa"/>
              <w:bottom w:w="0" w:type="dxa"/>
              <w:right w:w="108" w:type="dxa"/>
            </w:tcMar>
          </w:tcPr>
          <w:p w14:paraId="7C4CB4A5" w14:textId="5BEF6BB3"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
                <w:bCs/>
                <w:color w:val="000000"/>
                <w:szCs w:val="22"/>
                <w:lang w:val="ru-RU"/>
              </w:rPr>
              <w:t>Комментарий</w:t>
            </w:r>
            <w:r w:rsidRPr="00025C60">
              <w:rPr>
                <w:rFonts w:asciiTheme="minorHAnsi" w:eastAsiaTheme="minorHAnsi" w:hAnsiTheme="minorHAnsi" w:cs="Calibri"/>
                <w:bCs/>
                <w:color w:val="000000"/>
                <w:szCs w:val="22"/>
                <w:lang w:val="ru-RU"/>
              </w:rPr>
              <w:t xml:space="preserve">: </w:t>
            </w:r>
            <w:r w:rsidR="00D83BE8" w:rsidRPr="00025C60">
              <w:rPr>
                <w:rFonts w:asciiTheme="minorHAnsi" w:eastAsiaTheme="minorHAnsi" w:hAnsiTheme="minorHAnsi" w:cs="Calibri"/>
                <w:bCs/>
                <w:color w:val="000000"/>
                <w:szCs w:val="22"/>
                <w:lang w:val="ru-RU"/>
              </w:rPr>
              <w:t xml:space="preserve">Незапрашиваемые </w:t>
            </w:r>
            <w:r w:rsidRPr="00025C60">
              <w:rPr>
                <w:rFonts w:asciiTheme="minorHAnsi" w:eastAsiaTheme="minorHAnsi" w:hAnsiTheme="minorHAnsi" w:cs="Calibri"/>
                <w:bCs/>
                <w:color w:val="000000"/>
                <w:szCs w:val="22"/>
                <w:lang w:val="ru-RU"/>
              </w:rPr>
              <w:t>массовые электронные сообщения создают значительные проблемы как для операторов электросвязи, так и для потребителей. Отсутствие обязательств в соответствии с данной статьей может умышленно или непреднамеренно использоваться для причинения негативного воздействия или на работоспособность сети связи, или на услуги электросвязи.</w:t>
            </w:r>
          </w:p>
        </w:tc>
      </w:tr>
      <w:tr w:rsidR="00732141" w:rsidRPr="00720A83" w14:paraId="3875B949" w14:textId="77777777" w:rsidTr="00732141">
        <w:tc>
          <w:tcPr>
            <w:tcW w:w="5070" w:type="dxa"/>
            <w:tcMar>
              <w:top w:w="0" w:type="dxa"/>
              <w:left w:w="108" w:type="dxa"/>
              <w:bottom w:w="0" w:type="dxa"/>
              <w:right w:w="108" w:type="dxa"/>
            </w:tcMar>
          </w:tcPr>
          <w:p w14:paraId="1591ADD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6</w:t>
            </w:r>
          </w:p>
          <w:p w14:paraId="10C73401"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Тарификация и расчеты</w:t>
            </w:r>
          </w:p>
          <w:p w14:paraId="4522B97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bookmarkStart w:id="32" w:name="_Toc489351309"/>
            <w:r w:rsidRPr="00025C60">
              <w:rPr>
                <w:rFonts w:asciiTheme="minorHAnsi" w:eastAsiaTheme="minorHAnsi" w:hAnsiTheme="minorHAnsi" w:cs="Calibri"/>
                <w:bCs/>
                <w:color w:val="000000"/>
                <w:szCs w:val="22"/>
                <w:lang w:val="ru-RU"/>
              </w:rPr>
              <w:t>Аналогичное положение отсутствует</w:t>
            </w:r>
            <w:bookmarkEnd w:id="32"/>
            <w:r w:rsidRPr="00025C60">
              <w:rPr>
                <w:rFonts w:asciiTheme="minorHAnsi" w:eastAsiaTheme="minorHAnsi" w:hAnsiTheme="minorHAnsi" w:cs="Calibri"/>
                <w:bCs/>
                <w:color w:val="000000"/>
                <w:szCs w:val="22"/>
                <w:lang w:val="ru-RU"/>
              </w:rPr>
              <w:t>.</w:t>
            </w:r>
          </w:p>
        </w:tc>
        <w:tc>
          <w:tcPr>
            <w:tcW w:w="5244" w:type="dxa"/>
            <w:tcMar>
              <w:top w:w="0" w:type="dxa"/>
              <w:left w:w="108" w:type="dxa"/>
              <w:bottom w:w="0" w:type="dxa"/>
              <w:right w:w="108" w:type="dxa"/>
            </w:tcMar>
          </w:tcPr>
          <w:p w14:paraId="6032FA4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8</w:t>
            </w:r>
          </w:p>
          <w:p w14:paraId="1EB8580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Тарификация и расчеты</w:t>
            </w:r>
          </w:p>
          <w:p w14:paraId="2115BD0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bCs/>
                <w:szCs w:val="22"/>
                <w:lang w:val="ru-RU"/>
              </w:rPr>
            </w:pPr>
            <w:r w:rsidRPr="00025C60">
              <w:rPr>
                <w:rFonts w:asciiTheme="minorHAnsi" w:eastAsiaTheme="minorHAnsi" w:hAnsiTheme="minorHAnsi" w:cstheme="minorBidi"/>
                <w:b/>
                <w:iCs/>
                <w:szCs w:val="22"/>
                <w:lang w:val="ru-RU"/>
              </w:rPr>
              <w:t>52</w:t>
            </w:r>
            <w:r w:rsidRPr="00025C60">
              <w:rPr>
                <w:rFonts w:asciiTheme="minorHAnsi" w:eastAsiaTheme="minorHAnsi" w:hAnsiTheme="minorHAnsi" w:cstheme="minorBidi"/>
                <w:b/>
                <w:szCs w:val="22"/>
                <w:lang w:val="ru-RU"/>
              </w:rPr>
              <w:t xml:space="preserve"> 8.1</w:t>
            </w:r>
            <w:r w:rsidRPr="00025C60">
              <w:rPr>
                <w:rFonts w:asciiTheme="minorHAnsi" w:eastAsiaTheme="minorHAnsi" w:hAnsiTheme="minorHAnsi" w:cstheme="minorBidi"/>
                <w:b/>
                <w:szCs w:val="22"/>
                <w:lang w:val="ru-RU"/>
              </w:rPr>
              <w:tab/>
              <w:t>Соглашения о международной электросвязи</w:t>
            </w:r>
          </w:p>
          <w:p w14:paraId="5A0200D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
                <w:szCs w:val="22"/>
                <w:lang w:val="ru-RU"/>
              </w:rPr>
            </w:pPr>
            <w:r w:rsidRPr="00025C60">
              <w:rPr>
                <w:rFonts w:asciiTheme="minorHAnsi" w:eastAsiaTheme="minorHAnsi" w:hAnsiTheme="minorHAnsi" w:cs="Calibri"/>
                <w:b/>
                <w:bCs/>
                <w:color w:val="000000"/>
                <w:szCs w:val="22"/>
                <w:lang w:val="ru-RU"/>
              </w:rPr>
              <w:t>53</w:t>
            </w:r>
            <w:r w:rsidRPr="00025C60">
              <w:rPr>
                <w:rFonts w:asciiTheme="minorHAnsi" w:eastAsiaTheme="minorHAnsi" w:hAnsiTheme="minorHAnsi" w:cs="Calibri"/>
                <w:b/>
                <w:bCs/>
                <w:i/>
                <w:iCs/>
                <w:color w:val="000000"/>
                <w:szCs w:val="22"/>
                <w:lang w:val="ru-RU"/>
              </w:rPr>
              <w:t xml:space="preserve"> </w:t>
            </w:r>
            <w:r w:rsidRPr="00025C60">
              <w:rPr>
                <w:rFonts w:asciiTheme="minorHAnsi" w:eastAsiaTheme="minorHAnsi" w:hAnsiTheme="minorHAnsi" w:cstheme="minorBidi"/>
                <w:b/>
                <w:i/>
                <w:szCs w:val="22"/>
                <w:lang w:val="ru-RU"/>
              </w:rPr>
              <w:t>8.1.1</w:t>
            </w:r>
            <w:r w:rsidRPr="00025C60">
              <w:rPr>
                <w:rFonts w:asciiTheme="minorHAnsi" w:eastAsiaTheme="minorHAnsi" w:hAnsiTheme="minorHAnsi" w:cstheme="minorBidi"/>
                <w:b/>
                <w:i/>
                <w:szCs w:val="22"/>
                <w:lang w:val="ru-RU"/>
              </w:rPr>
              <w:tab/>
              <w:t>В соответствии с применимым национальным законодательством условия договоренностей об оказании услуг международной электросвязи могут достигаться с помощью коммерческих соглашений или принципов установления расчетных такс, разработанных согласно национальным нормам</w:t>
            </w:r>
            <w:r w:rsidRPr="00025C60">
              <w:rPr>
                <w:rFonts w:asciiTheme="minorHAnsi" w:eastAsiaTheme="minorHAnsi" w:hAnsiTheme="minorHAnsi" w:cstheme="minorBidi"/>
                <w:bCs/>
                <w:iCs/>
                <w:szCs w:val="22"/>
                <w:lang w:val="ru-RU"/>
              </w:rPr>
              <w:t>.</w:t>
            </w:r>
          </w:p>
          <w:p w14:paraId="19E6707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
                <w:bCs/>
                <w:color w:val="000000"/>
                <w:szCs w:val="22"/>
                <w:lang w:val="ru-RU"/>
              </w:rPr>
              <w:t>54</w:t>
            </w:r>
            <w:r w:rsidRPr="00025C60">
              <w:rPr>
                <w:rFonts w:asciiTheme="minorHAnsi" w:eastAsiaTheme="minorHAnsi" w:hAnsiTheme="minorHAnsi" w:cs="Calibri"/>
                <w:b/>
                <w:bCs/>
                <w:i/>
                <w:iCs/>
                <w:color w:val="000000"/>
                <w:szCs w:val="22"/>
                <w:lang w:val="ru-RU"/>
              </w:rPr>
              <w:t xml:space="preserve"> </w:t>
            </w:r>
            <w:r w:rsidRPr="00025C60">
              <w:rPr>
                <w:rFonts w:asciiTheme="minorHAnsi" w:eastAsiaTheme="minorHAnsi" w:hAnsiTheme="minorHAnsi" w:cstheme="minorBidi"/>
                <w:b/>
                <w:i/>
                <w:iCs/>
                <w:szCs w:val="22"/>
                <w:lang w:val="ru-RU"/>
              </w:rPr>
              <w:t>8</w:t>
            </w:r>
            <w:r w:rsidRPr="00025C60">
              <w:rPr>
                <w:rFonts w:asciiTheme="minorHAnsi" w:eastAsiaTheme="minorHAnsi" w:hAnsiTheme="minorHAnsi" w:cstheme="minorBidi"/>
                <w:b/>
                <w:i/>
                <w:szCs w:val="22"/>
                <w:lang w:val="ru-RU"/>
              </w:rPr>
              <w:t>.1.2</w:t>
            </w:r>
            <w:r w:rsidRPr="00025C60">
              <w:rPr>
                <w:rFonts w:asciiTheme="minorHAnsi" w:eastAsiaTheme="minorHAnsi" w:hAnsiTheme="minorHAnsi" w:cstheme="minorBidi"/>
                <w:b/>
                <w:i/>
                <w:szCs w:val="22"/>
                <w:lang w:val="ru-RU"/>
              </w:rPr>
              <w:tab/>
              <w:t>Государства-Члены должны стремиться содействовать инвестициям в сети международной электросвязи и способствовать установлению конкурентных оптовых цен на трафик, передаваемый по таким сетям электросвязи</w:t>
            </w:r>
            <w:r w:rsidRPr="00025C60">
              <w:rPr>
                <w:rFonts w:asciiTheme="minorHAnsi" w:eastAsiaTheme="minorHAnsi" w:hAnsiTheme="minorHAnsi" w:cstheme="minorBidi"/>
                <w:iCs/>
                <w:szCs w:val="22"/>
                <w:lang w:val="ru-RU"/>
              </w:rPr>
              <w:t>.</w:t>
            </w:r>
          </w:p>
        </w:tc>
      </w:tr>
      <w:tr w:rsidR="00732141" w:rsidRPr="00720A83" w14:paraId="7AE41CDB" w14:textId="77777777" w:rsidTr="00732141">
        <w:tc>
          <w:tcPr>
            <w:tcW w:w="5070" w:type="dxa"/>
            <w:tcMar>
              <w:top w:w="0" w:type="dxa"/>
              <w:left w:w="108" w:type="dxa"/>
              <w:bottom w:w="0" w:type="dxa"/>
              <w:right w:w="108" w:type="dxa"/>
            </w:tcMar>
          </w:tcPr>
          <w:p w14:paraId="1751EB81"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bCs/>
                <w:szCs w:val="22"/>
                <w:lang w:val="ru-RU"/>
              </w:rPr>
              <w:lastRenderedPageBreak/>
              <w:t>42</w:t>
            </w:r>
            <w:r w:rsidRPr="00025C60">
              <w:rPr>
                <w:rFonts w:asciiTheme="minorHAnsi" w:eastAsiaTheme="minorHAnsi" w:hAnsiTheme="minorHAnsi" w:cstheme="minorBidi"/>
                <w:szCs w:val="22"/>
                <w:lang w:val="ru-RU"/>
              </w:rPr>
              <w:t xml:space="preserve"> 6.1</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Взимаемые таксы</w:t>
            </w:r>
          </w:p>
          <w:p w14:paraId="3CC4805E"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43</w:t>
            </w:r>
            <w:r w:rsidRPr="00025C60">
              <w:rPr>
                <w:rFonts w:asciiTheme="minorHAnsi" w:eastAsiaTheme="minorHAnsi" w:hAnsiTheme="minorHAnsi" w:cstheme="minorBidi"/>
                <w:szCs w:val="22"/>
                <w:lang w:val="ru-RU"/>
              </w:rPr>
              <w:t xml:space="preserve"> 6.1.1</w:t>
            </w:r>
            <w:r w:rsidRPr="00025C60">
              <w:rPr>
                <w:rFonts w:asciiTheme="minorHAnsi" w:eastAsiaTheme="minorHAnsi" w:hAnsiTheme="minorHAnsi" w:cstheme="minorBidi"/>
                <w:szCs w:val="22"/>
                <w:lang w:val="ru-RU"/>
              </w:rPr>
              <w:tab/>
              <w:t>Каждая администрация</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в соответствии с национальным законодательством устанавливает взимаемые со своей клиентуры таксы. Установление этих такс является внутренним делом; однако при этом администрации</w:t>
            </w:r>
            <w:r w:rsidRPr="00025C60">
              <w:rPr>
                <w:rFonts w:eastAsiaTheme="minorHAnsi" w:cstheme="minorBidi"/>
                <w:position w:val="6"/>
                <w:sz w:val="16"/>
                <w:szCs w:val="22"/>
                <w:lang w:val="ru-RU"/>
              </w:rPr>
              <w:t>3</w:t>
            </w:r>
            <w:r w:rsidRPr="00025C60">
              <w:rPr>
                <w:rFonts w:asciiTheme="minorHAnsi" w:eastAsiaTheme="minorHAnsi" w:hAnsiTheme="minorHAnsi" w:cstheme="minorBidi"/>
                <w:szCs w:val="22"/>
                <w:lang w:val="ru-RU"/>
              </w:rPr>
              <w:t xml:space="preserve"> должны стремиться избежать слишком большой разницы между таксами, взимаемыми на обоих направлениях одной и той же связи.</w:t>
            </w:r>
          </w:p>
          <w:p w14:paraId="597D5B15"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_______________</w:t>
            </w:r>
          </w:p>
          <w:p w14:paraId="391C12AA" w14:textId="6BD5191F" w:rsidR="00732141" w:rsidRPr="00025C60" w:rsidRDefault="00732141" w:rsidP="00615331">
            <w:pPr>
              <w:keepLines/>
              <w:tabs>
                <w:tab w:val="clear" w:pos="794"/>
                <w:tab w:val="clear" w:pos="1191"/>
                <w:tab w:val="clear" w:pos="1588"/>
                <w:tab w:val="clear" w:pos="1985"/>
                <w:tab w:val="left" w:pos="256"/>
              </w:tabs>
              <w:overflowPunct/>
              <w:autoSpaceDE/>
              <w:autoSpaceDN/>
              <w:adjustRightInd/>
              <w:spacing w:before="60" w:after="60"/>
              <w:ind w:left="256" w:hanging="256"/>
              <w:textAlignment w:val="auto"/>
              <w:rPr>
                <w:rFonts w:asciiTheme="minorHAnsi" w:eastAsiaTheme="minorHAnsi" w:hAnsiTheme="minorHAnsi" w:cstheme="minorBidi"/>
                <w:szCs w:val="22"/>
                <w:lang w:val="ru-RU"/>
              </w:rPr>
            </w:pPr>
            <w:r w:rsidRPr="00025C60">
              <w:rPr>
                <w:rFonts w:eastAsiaTheme="minorHAnsi" w:cstheme="minorBidi"/>
                <w:position w:val="6"/>
                <w:sz w:val="16"/>
                <w:szCs w:val="22"/>
                <w:lang w:val="ru-RU"/>
              </w:rPr>
              <w:t>3</w:t>
            </w:r>
            <w:r w:rsidRPr="00025C60">
              <w:rPr>
                <w:rFonts w:asciiTheme="minorHAnsi" w:eastAsiaTheme="minorHAnsi" w:hAnsiTheme="minorHAnsi" w:cstheme="minorBidi"/>
                <w:szCs w:val="22"/>
                <w:lang w:val="ru-RU"/>
              </w:rPr>
              <w:tab/>
              <w:t>или признанная частная эксплуатационная организация.</w:t>
            </w:r>
          </w:p>
          <w:p w14:paraId="0504DC07" w14:textId="77777777" w:rsidR="00732141" w:rsidRPr="00025C60" w:rsidRDefault="00732141" w:rsidP="00732141">
            <w:pPr>
              <w:keepLines/>
              <w:tabs>
                <w:tab w:val="clear" w:pos="794"/>
                <w:tab w:val="clear" w:pos="1191"/>
                <w:tab w:val="clear" w:pos="1588"/>
                <w:tab w:val="clear" w:pos="1985"/>
                <w:tab w:val="left" w:pos="256"/>
              </w:tabs>
              <w:overflowPunct/>
              <w:autoSpaceDE/>
              <w:autoSpaceDN/>
              <w:adjustRightInd/>
              <w:spacing w:before="60" w:after="60"/>
              <w:textAlignment w:val="auto"/>
              <w:rPr>
                <w:rFonts w:asciiTheme="minorHAnsi" w:eastAsiaTheme="minorHAnsi" w:hAnsiTheme="minorHAnsi" w:cstheme="minorBidi"/>
                <w:szCs w:val="22"/>
                <w:lang w:val="ru-RU"/>
              </w:rPr>
            </w:pPr>
          </w:p>
          <w:p w14:paraId="2679AAF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44</w:t>
            </w:r>
            <w:r w:rsidRPr="00025C60">
              <w:rPr>
                <w:rFonts w:asciiTheme="minorHAnsi" w:eastAsiaTheme="minorHAnsi" w:hAnsiTheme="minorHAnsi" w:cstheme="minorBidi"/>
                <w:szCs w:val="22"/>
                <w:lang w:val="ru-RU"/>
              </w:rPr>
              <w:t xml:space="preserve"> 6.1.2</w:t>
            </w:r>
            <w:r w:rsidRPr="00025C60">
              <w:rPr>
                <w:rFonts w:asciiTheme="minorHAnsi" w:eastAsiaTheme="minorHAnsi" w:hAnsiTheme="minorHAnsi" w:cstheme="minorBidi"/>
                <w:szCs w:val="22"/>
                <w:lang w:val="ru-RU"/>
              </w:rPr>
              <w:tab/>
              <w:t>Взимаемая администрацией</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за определенную услугу на данной связи с клиентуры такса должна быть в принципе независима от выбранного этой администрацией</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пути направления.</w:t>
            </w:r>
          </w:p>
        </w:tc>
        <w:tc>
          <w:tcPr>
            <w:tcW w:w="5244" w:type="dxa"/>
            <w:tcMar>
              <w:top w:w="0" w:type="dxa"/>
              <w:left w:w="108" w:type="dxa"/>
              <w:bottom w:w="0" w:type="dxa"/>
              <w:right w:w="108" w:type="dxa"/>
            </w:tcMar>
          </w:tcPr>
          <w:p w14:paraId="24A0CF4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Cs/>
                <w:szCs w:val="22"/>
                <w:lang w:val="ru-RU"/>
              </w:rPr>
            </w:pPr>
            <w:r w:rsidRPr="00025C60">
              <w:rPr>
                <w:rFonts w:asciiTheme="minorHAnsi" w:eastAsiaTheme="minorHAnsi" w:hAnsiTheme="minorHAnsi" w:cs="Calibri"/>
                <w:b/>
                <w:bCs/>
                <w:color w:val="000000"/>
                <w:szCs w:val="22"/>
                <w:lang w:val="ru-RU"/>
              </w:rPr>
              <w:t>61</w:t>
            </w:r>
            <w:r w:rsidRPr="00025C60">
              <w:rPr>
                <w:rFonts w:asciiTheme="minorHAnsi" w:eastAsiaTheme="minorHAnsi" w:hAnsiTheme="minorHAnsi" w:cs="Calibri"/>
                <w:b/>
                <w:bCs/>
                <w:color w:val="000000"/>
                <w:szCs w:val="22"/>
                <w:lang w:val="ru-RU"/>
              </w:rPr>
              <w:tab/>
            </w:r>
            <w:r w:rsidRPr="00025C60">
              <w:rPr>
                <w:rFonts w:asciiTheme="minorHAnsi" w:eastAsiaTheme="minorHAnsi" w:hAnsiTheme="minorHAnsi" w:cstheme="minorBidi"/>
                <w:b/>
                <w:i/>
                <w:iCs/>
                <w:szCs w:val="22"/>
                <w:lang w:val="ru-RU"/>
              </w:rPr>
              <w:t>Взимаемые платы</w:t>
            </w:r>
          </w:p>
          <w:p w14:paraId="483D835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62 </w:t>
            </w:r>
            <w:r w:rsidRPr="00025C60">
              <w:rPr>
                <w:rFonts w:asciiTheme="minorHAnsi" w:eastAsiaTheme="minorHAnsi" w:hAnsiTheme="minorHAnsi" w:cstheme="minorBidi"/>
                <w:szCs w:val="22"/>
                <w:lang w:val="ru-RU"/>
              </w:rPr>
              <w:t>8.2.5</w:t>
            </w:r>
            <w:r w:rsidRPr="00025C60">
              <w:rPr>
                <w:rFonts w:asciiTheme="minorHAnsi" w:eastAsiaTheme="minorHAnsi" w:hAnsiTheme="minorHAnsi" w:cstheme="minorBidi"/>
                <w:szCs w:val="22"/>
                <w:lang w:val="ru-RU"/>
              </w:rPr>
              <w:tab/>
              <w:t>Плата, взимаемая с клиентов за какую-либо определенную услугу, в принципе должна быть одинаковой при данной взаимосвязи независимо от международного маршрута, использованного для данной услуги. При установлении такой платы Государствам-Членам следует пытаться избегать разницы между платами, взимаемыми на каждом из направлений одной и той же взаимосвязи.</w:t>
            </w:r>
          </w:p>
        </w:tc>
      </w:tr>
      <w:tr w:rsidR="00732141" w:rsidRPr="00720A83" w14:paraId="60A8EA9A" w14:textId="77777777" w:rsidTr="00732141">
        <w:tc>
          <w:tcPr>
            <w:tcW w:w="5070" w:type="dxa"/>
            <w:tcMar>
              <w:top w:w="0" w:type="dxa"/>
              <w:left w:w="108" w:type="dxa"/>
              <w:bottom w:w="0" w:type="dxa"/>
              <w:right w:w="108" w:type="dxa"/>
            </w:tcMar>
          </w:tcPr>
          <w:p w14:paraId="1C33FA9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bCs/>
                <w:szCs w:val="22"/>
                <w:lang w:val="ru-RU"/>
              </w:rPr>
            </w:pPr>
          </w:p>
          <w:p w14:paraId="1122390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45</w:t>
            </w:r>
            <w:r w:rsidRPr="00025C60">
              <w:rPr>
                <w:rFonts w:asciiTheme="minorHAnsi" w:eastAsiaTheme="minorHAnsi" w:hAnsiTheme="minorHAnsi" w:cstheme="minorBidi"/>
                <w:szCs w:val="22"/>
                <w:lang w:val="ru-RU"/>
              </w:rPr>
              <w:t xml:space="preserve"> 6.1.3</w:t>
            </w:r>
            <w:r w:rsidRPr="00025C60">
              <w:rPr>
                <w:rFonts w:asciiTheme="minorHAnsi" w:eastAsiaTheme="minorHAnsi" w:hAnsiTheme="minorHAnsi" w:cstheme="minorBidi"/>
                <w:szCs w:val="22"/>
                <w:lang w:val="ru-RU"/>
              </w:rPr>
              <w:tab/>
              <w:t>Если в соответствии с национальным законодательством какой-либо страны предусматривается налог на взимание таксы за международные службы электросвязи, то этим налогом облагаются, как правило, только те международные услуги электросвязи, которые оплачиваются клиентами этой страны, если отсутствуют другие соглашения, заключаемые для конкретных специальных случаев.</w:t>
            </w:r>
          </w:p>
        </w:tc>
        <w:tc>
          <w:tcPr>
            <w:tcW w:w="5244" w:type="dxa"/>
            <w:tcMar>
              <w:top w:w="0" w:type="dxa"/>
              <w:left w:w="108" w:type="dxa"/>
              <w:bottom w:w="0" w:type="dxa"/>
              <w:right w:w="108" w:type="dxa"/>
            </w:tcMar>
          </w:tcPr>
          <w:p w14:paraId="68F24271"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Calibri"/>
                <w:b/>
                <w:bCs/>
                <w:color w:val="000000"/>
                <w:szCs w:val="22"/>
                <w:lang w:val="ru-RU"/>
              </w:rPr>
              <w:t>63 8.3</w:t>
            </w:r>
            <w:r w:rsidRPr="00025C60">
              <w:rPr>
                <w:rFonts w:asciiTheme="minorHAnsi" w:eastAsiaTheme="minorHAnsi" w:hAnsiTheme="minorHAnsi" w:cs="Calibri"/>
                <w:b/>
                <w:bCs/>
                <w:color w:val="000000"/>
                <w:szCs w:val="22"/>
                <w:lang w:val="ru-RU"/>
              </w:rPr>
              <w:tab/>
              <w:t>Налогообложение</w:t>
            </w:r>
          </w:p>
          <w:p w14:paraId="30EBC9C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
                <w:bCs/>
                <w:color w:val="000000"/>
                <w:szCs w:val="22"/>
                <w:lang w:val="ru-RU"/>
              </w:rPr>
            </w:pPr>
            <w:r w:rsidRPr="00025C60">
              <w:rPr>
                <w:rFonts w:asciiTheme="minorHAnsi" w:eastAsiaTheme="minorHAnsi" w:hAnsiTheme="minorHAnsi" w:cs="Calibri"/>
                <w:b/>
                <w:bCs/>
                <w:color w:val="000000"/>
                <w:szCs w:val="22"/>
                <w:lang w:val="ru-RU"/>
              </w:rPr>
              <w:t xml:space="preserve">64 </w:t>
            </w:r>
            <w:r w:rsidRPr="00025C60">
              <w:rPr>
                <w:rFonts w:asciiTheme="minorHAnsi" w:eastAsiaTheme="minorHAnsi" w:hAnsiTheme="minorHAnsi" w:cstheme="minorBidi"/>
                <w:szCs w:val="22"/>
                <w:lang w:val="ru-RU"/>
              </w:rPr>
              <w:t>8.3.1</w:t>
            </w:r>
            <w:r w:rsidRPr="00025C60">
              <w:rPr>
                <w:rFonts w:asciiTheme="minorHAnsi" w:eastAsiaTheme="minorHAnsi" w:hAnsiTheme="minorHAnsi" w:cstheme="minorBidi"/>
                <w:szCs w:val="22"/>
                <w:lang w:val="ru-RU"/>
              </w:rPr>
              <w:tab/>
              <w:t>Если в соответствии с национальным законодательством какой-либо страны предусматривается налог на взимание платы за услуги международной электросвязи, то этим налогом облагаются, как правило, только те услуги международной электросвязи, счета за которые выставляются клиентам в этой стране, если отсутствуют другие договоренности, заключаемые для конкретных специальных случаев.</w:t>
            </w:r>
          </w:p>
        </w:tc>
      </w:tr>
      <w:tr w:rsidR="00732141" w:rsidRPr="00720A83" w14:paraId="7C62FCB4" w14:textId="77777777" w:rsidTr="00732141">
        <w:tc>
          <w:tcPr>
            <w:tcW w:w="10314" w:type="dxa"/>
            <w:gridSpan w:val="2"/>
            <w:tcMar>
              <w:top w:w="0" w:type="dxa"/>
              <w:left w:w="108" w:type="dxa"/>
              <w:bottom w:w="0" w:type="dxa"/>
              <w:right w:w="108" w:type="dxa"/>
            </w:tcMar>
          </w:tcPr>
          <w:p w14:paraId="4B3CF3D5" w14:textId="30364229"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
                <w:bCs/>
                <w:color w:val="000000"/>
                <w:szCs w:val="22"/>
                <w:lang w:val="ru-RU"/>
              </w:rPr>
              <w:t>Комментарий</w:t>
            </w:r>
            <w:r w:rsidRPr="00025C60">
              <w:rPr>
                <w:rFonts w:asciiTheme="minorHAnsi" w:eastAsiaTheme="minorHAnsi" w:hAnsiTheme="minorHAnsi" w:cs="Calibri"/>
                <w:bCs/>
                <w:color w:val="000000"/>
                <w:szCs w:val="22"/>
                <w:lang w:val="ru-RU"/>
              </w:rPr>
              <w:t xml:space="preserve">: </w:t>
            </w:r>
            <w:r w:rsidR="00615331" w:rsidRPr="00025C60">
              <w:rPr>
                <w:rFonts w:asciiTheme="minorHAnsi" w:eastAsiaTheme="minorHAnsi" w:hAnsiTheme="minorHAnsi" w:cs="Calibri"/>
                <w:bCs/>
                <w:color w:val="000000"/>
                <w:szCs w:val="22"/>
                <w:lang w:val="ru-RU"/>
              </w:rPr>
              <w:t xml:space="preserve">Положение </w:t>
            </w:r>
            <w:r w:rsidRPr="00025C60">
              <w:rPr>
                <w:rFonts w:asciiTheme="minorHAnsi" w:eastAsiaTheme="minorHAnsi" w:hAnsiTheme="minorHAnsi" w:cs="Calibri"/>
                <w:bCs/>
                <w:color w:val="000000"/>
                <w:szCs w:val="22"/>
                <w:lang w:val="ru-RU"/>
              </w:rPr>
              <w:t>о налогообложении выделено в РМЭ 2012 года в отдельный пункт 8.3 Статьи и направлено на избежание двойного налогообложения, что способствует снижению цен на услуги электросвязи для потребителей.</w:t>
            </w:r>
          </w:p>
        </w:tc>
      </w:tr>
      <w:tr w:rsidR="00732141" w:rsidRPr="00720A83" w14:paraId="10FFEC1C" w14:textId="77777777" w:rsidTr="00732141">
        <w:tc>
          <w:tcPr>
            <w:tcW w:w="5070" w:type="dxa"/>
            <w:tcMar>
              <w:top w:w="0" w:type="dxa"/>
              <w:left w:w="108" w:type="dxa"/>
              <w:bottom w:w="0" w:type="dxa"/>
              <w:right w:w="108" w:type="dxa"/>
            </w:tcMar>
          </w:tcPr>
          <w:p w14:paraId="7C858CC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bCs/>
                <w:szCs w:val="22"/>
                <w:lang w:val="ru-RU"/>
              </w:rPr>
              <w:t>46</w:t>
            </w:r>
            <w:r w:rsidRPr="00025C60">
              <w:rPr>
                <w:rFonts w:asciiTheme="minorHAnsi" w:eastAsiaTheme="minorHAnsi" w:hAnsiTheme="minorHAnsi" w:cstheme="minorBidi"/>
                <w:szCs w:val="22"/>
                <w:lang w:val="ru-RU"/>
              </w:rPr>
              <w:t xml:space="preserve"> 6.2</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Распределяемые таксы</w:t>
            </w:r>
          </w:p>
          <w:p w14:paraId="2596F793" w14:textId="77777777" w:rsidR="00615331" w:rsidRPr="00025C60" w:rsidRDefault="0061533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bCs/>
                <w:szCs w:val="22"/>
                <w:lang w:val="ru-RU"/>
              </w:rPr>
            </w:pPr>
          </w:p>
          <w:p w14:paraId="2CDAF2E4" w14:textId="40AC1B0F"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47</w:t>
            </w:r>
            <w:r w:rsidRPr="00025C60">
              <w:rPr>
                <w:rFonts w:asciiTheme="minorHAnsi" w:eastAsiaTheme="minorHAnsi" w:hAnsiTheme="minorHAnsi" w:cstheme="minorBidi"/>
                <w:szCs w:val="22"/>
                <w:lang w:val="ru-RU"/>
              </w:rPr>
              <w:t xml:space="preserve"> 6.2.1</w:t>
            </w:r>
            <w:r w:rsidRPr="00025C60">
              <w:rPr>
                <w:rFonts w:asciiTheme="minorHAnsi" w:eastAsiaTheme="minorHAnsi" w:hAnsiTheme="minorHAnsi" w:cstheme="minorBidi"/>
                <w:szCs w:val="22"/>
                <w:lang w:val="ru-RU"/>
              </w:rPr>
              <w:tab/>
              <w:t>Для каждой допущенной на данной связи услуги администрации</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по взаимному соглашению устанавливают и пересматривают распределяемые таксы в соответствии с положениями Приложения 1 и с учетом соответствующих Рекомендаций МККТТ в зависимости от действительных затрат.</w:t>
            </w:r>
          </w:p>
        </w:tc>
        <w:tc>
          <w:tcPr>
            <w:tcW w:w="5244" w:type="dxa"/>
            <w:tcMar>
              <w:top w:w="0" w:type="dxa"/>
              <w:left w:w="108" w:type="dxa"/>
              <w:bottom w:w="0" w:type="dxa"/>
              <w:right w:w="108" w:type="dxa"/>
            </w:tcMar>
          </w:tcPr>
          <w:p w14:paraId="66A4E79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
                <w:iCs/>
                <w:szCs w:val="22"/>
                <w:lang w:val="ru-RU"/>
              </w:rPr>
            </w:pPr>
            <w:r w:rsidRPr="00025C60">
              <w:rPr>
                <w:rFonts w:asciiTheme="minorHAnsi" w:eastAsiaTheme="minorHAnsi" w:hAnsiTheme="minorHAnsi" w:cstheme="minorBidi"/>
                <w:b/>
                <w:szCs w:val="22"/>
                <w:lang w:val="ru-RU"/>
              </w:rPr>
              <w:t xml:space="preserve">55 </w:t>
            </w:r>
            <w:r w:rsidRPr="00025C60">
              <w:rPr>
                <w:rFonts w:asciiTheme="minorHAnsi" w:eastAsiaTheme="minorHAnsi" w:hAnsiTheme="minorHAnsi" w:cstheme="minorBidi"/>
                <w:b/>
                <w:iCs/>
                <w:szCs w:val="22"/>
                <w:lang w:val="ru-RU"/>
              </w:rPr>
              <w:t>8.2</w:t>
            </w:r>
            <w:r w:rsidRPr="00025C60">
              <w:rPr>
                <w:rFonts w:asciiTheme="minorHAnsi" w:eastAsiaTheme="minorHAnsi" w:hAnsiTheme="minorHAnsi" w:cstheme="minorBidi"/>
                <w:b/>
                <w:iCs/>
                <w:szCs w:val="22"/>
                <w:lang w:val="ru-RU"/>
              </w:rPr>
              <w:tab/>
              <w:t>Принципы установления расчетных такс</w:t>
            </w:r>
          </w:p>
          <w:p w14:paraId="5F56B3F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56</w:t>
            </w:r>
            <w:r w:rsidRPr="00025C60">
              <w:rPr>
                <w:rFonts w:asciiTheme="minorHAnsi" w:eastAsiaTheme="minorHAnsi" w:hAnsiTheme="minorHAnsi" w:cs="Calibri"/>
                <w:b/>
                <w:bCs/>
                <w:color w:val="000000"/>
                <w:szCs w:val="22"/>
                <w:lang w:val="ru-RU"/>
              </w:rPr>
              <w:tab/>
            </w:r>
            <w:r w:rsidRPr="00025C60">
              <w:rPr>
                <w:rFonts w:asciiTheme="minorHAnsi" w:eastAsiaTheme="minorHAnsi" w:hAnsiTheme="minorHAnsi" w:cstheme="minorBidi"/>
                <w:b/>
                <w:i/>
                <w:iCs/>
                <w:szCs w:val="22"/>
                <w:lang w:val="ru-RU"/>
              </w:rPr>
              <w:t>Условия</w:t>
            </w:r>
          </w:p>
          <w:p w14:paraId="1C424E6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57 </w:t>
            </w:r>
            <w:r w:rsidRPr="00025C60">
              <w:rPr>
                <w:rFonts w:asciiTheme="minorHAnsi" w:eastAsiaTheme="minorHAnsi" w:hAnsiTheme="minorHAnsi" w:cstheme="minorBidi"/>
                <w:szCs w:val="22"/>
                <w:lang w:val="ru-RU"/>
              </w:rPr>
              <w:t>8.2.1</w:t>
            </w:r>
            <w:r w:rsidRPr="00025C60">
              <w:rPr>
                <w:rFonts w:asciiTheme="minorHAnsi" w:eastAsiaTheme="minorHAnsi" w:hAnsiTheme="minorHAnsi" w:cstheme="minorBidi"/>
                <w:szCs w:val="22"/>
                <w:lang w:val="ru-RU"/>
              </w:rPr>
              <w:tab/>
              <w:t>Следующие положения могут применяться, когда условия договоренностей об оказании услуг международной электросвязи определяются с помощью принципов установления расчетных такс, разработанных согласно национальным нормам. Эти положения не применяются к договоренностям, достигаемым с помощью коммерческих соглашений.</w:t>
            </w:r>
          </w:p>
          <w:p w14:paraId="36C709E1"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58 </w:t>
            </w:r>
            <w:r w:rsidRPr="00025C60">
              <w:rPr>
                <w:rFonts w:asciiTheme="minorHAnsi" w:eastAsiaTheme="minorHAnsi" w:hAnsiTheme="minorHAnsi" w:cstheme="minorBidi"/>
                <w:szCs w:val="22"/>
                <w:lang w:val="ru-RU"/>
              </w:rPr>
              <w:t>8.2.2</w:t>
            </w:r>
            <w:r w:rsidRPr="00025C60">
              <w:rPr>
                <w:rFonts w:asciiTheme="minorHAnsi" w:eastAsiaTheme="minorHAnsi" w:hAnsiTheme="minorHAnsi" w:cstheme="minorBidi"/>
                <w:szCs w:val="22"/>
                <w:lang w:val="ru-RU"/>
              </w:rPr>
              <w:tab/>
              <w:t>Для каждой применяемой при данной взаимосвязи услуги уполномоченные эксплуатационные организации по взаимному соглашению должны устанавливать и пересматривать расчетные таксы, которые применяются между ними, в соответствии с положениями Дополнения 1 и с учетом соответствующих Рекомендаций МСЭ-Т.</w:t>
            </w:r>
          </w:p>
          <w:p w14:paraId="0CD2E09F"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59 </w:t>
            </w:r>
            <w:r w:rsidRPr="00025C60">
              <w:rPr>
                <w:rFonts w:asciiTheme="minorHAnsi" w:eastAsiaTheme="minorHAnsi" w:hAnsiTheme="minorHAnsi" w:cstheme="minorBidi"/>
                <w:szCs w:val="22"/>
                <w:lang w:val="ru-RU"/>
              </w:rPr>
              <w:t>8.2.3</w:t>
            </w:r>
            <w:r w:rsidRPr="00025C60">
              <w:rPr>
                <w:rFonts w:asciiTheme="minorHAnsi" w:eastAsiaTheme="minorHAnsi" w:hAnsiTheme="minorHAnsi" w:cstheme="minorBidi"/>
                <w:szCs w:val="22"/>
                <w:lang w:val="ru-RU"/>
              </w:rPr>
              <w:tab/>
              <w:t xml:space="preserve">Если не имеется других соглашений, стороны, участвующие в оказании услуг </w:t>
            </w:r>
            <w:r w:rsidRPr="00025C60">
              <w:rPr>
                <w:rFonts w:asciiTheme="minorHAnsi" w:eastAsiaTheme="minorHAnsi" w:hAnsiTheme="minorHAnsi" w:cstheme="minorBidi"/>
                <w:szCs w:val="22"/>
                <w:lang w:val="ru-RU"/>
              </w:rPr>
              <w:lastRenderedPageBreak/>
              <w:t>международной электросвязи, должны соблюдать соответствующие положения, указанные в Дополнениях 1 и 2.</w:t>
            </w:r>
          </w:p>
        </w:tc>
      </w:tr>
      <w:tr w:rsidR="00732141" w:rsidRPr="00025C60" w14:paraId="022F5EE1" w14:textId="77777777" w:rsidTr="00732141">
        <w:tc>
          <w:tcPr>
            <w:tcW w:w="5070" w:type="dxa"/>
            <w:tcMar>
              <w:top w:w="0" w:type="dxa"/>
              <w:left w:w="108" w:type="dxa"/>
              <w:bottom w:w="0" w:type="dxa"/>
              <w:right w:w="108" w:type="dxa"/>
            </w:tcMar>
            <w:hideMark/>
          </w:tcPr>
          <w:p w14:paraId="4511B86D"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bookmarkStart w:id="33" w:name="_Toc489351312"/>
            <w:r w:rsidRPr="00025C60">
              <w:rPr>
                <w:rFonts w:asciiTheme="minorHAnsi" w:eastAsiaTheme="minorHAnsi" w:hAnsiTheme="minorHAnsi" w:cs="Calibri"/>
                <w:b/>
                <w:bCs/>
                <w:color w:val="000000"/>
                <w:szCs w:val="22"/>
                <w:lang w:val="ru-RU"/>
              </w:rPr>
              <w:lastRenderedPageBreak/>
              <w:t>48</w:t>
            </w:r>
            <w:r w:rsidRPr="00025C60">
              <w:rPr>
                <w:rFonts w:asciiTheme="minorHAnsi" w:eastAsiaTheme="minorHAnsi" w:hAnsiTheme="minorHAnsi" w:cstheme="minorBidi"/>
                <w:szCs w:val="22"/>
                <w:lang w:val="ru-RU"/>
              </w:rPr>
              <w:t xml:space="preserve"> 6.3</w:t>
            </w:r>
            <w:r w:rsidRPr="00025C60">
              <w:rPr>
                <w:rFonts w:asciiTheme="minorHAnsi" w:eastAsiaTheme="minorHAnsi" w:hAnsiTheme="minorHAnsi" w:cstheme="minorBidi"/>
                <w:szCs w:val="22"/>
                <w:lang w:val="ru-RU"/>
              </w:rPr>
              <w:tab/>
              <w:t>Денежная единица</w:t>
            </w:r>
            <w:bookmarkEnd w:id="33"/>
          </w:p>
          <w:p w14:paraId="53DD07A9"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49</w:t>
            </w:r>
            <w:r w:rsidRPr="00025C60">
              <w:rPr>
                <w:rFonts w:asciiTheme="minorHAnsi" w:eastAsiaTheme="minorHAnsi" w:hAnsiTheme="minorHAnsi" w:cstheme="minorBidi"/>
                <w:szCs w:val="22"/>
                <w:lang w:val="ru-RU"/>
              </w:rPr>
              <w:t xml:space="preserve"> 6.3.1</w:t>
            </w:r>
            <w:r w:rsidRPr="00025C60">
              <w:rPr>
                <w:rFonts w:asciiTheme="minorHAnsi" w:eastAsiaTheme="minorHAnsi" w:hAnsiTheme="minorHAnsi" w:cstheme="minorBidi"/>
                <w:szCs w:val="22"/>
                <w:lang w:val="ru-RU"/>
              </w:rPr>
              <w:tab/>
              <w:t>В отсутствие специальных соглашений, заключаемых между администрациями</w:t>
            </w:r>
            <w:r w:rsidRPr="002C4520">
              <w:rPr>
                <w:rStyle w:val="FootnoteReference"/>
                <w:rFonts w:eastAsiaTheme="minorHAnsi"/>
                <w:lang w:val="ru-RU"/>
              </w:rPr>
              <w:t>*</w:t>
            </w:r>
            <w:r w:rsidRPr="00025C60">
              <w:rPr>
                <w:rFonts w:asciiTheme="minorHAnsi" w:eastAsiaTheme="minorHAnsi" w:hAnsiTheme="minorHAnsi" w:cstheme="minorBidi"/>
                <w:szCs w:val="22"/>
                <w:lang w:val="ru-RU"/>
              </w:rPr>
              <w:t>, денежной единицей, используемой при определении распределяемых такс за международные службы электросвязи и при выставлении международных счетов, должны быть:</w:t>
            </w:r>
          </w:p>
          <w:p w14:paraId="617BC4F8" w14:textId="77777777" w:rsidR="00732141" w:rsidRPr="00025C60" w:rsidRDefault="00732141" w:rsidP="00732141">
            <w:pPr>
              <w:tabs>
                <w:tab w:val="clear" w:pos="794"/>
                <w:tab w:val="clear" w:pos="1191"/>
                <w:tab w:val="clear" w:pos="1588"/>
                <w:tab w:val="clear" w:pos="1985"/>
                <w:tab w:val="left" w:pos="274"/>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6440517B" w14:textId="77777777" w:rsidR="00732141" w:rsidRPr="00025C60" w:rsidRDefault="00732141" w:rsidP="00732141">
            <w:pPr>
              <w:tabs>
                <w:tab w:val="clear" w:pos="794"/>
                <w:tab w:val="clear" w:pos="1191"/>
                <w:tab w:val="clear" w:pos="1588"/>
                <w:tab w:val="clear" w:pos="1985"/>
                <w:tab w:val="left" w:pos="274"/>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либо золотой франк, эквивалентный 1/3,061 СПЗ</w:t>
            </w:r>
            <w:r w:rsidRPr="00025C60">
              <w:rPr>
                <w:rFonts w:asciiTheme="minorHAnsi" w:eastAsiaTheme="minorHAnsi" w:hAnsiTheme="minorHAnsi" w:cstheme="minorBidi"/>
                <w:szCs w:val="22"/>
                <w:lang w:val="ru-RU"/>
              </w:rPr>
              <w:t>.</w:t>
            </w:r>
          </w:p>
          <w:p w14:paraId="1282D16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50</w:t>
            </w:r>
            <w:r w:rsidRPr="00025C60">
              <w:rPr>
                <w:rFonts w:asciiTheme="minorHAnsi" w:eastAsiaTheme="minorHAnsi" w:hAnsiTheme="minorHAnsi" w:cstheme="minorBidi"/>
                <w:szCs w:val="22"/>
                <w:lang w:val="ru-RU"/>
              </w:rPr>
              <w:t xml:space="preserve"> 6.3.2</w:t>
            </w:r>
            <w:r w:rsidRPr="00025C60">
              <w:rPr>
                <w:rFonts w:asciiTheme="minorHAnsi" w:eastAsiaTheme="minorHAnsi" w:hAnsiTheme="minorHAnsi" w:cstheme="minorBidi"/>
                <w:szCs w:val="22"/>
                <w:lang w:val="ru-RU"/>
              </w:rPr>
              <w:tab/>
              <w:t>Согласно соответствующим положениям Международной конвенции электросвязи это положение не исключает возможности заключения администрациями</w:t>
            </w:r>
            <w:r w:rsidRPr="00025C60">
              <w:rPr>
                <w:rFonts w:eastAsiaTheme="minorHAnsi" w:cstheme="minorBidi"/>
                <w:position w:val="6"/>
                <w:sz w:val="16"/>
                <w:szCs w:val="22"/>
                <w:lang w:val="ru-RU"/>
              </w:rPr>
              <w:t>4</w:t>
            </w:r>
            <w:r w:rsidRPr="00025C60">
              <w:rPr>
                <w:rFonts w:asciiTheme="minorHAnsi" w:eastAsiaTheme="minorHAnsi" w:hAnsiTheme="minorHAnsi" w:cstheme="minorBidi"/>
                <w:szCs w:val="22"/>
                <w:lang w:val="ru-RU"/>
              </w:rPr>
              <w:t xml:space="preserve"> двусторонних соглашений для установления взаимоприемлемых коэффициентов между денежной единицей МВФ и золотым Франком.</w:t>
            </w:r>
          </w:p>
          <w:p w14:paraId="3FA7F73E"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_______________</w:t>
            </w:r>
          </w:p>
          <w:p w14:paraId="29C4E06A" w14:textId="77777777" w:rsidR="00732141" w:rsidRPr="00025C60" w:rsidRDefault="00732141" w:rsidP="00676E68">
            <w:pPr>
              <w:keepLines/>
              <w:tabs>
                <w:tab w:val="clear" w:pos="794"/>
                <w:tab w:val="clear" w:pos="1191"/>
                <w:tab w:val="clear" w:pos="1588"/>
                <w:tab w:val="clear" w:pos="1985"/>
                <w:tab w:val="left" w:pos="256"/>
              </w:tabs>
              <w:overflowPunct/>
              <w:autoSpaceDE/>
              <w:autoSpaceDN/>
              <w:adjustRightInd/>
              <w:spacing w:before="60" w:after="60"/>
              <w:ind w:left="256" w:hanging="256"/>
              <w:textAlignment w:val="auto"/>
              <w:rPr>
                <w:rFonts w:asciiTheme="minorHAnsi" w:eastAsiaTheme="minorHAnsi" w:hAnsiTheme="minorHAnsi" w:cs="Calibri"/>
                <w:color w:val="000000"/>
                <w:szCs w:val="22"/>
                <w:lang w:val="ru-RU"/>
              </w:rPr>
            </w:pPr>
            <w:r w:rsidRPr="00025C60">
              <w:rPr>
                <w:rFonts w:eastAsiaTheme="minorHAnsi" w:cstheme="minorBidi"/>
                <w:position w:val="6"/>
                <w:sz w:val="16"/>
                <w:szCs w:val="22"/>
                <w:lang w:val="ru-RU"/>
              </w:rPr>
              <w:t>4</w:t>
            </w:r>
            <w:r w:rsidRPr="00025C60">
              <w:rPr>
                <w:rFonts w:asciiTheme="minorHAnsi" w:eastAsiaTheme="minorHAnsi" w:hAnsiTheme="minorHAnsi" w:cstheme="minorBidi"/>
                <w:szCs w:val="22"/>
                <w:lang w:val="ru-RU"/>
              </w:rPr>
              <w:tab/>
              <w:t>или признанные частные эксплуатационные организации.</w:t>
            </w:r>
          </w:p>
        </w:tc>
        <w:tc>
          <w:tcPr>
            <w:tcW w:w="5244" w:type="dxa"/>
            <w:tcMar>
              <w:top w:w="0" w:type="dxa"/>
              <w:left w:w="108" w:type="dxa"/>
              <w:bottom w:w="0" w:type="dxa"/>
              <w:right w:w="108" w:type="dxa"/>
            </w:tcMar>
            <w:hideMark/>
          </w:tcPr>
          <w:p w14:paraId="00E202A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60</w:t>
            </w:r>
            <w:r w:rsidRPr="00025C60">
              <w:rPr>
                <w:rFonts w:asciiTheme="minorHAnsi" w:eastAsiaTheme="minorHAnsi" w:hAnsiTheme="minorHAnsi" w:cstheme="minorBidi"/>
                <w:bCs/>
                <w:szCs w:val="22"/>
                <w:lang w:val="ru-RU"/>
              </w:rPr>
              <w:t xml:space="preserve"> </w:t>
            </w:r>
            <w:r w:rsidRPr="00025C60">
              <w:rPr>
                <w:rFonts w:asciiTheme="minorHAnsi" w:eastAsiaTheme="minorHAnsi" w:hAnsiTheme="minorHAnsi" w:cstheme="minorBidi"/>
                <w:szCs w:val="22"/>
                <w:lang w:val="ru-RU"/>
              </w:rPr>
              <w:t>8.2.4</w:t>
            </w:r>
            <w:r w:rsidRPr="00025C60">
              <w:rPr>
                <w:rFonts w:asciiTheme="minorHAnsi" w:eastAsiaTheme="minorHAnsi" w:hAnsiTheme="minorHAnsi" w:cstheme="minorBidi"/>
                <w:szCs w:val="22"/>
                <w:lang w:val="ru-RU"/>
              </w:rPr>
              <w:tab/>
              <w:t>В отсутствие специальных соглашений, заключаемых между уполномоченными эксплуатационными организациями, денежной единицей, используемой при определении расчетных такс за услуги международной электросвязи и при выставлении международных счетов, должны быть:</w:t>
            </w:r>
          </w:p>
          <w:p w14:paraId="798C605C" w14:textId="77777777" w:rsidR="00732141" w:rsidRPr="00025C60" w:rsidRDefault="00732141" w:rsidP="00732141">
            <w:pPr>
              <w:tabs>
                <w:tab w:val="clear" w:pos="794"/>
                <w:tab w:val="clear" w:pos="1191"/>
                <w:tab w:val="clear" w:pos="1588"/>
                <w:tab w:val="clear" w:pos="1985"/>
                <w:tab w:val="left" w:pos="27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t>либо денежная единица Международного валютного фонда (МВФ), в настоящее время определенная этой организацией как специальные права заимствования (СПЗ);</w:t>
            </w:r>
          </w:p>
          <w:p w14:paraId="1959A342" w14:textId="77777777" w:rsidR="00732141" w:rsidRPr="00025C60" w:rsidRDefault="00732141" w:rsidP="00732141">
            <w:pPr>
              <w:tabs>
                <w:tab w:val="clear" w:pos="794"/>
                <w:tab w:val="clear" w:pos="1191"/>
                <w:tab w:val="clear" w:pos="1588"/>
                <w:tab w:val="clear" w:pos="1985"/>
                <w:tab w:val="left" w:pos="27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либо свободно конвертируемая валюта или иная денежная единица, согласованная между уполномоченными эксплуатационными организациями</w:t>
            </w:r>
            <w:r w:rsidRPr="00025C60">
              <w:rPr>
                <w:rFonts w:asciiTheme="minorHAnsi" w:eastAsiaTheme="minorHAnsi" w:hAnsiTheme="minorHAnsi" w:cstheme="minorBidi"/>
                <w:szCs w:val="22"/>
                <w:lang w:val="ru-RU"/>
              </w:rPr>
              <w:t>.</w:t>
            </w:r>
          </w:p>
          <w:p w14:paraId="1ED8E75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w:t>
            </w:r>
          </w:p>
        </w:tc>
      </w:tr>
      <w:tr w:rsidR="00732141" w:rsidRPr="00720A83" w14:paraId="3247E730" w14:textId="77777777" w:rsidTr="00732141">
        <w:tc>
          <w:tcPr>
            <w:tcW w:w="10314" w:type="dxa"/>
            <w:gridSpan w:val="2"/>
            <w:tcMar>
              <w:top w:w="0" w:type="dxa"/>
              <w:left w:w="108" w:type="dxa"/>
              <w:bottom w:w="0" w:type="dxa"/>
              <w:right w:w="108" w:type="dxa"/>
            </w:tcMar>
          </w:tcPr>
          <w:p w14:paraId="6E579DA6" w14:textId="199D2DD8"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676E68" w:rsidRPr="00025C60">
              <w:rPr>
                <w:rFonts w:asciiTheme="minorHAnsi" w:eastAsiaTheme="minorHAnsi" w:hAnsiTheme="minorHAnsi" w:cstheme="minorBidi"/>
                <w:szCs w:val="22"/>
                <w:lang w:val="ru-RU"/>
              </w:rPr>
              <w:t xml:space="preserve">Положение </w:t>
            </w:r>
            <w:r w:rsidRPr="00025C60">
              <w:rPr>
                <w:rFonts w:asciiTheme="minorHAnsi" w:eastAsiaTheme="minorHAnsi" w:hAnsiTheme="minorHAnsi" w:cstheme="minorBidi"/>
                <w:szCs w:val="22"/>
                <w:lang w:val="ru-RU"/>
              </w:rPr>
              <w:t>8.2.4 РМЭ 2012 года, содержащее упоминание "золотого франка" в РМЭ 1988</w:t>
            </w:r>
            <w:r w:rsidR="00025C60">
              <w:rPr>
                <w:rFonts w:asciiTheme="minorHAnsi" w:eastAsiaTheme="minorHAnsi" w:hAnsiTheme="minorHAnsi" w:cstheme="minorBidi"/>
                <w:szCs w:val="22"/>
                <w:lang w:val="ru-RU"/>
              </w:rPr>
              <w:t> </w:t>
            </w:r>
            <w:r w:rsidRPr="00025C60">
              <w:rPr>
                <w:rFonts w:asciiTheme="minorHAnsi" w:eastAsiaTheme="minorHAnsi" w:hAnsiTheme="minorHAnsi" w:cstheme="minorBidi"/>
                <w:szCs w:val="22"/>
                <w:lang w:val="ru-RU"/>
              </w:rPr>
              <w:t>года, является устаревшим. В то</w:t>
            </w:r>
            <w:r w:rsid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szCs w:val="22"/>
                <w:lang w:val="ru-RU"/>
              </w:rPr>
              <w:t>же время пункт 60 8.2.4 РМЭ 2012 года в полной мере отражает гибкий практический подход, используемый в современном мире.</w:t>
            </w:r>
          </w:p>
        </w:tc>
      </w:tr>
      <w:tr w:rsidR="00732141" w:rsidRPr="00025C60" w14:paraId="6793A9D7" w14:textId="77777777" w:rsidTr="00732141">
        <w:tc>
          <w:tcPr>
            <w:tcW w:w="5070" w:type="dxa"/>
            <w:tcMar>
              <w:top w:w="0" w:type="dxa"/>
              <w:left w:w="108" w:type="dxa"/>
              <w:bottom w:w="0" w:type="dxa"/>
              <w:right w:w="108" w:type="dxa"/>
            </w:tcMar>
          </w:tcPr>
          <w:p w14:paraId="0B7CECF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51</w:t>
            </w:r>
            <w:r w:rsidRPr="00025C60">
              <w:rPr>
                <w:rFonts w:asciiTheme="minorHAnsi" w:eastAsiaTheme="minorHAnsi" w:hAnsiTheme="minorHAnsi" w:cstheme="minorBidi"/>
                <w:szCs w:val="22"/>
                <w:lang w:val="ru-RU"/>
              </w:rPr>
              <w:t xml:space="preserve"> 6.4</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Выставление счетов и оплата сальдо по счетам</w:t>
            </w:r>
          </w:p>
          <w:p w14:paraId="529C638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theme="minorBidi"/>
                <w:b/>
                <w:bCs/>
                <w:szCs w:val="22"/>
                <w:lang w:val="ru-RU"/>
              </w:rPr>
              <w:t>52</w:t>
            </w:r>
            <w:r w:rsidRPr="00025C60">
              <w:rPr>
                <w:rFonts w:asciiTheme="minorHAnsi" w:eastAsiaTheme="minorHAnsi" w:hAnsiTheme="minorHAnsi" w:cstheme="minorBidi"/>
                <w:szCs w:val="22"/>
                <w:lang w:val="ru-RU"/>
              </w:rPr>
              <w:t xml:space="preserve"> 6.4.1</w:t>
            </w:r>
            <w:r w:rsidRPr="00025C60">
              <w:rPr>
                <w:rFonts w:asciiTheme="minorHAnsi" w:eastAsiaTheme="minorHAnsi" w:hAnsiTheme="minorHAnsi" w:cstheme="minorBidi"/>
                <w:szCs w:val="22"/>
                <w:lang w:val="ru-RU"/>
              </w:rPr>
              <w:tab/>
              <w:t>Если не имеется других соглашений, администрации</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должны соблюдать соответствующие положения, указанные в Приложениях 1 и 2.</w:t>
            </w:r>
          </w:p>
        </w:tc>
        <w:tc>
          <w:tcPr>
            <w:tcW w:w="5244" w:type="dxa"/>
            <w:tcMar>
              <w:top w:w="0" w:type="dxa"/>
              <w:left w:w="108" w:type="dxa"/>
              <w:bottom w:w="0" w:type="dxa"/>
              <w:right w:w="108" w:type="dxa"/>
            </w:tcMar>
          </w:tcPr>
          <w:p w14:paraId="54A20B2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i/>
                <w:color w:val="000000"/>
                <w:szCs w:val="22"/>
                <w:lang w:val="ru-RU"/>
              </w:rPr>
            </w:pPr>
            <w:r w:rsidRPr="00025C60">
              <w:rPr>
                <w:rFonts w:asciiTheme="minorHAnsi" w:eastAsiaTheme="minorHAnsi" w:hAnsiTheme="minorHAnsi" w:cs="Calibri"/>
                <w:bCs/>
                <w:i/>
                <w:color w:val="000000"/>
                <w:szCs w:val="22"/>
                <w:lang w:val="ru-RU"/>
              </w:rPr>
              <w:t>Положение 8.2.3, выше.</w:t>
            </w:r>
          </w:p>
        </w:tc>
      </w:tr>
      <w:tr w:rsidR="00732141" w:rsidRPr="00720A83" w14:paraId="3732B265" w14:textId="77777777" w:rsidTr="00732141">
        <w:tc>
          <w:tcPr>
            <w:tcW w:w="5070" w:type="dxa"/>
            <w:tcMar>
              <w:top w:w="0" w:type="dxa"/>
              <w:left w:w="108" w:type="dxa"/>
              <w:bottom w:w="0" w:type="dxa"/>
              <w:right w:w="108" w:type="dxa"/>
            </w:tcMar>
          </w:tcPr>
          <w:p w14:paraId="26E79DE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bCs/>
                <w:szCs w:val="22"/>
                <w:lang w:val="ru-RU"/>
              </w:rPr>
              <w:t>53</w:t>
            </w:r>
            <w:r w:rsidRPr="00025C60">
              <w:rPr>
                <w:rFonts w:asciiTheme="minorHAnsi" w:eastAsiaTheme="minorHAnsi" w:hAnsiTheme="minorHAnsi" w:cstheme="minorBidi"/>
                <w:szCs w:val="22"/>
                <w:lang w:val="ru-RU"/>
              </w:rPr>
              <w:t xml:space="preserve"> 6.5</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Служебная и привилегированная электросвязь</w:t>
            </w:r>
          </w:p>
          <w:p w14:paraId="1EA1B05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54</w:t>
            </w:r>
            <w:r w:rsidRPr="00025C60">
              <w:rPr>
                <w:rFonts w:asciiTheme="minorHAnsi" w:eastAsiaTheme="minorHAnsi" w:hAnsiTheme="minorHAnsi" w:cstheme="minorBidi"/>
                <w:szCs w:val="22"/>
                <w:lang w:val="ru-RU"/>
              </w:rPr>
              <w:t xml:space="preserve"> 6.5.1</w:t>
            </w:r>
            <w:r w:rsidRPr="00025C60">
              <w:rPr>
                <w:rFonts w:asciiTheme="minorHAnsi" w:eastAsiaTheme="minorHAnsi" w:hAnsiTheme="minorHAnsi" w:cstheme="minorBidi"/>
                <w:szCs w:val="22"/>
                <w:lang w:val="ru-RU"/>
              </w:rPr>
              <w:tab/>
              <w:t>Администрации</w:t>
            </w:r>
            <w:r w:rsidRPr="002C4520">
              <w:rPr>
                <w:rStyle w:val="FootnoteReference"/>
                <w:rFonts w:eastAsiaTheme="minorHAnsi"/>
                <w:lang w:val="ru-RU"/>
              </w:rPr>
              <w:t>*</w:t>
            </w:r>
            <w:r w:rsidRPr="00025C60">
              <w:rPr>
                <w:rFonts w:asciiTheme="minorHAnsi" w:eastAsiaTheme="minorHAnsi" w:hAnsiTheme="minorHAnsi" w:cstheme="minorBidi"/>
                <w:szCs w:val="22"/>
                <w:lang w:val="ru-RU"/>
              </w:rPr>
              <w:t xml:space="preserve"> должны соблюдать соответствующие положения, указанные в Приложении 3.</w:t>
            </w:r>
          </w:p>
        </w:tc>
        <w:tc>
          <w:tcPr>
            <w:tcW w:w="5244" w:type="dxa"/>
            <w:tcMar>
              <w:top w:w="0" w:type="dxa"/>
              <w:left w:w="108" w:type="dxa"/>
              <w:bottom w:w="0" w:type="dxa"/>
              <w:right w:w="108" w:type="dxa"/>
            </w:tcMar>
          </w:tcPr>
          <w:p w14:paraId="3BF6B20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bCs/>
                <w:szCs w:val="22"/>
                <w:lang w:val="ru-RU"/>
              </w:rPr>
            </w:pPr>
            <w:r w:rsidRPr="00025C60">
              <w:rPr>
                <w:rFonts w:asciiTheme="minorHAnsi" w:eastAsiaTheme="minorHAnsi" w:hAnsiTheme="minorHAnsi" w:cstheme="minorBidi"/>
                <w:b/>
                <w:iCs/>
                <w:szCs w:val="22"/>
                <w:lang w:val="ru-RU"/>
              </w:rPr>
              <w:t xml:space="preserve">65 </w:t>
            </w:r>
            <w:r w:rsidRPr="00025C60">
              <w:rPr>
                <w:rFonts w:asciiTheme="minorHAnsi" w:eastAsiaTheme="minorHAnsi" w:hAnsiTheme="minorHAnsi" w:cstheme="minorBidi"/>
                <w:bCs/>
                <w:szCs w:val="22"/>
                <w:lang w:val="ru-RU"/>
              </w:rPr>
              <w:t>8.4</w:t>
            </w:r>
            <w:r w:rsidRPr="00025C60">
              <w:rPr>
                <w:rFonts w:asciiTheme="minorHAnsi" w:eastAsiaTheme="minorHAnsi" w:hAnsiTheme="minorHAnsi" w:cstheme="minorBidi"/>
                <w:bCs/>
                <w:szCs w:val="22"/>
                <w:lang w:val="ru-RU"/>
              </w:rPr>
              <w:tab/>
              <w:t>Служебная электросвязь</w:t>
            </w:r>
          </w:p>
          <w:p w14:paraId="021887C5"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66 </w:t>
            </w:r>
            <w:r w:rsidRPr="00025C60">
              <w:rPr>
                <w:rFonts w:asciiTheme="minorHAnsi" w:eastAsiaTheme="minorHAnsi" w:hAnsiTheme="minorHAnsi" w:cstheme="minorBidi"/>
                <w:szCs w:val="22"/>
                <w:lang w:val="ru-RU"/>
              </w:rPr>
              <w:t>8.4.1</w:t>
            </w:r>
            <w:r w:rsidRPr="00025C60">
              <w:rPr>
                <w:rFonts w:asciiTheme="minorHAnsi" w:eastAsiaTheme="minorHAnsi" w:hAnsiTheme="minorHAnsi" w:cstheme="minorBidi"/>
                <w:szCs w:val="22"/>
                <w:lang w:val="ru-RU"/>
              </w:rPr>
              <w:tab/>
              <w:t>Уполномоченные эксплуатационные организации могут в принципе отказываться от включения служебной электросвязи в международные расчеты согласно соответствующим положениям Устава и Конвенции Международного союза электросвязи и настоящего Регламента и с надлежащим учетом необходимости заключения взаимных договоренностей. Уполномоченные эксплуатационные организации могут предоставлять служебную электросвязь бесплатно.</w:t>
            </w:r>
          </w:p>
          <w:p w14:paraId="021D402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
                <w:bCs/>
                <w:color w:val="000000"/>
                <w:szCs w:val="22"/>
                <w:lang w:val="ru-RU"/>
              </w:rPr>
              <w:t xml:space="preserve">67 </w:t>
            </w:r>
            <w:r w:rsidRPr="00025C60">
              <w:rPr>
                <w:rFonts w:asciiTheme="minorHAnsi" w:eastAsiaTheme="minorHAnsi" w:hAnsiTheme="minorHAnsi" w:cstheme="minorBidi"/>
                <w:szCs w:val="22"/>
                <w:lang w:val="ru-RU"/>
              </w:rPr>
              <w:t>8.4.2</w:t>
            </w:r>
            <w:r w:rsidRPr="00025C60">
              <w:rPr>
                <w:rFonts w:asciiTheme="minorHAnsi" w:eastAsiaTheme="minorHAnsi" w:hAnsiTheme="minorHAnsi" w:cstheme="minorBidi"/>
                <w:szCs w:val="22"/>
                <w:lang w:val="ru-RU"/>
              </w:rPr>
              <w:tab/>
              <w:t xml:space="preserve">Общие принципы эксплуатации, тарификации и расчетов, применяемые к </w:t>
            </w:r>
            <w:r w:rsidRPr="00025C60">
              <w:rPr>
                <w:rFonts w:asciiTheme="minorHAnsi" w:eastAsiaTheme="minorHAnsi" w:hAnsiTheme="minorHAnsi" w:cstheme="minorBidi"/>
                <w:szCs w:val="22"/>
                <w:lang w:val="ru-RU"/>
              </w:rPr>
              <w:lastRenderedPageBreak/>
              <w:t>служебной электросвязи, должны учитывать соответствующие Рекомендации МСЭ</w:t>
            </w:r>
            <w:r w:rsidRPr="00025C60">
              <w:rPr>
                <w:rFonts w:asciiTheme="minorHAnsi" w:eastAsiaTheme="minorHAnsi" w:hAnsiTheme="minorHAnsi" w:cstheme="minorBidi"/>
                <w:szCs w:val="22"/>
                <w:lang w:val="ru-RU"/>
              </w:rPr>
              <w:noBreakHyphen/>
              <w:t>Т.</w:t>
            </w:r>
          </w:p>
        </w:tc>
      </w:tr>
      <w:tr w:rsidR="00732141" w:rsidRPr="00720A83" w14:paraId="2EEB2790" w14:textId="77777777" w:rsidTr="00732141">
        <w:tc>
          <w:tcPr>
            <w:tcW w:w="10314" w:type="dxa"/>
            <w:gridSpan w:val="2"/>
            <w:tcMar>
              <w:top w:w="0" w:type="dxa"/>
              <w:left w:w="108" w:type="dxa"/>
              <w:bottom w:w="0" w:type="dxa"/>
              <w:right w:w="108" w:type="dxa"/>
            </w:tcMar>
          </w:tcPr>
          <w:p w14:paraId="2EF2AD32" w14:textId="30993EDF"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Cs/>
                <w:szCs w:val="22"/>
                <w:lang w:val="ru-RU"/>
              </w:rPr>
            </w:pPr>
            <w:r w:rsidRPr="00025C60">
              <w:rPr>
                <w:rFonts w:asciiTheme="minorHAnsi" w:eastAsiaTheme="minorHAnsi" w:hAnsiTheme="minorHAnsi" w:cstheme="minorBidi"/>
                <w:b/>
                <w:szCs w:val="22"/>
                <w:lang w:val="ru-RU"/>
              </w:rPr>
              <w:lastRenderedPageBreak/>
              <w:t>Комментарий</w:t>
            </w:r>
            <w:r w:rsidRPr="00025C60">
              <w:rPr>
                <w:rFonts w:asciiTheme="minorHAnsi" w:eastAsiaTheme="minorHAnsi" w:hAnsiTheme="minorHAnsi" w:cstheme="minorBidi"/>
                <w:szCs w:val="22"/>
                <w:lang w:val="ru-RU"/>
              </w:rPr>
              <w:t xml:space="preserve">: </w:t>
            </w:r>
            <w:r w:rsidR="00676E68" w:rsidRPr="00025C60">
              <w:rPr>
                <w:rFonts w:asciiTheme="minorHAnsi" w:eastAsiaTheme="minorHAnsi" w:hAnsiTheme="minorHAnsi" w:cstheme="minorBidi"/>
                <w:szCs w:val="22"/>
                <w:lang w:val="ru-RU"/>
              </w:rPr>
              <w:t xml:space="preserve">Положения </w:t>
            </w:r>
            <w:r w:rsidRPr="00025C60">
              <w:rPr>
                <w:rFonts w:asciiTheme="minorHAnsi" w:eastAsiaTheme="minorHAnsi" w:hAnsiTheme="minorHAnsi" w:cstheme="minorBidi"/>
                <w:szCs w:val="22"/>
                <w:lang w:val="ru-RU"/>
              </w:rPr>
              <w:t>Приложения 3 РМЭ 1988 года включены непосредственно в текст РМЭ 2012</w:t>
            </w:r>
            <w:r w:rsidR="00676E68" w:rsidRPr="00025C60">
              <w:rPr>
                <w:rFonts w:asciiTheme="minorHAnsi" w:eastAsiaTheme="minorHAnsi" w:hAnsiTheme="minorHAnsi" w:cstheme="minorBidi"/>
                <w:szCs w:val="22"/>
                <w:lang w:val="ru-RU"/>
              </w:rPr>
              <w:t> </w:t>
            </w:r>
            <w:r w:rsidRPr="00025C60">
              <w:rPr>
                <w:rFonts w:asciiTheme="minorHAnsi" w:eastAsiaTheme="minorHAnsi" w:hAnsiTheme="minorHAnsi" w:cstheme="minorBidi"/>
                <w:szCs w:val="22"/>
                <w:lang w:val="ru-RU"/>
              </w:rPr>
              <w:t>года.</w:t>
            </w:r>
          </w:p>
        </w:tc>
      </w:tr>
      <w:tr w:rsidR="00732141" w:rsidRPr="00720A83" w14:paraId="18F0A04E" w14:textId="77777777" w:rsidTr="00732141">
        <w:tc>
          <w:tcPr>
            <w:tcW w:w="5070" w:type="dxa"/>
            <w:tcMar>
              <w:top w:w="0" w:type="dxa"/>
              <w:left w:w="108" w:type="dxa"/>
              <w:bottom w:w="0" w:type="dxa"/>
              <w:right w:w="108" w:type="dxa"/>
            </w:tcMar>
            <w:hideMark/>
          </w:tcPr>
          <w:p w14:paraId="0E599555"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7</w:t>
            </w:r>
          </w:p>
          <w:p w14:paraId="1DC2A570"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34" w:name="_Toc158441243"/>
            <w:bookmarkStart w:id="35" w:name="_Toc158449304"/>
            <w:r w:rsidRPr="00025C60">
              <w:rPr>
                <w:rFonts w:asciiTheme="minorHAnsi" w:eastAsiaTheme="minorHAnsi" w:hAnsiTheme="minorHAnsi" w:cstheme="minorBidi"/>
                <w:b/>
                <w:szCs w:val="22"/>
                <w:lang w:val="ru-RU"/>
              </w:rPr>
              <w:t>Прекращение служб</w:t>
            </w:r>
            <w:bookmarkEnd w:id="34"/>
            <w:bookmarkEnd w:id="35"/>
          </w:p>
          <w:p w14:paraId="4F517F12" w14:textId="77777777" w:rsidR="00732141" w:rsidRPr="00025C60" w:rsidRDefault="00732141" w:rsidP="00732141">
            <w:pPr>
              <w:keepNext/>
              <w:keepLines/>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55</w:t>
            </w:r>
            <w:r w:rsidRPr="00025C60">
              <w:rPr>
                <w:rFonts w:asciiTheme="minorHAnsi" w:eastAsiaTheme="minorHAnsi" w:hAnsiTheme="minorHAnsi" w:cstheme="minorBidi"/>
                <w:szCs w:val="22"/>
                <w:lang w:val="ru-RU"/>
              </w:rPr>
              <w:t xml:space="preserve"> 7.1</w:t>
            </w:r>
            <w:r w:rsidRPr="00025C60">
              <w:rPr>
                <w:rFonts w:asciiTheme="minorHAnsi" w:eastAsiaTheme="minorHAnsi" w:hAnsiTheme="minorHAnsi" w:cstheme="minorBidi"/>
                <w:szCs w:val="22"/>
                <w:lang w:val="ru-RU"/>
              </w:rPr>
              <w:tab/>
              <w:t>Если в соответствии с Конвенцией Член использует свое право частично или полностью прекратить работу международных служб электросвязи, он должен немедленно уведомить Генерального секретаря о прекращении и о последующем восстановлении нормального режима работы служб, используя наиболее подходящие средства связи.</w:t>
            </w:r>
          </w:p>
          <w:p w14:paraId="0484B70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theme="minorBidi"/>
                <w:b/>
                <w:bCs/>
                <w:szCs w:val="22"/>
                <w:lang w:val="ru-RU"/>
              </w:rPr>
              <w:t>56</w:t>
            </w:r>
            <w:r w:rsidRPr="00025C60">
              <w:rPr>
                <w:rFonts w:asciiTheme="minorHAnsi" w:eastAsiaTheme="minorHAnsi" w:hAnsiTheme="minorHAnsi" w:cstheme="minorBidi"/>
                <w:szCs w:val="22"/>
                <w:lang w:val="ru-RU"/>
              </w:rPr>
              <w:t xml:space="preserve"> 7.2</w:t>
            </w:r>
            <w:r w:rsidRPr="00025C60">
              <w:rPr>
                <w:rFonts w:asciiTheme="minorHAnsi" w:eastAsiaTheme="minorHAnsi" w:hAnsiTheme="minorHAnsi" w:cstheme="minorBidi"/>
                <w:szCs w:val="22"/>
                <w:lang w:val="ru-RU"/>
              </w:rPr>
              <w:tab/>
              <w:t>Генеральный секретарь должен немедленно довести эту информацию до сведения всех других Членов, используя наиболее подходящее средство связи.</w:t>
            </w:r>
          </w:p>
        </w:tc>
        <w:tc>
          <w:tcPr>
            <w:tcW w:w="5244" w:type="dxa"/>
            <w:tcMar>
              <w:top w:w="0" w:type="dxa"/>
              <w:left w:w="108" w:type="dxa"/>
              <w:bottom w:w="0" w:type="dxa"/>
              <w:right w:w="108" w:type="dxa"/>
            </w:tcMar>
            <w:hideMark/>
          </w:tcPr>
          <w:p w14:paraId="726E20B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36" w:name="_Toc351752245"/>
            <w:bookmarkStart w:id="37" w:name="_Toc351752816"/>
            <w:r w:rsidRPr="00025C60">
              <w:rPr>
                <w:rFonts w:asciiTheme="minorHAnsi" w:eastAsiaTheme="minorHAnsi" w:hAnsiTheme="minorHAnsi" w:cstheme="minorBidi"/>
                <w:b/>
                <w:szCs w:val="22"/>
                <w:lang w:val="ru-RU"/>
              </w:rPr>
              <w:t>СТАТЬЯ 9</w:t>
            </w:r>
            <w:bookmarkEnd w:id="36"/>
            <w:bookmarkEnd w:id="37"/>
          </w:p>
          <w:p w14:paraId="05EA0DE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38" w:name="_Toc351752246"/>
            <w:bookmarkStart w:id="39" w:name="_Toc351752817"/>
            <w:r w:rsidRPr="00025C60">
              <w:rPr>
                <w:rFonts w:asciiTheme="minorHAnsi" w:eastAsiaTheme="minorHAnsi" w:hAnsiTheme="minorHAnsi" w:cstheme="minorBidi"/>
                <w:b/>
                <w:szCs w:val="22"/>
                <w:lang w:val="ru-RU"/>
              </w:rPr>
              <w:t>Временное прекращение оказания услуг</w:t>
            </w:r>
            <w:bookmarkEnd w:id="38"/>
            <w:bookmarkEnd w:id="39"/>
          </w:p>
          <w:p w14:paraId="7F23654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68 </w:t>
            </w:r>
            <w:r w:rsidRPr="00025C60">
              <w:rPr>
                <w:rFonts w:asciiTheme="minorHAnsi" w:eastAsiaTheme="minorHAnsi" w:hAnsiTheme="minorHAnsi" w:cstheme="minorBidi"/>
                <w:szCs w:val="22"/>
                <w:lang w:val="ru-RU"/>
              </w:rPr>
              <w:t>9.1</w:t>
            </w:r>
            <w:r w:rsidRPr="00025C60">
              <w:rPr>
                <w:rFonts w:asciiTheme="minorHAnsi" w:eastAsiaTheme="minorHAnsi" w:hAnsiTheme="minorHAnsi" w:cstheme="minorBidi"/>
                <w:szCs w:val="22"/>
                <w:lang w:val="ru-RU"/>
              </w:rPr>
              <w:tab/>
              <w:t>Если в соответствии с Уставом и Конвенцией Государство-Член использует свое право частично или полностью временно прекратить оказание услуг международной электросвязи, это Государство-Член должно немедленно уведомить Генерального секретаря о временном прекращении и о последующем восстановлении нормального режима работы, используя наиболее подходящие средства связи.</w:t>
            </w:r>
          </w:p>
          <w:p w14:paraId="0BF0336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 xml:space="preserve">69 </w:t>
            </w:r>
            <w:r w:rsidRPr="00025C60">
              <w:rPr>
                <w:rFonts w:asciiTheme="minorHAnsi" w:eastAsiaTheme="minorHAnsi" w:hAnsiTheme="minorHAnsi" w:cstheme="minorBidi"/>
                <w:szCs w:val="22"/>
                <w:lang w:val="ru-RU"/>
              </w:rPr>
              <w:t>9.2</w:t>
            </w:r>
            <w:r w:rsidRPr="00025C60">
              <w:rPr>
                <w:rFonts w:asciiTheme="minorHAnsi" w:eastAsiaTheme="minorHAnsi" w:hAnsiTheme="minorHAnsi" w:cstheme="minorBidi"/>
                <w:szCs w:val="22"/>
                <w:lang w:val="ru-RU"/>
              </w:rPr>
              <w:tab/>
              <w:t>Генеральный секретарь должен немедленно довести эту информацию до сведения всех других Государств-Членов, используя наиболее подходящие средства связи.</w:t>
            </w:r>
          </w:p>
        </w:tc>
      </w:tr>
      <w:tr w:rsidR="00732141" w:rsidRPr="00720A83" w14:paraId="5AF97BB5" w14:textId="77777777" w:rsidTr="00732141">
        <w:tc>
          <w:tcPr>
            <w:tcW w:w="5070" w:type="dxa"/>
            <w:tcMar>
              <w:top w:w="0" w:type="dxa"/>
              <w:left w:w="108" w:type="dxa"/>
              <w:bottom w:w="0" w:type="dxa"/>
              <w:right w:w="108" w:type="dxa"/>
            </w:tcMar>
          </w:tcPr>
          <w:p w14:paraId="6242986A"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8</w:t>
            </w:r>
          </w:p>
          <w:p w14:paraId="2FDE10A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szCs w:val="22"/>
                <w:lang w:val="ru-RU"/>
              </w:rPr>
            </w:pPr>
            <w:bookmarkStart w:id="40" w:name="_Toc158441244"/>
            <w:bookmarkStart w:id="41" w:name="_Toc158449305"/>
            <w:r w:rsidRPr="00025C60">
              <w:rPr>
                <w:rFonts w:asciiTheme="minorHAnsi" w:eastAsiaTheme="minorHAnsi" w:hAnsiTheme="minorHAnsi" w:cstheme="minorBidi"/>
                <w:b/>
                <w:szCs w:val="22"/>
                <w:lang w:val="ru-RU"/>
              </w:rPr>
              <w:t>Распространение информации</w:t>
            </w:r>
            <w:bookmarkEnd w:id="40"/>
            <w:bookmarkEnd w:id="41"/>
          </w:p>
        </w:tc>
        <w:tc>
          <w:tcPr>
            <w:tcW w:w="5244" w:type="dxa"/>
            <w:tcMar>
              <w:top w:w="0" w:type="dxa"/>
              <w:left w:w="108" w:type="dxa"/>
              <w:bottom w:w="0" w:type="dxa"/>
              <w:right w:w="108" w:type="dxa"/>
            </w:tcMar>
          </w:tcPr>
          <w:p w14:paraId="75325B1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10</w:t>
            </w:r>
          </w:p>
          <w:p w14:paraId="27DE766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Распространение информации</w:t>
            </w:r>
          </w:p>
          <w:p w14:paraId="1C71F61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i/>
                <w:szCs w:val="22"/>
                <w:lang w:val="ru-RU"/>
              </w:rPr>
            </w:pPr>
            <w:r w:rsidRPr="00025C60">
              <w:rPr>
                <w:rFonts w:asciiTheme="minorHAnsi" w:eastAsiaTheme="minorHAnsi" w:hAnsiTheme="minorHAnsi" w:cstheme="minorBidi"/>
                <w:b/>
                <w:i/>
                <w:szCs w:val="22"/>
                <w:lang w:val="ru-RU"/>
              </w:rPr>
              <w:t>Комментарий</w:t>
            </w:r>
            <w:r w:rsidRPr="00025C60">
              <w:rPr>
                <w:rFonts w:asciiTheme="minorHAnsi" w:eastAsiaTheme="minorHAnsi" w:hAnsiTheme="minorHAnsi" w:cstheme="minorBidi"/>
                <w:bCs/>
                <w:i/>
                <w:szCs w:val="22"/>
                <w:lang w:val="ru-RU"/>
              </w:rPr>
              <w:t xml:space="preserve">: </w:t>
            </w:r>
            <w:r w:rsidRPr="00025C60">
              <w:rPr>
                <w:rFonts w:asciiTheme="minorHAnsi" w:eastAsiaTheme="minorHAnsi" w:hAnsiTheme="minorHAnsi" w:cstheme="minorBidi"/>
                <w:i/>
                <w:szCs w:val="22"/>
                <w:lang w:val="ru-RU"/>
              </w:rPr>
              <w:t>Статья актуализирована, по существу не изменилась.</w:t>
            </w:r>
          </w:p>
        </w:tc>
      </w:tr>
      <w:tr w:rsidR="00732141" w:rsidRPr="00720A83" w14:paraId="57C727FE" w14:textId="77777777" w:rsidTr="00732141">
        <w:tc>
          <w:tcPr>
            <w:tcW w:w="5070" w:type="dxa"/>
            <w:tcMar>
              <w:top w:w="0" w:type="dxa"/>
              <w:left w:w="108" w:type="dxa"/>
              <w:bottom w:w="0" w:type="dxa"/>
              <w:right w:w="108" w:type="dxa"/>
            </w:tcMar>
            <w:hideMark/>
          </w:tcPr>
          <w:p w14:paraId="300BBBE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bookmarkStart w:id="42" w:name="_Toc489351313"/>
            <w:bookmarkStart w:id="43" w:name="_Toc489351521"/>
            <w:bookmarkStart w:id="44" w:name="_Toc489351645"/>
            <w:r w:rsidRPr="00025C60">
              <w:rPr>
                <w:rFonts w:asciiTheme="minorHAnsi" w:eastAsiaTheme="minorHAnsi" w:hAnsiTheme="minorHAnsi" w:cs="Calibri"/>
                <w:bCs/>
                <w:color w:val="000000"/>
                <w:szCs w:val="22"/>
                <w:lang w:val="ru-RU"/>
              </w:rPr>
              <w:t>Аналогичная статья отсутствует</w:t>
            </w:r>
            <w:bookmarkEnd w:id="42"/>
            <w:bookmarkEnd w:id="43"/>
            <w:bookmarkEnd w:id="44"/>
            <w:r w:rsidRPr="00025C60">
              <w:rPr>
                <w:rFonts w:asciiTheme="minorHAnsi" w:eastAsiaTheme="minorHAnsi" w:hAnsiTheme="minorHAnsi" w:cs="Calibri"/>
                <w:bCs/>
                <w:color w:val="000000"/>
                <w:szCs w:val="22"/>
                <w:lang w:val="ru-RU"/>
              </w:rPr>
              <w:t>.</w:t>
            </w:r>
          </w:p>
        </w:tc>
        <w:tc>
          <w:tcPr>
            <w:tcW w:w="5244" w:type="dxa"/>
            <w:tcMar>
              <w:top w:w="0" w:type="dxa"/>
              <w:left w:w="108" w:type="dxa"/>
              <w:bottom w:w="0" w:type="dxa"/>
              <w:right w:w="108" w:type="dxa"/>
            </w:tcMar>
            <w:hideMark/>
          </w:tcPr>
          <w:p w14:paraId="4D353F86"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11</w:t>
            </w:r>
          </w:p>
          <w:p w14:paraId="0ED2DC0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45" w:name="_Toc351752250"/>
            <w:bookmarkStart w:id="46" w:name="_Toc351752821"/>
            <w:r w:rsidRPr="00025C60">
              <w:rPr>
                <w:rFonts w:asciiTheme="minorHAnsi" w:eastAsiaTheme="minorHAnsi" w:hAnsiTheme="minorHAnsi" w:cstheme="minorBidi"/>
                <w:b/>
                <w:szCs w:val="22"/>
                <w:lang w:val="ru-RU"/>
              </w:rPr>
              <w:t>Энергоэффективность/электронные отходы</w:t>
            </w:r>
            <w:bookmarkEnd w:id="45"/>
            <w:bookmarkEnd w:id="46"/>
          </w:p>
          <w:p w14:paraId="4A4F1AE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
                <w:bCs/>
                <w:color w:val="000000"/>
                <w:szCs w:val="22"/>
                <w:lang w:val="ru-RU"/>
              </w:rPr>
              <w:t>71</w:t>
            </w:r>
            <w:r w:rsidRPr="00025C60">
              <w:rPr>
                <w:rFonts w:asciiTheme="minorHAnsi" w:eastAsiaTheme="minorHAnsi" w:hAnsiTheme="minorHAnsi" w:cstheme="minorBidi"/>
                <w:szCs w:val="22"/>
                <w:lang w:val="ru-RU"/>
              </w:rPr>
              <w:t xml:space="preserve"> </w:t>
            </w:r>
            <w:r w:rsidRPr="00025C60">
              <w:rPr>
                <w:rFonts w:asciiTheme="minorHAnsi" w:eastAsiaTheme="minorHAnsi" w:hAnsiTheme="minorHAnsi" w:cstheme="minorBidi"/>
                <w:b/>
                <w:i/>
                <w:szCs w:val="22"/>
                <w:lang w:val="ru-RU"/>
              </w:rPr>
              <w:t>11.1 Государствам-Членам настоятельно рекомендуется применять передовой опыт в области энергоэффективности и электронных отходов с учетом соответствующих Рекомендаций МСЭ</w:t>
            </w:r>
            <w:r w:rsidRPr="00025C60">
              <w:rPr>
                <w:rFonts w:asciiTheme="minorHAnsi" w:eastAsiaTheme="minorHAnsi" w:hAnsiTheme="minorHAnsi" w:cstheme="minorBidi"/>
                <w:b/>
                <w:i/>
                <w:szCs w:val="22"/>
                <w:lang w:val="ru-RU"/>
              </w:rPr>
              <w:noBreakHyphen/>
              <w:t>Т</w:t>
            </w:r>
            <w:r w:rsidRPr="00025C60">
              <w:rPr>
                <w:rFonts w:asciiTheme="minorHAnsi" w:eastAsiaTheme="minorHAnsi" w:hAnsiTheme="minorHAnsi" w:cstheme="minorBidi"/>
                <w:bCs/>
                <w:iCs/>
                <w:szCs w:val="22"/>
                <w:lang w:val="ru-RU"/>
              </w:rPr>
              <w:t>.</w:t>
            </w:r>
          </w:p>
        </w:tc>
      </w:tr>
      <w:tr w:rsidR="00732141" w:rsidRPr="00720A83" w14:paraId="17D3A6F1" w14:textId="77777777" w:rsidTr="00732141">
        <w:tc>
          <w:tcPr>
            <w:tcW w:w="10314" w:type="dxa"/>
            <w:gridSpan w:val="2"/>
            <w:tcMar>
              <w:top w:w="0" w:type="dxa"/>
              <w:left w:w="108" w:type="dxa"/>
              <w:bottom w:w="0" w:type="dxa"/>
              <w:right w:w="108" w:type="dxa"/>
            </w:tcMar>
          </w:tcPr>
          <w:p w14:paraId="0E56179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Статья 12 РМЭ 2012 отражает широко признанные требования ООН, многих других международных организаций и законодательные положения Государств-Членов МСЭ, касающиеся защиты окружающей среды. В МСЭ-Т обобщен значительный опыт и принят пакет Рекомендаций L-серии по вопросам энергоэффективности, электронным отходам и другим вопросам, касающимся окружающей среды.</w:t>
            </w:r>
          </w:p>
        </w:tc>
      </w:tr>
      <w:tr w:rsidR="00732141" w:rsidRPr="00720A83" w14:paraId="75206D2C" w14:textId="77777777" w:rsidTr="00732141">
        <w:tc>
          <w:tcPr>
            <w:tcW w:w="5070" w:type="dxa"/>
            <w:tcMar>
              <w:top w:w="0" w:type="dxa"/>
              <w:left w:w="108" w:type="dxa"/>
              <w:bottom w:w="0" w:type="dxa"/>
              <w:right w:w="108" w:type="dxa"/>
            </w:tcMar>
            <w:hideMark/>
          </w:tcPr>
          <w:p w14:paraId="2DB8300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bookmarkStart w:id="47" w:name="_Toc489351314"/>
            <w:bookmarkStart w:id="48" w:name="_Toc489351522"/>
            <w:r w:rsidRPr="00025C60">
              <w:rPr>
                <w:rFonts w:asciiTheme="minorHAnsi" w:eastAsiaTheme="minorHAnsi" w:hAnsiTheme="minorHAnsi" w:cs="Calibri"/>
                <w:bCs/>
                <w:color w:val="000000"/>
                <w:szCs w:val="22"/>
                <w:lang w:val="ru-RU"/>
              </w:rPr>
              <w:t>Аналогичная статья отсутствует</w:t>
            </w:r>
            <w:bookmarkEnd w:id="47"/>
            <w:bookmarkEnd w:id="48"/>
            <w:r w:rsidRPr="00025C60">
              <w:rPr>
                <w:rFonts w:asciiTheme="minorHAnsi" w:eastAsiaTheme="minorHAnsi" w:hAnsiTheme="minorHAnsi" w:cs="Calibri"/>
                <w:bCs/>
                <w:color w:val="000000"/>
                <w:szCs w:val="22"/>
                <w:lang w:val="ru-RU"/>
              </w:rPr>
              <w:t>.</w:t>
            </w:r>
          </w:p>
        </w:tc>
        <w:tc>
          <w:tcPr>
            <w:tcW w:w="5244" w:type="dxa"/>
            <w:tcMar>
              <w:top w:w="0" w:type="dxa"/>
              <w:left w:w="108" w:type="dxa"/>
              <w:bottom w:w="0" w:type="dxa"/>
              <w:right w:w="108" w:type="dxa"/>
            </w:tcMar>
            <w:hideMark/>
          </w:tcPr>
          <w:p w14:paraId="0E17A3D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49" w:name="_Toc351752251"/>
            <w:bookmarkStart w:id="50" w:name="_Toc351752822"/>
            <w:bookmarkEnd w:id="49"/>
            <w:r w:rsidRPr="00025C60">
              <w:rPr>
                <w:rFonts w:asciiTheme="minorHAnsi" w:eastAsiaTheme="minorHAnsi" w:hAnsiTheme="minorHAnsi" w:cstheme="minorBidi"/>
                <w:b/>
                <w:szCs w:val="22"/>
                <w:lang w:val="ru-RU"/>
              </w:rPr>
              <w:t>СТАТЬЯ 12</w:t>
            </w:r>
            <w:bookmarkEnd w:id="50"/>
          </w:p>
          <w:p w14:paraId="3BF5F98D"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51" w:name="_Toc351752252"/>
            <w:bookmarkStart w:id="52" w:name="_Toc351752823"/>
            <w:bookmarkEnd w:id="51"/>
            <w:r w:rsidRPr="00025C60">
              <w:rPr>
                <w:rFonts w:asciiTheme="minorHAnsi" w:eastAsiaTheme="minorHAnsi" w:hAnsiTheme="minorHAnsi" w:cstheme="minorBidi"/>
                <w:b/>
                <w:szCs w:val="22"/>
                <w:lang w:val="ru-RU"/>
              </w:rPr>
              <w:t>Доступность</w:t>
            </w:r>
            <w:bookmarkEnd w:id="52"/>
          </w:p>
          <w:p w14:paraId="66736CC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
                <w:bCs/>
                <w:color w:val="000000"/>
                <w:szCs w:val="22"/>
                <w:lang w:val="ru-RU"/>
              </w:rPr>
              <w:t xml:space="preserve">72 </w:t>
            </w:r>
            <w:r w:rsidRPr="00025C60">
              <w:rPr>
                <w:rFonts w:asciiTheme="minorHAnsi" w:eastAsiaTheme="minorHAnsi" w:hAnsiTheme="minorHAnsi" w:cstheme="minorBidi"/>
                <w:b/>
                <w:i/>
                <w:szCs w:val="22"/>
                <w:lang w:val="ru-RU"/>
              </w:rPr>
              <w:t>12.1 Государствам-Членам следует содействовать доступу лицам с ограниченными возможностями к услугам международной электросвязи с учетом соответствующих Рекомендаций МСЭ</w:t>
            </w:r>
            <w:r w:rsidRPr="00025C60">
              <w:rPr>
                <w:rFonts w:asciiTheme="minorHAnsi" w:eastAsiaTheme="minorHAnsi" w:hAnsiTheme="minorHAnsi" w:cstheme="minorBidi"/>
                <w:b/>
                <w:i/>
                <w:szCs w:val="22"/>
                <w:lang w:val="ru-RU"/>
              </w:rPr>
              <w:noBreakHyphen/>
              <w:t>Т</w:t>
            </w:r>
            <w:r w:rsidRPr="00025C60">
              <w:rPr>
                <w:rFonts w:asciiTheme="minorHAnsi" w:eastAsiaTheme="minorHAnsi" w:hAnsiTheme="minorHAnsi" w:cstheme="minorBidi"/>
                <w:bCs/>
                <w:iCs/>
                <w:szCs w:val="22"/>
                <w:lang w:val="ru-RU"/>
              </w:rPr>
              <w:t>.</w:t>
            </w:r>
          </w:p>
        </w:tc>
      </w:tr>
      <w:tr w:rsidR="00732141" w:rsidRPr="00720A83" w14:paraId="120D2312" w14:textId="77777777" w:rsidTr="00732141">
        <w:tc>
          <w:tcPr>
            <w:tcW w:w="10314" w:type="dxa"/>
            <w:gridSpan w:val="2"/>
            <w:tcMar>
              <w:top w:w="0" w:type="dxa"/>
              <w:left w:w="108" w:type="dxa"/>
              <w:bottom w:w="0" w:type="dxa"/>
              <w:right w:w="108" w:type="dxa"/>
            </w:tcMar>
          </w:tcPr>
          <w:p w14:paraId="7809263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Статья 12 РМЭ 2012 года отражает широко признанные требования ООН, многих других международных организаций и законодательные положения Государств – Членов МСЭ, касающиеся содействия доступу к электросвязи лиц с ограниченными возможностями. При этом дается ссылка на Рекомендации, которые отражают специфические подходы, способствующие реализации этих требований. </w:t>
            </w:r>
          </w:p>
        </w:tc>
      </w:tr>
      <w:tr w:rsidR="00732141" w:rsidRPr="00720A83" w14:paraId="3788F70D" w14:textId="77777777" w:rsidTr="00732141">
        <w:tc>
          <w:tcPr>
            <w:tcW w:w="5070" w:type="dxa"/>
            <w:tcMar>
              <w:top w:w="0" w:type="dxa"/>
              <w:left w:w="108" w:type="dxa"/>
              <w:bottom w:w="0" w:type="dxa"/>
              <w:right w:w="108" w:type="dxa"/>
            </w:tcMar>
            <w:hideMark/>
          </w:tcPr>
          <w:p w14:paraId="1D07177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9</w:t>
            </w:r>
          </w:p>
          <w:p w14:paraId="341C3DB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Специальные соглашения</w:t>
            </w:r>
          </w:p>
          <w:p w14:paraId="3A77AD1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lastRenderedPageBreak/>
              <w:t>58</w:t>
            </w:r>
            <w:r w:rsidRPr="00025C60">
              <w:rPr>
                <w:rFonts w:asciiTheme="minorHAnsi" w:eastAsiaTheme="minorHAnsi" w:hAnsiTheme="minorHAnsi" w:cstheme="minorBidi"/>
                <w:szCs w:val="22"/>
                <w:lang w:val="ru-RU"/>
              </w:rPr>
              <w:t xml:space="preserve"> 9.1 </w:t>
            </w:r>
            <w:r w:rsidRPr="00025C60">
              <w:rPr>
                <w:rFonts w:asciiTheme="minorHAnsi" w:eastAsiaTheme="minorHAnsi" w:hAnsiTheme="minorHAnsi" w:cstheme="minorBidi"/>
                <w:i/>
                <w:iCs/>
                <w:szCs w:val="22"/>
                <w:lang w:val="ru-RU"/>
              </w:rPr>
              <w:t>a)</w:t>
            </w:r>
            <w:r w:rsidRPr="00025C60">
              <w:rPr>
                <w:rFonts w:asciiTheme="minorHAnsi" w:eastAsiaTheme="minorHAnsi" w:hAnsiTheme="minorHAnsi" w:cstheme="minorBidi"/>
                <w:szCs w:val="22"/>
                <w:lang w:val="ru-RU"/>
              </w:rPr>
              <w:tab/>
              <w:t> </w:t>
            </w:r>
            <w:r w:rsidRPr="00025C60">
              <w:rPr>
                <w:rFonts w:asciiTheme="minorHAnsi" w:eastAsiaTheme="minorHAnsi" w:hAnsiTheme="minorHAnsi" w:cstheme="minorBidi"/>
                <w:i/>
                <w:szCs w:val="22"/>
                <w:lang w:val="ru-RU"/>
              </w:rPr>
              <w:t>В соответствии со Статьей 31 Международной конвенции электросвязи (Найроби, 1982 г.)</w:t>
            </w:r>
            <w:r w:rsidRPr="00025C60">
              <w:rPr>
                <w:rFonts w:asciiTheme="minorHAnsi" w:eastAsiaTheme="minorHAnsi" w:hAnsiTheme="minorHAnsi" w:cstheme="minorBidi"/>
                <w:szCs w:val="22"/>
                <w:lang w:val="ru-RU"/>
              </w:rPr>
              <w:t xml:space="preserve"> могут быть заключены специальные соглашения по вопросам электросвязи, которые не касаются большинства Членов. В зависимости от национального законодательства </w:t>
            </w:r>
            <w:r w:rsidRPr="00025C60">
              <w:rPr>
                <w:rFonts w:asciiTheme="minorHAnsi" w:eastAsiaTheme="minorHAnsi" w:hAnsiTheme="minorHAnsi" w:cstheme="minorBidi"/>
                <w:i/>
                <w:szCs w:val="22"/>
                <w:lang w:val="ru-RU"/>
              </w:rPr>
              <w:t>Члены могут разрешать администрациям</w:t>
            </w:r>
            <w:r w:rsidRPr="001640EF">
              <w:rPr>
                <w:rStyle w:val="FootnoteReference"/>
                <w:rFonts w:eastAsiaTheme="minorHAnsi"/>
                <w:lang w:val="ru-RU"/>
              </w:rPr>
              <w:t>*</w:t>
            </w:r>
            <w:r w:rsidRPr="00025C60">
              <w:rPr>
                <w:rFonts w:asciiTheme="minorHAnsi" w:eastAsiaTheme="minorHAnsi" w:hAnsiTheme="minorHAnsi" w:cstheme="minorBidi"/>
                <w:szCs w:val="22"/>
                <w:lang w:val="ru-RU"/>
              </w:rPr>
              <w:t xml:space="preserve"> или другим организациям или лицам заключать такие специальные взаимные соглашения с </w:t>
            </w:r>
            <w:r w:rsidRPr="00025C60">
              <w:rPr>
                <w:rFonts w:asciiTheme="minorHAnsi" w:eastAsiaTheme="minorHAnsi" w:hAnsiTheme="minorHAnsi" w:cstheme="minorBidi"/>
                <w:i/>
                <w:szCs w:val="22"/>
                <w:lang w:val="ru-RU"/>
              </w:rPr>
              <w:t>Членами, администрациями</w:t>
            </w:r>
            <w:r w:rsidRPr="001640EF">
              <w:rPr>
                <w:rStyle w:val="FootnoteReference"/>
                <w:rFonts w:eastAsiaTheme="minorHAnsi"/>
                <w:lang w:val="ru-RU"/>
              </w:rPr>
              <w:t>*</w:t>
            </w:r>
            <w:r w:rsidRPr="00025C60">
              <w:rPr>
                <w:rFonts w:asciiTheme="minorHAnsi" w:eastAsiaTheme="minorHAnsi" w:hAnsiTheme="minorHAnsi" w:cstheme="minorBidi"/>
                <w:szCs w:val="22"/>
                <w:lang w:val="ru-RU"/>
              </w:rPr>
              <w:t xml:space="preserve"> или другими организациями или лицами, имеющими на это разрешение в другой стране для организации, эксплуатации и использования специальных сетей, систем и служб электросвязи с целью удовлетворения специальных потребностей международной электросвязи на территориях или между территориями соответствующих Членов; эти соглашения могут включать, если необходимо, финансовые, технические и эксплуатационные условия, которые следует соблюдать.</w:t>
            </w:r>
          </w:p>
          <w:p w14:paraId="1C38BDAD" w14:textId="77777777" w:rsidR="00732141" w:rsidRPr="00025C60" w:rsidRDefault="00732141" w:rsidP="00732141">
            <w:pPr>
              <w:tabs>
                <w:tab w:val="clear" w:pos="794"/>
                <w:tab w:val="clear" w:pos="1191"/>
                <w:tab w:val="clear" w:pos="1588"/>
                <w:tab w:val="clear" w:pos="1985"/>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szCs w:val="22"/>
                <w:lang w:val="ru-RU"/>
              </w:rPr>
              <w:t>_______________</w:t>
            </w:r>
          </w:p>
          <w:p w14:paraId="47D159A8" w14:textId="77777777" w:rsidR="00732141" w:rsidRPr="00025C60" w:rsidRDefault="00732141" w:rsidP="00732141">
            <w:pPr>
              <w:keepLines/>
              <w:tabs>
                <w:tab w:val="clear" w:pos="794"/>
                <w:tab w:val="clear" w:pos="1191"/>
                <w:tab w:val="clear" w:pos="1588"/>
                <w:tab w:val="clear" w:pos="1985"/>
                <w:tab w:val="left" w:pos="256"/>
              </w:tabs>
              <w:overflowPunct/>
              <w:autoSpaceDE/>
              <w:autoSpaceDN/>
              <w:adjustRightInd/>
              <w:spacing w:before="60" w:after="60"/>
              <w:textAlignment w:val="auto"/>
              <w:rPr>
                <w:rFonts w:asciiTheme="minorHAnsi" w:eastAsiaTheme="minorHAnsi" w:hAnsiTheme="minorHAnsi" w:cs="Calibri"/>
                <w:i/>
                <w:iCs/>
                <w:color w:val="1F497D"/>
                <w:szCs w:val="22"/>
                <w:lang w:val="ru-RU"/>
              </w:rPr>
            </w:pPr>
            <w:r w:rsidRPr="001640EF">
              <w:rPr>
                <w:rStyle w:val="FootnoteReference"/>
                <w:rFonts w:eastAsiaTheme="minorHAnsi"/>
                <w:lang w:val="ru-RU"/>
              </w:rPr>
              <w:t>*</w:t>
            </w:r>
            <w:r w:rsidRPr="00025C60">
              <w:rPr>
                <w:rFonts w:asciiTheme="minorHAnsi" w:eastAsiaTheme="minorHAnsi" w:hAnsiTheme="minorHAnsi" w:cstheme="minorBidi"/>
                <w:b/>
                <w:bCs/>
                <w:i/>
                <w:iCs/>
                <w:szCs w:val="22"/>
                <w:lang w:val="ru-RU"/>
              </w:rPr>
              <w:tab/>
            </w:r>
            <w:r w:rsidRPr="00025C60">
              <w:rPr>
                <w:rFonts w:asciiTheme="minorHAnsi" w:eastAsiaTheme="minorHAnsi" w:hAnsiTheme="minorHAnsi" w:cstheme="minorBidi"/>
                <w:i/>
                <w:iCs/>
                <w:szCs w:val="22"/>
                <w:lang w:val="ru-RU"/>
              </w:rPr>
              <w:t>или признанная(ые) частная(ые) эксплуатационная(ые) организация(и).</w:t>
            </w:r>
          </w:p>
        </w:tc>
        <w:tc>
          <w:tcPr>
            <w:tcW w:w="5244" w:type="dxa"/>
            <w:tcMar>
              <w:top w:w="0" w:type="dxa"/>
              <w:left w:w="108" w:type="dxa"/>
              <w:bottom w:w="0" w:type="dxa"/>
              <w:right w:w="108" w:type="dxa"/>
            </w:tcMar>
            <w:hideMark/>
          </w:tcPr>
          <w:p w14:paraId="45696AA2"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53" w:name="_Toc351752253"/>
            <w:bookmarkStart w:id="54" w:name="_Toc351752824"/>
            <w:bookmarkEnd w:id="53"/>
            <w:r w:rsidRPr="00025C60">
              <w:rPr>
                <w:rFonts w:asciiTheme="minorHAnsi" w:eastAsiaTheme="minorHAnsi" w:hAnsiTheme="minorHAnsi" w:cstheme="minorBidi"/>
                <w:b/>
                <w:szCs w:val="22"/>
                <w:lang w:val="ru-RU"/>
              </w:rPr>
              <w:lastRenderedPageBreak/>
              <w:t>СТАТЬЯ 13</w:t>
            </w:r>
            <w:bookmarkEnd w:id="54"/>
          </w:p>
          <w:p w14:paraId="782C9234"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55" w:name="_Toc351752254"/>
            <w:bookmarkStart w:id="56" w:name="_Toc351752825"/>
            <w:bookmarkEnd w:id="55"/>
            <w:r w:rsidRPr="00025C60">
              <w:rPr>
                <w:rFonts w:asciiTheme="minorHAnsi" w:eastAsiaTheme="minorHAnsi" w:hAnsiTheme="minorHAnsi" w:cstheme="minorBidi"/>
                <w:b/>
                <w:szCs w:val="22"/>
                <w:lang w:val="ru-RU"/>
              </w:rPr>
              <w:t>Специальные соглашения</w:t>
            </w:r>
            <w:bookmarkEnd w:id="56"/>
          </w:p>
          <w:p w14:paraId="60F1CE6C" w14:textId="77777777" w:rsidR="00732141" w:rsidRPr="00025C60" w:rsidRDefault="00732141" w:rsidP="00732141">
            <w:pPr>
              <w:tabs>
                <w:tab w:val="clear" w:pos="794"/>
                <w:tab w:val="clear" w:pos="1191"/>
                <w:tab w:val="clear" w:pos="1588"/>
                <w:tab w:val="clear" w:pos="1985"/>
                <w:tab w:val="left" w:pos="567"/>
                <w:tab w:val="left" w:pos="910"/>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lastRenderedPageBreak/>
              <w:t>73</w:t>
            </w:r>
            <w:r w:rsidRPr="00025C60">
              <w:rPr>
                <w:rFonts w:asciiTheme="minorHAnsi" w:eastAsiaTheme="minorHAnsi" w:hAnsiTheme="minorHAnsi" w:cstheme="minorBidi"/>
                <w:szCs w:val="22"/>
                <w:lang w:val="ru-RU"/>
              </w:rPr>
              <w:t xml:space="preserve"> 13.1 </w:t>
            </w:r>
            <w:r w:rsidRPr="00025C60">
              <w:rPr>
                <w:rFonts w:asciiTheme="minorHAnsi" w:eastAsiaTheme="minorHAnsi" w:hAnsiTheme="minorHAnsi" w:cstheme="minorBidi"/>
                <w:i/>
                <w:iCs/>
                <w:szCs w:val="22"/>
                <w:lang w:val="ru-RU"/>
              </w:rPr>
              <w:t>a)</w:t>
            </w:r>
            <w:r w:rsidRPr="00025C60">
              <w:rPr>
                <w:rFonts w:asciiTheme="minorHAnsi" w:eastAsiaTheme="minorHAnsi" w:hAnsiTheme="minorHAnsi" w:cstheme="minorBidi"/>
                <w:szCs w:val="22"/>
                <w:lang w:val="ru-RU"/>
              </w:rPr>
              <w:tab/>
            </w:r>
            <w:r w:rsidRPr="00025C60">
              <w:rPr>
                <w:rFonts w:asciiTheme="minorHAnsi" w:eastAsiaTheme="minorHAnsi" w:hAnsiTheme="minorHAnsi" w:cstheme="minorBidi"/>
                <w:i/>
                <w:szCs w:val="22"/>
                <w:lang w:val="ru-RU"/>
              </w:rPr>
              <w:t>В соответствии со Статьей 42 Устава</w:t>
            </w:r>
            <w:r w:rsidRPr="00025C60">
              <w:rPr>
                <w:rFonts w:asciiTheme="minorHAnsi" w:eastAsiaTheme="minorHAnsi" w:hAnsiTheme="minorHAnsi" w:cstheme="minorBidi"/>
                <w:szCs w:val="22"/>
                <w:lang w:val="ru-RU"/>
              </w:rPr>
              <w:t xml:space="preserve"> могут быть заключены специальные соглашения по вопросам электросвязи, которые не касаются Государств-Членов в целом. В зависимости от национального законодательства </w:t>
            </w:r>
            <w:r w:rsidRPr="00025C60">
              <w:rPr>
                <w:rFonts w:asciiTheme="minorHAnsi" w:eastAsiaTheme="minorHAnsi" w:hAnsiTheme="minorHAnsi" w:cstheme="minorBidi"/>
                <w:i/>
                <w:szCs w:val="22"/>
                <w:lang w:val="ru-RU"/>
              </w:rPr>
              <w:t>Государства-Члены могут разрешать уполномоченным эксплуатационным организациям</w:t>
            </w:r>
            <w:r w:rsidRPr="00025C60">
              <w:rPr>
                <w:rFonts w:asciiTheme="minorHAnsi" w:eastAsiaTheme="minorHAnsi" w:hAnsiTheme="minorHAnsi" w:cstheme="minorBidi"/>
                <w:szCs w:val="22"/>
                <w:lang w:val="ru-RU"/>
              </w:rPr>
              <w:t xml:space="preserve"> или другим организациям или лицам заключать такие специальные взаимные соглашения с </w:t>
            </w:r>
            <w:r w:rsidRPr="00025C60">
              <w:rPr>
                <w:rFonts w:asciiTheme="minorHAnsi" w:eastAsiaTheme="minorHAnsi" w:hAnsiTheme="minorHAnsi" w:cstheme="minorBidi"/>
                <w:i/>
                <w:szCs w:val="22"/>
                <w:lang w:val="ru-RU"/>
              </w:rPr>
              <w:t>Государствами-Членами и уполномоченными эксплуатационными организациями</w:t>
            </w:r>
            <w:r w:rsidRPr="00025C60">
              <w:rPr>
                <w:rFonts w:asciiTheme="minorHAnsi" w:eastAsiaTheme="minorHAnsi" w:hAnsiTheme="minorHAnsi" w:cstheme="minorBidi"/>
                <w:szCs w:val="22"/>
                <w:lang w:val="ru-RU"/>
              </w:rPr>
              <w:t>, либо другими организациями или лицами, имеющими на это разрешение в другой стране для организации, эксплуатации и использования специальных сетей, систем и услуг международной электросвязи с целью удовлетворения особых потребностей в международной электросвязи на территориях или между территориями заинтересованных Государств-Членов; эти соглашения могут включать, если необходимо, финансовые, технические или эксплуатационные условия, которые следует соблюдать.</w:t>
            </w:r>
          </w:p>
        </w:tc>
      </w:tr>
      <w:tr w:rsidR="00732141" w:rsidRPr="00720A83" w14:paraId="232E16CE" w14:textId="77777777" w:rsidTr="00732141">
        <w:tc>
          <w:tcPr>
            <w:tcW w:w="10314" w:type="dxa"/>
            <w:gridSpan w:val="2"/>
            <w:tcMar>
              <w:top w:w="0" w:type="dxa"/>
              <w:left w:w="108" w:type="dxa"/>
              <w:bottom w:w="0" w:type="dxa"/>
              <w:right w:w="108" w:type="dxa"/>
            </w:tcMar>
          </w:tcPr>
          <w:p w14:paraId="1C7A8431" w14:textId="64EFAD1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Calibri"/>
                <w:b/>
                <w:bCs/>
                <w:color w:val="000000"/>
                <w:szCs w:val="22"/>
                <w:lang w:val="ru-RU"/>
              </w:rPr>
              <w:lastRenderedPageBreak/>
              <w:t>Комментарий</w:t>
            </w:r>
            <w:r w:rsidRPr="00025C60">
              <w:rPr>
                <w:rFonts w:asciiTheme="minorHAnsi" w:eastAsiaTheme="minorHAnsi" w:hAnsiTheme="minorHAnsi" w:cs="Calibri"/>
                <w:bCs/>
                <w:color w:val="000000"/>
                <w:szCs w:val="22"/>
                <w:lang w:val="ru-RU"/>
              </w:rPr>
              <w:t xml:space="preserve">: </w:t>
            </w:r>
            <w:r w:rsidR="00676E68" w:rsidRPr="00025C60">
              <w:rPr>
                <w:rFonts w:asciiTheme="minorHAnsi" w:eastAsiaTheme="minorHAnsi" w:hAnsiTheme="minorHAnsi" w:cs="Calibri"/>
                <w:bCs/>
                <w:color w:val="000000"/>
                <w:szCs w:val="22"/>
                <w:lang w:val="ru-RU"/>
              </w:rPr>
              <w:t>См</w:t>
            </w:r>
            <w:r w:rsidRPr="00025C60">
              <w:rPr>
                <w:rFonts w:asciiTheme="minorHAnsi" w:eastAsiaTheme="minorHAnsi" w:hAnsiTheme="minorHAnsi" w:cs="Calibri"/>
                <w:bCs/>
                <w:color w:val="000000"/>
                <w:szCs w:val="22"/>
                <w:lang w:val="ru-RU"/>
              </w:rPr>
              <w:t xml:space="preserve">. комментарии к пунктам 2 1.1 </w:t>
            </w:r>
            <w:r w:rsidRPr="00025C60">
              <w:rPr>
                <w:rFonts w:asciiTheme="minorHAnsi" w:eastAsiaTheme="minorHAnsi" w:hAnsiTheme="minorHAnsi" w:cs="Calibri"/>
                <w:bCs/>
                <w:i/>
                <w:iCs/>
                <w:color w:val="000000"/>
                <w:szCs w:val="22"/>
                <w:lang w:val="ru-RU"/>
              </w:rPr>
              <w:t>a)</w:t>
            </w:r>
            <w:r w:rsidRPr="00025C60">
              <w:rPr>
                <w:rFonts w:asciiTheme="minorHAnsi" w:eastAsiaTheme="minorHAnsi" w:hAnsiTheme="minorHAnsi" w:cs="Calibri"/>
                <w:bCs/>
                <w:color w:val="000000"/>
                <w:szCs w:val="22"/>
                <w:lang w:val="ru-RU"/>
              </w:rPr>
              <w:t xml:space="preserve"> РМЭ 1988 года и 5 </w:t>
            </w:r>
            <w:r w:rsidRPr="00025C60">
              <w:rPr>
                <w:rFonts w:asciiTheme="minorHAnsi" w:eastAsiaTheme="minorHAnsi" w:hAnsiTheme="minorHAnsi" w:cs="Calibri"/>
                <w:bCs/>
                <w:i/>
                <w:iCs/>
                <w:color w:val="000000"/>
                <w:szCs w:val="22"/>
                <w:lang w:val="ru-RU"/>
              </w:rPr>
              <w:t>b)</w:t>
            </w:r>
            <w:r w:rsidRPr="00025C60">
              <w:rPr>
                <w:rFonts w:asciiTheme="minorHAnsi" w:eastAsiaTheme="minorHAnsi" w:hAnsiTheme="minorHAnsi" w:cs="Calibri"/>
                <w:bCs/>
                <w:color w:val="000000"/>
                <w:szCs w:val="22"/>
                <w:lang w:val="ru-RU"/>
              </w:rPr>
              <w:t xml:space="preserve"> РМЭ 2012 года.</w:t>
            </w:r>
          </w:p>
        </w:tc>
      </w:tr>
      <w:tr w:rsidR="00732141" w:rsidRPr="00720A83" w14:paraId="53B34388" w14:textId="77777777" w:rsidTr="00732141">
        <w:tc>
          <w:tcPr>
            <w:tcW w:w="5070" w:type="dxa"/>
            <w:tcMar>
              <w:top w:w="0" w:type="dxa"/>
              <w:left w:w="108" w:type="dxa"/>
              <w:bottom w:w="0" w:type="dxa"/>
              <w:right w:w="108" w:type="dxa"/>
            </w:tcMar>
            <w:hideMark/>
          </w:tcPr>
          <w:p w14:paraId="3A2DAFD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r w:rsidRPr="00025C60">
              <w:rPr>
                <w:rFonts w:asciiTheme="minorHAnsi" w:eastAsiaTheme="minorHAnsi" w:hAnsiTheme="minorHAnsi" w:cstheme="minorBidi"/>
                <w:b/>
                <w:szCs w:val="22"/>
                <w:lang w:val="ru-RU"/>
              </w:rPr>
              <w:t>СТАТЬЯ 10</w:t>
            </w:r>
          </w:p>
          <w:p w14:paraId="05C0484B"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57" w:name="_Toc158441246"/>
            <w:bookmarkStart w:id="58" w:name="_Toc158449307"/>
            <w:r w:rsidRPr="00025C60">
              <w:rPr>
                <w:rFonts w:asciiTheme="minorHAnsi" w:eastAsiaTheme="minorHAnsi" w:hAnsiTheme="minorHAnsi" w:cstheme="minorBidi"/>
                <w:b/>
                <w:szCs w:val="22"/>
                <w:lang w:val="ru-RU"/>
              </w:rPr>
              <w:t>Заключительные положения</w:t>
            </w:r>
            <w:bookmarkEnd w:id="57"/>
            <w:bookmarkEnd w:id="58"/>
          </w:p>
          <w:p w14:paraId="3CA20FA8"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61</w:t>
            </w:r>
            <w:r w:rsidRPr="00025C60">
              <w:rPr>
                <w:rFonts w:asciiTheme="minorHAnsi" w:eastAsiaTheme="minorHAnsi" w:hAnsiTheme="minorHAnsi" w:cstheme="minorBidi"/>
                <w:szCs w:val="22"/>
                <w:lang w:val="ru-RU"/>
              </w:rPr>
              <w:t xml:space="preserve"> 10.1</w:t>
            </w:r>
            <w:r w:rsidRPr="00025C60">
              <w:rPr>
                <w:rFonts w:asciiTheme="minorHAnsi" w:eastAsiaTheme="minorHAnsi" w:hAnsiTheme="minorHAnsi" w:cstheme="minorBidi"/>
                <w:szCs w:val="22"/>
                <w:lang w:val="ru-RU"/>
              </w:rPr>
              <w:tab/>
              <w:t>Настоящий Регламент, в который входят как его неотъемлемая часть Приложения 1, 2 и 3, должен вступить в силу 1 июля 1990 года в 0001 час UTC.</w:t>
            </w:r>
          </w:p>
          <w:p w14:paraId="303F728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62</w:t>
            </w:r>
            <w:r w:rsidRPr="00025C60">
              <w:rPr>
                <w:rFonts w:asciiTheme="minorHAnsi" w:eastAsiaTheme="minorHAnsi" w:hAnsiTheme="minorHAnsi" w:cstheme="minorBidi"/>
                <w:szCs w:val="22"/>
                <w:lang w:val="ru-RU"/>
              </w:rPr>
              <w:t xml:space="preserve"> 10.2</w:t>
            </w:r>
            <w:r w:rsidRPr="00025C60">
              <w:rPr>
                <w:rFonts w:asciiTheme="minorHAnsi" w:eastAsiaTheme="minorHAnsi" w:hAnsiTheme="minorHAnsi" w:cstheme="minorBidi"/>
                <w:szCs w:val="22"/>
                <w:lang w:val="ru-RU"/>
              </w:rPr>
              <w:tab/>
              <w:t xml:space="preserve">К дате, указанной в № 61, Телеграфный регламент (Женева, </w:t>
            </w:r>
            <w:smartTag w:uri="urn:schemas-microsoft-com:office:smarttags" w:element="metricconverter">
              <w:smartTagPr>
                <w:attr w:name="ProductID" w:val="1973 г"/>
              </w:smartTagPr>
              <w:r w:rsidRPr="00025C60">
                <w:rPr>
                  <w:rFonts w:asciiTheme="minorHAnsi" w:eastAsiaTheme="minorHAnsi" w:hAnsiTheme="minorHAnsi" w:cstheme="minorBidi"/>
                  <w:szCs w:val="22"/>
                  <w:lang w:val="ru-RU"/>
                </w:rPr>
                <w:t>1973 г</w:t>
              </w:r>
            </w:smartTag>
            <w:r w:rsidRPr="00025C60">
              <w:rPr>
                <w:rFonts w:asciiTheme="minorHAnsi" w:eastAsiaTheme="minorHAnsi" w:hAnsiTheme="minorHAnsi" w:cstheme="minorBidi"/>
                <w:szCs w:val="22"/>
                <w:lang w:val="ru-RU"/>
              </w:rPr>
              <w:t xml:space="preserve">.) и Телефонный регламент (Женева, </w:t>
            </w:r>
            <w:smartTag w:uri="urn:schemas-microsoft-com:office:smarttags" w:element="metricconverter">
              <w:smartTagPr>
                <w:attr w:name="ProductID" w:val="1973 г"/>
              </w:smartTagPr>
              <w:r w:rsidRPr="00025C60">
                <w:rPr>
                  <w:rFonts w:asciiTheme="minorHAnsi" w:eastAsiaTheme="minorHAnsi" w:hAnsiTheme="minorHAnsi" w:cstheme="minorBidi"/>
                  <w:szCs w:val="22"/>
                  <w:lang w:val="ru-RU"/>
                </w:rPr>
                <w:t>1973 г</w:t>
              </w:r>
            </w:smartTag>
            <w:r w:rsidRPr="00025C60">
              <w:rPr>
                <w:rFonts w:asciiTheme="minorHAnsi" w:eastAsiaTheme="minorHAnsi" w:hAnsiTheme="minorHAnsi" w:cstheme="minorBidi"/>
                <w:szCs w:val="22"/>
                <w:lang w:val="ru-RU"/>
              </w:rPr>
              <w:t xml:space="preserve">.) будут заменены настоящим Регламентом международной электросвязи (Мельбурн, </w:t>
            </w:r>
            <w:smartTag w:uri="urn:schemas-microsoft-com:office:smarttags" w:element="metricconverter">
              <w:smartTagPr>
                <w:attr w:name="ProductID" w:val="1988 г"/>
              </w:smartTagPr>
              <w:r w:rsidRPr="00025C60">
                <w:rPr>
                  <w:rFonts w:asciiTheme="minorHAnsi" w:eastAsiaTheme="minorHAnsi" w:hAnsiTheme="minorHAnsi" w:cstheme="minorBidi"/>
                  <w:szCs w:val="22"/>
                  <w:lang w:val="ru-RU"/>
                </w:rPr>
                <w:t>1988 г</w:t>
              </w:r>
            </w:smartTag>
            <w:r w:rsidRPr="00025C60">
              <w:rPr>
                <w:rFonts w:asciiTheme="minorHAnsi" w:eastAsiaTheme="minorHAnsi" w:hAnsiTheme="minorHAnsi" w:cstheme="minorBidi"/>
                <w:szCs w:val="22"/>
                <w:lang w:val="ru-RU"/>
              </w:rPr>
              <w:t>.) в соответствии с Международной конвенцией электросвязи.</w:t>
            </w:r>
          </w:p>
          <w:p w14:paraId="0D197E5C"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bCs/>
                <w:szCs w:val="22"/>
                <w:lang w:val="ru-RU"/>
              </w:rPr>
              <w:t>63</w:t>
            </w:r>
            <w:r w:rsidRPr="00025C60">
              <w:rPr>
                <w:rFonts w:asciiTheme="minorHAnsi" w:eastAsiaTheme="minorHAnsi" w:hAnsiTheme="minorHAnsi" w:cstheme="minorBidi"/>
                <w:szCs w:val="22"/>
                <w:lang w:val="ru-RU"/>
              </w:rPr>
              <w:t xml:space="preserve"> 10.3</w:t>
            </w:r>
            <w:r w:rsidRPr="00025C60">
              <w:rPr>
                <w:rFonts w:asciiTheme="minorHAnsi" w:eastAsiaTheme="minorHAnsi" w:hAnsiTheme="minorHAnsi" w:cstheme="minorBidi"/>
                <w:szCs w:val="22"/>
                <w:lang w:val="ru-RU"/>
              </w:rPr>
              <w:tab/>
              <w:t>Если какой-либо Член сделает оговорки в отнесении применения одного или нескольких положений настоящего Регламента, другие Члены и их администрации не обязаны соблюдать это или эти положения в своих отношениях с Членом, который сделал такие оговорки, и с его администрациями</w:t>
            </w:r>
            <w:r w:rsidRPr="00025C60">
              <w:rPr>
                <w:rStyle w:val="FootnoteReference"/>
                <w:rFonts w:eastAsiaTheme="minorHAnsi"/>
                <w:lang w:val="ru-RU"/>
              </w:rPr>
              <w:t>*</w:t>
            </w:r>
            <w:r w:rsidRPr="00025C60">
              <w:rPr>
                <w:rFonts w:asciiTheme="minorHAnsi" w:eastAsiaTheme="minorHAnsi" w:hAnsiTheme="minorHAnsi" w:cstheme="minorBidi"/>
                <w:szCs w:val="22"/>
                <w:lang w:val="ru-RU"/>
              </w:rPr>
              <w:t>.</w:t>
            </w:r>
          </w:p>
          <w:p w14:paraId="261156AE"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bCs/>
                <w:color w:val="000000"/>
                <w:szCs w:val="22"/>
                <w:lang w:val="ru-RU"/>
              </w:rPr>
            </w:pPr>
            <w:r w:rsidRPr="00025C60">
              <w:rPr>
                <w:rFonts w:asciiTheme="minorHAnsi" w:eastAsiaTheme="minorHAnsi" w:hAnsiTheme="minorHAnsi" w:cstheme="minorBidi"/>
                <w:b/>
                <w:bCs/>
                <w:szCs w:val="22"/>
                <w:lang w:val="ru-RU"/>
              </w:rPr>
              <w:t>64</w:t>
            </w:r>
            <w:r w:rsidRPr="00025C60">
              <w:rPr>
                <w:rFonts w:asciiTheme="minorHAnsi" w:eastAsiaTheme="minorHAnsi" w:hAnsiTheme="minorHAnsi" w:cstheme="minorBidi"/>
                <w:szCs w:val="22"/>
                <w:lang w:val="ru-RU"/>
              </w:rPr>
              <w:t xml:space="preserve"> 10.4</w:t>
            </w:r>
            <w:r w:rsidRPr="00025C60">
              <w:rPr>
                <w:rFonts w:asciiTheme="minorHAnsi" w:eastAsiaTheme="minorHAnsi" w:hAnsiTheme="minorHAnsi" w:cstheme="minorBidi"/>
                <w:szCs w:val="22"/>
                <w:lang w:val="ru-RU"/>
              </w:rPr>
              <w:tab/>
              <w:t>Члены Союза должны информировать Генерального секретаря о своем одобрении Регламента международной электросвязи, принятого на Конференции. Генеральный секретарь обязан незамедлительно информировать Членов о получении таких заявлении об одобрении.</w:t>
            </w:r>
          </w:p>
        </w:tc>
        <w:tc>
          <w:tcPr>
            <w:tcW w:w="5244" w:type="dxa"/>
            <w:tcMar>
              <w:top w:w="0" w:type="dxa"/>
              <w:left w:w="108" w:type="dxa"/>
              <w:bottom w:w="0" w:type="dxa"/>
              <w:right w:w="108" w:type="dxa"/>
            </w:tcMar>
            <w:hideMark/>
          </w:tcPr>
          <w:p w14:paraId="02372117"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59" w:name="_Toc351752255"/>
            <w:bookmarkStart w:id="60" w:name="_Toc351752826"/>
            <w:r w:rsidRPr="00025C60">
              <w:rPr>
                <w:rFonts w:asciiTheme="minorHAnsi" w:eastAsiaTheme="minorHAnsi" w:hAnsiTheme="minorHAnsi" w:cstheme="minorBidi"/>
                <w:b/>
                <w:szCs w:val="22"/>
                <w:lang w:val="ru-RU"/>
              </w:rPr>
              <w:t>СТАТЬЯ 14</w:t>
            </w:r>
            <w:bookmarkEnd w:id="59"/>
            <w:bookmarkEnd w:id="60"/>
          </w:p>
          <w:p w14:paraId="17FD1499"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jc w:val="center"/>
              <w:textAlignment w:val="auto"/>
              <w:rPr>
                <w:rFonts w:asciiTheme="minorHAnsi" w:eastAsiaTheme="minorHAnsi" w:hAnsiTheme="minorHAnsi" w:cstheme="minorBidi"/>
                <w:b/>
                <w:szCs w:val="22"/>
                <w:lang w:val="ru-RU"/>
              </w:rPr>
            </w:pPr>
            <w:bookmarkStart w:id="61" w:name="_Toc351752256"/>
            <w:bookmarkStart w:id="62" w:name="_Toc351752827"/>
            <w:r w:rsidRPr="00025C60">
              <w:rPr>
                <w:rFonts w:asciiTheme="minorHAnsi" w:eastAsiaTheme="minorHAnsi" w:hAnsiTheme="minorHAnsi" w:cstheme="minorBidi"/>
                <w:b/>
                <w:szCs w:val="22"/>
                <w:lang w:val="ru-RU"/>
              </w:rPr>
              <w:t>Заключительные положения</w:t>
            </w:r>
            <w:bookmarkEnd w:id="61"/>
            <w:bookmarkEnd w:id="62"/>
          </w:p>
          <w:p w14:paraId="630BEFA0"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Calibri"/>
                <w:b/>
                <w:bCs/>
                <w:color w:val="000000"/>
                <w:szCs w:val="22"/>
                <w:lang w:val="ru-RU"/>
              </w:rPr>
              <w:t>76</w:t>
            </w:r>
            <w:r w:rsidRPr="00025C60">
              <w:rPr>
                <w:rFonts w:asciiTheme="minorHAnsi" w:eastAsiaTheme="minorHAnsi" w:hAnsiTheme="minorHAnsi" w:cstheme="minorBidi"/>
                <w:szCs w:val="22"/>
                <w:lang w:val="ru-RU"/>
              </w:rPr>
              <w:t xml:space="preserve"> 14.1</w:t>
            </w:r>
            <w:r w:rsidRPr="00025C60">
              <w:rPr>
                <w:rFonts w:asciiTheme="minorHAnsi" w:eastAsiaTheme="minorHAnsi" w:hAnsiTheme="minorHAnsi" w:cstheme="minorBidi"/>
                <w:szCs w:val="22"/>
                <w:lang w:val="ru-RU"/>
              </w:rPr>
              <w:tab/>
              <w:t>Настоящий Регламент, неотъемлемой частью которого являются Дополнения 1 и 2, должен вступить в силу 1 января 2015 года и должен применяться с этой даты в соответствии со всеми положениями Статьи 54 Устава.</w:t>
            </w:r>
          </w:p>
          <w:p w14:paraId="5BF4A6E3" w14:textId="77777777"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Calibri"/>
                <w:color w:val="000000"/>
                <w:szCs w:val="22"/>
                <w:lang w:val="ru-RU"/>
              </w:rPr>
            </w:pPr>
            <w:r w:rsidRPr="00025C60">
              <w:rPr>
                <w:rFonts w:asciiTheme="minorHAnsi" w:eastAsiaTheme="minorHAnsi" w:hAnsiTheme="minorHAnsi" w:cs="Calibri"/>
                <w:b/>
                <w:bCs/>
                <w:color w:val="000000"/>
                <w:szCs w:val="22"/>
                <w:lang w:val="ru-RU"/>
              </w:rPr>
              <w:t xml:space="preserve">77 </w:t>
            </w:r>
            <w:r w:rsidRPr="00025C60">
              <w:rPr>
                <w:rFonts w:asciiTheme="minorHAnsi" w:eastAsiaTheme="minorHAnsi" w:hAnsiTheme="minorHAnsi" w:cstheme="minorBidi"/>
                <w:szCs w:val="22"/>
                <w:lang w:val="ru-RU"/>
              </w:rPr>
              <w:t>14.2</w:t>
            </w:r>
            <w:r w:rsidRPr="00025C60">
              <w:rPr>
                <w:rFonts w:asciiTheme="minorHAnsi" w:eastAsiaTheme="minorHAnsi" w:hAnsiTheme="minorHAnsi" w:cstheme="minorBidi"/>
                <w:szCs w:val="22"/>
                <w:lang w:val="ru-RU"/>
              </w:rPr>
              <w:tab/>
              <w:t>Если какое-либо Государство-Член сделает оговорки в отношении применения одного или нескольких положений настоящего Регламента, другие Государства-Члены могут не соблюдать это положение или эти положения в своих отношениях с Государством-Членом, которое сделало такие оговорки.</w:t>
            </w:r>
          </w:p>
        </w:tc>
      </w:tr>
      <w:tr w:rsidR="00732141" w:rsidRPr="00025C60" w14:paraId="72AE2638" w14:textId="77777777" w:rsidTr="00732141">
        <w:tc>
          <w:tcPr>
            <w:tcW w:w="10314" w:type="dxa"/>
            <w:gridSpan w:val="2"/>
            <w:tcMar>
              <w:top w:w="0" w:type="dxa"/>
              <w:left w:w="108" w:type="dxa"/>
              <w:bottom w:w="0" w:type="dxa"/>
              <w:right w:w="108" w:type="dxa"/>
            </w:tcMar>
          </w:tcPr>
          <w:p w14:paraId="1F3295EB" w14:textId="20EE8D0E" w:rsidR="00732141" w:rsidRPr="00025C60" w:rsidRDefault="00732141" w:rsidP="00732141">
            <w:pPr>
              <w:tabs>
                <w:tab w:val="clear" w:pos="794"/>
                <w:tab w:val="clear" w:pos="1191"/>
                <w:tab w:val="clear" w:pos="1588"/>
                <w:tab w:val="clear" w:pos="1985"/>
                <w:tab w:val="left" w:pos="567"/>
              </w:tabs>
              <w:overflowPunct/>
              <w:autoSpaceDE/>
              <w:autoSpaceDN/>
              <w:adjustRightInd/>
              <w:spacing w:before="60" w:after="60"/>
              <w:textAlignment w:val="auto"/>
              <w:rPr>
                <w:rFonts w:asciiTheme="minorHAnsi" w:eastAsiaTheme="minorHAnsi" w:hAnsiTheme="minorHAnsi" w:cstheme="minorBidi"/>
                <w:szCs w:val="22"/>
                <w:lang w:val="ru-RU"/>
              </w:rPr>
            </w:pPr>
            <w:r w:rsidRPr="00025C60">
              <w:rPr>
                <w:rFonts w:asciiTheme="minorHAnsi" w:eastAsiaTheme="minorHAnsi" w:hAnsiTheme="minorHAnsi" w:cstheme="minorBidi"/>
                <w:b/>
                <w:szCs w:val="22"/>
                <w:lang w:val="ru-RU"/>
              </w:rPr>
              <w:t>Комментарий</w:t>
            </w:r>
            <w:r w:rsidRPr="00025C60">
              <w:rPr>
                <w:rFonts w:asciiTheme="minorHAnsi" w:eastAsiaTheme="minorHAnsi" w:hAnsiTheme="minorHAnsi" w:cstheme="minorBidi"/>
                <w:szCs w:val="22"/>
                <w:lang w:val="ru-RU"/>
              </w:rPr>
              <w:t xml:space="preserve">: </w:t>
            </w:r>
            <w:r w:rsidR="00346175" w:rsidRPr="00025C60">
              <w:rPr>
                <w:rFonts w:asciiTheme="minorHAnsi" w:eastAsiaTheme="minorHAnsi" w:hAnsiTheme="minorHAnsi" w:cstheme="minorBidi"/>
                <w:szCs w:val="22"/>
                <w:lang w:val="ru-RU"/>
              </w:rPr>
              <w:t xml:space="preserve">Актуализация </w:t>
            </w:r>
            <w:r w:rsidRPr="00025C60">
              <w:rPr>
                <w:rFonts w:asciiTheme="minorHAnsi" w:eastAsiaTheme="minorHAnsi" w:hAnsiTheme="minorHAnsi" w:cstheme="minorBidi"/>
                <w:szCs w:val="22"/>
                <w:lang w:val="ru-RU"/>
              </w:rPr>
              <w:t>устаревших положений.</w:t>
            </w:r>
          </w:p>
        </w:tc>
      </w:tr>
    </w:tbl>
    <w:p w14:paraId="089BB3B8" w14:textId="77777777" w:rsidR="00025C60" w:rsidRDefault="00025C60" w:rsidP="00025C60">
      <w:pPr>
        <w:spacing w:before="720"/>
        <w:jc w:val="center"/>
      </w:pPr>
      <w:r>
        <w:lastRenderedPageBreak/>
        <w:t>______________</w:t>
      </w:r>
    </w:p>
    <w:sectPr w:rsidR="00025C60" w:rsidSect="00CF629C">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FFAB5" w14:textId="77777777" w:rsidR="00732141" w:rsidRDefault="00732141">
      <w:r>
        <w:separator/>
      </w:r>
    </w:p>
  </w:endnote>
  <w:endnote w:type="continuationSeparator" w:id="0">
    <w:p w14:paraId="0FC1A168" w14:textId="77777777" w:rsidR="00732141" w:rsidRDefault="0073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7883" w14:textId="59ACAABA" w:rsidR="00732141" w:rsidRPr="00720A83" w:rsidRDefault="00732141" w:rsidP="009B0BAE">
    <w:pPr>
      <w:pStyle w:val="Footer"/>
      <w:rPr>
        <w:color w:val="D9D9D9" w:themeColor="background1" w:themeShade="D9"/>
        <w:sz w:val="18"/>
        <w:szCs w:val="18"/>
        <w:lang w:val="en-US"/>
      </w:rPr>
    </w:pPr>
    <w:r w:rsidRPr="00720A83">
      <w:rPr>
        <w:color w:val="D9D9D9" w:themeColor="background1" w:themeShade="D9"/>
      </w:rPr>
      <w:fldChar w:fldCharType="begin"/>
    </w:r>
    <w:r w:rsidRPr="00720A83">
      <w:rPr>
        <w:color w:val="D9D9D9" w:themeColor="background1" w:themeShade="D9"/>
        <w:lang w:val="en-US"/>
      </w:rPr>
      <w:instrText xml:space="preserve"> FILENAME \p  \* MERGEFORMAT </w:instrText>
    </w:r>
    <w:r w:rsidRPr="00720A83">
      <w:rPr>
        <w:color w:val="D9D9D9" w:themeColor="background1" w:themeShade="D9"/>
      </w:rPr>
      <w:fldChar w:fldCharType="separate"/>
    </w:r>
    <w:r w:rsidRPr="00720A83">
      <w:rPr>
        <w:color w:val="D9D9D9" w:themeColor="background1" w:themeShade="D9"/>
        <w:lang w:val="en-US"/>
      </w:rPr>
      <w:t>P:\RUS\SG\CONSEIL\EG-ITR\EG-ITR-1\000\004R.docx</w:t>
    </w:r>
    <w:r w:rsidRPr="00720A83">
      <w:rPr>
        <w:color w:val="D9D9D9" w:themeColor="background1" w:themeShade="D9"/>
        <w:lang w:val="en-US"/>
      </w:rPr>
      <w:fldChar w:fldCharType="end"/>
    </w:r>
    <w:r w:rsidRPr="00720A83">
      <w:rPr>
        <w:color w:val="D9D9D9" w:themeColor="background1" w:themeShade="D9"/>
        <w:lang w:val="en-US"/>
      </w:rPr>
      <w:t xml:space="preserve"> (</w:t>
    </w:r>
    <w:r w:rsidRPr="00720A83">
      <w:rPr>
        <w:color w:val="D9D9D9" w:themeColor="background1" w:themeShade="D9"/>
        <w:lang w:val="ru-RU"/>
      </w:rPr>
      <w:t>460070</w:t>
    </w:r>
    <w:r w:rsidRPr="00720A83">
      <w:rPr>
        <w:color w:val="D9D9D9" w:themeColor="background1" w:themeShade="D9"/>
        <w:lang w:val="en-US"/>
      </w:rPr>
      <w:t>)</w:t>
    </w:r>
    <w:r w:rsidRPr="00720A83">
      <w:rPr>
        <w:color w:val="D9D9D9" w:themeColor="background1" w:themeShade="D9"/>
        <w:lang w:val="en-US"/>
      </w:rPr>
      <w:tab/>
    </w:r>
    <w:r w:rsidRPr="00720A83">
      <w:rPr>
        <w:color w:val="D9D9D9" w:themeColor="background1" w:themeShade="D9"/>
      </w:rPr>
      <w:fldChar w:fldCharType="begin"/>
    </w:r>
    <w:r w:rsidRPr="00720A83">
      <w:rPr>
        <w:color w:val="D9D9D9" w:themeColor="background1" w:themeShade="D9"/>
      </w:rPr>
      <w:instrText xml:space="preserve"> SAVEDATE \@ DD.MM.YY </w:instrText>
    </w:r>
    <w:r w:rsidRPr="00720A83">
      <w:rPr>
        <w:color w:val="D9D9D9" w:themeColor="background1" w:themeShade="D9"/>
      </w:rPr>
      <w:fldChar w:fldCharType="separate"/>
    </w:r>
    <w:r w:rsidR="00720A83" w:rsidRPr="00720A83">
      <w:rPr>
        <w:color w:val="D9D9D9" w:themeColor="background1" w:themeShade="D9"/>
      </w:rPr>
      <w:t>28.08.19</w:t>
    </w:r>
    <w:r w:rsidRPr="00720A83">
      <w:rPr>
        <w:color w:val="D9D9D9" w:themeColor="background1" w:themeShade="D9"/>
      </w:rPr>
      <w:fldChar w:fldCharType="end"/>
    </w:r>
    <w:r w:rsidRPr="00720A83">
      <w:rPr>
        <w:color w:val="D9D9D9" w:themeColor="background1" w:themeShade="D9"/>
        <w:lang w:val="en-US"/>
      </w:rPr>
      <w:tab/>
    </w:r>
    <w:r w:rsidRPr="00720A83">
      <w:rPr>
        <w:color w:val="D9D9D9" w:themeColor="background1" w:themeShade="D9"/>
      </w:rPr>
      <w:fldChar w:fldCharType="begin"/>
    </w:r>
    <w:r w:rsidRPr="00720A83">
      <w:rPr>
        <w:color w:val="D9D9D9" w:themeColor="background1" w:themeShade="D9"/>
      </w:rPr>
      <w:instrText xml:space="preserve"> PRINTDATE \@ DD.MM.YY </w:instrText>
    </w:r>
    <w:r w:rsidRPr="00720A83">
      <w:rPr>
        <w:color w:val="D9D9D9" w:themeColor="background1" w:themeShade="D9"/>
      </w:rPr>
      <w:fldChar w:fldCharType="separate"/>
    </w:r>
    <w:r w:rsidRPr="00720A83">
      <w:rPr>
        <w:color w:val="D9D9D9" w:themeColor="background1" w:themeShade="D9"/>
      </w:rPr>
      <w:t>28.03.06</w:t>
    </w:r>
    <w:r w:rsidRPr="00720A83">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E9EA" w14:textId="77777777" w:rsidR="00732141" w:rsidRDefault="00732141">
    <w:pPr>
      <w:spacing w:after="120"/>
      <w:jc w:val="center"/>
    </w:pPr>
    <w:r>
      <w:t xml:space="preserve">• </w:t>
    </w:r>
    <w:hyperlink r:id="rId1" w:history="1">
      <w:r>
        <w:rPr>
          <w:rStyle w:val="Hyperlink"/>
        </w:rPr>
        <w:t>http://www.itu.int/council</w:t>
      </w:r>
    </w:hyperlink>
    <w:r>
      <w:t xml:space="preserve"> •</w:t>
    </w:r>
  </w:p>
  <w:p w14:paraId="6C3D996F" w14:textId="74F1F59B" w:rsidR="00732141" w:rsidRPr="00720A83" w:rsidRDefault="00732141" w:rsidP="00DC6CE2">
    <w:pPr>
      <w:pStyle w:val="Footer"/>
      <w:rPr>
        <w:color w:val="D9D9D9" w:themeColor="background1" w:themeShade="D9"/>
        <w:lang w:val="en-US"/>
      </w:rPr>
    </w:pPr>
    <w:r w:rsidRPr="00720A83">
      <w:rPr>
        <w:color w:val="D9D9D9" w:themeColor="background1" w:themeShade="D9"/>
        <w:lang w:val="en-US"/>
      </w:rPr>
      <w:fldChar w:fldCharType="begin"/>
    </w:r>
    <w:r w:rsidRPr="00720A83">
      <w:rPr>
        <w:color w:val="D9D9D9" w:themeColor="background1" w:themeShade="D9"/>
        <w:lang w:val="en-US"/>
      </w:rPr>
      <w:instrText xml:space="preserve"> FILENAME \p  \* MERGEFORMAT </w:instrText>
    </w:r>
    <w:r w:rsidRPr="00720A83">
      <w:rPr>
        <w:color w:val="D9D9D9" w:themeColor="background1" w:themeShade="D9"/>
        <w:lang w:val="en-US"/>
      </w:rPr>
      <w:fldChar w:fldCharType="separate"/>
    </w:r>
    <w:r w:rsidRPr="00720A83">
      <w:rPr>
        <w:color w:val="D9D9D9" w:themeColor="background1" w:themeShade="D9"/>
        <w:lang w:val="en-US"/>
      </w:rPr>
      <w:t>P:\RUS\SG\CONSEIL\EG-ITR\EG-ITR-1\000\004R.docx</w:t>
    </w:r>
    <w:r w:rsidRPr="00720A83">
      <w:rPr>
        <w:color w:val="D9D9D9" w:themeColor="background1" w:themeShade="D9"/>
      </w:rPr>
      <w:fldChar w:fldCharType="end"/>
    </w:r>
    <w:r w:rsidRPr="00720A83">
      <w:rPr>
        <w:color w:val="D9D9D9" w:themeColor="background1" w:themeShade="D9"/>
        <w:lang w:val="en-US"/>
      </w:rPr>
      <w:t xml:space="preserve"> (</w:t>
    </w:r>
    <w:r w:rsidRPr="00720A83">
      <w:rPr>
        <w:color w:val="D9D9D9" w:themeColor="background1" w:themeShade="D9"/>
        <w:lang w:val="en-GB"/>
      </w:rPr>
      <w:t>460070</w:t>
    </w:r>
    <w:r w:rsidRPr="00720A83">
      <w:rPr>
        <w:color w:val="D9D9D9" w:themeColor="background1" w:themeShade="D9"/>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9ACD2" w14:textId="77777777" w:rsidR="00732141" w:rsidRDefault="00732141">
      <w:r>
        <w:t>____________________</w:t>
      </w:r>
    </w:p>
  </w:footnote>
  <w:footnote w:type="continuationSeparator" w:id="0">
    <w:p w14:paraId="250B8B02" w14:textId="77777777" w:rsidR="00732141" w:rsidRDefault="00732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647C" w14:textId="77777777" w:rsidR="00732141" w:rsidRDefault="00732141" w:rsidP="00BD57B7">
    <w:pPr>
      <w:pStyle w:val="Header"/>
    </w:pPr>
    <w:r>
      <w:fldChar w:fldCharType="begin"/>
    </w:r>
    <w:r>
      <w:instrText>PAGE</w:instrText>
    </w:r>
    <w:r>
      <w:fldChar w:fldCharType="separate"/>
    </w:r>
    <w:r w:rsidR="00720A83">
      <w:rPr>
        <w:noProof/>
      </w:rPr>
      <w:t>2</w:t>
    </w:r>
    <w:r>
      <w:rPr>
        <w:noProof/>
      </w:rPr>
      <w:fldChar w:fldCharType="end"/>
    </w:r>
  </w:p>
  <w:p w14:paraId="0B37A059" w14:textId="32994B59" w:rsidR="00732141" w:rsidRDefault="00732141" w:rsidP="008B62B4">
    <w:pPr>
      <w:pStyle w:val="Header"/>
      <w:spacing w:after="480"/>
    </w:pPr>
    <w:r>
      <w:rPr>
        <w:noProof/>
      </w:rPr>
      <w:t>EG-ITRs-1\</w:t>
    </w:r>
    <w:r>
      <w:rPr>
        <w:noProof/>
        <w:lang w:val="ru-RU"/>
      </w:rPr>
      <w:t>4</w:t>
    </w:r>
    <w:r>
      <w:rPr>
        <w:noProof/>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357F85"/>
    <w:multiLevelType w:val="multilevel"/>
    <w:tmpl w:val="81981312"/>
    <w:lvl w:ilvl="0">
      <w:start w:val="1"/>
      <w:numFmt w:val="decimal"/>
      <w:lvlText w:val="%1"/>
      <w:lvlJc w:val="left"/>
      <w:pPr>
        <w:ind w:left="432" w:hanging="432"/>
      </w:pPr>
    </w:lvl>
    <w:lvl w:ilvl="1">
      <w:start w:val="1"/>
      <w:numFmt w:val="decimal"/>
      <w:lvlText w:val="%1.%2"/>
      <w:lvlJc w:val="left"/>
      <w:pPr>
        <w:ind w:left="576" w:hanging="576"/>
      </w:pPr>
      <w:rPr>
        <w:color w:val="FF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1F"/>
    <w:rsid w:val="0002183E"/>
    <w:rsid w:val="00025C60"/>
    <w:rsid w:val="000569B4"/>
    <w:rsid w:val="00080E82"/>
    <w:rsid w:val="000E568E"/>
    <w:rsid w:val="0014734F"/>
    <w:rsid w:val="0015710D"/>
    <w:rsid w:val="00163A32"/>
    <w:rsid w:val="001640EF"/>
    <w:rsid w:val="001701D0"/>
    <w:rsid w:val="00192B41"/>
    <w:rsid w:val="001B7B09"/>
    <w:rsid w:val="001E6719"/>
    <w:rsid w:val="00225368"/>
    <w:rsid w:val="00227FF0"/>
    <w:rsid w:val="00291EB6"/>
    <w:rsid w:val="002C4520"/>
    <w:rsid w:val="002D2F57"/>
    <w:rsid w:val="002D48C5"/>
    <w:rsid w:val="00327D3A"/>
    <w:rsid w:val="00346175"/>
    <w:rsid w:val="00363962"/>
    <w:rsid w:val="003F099E"/>
    <w:rsid w:val="003F235E"/>
    <w:rsid w:val="004023E0"/>
    <w:rsid w:val="00403DD8"/>
    <w:rsid w:val="0045686C"/>
    <w:rsid w:val="004918C4"/>
    <w:rsid w:val="004A0374"/>
    <w:rsid w:val="004A45B5"/>
    <w:rsid w:val="004D0129"/>
    <w:rsid w:val="005A64D5"/>
    <w:rsid w:val="00601994"/>
    <w:rsid w:val="00615331"/>
    <w:rsid w:val="00676E68"/>
    <w:rsid w:val="006E2D42"/>
    <w:rsid w:val="00703676"/>
    <w:rsid w:val="00707304"/>
    <w:rsid w:val="00720A83"/>
    <w:rsid w:val="00732141"/>
    <w:rsid w:val="00732269"/>
    <w:rsid w:val="00760C98"/>
    <w:rsid w:val="00785ABD"/>
    <w:rsid w:val="007A2DD4"/>
    <w:rsid w:val="007D38B5"/>
    <w:rsid w:val="007E7EA0"/>
    <w:rsid w:val="00807255"/>
    <w:rsid w:val="0081023E"/>
    <w:rsid w:val="008173AA"/>
    <w:rsid w:val="00840A14"/>
    <w:rsid w:val="008B62B4"/>
    <w:rsid w:val="008D2D7B"/>
    <w:rsid w:val="008E0737"/>
    <w:rsid w:val="008F7C2C"/>
    <w:rsid w:val="0090558C"/>
    <w:rsid w:val="00940E96"/>
    <w:rsid w:val="009B0BAE"/>
    <w:rsid w:val="009C1C89"/>
    <w:rsid w:val="009F3448"/>
    <w:rsid w:val="00A71773"/>
    <w:rsid w:val="00AE2C85"/>
    <w:rsid w:val="00B12A37"/>
    <w:rsid w:val="00B63EF2"/>
    <w:rsid w:val="00BC0D39"/>
    <w:rsid w:val="00BC7BC0"/>
    <w:rsid w:val="00BD57B7"/>
    <w:rsid w:val="00BE63E2"/>
    <w:rsid w:val="00C3471F"/>
    <w:rsid w:val="00C73AFE"/>
    <w:rsid w:val="00CD2009"/>
    <w:rsid w:val="00CF629C"/>
    <w:rsid w:val="00D83BE8"/>
    <w:rsid w:val="00D92EEA"/>
    <w:rsid w:val="00DA5D4E"/>
    <w:rsid w:val="00DC6CE2"/>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300F9106"/>
  <w15:docId w15:val="{18AB4A1E-01DE-4688-AC4E-E4B3EE9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AnnexNoChar">
    <w:name w:val="Annex_No Char"/>
    <w:basedOn w:val="DefaultParagraphFont"/>
    <w:link w:val="AnnexNo"/>
    <w:rsid w:val="00C3471F"/>
    <w:rPr>
      <w:rFonts w:ascii="Calibri" w:hAnsi="Calibri"/>
      <w:caps/>
      <w:sz w:val="26"/>
      <w:lang w:val="en-GB" w:eastAsia="en-US"/>
    </w:rPr>
  </w:style>
  <w:style w:type="character" w:customStyle="1" w:styleId="AnnextitleChar">
    <w:name w:val="Annex_title Char"/>
    <w:basedOn w:val="DefaultParagraphFont"/>
    <w:link w:val="Annextitle"/>
    <w:rsid w:val="00C3471F"/>
    <w:rPr>
      <w:rFonts w:ascii="Calibri" w:hAnsi="Calibri"/>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PR_EG-ITR.dotx</Template>
  <TotalTime>1</TotalTime>
  <Pages>13</Pages>
  <Words>3478</Words>
  <Characters>25826</Characters>
  <Application>Microsoft Office Word</Application>
  <DocSecurity>4</DocSecurity>
  <Lines>215</Lines>
  <Paragraphs>58</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29246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dc:title>
  <dc:subject>EG-ITRs</dc:subject>
  <dc:creator>Brouard, Ricarda</dc:creator>
  <cp:keywords>EG-ITRs</cp:keywords>
  <dc:description/>
  <cp:lastModifiedBy>Brouard, Ricarda</cp:lastModifiedBy>
  <cp:revision>2</cp:revision>
  <cp:lastPrinted>2006-03-28T16:12:00Z</cp:lastPrinted>
  <dcterms:created xsi:type="dcterms:W3CDTF">2019-08-29T15:37:00Z</dcterms:created>
  <dcterms:modified xsi:type="dcterms:W3CDTF">2019-08-29T15:37:00Z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