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40510D75" w14:textId="77777777">
        <w:trPr>
          <w:cantSplit/>
        </w:trPr>
        <w:tc>
          <w:tcPr>
            <w:tcW w:w="6912" w:type="dxa"/>
          </w:tcPr>
          <w:p w14:paraId="429FCE82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07C233FC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61FA9C0" wp14:editId="47C0081C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219A311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007E2337" w14:textId="77777777" w:rsidR="00093EEB" w:rsidRPr="00EB1212" w:rsidRDefault="00012E27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Primera reunión</w:t>
            </w:r>
            <w:r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>– Ginebra, 1</w:t>
            </w:r>
            <w:r>
              <w:rPr>
                <w:b/>
                <w:bCs/>
              </w:rPr>
              <w:t>6</w:t>
            </w:r>
            <w:r w:rsidR="00D92832" w:rsidRPr="00AA22E2">
              <w:rPr>
                <w:b/>
                <w:bCs/>
              </w:rPr>
              <w:t>-1</w:t>
            </w:r>
            <w:r>
              <w:rPr>
                <w:b/>
                <w:bCs/>
              </w:rPr>
              <w:t>7</w:t>
            </w:r>
            <w:r w:rsidR="00D92832" w:rsidRPr="00AA22E2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septiembre</w:t>
            </w:r>
            <w:r w:rsidR="00D92832" w:rsidRPr="00AA22E2">
              <w:rPr>
                <w:b/>
                <w:bCs/>
              </w:rPr>
              <w:t xml:space="preserve"> de 201</w:t>
            </w:r>
            <w:r>
              <w:rPr>
                <w:b/>
                <w:bCs/>
              </w:rPr>
              <w:t>9</w:t>
            </w:r>
          </w:p>
        </w:tc>
      </w:tr>
      <w:tr w:rsidR="00093EEB" w:rsidRPr="000B0D00" w14:paraId="54FA846E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C916B7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1D5751B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1836AA6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9B75C9C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7A688EAE" w14:textId="062E550B" w:rsidR="00093EEB" w:rsidRPr="00D92832" w:rsidRDefault="00093EEB" w:rsidP="001F60AD">
            <w:pPr>
              <w:spacing w:before="0"/>
              <w:rPr>
                <w:b/>
                <w:bCs/>
                <w:szCs w:val="24"/>
                <w:lang w:val="en-US"/>
              </w:rPr>
            </w:pPr>
            <w:r w:rsidRPr="00D92832">
              <w:rPr>
                <w:b/>
                <w:bCs/>
                <w:szCs w:val="24"/>
                <w:lang w:val="en-US"/>
              </w:rPr>
              <w:t xml:space="preserve">Documento 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EG-ITRs-</w:t>
            </w:r>
            <w:r w:rsidR="001F60AD">
              <w:rPr>
                <w:rFonts w:asciiTheme="minorHAnsi" w:hAnsiTheme="minorHAnsi" w:cs="Times New Roman Bold"/>
                <w:b/>
                <w:spacing w:val="-4"/>
                <w:lang w:val="en-US"/>
              </w:rPr>
              <w:t>1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/</w:t>
            </w:r>
            <w:r w:rsidR="00C87A9A">
              <w:rPr>
                <w:rFonts w:asciiTheme="minorHAnsi" w:hAnsiTheme="minorHAnsi" w:cs="Times New Roman Bold"/>
                <w:b/>
                <w:spacing w:val="-4"/>
                <w:lang w:val="en-US"/>
              </w:rPr>
              <w:t>8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-S</w:t>
            </w:r>
          </w:p>
        </w:tc>
      </w:tr>
      <w:tr w:rsidR="00093EEB" w:rsidRPr="000B0D00" w14:paraId="48D76D4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4337781" w14:textId="77777777" w:rsidR="00093EEB" w:rsidRPr="00D92832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57C33AE" w14:textId="443D8FC4" w:rsidR="00093EEB" w:rsidRPr="00093EEB" w:rsidRDefault="00C87A9A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77252D">
              <w:rPr>
                <w:b/>
                <w:bCs/>
                <w:szCs w:val="24"/>
              </w:rPr>
              <w:t xml:space="preserve"> </w:t>
            </w:r>
            <w:r w:rsidR="00D92832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septiembre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1F60AD">
              <w:rPr>
                <w:b/>
                <w:bCs/>
                <w:szCs w:val="24"/>
              </w:rPr>
              <w:t>9</w:t>
            </w:r>
          </w:p>
        </w:tc>
      </w:tr>
      <w:tr w:rsidR="00093EEB" w:rsidRPr="000B0D00" w14:paraId="2EEF759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B89340A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99E09EC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3FEE6B76" w14:textId="77777777">
        <w:trPr>
          <w:cantSplit/>
        </w:trPr>
        <w:tc>
          <w:tcPr>
            <w:tcW w:w="10173" w:type="dxa"/>
            <w:gridSpan w:val="2"/>
          </w:tcPr>
          <w:p w14:paraId="337F911A" w14:textId="459FC62A" w:rsidR="00093EEB" w:rsidRPr="000B0D00" w:rsidRDefault="00C87A9A">
            <w:pPr>
              <w:pStyle w:val="Source"/>
            </w:pPr>
            <w:bookmarkStart w:id="6" w:name="dsource" w:colFirst="0" w:colLast="0"/>
            <w:bookmarkEnd w:id="0"/>
            <w:bookmarkEnd w:id="5"/>
            <w:r>
              <w:t>Ghana</w:t>
            </w:r>
          </w:p>
        </w:tc>
      </w:tr>
      <w:tr w:rsidR="00093EEB" w:rsidRPr="000B0D00" w14:paraId="0869EA66" w14:textId="77777777">
        <w:trPr>
          <w:cantSplit/>
        </w:trPr>
        <w:tc>
          <w:tcPr>
            <w:tcW w:w="10173" w:type="dxa"/>
            <w:gridSpan w:val="2"/>
          </w:tcPr>
          <w:p w14:paraId="389D5F9D" w14:textId="6985E42A" w:rsidR="00093EEB" w:rsidRPr="000B0D00" w:rsidRDefault="00C87A9A">
            <w:pPr>
              <w:pStyle w:val="Title1"/>
            </w:pPr>
            <w:bookmarkStart w:id="7" w:name="dtitle1" w:colFirst="0" w:colLast="0"/>
            <w:bookmarkEnd w:id="6"/>
            <w:r>
              <w:t>contribución a los trabajos del GE-rti</w:t>
            </w:r>
          </w:p>
        </w:tc>
      </w:tr>
    </w:tbl>
    <w:bookmarkEnd w:id="7"/>
    <w:p w14:paraId="6FCC3F06" w14:textId="77777777" w:rsidR="00C87A9A" w:rsidRPr="00392C47" w:rsidRDefault="00C87A9A" w:rsidP="00C87A9A">
      <w:pPr>
        <w:spacing w:before="240"/>
        <w:rPr>
          <w:rFonts w:cstheme="minorHAnsi"/>
          <w:bCs/>
          <w:szCs w:val="24"/>
        </w:rPr>
      </w:pPr>
      <w:r w:rsidRPr="00392C47">
        <w:rPr>
          <w:rFonts w:cstheme="minorHAnsi"/>
          <w:bCs/>
          <w:szCs w:val="24"/>
        </w:rPr>
        <w:t xml:space="preserve">En relación con el mandato del GE-RTI, Ghana propone la siguiente plantilla para cotejar contribuciones en el </w:t>
      </w:r>
      <w:r>
        <w:rPr>
          <w:rFonts w:cstheme="minorHAnsi"/>
          <w:bCs/>
          <w:szCs w:val="24"/>
        </w:rPr>
        <w:t>marco</w:t>
      </w:r>
      <w:r w:rsidRPr="00392C47">
        <w:rPr>
          <w:rFonts w:cstheme="minorHAnsi"/>
          <w:bCs/>
          <w:szCs w:val="24"/>
        </w:rPr>
        <w:t xml:space="preserve"> del examen de las disposiciones del RTI.</w:t>
      </w:r>
    </w:p>
    <w:p w14:paraId="6251EECB" w14:textId="356631C1" w:rsidR="00726872" w:rsidRDefault="00C87A9A" w:rsidP="00E43876">
      <w:pPr>
        <w:spacing w:after="240"/>
        <w:rPr>
          <w:rFonts w:cstheme="minorHAnsi"/>
          <w:szCs w:val="24"/>
        </w:rPr>
      </w:pPr>
      <w:r w:rsidRPr="00392C47">
        <w:rPr>
          <w:rFonts w:cstheme="minorHAnsi"/>
          <w:szCs w:val="24"/>
        </w:rPr>
        <w:t xml:space="preserve">El objetivo es sintetizar los </w:t>
      </w:r>
      <w:r>
        <w:rPr>
          <w:rFonts w:cstheme="minorHAnsi"/>
          <w:szCs w:val="24"/>
        </w:rPr>
        <w:t xml:space="preserve">distintos </w:t>
      </w:r>
      <w:r w:rsidRPr="00392C47">
        <w:rPr>
          <w:rFonts w:cstheme="minorHAnsi"/>
          <w:szCs w:val="24"/>
        </w:rPr>
        <w:t xml:space="preserve">puntos de vista </w:t>
      </w:r>
      <w:r>
        <w:rPr>
          <w:rFonts w:cstheme="minorHAnsi"/>
          <w:szCs w:val="24"/>
        </w:rPr>
        <w:t xml:space="preserve">sobre cada uno de los párrafos que componen </w:t>
      </w:r>
      <w:r w:rsidRPr="00392C47">
        <w:rPr>
          <w:rFonts w:cstheme="minorHAnsi"/>
          <w:szCs w:val="24"/>
        </w:rPr>
        <w:t>los Artículos, a fin de tomar decisiones</w:t>
      </w:r>
      <w:r>
        <w:rPr>
          <w:rFonts w:cstheme="minorHAnsi"/>
          <w:szCs w:val="24"/>
        </w:rPr>
        <w:t xml:space="preserve"> acerca d</w:t>
      </w:r>
      <w:r w:rsidRPr="00392C47">
        <w:rPr>
          <w:rFonts w:cstheme="minorHAnsi"/>
          <w:szCs w:val="24"/>
        </w:rPr>
        <w:t xml:space="preserve">e las disposiciones y </w:t>
      </w:r>
      <w:r>
        <w:rPr>
          <w:rFonts w:cstheme="minorHAnsi"/>
          <w:szCs w:val="24"/>
        </w:rPr>
        <w:t>d</w:t>
      </w:r>
      <w:r w:rsidRPr="00392C47">
        <w:rPr>
          <w:rFonts w:cstheme="minorHAnsi"/>
          <w:szCs w:val="24"/>
        </w:rPr>
        <w:t>el futu</w:t>
      </w:r>
      <w:bookmarkStart w:id="8" w:name="_GoBack"/>
      <w:bookmarkEnd w:id="8"/>
      <w:r w:rsidRPr="00392C47">
        <w:rPr>
          <w:rFonts w:cstheme="minorHAnsi"/>
          <w:szCs w:val="24"/>
        </w:rPr>
        <w:t>ro del RTI:</w:t>
      </w:r>
    </w:p>
    <w:tbl>
      <w:tblPr>
        <w:tblStyle w:val="TableGrid"/>
        <w:tblW w:w="9935" w:type="dxa"/>
        <w:tblInd w:w="-23" w:type="dxa"/>
        <w:tblLook w:val="04A0" w:firstRow="1" w:lastRow="0" w:firstColumn="1" w:lastColumn="0" w:noHBand="0" w:noVBand="1"/>
      </w:tblPr>
      <w:tblGrid>
        <w:gridCol w:w="1458"/>
        <w:gridCol w:w="1237"/>
        <w:gridCol w:w="1237"/>
        <w:gridCol w:w="1536"/>
        <w:gridCol w:w="2759"/>
        <w:gridCol w:w="1708"/>
      </w:tblGrid>
      <w:tr w:rsidR="00C87A9A" w:rsidRPr="00392C47" w14:paraId="6F4B77EA" w14:textId="77777777" w:rsidTr="00E43876">
        <w:tc>
          <w:tcPr>
            <w:tcW w:w="1458" w:type="dxa"/>
            <w:vAlign w:val="center"/>
          </w:tcPr>
          <w:p w14:paraId="4F76C933" w14:textId="77777777" w:rsidR="00C87A9A" w:rsidRPr="00392C47" w:rsidRDefault="00C87A9A" w:rsidP="00E43876">
            <w:pPr>
              <w:pStyle w:val="Tablehead"/>
            </w:pPr>
            <w:r w:rsidRPr="00392C47">
              <w:t>Artículo de</w:t>
            </w:r>
            <w:r>
              <w:t xml:space="preserve"> </w:t>
            </w:r>
            <w:r w:rsidRPr="00392C47">
              <w:t xml:space="preserve">2012 </w:t>
            </w:r>
          </w:p>
        </w:tc>
        <w:tc>
          <w:tcPr>
            <w:tcW w:w="1237" w:type="dxa"/>
            <w:vAlign w:val="center"/>
          </w:tcPr>
          <w:p w14:paraId="1B118910" w14:textId="77777777" w:rsidR="00C87A9A" w:rsidRPr="00392C47" w:rsidRDefault="00C87A9A" w:rsidP="00E43876">
            <w:pPr>
              <w:pStyle w:val="Tablehead"/>
            </w:pPr>
            <w:r>
              <w:t>Párrafo</w:t>
            </w:r>
            <w:r w:rsidRPr="00392C47">
              <w:t xml:space="preserve"> y disposición</w:t>
            </w:r>
          </w:p>
        </w:tc>
        <w:tc>
          <w:tcPr>
            <w:tcW w:w="1237" w:type="dxa"/>
            <w:vAlign w:val="center"/>
          </w:tcPr>
          <w:p w14:paraId="0AC3F4FF" w14:textId="77777777" w:rsidR="00C87A9A" w:rsidRPr="00392C47" w:rsidRDefault="00C87A9A" w:rsidP="00E43876">
            <w:pPr>
              <w:pStyle w:val="Tablehead"/>
            </w:pPr>
            <w:r>
              <w:t>Párrafo</w:t>
            </w:r>
            <w:r w:rsidRPr="00392C47">
              <w:t xml:space="preserve"> y disposición conexos de 1988</w:t>
            </w:r>
          </w:p>
        </w:tc>
        <w:tc>
          <w:tcPr>
            <w:tcW w:w="1536" w:type="dxa"/>
            <w:vAlign w:val="center"/>
          </w:tcPr>
          <w:p w14:paraId="1A9A875F" w14:textId="77777777" w:rsidR="00C87A9A" w:rsidRPr="00392C47" w:rsidRDefault="00C87A9A" w:rsidP="00E43876">
            <w:pPr>
              <w:pStyle w:val="Tablehead"/>
            </w:pPr>
            <w:r w:rsidRPr="00392C47">
              <w:t>Aplicabilidad para fomentar la prestación y el desarrollo de redes y servicios</w:t>
            </w:r>
          </w:p>
        </w:tc>
        <w:tc>
          <w:tcPr>
            <w:tcW w:w="2759" w:type="dxa"/>
            <w:vAlign w:val="center"/>
          </w:tcPr>
          <w:p w14:paraId="35480BD9" w14:textId="77777777" w:rsidR="00C87A9A" w:rsidRPr="00392C47" w:rsidRDefault="00C87A9A" w:rsidP="00E43876">
            <w:pPr>
              <w:pStyle w:val="Tablehead"/>
            </w:pPr>
            <w:r w:rsidRPr="00392C47">
              <w:t>Flexibilidad para adaptarse a las nuevas tendencias y a los problemas emergentes</w:t>
            </w:r>
          </w:p>
        </w:tc>
        <w:tc>
          <w:tcPr>
            <w:tcW w:w="1708" w:type="dxa"/>
            <w:vAlign w:val="center"/>
          </w:tcPr>
          <w:p w14:paraId="27FB507C" w14:textId="77777777" w:rsidR="00C87A9A" w:rsidRPr="00392C47" w:rsidRDefault="00C87A9A" w:rsidP="00E43876">
            <w:pPr>
              <w:pStyle w:val="Tablehead"/>
            </w:pPr>
            <w:r w:rsidRPr="00392C47">
              <w:t>Enmienda propuesta</w:t>
            </w:r>
          </w:p>
        </w:tc>
      </w:tr>
      <w:tr w:rsidR="00E43876" w:rsidRPr="00392C47" w14:paraId="2DF0FC6A" w14:textId="77777777" w:rsidTr="00E43876">
        <w:tc>
          <w:tcPr>
            <w:tcW w:w="1458" w:type="dxa"/>
            <w:vAlign w:val="center"/>
          </w:tcPr>
          <w:p w14:paraId="564EA3B8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1237" w:type="dxa"/>
            <w:vAlign w:val="center"/>
          </w:tcPr>
          <w:p w14:paraId="21EBBE82" w14:textId="77777777" w:rsidR="00E43876" w:rsidRDefault="00E43876" w:rsidP="00E43876">
            <w:pPr>
              <w:pStyle w:val="Tabletext"/>
            </w:pPr>
          </w:p>
        </w:tc>
        <w:tc>
          <w:tcPr>
            <w:tcW w:w="1237" w:type="dxa"/>
            <w:vAlign w:val="center"/>
          </w:tcPr>
          <w:p w14:paraId="6BF853F2" w14:textId="77777777" w:rsidR="00E43876" w:rsidRDefault="00E43876" w:rsidP="00E43876">
            <w:pPr>
              <w:pStyle w:val="Tabletext"/>
            </w:pPr>
          </w:p>
        </w:tc>
        <w:tc>
          <w:tcPr>
            <w:tcW w:w="1536" w:type="dxa"/>
            <w:vAlign w:val="center"/>
          </w:tcPr>
          <w:p w14:paraId="30B95923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2759" w:type="dxa"/>
            <w:vAlign w:val="center"/>
          </w:tcPr>
          <w:p w14:paraId="519D4EAF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1708" w:type="dxa"/>
            <w:vAlign w:val="center"/>
          </w:tcPr>
          <w:p w14:paraId="1AE0678B" w14:textId="77777777" w:rsidR="00E43876" w:rsidRPr="00392C47" w:rsidRDefault="00E43876" w:rsidP="00E43876">
            <w:pPr>
              <w:pStyle w:val="Tabletext"/>
            </w:pPr>
          </w:p>
        </w:tc>
      </w:tr>
      <w:tr w:rsidR="00E43876" w:rsidRPr="00392C47" w14:paraId="1EC802D0" w14:textId="77777777" w:rsidTr="00E43876">
        <w:tc>
          <w:tcPr>
            <w:tcW w:w="1458" w:type="dxa"/>
            <w:vAlign w:val="center"/>
          </w:tcPr>
          <w:p w14:paraId="48E60F24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1237" w:type="dxa"/>
            <w:vAlign w:val="center"/>
          </w:tcPr>
          <w:p w14:paraId="3CDFC58D" w14:textId="77777777" w:rsidR="00E43876" w:rsidRDefault="00E43876" w:rsidP="00E43876">
            <w:pPr>
              <w:pStyle w:val="Tabletext"/>
            </w:pPr>
          </w:p>
        </w:tc>
        <w:tc>
          <w:tcPr>
            <w:tcW w:w="1237" w:type="dxa"/>
            <w:vAlign w:val="center"/>
          </w:tcPr>
          <w:p w14:paraId="6FAA7428" w14:textId="77777777" w:rsidR="00E43876" w:rsidRDefault="00E43876" w:rsidP="00E43876">
            <w:pPr>
              <w:pStyle w:val="Tabletext"/>
            </w:pPr>
          </w:p>
        </w:tc>
        <w:tc>
          <w:tcPr>
            <w:tcW w:w="1536" w:type="dxa"/>
            <w:vAlign w:val="center"/>
          </w:tcPr>
          <w:p w14:paraId="79371CBC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2759" w:type="dxa"/>
            <w:vAlign w:val="center"/>
          </w:tcPr>
          <w:p w14:paraId="52566264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1708" w:type="dxa"/>
            <w:vAlign w:val="center"/>
          </w:tcPr>
          <w:p w14:paraId="5709672D" w14:textId="77777777" w:rsidR="00E43876" w:rsidRPr="00392C47" w:rsidRDefault="00E43876" w:rsidP="00E43876">
            <w:pPr>
              <w:pStyle w:val="Tabletext"/>
            </w:pPr>
          </w:p>
        </w:tc>
      </w:tr>
      <w:tr w:rsidR="00E43876" w:rsidRPr="00392C47" w14:paraId="36E34EB9" w14:textId="77777777" w:rsidTr="00E43876">
        <w:tc>
          <w:tcPr>
            <w:tcW w:w="1458" w:type="dxa"/>
            <w:vAlign w:val="center"/>
          </w:tcPr>
          <w:p w14:paraId="6D785806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1237" w:type="dxa"/>
            <w:vAlign w:val="center"/>
          </w:tcPr>
          <w:p w14:paraId="3CD5C50F" w14:textId="77777777" w:rsidR="00E43876" w:rsidRDefault="00E43876" w:rsidP="00E43876">
            <w:pPr>
              <w:pStyle w:val="Tabletext"/>
            </w:pPr>
          </w:p>
        </w:tc>
        <w:tc>
          <w:tcPr>
            <w:tcW w:w="1237" w:type="dxa"/>
            <w:vAlign w:val="center"/>
          </w:tcPr>
          <w:p w14:paraId="6FF5930F" w14:textId="77777777" w:rsidR="00E43876" w:rsidRDefault="00E43876" w:rsidP="00E43876">
            <w:pPr>
              <w:pStyle w:val="Tabletext"/>
            </w:pPr>
          </w:p>
        </w:tc>
        <w:tc>
          <w:tcPr>
            <w:tcW w:w="1536" w:type="dxa"/>
            <w:vAlign w:val="center"/>
          </w:tcPr>
          <w:p w14:paraId="3B1792A5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2759" w:type="dxa"/>
            <w:vAlign w:val="center"/>
          </w:tcPr>
          <w:p w14:paraId="1261A8DF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1708" w:type="dxa"/>
            <w:vAlign w:val="center"/>
          </w:tcPr>
          <w:p w14:paraId="47984030" w14:textId="77777777" w:rsidR="00E43876" w:rsidRPr="00392C47" w:rsidRDefault="00E43876" w:rsidP="00E43876">
            <w:pPr>
              <w:pStyle w:val="Tabletext"/>
            </w:pPr>
          </w:p>
        </w:tc>
      </w:tr>
      <w:tr w:rsidR="00E43876" w:rsidRPr="00392C47" w14:paraId="01C747C2" w14:textId="77777777" w:rsidTr="00E43876">
        <w:tc>
          <w:tcPr>
            <w:tcW w:w="1458" w:type="dxa"/>
            <w:vAlign w:val="center"/>
          </w:tcPr>
          <w:p w14:paraId="6C67BF95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1237" w:type="dxa"/>
            <w:vAlign w:val="center"/>
          </w:tcPr>
          <w:p w14:paraId="632D9EFB" w14:textId="77777777" w:rsidR="00E43876" w:rsidRDefault="00E43876" w:rsidP="00E43876">
            <w:pPr>
              <w:pStyle w:val="Tabletext"/>
            </w:pPr>
          </w:p>
        </w:tc>
        <w:tc>
          <w:tcPr>
            <w:tcW w:w="1237" w:type="dxa"/>
            <w:vAlign w:val="center"/>
          </w:tcPr>
          <w:p w14:paraId="6838EAA8" w14:textId="77777777" w:rsidR="00E43876" w:rsidRDefault="00E43876" w:rsidP="00E43876">
            <w:pPr>
              <w:pStyle w:val="Tabletext"/>
            </w:pPr>
          </w:p>
        </w:tc>
        <w:tc>
          <w:tcPr>
            <w:tcW w:w="1536" w:type="dxa"/>
            <w:vAlign w:val="center"/>
          </w:tcPr>
          <w:p w14:paraId="6A8F2950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2759" w:type="dxa"/>
            <w:vAlign w:val="center"/>
          </w:tcPr>
          <w:p w14:paraId="1130CCB0" w14:textId="77777777" w:rsidR="00E43876" w:rsidRPr="00392C47" w:rsidRDefault="00E43876" w:rsidP="00E43876">
            <w:pPr>
              <w:pStyle w:val="Tabletext"/>
            </w:pPr>
          </w:p>
        </w:tc>
        <w:tc>
          <w:tcPr>
            <w:tcW w:w="1708" w:type="dxa"/>
            <w:vAlign w:val="center"/>
          </w:tcPr>
          <w:p w14:paraId="182941A0" w14:textId="77777777" w:rsidR="00E43876" w:rsidRPr="00392C47" w:rsidRDefault="00E43876" w:rsidP="00E43876">
            <w:pPr>
              <w:pStyle w:val="Tabletext"/>
            </w:pPr>
          </w:p>
        </w:tc>
      </w:tr>
    </w:tbl>
    <w:p w14:paraId="2A1DCF61" w14:textId="77777777" w:rsidR="00C87A9A" w:rsidRDefault="00C87A9A" w:rsidP="00411C49">
      <w:pPr>
        <w:pStyle w:val="Reasons"/>
      </w:pPr>
    </w:p>
    <w:p w14:paraId="292D8150" w14:textId="0693AA1A" w:rsidR="00C87A9A" w:rsidRDefault="00C87A9A" w:rsidP="00C87A9A">
      <w:pPr>
        <w:jc w:val="center"/>
      </w:pPr>
      <w:r>
        <w:t>______________</w:t>
      </w:r>
    </w:p>
    <w:sectPr w:rsidR="00C87A9A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07241" w14:textId="77777777" w:rsidR="00C87A9A" w:rsidRDefault="00C87A9A">
      <w:r>
        <w:separator/>
      </w:r>
    </w:p>
  </w:endnote>
  <w:endnote w:type="continuationSeparator" w:id="0">
    <w:p w14:paraId="6C3A3FE3" w14:textId="77777777" w:rsidR="00C87A9A" w:rsidRDefault="00C8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F4C07" w14:textId="333A9F63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C87A9A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C87A9A">
      <w:t>00.00.00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C87A9A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1795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B596FA5" w14:textId="5A133D08" w:rsidR="00760F1C" w:rsidRPr="00462BB0" w:rsidRDefault="005262CD">
    <w:pPr>
      <w:pStyle w:val="Footer"/>
    </w:pPr>
    <w:r>
      <w:rPr>
        <w:lang w:val="en-US"/>
      </w:rPr>
      <w:fldChar w:fldCharType="begin"/>
    </w:r>
    <w:r w:rsidRPr="00462BB0">
      <w:instrText xml:space="preserve"> FILENAME \p \* MERGEFORMAT </w:instrText>
    </w:r>
    <w:r>
      <w:rPr>
        <w:lang w:val="en-US"/>
      </w:rPr>
      <w:fldChar w:fldCharType="separate"/>
    </w:r>
    <w:r w:rsidR="00462BB0" w:rsidRPr="00462BB0">
      <w:t>P:\ESP\SG\CONSEIL\EG-ITR\EG-ITR-1\000\008S.docx</w:t>
    </w:r>
    <w:r>
      <w:rPr>
        <w:lang w:val="en-US"/>
      </w:rPr>
      <w:fldChar w:fldCharType="end"/>
    </w:r>
    <w:r w:rsidR="00462BB0">
      <w:t xml:space="preserve"> (460288)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134C" w14:textId="77777777" w:rsidR="00C87A9A" w:rsidRDefault="00C87A9A">
      <w:r>
        <w:t>____________________</w:t>
      </w:r>
    </w:p>
  </w:footnote>
  <w:footnote w:type="continuationSeparator" w:id="0">
    <w:p w14:paraId="33D85952" w14:textId="77777777" w:rsidR="00C87A9A" w:rsidRDefault="00C8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A56B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6E0FF919" w14:textId="77777777" w:rsidR="00760F1C" w:rsidRDefault="00012E27" w:rsidP="00B8298E">
    <w:pPr>
      <w:pStyle w:val="Header"/>
    </w:pPr>
    <w:r>
      <w:rPr>
        <w:noProof/>
      </w:rPr>
      <w:t>EG-ITRs-1\</w:t>
    </w:r>
    <w:r w:rsidRPr="00012E27">
      <w:rPr>
        <w:noProof/>
      </w:rPr>
      <w:t>xx</w:t>
    </w:r>
    <w:r>
      <w:rPr>
        <w:noProof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9A"/>
    <w:rsid w:val="00012E27"/>
    <w:rsid w:val="00093EEB"/>
    <w:rsid w:val="000B0D00"/>
    <w:rsid w:val="000B7C15"/>
    <w:rsid w:val="000D1D0F"/>
    <w:rsid w:val="000F5290"/>
    <w:rsid w:val="0010165C"/>
    <w:rsid w:val="001304D3"/>
    <w:rsid w:val="00146BFB"/>
    <w:rsid w:val="001F14A2"/>
    <w:rsid w:val="001F60AD"/>
    <w:rsid w:val="002801AA"/>
    <w:rsid w:val="002C4676"/>
    <w:rsid w:val="002C70B0"/>
    <w:rsid w:val="002F3CC4"/>
    <w:rsid w:val="00462BB0"/>
    <w:rsid w:val="00513630"/>
    <w:rsid w:val="005262C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AA390C"/>
    <w:rsid w:val="00B0200A"/>
    <w:rsid w:val="00B574DB"/>
    <w:rsid w:val="00B826C2"/>
    <w:rsid w:val="00B8298E"/>
    <w:rsid w:val="00BA4764"/>
    <w:rsid w:val="00BD0723"/>
    <w:rsid w:val="00BD2518"/>
    <w:rsid w:val="00BF1D1C"/>
    <w:rsid w:val="00C20C59"/>
    <w:rsid w:val="00C55B1F"/>
    <w:rsid w:val="00C87A9A"/>
    <w:rsid w:val="00CF1A67"/>
    <w:rsid w:val="00D2750E"/>
    <w:rsid w:val="00D62446"/>
    <w:rsid w:val="00D92832"/>
    <w:rsid w:val="00DA4EA2"/>
    <w:rsid w:val="00DC3D3E"/>
    <w:rsid w:val="00DE2C90"/>
    <w:rsid w:val="00DE3B24"/>
    <w:rsid w:val="00E06947"/>
    <w:rsid w:val="00E3592D"/>
    <w:rsid w:val="00E43876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C8E73"/>
  <w15:docId w15:val="{6695D626-6122-45DB-AC81-2B9E725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C87A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87A9A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4</TotalTime>
  <Pages>1</Pages>
  <Words>132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</dc:creator>
  <cp:keywords>C2010, C10</cp:keywords>
  <dc:description>Documento C17/-S  Para: _x000d_Fecha del documento: enero de 2017_x000d_Registrado por ITU51009317 a 15:32:38 el 06/04/2017</dc:description>
  <cp:lastModifiedBy>Spanish</cp:lastModifiedBy>
  <cp:revision>3</cp:revision>
  <cp:lastPrinted>2006-03-24T09:51:00Z</cp:lastPrinted>
  <dcterms:created xsi:type="dcterms:W3CDTF">2019-09-04T09:19:00Z</dcterms:created>
  <dcterms:modified xsi:type="dcterms:W3CDTF">2019-09-04T09:25:00Z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