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85FAC" w14:paraId="29017EE6" w14:textId="77777777">
        <w:trPr>
          <w:cantSplit/>
        </w:trPr>
        <w:tc>
          <w:tcPr>
            <w:tcW w:w="6911" w:type="dxa"/>
          </w:tcPr>
          <w:p w14:paraId="38DC40C1" w14:textId="77777777" w:rsidR="00BC7BC0" w:rsidRPr="00B85FAC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B85FA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ACECB3" w14:textId="77777777" w:rsidR="00BC7BC0" w:rsidRPr="00B85FAC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85FAC">
              <w:rPr>
                <w:lang w:val="ru-RU" w:eastAsia="ru-RU"/>
              </w:rPr>
              <w:drawing>
                <wp:inline distT="0" distB="0" distL="0" distR="0" wp14:anchorId="099B67B8" wp14:editId="29E6A662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85FAC" w14:paraId="4C063D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6DF860" w14:textId="77777777" w:rsidR="00BC7BC0" w:rsidRPr="00B85FAC" w:rsidRDefault="00327D3A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B85FAC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собрание – Женева, 1</w:t>
            </w:r>
            <w:r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6</w:t>
            </w:r>
            <w:r w:rsidR="00760C98"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7</w:t>
            </w:r>
            <w:r w:rsidR="00760C98"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B85FAC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201</w:t>
            </w:r>
            <w:r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9</w:t>
            </w:r>
            <w:r w:rsidR="00760C98" w:rsidRPr="00B85FA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DE44E7" w14:textId="77777777" w:rsidR="00BC7BC0" w:rsidRPr="00B85FA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5FAC" w14:paraId="57BB96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FE4A1" w14:textId="77777777" w:rsidR="00BC7BC0" w:rsidRPr="00B85FA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A2C064" w14:textId="77777777" w:rsidR="00BC7BC0" w:rsidRPr="00B85FA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5FAC" w14:paraId="66E612A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27FA12A" w14:textId="77777777" w:rsidR="00BC7BC0" w:rsidRPr="00B85FA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569D88" w14:textId="7D0AD2B7" w:rsidR="00BC7BC0" w:rsidRPr="00B85FAC" w:rsidRDefault="00DC6CE2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85FA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B85FAC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B85FAC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B85FAC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B85FAC">
              <w:rPr>
                <w:b/>
                <w:bCs/>
                <w:szCs w:val="22"/>
                <w:lang w:val="ru-RU"/>
              </w:rPr>
              <w:t>-1</w:t>
            </w:r>
            <w:r w:rsidRPr="00B85FAC">
              <w:rPr>
                <w:b/>
                <w:bCs/>
                <w:szCs w:val="22"/>
                <w:lang w:val="ru-RU"/>
              </w:rPr>
              <w:t>/</w:t>
            </w:r>
            <w:r w:rsidR="00115B87" w:rsidRPr="00B85FAC">
              <w:rPr>
                <w:b/>
                <w:bCs/>
                <w:szCs w:val="22"/>
                <w:lang w:val="ru-RU"/>
              </w:rPr>
              <w:t>1</w:t>
            </w:r>
            <w:r w:rsidR="00B87C68" w:rsidRPr="00B85FAC">
              <w:rPr>
                <w:b/>
                <w:bCs/>
                <w:szCs w:val="22"/>
                <w:lang w:val="ru-RU"/>
              </w:rPr>
              <w:t>3</w:t>
            </w:r>
            <w:r w:rsidRPr="00B85FA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85FAC" w14:paraId="6A936299" w14:textId="77777777">
        <w:trPr>
          <w:cantSplit/>
          <w:trHeight w:val="23"/>
        </w:trPr>
        <w:tc>
          <w:tcPr>
            <w:tcW w:w="6911" w:type="dxa"/>
            <w:vMerge/>
          </w:tcPr>
          <w:p w14:paraId="23660C2D" w14:textId="77777777" w:rsidR="00BC7BC0" w:rsidRPr="00B85F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EDD1B9" w14:textId="7E329429" w:rsidR="00BC7BC0" w:rsidRPr="00B85FAC" w:rsidRDefault="00B87C68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5FAC">
              <w:rPr>
                <w:b/>
                <w:bCs/>
                <w:szCs w:val="22"/>
                <w:lang w:val="ru-RU"/>
              </w:rPr>
              <w:t>8 ноября</w:t>
            </w:r>
            <w:r w:rsidR="00EB4FCB" w:rsidRPr="00B85FA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85FAC">
              <w:rPr>
                <w:b/>
                <w:bCs/>
                <w:szCs w:val="22"/>
                <w:lang w:val="ru-RU"/>
              </w:rPr>
              <w:t>20</w:t>
            </w:r>
            <w:r w:rsidR="003F099E" w:rsidRPr="00B85FAC">
              <w:rPr>
                <w:b/>
                <w:bCs/>
                <w:szCs w:val="22"/>
                <w:lang w:val="ru-RU"/>
              </w:rPr>
              <w:t>1</w:t>
            </w:r>
            <w:r w:rsidR="00327D3A" w:rsidRPr="00B85FAC">
              <w:rPr>
                <w:b/>
                <w:bCs/>
                <w:szCs w:val="22"/>
                <w:lang w:val="ru-RU"/>
              </w:rPr>
              <w:t>9</w:t>
            </w:r>
            <w:r w:rsidR="00BC7BC0" w:rsidRPr="00B85FA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85FAC" w14:paraId="30D4FC26" w14:textId="77777777">
        <w:trPr>
          <w:cantSplit/>
          <w:trHeight w:val="23"/>
        </w:trPr>
        <w:tc>
          <w:tcPr>
            <w:tcW w:w="6911" w:type="dxa"/>
            <w:vMerge/>
          </w:tcPr>
          <w:p w14:paraId="333A70DB" w14:textId="77777777" w:rsidR="00BC7BC0" w:rsidRPr="00B85F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086343" w14:textId="77777777" w:rsidR="00BC7BC0" w:rsidRPr="00B85FA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5FA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85FAC" w14:paraId="491D99E2" w14:textId="77777777">
        <w:trPr>
          <w:cantSplit/>
        </w:trPr>
        <w:tc>
          <w:tcPr>
            <w:tcW w:w="10031" w:type="dxa"/>
            <w:gridSpan w:val="2"/>
          </w:tcPr>
          <w:p w14:paraId="75DA0C7A" w14:textId="42EC6830" w:rsidR="00BC7BC0" w:rsidRPr="00B85FAC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B85FAC" w14:paraId="537FCB7B" w14:textId="77777777">
        <w:trPr>
          <w:cantSplit/>
        </w:trPr>
        <w:tc>
          <w:tcPr>
            <w:tcW w:w="10031" w:type="dxa"/>
            <w:gridSpan w:val="2"/>
          </w:tcPr>
          <w:p w14:paraId="0FA54CCB" w14:textId="0A188FCF" w:rsidR="00BC7BC0" w:rsidRPr="00B85FAC" w:rsidRDefault="005F20AE" w:rsidP="00E477D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B85FAC">
              <w:rPr>
                <w:lang w:val="ru-RU"/>
              </w:rPr>
              <w:t>ОТЧЕТ О ПЕРВОМ СОБРАНИИ ГРУППЫ ЭКСПЕРТОВ ПО РЕГЛАМЕНТУ МЕЖДУНАРОДНОЙ ЭЛЕКТРОСВЯЗИ (ГЭ-РМЭ)</w:t>
            </w:r>
          </w:p>
        </w:tc>
      </w:tr>
    </w:tbl>
    <w:bookmarkEnd w:id="2"/>
    <w:p w14:paraId="1C481ADA" w14:textId="1E269FD2" w:rsidR="00B87C68" w:rsidRPr="00B85FAC" w:rsidRDefault="006F0A90" w:rsidP="006F0A90">
      <w:pPr>
        <w:pStyle w:val="Heading1"/>
        <w:rPr>
          <w:sz w:val="24"/>
          <w:lang w:val="ru-RU"/>
        </w:rPr>
      </w:pPr>
      <w:r w:rsidRPr="00B85FAC">
        <w:rPr>
          <w:lang w:val="ru-RU"/>
        </w:rPr>
        <w:t>1</w:t>
      </w:r>
      <w:r w:rsidRPr="00B85FAC">
        <w:rPr>
          <w:lang w:val="ru-RU"/>
        </w:rPr>
        <w:tab/>
        <w:t>Введение</w:t>
      </w:r>
    </w:p>
    <w:p w14:paraId="153AD924" w14:textId="18FAFC16" w:rsidR="00B87C68" w:rsidRPr="00B85FAC" w:rsidRDefault="00B87C68" w:rsidP="00E477D7">
      <w:pPr>
        <w:rPr>
          <w:lang w:val="ru-RU"/>
        </w:rPr>
      </w:pPr>
      <w:r w:rsidRPr="00B85FAC">
        <w:rPr>
          <w:b/>
          <w:bCs/>
          <w:lang w:val="ru-RU"/>
        </w:rPr>
        <w:t>1.1</w:t>
      </w:r>
      <w:r w:rsidRPr="00B85FAC">
        <w:rPr>
          <w:lang w:val="ru-RU"/>
        </w:rPr>
        <w:tab/>
      </w:r>
      <w:r w:rsidR="00E558F3" w:rsidRPr="00B85FAC">
        <w:rPr>
          <w:lang w:val="ru-RU"/>
        </w:rPr>
        <w:t xml:space="preserve">От имени </w:t>
      </w:r>
      <w:r w:rsidR="005F20AE" w:rsidRPr="00B85FAC">
        <w:rPr>
          <w:lang w:val="ru-RU"/>
        </w:rPr>
        <w:t>Генеральн</w:t>
      </w:r>
      <w:r w:rsidR="00E558F3" w:rsidRPr="00B85FAC">
        <w:rPr>
          <w:lang w:val="ru-RU"/>
        </w:rPr>
        <w:t>ого</w:t>
      </w:r>
      <w:r w:rsidR="005F20AE" w:rsidRPr="00B85FAC">
        <w:rPr>
          <w:lang w:val="ru-RU"/>
        </w:rPr>
        <w:t xml:space="preserve"> секретар</w:t>
      </w:r>
      <w:r w:rsidR="00E558F3" w:rsidRPr="00B85FAC">
        <w:rPr>
          <w:lang w:val="ru-RU"/>
        </w:rPr>
        <w:t>я</w:t>
      </w:r>
      <w:r w:rsidR="005F20AE" w:rsidRPr="00B85FAC">
        <w:rPr>
          <w:lang w:val="ru-RU"/>
        </w:rPr>
        <w:t xml:space="preserve"> г-н</w:t>
      </w:r>
      <w:r w:rsidR="00E558F3" w:rsidRPr="00B85FAC">
        <w:rPr>
          <w:lang w:val="ru-RU"/>
        </w:rPr>
        <w:t>а</w:t>
      </w:r>
      <w:r w:rsidR="005F20AE" w:rsidRPr="00B85FAC">
        <w:rPr>
          <w:lang w:val="ru-RU"/>
        </w:rPr>
        <w:t xml:space="preserve"> </w:t>
      </w:r>
      <w:proofErr w:type="spellStart"/>
      <w:r w:rsidR="005F20AE" w:rsidRPr="00B85FAC">
        <w:rPr>
          <w:lang w:val="ru-RU"/>
        </w:rPr>
        <w:t>Хоулин</w:t>
      </w:r>
      <w:r w:rsidR="00E558F3" w:rsidRPr="00B85FAC">
        <w:rPr>
          <w:lang w:val="ru-RU"/>
        </w:rPr>
        <w:t>я</w:t>
      </w:r>
      <w:proofErr w:type="spellEnd"/>
      <w:r w:rsidR="005F20AE" w:rsidRPr="00B85FAC">
        <w:rPr>
          <w:lang w:val="ru-RU"/>
        </w:rPr>
        <w:t xml:space="preserve"> Чжао </w:t>
      </w:r>
      <w:r w:rsidR="00E558F3" w:rsidRPr="00B85FAC">
        <w:rPr>
          <w:lang w:val="ru-RU"/>
        </w:rPr>
        <w:t>заместитель Генерального секретаря г</w:t>
      </w:r>
      <w:r w:rsidR="00E558F3" w:rsidRPr="00B85FAC">
        <w:rPr>
          <w:lang w:val="ru-RU"/>
        </w:rPr>
        <w:noBreakHyphen/>
        <w:t xml:space="preserve">н Малколм Джонсон </w:t>
      </w:r>
      <w:r w:rsidR="005F20AE" w:rsidRPr="00B85FAC">
        <w:rPr>
          <w:lang w:val="ru-RU"/>
        </w:rPr>
        <w:t>приветствовал участников первого собрания ГЭ</w:t>
      </w:r>
      <w:r w:rsidR="00943060" w:rsidRPr="00B85FAC">
        <w:rPr>
          <w:lang w:val="ru-RU"/>
        </w:rPr>
        <w:t>-</w:t>
      </w:r>
      <w:r w:rsidR="005F20AE" w:rsidRPr="00B85FAC">
        <w:rPr>
          <w:lang w:val="ru-RU"/>
        </w:rPr>
        <w:t xml:space="preserve">РМЭ. Он отметил, что РМЭ − это один из договоров, формирующих основы миссии МСЭ, </w:t>
      </w:r>
      <w:r w:rsidR="00943060" w:rsidRPr="00B85FAC">
        <w:rPr>
          <w:lang w:val="ru-RU"/>
        </w:rPr>
        <w:t>причем</w:t>
      </w:r>
      <w:r w:rsidR="005F20AE" w:rsidRPr="00B85FAC">
        <w:rPr>
          <w:lang w:val="ru-RU"/>
        </w:rPr>
        <w:t xml:space="preserve"> други</w:t>
      </w:r>
      <w:r w:rsidR="00943060" w:rsidRPr="00B85FAC">
        <w:rPr>
          <w:lang w:val="ru-RU"/>
        </w:rPr>
        <w:t>е – это</w:t>
      </w:r>
      <w:r w:rsidR="005F20AE" w:rsidRPr="00B85FAC">
        <w:rPr>
          <w:lang w:val="ru-RU"/>
        </w:rPr>
        <w:t xml:space="preserve"> Устав и Конвенция МСЭ и Регламент радиосвязи. </w:t>
      </w:r>
      <w:r w:rsidR="00943060" w:rsidRPr="00B85FAC">
        <w:rPr>
          <w:lang w:val="ru-RU"/>
        </w:rPr>
        <w:t>В связи с этим</w:t>
      </w:r>
      <w:r w:rsidR="005F20AE" w:rsidRPr="00B85FAC">
        <w:rPr>
          <w:lang w:val="ru-RU"/>
        </w:rPr>
        <w:t xml:space="preserve"> он подчеркнул </w:t>
      </w:r>
      <w:r w:rsidR="00943060" w:rsidRPr="00B85FAC">
        <w:rPr>
          <w:lang w:val="ru-RU"/>
        </w:rPr>
        <w:t xml:space="preserve">значение </w:t>
      </w:r>
      <w:r w:rsidR="005F20AE" w:rsidRPr="00B85FAC">
        <w:rPr>
          <w:lang w:val="ru-RU"/>
        </w:rPr>
        <w:t>работы, которую предстоит выполнить Группе.</w:t>
      </w:r>
    </w:p>
    <w:p w14:paraId="0DA8F98C" w14:textId="55494F06" w:rsidR="00B87C68" w:rsidRPr="00B85FAC" w:rsidRDefault="00B87C68" w:rsidP="00E477D7">
      <w:pPr>
        <w:rPr>
          <w:lang w:val="ru-RU"/>
        </w:rPr>
      </w:pPr>
      <w:r w:rsidRPr="00B85FAC">
        <w:rPr>
          <w:b/>
          <w:bCs/>
          <w:lang w:val="ru-RU"/>
        </w:rPr>
        <w:t>1.2</w:t>
      </w:r>
      <w:r w:rsidRPr="00B85FAC">
        <w:rPr>
          <w:lang w:val="ru-RU"/>
        </w:rPr>
        <w:tab/>
      </w:r>
      <w:r w:rsidR="00943060" w:rsidRPr="00B85FAC">
        <w:rPr>
          <w:lang w:val="ru-RU"/>
        </w:rPr>
        <w:t>Директор Бюро развития г</w:t>
      </w:r>
      <w:r w:rsidR="00943060" w:rsidRPr="00B85FAC">
        <w:rPr>
          <w:lang w:val="ru-RU"/>
        </w:rPr>
        <w:noBreakHyphen/>
        <w:t xml:space="preserve">жа </w:t>
      </w:r>
      <w:proofErr w:type="spellStart"/>
      <w:r w:rsidR="00943060" w:rsidRPr="00B85FAC">
        <w:rPr>
          <w:lang w:val="ru-RU"/>
        </w:rPr>
        <w:t>Дорин</w:t>
      </w:r>
      <w:proofErr w:type="spellEnd"/>
      <w:r w:rsidR="00943060" w:rsidRPr="00B85FAC">
        <w:rPr>
          <w:lang w:val="ru-RU"/>
        </w:rPr>
        <w:t xml:space="preserve"> Богдан-Мартин заявила о поддержке со стороны МСЭ</w:t>
      </w:r>
      <w:r w:rsidR="00943060" w:rsidRPr="00B85FAC">
        <w:rPr>
          <w:lang w:val="ru-RU"/>
        </w:rPr>
        <w:noBreakHyphen/>
        <w:t>D и о готовности этого Сектора по мере необходимости содействовать работе ГЭ-РМЭ</w:t>
      </w:r>
      <w:r w:rsidRPr="00B85FAC">
        <w:rPr>
          <w:lang w:val="ru-RU"/>
        </w:rPr>
        <w:t>.</w:t>
      </w:r>
    </w:p>
    <w:p w14:paraId="267A1D91" w14:textId="5563B72D" w:rsidR="00B87C68" w:rsidRPr="00B85FAC" w:rsidRDefault="00B87C68" w:rsidP="00E477D7">
      <w:pPr>
        <w:rPr>
          <w:lang w:val="ru-RU"/>
        </w:rPr>
      </w:pPr>
      <w:r w:rsidRPr="00B85FAC">
        <w:rPr>
          <w:b/>
          <w:lang w:val="ru-RU"/>
        </w:rPr>
        <w:t>1.3</w:t>
      </w:r>
      <w:r w:rsidRPr="00B85FAC">
        <w:rPr>
          <w:lang w:val="ru-RU"/>
        </w:rPr>
        <w:tab/>
      </w:r>
      <w:r w:rsidR="00DB54F2" w:rsidRPr="00B85FAC">
        <w:rPr>
          <w:lang w:val="ru-RU"/>
        </w:rPr>
        <w:t>Председатель поблагодарил изб</w:t>
      </w:r>
      <w:r w:rsidR="008C7A3E" w:rsidRPr="00B85FAC">
        <w:rPr>
          <w:lang w:val="ru-RU"/>
        </w:rPr>
        <w:t>ираемых должностных лиц за прису</w:t>
      </w:r>
      <w:bookmarkStart w:id="3" w:name="_GoBack"/>
      <w:bookmarkEnd w:id="3"/>
      <w:r w:rsidR="008C7A3E" w:rsidRPr="00B85FAC">
        <w:rPr>
          <w:lang w:val="ru-RU"/>
        </w:rPr>
        <w:t xml:space="preserve">тствие на собрании и за </w:t>
      </w:r>
      <w:r w:rsidR="002E6D2A" w:rsidRPr="00B85FAC">
        <w:rPr>
          <w:lang w:val="ru-RU"/>
        </w:rPr>
        <w:t>оказываемую ему</w:t>
      </w:r>
      <w:r w:rsidR="008C7A3E" w:rsidRPr="00B85FAC">
        <w:rPr>
          <w:lang w:val="ru-RU"/>
        </w:rPr>
        <w:t xml:space="preserve"> поддержку, а также отметил необходимость того, чтобы Группа сообща работала эффективно, действенно и в духе консенсуса</w:t>
      </w:r>
      <w:r w:rsidR="00B65560" w:rsidRPr="00B85FAC">
        <w:rPr>
          <w:lang w:val="ru-RU"/>
        </w:rPr>
        <w:t xml:space="preserve"> для выполнения задач, поставленных ПК</w:t>
      </w:r>
      <w:r w:rsidR="00B65560" w:rsidRPr="00B85FAC">
        <w:rPr>
          <w:lang w:val="ru-RU"/>
        </w:rPr>
        <w:noBreakHyphen/>
      </w:r>
      <w:r w:rsidRPr="00B85FAC">
        <w:rPr>
          <w:lang w:val="ru-RU"/>
        </w:rPr>
        <w:t xml:space="preserve">18 </w:t>
      </w:r>
      <w:r w:rsidR="00B65560" w:rsidRPr="00B85FAC">
        <w:rPr>
          <w:lang w:val="ru-RU"/>
        </w:rPr>
        <w:t xml:space="preserve">и Советом </w:t>
      </w:r>
      <w:r w:rsidRPr="00B85FAC">
        <w:rPr>
          <w:lang w:val="ru-RU"/>
        </w:rPr>
        <w:t>2019</w:t>
      </w:r>
      <w:r w:rsidR="00B65560" w:rsidRPr="00B85FAC">
        <w:rPr>
          <w:lang w:val="ru-RU"/>
        </w:rPr>
        <w:t xml:space="preserve"> года. Он также признал значение работы предыдущей ГЭ-РМЭ и подчеркнул, что надеется тесно сотрудничать с заместителями Председателя для реализации </w:t>
      </w:r>
      <w:r w:rsidR="003133E9" w:rsidRPr="00B85FAC">
        <w:rPr>
          <w:lang w:val="ru-RU"/>
        </w:rPr>
        <w:t>мандата, полученного Группой</w:t>
      </w:r>
      <w:r w:rsidRPr="00B85FAC">
        <w:rPr>
          <w:lang w:val="ru-RU"/>
        </w:rPr>
        <w:t xml:space="preserve">. </w:t>
      </w:r>
    </w:p>
    <w:p w14:paraId="35CD15E0" w14:textId="4BD782E4" w:rsidR="00B87C68" w:rsidRPr="00B85FAC" w:rsidRDefault="00B87C68" w:rsidP="00E477D7">
      <w:pPr>
        <w:rPr>
          <w:b/>
          <w:lang w:val="ru-RU"/>
        </w:rPr>
      </w:pPr>
      <w:r w:rsidRPr="00B85FAC">
        <w:rPr>
          <w:b/>
          <w:lang w:val="ru-RU"/>
        </w:rPr>
        <w:t>1.4</w:t>
      </w:r>
      <w:r w:rsidRPr="00B85FAC">
        <w:rPr>
          <w:b/>
          <w:lang w:val="ru-RU"/>
        </w:rPr>
        <w:tab/>
      </w:r>
      <w:r w:rsidR="00FC5632" w:rsidRPr="00B85FAC">
        <w:rPr>
          <w:bCs/>
          <w:lang w:val="ru-RU"/>
        </w:rPr>
        <w:t>Заместители Председателя</w:t>
      </w:r>
      <w:r w:rsidR="00FC5632" w:rsidRPr="00B85FAC">
        <w:rPr>
          <w:b/>
          <w:lang w:val="ru-RU"/>
        </w:rPr>
        <w:t xml:space="preserve"> </w:t>
      </w:r>
      <w:r w:rsidR="00FC5632" w:rsidRPr="00B85FAC">
        <w:rPr>
          <w:lang w:val="ru-RU"/>
        </w:rPr>
        <w:t>вкратце представились и отметили, что надеются тесно сотрудничать с Председателем и членами ГЭ-РМЭ</w:t>
      </w:r>
      <w:r w:rsidRPr="00B85FAC">
        <w:rPr>
          <w:lang w:val="ru-RU"/>
        </w:rPr>
        <w:t xml:space="preserve"> </w:t>
      </w:r>
      <w:r w:rsidR="006A6B59" w:rsidRPr="00B85FAC">
        <w:rPr>
          <w:lang w:val="ru-RU"/>
        </w:rPr>
        <w:t>для успешной реализации мандата Группы</w:t>
      </w:r>
      <w:r w:rsidRPr="00B85FAC">
        <w:rPr>
          <w:lang w:val="ru-RU"/>
        </w:rPr>
        <w:t xml:space="preserve">. </w:t>
      </w:r>
    </w:p>
    <w:p w14:paraId="17CCEFD2" w14:textId="5FA10950" w:rsidR="00B87C68" w:rsidRPr="00B85FAC" w:rsidRDefault="00B87C68" w:rsidP="006F0A90">
      <w:pPr>
        <w:pStyle w:val="Heading1"/>
        <w:rPr>
          <w:bCs/>
          <w:lang w:val="ru-RU"/>
        </w:rPr>
      </w:pPr>
      <w:r w:rsidRPr="00B85FAC">
        <w:rPr>
          <w:lang w:val="ru-RU"/>
        </w:rPr>
        <w:t>2</w:t>
      </w:r>
      <w:r w:rsidRPr="00B85FAC">
        <w:rPr>
          <w:lang w:val="ru-RU"/>
        </w:rPr>
        <w:tab/>
      </w:r>
      <w:r w:rsidR="006A6B59" w:rsidRPr="00B85FAC">
        <w:rPr>
          <w:lang w:val="ru-RU"/>
        </w:rPr>
        <w:t>Принятие повестки дня и распределение документов</w:t>
      </w:r>
    </w:p>
    <w:p w14:paraId="2C18FCAB" w14:textId="0F0D9302" w:rsidR="00B87C68" w:rsidRPr="00B85FAC" w:rsidRDefault="00EA6B6C" w:rsidP="00E477D7">
      <w:pPr>
        <w:rPr>
          <w:lang w:val="ru-RU"/>
        </w:rPr>
      </w:pPr>
      <w:r w:rsidRPr="00B85FAC">
        <w:rPr>
          <w:lang w:val="ru-RU"/>
        </w:rPr>
        <w:t xml:space="preserve">Председатель представил повестку дня </w:t>
      </w:r>
      <w:r w:rsidR="00B87C68" w:rsidRPr="00B85FAC">
        <w:rPr>
          <w:lang w:val="ru-RU"/>
        </w:rPr>
        <w:t>(</w:t>
      </w:r>
      <w:r w:rsidRPr="00B85FAC">
        <w:rPr>
          <w:lang w:val="ru-RU"/>
        </w:rPr>
        <w:t>Документ </w:t>
      </w:r>
      <w:proofErr w:type="spellStart"/>
      <w:r w:rsidR="00B85FAC" w:rsidRPr="00B85FAC">
        <w:rPr>
          <w:lang w:val="ru-RU"/>
        </w:rPr>
        <w:fldChar w:fldCharType="begin"/>
      </w:r>
      <w:r w:rsidR="00B85FAC" w:rsidRPr="00B85FAC">
        <w:rPr>
          <w:lang w:val="ru-RU"/>
        </w:rPr>
        <w:instrText xml:space="preserve"> HYPERLINK "https://www.itu.int/md/S19-EGITR1-C-0001/en" </w:instrText>
      </w:r>
      <w:r w:rsidR="00B85FAC" w:rsidRPr="00B85FAC">
        <w:rPr>
          <w:lang w:val="ru-RU"/>
        </w:rPr>
        <w:fldChar w:fldCharType="separate"/>
      </w:r>
      <w:r w:rsidR="00B87C68" w:rsidRPr="00B85FAC">
        <w:rPr>
          <w:rStyle w:val="Hyperlink"/>
          <w:rFonts w:asciiTheme="minorHAnsi" w:hAnsiTheme="minorHAnsi" w:cstheme="minorHAnsi"/>
          <w:szCs w:val="24"/>
          <w:lang w:val="ru-RU"/>
        </w:rPr>
        <w:t>EG</w:t>
      </w:r>
      <w:proofErr w:type="spellEnd"/>
      <w:r w:rsidR="00B87C68" w:rsidRPr="00B85FAC">
        <w:rPr>
          <w:rStyle w:val="Hyperlink"/>
          <w:rFonts w:asciiTheme="minorHAnsi" w:hAnsiTheme="minorHAnsi" w:cstheme="minorHAnsi"/>
          <w:szCs w:val="24"/>
          <w:lang w:val="ru-RU"/>
        </w:rPr>
        <w:t>-</w:t>
      </w:r>
      <w:proofErr w:type="spellStart"/>
      <w:r w:rsidR="00B87C68" w:rsidRPr="00B85FAC">
        <w:rPr>
          <w:rStyle w:val="Hyperlink"/>
          <w:rFonts w:asciiTheme="minorHAnsi" w:hAnsiTheme="minorHAnsi" w:cstheme="minorHAnsi"/>
          <w:szCs w:val="24"/>
          <w:lang w:val="ru-RU"/>
        </w:rPr>
        <w:t>ITRs</w:t>
      </w:r>
      <w:proofErr w:type="spellEnd"/>
      <w:r w:rsidR="00B87C68" w:rsidRPr="00B85FAC">
        <w:rPr>
          <w:rStyle w:val="Hyperlink"/>
          <w:rFonts w:asciiTheme="minorHAnsi" w:hAnsiTheme="minorHAnsi" w:cstheme="minorHAnsi"/>
          <w:szCs w:val="24"/>
          <w:lang w:val="ru-RU"/>
        </w:rPr>
        <w:t>-1/1</w:t>
      </w:r>
      <w:r w:rsidR="00B85FAC" w:rsidRPr="00B85FAC">
        <w:rPr>
          <w:rStyle w:val="Hyperlink"/>
          <w:rFonts w:asciiTheme="minorHAnsi" w:hAnsiTheme="minorHAnsi" w:cstheme="minorHAnsi"/>
          <w:szCs w:val="24"/>
          <w:lang w:val="ru-RU"/>
        </w:rPr>
        <w:fldChar w:fldCharType="end"/>
      </w:r>
      <w:r w:rsidR="00B87C68" w:rsidRPr="00B85FAC">
        <w:rPr>
          <w:lang w:val="ru-RU"/>
        </w:rPr>
        <w:t xml:space="preserve">). </w:t>
      </w:r>
      <w:r w:rsidRPr="00B85FAC">
        <w:rPr>
          <w:lang w:val="ru-RU"/>
        </w:rPr>
        <w:t>Председатель предложил реорганизовать и сгруппировать вклады в три основные категории</w:t>
      </w:r>
      <w:r w:rsidR="00B87C68" w:rsidRPr="00B85FAC">
        <w:rPr>
          <w:lang w:val="ru-RU"/>
        </w:rPr>
        <w:t xml:space="preserve"> (</w:t>
      </w:r>
      <w:r w:rsidRPr="00B85FAC">
        <w:rPr>
          <w:lang w:val="ru-RU"/>
        </w:rPr>
        <w:t>замечания общего характера по РМЭ</w:t>
      </w:r>
      <w:r w:rsidR="00B87C68" w:rsidRPr="00B85FAC">
        <w:rPr>
          <w:lang w:val="ru-RU"/>
        </w:rPr>
        <w:t xml:space="preserve">, </w:t>
      </w:r>
      <w:r w:rsidRPr="00B85FAC">
        <w:rPr>
          <w:lang w:val="ru-RU"/>
        </w:rPr>
        <w:t>методы работы и план работы</w:t>
      </w:r>
      <w:r w:rsidR="00B87C68" w:rsidRPr="00B85FAC">
        <w:rPr>
          <w:lang w:val="ru-RU"/>
        </w:rPr>
        <w:t>)</w:t>
      </w:r>
      <w:r w:rsidRPr="00B85FAC">
        <w:rPr>
          <w:lang w:val="ru-RU"/>
        </w:rPr>
        <w:t>, а также поменять местами пункт </w:t>
      </w:r>
      <w:r w:rsidR="00B87C68" w:rsidRPr="00B85FAC">
        <w:rPr>
          <w:lang w:val="ru-RU"/>
        </w:rPr>
        <w:t>4 (</w:t>
      </w:r>
      <w:r w:rsidRPr="00B85FAC">
        <w:rPr>
          <w:lang w:val="ru-RU"/>
        </w:rPr>
        <w:t xml:space="preserve">Обсуждение </w:t>
      </w:r>
      <w:r w:rsidR="00243FDB" w:rsidRPr="00B85FAC">
        <w:rPr>
          <w:lang w:val="ru-RU"/>
        </w:rPr>
        <w:t xml:space="preserve">плана работы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) </w:t>
      </w:r>
      <w:r w:rsidR="00243FDB" w:rsidRPr="00B85FAC">
        <w:rPr>
          <w:lang w:val="ru-RU"/>
        </w:rPr>
        <w:t>и</w:t>
      </w:r>
      <w:r w:rsidR="00B87C68" w:rsidRPr="00B85FAC">
        <w:rPr>
          <w:lang w:val="ru-RU"/>
        </w:rPr>
        <w:t xml:space="preserve"> 5 (</w:t>
      </w:r>
      <w:r w:rsidR="00243FDB" w:rsidRPr="00B85FAC">
        <w:rPr>
          <w:lang w:val="ru-RU"/>
        </w:rPr>
        <w:t>Введение/Обсуждение вкладов Государств-Членов и Членов Секторов</w:t>
      </w:r>
      <w:r w:rsidR="00B87C68" w:rsidRPr="00B85FAC">
        <w:rPr>
          <w:lang w:val="ru-RU"/>
        </w:rPr>
        <w:t xml:space="preserve">) </w:t>
      </w:r>
      <w:r w:rsidR="00243FDB" w:rsidRPr="00B85FAC">
        <w:rPr>
          <w:lang w:val="ru-RU"/>
        </w:rPr>
        <w:t>повестки дня для оптимизации обсуждения на собрании</w:t>
      </w:r>
      <w:r w:rsidR="00B87C68" w:rsidRPr="00B85FAC">
        <w:rPr>
          <w:lang w:val="ru-RU"/>
        </w:rPr>
        <w:t xml:space="preserve">. </w:t>
      </w:r>
      <w:r w:rsidR="00243FDB" w:rsidRPr="00B85FAC">
        <w:rPr>
          <w:lang w:val="ru-RU"/>
        </w:rPr>
        <w:t>Пересмотренная версия повестки дня</w:t>
      </w:r>
      <w:r w:rsidR="00B87C68" w:rsidRPr="00B85FAC">
        <w:rPr>
          <w:lang w:val="ru-RU"/>
        </w:rPr>
        <w:t xml:space="preserve"> (</w:t>
      </w:r>
      <w:hyperlink r:id="rId8" w:history="1">
        <w:r w:rsidR="00B87C68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1/1(</w:t>
        </w:r>
        <w:proofErr w:type="spellStart"/>
        <w:r w:rsidR="00B87C68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Rev.2</w:t>
        </w:r>
        <w:proofErr w:type="spellEnd"/>
      </w:hyperlink>
      <w:r w:rsidR="00B87C68" w:rsidRPr="00B85FAC">
        <w:rPr>
          <w:lang w:val="ru-RU"/>
        </w:rPr>
        <w:t xml:space="preserve">)) </w:t>
      </w:r>
      <w:r w:rsidR="00243FDB" w:rsidRPr="00B85FAC">
        <w:rPr>
          <w:lang w:val="ru-RU"/>
        </w:rPr>
        <w:t>была принята</w:t>
      </w:r>
      <w:r w:rsidR="00B87C68" w:rsidRPr="00B85FAC">
        <w:rPr>
          <w:lang w:val="ru-RU"/>
        </w:rPr>
        <w:t>.</w:t>
      </w:r>
    </w:p>
    <w:p w14:paraId="55A1FA7F" w14:textId="097D15BA" w:rsidR="00B87C68" w:rsidRPr="00B85FAC" w:rsidRDefault="00B87C68" w:rsidP="006F0A90">
      <w:pPr>
        <w:pStyle w:val="Heading1"/>
        <w:rPr>
          <w:lang w:val="ru-RU"/>
        </w:rPr>
      </w:pPr>
      <w:r w:rsidRPr="00B85FAC">
        <w:rPr>
          <w:lang w:val="ru-RU"/>
        </w:rPr>
        <w:t>3</w:t>
      </w:r>
      <w:r w:rsidRPr="00B85FAC">
        <w:rPr>
          <w:lang w:val="ru-RU"/>
        </w:rPr>
        <w:tab/>
      </w:r>
      <w:r w:rsidR="003C0AA7" w:rsidRPr="00B85FAC">
        <w:rPr>
          <w:lang w:val="ru-RU"/>
        </w:rPr>
        <w:t>Обсуждение методов работы и круга ведения</w:t>
      </w:r>
      <w:r w:rsidRPr="00B85FAC">
        <w:rPr>
          <w:lang w:val="ru-RU"/>
        </w:rPr>
        <w:t xml:space="preserve"> </w:t>
      </w:r>
      <w:r w:rsidR="00FC5632" w:rsidRPr="00B85FAC">
        <w:rPr>
          <w:lang w:val="ru-RU"/>
        </w:rPr>
        <w:t>ГЭ-РМЭ</w:t>
      </w:r>
      <w:r w:rsidR="003C0AA7" w:rsidRPr="00B85FAC">
        <w:rPr>
          <w:lang w:val="ru-RU"/>
        </w:rPr>
        <w:t xml:space="preserve"> на основании Резолюции 146 (Пересм. Дубай</w:t>
      </w:r>
      <w:r w:rsidRPr="00B85FAC">
        <w:rPr>
          <w:lang w:val="ru-RU"/>
        </w:rPr>
        <w:t xml:space="preserve">, </w:t>
      </w:r>
      <w:r w:rsidR="003C0AA7" w:rsidRPr="00B85FAC">
        <w:rPr>
          <w:lang w:val="ru-RU"/>
        </w:rPr>
        <w:t xml:space="preserve">2018 г.) </w:t>
      </w:r>
      <w:r w:rsidR="002E6D2A" w:rsidRPr="00B85FAC">
        <w:rPr>
          <w:lang w:val="ru-RU"/>
        </w:rPr>
        <w:t xml:space="preserve">ПК </w:t>
      </w:r>
      <w:r w:rsidR="003C0AA7" w:rsidRPr="00B85FAC">
        <w:rPr>
          <w:lang w:val="ru-RU"/>
        </w:rPr>
        <w:t>и Резолюции 1379 (Изм. 2019 г.) Совета</w:t>
      </w:r>
    </w:p>
    <w:p w14:paraId="4213B3D3" w14:textId="6B483978" w:rsidR="00B87C68" w:rsidRPr="00B85FAC" w:rsidRDefault="003C0AA7" w:rsidP="00E477D7">
      <w:pPr>
        <w:rPr>
          <w:lang w:val="ru-RU"/>
        </w:rPr>
      </w:pPr>
      <w:r w:rsidRPr="00B85FAC">
        <w:rPr>
          <w:lang w:val="ru-RU"/>
        </w:rPr>
        <w:t xml:space="preserve">В качестве базовой информации Председатель представил соответствующие выдержки из Резолюции 146 (Пересм. Дубай, 2018 г.) </w:t>
      </w:r>
      <w:r w:rsidR="002E6D2A" w:rsidRPr="00B85FAC">
        <w:rPr>
          <w:lang w:val="ru-RU"/>
        </w:rPr>
        <w:t xml:space="preserve">ПК </w:t>
      </w:r>
      <w:r w:rsidRPr="00B85FAC">
        <w:rPr>
          <w:lang w:val="ru-RU"/>
        </w:rPr>
        <w:t>и Резолюции 1379 (Изм. 2019 г.) Совета о методах работы и круге ведения</w:t>
      </w:r>
      <w:r w:rsidR="00B87C68" w:rsidRPr="00B85FAC">
        <w:rPr>
          <w:lang w:val="ru-RU"/>
        </w:rPr>
        <w:t xml:space="preserve">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>.</w:t>
      </w:r>
      <w:r w:rsidR="00A367A2" w:rsidRPr="00B85FAC">
        <w:rPr>
          <w:lang w:val="ru-RU"/>
        </w:rPr>
        <w:t xml:space="preserve"> </w:t>
      </w:r>
      <w:r w:rsidRPr="00B85FAC">
        <w:rPr>
          <w:lang w:val="ru-RU"/>
        </w:rPr>
        <w:t xml:space="preserve">Эта презентация в формате </w:t>
      </w:r>
      <w:proofErr w:type="spellStart"/>
      <w:r w:rsidRPr="00B85FAC">
        <w:rPr>
          <w:lang w:val="ru-RU"/>
        </w:rPr>
        <w:t>PowerPoint</w:t>
      </w:r>
      <w:proofErr w:type="spellEnd"/>
      <w:r w:rsidRPr="00B85FAC">
        <w:rPr>
          <w:lang w:val="ru-RU"/>
        </w:rPr>
        <w:t xml:space="preserve"> </w:t>
      </w:r>
      <w:r w:rsidR="00AA72DD" w:rsidRPr="00B85FAC">
        <w:rPr>
          <w:lang w:val="ru-RU"/>
        </w:rPr>
        <w:t>представлена в Документе </w:t>
      </w:r>
      <w:proofErr w:type="spellStart"/>
      <w:r w:rsidR="00B85FAC" w:rsidRPr="00B85FAC">
        <w:rPr>
          <w:lang w:val="ru-RU"/>
        </w:rPr>
        <w:fldChar w:fldCharType="begin"/>
      </w:r>
      <w:r w:rsidR="00B85FAC" w:rsidRPr="00B85FAC">
        <w:rPr>
          <w:lang w:val="ru-RU"/>
        </w:rPr>
        <w:instrText xml:space="preserve"> HYPERLINK "https://www.itu.int/md/S19-EGITR1-190916-DL-0004/en" </w:instrText>
      </w:r>
      <w:r w:rsidR="00B85FAC" w:rsidRPr="00B85FAC">
        <w:rPr>
          <w:lang w:val="ru-RU"/>
        </w:rPr>
        <w:fldChar w:fldCharType="separate"/>
      </w:r>
      <w:r w:rsidR="00B87C68" w:rsidRPr="00B85FAC">
        <w:rPr>
          <w:rStyle w:val="Hyperlink"/>
          <w:rFonts w:asciiTheme="minorHAnsi" w:hAnsiTheme="minorHAnsi" w:cstheme="minorHAnsi"/>
          <w:bCs/>
          <w:szCs w:val="24"/>
          <w:lang w:val="ru-RU"/>
        </w:rPr>
        <w:t>EG</w:t>
      </w:r>
      <w:proofErr w:type="spellEnd"/>
      <w:r w:rsidR="00AA72DD" w:rsidRPr="00B85FAC">
        <w:rPr>
          <w:rStyle w:val="Hyperlink"/>
          <w:rFonts w:asciiTheme="minorHAnsi" w:hAnsiTheme="minorHAnsi" w:cstheme="minorHAnsi"/>
          <w:bCs/>
          <w:szCs w:val="24"/>
          <w:lang w:val="ru-RU"/>
        </w:rPr>
        <w:noBreakHyphen/>
      </w:r>
      <w:proofErr w:type="spellStart"/>
      <w:r w:rsidR="00B87C68" w:rsidRPr="00B85FAC">
        <w:rPr>
          <w:rStyle w:val="Hyperlink"/>
          <w:rFonts w:asciiTheme="minorHAnsi" w:hAnsiTheme="minorHAnsi" w:cstheme="minorHAnsi"/>
          <w:bCs/>
          <w:szCs w:val="24"/>
          <w:lang w:val="ru-RU"/>
        </w:rPr>
        <w:t>ITRs</w:t>
      </w:r>
      <w:proofErr w:type="spellEnd"/>
      <w:r w:rsidR="00AA72DD" w:rsidRPr="00B85FAC">
        <w:rPr>
          <w:rStyle w:val="Hyperlink"/>
          <w:rFonts w:asciiTheme="minorHAnsi" w:hAnsiTheme="minorHAnsi" w:cstheme="minorHAnsi"/>
          <w:bCs/>
          <w:szCs w:val="24"/>
          <w:lang w:val="ru-RU"/>
        </w:rPr>
        <w:noBreakHyphen/>
      </w:r>
      <w:r w:rsidR="00B87C68" w:rsidRPr="00B85FAC">
        <w:rPr>
          <w:rStyle w:val="Hyperlink"/>
          <w:rFonts w:asciiTheme="minorHAnsi" w:hAnsiTheme="minorHAnsi" w:cstheme="minorHAnsi"/>
          <w:bCs/>
          <w:szCs w:val="24"/>
          <w:lang w:val="ru-RU"/>
        </w:rPr>
        <w:t>1/</w:t>
      </w:r>
      <w:proofErr w:type="spellStart"/>
      <w:r w:rsidR="00B87C68" w:rsidRPr="00B85FAC">
        <w:rPr>
          <w:rStyle w:val="Hyperlink"/>
          <w:rFonts w:asciiTheme="minorHAnsi" w:hAnsiTheme="minorHAnsi" w:cstheme="minorHAnsi"/>
          <w:bCs/>
          <w:szCs w:val="24"/>
          <w:lang w:val="ru-RU"/>
        </w:rPr>
        <w:t>DL</w:t>
      </w:r>
      <w:proofErr w:type="spellEnd"/>
      <w:r w:rsidR="00B87C68" w:rsidRPr="00B85FAC">
        <w:rPr>
          <w:rStyle w:val="Hyperlink"/>
          <w:rFonts w:asciiTheme="minorHAnsi" w:hAnsiTheme="minorHAnsi" w:cstheme="minorHAnsi"/>
          <w:bCs/>
          <w:szCs w:val="24"/>
          <w:lang w:val="ru-RU"/>
        </w:rPr>
        <w:t>/4</w:t>
      </w:r>
      <w:r w:rsidR="00B85FAC" w:rsidRPr="00B85FAC">
        <w:rPr>
          <w:rStyle w:val="Hyperlink"/>
          <w:rFonts w:asciiTheme="minorHAnsi" w:hAnsiTheme="minorHAnsi" w:cstheme="minorHAnsi"/>
          <w:bCs/>
          <w:szCs w:val="24"/>
          <w:lang w:val="ru-RU"/>
        </w:rPr>
        <w:fldChar w:fldCharType="end"/>
      </w:r>
      <w:r w:rsidR="00B87C68" w:rsidRPr="00B85FAC">
        <w:rPr>
          <w:lang w:val="ru-RU"/>
        </w:rPr>
        <w:t>.</w:t>
      </w:r>
    </w:p>
    <w:p w14:paraId="08E68FC1" w14:textId="52839E8E" w:rsidR="00B87C68" w:rsidRPr="00B85FAC" w:rsidRDefault="00B87C68" w:rsidP="006F0A90">
      <w:pPr>
        <w:pStyle w:val="Heading1"/>
        <w:rPr>
          <w:lang w:val="ru-RU"/>
        </w:rPr>
      </w:pPr>
      <w:r w:rsidRPr="00B85FAC">
        <w:rPr>
          <w:lang w:val="ru-RU"/>
        </w:rPr>
        <w:lastRenderedPageBreak/>
        <w:t>4</w:t>
      </w:r>
      <w:r w:rsidRPr="00B85FAC">
        <w:rPr>
          <w:lang w:val="ru-RU"/>
        </w:rPr>
        <w:tab/>
      </w:r>
      <w:r w:rsidR="00AA72DD" w:rsidRPr="00B85FAC">
        <w:rPr>
          <w:lang w:val="ru-RU"/>
        </w:rPr>
        <w:t>Вклады Государств-Членов и Членов Секторов и их обсуждение</w:t>
      </w:r>
    </w:p>
    <w:p w14:paraId="10259A63" w14:textId="58046EC6" w:rsidR="00B87C68" w:rsidRPr="00B85FAC" w:rsidRDefault="00FC5632" w:rsidP="00E63528">
      <w:pPr>
        <w:rPr>
          <w:lang w:val="ru-RU"/>
        </w:rPr>
      </w:pPr>
      <w:r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="00AA72DD" w:rsidRPr="00B85FAC">
        <w:rPr>
          <w:lang w:val="ru-RU"/>
        </w:rPr>
        <w:t>рассмотрела различные вклады</w:t>
      </w:r>
      <w:r w:rsidR="00B87C68" w:rsidRPr="00B85FAC">
        <w:rPr>
          <w:lang w:val="ru-RU"/>
        </w:rPr>
        <w:t xml:space="preserve"> (</w:t>
      </w:r>
      <w:r w:rsidR="00AA72DD" w:rsidRPr="00B85FAC">
        <w:rPr>
          <w:lang w:val="ru-RU"/>
        </w:rPr>
        <w:t>в порядке, перечисленном в повестке дня</w:t>
      </w:r>
      <w:r w:rsidR="00B87C68" w:rsidRPr="00B85FAC">
        <w:rPr>
          <w:lang w:val="ru-RU"/>
        </w:rPr>
        <w:t xml:space="preserve">), </w:t>
      </w:r>
      <w:r w:rsidR="00AA72DD" w:rsidRPr="00B85FAC">
        <w:rPr>
          <w:lang w:val="ru-RU"/>
        </w:rPr>
        <w:t>которые Группа приняла к сведению</w:t>
      </w:r>
      <w:r w:rsidR="00B87C68" w:rsidRPr="00B85FAC">
        <w:rPr>
          <w:lang w:val="ru-RU"/>
        </w:rPr>
        <w:t xml:space="preserve">. </w:t>
      </w:r>
      <w:r w:rsidR="00AA72DD" w:rsidRPr="00B85FAC">
        <w:rPr>
          <w:lang w:val="ru-RU"/>
        </w:rPr>
        <w:t>Ниже приведено краткое изложение вкладов</w:t>
      </w:r>
      <w:r w:rsidR="00B87C68" w:rsidRPr="00B85FAC">
        <w:rPr>
          <w:lang w:val="ru-RU"/>
        </w:rPr>
        <w:t xml:space="preserve"> (</w:t>
      </w:r>
      <w:r w:rsidR="00AA72DD" w:rsidRPr="00B85FAC">
        <w:rPr>
          <w:lang w:val="ru-RU"/>
        </w:rPr>
        <w:t>представленное авторами документов</w:t>
      </w:r>
      <w:r w:rsidR="00B87C68" w:rsidRPr="00B85FAC">
        <w:rPr>
          <w:lang w:val="ru-RU"/>
        </w:rPr>
        <w:t xml:space="preserve">) </w:t>
      </w:r>
      <w:r w:rsidR="00AA72DD" w:rsidRPr="00B85FAC">
        <w:rPr>
          <w:lang w:val="ru-RU"/>
        </w:rPr>
        <w:t>и соответствующее их обсуждение</w:t>
      </w:r>
      <w:r w:rsidR="00B87C68" w:rsidRPr="00B85FAC">
        <w:rPr>
          <w:lang w:val="ru-RU"/>
        </w:rPr>
        <w:t>:</w:t>
      </w:r>
    </w:p>
    <w:p w14:paraId="0DA06F15" w14:textId="2DD61C65" w:rsidR="00B87C68" w:rsidRPr="00B85FAC" w:rsidRDefault="00B87C68" w:rsidP="006F0A90">
      <w:pPr>
        <w:pStyle w:val="Heading2"/>
        <w:rPr>
          <w:lang w:val="ru-RU"/>
        </w:rPr>
      </w:pPr>
      <w:r w:rsidRPr="00B85FAC">
        <w:rPr>
          <w:lang w:val="ru-RU"/>
        </w:rPr>
        <w:t>4.1</w:t>
      </w:r>
      <w:r w:rsidRPr="00B85FAC">
        <w:rPr>
          <w:lang w:val="ru-RU"/>
        </w:rPr>
        <w:tab/>
      </w:r>
      <w:r w:rsidR="00AA72DD" w:rsidRPr="00B85FAC">
        <w:rPr>
          <w:lang w:val="ru-RU"/>
        </w:rPr>
        <w:t>Замечание общего характера по РМЭ</w:t>
      </w:r>
    </w:p>
    <w:p w14:paraId="5ED2250F" w14:textId="3CA3C3D1" w:rsidR="00B87C68" w:rsidRPr="00B85FAC" w:rsidRDefault="00B87C68" w:rsidP="00E63528">
      <w:pPr>
        <w:pStyle w:val="Heading3"/>
        <w:rPr>
          <w:lang w:val="ru-RU"/>
        </w:rPr>
      </w:pPr>
      <w:r w:rsidRPr="00B85FAC">
        <w:rPr>
          <w:lang w:val="ru-RU"/>
        </w:rPr>
        <w:t>4.1.1</w:t>
      </w:r>
      <w:r w:rsidRPr="00B85FAC">
        <w:rPr>
          <w:lang w:val="ru-RU"/>
        </w:rPr>
        <w:tab/>
      </w:r>
      <w:hyperlink r:id="rId9" w:history="1"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 xml:space="preserve">Вклад 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EG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-1/2</w:t>
        </w:r>
      </w:hyperlink>
      <w:r w:rsidR="00E63528" w:rsidRPr="00B85FAC">
        <w:rPr>
          <w:lang w:val="ru-RU"/>
        </w:rPr>
        <w:t xml:space="preserve"> </w:t>
      </w:r>
      <w:r w:rsidR="00E14935" w:rsidRPr="00B85FAC">
        <w:rPr>
          <w:lang w:val="ru-RU"/>
        </w:rPr>
        <w:t>от Австрии</w:t>
      </w:r>
      <w:r w:rsidRPr="00B85FAC">
        <w:rPr>
          <w:lang w:val="ru-RU"/>
        </w:rPr>
        <w:t xml:space="preserve">, </w:t>
      </w:r>
      <w:r w:rsidR="00E14935" w:rsidRPr="00B85FAC">
        <w:rPr>
          <w:lang w:val="ru-RU"/>
        </w:rPr>
        <w:t>Чешской Республики</w:t>
      </w:r>
      <w:r w:rsidRPr="00B85FAC">
        <w:rPr>
          <w:lang w:val="ru-RU"/>
        </w:rPr>
        <w:t xml:space="preserve">, </w:t>
      </w:r>
      <w:r w:rsidR="00E14935" w:rsidRPr="00B85FAC">
        <w:rPr>
          <w:lang w:val="ru-RU"/>
        </w:rPr>
        <w:t>Эстонии</w:t>
      </w:r>
      <w:r w:rsidRPr="00B85FAC">
        <w:rPr>
          <w:lang w:val="ru-RU"/>
        </w:rPr>
        <w:t xml:space="preserve">, </w:t>
      </w:r>
      <w:r w:rsidR="00E14935" w:rsidRPr="00B85FAC">
        <w:rPr>
          <w:lang w:val="ru-RU"/>
        </w:rPr>
        <w:t>Латвии</w:t>
      </w:r>
      <w:r w:rsidRPr="00B85FAC">
        <w:rPr>
          <w:lang w:val="ru-RU"/>
        </w:rPr>
        <w:t xml:space="preserve">, </w:t>
      </w:r>
      <w:r w:rsidR="00E14935" w:rsidRPr="00B85FAC">
        <w:rPr>
          <w:lang w:val="ru-RU"/>
        </w:rPr>
        <w:t>Нидерландов</w:t>
      </w:r>
      <w:r w:rsidRPr="00B85FAC">
        <w:rPr>
          <w:lang w:val="ru-RU"/>
        </w:rPr>
        <w:t xml:space="preserve">, </w:t>
      </w:r>
      <w:r w:rsidR="00E14935" w:rsidRPr="00B85FAC">
        <w:rPr>
          <w:lang w:val="ru-RU"/>
        </w:rPr>
        <w:t>Румынии</w:t>
      </w:r>
      <w:r w:rsidRPr="00B85FAC">
        <w:rPr>
          <w:lang w:val="ru-RU"/>
        </w:rPr>
        <w:t xml:space="preserve">, </w:t>
      </w:r>
      <w:r w:rsidR="00E14935" w:rsidRPr="00B85FAC">
        <w:rPr>
          <w:lang w:val="ru-RU"/>
        </w:rPr>
        <w:t>Швеции</w:t>
      </w:r>
      <w:r w:rsidRPr="00B85FAC">
        <w:rPr>
          <w:lang w:val="ru-RU"/>
        </w:rPr>
        <w:t xml:space="preserve"> </w:t>
      </w:r>
      <w:r w:rsidR="00E14935" w:rsidRPr="00B85FAC">
        <w:rPr>
          <w:lang w:val="ru-RU"/>
        </w:rPr>
        <w:t>и Соединенного Королевства</w:t>
      </w:r>
      <w:r w:rsidRPr="00B85FAC">
        <w:rPr>
          <w:lang w:val="ru-RU"/>
        </w:rPr>
        <w:t xml:space="preserve"> – </w:t>
      </w:r>
      <w:r w:rsidR="00E63528" w:rsidRPr="00B85FAC">
        <w:rPr>
          <w:lang w:val="ru-RU"/>
        </w:rPr>
        <w:t>"</w:t>
      </w:r>
      <w:r w:rsidR="004A14FE" w:rsidRPr="00B85FAC">
        <w:rPr>
          <w:lang w:val="ru-RU"/>
        </w:rPr>
        <w:t>Рассмотрение Регламента международной электросвязи</w:t>
      </w:r>
      <w:r w:rsidR="00E63528" w:rsidRPr="00B85FAC">
        <w:rPr>
          <w:lang w:val="ru-RU"/>
        </w:rPr>
        <w:t>"</w:t>
      </w:r>
    </w:p>
    <w:p w14:paraId="3EE4A5A3" w14:textId="36C33223" w:rsidR="00B87C68" w:rsidRPr="00B85FAC" w:rsidRDefault="00B87C68" w:rsidP="00E63528">
      <w:pPr>
        <w:pStyle w:val="Headingb"/>
        <w:rPr>
          <w:lang w:val="ru-RU"/>
        </w:rPr>
      </w:pPr>
      <w:r w:rsidRPr="00B85FAC">
        <w:rPr>
          <w:lang w:val="ru-RU"/>
        </w:rPr>
        <w:t>a</w:t>
      </w:r>
      <w:r w:rsidR="00A367A2" w:rsidRPr="00B85FAC">
        <w:rPr>
          <w:lang w:val="ru-RU"/>
        </w:rPr>
        <w:t>)</w:t>
      </w:r>
      <w:r w:rsidR="00A367A2" w:rsidRPr="00B85FAC">
        <w:rPr>
          <w:lang w:val="ru-RU"/>
        </w:rPr>
        <w:tab/>
      </w:r>
      <w:r w:rsidR="00E74D57" w:rsidRPr="00B85FAC">
        <w:rPr>
          <w:lang w:val="ru-RU"/>
        </w:rPr>
        <w:t>Резюме</w:t>
      </w:r>
    </w:p>
    <w:p w14:paraId="64B33B59" w14:textId="48E30E94" w:rsidR="00B87C68" w:rsidRPr="00B85FAC" w:rsidRDefault="00E14935" w:rsidP="00E63528">
      <w:pPr>
        <w:rPr>
          <w:lang w:val="ru-RU"/>
        </w:rPr>
      </w:pPr>
      <w:r w:rsidRPr="00B85FAC">
        <w:rPr>
          <w:lang w:val="ru-RU"/>
        </w:rPr>
        <w:t xml:space="preserve">Австрия, Чешская Республика, Эстония, Латвия, Нидерланды, Румыния, Швеция и Соединенное Королевство </w:t>
      </w:r>
      <w:r w:rsidR="00B23176" w:rsidRPr="00B85FAC">
        <w:rPr>
          <w:lang w:val="ru-RU"/>
        </w:rPr>
        <w:t>высоко оценили возможность внести вклад в работу Группы</w:t>
      </w:r>
      <w:r w:rsidR="00B87C68" w:rsidRPr="00B85FAC">
        <w:rPr>
          <w:lang w:val="ru-RU"/>
        </w:rPr>
        <w:t xml:space="preserve">. </w:t>
      </w:r>
      <w:r w:rsidR="00CD5F81" w:rsidRPr="00B85FAC">
        <w:rPr>
          <w:lang w:val="ru-RU"/>
        </w:rPr>
        <w:t xml:space="preserve">Они </w:t>
      </w:r>
      <w:r w:rsidR="00B0574B" w:rsidRPr="00B85FAC">
        <w:rPr>
          <w:lang w:val="ru-RU"/>
        </w:rPr>
        <w:t>удовлетворением отметили, что Группа подготовит отчет, достоверно и сбалансированно отражающий все мнения</w:t>
      </w:r>
      <w:r w:rsidR="00CD5F81" w:rsidRPr="00B85FAC">
        <w:rPr>
          <w:lang w:val="ru-RU"/>
        </w:rPr>
        <w:t xml:space="preserve">, и выразили надежду на то, что </w:t>
      </w:r>
      <w:r w:rsidR="00B0574B" w:rsidRPr="00B85FAC">
        <w:rPr>
          <w:lang w:val="ru-RU"/>
        </w:rPr>
        <w:t>обсуждения будут базироваться на фактических данных, полученных в практических условиях</w:t>
      </w:r>
      <w:r w:rsidR="00B87C68" w:rsidRPr="00B85FAC">
        <w:rPr>
          <w:lang w:val="ru-RU"/>
        </w:rPr>
        <w:t xml:space="preserve">. </w:t>
      </w:r>
      <w:r w:rsidR="00CD5F81" w:rsidRPr="00B85FAC">
        <w:rPr>
          <w:lang w:val="ru-RU"/>
        </w:rPr>
        <w:t>Они отметили ряд основных выводов отчета предыдущей Группы экспертов в прошлом году</w:t>
      </w:r>
      <w:r w:rsidR="00B87C68" w:rsidRPr="00B85FAC">
        <w:rPr>
          <w:lang w:val="ru-RU"/>
        </w:rPr>
        <w:t xml:space="preserve">: </w:t>
      </w:r>
    </w:p>
    <w:p w14:paraId="234D5604" w14:textId="5586C348" w:rsidR="005F20AE" w:rsidRPr="00B85FAC" w:rsidRDefault="005F20AE" w:rsidP="005F20AE">
      <w:pPr>
        <w:pStyle w:val="enumlev1"/>
        <w:rPr>
          <w:lang w:val="ru-RU"/>
        </w:rPr>
      </w:pPr>
      <w:r w:rsidRPr="00B85FAC">
        <w:rPr>
          <w:lang w:val="ru-RU"/>
        </w:rPr>
        <w:t>•</w:t>
      </w:r>
      <w:r w:rsidRPr="00B85FAC">
        <w:rPr>
          <w:lang w:val="ru-RU"/>
        </w:rPr>
        <w:tab/>
        <w:t>Группе не удалось найти каких-либо примеров проблем или практических трудностей, связанных с различиями между текстами 1988 и 2012 годов;</w:t>
      </w:r>
    </w:p>
    <w:p w14:paraId="68E9A1EE" w14:textId="2DFE97C5" w:rsidR="005F20AE" w:rsidRPr="00B85FAC" w:rsidRDefault="005F20AE" w:rsidP="005F20AE">
      <w:pPr>
        <w:pStyle w:val="enumlev1"/>
        <w:rPr>
          <w:lang w:val="ru-RU"/>
        </w:rPr>
      </w:pPr>
      <w:r w:rsidRPr="00B85FAC">
        <w:rPr>
          <w:lang w:val="ru-RU"/>
        </w:rPr>
        <w:t>•</w:t>
      </w:r>
      <w:r w:rsidRPr="00B85FAC">
        <w:rPr>
          <w:lang w:val="ru-RU"/>
        </w:rPr>
        <w:tab/>
        <w:t>Группа пришла к выводу, что конфликт между текстами 2012 и 1988 годов невозможен, так как с учетом Венской конвенции всегда очевидно, какие положения имеют силу;</w:t>
      </w:r>
    </w:p>
    <w:p w14:paraId="65F6166E" w14:textId="2189EA1A" w:rsidR="005F20AE" w:rsidRPr="00B85FAC" w:rsidRDefault="005F20AE" w:rsidP="005F20AE">
      <w:pPr>
        <w:pStyle w:val="enumlev1"/>
        <w:rPr>
          <w:lang w:val="ru-RU"/>
        </w:rPr>
      </w:pPr>
      <w:r w:rsidRPr="00B85FAC">
        <w:rPr>
          <w:lang w:val="ru-RU"/>
        </w:rPr>
        <w:t>•</w:t>
      </w:r>
      <w:r w:rsidRPr="00B85FAC">
        <w:rPr>
          <w:lang w:val="ru-RU"/>
        </w:rPr>
        <w:tab/>
        <w:t>Группа установила, что значительная часть операторов более не использует РМЭ и вед</w:t>
      </w:r>
      <w:r w:rsidR="002E6D2A" w:rsidRPr="00B85FAC">
        <w:rPr>
          <w:lang w:val="ru-RU"/>
        </w:rPr>
        <w:t>е</w:t>
      </w:r>
      <w:r w:rsidRPr="00B85FAC">
        <w:rPr>
          <w:lang w:val="ru-RU"/>
        </w:rPr>
        <w:t>т работу на основе коммерческих соглашений.</w:t>
      </w:r>
    </w:p>
    <w:p w14:paraId="6E97B85C" w14:textId="4201805C" w:rsidR="00B87C68" w:rsidRPr="00B85FAC" w:rsidRDefault="00C06781" w:rsidP="00E63528">
      <w:pPr>
        <w:rPr>
          <w:lang w:val="ru-RU"/>
        </w:rPr>
      </w:pPr>
      <w:r w:rsidRPr="00B85FAC">
        <w:rPr>
          <w:lang w:val="ru-RU"/>
        </w:rPr>
        <w:t xml:space="preserve">Авторы отметили, что их операторы не высказывали обеспокоенности или </w:t>
      </w:r>
      <w:r w:rsidR="00B0574B" w:rsidRPr="00B85FAC">
        <w:rPr>
          <w:lang w:val="ru-RU"/>
        </w:rPr>
        <w:t xml:space="preserve">сомнений </w:t>
      </w:r>
      <w:r w:rsidRPr="00B85FAC">
        <w:rPr>
          <w:lang w:val="ru-RU"/>
        </w:rPr>
        <w:t>по поводу статус-кво</w:t>
      </w:r>
      <w:r w:rsidR="00B87C68" w:rsidRPr="00B85FAC">
        <w:rPr>
          <w:lang w:val="ru-RU"/>
        </w:rPr>
        <w:t xml:space="preserve">: </w:t>
      </w:r>
      <w:r w:rsidR="008074BE" w:rsidRPr="00B85FAC">
        <w:rPr>
          <w:lang w:val="ru-RU"/>
        </w:rPr>
        <w:t>развитие услуг электросвязи после 2012 года продолжалось, и, по-видимому, наличие двух версий РМЭ никоим образом не препятствовало этому развитию</w:t>
      </w:r>
      <w:r w:rsidR="00B87C68" w:rsidRPr="00B85FAC">
        <w:rPr>
          <w:lang w:val="ru-RU"/>
        </w:rPr>
        <w:t>.</w:t>
      </w:r>
    </w:p>
    <w:p w14:paraId="4D88A1D9" w14:textId="60E9AFC1" w:rsidR="00B87C68" w:rsidRPr="00B85FAC" w:rsidRDefault="008074BE" w:rsidP="00E63528">
      <w:pPr>
        <w:rPr>
          <w:lang w:val="ru-RU"/>
        </w:rPr>
      </w:pPr>
      <w:r w:rsidRPr="00B85FAC">
        <w:rPr>
          <w:lang w:val="ru-RU"/>
        </w:rPr>
        <w:t xml:space="preserve">Они отметили, что, несмотря на этот прогресс, перед развивающимися странами по-прежнему стоят значительные трудности </w:t>
      </w:r>
      <w:r w:rsidR="002D45FD" w:rsidRPr="00B85FAC">
        <w:rPr>
          <w:lang w:val="ru-RU"/>
        </w:rPr>
        <w:t xml:space="preserve">в отношении инвестиций, приемлемости в ценовом отношении и </w:t>
      </w:r>
      <w:r w:rsidR="00B0574B" w:rsidRPr="00B85FAC">
        <w:rPr>
          <w:lang w:val="ru-RU"/>
        </w:rPr>
        <w:t>создания потенциала</w:t>
      </w:r>
      <w:r w:rsidR="00AE2C1B" w:rsidRPr="00B85FAC">
        <w:rPr>
          <w:lang w:val="ru-RU"/>
        </w:rPr>
        <w:t>, и заявили, что существует опасность того, что драгоценное время, затрачиваемое на межправительственные переговоры по новому договору, только потребует ресурсов, которые можно было бы направить на сокращение цифрового разрыва</w:t>
      </w:r>
      <w:r w:rsidR="00B87C68" w:rsidRPr="00B85FAC">
        <w:rPr>
          <w:lang w:val="ru-RU"/>
        </w:rPr>
        <w:t xml:space="preserve">. </w:t>
      </w:r>
      <w:r w:rsidR="00AE2C1B" w:rsidRPr="00B85FAC">
        <w:rPr>
          <w:lang w:val="ru-RU"/>
        </w:rPr>
        <w:t xml:space="preserve">Они </w:t>
      </w:r>
      <w:r w:rsidR="00E65F31" w:rsidRPr="00B85FAC">
        <w:rPr>
          <w:lang w:val="ru-RU"/>
        </w:rPr>
        <w:t>обратили внимание на существующие различия во мнениях по поводу проведения еще одной ВКМЭ</w:t>
      </w:r>
      <w:r w:rsidR="00B87C68" w:rsidRPr="00B85FAC">
        <w:rPr>
          <w:lang w:val="ru-RU"/>
        </w:rPr>
        <w:t xml:space="preserve">. </w:t>
      </w:r>
      <w:r w:rsidR="00E65F31" w:rsidRPr="00B85FAC">
        <w:rPr>
          <w:lang w:val="ru-RU"/>
        </w:rPr>
        <w:t>Авторы вклада не подписали РМЭ 2012 года и не собираются этого делать</w:t>
      </w:r>
      <w:r w:rsidR="00B87C68" w:rsidRPr="00B85FAC">
        <w:rPr>
          <w:lang w:val="ru-RU"/>
        </w:rPr>
        <w:t xml:space="preserve">. </w:t>
      </w:r>
      <w:r w:rsidR="00E65F31" w:rsidRPr="00B85FAC">
        <w:rPr>
          <w:lang w:val="ru-RU"/>
        </w:rPr>
        <w:t xml:space="preserve">Они считают, что проведение новой ВКМЭ для еще одного пересмотра договора подорвет </w:t>
      </w:r>
      <w:r w:rsidR="00F4593F" w:rsidRPr="00B85FAC">
        <w:rPr>
          <w:lang w:val="ru-RU"/>
        </w:rPr>
        <w:t>усилия, направленные на создание потенциала, и способны причинить ущерб репутации МСЭ</w:t>
      </w:r>
      <w:r w:rsidR="00B87C68" w:rsidRPr="00B85FAC">
        <w:rPr>
          <w:lang w:val="ru-RU"/>
        </w:rPr>
        <w:t>.</w:t>
      </w:r>
    </w:p>
    <w:p w14:paraId="0DB5E890" w14:textId="26DAEE2D" w:rsidR="00B87C68" w:rsidRPr="00B85FAC" w:rsidRDefault="00B87C68" w:rsidP="00E63528">
      <w:pPr>
        <w:pStyle w:val="Headingb"/>
        <w:rPr>
          <w:lang w:val="ru-RU"/>
        </w:rPr>
      </w:pPr>
      <w:r w:rsidRPr="00B85FAC">
        <w:rPr>
          <w:lang w:val="ru-RU"/>
        </w:rPr>
        <w:t>b</w:t>
      </w:r>
      <w:r w:rsidR="00A367A2" w:rsidRPr="00B85FAC">
        <w:rPr>
          <w:lang w:val="ru-RU"/>
        </w:rPr>
        <w:t>)</w:t>
      </w:r>
      <w:r w:rsidR="00A367A2" w:rsidRPr="00B85FAC">
        <w:rPr>
          <w:lang w:val="ru-RU"/>
        </w:rPr>
        <w:tab/>
      </w:r>
      <w:r w:rsidR="00E74D57" w:rsidRPr="00B85FAC">
        <w:rPr>
          <w:lang w:val="ru-RU"/>
        </w:rPr>
        <w:t>Обсуждение</w:t>
      </w:r>
    </w:p>
    <w:p w14:paraId="16A790EA" w14:textId="4A175905" w:rsidR="00B87C68" w:rsidRPr="00B85FAC" w:rsidRDefault="0015662D" w:rsidP="00E63528">
      <w:pPr>
        <w:rPr>
          <w:lang w:val="ru-RU"/>
        </w:rPr>
      </w:pPr>
      <w:r w:rsidRPr="00B85FAC">
        <w:rPr>
          <w:lang w:val="ru-RU"/>
        </w:rPr>
        <w:t>Ряд членов</w:t>
      </w:r>
      <w:r w:rsidR="00B87C68" w:rsidRPr="00B85FAC">
        <w:rPr>
          <w:rStyle w:val="FootnoteReference"/>
          <w:rFonts w:asciiTheme="minorHAnsi" w:hAnsiTheme="minorHAnsi" w:cstheme="minorHAnsi"/>
          <w:szCs w:val="24"/>
          <w:lang w:val="ru-RU"/>
        </w:rPr>
        <w:footnoteReference w:id="1"/>
      </w:r>
      <w:r w:rsidR="00B87C68" w:rsidRPr="00B85FAC">
        <w:rPr>
          <w:lang w:val="ru-RU"/>
        </w:rPr>
        <w:t xml:space="preserve"> </w:t>
      </w:r>
      <w:r w:rsidR="00E0558F" w:rsidRPr="00B85FAC">
        <w:rPr>
          <w:lang w:val="ru-RU"/>
        </w:rPr>
        <w:t>разделяли мнения, высказанные в этом вкладе</w:t>
      </w:r>
      <w:r w:rsidR="00B87C68" w:rsidRPr="00B85FAC">
        <w:rPr>
          <w:lang w:val="ru-RU"/>
        </w:rPr>
        <w:t xml:space="preserve">. </w:t>
      </w:r>
      <w:r w:rsidR="00E0558F" w:rsidRPr="00B85FAC">
        <w:rPr>
          <w:lang w:val="ru-RU"/>
        </w:rPr>
        <w:t>Некоторые члены указали, что во вкладе содержатся определенные предвзятые выводы относительно актуальности РМЭ, но они не должны предвосхищать рассмотрение каждого положения РМЭ</w:t>
      </w:r>
      <w:r w:rsidR="00B87C68" w:rsidRPr="00B85FAC">
        <w:rPr>
          <w:lang w:val="ru-RU"/>
        </w:rPr>
        <w:t>.</w:t>
      </w:r>
    </w:p>
    <w:p w14:paraId="356F281E" w14:textId="2F0F03DE" w:rsidR="00B87C68" w:rsidRPr="00B85FAC" w:rsidRDefault="00B87C68" w:rsidP="00E63528">
      <w:pPr>
        <w:pStyle w:val="Heading3"/>
        <w:rPr>
          <w:lang w:val="ru-RU"/>
        </w:rPr>
      </w:pPr>
      <w:r w:rsidRPr="00B85FAC">
        <w:rPr>
          <w:lang w:val="ru-RU"/>
        </w:rPr>
        <w:lastRenderedPageBreak/>
        <w:t>4.1.2</w:t>
      </w:r>
      <w:r w:rsidRPr="00B85FAC">
        <w:rPr>
          <w:lang w:val="ru-RU"/>
        </w:rPr>
        <w:tab/>
      </w:r>
      <w:hyperlink r:id="rId10" w:history="1"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 xml:space="preserve">Вклад 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EG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-1/3</w:t>
        </w:r>
      </w:hyperlink>
      <w:r w:rsidR="00E63528" w:rsidRPr="00B85FAC">
        <w:rPr>
          <w:lang w:val="ru-RU"/>
        </w:rPr>
        <w:t xml:space="preserve"> </w:t>
      </w:r>
      <w:r w:rsidR="00E14935" w:rsidRPr="00B85FAC">
        <w:rPr>
          <w:lang w:val="ru-RU"/>
        </w:rPr>
        <w:t>от Российской Федерации</w:t>
      </w:r>
      <w:r w:rsidRPr="00B85FAC">
        <w:rPr>
          <w:lang w:val="ru-RU"/>
        </w:rPr>
        <w:t xml:space="preserve"> – </w:t>
      </w:r>
      <w:r w:rsidR="00E63528" w:rsidRPr="00B85FAC">
        <w:rPr>
          <w:lang w:val="ru-RU"/>
        </w:rPr>
        <w:t>"</w:t>
      </w:r>
      <w:r w:rsidR="00E14935" w:rsidRPr="00B85FAC">
        <w:rPr>
          <w:lang w:val="ru-RU"/>
        </w:rPr>
        <w:t>Дальнейшие шаги для всеобъемлющего рассмотрения Регламента международной электросвязи (РМЭ) и достижения консенсуса в отношении единого РМЭ</w:t>
      </w:r>
      <w:r w:rsidR="00E63528" w:rsidRPr="00B85FAC">
        <w:rPr>
          <w:lang w:val="ru-RU"/>
        </w:rPr>
        <w:t>"</w:t>
      </w:r>
    </w:p>
    <w:p w14:paraId="1FB4F7E9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a)</w:t>
      </w:r>
      <w:r w:rsidRPr="00B85FAC">
        <w:rPr>
          <w:lang w:val="ru-RU"/>
        </w:rPr>
        <w:tab/>
        <w:t>Резюме</w:t>
      </w:r>
    </w:p>
    <w:p w14:paraId="5CBF8D96" w14:textId="4743C3F8" w:rsidR="00B87C68" w:rsidRPr="00B85FAC" w:rsidRDefault="003E0FCF" w:rsidP="00E63528">
      <w:pPr>
        <w:rPr>
          <w:lang w:val="ru-RU"/>
        </w:rPr>
      </w:pPr>
      <w:r w:rsidRPr="00B85FAC">
        <w:rPr>
          <w:lang w:val="ru-RU"/>
        </w:rPr>
        <w:t>Российская Федерация представила вклад </w:t>
      </w:r>
      <w:proofErr w:type="spellStart"/>
      <w:r w:rsidR="00B87C68" w:rsidRPr="00B85FAC">
        <w:rPr>
          <w:lang w:val="ru-RU"/>
        </w:rPr>
        <w:t>C3</w:t>
      </w:r>
      <w:proofErr w:type="spellEnd"/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>В этом вкладе содержится предложение</w:t>
      </w:r>
      <w:r w:rsidR="00B64D5F" w:rsidRPr="00B85FAC">
        <w:rPr>
          <w:lang w:val="ru-RU"/>
        </w:rPr>
        <w:t xml:space="preserve"> по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="001B30FC" w:rsidRPr="00B85FAC">
        <w:rPr>
          <w:lang w:val="ru-RU"/>
        </w:rPr>
        <w:t>с целью достижения консенсуса по будущему единому тексту РМЭ</w:t>
      </w:r>
      <w:r w:rsidR="00B87C68" w:rsidRPr="00B85FAC">
        <w:rPr>
          <w:lang w:val="ru-RU"/>
        </w:rPr>
        <w:t xml:space="preserve">. </w:t>
      </w:r>
      <w:r w:rsidR="00E14935" w:rsidRPr="00B85FAC">
        <w:rPr>
          <w:lang w:val="ru-RU"/>
        </w:rPr>
        <w:t>Принимая во внимание, что в настоящее время существует только два пути решения возникающих вопросов применения РМЭ, ГЭ</w:t>
      </w:r>
      <w:r w:rsidR="001B30FC" w:rsidRPr="00B85FAC">
        <w:rPr>
          <w:lang w:val="ru-RU"/>
        </w:rPr>
        <w:noBreakHyphen/>
      </w:r>
      <w:r w:rsidR="00E14935" w:rsidRPr="00B85FAC">
        <w:rPr>
          <w:lang w:val="ru-RU"/>
        </w:rPr>
        <w:t>РМЭ следует определить</w:t>
      </w:r>
      <w:r w:rsidR="001B30FC" w:rsidRPr="00B85FAC">
        <w:rPr>
          <w:lang w:val="ru-RU"/>
        </w:rPr>
        <w:t>, какой</w:t>
      </w:r>
      <w:r w:rsidR="00E14935" w:rsidRPr="00B85FAC">
        <w:rPr>
          <w:lang w:val="ru-RU"/>
        </w:rPr>
        <w:t xml:space="preserve"> из них явля</w:t>
      </w:r>
      <w:r w:rsidR="001B30FC" w:rsidRPr="00B85FAC">
        <w:rPr>
          <w:lang w:val="ru-RU"/>
        </w:rPr>
        <w:t>ется</w:t>
      </w:r>
      <w:r w:rsidR="00E14935" w:rsidRPr="00B85FAC">
        <w:rPr>
          <w:lang w:val="ru-RU"/>
        </w:rPr>
        <w:t xml:space="preserve"> наиболее приемлемым для всех Государств-Членов, и отметить его в качестве основного для движения вперед на ПК-22</w:t>
      </w:r>
      <w:r w:rsidR="00B87C68" w:rsidRPr="00B85FAC">
        <w:rPr>
          <w:lang w:val="ru-RU"/>
        </w:rPr>
        <w:t>:</w:t>
      </w:r>
    </w:p>
    <w:p w14:paraId="3BA79726" w14:textId="76FE282B" w:rsidR="00B87C68" w:rsidRPr="00B85FAC" w:rsidRDefault="00A367A2" w:rsidP="00A367A2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</w:r>
      <w:r w:rsidR="00E14935" w:rsidRPr="00B85FAC">
        <w:rPr>
          <w:lang w:val="ru-RU"/>
        </w:rPr>
        <w:t>Первый возможный путь − это присоединение всех Государств-Членов к Регламенту международной электросвязи (Пересм. Дубай, 2012 г.).</w:t>
      </w:r>
    </w:p>
    <w:p w14:paraId="275E569C" w14:textId="2808B43A" w:rsidR="00B87C68" w:rsidRPr="00B85FAC" w:rsidRDefault="00A367A2" w:rsidP="00A367A2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</w:r>
      <w:r w:rsidR="00E14935" w:rsidRPr="00B85FAC">
        <w:rPr>
          <w:lang w:val="ru-RU"/>
        </w:rPr>
        <w:t>Второй возможный путь − это частичный или полный пересмотр РМЭ с целью принять консенсусом новую редакцию договора.</w:t>
      </w:r>
    </w:p>
    <w:p w14:paraId="56CD31BD" w14:textId="7CDCCE1F" w:rsidR="00E14935" w:rsidRPr="00B85FAC" w:rsidRDefault="00E14935" w:rsidP="00E14935">
      <w:pPr>
        <w:rPr>
          <w:lang w:val="ru-RU"/>
        </w:rPr>
      </w:pPr>
      <w:r w:rsidRPr="00B85FAC">
        <w:rPr>
          <w:lang w:val="ru-RU"/>
        </w:rPr>
        <w:t xml:space="preserve">Учитывая вышеизложенное, ГЭ-РМЭ предлагается определить приоритетный путь в отношении будущей работы, касающейся РМЭ, </w:t>
      </w:r>
      <w:r w:rsidR="001B30FC" w:rsidRPr="00B85FAC">
        <w:rPr>
          <w:lang w:val="ru-RU"/>
        </w:rPr>
        <w:t>а именно</w:t>
      </w:r>
      <w:r w:rsidRPr="00B85FAC">
        <w:rPr>
          <w:lang w:val="ru-RU"/>
        </w:rPr>
        <w:t>:</w:t>
      </w:r>
    </w:p>
    <w:p w14:paraId="494450E7" w14:textId="6287435F" w:rsidR="00E14935" w:rsidRPr="00B85FAC" w:rsidRDefault="00E14935" w:rsidP="00E14935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  <w:t>присоединение всех Государств-Членов к пересмотренному РМЭ 2012 года; или</w:t>
      </w:r>
    </w:p>
    <w:p w14:paraId="5CE098C4" w14:textId="77777777" w:rsidR="00E14935" w:rsidRPr="00B85FAC" w:rsidRDefault="00E14935" w:rsidP="00E14935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  <w:t>частичный или полный пересмотр РМЭ.</w:t>
      </w:r>
    </w:p>
    <w:p w14:paraId="5DFC4C6A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b)</w:t>
      </w:r>
      <w:r w:rsidRPr="00B85FAC">
        <w:rPr>
          <w:lang w:val="ru-RU"/>
        </w:rPr>
        <w:tab/>
        <w:t>Обсуждение</w:t>
      </w:r>
    </w:p>
    <w:p w14:paraId="46CC39DB" w14:textId="2789969A" w:rsidR="00B87C68" w:rsidRPr="00B85FAC" w:rsidRDefault="00FF5EB7" w:rsidP="00A367A2">
      <w:pPr>
        <w:rPr>
          <w:lang w:val="ru-RU"/>
        </w:rPr>
      </w:pPr>
      <w:r w:rsidRPr="00B85FAC">
        <w:rPr>
          <w:lang w:val="ru-RU"/>
        </w:rPr>
        <w:t xml:space="preserve">Ряд членов заявили, что предлагаемый во вкладе подход </w:t>
      </w:r>
      <w:r w:rsidR="002E6D2A" w:rsidRPr="00B85FAC">
        <w:rPr>
          <w:lang w:val="ru-RU"/>
        </w:rPr>
        <w:t>к</w:t>
      </w:r>
      <w:r w:rsidRPr="00B85FAC">
        <w:rPr>
          <w:lang w:val="ru-RU"/>
        </w:rPr>
        <w:t xml:space="preserve"> достижению консенсуса по тексту выходит за рамки круга ведения</w:t>
      </w:r>
      <w:r w:rsidR="00B87C68" w:rsidRPr="00B85FAC">
        <w:rPr>
          <w:lang w:val="ru-RU"/>
        </w:rPr>
        <w:t xml:space="preserve">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>и не должен быть частью проходящего процесса</w:t>
      </w:r>
      <w:r w:rsidR="00B87C68" w:rsidRPr="00B85FAC">
        <w:rPr>
          <w:lang w:val="ru-RU"/>
        </w:rPr>
        <w:t>.</w:t>
      </w:r>
    </w:p>
    <w:p w14:paraId="23D45D2E" w14:textId="1D337437" w:rsidR="00B87C68" w:rsidRPr="00B85FAC" w:rsidRDefault="004E23D9" w:rsidP="00A367A2">
      <w:pPr>
        <w:rPr>
          <w:lang w:val="ru-RU"/>
        </w:rPr>
      </w:pPr>
      <w:r w:rsidRPr="00B85FAC">
        <w:rPr>
          <w:lang w:val="ru-RU"/>
        </w:rPr>
        <w:t xml:space="preserve">Некоторые члены высказали мнение, </w:t>
      </w:r>
      <w:r w:rsidR="002E6D2A" w:rsidRPr="00B85FAC">
        <w:rPr>
          <w:lang w:val="ru-RU"/>
        </w:rPr>
        <w:t>согласно которому</w:t>
      </w:r>
      <w:r w:rsidRPr="00B85FAC">
        <w:rPr>
          <w:lang w:val="ru-RU"/>
        </w:rPr>
        <w:t xml:space="preserve"> предложение соответствует мандату Группы и может </w:t>
      </w:r>
      <w:r w:rsidR="00553150" w:rsidRPr="00B85FAC">
        <w:rPr>
          <w:lang w:val="ru-RU"/>
        </w:rPr>
        <w:t xml:space="preserve">быть надлежащим порядком действий </w:t>
      </w:r>
      <w:r w:rsidRPr="00B85FAC">
        <w:rPr>
          <w:lang w:val="ru-RU"/>
        </w:rPr>
        <w:t>по завершении процесса рассмотрения</w:t>
      </w:r>
      <w:r w:rsidR="00B87C68" w:rsidRPr="00B85FAC">
        <w:rPr>
          <w:lang w:val="ru-RU"/>
        </w:rPr>
        <w:t xml:space="preserve">. </w:t>
      </w:r>
    </w:p>
    <w:p w14:paraId="2507604A" w14:textId="07725D40" w:rsidR="00B87C68" w:rsidRPr="00B85FAC" w:rsidRDefault="004E23D9" w:rsidP="00A367A2">
      <w:pPr>
        <w:rPr>
          <w:lang w:val="ru-RU"/>
        </w:rPr>
      </w:pPr>
      <w:r w:rsidRPr="00B85FAC">
        <w:rPr>
          <w:lang w:val="ru-RU"/>
        </w:rPr>
        <w:t xml:space="preserve">Сторонники предложения далее развили его и уточнили, что при проведении процесса рассмотрения каждого отдельного положения члены могут также решить определить текст, в наибольшей степени приемлемый для всех, для создания редакции </w:t>
      </w:r>
      <w:r w:rsidR="000151F5" w:rsidRPr="00B85FAC">
        <w:rPr>
          <w:lang w:val="ru-RU"/>
        </w:rPr>
        <w:t>РМЭ, которая может быть принята на основе консенсуса</w:t>
      </w:r>
      <w:r w:rsidR="00B87C68" w:rsidRPr="00B85FAC">
        <w:rPr>
          <w:lang w:val="ru-RU"/>
        </w:rPr>
        <w:t>.</w:t>
      </w:r>
    </w:p>
    <w:p w14:paraId="22E354E0" w14:textId="7A7EB619" w:rsidR="00B87C68" w:rsidRPr="00B85FAC" w:rsidRDefault="00B87C68" w:rsidP="00A367A2">
      <w:pPr>
        <w:pStyle w:val="Heading3"/>
        <w:rPr>
          <w:lang w:val="ru-RU"/>
        </w:rPr>
      </w:pPr>
      <w:r w:rsidRPr="00B85FAC">
        <w:rPr>
          <w:lang w:val="ru-RU"/>
        </w:rPr>
        <w:t>4.1.3</w:t>
      </w:r>
      <w:r w:rsidRPr="00B85FAC">
        <w:rPr>
          <w:lang w:val="ru-RU"/>
        </w:rPr>
        <w:tab/>
      </w:r>
      <w:hyperlink r:id="rId11" w:history="1"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 xml:space="preserve">Вклад 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EG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-1/4</w:t>
        </w:r>
      </w:hyperlink>
      <w:r w:rsidR="00A367A2" w:rsidRPr="00B85FAC">
        <w:rPr>
          <w:lang w:val="ru-RU"/>
        </w:rPr>
        <w:t xml:space="preserve"> </w:t>
      </w:r>
      <w:r w:rsidR="00746F43" w:rsidRPr="00B85FAC">
        <w:rPr>
          <w:lang w:val="ru-RU"/>
        </w:rPr>
        <w:t xml:space="preserve">от Российской Федерации </w:t>
      </w:r>
      <w:r w:rsidRPr="00B85FAC">
        <w:rPr>
          <w:lang w:val="ru-RU"/>
        </w:rPr>
        <w:t xml:space="preserve">– </w:t>
      </w:r>
      <w:r w:rsidR="00E63528" w:rsidRPr="00B85FAC">
        <w:rPr>
          <w:lang w:val="ru-RU"/>
        </w:rPr>
        <w:t>"</w:t>
      </w:r>
      <w:r w:rsidR="0079692C" w:rsidRPr="00B85FAC">
        <w:rPr>
          <w:lang w:val="ru-RU"/>
        </w:rPr>
        <w:t>Возможные будущие шаги по достижению консенсуса в отношении единой редакции Регламента международной электросвязи</w:t>
      </w:r>
      <w:r w:rsidR="00E63528" w:rsidRPr="00B85FAC">
        <w:rPr>
          <w:lang w:val="ru-RU"/>
        </w:rPr>
        <w:t>"</w:t>
      </w:r>
    </w:p>
    <w:p w14:paraId="7C9774B1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a)</w:t>
      </w:r>
      <w:r w:rsidRPr="00B85FAC">
        <w:rPr>
          <w:lang w:val="ru-RU"/>
        </w:rPr>
        <w:tab/>
        <w:t>Резюме</w:t>
      </w:r>
    </w:p>
    <w:p w14:paraId="41EADE75" w14:textId="0FF922E3" w:rsidR="00B87C68" w:rsidRPr="00B85FAC" w:rsidRDefault="000151F5" w:rsidP="00A367A2">
      <w:pPr>
        <w:rPr>
          <w:lang w:val="ru-RU"/>
        </w:rPr>
      </w:pPr>
      <w:r w:rsidRPr="00B85FAC">
        <w:rPr>
          <w:lang w:val="ru-RU"/>
        </w:rPr>
        <w:t>Российская Федерация представила вклад </w:t>
      </w:r>
      <w:proofErr w:type="spellStart"/>
      <w:r w:rsidR="00B87C68" w:rsidRPr="00B85FAC">
        <w:rPr>
          <w:lang w:val="ru-RU"/>
        </w:rPr>
        <w:t>C4</w:t>
      </w:r>
      <w:proofErr w:type="spellEnd"/>
      <w:r w:rsidR="00B87C68" w:rsidRPr="00B85FAC">
        <w:rPr>
          <w:lang w:val="ru-RU"/>
        </w:rPr>
        <w:t xml:space="preserve">. </w:t>
      </w:r>
      <w:r w:rsidR="006D4EE4" w:rsidRPr="00B85FAC">
        <w:rPr>
          <w:lang w:val="ru-RU"/>
        </w:rPr>
        <w:t xml:space="preserve">В </w:t>
      </w:r>
      <w:r w:rsidRPr="00B85FAC">
        <w:rPr>
          <w:lang w:val="ru-RU"/>
        </w:rPr>
        <w:t>этом</w:t>
      </w:r>
      <w:r w:rsidR="006D4EE4" w:rsidRPr="00B85FAC">
        <w:rPr>
          <w:lang w:val="ru-RU"/>
        </w:rPr>
        <w:t xml:space="preserve"> вкладе приводится постатейное общее рассмотрение редакций Регламента международной электросвязи (РМЭ), проведенно</w:t>
      </w:r>
      <w:r w:rsidRPr="00B85FAC">
        <w:rPr>
          <w:lang w:val="ru-RU"/>
        </w:rPr>
        <w:t>е</w:t>
      </w:r>
      <w:r w:rsidR="006D4EE4" w:rsidRPr="00B85FAC">
        <w:rPr>
          <w:lang w:val="ru-RU"/>
        </w:rPr>
        <w:t xml:space="preserve"> администрациями связи, являющи</w:t>
      </w:r>
      <w:r w:rsidR="00E21D62" w:rsidRPr="00B85FAC">
        <w:rPr>
          <w:lang w:val="ru-RU"/>
        </w:rPr>
        <w:t>ми</w:t>
      </w:r>
      <w:r w:rsidR="006D4EE4" w:rsidRPr="00B85FAC">
        <w:rPr>
          <w:lang w:val="ru-RU"/>
        </w:rPr>
        <w:t>ся членами Регионального содружества в области связи, а также представленно</w:t>
      </w:r>
      <w:r w:rsidR="002E6D2A" w:rsidRPr="00B85FAC">
        <w:rPr>
          <w:lang w:val="ru-RU"/>
        </w:rPr>
        <w:t>е</w:t>
      </w:r>
      <w:r w:rsidR="006D4EE4" w:rsidRPr="00B85FAC">
        <w:rPr>
          <w:lang w:val="ru-RU"/>
        </w:rPr>
        <w:t xml:space="preserve"> на Полномочной конференции 2018 года, с учетом круга ведения Группы экспертов по РМЭ (ГЭ-РМЭ) и предложени</w:t>
      </w:r>
      <w:r w:rsidRPr="00B85FAC">
        <w:rPr>
          <w:lang w:val="ru-RU"/>
        </w:rPr>
        <w:t>й</w:t>
      </w:r>
      <w:r w:rsidR="006D4EE4" w:rsidRPr="00B85FAC">
        <w:rPr>
          <w:lang w:val="ru-RU"/>
        </w:rPr>
        <w:t xml:space="preserve"> по возможным будущим шагам по достижению консенсуса в отношении единой редакции РМЭ.</w:t>
      </w:r>
    </w:p>
    <w:p w14:paraId="66F2038A" w14:textId="7C7CEC13" w:rsidR="006D4EE4" w:rsidRPr="00B85FAC" w:rsidRDefault="006D4EE4" w:rsidP="006D4EE4">
      <w:pPr>
        <w:rPr>
          <w:lang w:val="ru-RU"/>
        </w:rPr>
      </w:pPr>
      <w:r w:rsidRPr="00B85FAC">
        <w:rPr>
          <w:lang w:val="ru-RU"/>
        </w:rPr>
        <w:t xml:space="preserve">Принимая во внимание взаимодополняющий характер редакции РМЭ 2012 года в отношении редакции РМЭ 1988 года и существующие в связи с этим проблемы применения РМЭ Государствами-Членами и их уполномоченными эксплуатационными организациями, являющимися сторонами разных редакций РМЭ (1988 и 2012 гг.), представляется целесообразным обсудить вопросы, которые следует включить в приемлемый текст, сочетающий положения обоих договоров, с тем чтобы в дальнейшем объединить эти две редакции РМЭ. Это должно позволить тем странам, которые не подписали РМЭ 2012 года, подписать скорректированный </w:t>
      </w:r>
      <w:r w:rsidR="000151F5" w:rsidRPr="00B85FAC">
        <w:rPr>
          <w:lang w:val="ru-RU"/>
        </w:rPr>
        <w:t xml:space="preserve">на основе </w:t>
      </w:r>
      <w:r w:rsidRPr="00B85FAC">
        <w:rPr>
          <w:lang w:val="ru-RU"/>
        </w:rPr>
        <w:t>консенсус</w:t>
      </w:r>
      <w:r w:rsidR="000151F5" w:rsidRPr="00B85FAC">
        <w:rPr>
          <w:lang w:val="ru-RU"/>
        </w:rPr>
        <w:t>а</w:t>
      </w:r>
      <w:r w:rsidRPr="00B85FAC">
        <w:rPr>
          <w:lang w:val="ru-RU"/>
        </w:rPr>
        <w:t xml:space="preserve"> РМЭ.</w:t>
      </w:r>
    </w:p>
    <w:p w14:paraId="330C7439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lastRenderedPageBreak/>
        <w:t>b)</w:t>
      </w:r>
      <w:r w:rsidRPr="00B85FAC">
        <w:rPr>
          <w:lang w:val="ru-RU"/>
        </w:rPr>
        <w:tab/>
        <w:t>Обсуждение</w:t>
      </w:r>
    </w:p>
    <w:p w14:paraId="6DCCDB43" w14:textId="3F93C3E8" w:rsidR="00B87C68" w:rsidRPr="00B85FAC" w:rsidRDefault="00600C5A" w:rsidP="00A367A2">
      <w:pPr>
        <w:rPr>
          <w:lang w:val="ru-RU"/>
        </w:rPr>
      </w:pPr>
      <w:r w:rsidRPr="00B85FAC">
        <w:rPr>
          <w:lang w:val="ru-RU"/>
        </w:rPr>
        <w:t xml:space="preserve">Ряд членов сочли, что круг ведения не предполагает сопоставление РМЭ </w:t>
      </w:r>
      <w:r w:rsidR="00B87C68" w:rsidRPr="00B85FAC">
        <w:rPr>
          <w:lang w:val="ru-RU"/>
        </w:rPr>
        <w:t xml:space="preserve">1988 </w:t>
      </w:r>
      <w:r w:rsidRPr="00B85FAC">
        <w:rPr>
          <w:lang w:val="ru-RU"/>
        </w:rPr>
        <w:t>и</w:t>
      </w:r>
      <w:r w:rsidR="00B87C68" w:rsidRPr="00B85FAC">
        <w:rPr>
          <w:lang w:val="ru-RU"/>
        </w:rPr>
        <w:t xml:space="preserve"> 2012</w:t>
      </w:r>
      <w:r w:rsidRPr="00B85FAC">
        <w:rPr>
          <w:lang w:val="ru-RU"/>
        </w:rPr>
        <w:t> годов, и отметили, что рассмотрение должно касаться в первую очередь РМЭ 2012 года</w:t>
      </w:r>
      <w:r w:rsidR="00B87C68" w:rsidRPr="00B85FAC">
        <w:rPr>
          <w:lang w:val="ru-RU"/>
        </w:rPr>
        <w:t>.</w:t>
      </w:r>
    </w:p>
    <w:p w14:paraId="67049E09" w14:textId="358ABF14" w:rsidR="00B87C68" w:rsidRPr="00B85FAC" w:rsidRDefault="00BA7F79" w:rsidP="00A367A2">
      <w:pPr>
        <w:rPr>
          <w:lang w:val="ru-RU"/>
        </w:rPr>
      </w:pPr>
      <w:r w:rsidRPr="00B85FAC">
        <w:rPr>
          <w:lang w:val="ru-RU"/>
        </w:rPr>
        <w:t>Ряд членов высказали мнение, что предложение может стать полезной основой для постатейного рассмотрения двух редакций договора и дать способ выявления источников конфликта в двух редакциях</w:t>
      </w:r>
      <w:r w:rsidR="00B87C68" w:rsidRPr="00B85FAC">
        <w:rPr>
          <w:lang w:val="ru-RU"/>
        </w:rPr>
        <w:t>.</w:t>
      </w:r>
    </w:p>
    <w:p w14:paraId="372FB37C" w14:textId="37C81E72" w:rsidR="00B87C68" w:rsidRPr="00B85FAC" w:rsidRDefault="00B87C68" w:rsidP="00D120A8">
      <w:pPr>
        <w:pStyle w:val="Heading3"/>
        <w:rPr>
          <w:lang w:val="ru-RU"/>
        </w:rPr>
      </w:pPr>
      <w:r w:rsidRPr="00B85FAC">
        <w:rPr>
          <w:lang w:val="ru-RU"/>
        </w:rPr>
        <w:t>4.1.4</w:t>
      </w:r>
      <w:r w:rsidRPr="00B85FAC">
        <w:rPr>
          <w:lang w:val="ru-RU"/>
        </w:rPr>
        <w:tab/>
      </w:r>
      <w:hyperlink r:id="rId12" w:history="1">
        <w:r w:rsidR="00DE2CD6" w:rsidRPr="00B85FAC">
          <w:rPr>
            <w:rStyle w:val="Hyperlink"/>
            <w:lang w:val="ru-RU"/>
          </w:rPr>
          <w:t xml:space="preserve">Вклад </w:t>
        </w:r>
        <w:proofErr w:type="spellStart"/>
        <w:r w:rsidR="00DE2CD6" w:rsidRPr="00B85FAC">
          <w:rPr>
            <w:rStyle w:val="Hyperlink"/>
            <w:lang w:val="ru-RU"/>
          </w:rPr>
          <w:t>EG</w:t>
        </w:r>
        <w:proofErr w:type="spellEnd"/>
        <w:r w:rsidR="00DE2CD6" w:rsidRPr="00B85FAC">
          <w:rPr>
            <w:rStyle w:val="Hyperlink"/>
            <w:lang w:val="ru-RU"/>
          </w:rPr>
          <w:t>-</w:t>
        </w:r>
        <w:proofErr w:type="spellStart"/>
        <w:r w:rsidR="00DE2CD6" w:rsidRPr="00B85FAC">
          <w:rPr>
            <w:rStyle w:val="Hyperlink"/>
            <w:lang w:val="ru-RU"/>
          </w:rPr>
          <w:t>ITRs</w:t>
        </w:r>
        <w:proofErr w:type="spellEnd"/>
        <w:r w:rsidR="00DE2CD6" w:rsidRPr="00B85FAC">
          <w:rPr>
            <w:rStyle w:val="Hyperlink"/>
            <w:lang w:val="ru-RU"/>
          </w:rPr>
          <w:t>-1/5</w:t>
        </w:r>
      </w:hyperlink>
      <w:r w:rsidR="004C4F70" w:rsidRPr="00B85FAC">
        <w:rPr>
          <w:lang w:val="ru-RU"/>
        </w:rPr>
        <w:t xml:space="preserve"> </w:t>
      </w:r>
      <w:r w:rsidR="006D4EE4" w:rsidRPr="00B85FAC">
        <w:rPr>
          <w:lang w:val="ru-RU"/>
        </w:rPr>
        <w:t>от Канады и Соединенных Штатов Америки</w:t>
      </w:r>
      <w:r w:rsidR="004C4F70" w:rsidRPr="00B85FAC">
        <w:rPr>
          <w:lang w:val="ru-RU"/>
        </w:rPr>
        <w:t xml:space="preserve"> – "</w:t>
      </w:r>
      <w:r w:rsidR="00D120A8" w:rsidRPr="00B85FAC">
        <w:rPr>
          <w:lang w:val="ru-RU"/>
        </w:rPr>
        <w:t>Мнения по</w:t>
      </w:r>
      <w:r w:rsidR="00C15460" w:rsidRPr="00B85FAC">
        <w:rPr>
          <w:lang w:val="ru-RU"/>
        </w:rPr>
        <w:t> </w:t>
      </w:r>
      <w:r w:rsidR="00D120A8" w:rsidRPr="00B85FAC">
        <w:rPr>
          <w:lang w:val="ru-RU"/>
        </w:rPr>
        <w:t>всеобъемлющему рассмотрению Регламента международной электросвязи</w:t>
      </w:r>
      <w:r w:rsidR="004C4F70" w:rsidRPr="00B85FAC">
        <w:rPr>
          <w:lang w:val="ru-RU"/>
        </w:rPr>
        <w:t>"</w:t>
      </w:r>
    </w:p>
    <w:p w14:paraId="59649C57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a)</w:t>
      </w:r>
      <w:r w:rsidRPr="00B85FAC">
        <w:rPr>
          <w:lang w:val="ru-RU"/>
        </w:rPr>
        <w:tab/>
        <w:t>Резюме</w:t>
      </w:r>
    </w:p>
    <w:p w14:paraId="0C70E957" w14:textId="77777777" w:rsidR="006D4EE4" w:rsidRPr="00B85FAC" w:rsidRDefault="006D4EE4" w:rsidP="00A367A2">
      <w:pPr>
        <w:rPr>
          <w:lang w:val="ru-RU"/>
        </w:rPr>
      </w:pPr>
      <w:r w:rsidRPr="00B85FAC">
        <w:rPr>
          <w:lang w:val="ru-RU"/>
        </w:rPr>
        <w:t>Канада и Соединенные Штаты все так же считают, что РМЭ больше не применим или утратил свою актуальность для большей части международного трафика связи. В эпоху монополий РМЭ имел важнейшее значение для предоставления и функционирования услуг международной электросвязи. Однако с исчезновением среды, где доминировали монопольные поставщики, исчезло и основание для существования договора, в котором рассматривается потенциальное воздействие такой среды на услуги международной электросвязи.</w:t>
      </w:r>
    </w:p>
    <w:p w14:paraId="24BB6086" w14:textId="43327289" w:rsidR="00B87C68" w:rsidRPr="00B85FAC" w:rsidRDefault="006D4EE4" w:rsidP="00A367A2">
      <w:pPr>
        <w:rPr>
          <w:lang w:val="ru-RU"/>
        </w:rPr>
      </w:pPr>
      <w:r w:rsidRPr="00B85FAC">
        <w:rPr>
          <w:lang w:val="ru-RU"/>
        </w:rPr>
        <w:t>Канада и Соединенные Штаты также считают, что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>д</w:t>
      </w:r>
      <w:r w:rsidRPr="00B85FAC">
        <w:rPr>
          <w:bCs/>
          <w:lang w:val="ru-RU"/>
        </w:rPr>
        <w:t>оговорные положения, касающиеся электросвязи, должны обладать достаточной гибкостью, для того чтобы выдержать постоянные изменения на рынке. Договорные положения, разработанные для рассмотрения конкретных аспектов рынка, будут постоянно устаревать.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>Принимая во внимание динамичный и конкурентный характер рынка электросвязи, а также тот факт, что сектор электросвязи/ИКТ все больше встраивается в цифровую экономику в более широком понимании, неясно, как такой лишенный гибкости договор, как РМЭ, может играть положительную роль в содействии будущему росту и процветанию на рынке международной электросвязи.</w:t>
      </w:r>
    </w:p>
    <w:p w14:paraId="7FD36FE4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b)</w:t>
      </w:r>
      <w:r w:rsidRPr="00B85FAC">
        <w:rPr>
          <w:lang w:val="ru-RU"/>
        </w:rPr>
        <w:tab/>
        <w:t>Обсуждение</w:t>
      </w:r>
    </w:p>
    <w:p w14:paraId="228142FF" w14:textId="7E0F5FC7" w:rsidR="00B87C68" w:rsidRPr="00B85FAC" w:rsidRDefault="007C7741" w:rsidP="00A367A2">
      <w:pPr>
        <w:rPr>
          <w:lang w:val="ru-RU"/>
        </w:rPr>
      </w:pPr>
      <w:r w:rsidRPr="00B85FAC">
        <w:rPr>
          <w:lang w:val="ru-RU"/>
        </w:rPr>
        <w:t>По данному вкладу не было представлено каких-либо замечаний</w:t>
      </w:r>
      <w:r w:rsidR="00B87C68" w:rsidRPr="00B85FAC">
        <w:rPr>
          <w:lang w:val="ru-RU"/>
        </w:rPr>
        <w:t>.</w:t>
      </w:r>
    </w:p>
    <w:p w14:paraId="53F3F259" w14:textId="5D775908" w:rsidR="00B87C68" w:rsidRPr="00B85FAC" w:rsidRDefault="00B87C68" w:rsidP="00A367A2">
      <w:pPr>
        <w:pStyle w:val="Heading3"/>
        <w:rPr>
          <w:lang w:val="ru-RU"/>
        </w:rPr>
      </w:pPr>
      <w:r w:rsidRPr="00B85FAC">
        <w:rPr>
          <w:szCs w:val="24"/>
          <w:lang w:val="ru-RU"/>
        </w:rPr>
        <w:t>4.1.5</w:t>
      </w:r>
      <w:r w:rsidRPr="00B85FAC">
        <w:rPr>
          <w:szCs w:val="24"/>
          <w:lang w:val="ru-RU"/>
        </w:rPr>
        <w:tab/>
      </w:r>
      <w:hyperlink r:id="rId13" w:history="1"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 xml:space="preserve">Вклад 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EG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-1/12</w:t>
        </w:r>
      </w:hyperlink>
      <w:r w:rsidR="00A367A2" w:rsidRPr="00B85FAC">
        <w:rPr>
          <w:lang w:val="ru-RU"/>
        </w:rPr>
        <w:t xml:space="preserve"> </w:t>
      </w:r>
      <w:r w:rsidR="00AE0FCA" w:rsidRPr="00B85FAC">
        <w:rPr>
          <w:lang w:val="ru-RU"/>
        </w:rPr>
        <w:t>от Бразилии</w:t>
      </w:r>
      <w:r w:rsidRPr="00B85FAC">
        <w:rPr>
          <w:lang w:val="ru-RU"/>
        </w:rPr>
        <w:t xml:space="preserve"> (</w:t>
      </w:r>
      <w:r w:rsidR="00AE0FCA" w:rsidRPr="00B85FAC">
        <w:rPr>
          <w:lang w:val="ru-RU"/>
        </w:rPr>
        <w:t>Федеративной Республики</w:t>
      </w:r>
      <w:r w:rsidRPr="00B85FAC">
        <w:rPr>
          <w:lang w:val="ru-RU"/>
        </w:rPr>
        <w:t xml:space="preserve">) – </w:t>
      </w:r>
      <w:r w:rsidR="00E63528" w:rsidRPr="00B85FAC">
        <w:rPr>
          <w:lang w:val="ru-RU"/>
        </w:rPr>
        <w:t>"</w:t>
      </w:r>
      <w:r w:rsidR="00C15460" w:rsidRPr="00B85FAC">
        <w:rPr>
          <w:lang w:val="ru-RU"/>
        </w:rPr>
        <w:t>Принципы рассмотрения Регламента международной электросвязи</w:t>
      </w:r>
      <w:r w:rsidR="00E63528" w:rsidRPr="00B85FAC">
        <w:rPr>
          <w:lang w:val="ru-RU"/>
        </w:rPr>
        <w:t>"</w:t>
      </w:r>
    </w:p>
    <w:p w14:paraId="03CEA122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a)</w:t>
      </w:r>
      <w:r w:rsidRPr="00B85FAC">
        <w:rPr>
          <w:lang w:val="ru-RU"/>
        </w:rPr>
        <w:tab/>
        <w:t>Резюме</w:t>
      </w:r>
    </w:p>
    <w:p w14:paraId="6AA1A7DE" w14:textId="11CC0092" w:rsidR="00B87C68" w:rsidRPr="00B85FAC" w:rsidRDefault="007C7741" w:rsidP="00A367A2">
      <w:pPr>
        <w:rPr>
          <w:lang w:val="ru-RU"/>
        </w:rPr>
      </w:pPr>
      <w:r w:rsidRPr="00B85FAC">
        <w:rPr>
          <w:lang w:val="ru-RU"/>
        </w:rPr>
        <w:t>Во вкладе Бразилии предлагается рассматривать РМЭ в двух аспектах</w:t>
      </w:r>
      <w:r w:rsidR="00B87C68" w:rsidRPr="00B85FAC">
        <w:rPr>
          <w:lang w:val="ru-RU"/>
        </w:rPr>
        <w:t xml:space="preserve">: </w:t>
      </w:r>
      <w:r w:rsidRPr="00B85FAC">
        <w:rPr>
          <w:lang w:val="ru-RU"/>
        </w:rPr>
        <w:t>во</w:t>
      </w:r>
      <w:r w:rsidRPr="00B85FAC">
        <w:rPr>
          <w:lang w:val="ru-RU"/>
        </w:rPr>
        <w:noBreakHyphen/>
        <w:t>первых, его применимость как административного регламента, независимо от существующих положений</w:t>
      </w:r>
      <w:r w:rsidR="00B87C68" w:rsidRPr="00B85FAC">
        <w:rPr>
          <w:lang w:val="ru-RU"/>
        </w:rPr>
        <w:t xml:space="preserve">; </w:t>
      </w:r>
      <w:r w:rsidRPr="00B85FAC">
        <w:rPr>
          <w:lang w:val="ru-RU"/>
        </w:rPr>
        <w:t>во</w:t>
      </w:r>
      <w:r w:rsidRPr="00B85FAC">
        <w:rPr>
          <w:lang w:val="ru-RU"/>
        </w:rPr>
        <w:noBreakHyphen/>
        <w:t xml:space="preserve">вторых, применимость </w:t>
      </w:r>
      <w:r w:rsidR="00C1486E" w:rsidRPr="00B85FAC">
        <w:rPr>
          <w:lang w:val="ru-RU"/>
        </w:rPr>
        <w:t>существующих положений редакций</w:t>
      </w:r>
      <w:r w:rsidR="00B87C68" w:rsidRPr="00B85FAC">
        <w:rPr>
          <w:lang w:val="ru-RU"/>
        </w:rPr>
        <w:t xml:space="preserve"> 1988 </w:t>
      </w:r>
      <w:r w:rsidR="00C1486E" w:rsidRPr="00B85FAC">
        <w:rPr>
          <w:lang w:val="ru-RU"/>
        </w:rPr>
        <w:t>и</w:t>
      </w:r>
      <w:r w:rsidR="00B87C68" w:rsidRPr="00B85FAC">
        <w:rPr>
          <w:lang w:val="ru-RU"/>
        </w:rPr>
        <w:t xml:space="preserve"> 2012</w:t>
      </w:r>
      <w:r w:rsidR="00C1486E" w:rsidRPr="00B85FAC">
        <w:rPr>
          <w:lang w:val="ru-RU"/>
        </w:rPr>
        <w:t> годов</w:t>
      </w:r>
      <w:r w:rsidR="00B87C68" w:rsidRPr="00B85FAC">
        <w:rPr>
          <w:lang w:val="ru-RU"/>
        </w:rPr>
        <w:t xml:space="preserve">. </w:t>
      </w:r>
      <w:r w:rsidR="00B12A4A" w:rsidRPr="00B85FAC">
        <w:rPr>
          <w:lang w:val="ru-RU"/>
        </w:rPr>
        <w:t xml:space="preserve">Это рассмотрение позволит понять, что </w:t>
      </w:r>
      <w:r w:rsidR="002E6D2A" w:rsidRPr="00B85FAC">
        <w:rPr>
          <w:lang w:val="ru-RU"/>
        </w:rPr>
        <w:t xml:space="preserve">именно </w:t>
      </w:r>
      <w:r w:rsidR="00B12A4A" w:rsidRPr="00B85FAC">
        <w:rPr>
          <w:lang w:val="ru-RU"/>
        </w:rPr>
        <w:t>мешает странам присоединиться к РМЭ</w:t>
      </w:r>
      <w:r w:rsidR="00B87C68" w:rsidRPr="00B85FAC">
        <w:rPr>
          <w:lang w:val="ru-RU"/>
        </w:rPr>
        <w:t xml:space="preserve">. </w:t>
      </w:r>
    </w:p>
    <w:p w14:paraId="56B1DEB1" w14:textId="621476D7" w:rsidR="00B87C68" w:rsidRPr="00B85FAC" w:rsidRDefault="00B12A4A" w:rsidP="00A367A2">
      <w:pPr>
        <w:rPr>
          <w:lang w:val="ru-RU"/>
        </w:rPr>
      </w:pPr>
      <w:r w:rsidRPr="00B85FAC">
        <w:rPr>
          <w:lang w:val="ru-RU"/>
        </w:rPr>
        <w:t>Далее Бразилия отметила, что РМЭ является инструментом, имеющим жесткую обязательную силу, и на его пересмотр требуется значительное время, и поэтому он может не подходить для регулирования аспектов стремительно развивающихся технологий</w:t>
      </w:r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 xml:space="preserve">Бразилия также подчеркнула, что </w:t>
      </w:r>
      <w:r w:rsidR="00133FDE" w:rsidRPr="00B85FAC">
        <w:rPr>
          <w:lang w:val="ru-RU"/>
        </w:rPr>
        <w:t>существует несколько регуляторных инструментов, в том числе национальные и региональные стратегии, Рекомендации МСЭ, Решения и Резолюции МСЭ, а также РМЭ</w:t>
      </w:r>
      <w:r w:rsidR="00B87C68" w:rsidRPr="00B85FAC">
        <w:rPr>
          <w:lang w:val="ru-RU"/>
        </w:rPr>
        <w:t xml:space="preserve">, </w:t>
      </w:r>
      <w:r w:rsidR="00133FDE" w:rsidRPr="00B85FAC">
        <w:rPr>
          <w:lang w:val="ru-RU"/>
        </w:rPr>
        <w:t>и что каждый из этих инструментов касается различных аспектов предоставления услуг электросвязи/ИКТ</w:t>
      </w:r>
      <w:r w:rsidR="00B87C68" w:rsidRPr="00B85FAC">
        <w:rPr>
          <w:lang w:val="ru-RU"/>
        </w:rPr>
        <w:t xml:space="preserve">. </w:t>
      </w:r>
      <w:r w:rsidR="00133FDE" w:rsidRPr="00B85FAC">
        <w:rPr>
          <w:lang w:val="ru-RU"/>
        </w:rPr>
        <w:t xml:space="preserve">Бразилия подчеркнула, что стремительное развитие </w:t>
      </w:r>
      <w:r w:rsidR="002E6D2A" w:rsidRPr="00B85FAC">
        <w:rPr>
          <w:lang w:val="ru-RU"/>
        </w:rPr>
        <w:t>электросвязи</w:t>
      </w:r>
      <w:r w:rsidR="00133FDE" w:rsidRPr="00B85FAC">
        <w:rPr>
          <w:lang w:val="ru-RU"/>
        </w:rPr>
        <w:t>/ИКТ и других новых и возникающих технологий требует новых, более гибких подходов к управлению и регулированию, которые включали бы позиции неправительственных заинтересованных сторон</w:t>
      </w:r>
      <w:r w:rsidR="00B87C68" w:rsidRPr="00B85FAC">
        <w:rPr>
          <w:lang w:val="ru-RU"/>
        </w:rPr>
        <w:t xml:space="preserve">. </w:t>
      </w:r>
    </w:p>
    <w:p w14:paraId="00B90D7D" w14:textId="0C18E91D" w:rsidR="00B87C68" w:rsidRPr="00B85FAC" w:rsidRDefault="00133FDE" w:rsidP="00A367A2">
      <w:pPr>
        <w:rPr>
          <w:lang w:val="ru-RU"/>
        </w:rPr>
      </w:pPr>
      <w:r w:rsidRPr="00B85FAC">
        <w:rPr>
          <w:lang w:val="ru-RU"/>
        </w:rPr>
        <w:t xml:space="preserve">В заключение Бразилия </w:t>
      </w:r>
      <w:r w:rsidR="00202084" w:rsidRPr="00B85FAC">
        <w:rPr>
          <w:lang w:val="ru-RU"/>
        </w:rPr>
        <w:t xml:space="preserve">предложила, чтобы Государства-Члены определили политические вопросы </w:t>
      </w:r>
      <w:r w:rsidR="00AE3B62" w:rsidRPr="00B85FAC">
        <w:rPr>
          <w:lang w:val="ru-RU"/>
        </w:rPr>
        <w:t>высокого уровня, которые требуют международной координации и сотрудничества</w:t>
      </w:r>
      <w:r w:rsidR="00B87C68" w:rsidRPr="00B85FAC">
        <w:rPr>
          <w:lang w:val="ru-RU"/>
        </w:rPr>
        <w:t xml:space="preserve"> </w:t>
      </w:r>
      <w:r w:rsidR="00AE3B62" w:rsidRPr="00B85FAC">
        <w:rPr>
          <w:lang w:val="ru-RU"/>
        </w:rPr>
        <w:t>и не требуют частых пересмотров, и поэтому уместны для включения в РМЭ, и предложила принять по этим вопросам положения, отражающие согласованные взгляды всех Государств-Членов</w:t>
      </w:r>
      <w:r w:rsidR="00B87C68" w:rsidRPr="00B85FAC">
        <w:rPr>
          <w:lang w:val="ru-RU"/>
        </w:rPr>
        <w:t>.</w:t>
      </w:r>
    </w:p>
    <w:p w14:paraId="6D787F14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lastRenderedPageBreak/>
        <w:t>b)</w:t>
      </w:r>
      <w:r w:rsidRPr="00B85FAC">
        <w:rPr>
          <w:lang w:val="ru-RU"/>
        </w:rPr>
        <w:tab/>
        <w:t>Обсуждение</w:t>
      </w:r>
    </w:p>
    <w:p w14:paraId="697939A3" w14:textId="3367FEA1" w:rsidR="00B87C68" w:rsidRPr="00B85FAC" w:rsidRDefault="00AE3B62" w:rsidP="00A367A2">
      <w:pPr>
        <w:rPr>
          <w:lang w:val="ru-RU"/>
        </w:rPr>
      </w:pPr>
      <w:r w:rsidRPr="00B85FAC">
        <w:rPr>
          <w:lang w:val="ru-RU"/>
        </w:rPr>
        <w:t xml:space="preserve">Один из членов </w:t>
      </w:r>
      <w:r w:rsidR="00E21D62" w:rsidRPr="00B85FAC">
        <w:rPr>
          <w:lang w:val="ru-RU"/>
        </w:rPr>
        <w:t>попросил пояснить</w:t>
      </w:r>
      <w:r w:rsidRPr="00B85FAC">
        <w:rPr>
          <w:lang w:val="ru-RU"/>
        </w:rPr>
        <w:t>, подвергается ли сомнению актуальность РМЭ как инструмента или же его содержание представляет проблемы для членов</w:t>
      </w:r>
      <w:r w:rsidR="00B87C68" w:rsidRPr="00B85FAC">
        <w:rPr>
          <w:lang w:val="ru-RU"/>
        </w:rPr>
        <w:t>.</w:t>
      </w:r>
    </w:p>
    <w:p w14:paraId="6AA50C76" w14:textId="2B76BAEA" w:rsidR="00B87C68" w:rsidRPr="00B85FAC" w:rsidRDefault="00E21D62" w:rsidP="00A367A2">
      <w:pPr>
        <w:rPr>
          <w:lang w:val="ru-RU"/>
        </w:rPr>
      </w:pPr>
      <w:r w:rsidRPr="00B85FAC">
        <w:rPr>
          <w:lang w:val="ru-RU"/>
        </w:rPr>
        <w:t xml:space="preserve">В ответ </w:t>
      </w:r>
      <w:r w:rsidR="00287D85" w:rsidRPr="00B85FAC">
        <w:rPr>
          <w:lang w:val="ru-RU"/>
        </w:rPr>
        <w:t>на это</w:t>
      </w:r>
      <w:r w:rsidRPr="00B85FAC">
        <w:rPr>
          <w:lang w:val="ru-RU"/>
        </w:rPr>
        <w:t xml:space="preserve">т вопрос </w:t>
      </w:r>
      <w:r w:rsidR="00287D85" w:rsidRPr="00B85FAC">
        <w:rPr>
          <w:lang w:val="ru-RU"/>
        </w:rPr>
        <w:t xml:space="preserve">ряд членов высказали мнение, согласно которому РМЭ более не требуется </w:t>
      </w:r>
      <w:r w:rsidR="0005783B" w:rsidRPr="00B85FAC">
        <w:rPr>
          <w:lang w:val="ru-RU"/>
        </w:rPr>
        <w:t>в современной стремительно развивающейся рыночной экономике, движущей силой которой являются динамичные технологии, новые виды использования и при</w:t>
      </w:r>
      <w:r w:rsidR="00934F0A" w:rsidRPr="00B85FAC">
        <w:rPr>
          <w:lang w:val="ru-RU"/>
        </w:rPr>
        <w:t>ложения</w:t>
      </w:r>
      <w:r w:rsidR="0005783B" w:rsidRPr="00B85FAC">
        <w:rPr>
          <w:lang w:val="ru-RU"/>
        </w:rPr>
        <w:t>, а также инновации</w:t>
      </w:r>
      <w:r w:rsidR="00B87C68" w:rsidRPr="00B85FAC">
        <w:rPr>
          <w:lang w:val="ru-RU"/>
        </w:rPr>
        <w:t xml:space="preserve">. </w:t>
      </w:r>
      <w:r w:rsidR="0005783B" w:rsidRPr="00B85FAC">
        <w:rPr>
          <w:lang w:val="ru-RU"/>
        </w:rPr>
        <w:t xml:space="preserve">Эти члены считают, что для соответствия наблюдающимся темпам </w:t>
      </w:r>
      <w:r w:rsidR="00E615AF" w:rsidRPr="00B85FAC">
        <w:rPr>
          <w:lang w:val="ru-RU"/>
        </w:rPr>
        <w:t>изменений на коммерческом рынке требуются иные инструменты</w:t>
      </w:r>
      <w:r w:rsidR="00B87C68" w:rsidRPr="00B85FAC">
        <w:rPr>
          <w:lang w:val="ru-RU"/>
        </w:rPr>
        <w:t>.</w:t>
      </w:r>
    </w:p>
    <w:p w14:paraId="58DC05E6" w14:textId="148A5878" w:rsidR="00B87C68" w:rsidRPr="00B85FAC" w:rsidRDefault="00C00ECF" w:rsidP="00A367A2">
      <w:pPr>
        <w:rPr>
          <w:lang w:val="ru-RU"/>
        </w:rPr>
      </w:pPr>
      <w:r w:rsidRPr="00B85FAC">
        <w:rPr>
          <w:lang w:val="ru-RU"/>
        </w:rPr>
        <w:t>Ряд членов вновь подчеркнули, что Группе поручено рассмотреть РМЭ и что обсуждение необходимости этого договора не входит в сферу деятельности собрания</w:t>
      </w:r>
      <w:r w:rsidR="00B87C68" w:rsidRPr="00B85FAC">
        <w:rPr>
          <w:lang w:val="ru-RU"/>
        </w:rPr>
        <w:t xml:space="preserve">. </w:t>
      </w:r>
    </w:p>
    <w:p w14:paraId="0BDB2C23" w14:textId="6AC4AD92" w:rsidR="00B87C68" w:rsidRPr="00B85FAC" w:rsidRDefault="00B866DD" w:rsidP="00A367A2">
      <w:pPr>
        <w:rPr>
          <w:lang w:val="ru-RU"/>
        </w:rPr>
      </w:pPr>
      <w:r w:rsidRPr="00B85FAC">
        <w:rPr>
          <w:lang w:val="ru-RU"/>
        </w:rPr>
        <w:t>Некоторые члены заявили, что РМЭ полезен как инструмент, но его подписывают правительства, тогда как практическая реализация осуществляется другими заинтересованными сторонами</w:t>
      </w:r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 xml:space="preserve">Вследствие этого важно, чтобы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="002B5B11" w:rsidRPr="00B85FAC">
        <w:rPr>
          <w:lang w:val="ru-RU"/>
        </w:rPr>
        <w:t>ознакомилась с мнениями других заинтересованных сторон в ходе проходящего процесса рассмотрения, с тем чтобы в полной мере выполнить мандат, порученный Группе</w:t>
      </w:r>
      <w:r w:rsidR="00B87C68" w:rsidRPr="00B85FAC">
        <w:rPr>
          <w:lang w:val="ru-RU"/>
        </w:rPr>
        <w:t>.</w:t>
      </w:r>
    </w:p>
    <w:p w14:paraId="7238FD8C" w14:textId="1DBD0283" w:rsidR="00B87C68" w:rsidRPr="00B85FAC" w:rsidRDefault="00B87C68" w:rsidP="006F0A90">
      <w:pPr>
        <w:pStyle w:val="Heading2"/>
        <w:rPr>
          <w:lang w:val="ru-RU"/>
        </w:rPr>
      </w:pPr>
      <w:r w:rsidRPr="00B85FAC">
        <w:rPr>
          <w:lang w:val="ru-RU"/>
        </w:rPr>
        <w:t>4.2</w:t>
      </w:r>
      <w:r w:rsidRPr="00B85FAC">
        <w:rPr>
          <w:lang w:val="ru-RU"/>
        </w:rPr>
        <w:tab/>
      </w:r>
      <w:r w:rsidR="002B5B11" w:rsidRPr="00B85FAC">
        <w:rPr>
          <w:lang w:val="ru-RU"/>
        </w:rPr>
        <w:t>Методы работы</w:t>
      </w:r>
    </w:p>
    <w:p w14:paraId="0F63E4F7" w14:textId="2E4D77B6" w:rsidR="00B87C68" w:rsidRPr="00B85FAC" w:rsidRDefault="00B87C68" w:rsidP="00A367A2">
      <w:pPr>
        <w:pStyle w:val="Heading3"/>
        <w:rPr>
          <w:lang w:val="ru-RU"/>
        </w:rPr>
      </w:pPr>
      <w:r w:rsidRPr="00B85FAC">
        <w:rPr>
          <w:lang w:val="ru-RU"/>
        </w:rPr>
        <w:t>4.2.1</w:t>
      </w:r>
      <w:r w:rsidRPr="00B85FAC">
        <w:rPr>
          <w:lang w:val="ru-RU"/>
        </w:rPr>
        <w:tab/>
      </w:r>
      <w:hyperlink r:id="rId14" w:history="1"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Вклад 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EG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-1/6</w:t>
        </w:r>
      </w:hyperlink>
      <w:r w:rsidR="00A367A2" w:rsidRPr="00B85FAC">
        <w:rPr>
          <w:lang w:val="ru-RU"/>
        </w:rPr>
        <w:t xml:space="preserve"> </w:t>
      </w:r>
      <w:r w:rsidR="004460E6" w:rsidRPr="00B85FAC">
        <w:rPr>
          <w:lang w:val="ru-RU"/>
        </w:rPr>
        <w:t>от Южно-Африканской Республики</w:t>
      </w:r>
      <w:r w:rsidRPr="00B85FAC">
        <w:rPr>
          <w:lang w:val="ru-RU"/>
        </w:rPr>
        <w:t xml:space="preserve"> – </w:t>
      </w:r>
      <w:r w:rsidR="00E63528" w:rsidRPr="00B85FAC">
        <w:rPr>
          <w:lang w:val="ru-RU"/>
        </w:rPr>
        <w:t>"</w:t>
      </w:r>
      <w:r w:rsidR="00D120A8" w:rsidRPr="00B85FAC">
        <w:rPr>
          <w:lang w:val="ru-RU"/>
        </w:rPr>
        <w:t>Всеобъемлющее рассмотрение Регламента международной электросвязи</w:t>
      </w:r>
      <w:r w:rsidR="00E63528" w:rsidRPr="00B85FAC">
        <w:rPr>
          <w:lang w:val="ru-RU"/>
        </w:rPr>
        <w:t>"</w:t>
      </w:r>
    </w:p>
    <w:p w14:paraId="29083B91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a)</w:t>
      </w:r>
      <w:r w:rsidRPr="00B85FAC">
        <w:rPr>
          <w:lang w:val="ru-RU"/>
        </w:rPr>
        <w:tab/>
        <w:t>Резюме</w:t>
      </w:r>
    </w:p>
    <w:p w14:paraId="4DE243FF" w14:textId="073F8C90" w:rsidR="00B87C68" w:rsidRPr="00B85FAC" w:rsidRDefault="002B5B11" w:rsidP="004C4F70">
      <w:pPr>
        <w:rPr>
          <w:lang w:val="ru-RU"/>
        </w:rPr>
      </w:pPr>
      <w:r w:rsidRPr="00B85FAC">
        <w:rPr>
          <w:lang w:val="ru-RU"/>
        </w:rPr>
        <w:t xml:space="preserve">Южно-Африканская Республика </w:t>
      </w:r>
      <w:r w:rsidR="00424D4D" w:rsidRPr="00B85FAC">
        <w:rPr>
          <w:lang w:val="ru-RU"/>
        </w:rPr>
        <w:t>заявила, что круг ведения является четким и однозначным</w:t>
      </w:r>
      <w:r w:rsidR="00B87C68" w:rsidRPr="00B85FAC">
        <w:rPr>
          <w:lang w:val="ru-RU"/>
        </w:rPr>
        <w:t xml:space="preserve">. </w:t>
      </w:r>
      <w:r w:rsidR="00424D4D" w:rsidRPr="00B85FAC">
        <w:rPr>
          <w:lang w:val="ru-RU"/>
        </w:rPr>
        <w:t>Южно-Африканская Республика полагает, что работа</w:t>
      </w:r>
      <w:r w:rsidR="00B87C68" w:rsidRPr="00B85FAC">
        <w:rPr>
          <w:lang w:val="ru-RU"/>
        </w:rPr>
        <w:t xml:space="preserve">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="00424D4D" w:rsidRPr="00B85FAC">
        <w:rPr>
          <w:lang w:val="ru-RU"/>
        </w:rPr>
        <w:t>заключается во всеобъемлющем рассмотрении РМЭ по следующим позициям</w:t>
      </w:r>
      <w:r w:rsidR="00B87C68" w:rsidRPr="00B85FAC">
        <w:rPr>
          <w:lang w:val="ru-RU"/>
        </w:rPr>
        <w:t>:</w:t>
      </w:r>
    </w:p>
    <w:p w14:paraId="7C575C3C" w14:textId="3F8A41A4" w:rsidR="00B87C68" w:rsidRPr="00B85FAC" w:rsidRDefault="00A367A2" w:rsidP="00A367A2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</w:r>
      <w:r w:rsidR="002E6D2A" w:rsidRPr="00B85FAC">
        <w:rPr>
          <w:lang w:val="ru-RU"/>
        </w:rPr>
        <w:t xml:space="preserve">постатейное </w:t>
      </w:r>
      <w:r w:rsidR="00AE0FCA" w:rsidRPr="00B85FAC">
        <w:rPr>
          <w:lang w:val="ru-RU"/>
        </w:rPr>
        <w:t>рассмотрение положений РМЭ 2012 года</w:t>
      </w:r>
      <w:r w:rsidR="00B87C68" w:rsidRPr="00B85FAC">
        <w:rPr>
          <w:lang w:val="ru-RU"/>
        </w:rPr>
        <w:t>;</w:t>
      </w:r>
    </w:p>
    <w:p w14:paraId="3E7A5864" w14:textId="6B295302" w:rsidR="00B87C68" w:rsidRPr="00B85FAC" w:rsidRDefault="00A367A2" w:rsidP="00A367A2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</w:r>
      <w:r w:rsidR="00AE0FCA" w:rsidRPr="00B85FAC">
        <w:rPr>
          <w:lang w:val="ru-RU"/>
        </w:rPr>
        <w:t>в ходе вышеуказанного по</w:t>
      </w:r>
      <w:r w:rsidR="002E6D2A" w:rsidRPr="00B85FAC">
        <w:rPr>
          <w:lang w:val="ru-RU"/>
        </w:rPr>
        <w:t>статейного</w:t>
      </w:r>
      <w:r w:rsidR="00AE0FCA" w:rsidRPr="00B85FAC">
        <w:rPr>
          <w:lang w:val="ru-RU"/>
        </w:rPr>
        <w:t xml:space="preserve"> рассмотрения следует учитывать новые тенденции в области электросвязи/ИКТ и возникающие </w:t>
      </w:r>
      <w:r w:rsidR="005719D5" w:rsidRPr="00B85FAC">
        <w:rPr>
          <w:lang w:val="ru-RU"/>
        </w:rPr>
        <w:t>вопросы</w:t>
      </w:r>
      <w:r w:rsidR="00AE0FCA" w:rsidRPr="00B85FAC">
        <w:rPr>
          <w:lang w:val="ru-RU"/>
        </w:rPr>
        <w:t xml:space="preserve"> в среде международной электросвязи/ИКТ</w:t>
      </w:r>
      <w:r w:rsidR="00B87C68" w:rsidRPr="00B85FAC">
        <w:rPr>
          <w:lang w:val="ru-RU"/>
        </w:rPr>
        <w:t>;</w:t>
      </w:r>
    </w:p>
    <w:p w14:paraId="769DD20F" w14:textId="663432AF" w:rsidR="00B87C68" w:rsidRPr="00B85FAC" w:rsidRDefault="00A367A2" w:rsidP="00A367A2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</w:r>
      <w:r w:rsidR="00653178" w:rsidRPr="00B85FAC">
        <w:rPr>
          <w:lang w:val="ru-RU"/>
        </w:rPr>
        <w:t xml:space="preserve">в </w:t>
      </w:r>
      <w:r w:rsidR="00AE0FCA" w:rsidRPr="00B85FAC">
        <w:rPr>
          <w:lang w:val="ru-RU"/>
        </w:rPr>
        <w:t>рассмотрение следует включить, в том числе</w:t>
      </w:r>
      <w:r w:rsidR="00B87C68" w:rsidRPr="00B85FAC">
        <w:rPr>
          <w:lang w:val="ru-RU"/>
        </w:rPr>
        <w:t>:</w:t>
      </w:r>
    </w:p>
    <w:p w14:paraId="1F909292" w14:textId="40A1B634" w:rsidR="00B87C68" w:rsidRPr="00B85FAC" w:rsidRDefault="00A367A2" w:rsidP="00A367A2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B85FAC">
        <w:rPr>
          <w:lang w:val="ru-RU"/>
        </w:rPr>
        <w:t>•</w:t>
      </w:r>
      <w:r w:rsidRPr="00B85FAC">
        <w:rPr>
          <w:lang w:val="ru-RU"/>
        </w:rPr>
        <w:tab/>
      </w:r>
      <w:r w:rsidR="00AE0FCA" w:rsidRPr="00B85FAC">
        <w:rPr>
          <w:lang w:val="ru-RU"/>
        </w:rPr>
        <w:t>применимость положений РМЭ для содействия предоставлению и развитию услуг и сетей международной электросвязи/ИКТ; и</w:t>
      </w:r>
    </w:p>
    <w:p w14:paraId="0853AE1B" w14:textId="3A812BBE" w:rsidR="00B87C68" w:rsidRPr="00B85FAC" w:rsidRDefault="00A367A2" w:rsidP="00A367A2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B85FAC">
        <w:rPr>
          <w:lang w:val="ru-RU"/>
        </w:rPr>
        <w:t>•</w:t>
      </w:r>
      <w:r w:rsidRPr="00B85FAC">
        <w:rPr>
          <w:lang w:val="ru-RU"/>
        </w:rPr>
        <w:tab/>
      </w:r>
      <w:r w:rsidR="00AE0FCA" w:rsidRPr="00B85FAC">
        <w:rPr>
          <w:lang w:val="ru-RU"/>
        </w:rPr>
        <w:t>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</w:t>
      </w:r>
      <w:r w:rsidR="00B87C68" w:rsidRPr="00B85FAC">
        <w:rPr>
          <w:lang w:val="ru-RU"/>
        </w:rPr>
        <w:t>.</w:t>
      </w:r>
    </w:p>
    <w:p w14:paraId="42B008D8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b)</w:t>
      </w:r>
      <w:r w:rsidRPr="00B85FAC">
        <w:rPr>
          <w:lang w:val="ru-RU"/>
        </w:rPr>
        <w:tab/>
        <w:t>Обсуждение</w:t>
      </w:r>
    </w:p>
    <w:p w14:paraId="58739E5A" w14:textId="16E8A71F" w:rsidR="00B87C68" w:rsidRPr="00B85FAC" w:rsidRDefault="00653178" w:rsidP="004C4F70">
      <w:pPr>
        <w:rPr>
          <w:lang w:val="ru-RU"/>
        </w:rPr>
      </w:pPr>
      <w:r w:rsidRPr="00B85FAC">
        <w:rPr>
          <w:lang w:val="ru-RU"/>
        </w:rPr>
        <w:t>По данному вкладу не было представлено каких-либо замечаний</w:t>
      </w:r>
      <w:r w:rsidR="00B87C68" w:rsidRPr="00B85FAC">
        <w:rPr>
          <w:lang w:val="ru-RU"/>
        </w:rPr>
        <w:t>.</w:t>
      </w:r>
    </w:p>
    <w:p w14:paraId="668ED136" w14:textId="674A1F70" w:rsidR="00B87C68" w:rsidRPr="00B85FAC" w:rsidRDefault="00B87C68" w:rsidP="00A367A2">
      <w:pPr>
        <w:pStyle w:val="Heading3"/>
        <w:rPr>
          <w:sz w:val="24"/>
          <w:lang w:val="ru-RU"/>
        </w:rPr>
      </w:pPr>
      <w:r w:rsidRPr="00B85FAC">
        <w:rPr>
          <w:lang w:val="ru-RU"/>
        </w:rPr>
        <w:t>4.2.2</w:t>
      </w:r>
      <w:r w:rsidRPr="00B85FAC">
        <w:rPr>
          <w:lang w:val="ru-RU"/>
        </w:rPr>
        <w:tab/>
      </w:r>
      <w:hyperlink r:id="rId15" w:history="1"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Вклад 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EG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proofErr w:type="spellStart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-1/7</w:t>
        </w:r>
      </w:hyperlink>
      <w:r w:rsidR="00A367A2" w:rsidRPr="00B85FAC">
        <w:rPr>
          <w:lang w:val="ru-RU"/>
        </w:rPr>
        <w:t xml:space="preserve"> </w:t>
      </w:r>
      <w:r w:rsidR="009C5443" w:rsidRPr="00B85FAC">
        <w:rPr>
          <w:lang w:val="ru-RU"/>
        </w:rPr>
        <w:t>от Китайской Народной Республики</w:t>
      </w:r>
      <w:r w:rsidRPr="00B85FAC">
        <w:rPr>
          <w:lang w:val="ru-RU"/>
        </w:rPr>
        <w:t xml:space="preserve"> – </w:t>
      </w:r>
      <w:r w:rsidR="00E63528" w:rsidRPr="00B85FAC">
        <w:rPr>
          <w:lang w:val="ru-RU"/>
        </w:rPr>
        <w:t>"</w:t>
      </w:r>
      <w:r w:rsidR="009C5443" w:rsidRPr="00B85FAC">
        <w:rPr>
          <w:szCs w:val="22"/>
          <w:lang w:val="ru-RU"/>
        </w:rPr>
        <w:t>Предложение по рассмотрению и пересмотру Регламента международной электросвязи (РМЭ)</w:t>
      </w:r>
      <w:r w:rsidR="00E63528" w:rsidRPr="00B85FAC">
        <w:rPr>
          <w:lang w:val="ru-RU"/>
        </w:rPr>
        <w:t>"</w:t>
      </w:r>
    </w:p>
    <w:p w14:paraId="3BE1F594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a)</w:t>
      </w:r>
      <w:r w:rsidRPr="00B85FAC">
        <w:rPr>
          <w:lang w:val="ru-RU"/>
        </w:rPr>
        <w:tab/>
        <w:t>Резюме</w:t>
      </w:r>
    </w:p>
    <w:p w14:paraId="7838E343" w14:textId="644798B3" w:rsidR="00B87C68" w:rsidRPr="00B85FAC" w:rsidRDefault="0007615A" w:rsidP="004C4F70">
      <w:pPr>
        <w:rPr>
          <w:lang w:val="ru-RU"/>
        </w:rPr>
      </w:pPr>
      <w:r w:rsidRPr="00B85FAC">
        <w:rPr>
          <w:lang w:val="ru-RU"/>
        </w:rPr>
        <w:t>РМЭ является для МСЭ важным многосторонним договором</w:t>
      </w:r>
      <w:r w:rsidR="00B87C68" w:rsidRPr="00B85FAC">
        <w:rPr>
          <w:lang w:val="ru-RU"/>
        </w:rPr>
        <w:t xml:space="preserve">. </w:t>
      </w:r>
      <w:r w:rsidR="002F3AC0" w:rsidRPr="00B85FAC">
        <w:rPr>
          <w:lang w:val="ru-RU"/>
        </w:rPr>
        <w:t>Он дополняет Устав и Конвенцию</w:t>
      </w:r>
      <w:r w:rsidR="00B87C68" w:rsidRPr="00B85FAC">
        <w:rPr>
          <w:lang w:val="ru-RU"/>
        </w:rPr>
        <w:t xml:space="preserve">. </w:t>
      </w:r>
      <w:r w:rsidR="002F3AC0" w:rsidRPr="00B85FAC">
        <w:rPr>
          <w:lang w:val="ru-RU"/>
        </w:rPr>
        <w:t>В</w:t>
      </w:r>
      <w:r w:rsidR="003E635E" w:rsidRPr="00B85FAC">
        <w:rPr>
          <w:lang w:val="ru-RU"/>
        </w:rPr>
        <w:t> </w:t>
      </w:r>
      <w:r w:rsidR="002F3AC0" w:rsidRPr="00B85FAC">
        <w:rPr>
          <w:lang w:val="ru-RU"/>
        </w:rPr>
        <w:t xml:space="preserve">связи со стремительным </w:t>
      </w:r>
      <w:r w:rsidR="00D24665" w:rsidRPr="00B85FAC">
        <w:rPr>
          <w:lang w:val="ru-RU"/>
        </w:rPr>
        <w:t>ростом использования</w:t>
      </w:r>
      <w:r w:rsidR="002F3AC0" w:rsidRPr="00B85FAC">
        <w:rPr>
          <w:lang w:val="ru-RU"/>
        </w:rPr>
        <w:t xml:space="preserve"> электросвязи и ИКТ необходимо безотлагательно </w:t>
      </w:r>
      <w:r w:rsidR="00D068B5" w:rsidRPr="00B85FAC">
        <w:rPr>
          <w:lang w:val="ru-RU"/>
        </w:rPr>
        <w:t xml:space="preserve">рассмотреть и усовершенствовать РМЭ для адаптации его к новым тенденциям в развитии </w:t>
      </w:r>
      <w:r w:rsidR="005719D5" w:rsidRPr="00B85FAC">
        <w:rPr>
          <w:lang w:val="ru-RU"/>
        </w:rPr>
        <w:t>электросвязи</w:t>
      </w:r>
      <w:r w:rsidR="00D068B5" w:rsidRPr="00B85FAC">
        <w:rPr>
          <w:lang w:val="ru-RU"/>
        </w:rPr>
        <w:t xml:space="preserve"> и ИКТ</w:t>
      </w:r>
      <w:r w:rsidR="00B87C68" w:rsidRPr="00B85FAC">
        <w:rPr>
          <w:lang w:val="ru-RU"/>
        </w:rPr>
        <w:t xml:space="preserve">. </w:t>
      </w:r>
      <w:r w:rsidR="003E635E" w:rsidRPr="00B85FAC">
        <w:rPr>
          <w:lang w:val="ru-RU"/>
        </w:rPr>
        <w:t>В соответствии с Резолюцией </w:t>
      </w:r>
      <w:r w:rsidR="00B87C68" w:rsidRPr="00B85FAC">
        <w:rPr>
          <w:lang w:val="ru-RU"/>
        </w:rPr>
        <w:t xml:space="preserve">146 </w:t>
      </w:r>
      <w:r w:rsidR="003E635E" w:rsidRPr="00B85FAC">
        <w:rPr>
          <w:lang w:val="ru-RU"/>
        </w:rPr>
        <w:t xml:space="preserve">ПК и </w:t>
      </w:r>
      <w:r w:rsidR="005719D5" w:rsidRPr="00B85FAC">
        <w:rPr>
          <w:lang w:val="ru-RU"/>
        </w:rPr>
        <w:t>Р</w:t>
      </w:r>
      <w:r w:rsidR="003E635E" w:rsidRPr="00B85FAC">
        <w:rPr>
          <w:lang w:val="ru-RU"/>
        </w:rPr>
        <w:t>езолюцией </w:t>
      </w:r>
      <w:r w:rsidR="00B87C68" w:rsidRPr="00B85FAC">
        <w:rPr>
          <w:lang w:val="ru-RU"/>
        </w:rPr>
        <w:t xml:space="preserve">1379 </w:t>
      </w:r>
      <w:r w:rsidR="003E635E" w:rsidRPr="00B85FAC">
        <w:rPr>
          <w:lang w:val="ru-RU"/>
        </w:rPr>
        <w:t xml:space="preserve">Совета МСЭ следует провести </w:t>
      </w:r>
      <w:r w:rsidR="00C86E30" w:rsidRPr="00B85FAC">
        <w:rPr>
          <w:lang w:val="ru-RU"/>
        </w:rPr>
        <w:t xml:space="preserve">поэтапное </w:t>
      </w:r>
      <w:r w:rsidR="003E635E" w:rsidRPr="00B85FAC">
        <w:rPr>
          <w:lang w:val="ru-RU"/>
        </w:rPr>
        <w:t xml:space="preserve">всеобъемлющее рассмотрение </w:t>
      </w:r>
      <w:r w:rsidR="00C86E30" w:rsidRPr="00B85FAC">
        <w:rPr>
          <w:lang w:val="ru-RU"/>
        </w:rPr>
        <w:t>и выполнить мандат ГЭ-РМЭ</w:t>
      </w:r>
      <w:r w:rsidR="00B87C68" w:rsidRPr="00B85FAC">
        <w:rPr>
          <w:lang w:val="ru-RU"/>
        </w:rPr>
        <w:t>.</w:t>
      </w:r>
      <w:r w:rsidR="00A367A2" w:rsidRPr="00B85FAC">
        <w:rPr>
          <w:lang w:val="ru-RU"/>
        </w:rPr>
        <w:t xml:space="preserve"> </w:t>
      </w:r>
    </w:p>
    <w:p w14:paraId="39736A3D" w14:textId="45D118CE" w:rsidR="00B87C68" w:rsidRPr="00B85FAC" w:rsidRDefault="0038585B" w:rsidP="004C4F70">
      <w:pPr>
        <w:rPr>
          <w:lang w:val="ru-RU"/>
        </w:rPr>
      </w:pPr>
      <w:r w:rsidRPr="00B85FAC">
        <w:rPr>
          <w:lang w:val="ru-RU"/>
        </w:rPr>
        <w:lastRenderedPageBreak/>
        <w:t>Во-первых, в полной мере обсудить новую тенденцию развития электросвязи/ИКТ, а также новые вопросы</w:t>
      </w:r>
      <w:r w:rsidR="00D24665" w:rsidRPr="00B85FAC">
        <w:rPr>
          <w:lang w:val="ru-RU"/>
        </w:rPr>
        <w:t xml:space="preserve">, </w:t>
      </w:r>
      <w:r w:rsidRPr="00B85FAC">
        <w:rPr>
          <w:lang w:val="ru-RU"/>
        </w:rPr>
        <w:t>определ</w:t>
      </w:r>
      <w:r w:rsidR="00D24665" w:rsidRPr="00B85FAC">
        <w:rPr>
          <w:lang w:val="ru-RU"/>
        </w:rPr>
        <w:t xml:space="preserve">яющие </w:t>
      </w:r>
      <w:r w:rsidRPr="00B85FAC">
        <w:rPr>
          <w:lang w:val="ru-RU"/>
        </w:rPr>
        <w:t>рассмотрени</w:t>
      </w:r>
      <w:r w:rsidR="00D24665" w:rsidRPr="00B85FAC">
        <w:rPr>
          <w:lang w:val="ru-RU"/>
        </w:rPr>
        <w:t>е</w:t>
      </w:r>
      <w:r w:rsidRPr="00B85FAC">
        <w:rPr>
          <w:lang w:val="ru-RU"/>
        </w:rPr>
        <w:t xml:space="preserve"> и совершенствовани</w:t>
      </w:r>
      <w:r w:rsidR="00D24665" w:rsidRPr="00B85FAC">
        <w:rPr>
          <w:lang w:val="ru-RU"/>
        </w:rPr>
        <w:t>е</w:t>
      </w:r>
      <w:r w:rsidRPr="00B85FAC">
        <w:rPr>
          <w:lang w:val="ru-RU"/>
        </w:rPr>
        <w:t xml:space="preserve"> РМЭ, в </w:t>
      </w:r>
      <w:r w:rsidR="00EE35C0" w:rsidRPr="00B85FAC">
        <w:rPr>
          <w:lang w:val="ru-RU"/>
        </w:rPr>
        <w:t>особенности его направленност</w:t>
      </w:r>
      <w:r w:rsidR="00D24665" w:rsidRPr="00B85FAC">
        <w:rPr>
          <w:lang w:val="ru-RU"/>
        </w:rPr>
        <w:t>ь</w:t>
      </w:r>
      <w:r w:rsidR="00B87C68" w:rsidRPr="00B85FAC">
        <w:rPr>
          <w:lang w:val="ru-RU"/>
        </w:rPr>
        <w:t xml:space="preserve">. </w:t>
      </w:r>
    </w:p>
    <w:p w14:paraId="58476B02" w14:textId="37C65FAB" w:rsidR="009C5443" w:rsidRPr="00B85FAC" w:rsidRDefault="00EE35C0" w:rsidP="009C5443">
      <w:pPr>
        <w:rPr>
          <w:lang w:val="ru-RU"/>
        </w:rPr>
      </w:pPr>
      <w:r w:rsidRPr="00B85FAC">
        <w:rPr>
          <w:lang w:val="ru-RU"/>
        </w:rPr>
        <w:t>Во-вторых, пос</w:t>
      </w:r>
      <w:r w:rsidR="005719D5" w:rsidRPr="00B85FAC">
        <w:rPr>
          <w:lang w:val="ru-RU"/>
        </w:rPr>
        <w:t>татейное</w:t>
      </w:r>
      <w:r w:rsidRPr="00B85FAC">
        <w:rPr>
          <w:lang w:val="ru-RU"/>
        </w:rPr>
        <w:t xml:space="preserve"> рассмотрение РМЭ, в первую очередь для рассмотрения его применимости и гибкости с целью определения того, какие пункты подлежат улучшению </w:t>
      </w:r>
      <w:r w:rsidR="009716E8" w:rsidRPr="00B85FAC">
        <w:rPr>
          <w:lang w:val="ru-RU"/>
        </w:rPr>
        <w:t>и какие новые пункты следует включить</w:t>
      </w:r>
      <w:r w:rsidR="00B87C68" w:rsidRPr="00B85FAC">
        <w:rPr>
          <w:lang w:val="ru-RU"/>
        </w:rPr>
        <w:t xml:space="preserve">. </w:t>
      </w:r>
      <w:r w:rsidR="009C5443" w:rsidRPr="00B85FAC">
        <w:rPr>
          <w:lang w:val="ru-RU"/>
        </w:rPr>
        <w:t xml:space="preserve">В свете развития технологий международной электросвязи/ИКТ и изменений в политике определить не вызывающие </w:t>
      </w:r>
      <w:r w:rsidR="005E2488" w:rsidRPr="00B85FAC">
        <w:rPr>
          <w:lang w:val="ru-RU"/>
        </w:rPr>
        <w:t>разногласий</w:t>
      </w:r>
      <w:r w:rsidR="009C5443" w:rsidRPr="00B85FAC">
        <w:rPr>
          <w:lang w:val="ru-RU"/>
        </w:rPr>
        <w:t xml:space="preserve"> вопросы, которые будут приемлемы для всех Государств-Членов, а также положения РМЭ, которые необходимо пересмотреть и включить их в виде правок в РМЭ. Определить положения РМЭ, которые необходимо пересмотреть или включить в РМЭ, по которым сохраняются разногласия, а также связанные вопросы, и представить рекомендации по дальнейшей работе с ними. </w:t>
      </w:r>
    </w:p>
    <w:p w14:paraId="489410D0" w14:textId="5050F65E" w:rsidR="009C5443" w:rsidRPr="00B85FAC" w:rsidRDefault="005E2488" w:rsidP="009C5443">
      <w:pPr>
        <w:rPr>
          <w:lang w:val="ru-RU"/>
        </w:rPr>
      </w:pPr>
      <w:r w:rsidRPr="00B85FAC">
        <w:rPr>
          <w:lang w:val="ru-RU"/>
        </w:rPr>
        <w:t>По результатам вышеупомянутой работы следует п</w:t>
      </w:r>
      <w:r w:rsidR="009C5443" w:rsidRPr="00B85FAC">
        <w:rPr>
          <w:lang w:val="ru-RU"/>
        </w:rPr>
        <w:t xml:space="preserve">одготовить отчет </w:t>
      </w:r>
      <w:r w:rsidRPr="00B85FAC">
        <w:rPr>
          <w:lang w:val="ru-RU"/>
        </w:rPr>
        <w:t>о ходе работы и заключительные отчеты для</w:t>
      </w:r>
      <w:r w:rsidR="009C5443" w:rsidRPr="00B85FAC">
        <w:rPr>
          <w:lang w:val="ru-RU"/>
        </w:rPr>
        <w:t xml:space="preserve"> Совета.</w:t>
      </w:r>
    </w:p>
    <w:p w14:paraId="76501391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b)</w:t>
      </w:r>
      <w:r w:rsidRPr="00B85FAC">
        <w:rPr>
          <w:lang w:val="ru-RU"/>
        </w:rPr>
        <w:tab/>
        <w:t>Обсуждение</w:t>
      </w:r>
    </w:p>
    <w:p w14:paraId="723A5A6B" w14:textId="487F542B" w:rsidR="00B87C68" w:rsidRPr="00B85FAC" w:rsidRDefault="005E2488" w:rsidP="004C4F70">
      <w:pPr>
        <w:rPr>
          <w:lang w:val="ru-RU"/>
        </w:rPr>
      </w:pPr>
      <w:r w:rsidRPr="00B85FAC">
        <w:rPr>
          <w:lang w:val="ru-RU"/>
        </w:rPr>
        <w:t>Ряд членов хотели бы получить уточнение относительно того, "рассмотрение" или "пересмотр" РМЭ предлагается, поскольку "пересмотр" выходит за рамки круга ведения</w:t>
      </w:r>
      <w:r w:rsidR="00B87C68" w:rsidRPr="00B85FAC">
        <w:rPr>
          <w:lang w:val="ru-RU"/>
        </w:rPr>
        <w:t>.</w:t>
      </w:r>
    </w:p>
    <w:p w14:paraId="43ABAEC9" w14:textId="055C5A79" w:rsidR="00B87C68" w:rsidRPr="00B85FAC" w:rsidRDefault="00EE7BDB" w:rsidP="004C4F70">
      <w:pPr>
        <w:rPr>
          <w:lang w:val="ru-RU"/>
        </w:rPr>
      </w:pPr>
      <w:r w:rsidRPr="00B85FAC">
        <w:rPr>
          <w:lang w:val="ru-RU"/>
        </w:rPr>
        <w:t>Представивший вклад пояснил, что предложение основывается на "рассмотрении" РМЭ, а не на его "пересмотре"</w:t>
      </w:r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>Представивший вклад далее отметил, что при постатейном рассмотрении РМЭ</w:t>
      </w:r>
      <w:r w:rsidR="00B05A0D" w:rsidRPr="00B85FAC">
        <w:rPr>
          <w:lang w:val="ru-RU"/>
        </w:rPr>
        <w:t xml:space="preserve"> не следует уделять слишком много внимания тому, "рассмотрение" это и/или "пересмотр", поскольку, хотя в Резолюции </w:t>
      </w:r>
      <w:r w:rsidR="00B87C68" w:rsidRPr="00B85FAC">
        <w:rPr>
          <w:lang w:val="ru-RU"/>
        </w:rPr>
        <w:t xml:space="preserve">1379 </w:t>
      </w:r>
      <w:r w:rsidR="00B05A0D" w:rsidRPr="00B85FAC">
        <w:rPr>
          <w:lang w:val="ru-RU"/>
        </w:rPr>
        <w:t xml:space="preserve">впрямую не упоминается "пересмотр", выражения "рассмотрение и пересмотр" нельзя избежать в процессе рассмотрения силами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. </w:t>
      </w:r>
      <w:r w:rsidR="00093862" w:rsidRPr="00B85FAC">
        <w:rPr>
          <w:lang w:val="ru-RU"/>
        </w:rPr>
        <w:t>В подпункте а) пункта </w:t>
      </w:r>
      <w:r w:rsidR="00B87C68" w:rsidRPr="00B85FAC">
        <w:rPr>
          <w:lang w:val="ru-RU"/>
        </w:rPr>
        <w:t>3</w:t>
      </w:r>
      <w:r w:rsidR="00093862" w:rsidRPr="00B85FAC">
        <w:rPr>
          <w:lang w:val="ru-RU"/>
        </w:rPr>
        <w:t xml:space="preserve"> Приложения к Резолюции </w:t>
      </w:r>
      <w:r w:rsidR="00B87C68" w:rsidRPr="00B85FAC">
        <w:rPr>
          <w:lang w:val="ru-RU"/>
        </w:rPr>
        <w:t xml:space="preserve">1379 </w:t>
      </w:r>
      <w:r w:rsidR="00093862" w:rsidRPr="00B85FAC">
        <w:rPr>
          <w:lang w:val="ru-RU"/>
        </w:rPr>
        <w:t xml:space="preserve">говорится, что в рассмотрение следует, с учетом новых тенденций, включить применимость положений РМЭ </w:t>
      </w:r>
      <w:r w:rsidR="00A25ED5" w:rsidRPr="00B85FAC">
        <w:rPr>
          <w:lang w:val="ru-RU"/>
        </w:rPr>
        <w:t>для содействия предоставлению и развитию услуг и сетей международной электросвязи/ИКТ, а в подпункте b) пункта 3 Приложения к Резолюции </w:t>
      </w:r>
      <w:r w:rsidR="00B87C68" w:rsidRPr="00B85FAC">
        <w:rPr>
          <w:lang w:val="ru-RU"/>
        </w:rPr>
        <w:t xml:space="preserve">1379 </w:t>
      </w:r>
      <w:r w:rsidR="00A25ED5" w:rsidRPr="00B85FAC">
        <w:rPr>
          <w:lang w:val="ru-RU"/>
        </w:rPr>
        <w:t>говорится, что в рассмотрение следует также включить 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</w:t>
      </w:r>
      <w:r w:rsidR="00B87C68" w:rsidRPr="00B85FAC">
        <w:rPr>
          <w:lang w:val="ru-RU"/>
        </w:rPr>
        <w:t xml:space="preserve">. </w:t>
      </w:r>
      <w:r w:rsidR="00A25ED5" w:rsidRPr="00B85FAC">
        <w:rPr>
          <w:lang w:val="ru-RU"/>
        </w:rPr>
        <w:t>Таким образом, согласно пункту 3 Приложения к Резолюции </w:t>
      </w:r>
      <w:r w:rsidR="00B87C68" w:rsidRPr="00B85FAC">
        <w:rPr>
          <w:lang w:val="ru-RU"/>
        </w:rPr>
        <w:t>1379</w:t>
      </w:r>
      <w:r w:rsidR="00A25ED5" w:rsidRPr="00B85FAC">
        <w:rPr>
          <w:lang w:val="ru-RU"/>
        </w:rPr>
        <w:t>, РМЭ следует рассматривать постатейно</w:t>
      </w:r>
      <w:r w:rsidR="007B1F4F" w:rsidRPr="00B85FAC">
        <w:rPr>
          <w:lang w:val="ru-RU"/>
        </w:rPr>
        <w:t xml:space="preserve"> в плане гибкости и применимости, тем самым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="007B1F4F" w:rsidRPr="00B85FAC">
        <w:rPr>
          <w:lang w:val="ru-RU"/>
        </w:rPr>
        <w:t>уполномочивается рассмотреть эти аспекты</w:t>
      </w:r>
      <w:r w:rsidR="00B87C68" w:rsidRPr="00B85FAC">
        <w:rPr>
          <w:lang w:val="ru-RU"/>
        </w:rPr>
        <w:t xml:space="preserve">. </w:t>
      </w:r>
      <w:r w:rsidR="007B1F4F" w:rsidRPr="00B85FAC">
        <w:rPr>
          <w:lang w:val="ru-RU"/>
        </w:rPr>
        <w:t xml:space="preserve">Если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="007B1F4F" w:rsidRPr="00B85FAC">
        <w:rPr>
          <w:lang w:val="ru-RU"/>
        </w:rPr>
        <w:t xml:space="preserve">придет к выводу, </w:t>
      </w:r>
      <w:r w:rsidR="005719D5" w:rsidRPr="00B85FAC">
        <w:rPr>
          <w:lang w:val="ru-RU"/>
        </w:rPr>
        <w:t xml:space="preserve">что </w:t>
      </w:r>
      <w:r w:rsidR="007B1F4F" w:rsidRPr="00B85FAC">
        <w:rPr>
          <w:lang w:val="ru-RU"/>
        </w:rPr>
        <w:t xml:space="preserve">РМЭ не является гибким и применимым, предложения по его улучшению следует представлять </w:t>
      </w:r>
      <w:r w:rsidR="00970418" w:rsidRPr="00B85FAC">
        <w:rPr>
          <w:lang w:val="ru-RU"/>
        </w:rPr>
        <w:t xml:space="preserve">на </w:t>
      </w:r>
      <w:r w:rsidR="007B1F4F" w:rsidRPr="00B85FAC">
        <w:rPr>
          <w:lang w:val="ru-RU"/>
        </w:rPr>
        <w:t>ПК</w:t>
      </w:r>
      <w:r w:rsidR="00B87C68" w:rsidRPr="00B85FAC">
        <w:rPr>
          <w:lang w:val="ru-RU"/>
        </w:rPr>
        <w:t>.</w:t>
      </w:r>
    </w:p>
    <w:p w14:paraId="2C5D2EDC" w14:textId="04087C25" w:rsidR="00B87C68" w:rsidRPr="00B85FAC" w:rsidRDefault="00B87C68" w:rsidP="00B87C68">
      <w:pPr>
        <w:keepNext/>
        <w:tabs>
          <w:tab w:val="left" w:pos="720"/>
        </w:tabs>
        <w:snapToGrid w:val="0"/>
        <w:spacing w:before="240"/>
        <w:rPr>
          <w:rFonts w:asciiTheme="minorHAnsi" w:hAnsiTheme="minorHAnsi" w:cstheme="minorHAnsi"/>
          <w:b/>
          <w:szCs w:val="24"/>
          <w:lang w:val="ru-RU"/>
        </w:rPr>
      </w:pPr>
      <w:r w:rsidRPr="00B85FAC">
        <w:rPr>
          <w:rFonts w:asciiTheme="minorHAnsi" w:hAnsiTheme="minorHAnsi" w:cstheme="minorHAnsi"/>
          <w:b/>
          <w:lang w:val="ru-RU"/>
        </w:rPr>
        <w:t>4.2.3</w:t>
      </w:r>
      <w:r w:rsidRPr="00B85FAC">
        <w:rPr>
          <w:rFonts w:asciiTheme="minorHAnsi" w:hAnsiTheme="minorHAnsi" w:cstheme="minorHAnsi"/>
          <w:lang w:val="ru-RU"/>
        </w:rPr>
        <w:tab/>
      </w:r>
      <w:hyperlink r:id="rId16" w:history="1">
        <w:r w:rsidR="00DE2CD6" w:rsidRPr="00B85FAC">
          <w:rPr>
            <w:rStyle w:val="Hyperlink"/>
            <w:rFonts w:asciiTheme="minorHAnsi" w:hAnsiTheme="minorHAnsi" w:cstheme="minorHAnsi"/>
            <w:b/>
            <w:szCs w:val="24"/>
            <w:lang w:val="ru-RU"/>
          </w:rPr>
          <w:t xml:space="preserve">Вклад </w:t>
        </w:r>
        <w:proofErr w:type="spellStart"/>
        <w:r w:rsidR="000E70E2" w:rsidRPr="00B85FAC">
          <w:rPr>
            <w:rStyle w:val="Hyperlink"/>
            <w:rFonts w:asciiTheme="minorHAnsi" w:hAnsiTheme="minorHAnsi" w:cstheme="minorHAnsi"/>
            <w:b/>
            <w:szCs w:val="24"/>
            <w:lang w:val="ru-RU"/>
          </w:rPr>
          <w:t>EG</w:t>
        </w:r>
        <w:proofErr w:type="spellEnd"/>
        <w:r w:rsidR="000E70E2" w:rsidRPr="00B85FAC">
          <w:rPr>
            <w:rStyle w:val="Hyperlink"/>
            <w:rFonts w:asciiTheme="minorHAnsi" w:hAnsiTheme="minorHAnsi" w:cstheme="minorHAnsi"/>
            <w:b/>
            <w:szCs w:val="24"/>
            <w:lang w:val="ru-RU"/>
          </w:rPr>
          <w:t>-</w:t>
        </w:r>
        <w:proofErr w:type="spellStart"/>
        <w:r w:rsidR="000E70E2" w:rsidRPr="00B85FAC">
          <w:rPr>
            <w:rStyle w:val="Hyperlink"/>
            <w:rFonts w:asciiTheme="minorHAnsi" w:hAnsiTheme="minorHAnsi" w:cstheme="minorHAnsi"/>
            <w:b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b/>
            <w:szCs w:val="24"/>
            <w:lang w:val="ru-RU"/>
          </w:rPr>
          <w:t>-1/8</w:t>
        </w:r>
      </w:hyperlink>
      <w:r w:rsidR="004C4F70" w:rsidRPr="00B85FAC">
        <w:rPr>
          <w:lang w:val="ru-RU"/>
        </w:rPr>
        <w:t xml:space="preserve"> </w:t>
      </w:r>
      <w:r w:rsidR="00465751" w:rsidRPr="00B85FAC">
        <w:rPr>
          <w:rFonts w:asciiTheme="minorHAnsi" w:hAnsiTheme="minorHAnsi" w:cstheme="minorHAnsi"/>
          <w:b/>
          <w:szCs w:val="24"/>
          <w:lang w:val="ru-RU"/>
        </w:rPr>
        <w:t>от Ганы</w:t>
      </w:r>
      <w:r w:rsidRPr="00B85FAC">
        <w:rPr>
          <w:rFonts w:asciiTheme="minorHAnsi" w:hAnsiTheme="minorHAnsi" w:cstheme="minorHAnsi"/>
          <w:b/>
          <w:szCs w:val="24"/>
          <w:lang w:val="ru-RU"/>
        </w:rPr>
        <w:t xml:space="preserve"> – </w:t>
      </w:r>
      <w:r w:rsidR="00E63528" w:rsidRPr="00B85FAC">
        <w:rPr>
          <w:rFonts w:asciiTheme="minorHAnsi" w:hAnsiTheme="minorHAnsi" w:cstheme="minorHAnsi"/>
          <w:b/>
          <w:szCs w:val="24"/>
          <w:lang w:val="ru-RU"/>
        </w:rPr>
        <w:t>"</w:t>
      </w:r>
      <w:r w:rsidR="00465751" w:rsidRPr="00B85FAC">
        <w:rPr>
          <w:rFonts w:asciiTheme="minorHAnsi" w:hAnsiTheme="minorHAnsi" w:cstheme="minorHAnsi"/>
          <w:b/>
          <w:szCs w:val="24"/>
          <w:lang w:val="ru-RU"/>
        </w:rPr>
        <w:t>Вклад для работы ГЭ-РМЭ</w:t>
      </w:r>
      <w:r w:rsidR="00E63528" w:rsidRPr="00B85FAC">
        <w:rPr>
          <w:rFonts w:asciiTheme="minorHAnsi" w:hAnsiTheme="minorHAnsi" w:cstheme="minorHAnsi"/>
          <w:b/>
          <w:szCs w:val="24"/>
          <w:lang w:val="ru-RU"/>
        </w:rPr>
        <w:t>"</w:t>
      </w:r>
    </w:p>
    <w:p w14:paraId="669708AD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a)</w:t>
      </w:r>
      <w:r w:rsidRPr="00B85FAC">
        <w:rPr>
          <w:lang w:val="ru-RU"/>
        </w:rPr>
        <w:tab/>
        <w:t>Резюме</w:t>
      </w:r>
    </w:p>
    <w:p w14:paraId="38BAC39C" w14:textId="5D40A2FB" w:rsidR="00B87C68" w:rsidRPr="00B85FAC" w:rsidRDefault="001D09E4" w:rsidP="004C4F70">
      <w:pPr>
        <w:rPr>
          <w:lang w:val="ru-RU"/>
        </w:rPr>
      </w:pPr>
      <w:r w:rsidRPr="00B85FAC">
        <w:rPr>
          <w:lang w:val="ru-RU"/>
        </w:rPr>
        <w:t>В соответствии с кругом ведения</w:t>
      </w:r>
      <w:r w:rsidR="00B87C68" w:rsidRPr="00B85FAC">
        <w:rPr>
          <w:lang w:val="ru-RU"/>
        </w:rPr>
        <w:t xml:space="preserve"> </w:t>
      </w:r>
      <w:r w:rsidR="00FC5632" w:rsidRPr="00B85FAC">
        <w:rPr>
          <w:lang w:val="ru-RU"/>
        </w:rPr>
        <w:t>ГЭ-РМЭ</w:t>
      </w:r>
      <w:r w:rsidRPr="00B85FAC">
        <w:rPr>
          <w:lang w:val="ru-RU"/>
        </w:rPr>
        <w:t xml:space="preserve"> Гана предложила приводимый ниже общий шаблон для классификации вкладов при постатейном </w:t>
      </w:r>
      <w:r w:rsidR="009D276D" w:rsidRPr="00B85FAC">
        <w:rPr>
          <w:lang w:val="ru-RU"/>
        </w:rPr>
        <w:t xml:space="preserve">рассмотрении </w:t>
      </w:r>
      <w:proofErr w:type="spellStart"/>
      <w:r w:rsidR="009D276D" w:rsidRPr="00B85FAC">
        <w:rPr>
          <w:lang w:val="ru-RU"/>
        </w:rPr>
        <w:t>ПМЭ</w:t>
      </w:r>
      <w:proofErr w:type="spellEnd"/>
      <w:r w:rsidR="00B87C68" w:rsidRPr="00B85FAC">
        <w:rPr>
          <w:lang w:val="ru-RU"/>
        </w:rPr>
        <w:t>.</w:t>
      </w:r>
    </w:p>
    <w:p w14:paraId="6FEF05E5" w14:textId="173E3DB4" w:rsidR="00B87C68" w:rsidRPr="00B85FAC" w:rsidRDefault="009D276D" w:rsidP="004C4F70">
      <w:pPr>
        <w:spacing w:after="240"/>
        <w:rPr>
          <w:lang w:val="ru-RU"/>
        </w:rPr>
      </w:pPr>
      <w:r w:rsidRPr="00B85FAC">
        <w:rPr>
          <w:lang w:val="ru-RU"/>
        </w:rPr>
        <w:t>Целью этого является обеспечение синергии различных мнений по каждому конкретному подпункту для принятия решений по каждому положению, а также по будущему РМЭ</w:t>
      </w:r>
      <w:r w:rsidR="00B87C68" w:rsidRPr="00B85FAC">
        <w:rPr>
          <w:lang w:val="ru-RU"/>
        </w:rPr>
        <w:t>:</w:t>
      </w:r>
    </w:p>
    <w:tbl>
      <w:tblPr>
        <w:tblStyle w:val="TableGrid"/>
        <w:tblW w:w="9663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152"/>
        <w:gridCol w:w="1418"/>
        <w:gridCol w:w="1701"/>
        <w:gridCol w:w="1984"/>
        <w:gridCol w:w="1933"/>
        <w:gridCol w:w="1475"/>
      </w:tblGrid>
      <w:tr w:rsidR="00B87C68" w:rsidRPr="00B85FAC" w14:paraId="388BED4E" w14:textId="77777777" w:rsidTr="00F27E4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E6C1" w14:textId="0FDD4A4C" w:rsidR="00B87C68" w:rsidRPr="00B85FAC" w:rsidRDefault="009D276D" w:rsidP="0070540E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>2012</w:t>
            </w:r>
            <w:r w:rsidRPr="00B85FAC">
              <w:rPr>
                <w:lang w:val="ru-RU"/>
              </w:rPr>
              <w:t>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3B99" w14:textId="14F128CB" w:rsidR="00B87C68" w:rsidRPr="00B85FAC" w:rsidRDefault="009D276D" w:rsidP="0070540E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Подпункт и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5358" w14:textId="45512C4F" w:rsidR="00B87C68" w:rsidRPr="00B85FAC" w:rsidRDefault="009D276D" w:rsidP="00F27E46">
            <w:pPr>
              <w:pStyle w:val="Tablehead"/>
              <w:ind w:left="-57" w:right="-57"/>
              <w:rPr>
                <w:lang w:val="ru-RU"/>
              </w:rPr>
            </w:pPr>
            <w:r w:rsidRPr="00B85FAC">
              <w:rPr>
                <w:lang w:val="ru-RU"/>
              </w:rPr>
              <w:t>Соответствующий подпункт и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положение</w:t>
            </w:r>
            <w:r w:rsidR="00B87C68" w:rsidRPr="00B85FAC">
              <w:rPr>
                <w:lang w:val="ru-RU"/>
              </w:rPr>
              <w:t xml:space="preserve"> 1988</w:t>
            </w:r>
            <w:r w:rsidRPr="00B85FAC">
              <w:rPr>
                <w:lang w:val="ru-RU"/>
              </w:rPr>
              <w:t> 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2CFC" w14:textId="0AB0E774" w:rsidR="00B87C68" w:rsidRPr="00B85FAC" w:rsidRDefault="009D276D" w:rsidP="0070540E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Применимость для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содействия предоставлению и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развитию сетей и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услуг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AD77" w14:textId="472741F9" w:rsidR="00B87C68" w:rsidRPr="00B85FAC" w:rsidRDefault="009D276D" w:rsidP="0070540E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Гибкость для учета новых тенденций и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возникающих вопросов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99FA" w14:textId="17E66A28" w:rsidR="00B87C68" w:rsidRPr="00B85FAC" w:rsidRDefault="009D276D" w:rsidP="00F27E46">
            <w:pPr>
              <w:pStyle w:val="Tablehead"/>
              <w:ind w:left="-57" w:right="-57"/>
              <w:rPr>
                <w:lang w:val="ru-RU"/>
              </w:rPr>
            </w:pPr>
            <w:r w:rsidRPr="00B85FAC">
              <w:rPr>
                <w:lang w:val="ru-RU"/>
              </w:rPr>
              <w:t>Предлагаемая поправка</w:t>
            </w:r>
          </w:p>
        </w:tc>
      </w:tr>
      <w:tr w:rsidR="00B87C68" w:rsidRPr="00B85FAC" w14:paraId="7DA8E8CB" w14:textId="77777777" w:rsidTr="00F27E4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8DF" w14:textId="77777777" w:rsidR="00B87C68" w:rsidRPr="00B85FAC" w:rsidRDefault="00B87C68" w:rsidP="0070540E">
            <w:pPr>
              <w:pStyle w:val="Tabletext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46A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4A8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C2E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0CF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5B4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</w:tr>
      <w:tr w:rsidR="00B87C68" w:rsidRPr="00B85FAC" w14:paraId="62CB0D6C" w14:textId="77777777" w:rsidTr="00F27E4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DFE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8FD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B71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FB7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E74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BFE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</w:tr>
      <w:tr w:rsidR="00B87C68" w:rsidRPr="00B85FAC" w14:paraId="059239AD" w14:textId="77777777" w:rsidTr="00F27E4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362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6B2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188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CCF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B86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3D9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</w:tr>
      <w:tr w:rsidR="00B87C68" w:rsidRPr="00B85FAC" w14:paraId="383E414E" w14:textId="77777777" w:rsidTr="00F27E4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F7A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CEA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E92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E69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DAE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424" w14:textId="77777777" w:rsidR="00B87C68" w:rsidRPr="00B85FAC" w:rsidRDefault="00B87C68" w:rsidP="0070540E">
            <w:pPr>
              <w:pStyle w:val="Tabletext"/>
              <w:rPr>
                <w:bCs/>
                <w:szCs w:val="20"/>
                <w:lang w:val="ru-RU"/>
              </w:rPr>
            </w:pPr>
          </w:p>
        </w:tc>
      </w:tr>
    </w:tbl>
    <w:p w14:paraId="790B9E5A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lastRenderedPageBreak/>
        <w:t>b)</w:t>
      </w:r>
      <w:r w:rsidRPr="00B85FAC">
        <w:rPr>
          <w:lang w:val="ru-RU"/>
        </w:rPr>
        <w:tab/>
        <w:t>Обсуждение</w:t>
      </w:r>
    </w:p>
    <w:p w14:paraId="33667165" w14:textId="5DB5EA7B" w:rsidR="00B87C68" w:rsidRPr="00B85FAC" w:rsidRDefault="00631E16" w:rsidP="004C4F70">
      <w:pPr>
        <w:rPr>
          <w:lang w:val="ru-RU"/>
        </w:rPr>
      </w:pPr>
      <w:r w:rsidRPr="00B85FAC">
        <w:rPr>
          <w:lang w:val="ru-RU"/>
        </w:rPr>
        <w:t>Члены дали высокую оценку предложению Ганы об использовании шаблона для проведения постатейного рассмотрения РМЭ</w:t>
      </w:r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>Было предложено в процессе рассмотрения приводить практические примеры в двух столбцах, где речь идет о применимости и гибкости положений РМЭ, с тем чтобы обеспечить фактическую основу рассмотрения и анализа</w:t>
      </w:r>
      <w:r w:rsidR="00B87C68" w:rsidRPr="00B85FAC">
        <w:rPr>
          <w:lang w:val="ru-RU"/>
        </w:rPr>
        <w:t xml:space="preserve">. </w:t>
      </w:r>
    </w:p>
    <w:p w14:paraId="7C18F91E" w14:textId="3C8D0EEF" w:rsidR="00B87C68" w:rsidRPr="00B85FAC" w:rsidRDefault="00750F1D" w:rsidP="004C4F70">
      <w:pPr>
        <w:rPr>
          <w:lang w:val="ru-RU"/>
        </w:rPr>
      </w:pPr>
      <w:r w:rsidRPr="00B85FAC">
        <w:rPr>
          <w:lang w:val="ru-RU"/>
        </w:rPr>
        <w:t>Ряд членов отметили, что в последн</w:t>
      </w:r>
      <w:r w:rsidR="00D771C2" w:rsidRPr="00B85FAC">
        <w:rPr>
          <w:lang w:val="ru-RU"/>
        </w:rPr>
        <w:t>ий</w:t>
      </w:r>
      <w:r w:rsidRPr="00B85FAC">
        <w:rPr>
          <w:lang w:val="ru-RU"/>
        </w:rPr>
        <w:t xml:space="preserve"> столб</w:t>
      </w:r>
      <w:r w:rsidR="00D771C2" w:rsidRPr="00B85FAC">
        <w:rPr>
          <w:lang w:val="ru-RU"/>
        </w:rPr>
        <w:t>е</w:t>
      </w:r>
      <w:r w:rsidRPr="00B85FAC">
        <w:rPr>
          <w:lang w:val="ru-RU"/>
        </w:rPr>
        <w:t xml:space="preserve">ц в предлагаемой Ганой таблице </w:t>
      </w:r>
      <w:r w:rsidR="00D771C2" w:rsidRPr="00B85FAC">
        <w:rPr>
          <w:lang w:val="ru-RU"/>
        </w:rPr>
        <w:t>предлагается вносить поправки к положениям, что выходит за пределы круга ведения</w:t>
      </w:r>
      <w:r w:rsidR="00B87C68" w:rsidRPr="00B85FAC">
        <w:rPr>
          <w:lang w:val="ru-RU"/>
        </w:rPr>
        <w:t>.</w:t>
      </w:r>
    </w:p>
    <w:p w14:paraId="6519F466" w14:textId="31C15676" w:rsidR="00B87C68" w:rsidRPr="00B85FAC" w:rsidRDefault="00D771C2" w:rsidP="004C4F70">
      <w:pPr>
        <w:rPr>
          <w:lang w:val="ru-RU"/>
        </w:rPr>
      </w:pPr>
      <w:r w:rsidRPr="00B85FAC">
        <w:rPr>
          <w:lang w:val="ru-RU"/>
        </w:rPr>
        <w:t>Ряд членов заявили, что предусматриваемый в таблице структурированный подход может помочь Группе в ее работе, но что следует также принимать во внимание другие вклады от членов</w:t>
      </w:r>
      <w:r w:rsidR="00B87C68" w:rsidRPr="00B85FAC">
        <w:rPr>
          <w:lang w:val="ru-RU"/>
        </w:rPr>
        <w:t>.</w:t>
      </w:r>
    </w:p>
    <w:p w14:paraId="2FC1DAAD" w14:textId="176F5910" w:rsidR="00B87C68" w:rsidRPr="00B85FAC" w:rsidRDefault="00D771C2" w:rsidP="004C4F70">
      <w:pPr>
        <w:rPr>
          <w:lang w:val="ru-RU"/>
        </w:rPr>
      </w:pPr>
      <w:r w:rsidRPr="00B85FAC">
        <w:rPr>
          <w:lang w:val="ru-RU"/>
        </w:rPr>
        <w:t>Председатель предложил авторам вкладов провести неформальное обсуждение, для того чтобы выбрать подходящий заголовок для последнего столбца</w:t>
      </w:r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 xml:space="preserve">На основании этого обсуждения Группа решила, что заголовком последнего столбца таблицы будет </w:t>
      </w:r>
      <w:r w:rsidR="00E63528" w:rsidRPr="00B85FAC">
        <w:rPr>
          <w:lang w:val="ru-RU"/>
        </w:rPr>
        <w:t>"</w:t>
      </w:r>
      <w:r w:rsidRPr="00B85FAC">
        <w:rPr>
          <w:lang w:val="ru-RU"/>
        </w:rPr>
        <w:t>Краткое описание результата", и приняла таблицу, содержащуюся в Приложении </w:t>
      </w:r>
      <w:r w:rsidR="00B87C68" w:rsidRPr="00B85FAC">
        <w:rPr>
          <w:lang w:val="ru-RU"/>
        </w:rPr>
        <w:t xml:space="preserve">I </w:t>
      </w:r>
      <w:r w:rsidRPr="00B85FAC">
        <w:rPr>
          <w:lang w:val="ru-RU"/>
        </w:rPr>
        <w:t xml:space="preserve">к настоящему отчету, которая будет служить шаблоном </w:t>
      </w:r>
      <w:r w:rsidR="00AD6F01" w:rsidRPr="00B85FAC">
        <w:rPr>
          <w:lang w:val="ru-RU"/>
        </w:rPr>
        <w:t>для постатейного рассмотрения РМЭ (далее именуется "Таблица для рассмотрения"</w:t>
      </w:r>
      <w:r w:rsidR="00B87C68" w:rsidRPr="00B85FAC">
        <w:rPr>
          <w:lang w:val="ru-RU"/>
        </w:rPr>
        <w:t xml:space="preserve">), </w:t>
      </w:r>
      <w:r w:rsidR="00AD6F01" w:rsidRPr="00B85FAC">
        <w:rPr>
          <w:lang w:val="ru-RU"/>
        </w:rPr>
        <w:t xml:space="preserve">в соответствии с кругом ведения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>.</w:t>
      </w:r>
    </w:p>
    <w:p w14:paraId="3AEEEEB9" w14:textId="62445F70" w:rsidR="00B87C68" w:rsidRPr="00B85FAC" w:rsidRDefault="00B87C68" w:rsidP="00E74D57">
      <w:pPr>
        <w:pStyle w:val="Heading2"/>
        <w:rPr>
          <w:lang w:val="ru-RU"/>
        </w:rPr>
      </w:pPr>
      <w:r w:rsidRPr="00B85FAC">
        <w:rPr>
          <w:lang w:val="ru-RU"/>
        </w:rPr>
        <w:t>4.3</w:t>
      </w:r>
      <w:r w:rsidRPr="00B85FAC">
        <w:rPr>
          <w:lang w:val="ru-RU"/>
        </w:rPr>
        <w:tab/>
      </w:r>
      <w:r w:rsidR="00AD6F01" w:rsidRPr="00B85FAC">
        <w:rPr>
          <w:lang w:val="ru-RU"/>
        </w:rPr>
        <w:t>План работы</w:t>
      </w:r>
    </w:p>
    <w:p w14:paraId="7B48FACE" w14:textId="54FE70D5" w:rsidR="00B87C68" w:rsidRPr="00B85FAC" w:rsidRDefault="00B87C68" w:rsidP="004C4F70">
      <w:pPr>
        <w:pStyle w:val="Heading3"/>
        <w:rPr>
          <w:lang w:val="ru-RU"/>
        </w:rPr>
      </w:pPr>
      <w:r w:rsidRPr="00B85FAC">
        <w:rPr>
          <w:lang w:val="ru-RU"/>
        </w:rPr>
        <w:t>4.3.1</w:t>
      </w:r>
      <w:r w:rsidRPr="00B85FAC">
        <w:rPr>
          <w:lang w:val="ru-RU"/>
        </w:rPr>
        <w:tab/>
      </w:r>
      <w:hyperlink r:id="rId17" w:history="1"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 xml:space="preserve">Вклад </w:t>
        </w:r>
        <w:proofErr w:type="spellStart"/>
        <w:r w:rsidR="000E70E2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EG</w:t>
        </w:r>
        <w:proofErr w:type="spellEnd"/>
        <w:r w:rsidR="000E70E2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</w:t>
        </w:r>
        <w:proofErr w:type="spellStart"/>
        <w:r w:rsidR="000E70E2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pacing w:val="-4"/>
            <w:szCs w:val="24"/>
            <w:lang w:val="ru-RU"/>
          </w:rPr>
          <w:t>-1/9</w:t>
        </w:r>
      </w:hyperlink>
      <w:r w:rsidR="004C4F70" w:rsidRPr="00B85FAC">
        <w:rPr>
          <w:lang w:val="ru-RU"/>
        </w:rPr>
        <w:t xml:space="preserve"> </w:t>
      </w:r>
      <w:r w:rsidR="00611EC5" w:rsidRPr="00B85FAC">
        <w:rPr>
          <w:lang w:val="ru-RU"/>
        </w:rPr>
        <w:t xml:space="preserve">от </w:t>
      </w:r>
      <w:r w:rsidR="00611EC5" w:rsidRPr="00B85FAC">
        <w:rPr>
          <w:szCs w:val="22"/>
          <w:lang w:val="ru-RU"/>
        </w:rPr>
        <w:t xml:space="preserve">Саудовской Аравии (Королевства) </w:t>
      </w:r>
      <w:r w:rsidRPr="00B85FAC">
        <w:rPr>
          <w:lang w:val="ru-RU"/>
        </w:rPr>
        <w:t xml:space="preserve">– </w:t>
      </w:r>
      <w:r w:rsidR="00E63528" w:rsidRPr="00B85FAC">
        <w:rPr>
          <w:lang w:val="ru-RU"/>
        </w:rPr>
        <w:t>"</w:t>
      </w:r>
      <w:r w:rsidR="00611EC5" w:rsidRPr="00B85FAC">
        <w:rPr>
          <w:lang w:val="ru-RU"/>
        </w:rPr>
        <w:t xml:space="preserve">Общие мнения относительно всеобъемлющего </w:t>
      </w:r>
      <w:r w:rsidR="001E1A10" w:rsidRPr="00B85FAC">
        <w:rPr>
          <w:lang w:val="ru-RU"/>
        </w:rPr>
        <w:t>рассмотрения</w:t>
      </w:r>
      <w:r w:rsidR="00611EC5" w:rsidRPr="00B85FAC">
        <w:rPr>
          <w:lang w:val="ru-RU"/>
        </w:rPr>
        <w:t xml:space="preserve"> РМЭ</w:t>
      </w:r>
      <w:r w:rsidR="00E63528" w:rsidRPr="00B85FAC">
        <w:rPr>
          <w:lang w:val="ru-RU"/>
        </w:rPr>
        <w:t>"</w:t>
      </w:r>
    </w:p>
    <w:p w14:paraId="4B34D3DA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a)</w:t>
      </w:r>
      <w:r w:rsidRPr="00B85FAC">
        <w:rPr>
          <w:lang w:val="ru-RU"/>
        </w:rPr>
        <w:tab/>
        <w:t>Резюме</w:t>
      </w:r>
    </w:p>
    <w:p w14:paraId="318BEC12" w14:textId="108A9C46" w:rsidR="00B87C68" w:rsidRPr="00B85FAC" w:rsidRDefault="00AD6F01" w:rsidP="004C4F70">
      <w:pPr>
        <w:rPr>
          <w:lang w:val="ru-RU"/>
        </w:rPr>
      </w:pPr>
      <w:r w:rsidRPr="00B85FAC">
        <w:rPr>
          <w:lang w:val="ru-RU"/>
        </w:rPr>
        <w:t xml:space="preserve">Саудовская Аравия подчеркнула, что </w:t>
      </w:r>
      <w:r w:rsidR="00611EC5" w:rsidRPr="00B85FAC">
        <w:rPr>
          <w:lang w:val="ru-RU"/>
        </w:rPr>
        <w:t xml:space="preserve">РМЭ является одним из четырех </w:t>
      </w:r>
      <w:r w:rsidRPr="00B85FAC">
        <w:rPr>
          <w:lang w:val="ru-RU"/>
        </w:rPr>
        <w:t xml:space="preserve">имеющих обязательную </w:t>
      </w:r>
      <w:r w:rsidR="00611EC5" w:rsidRPr="00B85FAC">
        <w:rPr>
          <w:lang w:val="ru-RU"/>
        </w:rPr>
        <w:t>юридическ</w:t>
      </w:r>
      <w:r w:rsidRPr="00B85FAC">
        <w:rPr>
          <w:lang w:val="ru-RU"/>
        </w:rPr>
        <w:t>ую силу</w:t>
      </w:r>
      <w:r w:rsidR="00611EC5" w:rsidRPr="00B85FAC">
        <w:rPr>
          <w:lang w:val="ru-RU"/>
        </w:rPr>
        <w:t xml:space="preserve"> международных договоров, составляющих фундамент МСЭ, специализированного учреждения ООН в области ИКТ. Положения договорного уровня необходимы для сетей и услуг во всем мире. В РМЭ установлены принципы, обеспечивающие возможность беспрепятственного взаимного соединения сетей и гарантирующие безопасное, справедливое и эффективное предоставление международных услуг. РМЭ включает статьи, в которых рассматриваются такие вопросы, как сотрудничество между национальными администрациями, предоставление приоритета электросвязи в чрезвычайных ситуациях, а также способы расчета платы за трафик, которым обмениваются операторы разных стран. </w:t>
      </w:r>
      <w:r w:rsidRPr="00B85FAC">
        <w:rPr>
          <w:lang w:val="ru-RU"/>
        </w:rPr>
        <w:t>Для обеспечения организации работы во вкладе также предлагается план работы Группы экспертов</w:t>
      </w:r>
      <w:r w:rsidR="00B87C68" w:rsidRPr="00B85FAC">
        <w:rPr>
          <w:lang w:val="ru-RU"/>
        </w:rPr>
        <w:t>.</w:t>
      </w:r>
    </w:p>
    <w:p w14:paraId="4DC6EC7D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b)</w:t>
      </w:r>
      <w:r w:rsidRPr="00B85FAC">
        <w:rPr>
          <w:lang w:val="ru-RU"/>
        </w:rPr>
        <w:tab/>
        <w:t>Обсуждение</w:t>
      </w:r>
    </w:p>
    <w:p w14:paraId="05B8AD64" w14:textId="2659F13F" w:rsidR="00B87C68" w:rsidRPr="00B85FAC" w:rsidRDefault="00AD6F01" w:rsidP="004C4F70">
      <w:pPr>
        <w:rPr>
          <w:lang w:val="ru-RU"/>
        </w:rPr>
      </w:pPr>
      <w:r w:rsidRPr="00B85FAC">
        <w:rPr>
          <w:lang w:val="ru-RU"/>
        </w:rPr>
        <w:t xml:space="preserve">Ряд членов предложили включить мнения других заинтересованных сторон и практические примеры использования РМЭ в проводимый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 xml:space="preserve">процесс рассмотрения путем </w:t>
      </w:r>
      <w:r w:rsidR="001E1A10" w:rsidRPr="00B85FAC">
        <w:rPr>
          <w:lang w:val="ru-RU"/>
        </w:rPr>
        <w:t>проведения</w:t>
      </w:r>
      <w:r w:rsidRPr="00B85FAC">
        <w:rPr>
          <w:lang w:val="ru-RU"/>
        </w:rPr>
        <w:t xml:space="preserve"> </w:t>
      </w:r>
      <w:r w:rsidR="001E1A10" w:rsidRPr="00B85FAC">
        <w:rPr>
          <w:lang w:val="ru-RU"/>
        </w:rPr>
        <w:t xml:space="preserve">общего обследования </w:t>
      </w:r>
      <w:r w:rsidRPr="00B85FAC">
        <w:rPr>
          <w:lang w:val="ru-RU"/>
        </w:rPr>
        <w:t xml:space="preserve">Государств-Членов или </w:t>
      </w:r>
      <w:r w:rsidR="001E1A10" w:rsidRPr="00B85FAC">
        <w:rPr>
          <w:lang w:val="ru-RU"/>
        </w:rPr>
        <w:t xml:space="preserve">распространения </w:t>
      </w:r>
      <w:r w:rsidRPr="00B85FAC">
        <w:rPr>
          <w:lang w:val="ru-RU"/>
        </w:rPr>
        <w:t>вопросника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>в их странах</w:t>
      </w:r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>Обследование или вопросник будут адресованы операторам, и речь в них будет идти о применимости и гибкости положений РМЭ</w:t>
      </w:r>
      <w:r w:rsidR="00B87C68" w:rsidRPr="00B85FAC">
        <w:rPr>
          <w:lang w:val="ru-RU"/>
        </w:rPr>
        <w:t xml:space="preserve">. </w:t>
      </w:r>
    </w:p>
    <w:p w14:paraId="18E07CE5" w14:textId="0BEC4C51" w:rsidR="00B87C68" w:rsidRPr="00B85FAC" w:rsidRDefault="00CC5B06" w:rsidP="004C4F70">
      <w:pPr>
        <w:rPr>
          <w:lang w:val="ru-RU"/>
        </w:rPr>
      </w:pPr>
      <w:r w:rsidRPr="00B85FAC">
        <w:rPr>
          <w:lang w:val="ru-RU"/>
        </w:rPr>
        <w:t xml:space="preserve">Ряд членов отметили, что такие обследования уже проводились предыдущей </w:t>
      </w:r>
      <w:r w:rsidR="00FC5632" w:rsidRPr="00B85FAC">
        <w:rPr>
          <w:lang w:val="ru-RU"/>
        </w:rPr>
        <w:t>ГЭ-РМЭ</w:t>
      </w:r>
      <w:r w:rsidRPr="00B85FAC">
        <w:rPr>
          <w:lang w:val="ru-RU"/>
        </w:rPr>
        <w:t xml:space="preserve"> и что проведение еще одного было бы непродуктивной тратой времени</w:t>
      </w:r>
      <w:r w:rsidR="00B87C68" w:rsidRPr="00B85FAC">
        <w:rPr>
          <w:lang w:val="ru-RU"/>
        </w:rPr>
        <w:t xml:space="preserve">. </w:t>
      </w:r>
    </w:p>
    <w:p w14:paraId="77240D11" w14:textId="478257D0" w:rsidR="00B87C68" w:rsidRPr="00B85FAC" w:rsidRDefault="00CC5B06" w:rsidP="004C4F70">
      <w:pPr>
        <w:rPr>
          <w:lang w:val="ru-RU"/>
        </w:rPr>
      </w:pPr>
      <w:r w:rsidRPr="00B85FAC">
        <w:rPr>
          <w:lang w:val="ru-RU"/>
        </w:rPr>
        <w:t>Ряд членов вновь подчеркнули, что Группа должна работать в строгом соответствии с кругом ведения и что члены могут решить проводить обследования</w:t>
      </w:r>
      <w:r w:rsidR="000B3DD9" w:rsidRPr="00B85FAC">
        <w:rPr>
          <w:lang w:val="ru-RU"/>
        </w:rPr>
        <w:t xml:space="preserve"> или распространять вопросники в своих странах, регионах или сетях, но это не должно быть обязанностью Группы в целом</w:t>
      </w:r>
      <w:r w:rsidR="00B87C68" w:rsidRPr="00B85FAC">
        <w:rPr>
          <w:lang w:val="ru-RU"/>
        </w:rPr>
        <w:t xml:space="preserve">. </w:t>
      </w:r>
    </w:p>
    <w:p w14:paraId="3D164800" w14:textId="055F9EF7" w:rsidR="00B87C68" w:rsidRPr="00B85FAC" w:rsidRDefault="000E70E2" w:rsidP="004C4F70">
      <w:pPr>
        <w:rPr>
          <w:lang w:val="ru-RU"/>
        </w:rPr>
      </w:pPr>
      <w:r w:rsidRPr="00B85FAC">
        <w:rPr>
          <w:lang w:val="ru-RU"/>
        </w:rPr>
        <w:t>Некоторые члены заметили, что</w:t>
      </w:r>
      <w:r w:rsidR="005719D5" w:rsidRPr="00B85FAC">
        <w:rPr>
          <w:lang w:val="ru-RU"/>
        </w:rPr>
        <w:t>,</w:t>
      </w:r>
      <w:r w:rsidRPr="00B85FAC">
        <w:rPr>
          <w:lang w:val="ru-RU"/>
        </w:rPr>
        <w:t xml:space="preserve"> если для получения мнений различные члены будут использовать разные вопросы, ответы будут неоднородными и могут оказаться бесполезными для данной работы</w:t>
      </w:r>
      <w:r w:rsidR="00B87C68" w:rsidRPr="00B85FAC">
        <w:rPr>
          <w:lang w:val="ru-RU"/>
        </w:rPr>
        <w:t>.</w:t>
      </w:r>
    </w:p>
    <w:p w14:paraId="1AD50789" w14:textId="2AA61219" w:rsidR="00B87C68" w:rsidRPr="00B85FAC" w:rsidRDefault="000E70E2" w:rsidP="004C4F70">
      <w:pPr>
        <w:rPr>
          <w:lang w:val="ru-RU"/>
        </w:rPr>
      </w:pPr>
      <w:r w:rsidRPr="00B85FAC">
        <w:rPr>
          <w:lang w:val="ru-RU"/>
        </w:rPr>
        <w:t>Были внесены три предложения</w:t>
      </w:r>
      <w:r w:rsidR="00B87C68" w:rsidRPr="00B85FAC">
        <w:rPr>
          <w:lang w:val="ru-RU"/>
        </w:rPr>
        <w:t xml:space="preserve"> (</w:t>
      </w:r>
      <w:r w:rsidRPr="00B85FAC">
        <w:rPr>
          <w:lang w:val="ru-RU"/>
        </w:rPr>
        <w:t>см.</w:t>
      </w:r>
      <w:r w:rsidR="00B87C68" w:rsidRPr="00B85FAC">
        <w:rPr>
          <w:lang w:val="ru-RU"/>
        </w:rPr>
        <w:t xml:space="preserve"> </w:t>
      </w:r>
      <w:hyperlink r:id="rId18" w:history="1">
        <w:r w:rsidRPr="00B85FAC">
          <w:rPr>
            <w:lang w:val="ru-RU"/>
          </w:rPr>
          <w:t xml:space="preserve"> </w:t>
        </w:r>
        <w:proofErr w:type="spellStart"/>
        <w:r w:rsidRPr="00B85FAC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EG</w:t>
        </w:r>
        <w:proofErr w:type="spellEnd"/>
        <w:r w:rsidRPr="00B85FAC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-</w:t>
        </w:r>
        <w:proofErr w:type="spellStart"/>
        <w:r w:rsidRPr="00B85FAC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ITRs</w:t>
        </w:r>
        <w:proofErr w:type="spellEnd"/>
        <w:r w:rsidR="00B87C68" w:rsidRPr="00B85FAC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-1/</w:t>
        </w:r>
        <w:proofErr w:type="spellStart"/>
        <w:r w:rsidR="00B87C68" w:rsidRPr="00B85FAC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DL</w:t>
        </w:r>
        <w:proofErr w:type="spellEnd"/>
        <w:r w:rsidR="00B87C68" w:rsidRPr="00B85FAC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/2</w:t>
        </w:r>
      </w:hyperlink>
      <w:r w:rsidR="00B87C68" w:rsidRPr="00B85FAC">
        <w:rPr>
          <w:lang w:val="ru-RU"/>
        </w:rPr>
        <w:t xml:space="preserve">) </w:t>
      </w:r>
      <w:r w:rsidRPr="00B85FAC">
        <w:rPr>
          <w:lang w:val="ru-RU"/>
        </w:rPr>
        <w:t>по получению мнений других заинтересованных сторон</w:t>
      </w:r>
      <w:r w:rsidR="00B87C68" w:rsidRPr="00B85FAC">
        <w:rPr>
          <w:lang w:val="ru-RU"/>
        </w:rPr>
        <w:t>: i)</w:t>
      </w:r>
      <w:r w:rsidRPr="00B85FAC">
        <w:rPr>
          <w:lang w:val="ru-RU"/>
        </w:rPr>
        <w:t> открытое предложение вносить вклады в отчете о собрании</w:t>
      </w:r>
      <w:r w:rsidR="00B87C68" w:rsidRPr="00B85FAC">
        <w:rPr>
          <w:lang w:val="ru-RU"/>
        </w:rPr>
        <w:t xml:space="preserve">, </w:t>
      </w:r>
      <w:proofErr w:type="spellStart"/>
      <w:r w:rsidR="00B87C68" w:rsidRPr="00B85FAC">
        <w:rPr>
          <w:lang w:val="ru-RU"/>
        </w:rPr>
        <w:lastRenderedPageBreak/>
        <w:t>ii</w:t>
      </w:r>
      <w:proofErr w:type="spellEnd"/>
      <w:r w:rsidR="00B87C68" w:rsidRPr="00B85FAC">
        <w:rPr>
          <w:lang w:val="ru-RU"/>
        </w:rPr>
        <w:t>)</w:t>
      </w:r>
      <w:r w:rsidRPr="00B85FAC">
        <w:rPr>
          <w:lang w:val="ru-RU"/>
        </w:rPr>
        <w:t> предложение вносить вклады в отчете о собрании на основании Таблицы для рассмотрения</w:t>
      </w:r>
      <w:r w:rsidR="00B87C68" w:rsidRPr="00B85FAC">
        <w:rPr>
          <w:lang w:val="ru-RU"/>
        </w:rPr>
        <w:t xml:space="preserve">, </w:t>
      </w:r>
      <w:r w:rsidRPr="00B85FAC">
        <w:rPr>
          <w:lang w:val="ru-RU"/>
        </w:rPr>
        <w:t>и</w:t>
      </w:r>
      <w:r w:rsidR="00B87C68" w:rsidRPr="00B85FAC">
        <w:rPr>
          <w:lang w:val="ru-RU"/>
        </w:rPr>
        <w:t xml:space="preserve"> </w:t>
      </w:r>
      <w:proofErr w:type="spellStart"/>
      <w:r w:rsidR="00B87C68" w:rsidRPr="00B85FAC">
        <w:rPr>
          <w:lang w:val="ru-RU"/>
        </w:rPr>
        <w:t>iii</w:t>
      </w:r>
      <w:proofErr w:type="spellEnd"/>
      <w:r w:rsidR="00B87C68" w:rsidRPr="00B85FAC">
        <w:rPr>
          <w:lang w:val="ru-RU"/>
        </w:rPr>
        <w:t>)</w:t>
      </w:r>
      <w:r w:rsidRPr="00B85FAC">
        <w:rPr>
          <w:lang w:val="ru-RU"/>
        </w:rPr>
        <w:t> распространение вопросника, в котором содержались бы вопросы, основанные непосредственно на круге ведения и касающиеся применимости и гибкости РМЭ, а также просьба приводить примеры</w:t>
      </w:r>
      <w:r w:rsidR="00B87C68" w:rsidRPr="00B85FAC">
        <w:rPr>
          <w:lang w:val="ru-RU"/>
        </w:rPr>
        <w:t>.</w:t>
      </w:r>
    </w:p>
    <w:p w14:paraId="798EDCF2" w14:textId="3D31B5BE" w:rsidR="00B87C68" w:rsidRPr="00B85FAC" w:rsidRDefault="00264789" w:rsidP="004C4F70">
      <w:pPr>
        <w:rPr>
          <w:lang w:val="ru-RU"/>
        </w:rPr>
      </w:pPr>
      <w:r w:rsidRPr="00B85FAC">
        <w:rPr>
          <w:color w:val="000000" w:themeColor="text1"/>
          <w:lang w:val="ru-RU"/>
        </w:rPr>
        <w:t>Председатель предложил провести неофициальное обсуждение для достижения согласия по данному вопросу</w:t>
      </w:r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>На основании этого обсуждения Группа решила, что круг ведения</w:t>
      </w:r>
      <w:r w:rsidR="00B87C68" w:rsidRPr="00B85FAC">
        <w:rPr>
          <w:lang w:val="ru-RU"/>
        </w:rPr>
        <w:t xml:space="preserve">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>является четким и что члены имеют право проводить собственные виды консультаций или сбора информации с другими заинтересованными сторонами, в соответствии с кругом ведения</w:t>
      </w:r>
      <w:r w:rsidR="00B87C68" w:rsidRPr="00B85FAC">
        <w:rPr>
          <w:lang w:val="ru-RU"/>
        </w:rPr>
        <w:t xml:space="preserve">. </w:t>
      </w:r>
      <w:r w:rsidRPr="00B85FAC">
        <w:rPr>
          <w:lang w:val="ru-RU"/>
        </w:rPr>
        <w:t>Результаты таких консультаций будут согласовываться и представляться Группе на нескольких следующих собраниях</w:t>
      </w:r>
      <w:r w:rsidR="00B87C68" w:rsidRPr="00B85FAC">
        <w:rPr>
          <w:lang w:val="ru-RU"/>
        </w:rPr>
        <w:t xml:space="preserve">. </w:t>
      </w:r>
    </w:p>
    <w:p w14:paraId="78BF295F" w14:textId="64F127FE" w:rsidR="00B87C68" w:rsidRPr="00B85FAC" w:rsidRDefault="00264789" w:rsidP="004C4F70">
      <w:pPr>
        <w:rPr>
          <w:lang w:val="ru-RU"/>
        </w:rPr>
      </w:pPr>
      <w:r w:rsidRPr="00B85FAC">
        <w:rPr>
          <w:lang w:val="ru-RU"/>
        </w:rPr>
        <w:t>Группа приняла к сведению, что</w:t>
      </w:r>
      <w:r w:rsidR="00A64DB2" w:rsidRPr="00B85FAC">
        <w:rPr>
          <w:lang w:val="ru-RU"/>
        </w:rPr>
        <w:t xml:space="preserve">, как заявил </w:t>
      </w:r>
      <w:r w:rsidRPr="00B85FAC">
        <w:rPr>
          <w:lang w:val="ru-RU"/>
        </w:rPr>
        <w:t>заместитель Председателя от региона Северной и Южной Америки, в качестве внутренней практики, администрации стран, входящих в СИТЕЛ, будут использовать и распространять следующие вопросы среди своих государств-членов и ассоциированных членов, в число который входят частный сектор, гражданское общество, академические организации и техническое сообщество интернета</w:t>
      </w:r>
      <w:r w:rsidR="00B87C68" w:rsidRPr="00B85FAC">
        <w:rPr>
          <w:lang w:val="ru-RU"/>
        </w:rPr>
        <w:t>.</w:t>
      </w:r>
    </w:p>
    <w:p w14:paraId="58A30C49" w14:textId="32F0E0CD" w:rsidR="00B87C68" w:rsidRPr="00B85FAC" w:rsidRDefault="00264789" w:rsidP="004C4F70">
      <w:pPr>
        <w:rPr>
          <w:lang w:val="ru-RU"/>
        </w:rPr>
      </w:pPr>
      <w:r w:rsidRPr="00B85FAC">
        <w:rPr>
          <w:lang w:val="ru-RU"/>
        </w:rPr>
        <w:t>Администрациями СИТЕЛ согласованы следующие вопросы</w:t>
      </w:r>
      <w:r w:rsidR="00B87C68" w:rsidRPr="00B85FAC">
        <w:rPr>
          <w:lang w:val="ru-RU"/>
        </w:rPr>
        <w:t>:</w:t>
      </w:r>
    </w:p>
    <w:p w14:paraId="021B2038" w14:textId="3E784DCA" w:rsidR="00B87C68" w:rsidRPr="00B85FAC" w:rsidRDefault="00264789" w:rsidP="00B87C68">
      <w:pPr>
        <w:tabs>
          <w:tab w:val="left" w:pos="720"/>
        </w:tabs>
        <w:snapToGrid w:val="0"/>
        <w:spacing w:after="120"/>
        <w:jc w:val="both"/>
        <w:rPr>
          <w:rFonts w:asciiTheme="minorHAnsi" w:hAnsiTheme="minorHAnsi" w:cstheme="minorHAnsi"/>
          <w:bCs/>
          <w:i/>
          <w:iCs/>
          <w:szCs w:val="24"/>
          <w:lang w:val="ru-RU"/>
        </w:rPr>
      </w:pPr>
      <w:r w:rsidRPr="00B85FAC">
        <w:rPr>
          <w:rFonts w:asciiTheme="minorHAnsi" w:hAnsiTheme="minorHAnsi" w:cstheme="minorHAnsi"/>
          <w:bCs/>
          <w:i/>
          <w:iCs/>
          <w:szCs w:val="24"/>
          <w:lang w:val="ru-RU"/>
        </w:rPr>
        <w:t>"Принимая во внимание круг ведения, установленный в Резолюции </w:t>
      </w:r>
      <w:r w:rsidR="00B87C68" w:rsidRPr="00B85FAC">
        <w:rPr>
          <w:rFonts w:asciiTheme="minorHAnsi" w:hAnsiTheme="minorHAnsi" w:cstheme="minorHAnsi"/>
          <w:bCs/>
          <w:i/>
          <w:iCs/>
          <w:szCs w:val="24"/>
          <w:lang w:val="ru-RU"/>
        </w:rPr>
        <w:t>1379</w:t>
      </w:r>
      <w:r w:rsidRPr="00B85FAC">
        <w:rPr>
          <w:rFonts w:asciiTheme="minorHAnsi" w:hAnsiTheme="minorHAnsi" w:cstheme="minorHAnsi"/>
          <w:bCs/>
          <w:i/>
          <w:iCs/>
          <w:szCs w:val="24"/>
          <w:lang w:val="ru-RU"/>
        </w:rPr>
        <w:t xml:space="preserve"> Совета</w:t>
      </w:r>
      <w:r w:rsidR="00B87C68" w:rsidRPr="00B85FAC">
        <w:rPr>
          <w:rFonts w:asciiTheme="minorHAnsi" w:hAnsiTheme="minorHAnsi" w:cstheme="minorHAnsi"/>
          <w:bCs/>
          <w:i/>
          <w:iCs/>
          <w:szCs w:val="24"/>
          <w:lang w:val="ru-RU"/>
        </w:rPr>
        <w:t>:</w:t>
      </w:r>
    </w:p>
    <w:p w14:paraId="65AFB3B2" w14:textId="0481A9C9" w:rsidR="00B87C68" w:rsidRPr="00B85FAC" w:rsidRDefault="00E63528" w:rsidP="00E63528">
      <w:pPr>
        <w:pStyle w:val="enumlev1"/>
        <w:rPr>
          <w:i/>
          <w:iCs/>
          <w:lang w:val="ru-RU"/>
        </w:rPr>
      </w:pPr>
      <w:r w:rsidRPr="00B85FAC">
        <w:rPr>
          <w:i/>
          <w:iCs/>
          <w:lang w:val="ru-RU"/>
        </w:rPr>
        <w:t>1</w:t>
      </w:r>
      <w:r w:rsidRPr="00B85FAC">
        <w:rPr>
          <w:i/>
          <w:iCs/>
          <w:lang w:val="ru-RU"/>
        </w:rPr>
        <w:tab/>
      </w:r>
      <w:r w:rsidR="00264789" w:rsidRPr="00B85FAC">
        <w:rPr>
          <w:i/>
          <w:iCs/>
          <w:lang w:val="ru-RU"/>
        </w:rPr>
        <w:t>Используете ли вы РМЭ</w:t>
      </w:r>
      <w:r w:rsidR="00B87C68" w:rsidRPr="00B85FAC">
        <w:rPr>
          <w:i/>
          <w:iCs/>
          <w:lang w:val="ru-RU"/>
        </w:rPr>
        <w:t>?</w:t>
      </w:r>
      <w:r w:rsidR="00A367A2" w:rsidRPr="00B85FAC">
        <w:rPr>
          <w:i/>
          <w:iCs/>
          <w:lang w:val="ru-RU"/>
        </w:rPr>
        <w:t xml:space="preserve"> </w:t>
      </w:r>
      <w:r w:rsidR="00264789" w:rsidRPr="00B85FAC">
        <w:rPr>
          <w:i/>
          <w:iCs/>
          <w:lang w:val="ru-RU"/>
        </w:rPr>
        <w:t>Если да, то как</w:t>
      </w:r>
      <w:r w:rsidR="00B87C68" w:rsidRPr="00B85FAC">
        <w:rPr>
          <w:i/>
          <w:iCs/>
          <w:lang w:val="ru-RU"/>
        </w:rPr>
        <w:t>?</w:t>
      </w:r>
      <w:r w:rsidR="00A367A2" w:rsidRPr="00B85FAC">
        <w:rPr>
          <w:i/>
          <w:iCs/>
          <w:lang w:val="ru-RU"/>
        </w:rPr>
        <w:t xml:space="preserve"> </w:t>
      </w:r>
      <w:r w:rsidR="00264789" w:rsidRPr="00B85FAC">
        <w:rPr>
          <w:i/>
          <w:iCs/>
          <w:lang w:val="ru-RU"/>
        </w:rPr>
        <w:t>Если нет, то почему</w:t>
      </w:r>
      <w:r w:rsidR="00B87C68" w:rsidRPr="00B85FAC">
        <w:rPr>
          <w:i/>
          <w:iCs/>
          <w:lang w:val="ru-RU"/>
        </w:rPr>
        <w:t xml:space="preserve">? </w:t>
      </w:r>
    </w:p>
    <w:p w14:paraId="208DAC14" w14:textId="1E36B58F" w:rsidR="00B87C68" w:rsidRPr="00B85FAC" w:rsidRDefault="00E63528" w:rsidP="00E63528">
      <w:pPr>
        <w:pStyle w:val="enumlev1"/>
        <w:rPr>
          <w:i/>
          <w:iCs/>
          <w:lang w:val="ru-RU"/>
        </w:rPr>
      </w:pPr>
      <w:r w:rsidRPr="00B85FAC">
        <w:rPr>
          <w:i/>
          <w:iCs/>
          <w:lang w:val="ru-RU"/>
        </w:rPr>
        <w:t>2</w:t>
      </w:r>
      <w:r w:rsidRPr="00B85FAC">
        <w:rPr>
          <w:i/>
          <w:iCs/>
          <w:lang w:val="ru-RU"/>
        </w:rPr>
        <w:tab/>
      </w:r>
      <w:r w:rsidR="00264789" w:rsidRPr="00B85FAC">
        <w:rPr>
          <w:i/>
          <w:iCs/>
          <w:lang w:val="ru-RU"/>
        </w:rPr>
        <w:t>В современной среде международной электросвязи/ИКТ применим ли РМЭ 2012 года для содействия предоставлению и развитию услуг и сетей международной электросвязи/ИКТ</w:t>
      </w:r>
      <w:r w:rsidR="00B87C68" w:rsidRPr="00B85FAC">
        <w:rPr>
          <w:i/>
          <w:iCs/>
          <w:lang w:val="ru-RU"/>
        </w:rPr>
        <w:t>?</w:t>
      </w:r>
      <w:r w:rsidR="00A367A2" w:rsidRPr="00B85FAC">
        <w:rPr>
          <w:i/>
          <w:iCs/>
          <w:lang w:val="ru-RU"/>
        </w:rPr>
        <w:t xml:space="preserve"> </w:t>
      </w:r>
      <w:r w:rsidR="00264789" w:rsidRPr="00B85FAC">
        <w:rPr>
          <w:i/>
          <w:iCs/>
          <w:lang w:val="ru-RU"/>
        </w:rPr>
        <w:t>Приведите примеры</w:t>
      </w:r>
      <w:r w:rsidR="00B87C68" w:rsidRPr="00B85FAC">
        <w:rPr>
          <w:i/>
          <w:iCs/>
          <w:lang w:val="ru-RU"/>
        </w:rPr>
        <w:t>.</w:t>
      </w:r>
    </w:p>
    <w:p w14:paraId="760F41C5" w14:textId="4902878E" w:rsidR="00B87C68" w:rsidRPr="00B85FAC" w:rsidRDefault="00E63528" w:rsidP="00E63528">
      <w:pPr>
        <w:pStyle w:val="enumlev1"/>
        <w:rPr>
          <w:i/>
          <w:iCs/>
          <w:lang w:val="ru-RU"/>
        </w:rPr>
      </w:pPr>
      <w:r w:rsidRPr="00B85FAC">
        <w:rPr>
          <w:i/>
          <w:iCs/>
          <w:lang w:val="ru-RU"/>
        </w:rPr>
        <w:t>3</w:t>
      </w:r>
      <w:r w:rsidRPr="00B85FAC">
        <w:rPr>
          <w:i/>
          <w:iCs/>
          <w:lang w:val="ru-RU"/>
        </w:rPr>
        <w:tab/>
      </w:r>
      <w:r w:rsidR="00264789" w:rsidRPr="00B85FAC">
        <w:rPr>
          <w:i/>
          <w:iCs/>
          <w:lang w:val="ru-RU"/>
        </w:rPr>
        <w:t>В современной среде международной электросвязи/ИКТ является ли РМЭ 2012 года достаточно гибким, для того чтобы учитывать новые тенденции в области электросвязи/ИКТ и возникающие вопросы</w:t>
      </w:r>
      <w:r w:rsidR="00B87C68" w:rsidRPr="00B85FAC">
        <w:rPr>
          <w:i/>
          <w:iCs/>
          <w:lang w:val="ru-RU"/>
        </w:rPr>
        <w:t xml:space="preserve">? </w:t>
      </w:r>
      <w:r w:rsidR="00E60BBB" w:rsidRPr="00B85FAC">
        <w:rPr>
          <w:i/>
          <w:iCs/>
          <w:lang w:val="ru-RU"/>
        </w:rPr>
        <w:t>Приведите примеры</w:t>
      </w:r>
      <w:r w:rsidR="00B87C68" w:rsidRPr="00B85FAC">
        <w:rPr>
          <w:i/>
          <w:iCs/>
          <w:lang w:val="ru-RU"/>
        </w:rPr>
        <w:t>.</w:t>
      </w:r>
      <w:r w:rsidR="00E60BBB" w:rsidRPr="00B85FAC">
        <w:rPr>
          <w:i/>
          <w:iCs/>
          <w:lang w:val="ru-RU"/>
        </w:rPr>
        <w:t>"</w:t>
      </w:r>
    </w:p>
    <w:p w14:paraId="425B1FD9" w14:textId="57A1A13A" w:rsidR="00B87C68" w:rsidRPr="00B85FAC" w:rsidRDefault="00E60BBB" w:rsidP="004C4F70">
      <w:pPr>
        <w:rPr>
          <w:lang w:val="ru-RU"/>
        </w:rPr>
      </w:pPr>
      <w:r w:rsidRPr="00B85FAC">
        <w:rPr>
          <w:lang w:val="ru-RU"/>
        </w:rPr>
        <w:t>Затем состоялось обсуждение различия между терминами "рассмотрение" и "пересмотр" на основании столбца 3 предложенной Саудовской Аравией таблицы</w:t>
      </w:r>
      <w:r w:rsidR="00B87C68" w:rsidRPr="00B85FAC">
        <w:rPr>
          <w:lang w:val="ru-RU"/>
        </w:rPr>
        <w:t xml:space="preserve">. </w:t>
      </w:r>
      <w:r w:rsidR="00A57A6D" w:rsidRPr="00B85FAC">
        <w:rPr>
          <w:lang w:val="ru-RU"/>
        </w:rPr>
        <w:t>Ряд членов заявили, что "пересмотр" РМЭ выходит за рамки круга ведения Группы</w:t>
      </w:r>
      <w:r w:rsidR="00B87C68" w:rsidRPr="00B85FAC">
        <w:rPr>
          <w:lang w:val="ru-RU"/>
        </w:rPr>
        <w:t xml:space="preserve">. </w:t>
      </w:r>
    </w:p>
    <w:p w14:paraId="3CE19648" w14:textId="0B92F5F9" w:rsidR="00B87C68" w:rsidRPr="00B85FAC" w:rsidRDefault="00B87C68" w:rsidP="004C4F70">
      <w:pPr>
        <w:pStyle w:val="Heading3"/>
        <w:rPr>
          <w:lang w:val="ru-RU"/>
        </w:rPr>
      </w:pPr>
      <w:r w:rsidRPr="00B85FAC">
        <w:rPr>
          <w:lang w:val="ru-RU"/>
        </w:rPr>
        <w:t>4.3.2</w:t>
      </w:r>
      <w:r w:rsidRPr="00B85FAC">
        <w:rPr>
          <w:lang w:val="ru-RU"/>
        </w:rPr>
        <w:tab/>
      </w:r>
      <w:hyperlink r:id="rId19" w:history="1"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Вклад </w:t>
        </w:r>
        <w:proofErr w:type="spellStart"/>
        <w:r w:rsidR="00933FDA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EG</w:t>
        </w:r>
        <w:proofErr w:type="spellEnd"/>
        <w:r w:rsidR="00933FDA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proofErr w:type="spellStart"/>
        <w:r w:rsidR="00933FDA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-1/10</w:t>
        </w:r>
      </w:hyperlink>
      <w:r w:rsidR="004C4F70" w:rsidRPr="00B85FAC">
        <w:rPr>
          <w:lang w:val="ru-RU"/>
        </w:rPr>
        <w:t xml:space="preserve"> </w:t>
      </w:r>
      <w:r w:rsidR="00611EC5" w:rsidRPr="00B85FAC">
        <w:rPr>
          <w:lang w:val="ru-RU"/>
        </w:rPr>
        <w:t>от Зимбабве</w:t>
      </w:r>
      <w:r w:rsidRPr="00B85FAC">
        <w:rPr>
          <w:lang w:val="ru-RU"/>
        </w:rPr>
        <w:t xml:space="preserve"> – </w:t>
      </w:r>
      <w:r w:rsidR="00E63528" w:rsidRPr="00B85FAC">
        <w:rPr>
          <w:lang w:val="ru-RU"/>
        </w:rPr>
        <w:t>"</w:t>
      </w:r>
      <w:r w:rsidR="00611EC5" w:rsidRPr="00B85FAC">
        <w:rPr>
          <w:lang w:val="ru-RU"/>
        </w:rPr>
        <w:t>Предложения для включения в план работы ГЭ</w:t>
      </w:r>
      <w:r w:rsidR="00611EC5" w:rsidRPr="00B85FAC">
        <w:rPr>
          <w:lang w:val="ru-RU"/>
        </w:rPr>
        <w:noBreakHyphen/>
        <w:t>РМЭ</w:t>
      </w:r>
      <w:r w:rsidR="00E63528" w:rsidRPr="00B85FAC">
        <w:rPr>
          <w:lang w:val="ru-RU"/>
        </w:rPr>
        <w:t>"</w:t>
      </w:r>
    </w:p>
    <w:p w14:paraId="44B02777" w14:textId="34E6CED5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Резюме</w:t>
      </w:r>
    </w:p>
    <w:p w14:paraId="38DD998A" w14:textId="38D55FBE" w:rsidR="00B87C68" w:rsidRPr="00B85FAC" w:rsidRDefault="00E63ACF" w:rsidP="004C4F70">
      <w:pPr>
        <w:rPr>
          <w:lang w:val="ru-RU"/>
        </w:rPr>
      </w:pPr>
      <w:r w:rsidRPr="00B85FAC">
        <w:rPr>
          <w:lang w:val="ru-RU"/>
        </w:rPr>
        <w:t>Во вкладе Зимбабве подчеркиваются следующие аспекты</w:t>
      </w:r>
      <w:r w:rsidR="00B87C68" w:rsidRPr="00B85FAC">
        <w:rPr>
          <w:lang w:val="ru-RU"/>
        </w:rPr>
        <w:t>:</w:t>
      </w:r>
    </w:p>
    <w:p w14:paraId="28582524" w14:textId="04F725E9" w:rsidR="00B87C68" w:rsidRPr="00B85FAC" w:rsidRDefault="00E63528" w:rsidP="00E63528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</w:r>
      <w:r w:rsidR="00611EC5" w:rsidRPr="00B85FAC">
        <w:rPr>
          <w:lang w:val="ru-RU"/>
        </w:rPr>
        <w:t>Важно, чтобы при начале работы новой Группы экспертов ее члены не просто вспоминали свои прежние доводы и придерживались их, поскольку это не разрешит вопросы, для рассмотрения которых была создана Группа.</w:t>
      </w:r>
    </w:p>
    <w:p w14:paraId="5895A008" w14:textId="195EE773" w:rsidR="00B87C68" w:rsidRPr="00B85FAC" w:rsidRDefault="00E63528" w:rsidP="00E63528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</w:r>
      <w:r w:rsidR="00611EC5" w:rsidRPr="00B85FAC">
        <w:rPr>
          <w:lang w:val="ru-RU"/>
        </w:rPr>
        <w:t>Всему сектору электросвязи не принесет пользы, если входящие в Группу эксперты начнут со своих выводов и будут их обосновывать задним числом.</w:t>
      </w:r>
      <w:r w:rsidR="00B87C68" w:rsidRPr="00B85FAC">
        <w:rPr>
          <w:lang w:val="ru-RU"/>
        </w:rPr>
        <w:t xml:space="preserve"> </w:t>
      </w:r>
    </w:p>
    <w:p w14:paraId="7F293775" w14:textId="3F1D4001" w:rsidR="00B87C68" w:rsidRPr="00B85FAC" w:rsidRDefault="00E63528" w:rsidP="00E63528">
      <w:pPr>
        <w:pStyle w:val="enumlev1"/>
        <w:rPr>
          <w:lang w:val="ru-RU"/>
        </w:rPr>
      </w:pPr>
      <w:r w:rsidRPr="00B85FAC">
        <w:rPr>
          <w:lang w:val="ru-RU"/>
        </w:rPr>
        <w:t>−</w:t>
      </w:r>
      <w:r w:rsidRPr="00B85FAC">
        <w:rPr>
          <w:lang w:val="ru-RU"/>
        </w:rPr>
        <w:tab/>
      </w:r>
      <w:r w:rsidR="00E63ACF" w:rsidRPr="00B85FAC">
        <w:rPr>
          <w:lang w:val="ru-RU"/>
        </w:rPr>
        <w:t>В связи с этим во вкладе предлагается, чтобы</w:t>
      </w:r>
      <w:r w:rsidR="00450785" w:rsidRPr="00B85FAC">
        <w:rPr>
          <w:lang w:val="ru-RU"/>
        </w:rPr>
        <w:t xml:space="preserve"> план работы охватывал</w:t>
      </w:r>
      <w:r w:rsidR="00B87C68" w:rsidRPr="00B85FAC">
        <w:rPr>
          <w:lang w:val="ru-RU"/>
        </w:rPr>
        <w:t>:</w:t>
      </w:r>
    </w:p>
    <w:p w14:paraId="4ABEDFE5" w14:textId="77777777" w:rsidR="00611EC5" w:rsidRPr="00B85FAC" w:rsidRDefault="00611EC5" w:rsidP="00611EC5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B85FAC">
        <w:rPr>
          <w:lang w:val="ru-RU"/>
        </w:rPr>
        <w:t>–</w:t>
      </w:r>
      <w:r w:rsidRPr="00B85FAC">
        <w:rPr>
          <w:lang w:val="ru-RU"/>
        </w:rPr>
        <w:tab/>
        <w:t>рассмотрение того, как каждое из положений РМЭ способствует предоставлению и развитию услуг и сетей международной электросвязи;</w:t>
      </w:r>
    </w:p>
    <w:p w14:paraId="17A0202C" w14:textId="77777777" w:rsidR="00611EC5" w:rsidRPr="00B85FAC" w:rsidRDefault="00611EC5" w:rsidP="00611EC5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B85FAC">
        <w:rPr>
          <w:lang w:val="ru-RU"/>
        </w:rPr>
        <w:t>–</w:t>
      </w:r>
      <w:r w:rsidRPr="00B85FAC">
        <w:rPr>
          <w:lang w:val="ru-RU"/>
        </w:rPr>
        <w:tab/>
        <w:t>аспекты положений, которые нуждаются в совершенствовании или изменении;</w:t>
      </w:r>
    </w:p>
    <w:p w14:paraId="74FEF280" w14:textId="77777777" w:rsidR="00611EC5" w:rsidRPr="00B85FAC" w:rsidRDefault="00611EC5" w:rsidP="00611EC5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B85FAC">
        <w:rPr>
          <w:lang w:val="ru-RU"/>
        </w:rPr>
        <w:t>–</w:t>
      </w:r>
      <w:r w:rsidRPr="00B85FAC">
        <w:rPr>
          <w:lang w:val="ru-RU"/>
        </w:rPr>
        <w:tab/>
        <w:t>анализ каждого из положений для определения степени, в которой в нем учитываются новые тенденции;</w:t>
      </w:r>
    </w:p>
    <w:p w14:paraId="73AA1361" w14:textId="77777777" w:rsidR="00611EC5" w:rsidRPr="00B85FAC" w:rsidRDefault="00611EC5" w:rsidP="00611EC5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B85FAC">
        <w:rPr>
          <w:lang w:val="ru-RU"/>
        </w:rPr>
        <w:t>–</w:t>
      </w:r>
      <w:r w:rsidRPr="00B85FAC">
        <w:rPr>
          <w:lang w:val="ru-RU"/>
        </w:rPr>
        <w:tab/>
        <w:t>определение новых тенденций и возникающих вопросов;</w:t>
      </w:r>
    </w:p>
    <w:p w14:paraId="5EB66C3E" w14:textId="77777777" w:rsidR="00611EC5" w:rsidRPr="00B85FAC" w:rsidRDefault="00611EC5" w:rsidP="00611EC5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B85FAC">
        <w:rPr>
          <w:lang w:val="ru-RU"/>
        </w:rPr>
        <w:t>–</w:t>
      </w:r>
      <w:r w:rsidRPr="00B85FAC">
        <w:rPr>
          <w:lang w:val="ru-RU"/>
        </w:rPr>
        <w:tab/>
        <w:t>анализ гибкости каждого из положений для учета новых тенденций и возникающих вопросов, а также того, что можно сделать для повышения гибкости;</w:t>
      </w:r>
    </w:p>
    <w:p w14:paraId="1763780B" w14:textId="77777777" w:rsidR="00611EC5" w:rsidRPr="00B85FAC" w:rsidRDefault="00611EC5" w:rsidP="00611EC5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B85FAC">
        <w:rPr>
          <w:lang w:val="ru-RU"/>
        </w:rPr>
        <w:t>–</w:t>
      </w:r>
      <w:r w:rsidRPr="00B85FAC">
        <w:rPr>
          <w:lang w:val="ru-RU"/>
        </w:rPr>
        <w:tab/>
        <w:t>сбор фактических сведений по обсуждаемым вопросам при помощи вопросника, предлагаемого местным операторам в Государствах-Членах.</w:t>
      </w:r>
    </w:p>
    <w:p w14:paraId="30687C5B" w14:textId="3B0B7E80" w:rsidR="00B87C68" w:rsidRPr="00B85FAC" w:rsidRDefault="00B87C68" w:rsidP="004C4F70">
      <w:pPr>
        <w:pStyle w:val="Heading3"/>
        <w:rPr>
          <w:lang w:val="ru-RU"/>
        </w:rPr>
      </w:pPr>
      <w:r w:rsidRPr="00B85FAC">
        <w:rPr>
          <w:lang w:val="ru-RU"/>
        </w:rPr>
        <w:lastRenderedPageBreak/>
        <w:t>4.3.3</w:t>
      </w:r>
      <w:r w:rsidRPr="00B85FAC">
        <w:rPr>
          <w:lang w:val="ru-RU"/>
        </w:rPr>
        <w:tab/>
      </w:r>
      <w:hyperlink r:id="rId20" w:history="1"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Вклад </w:t>
        </w:r>
        <w:proofErr w:type="spellStart"/>
        <w:r w:rsidR="00933FDA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EG</w:t>
        </w:r>
        <w:proofErr w:type="spellEnd"/>
        <w:r w:rsidR="00933FDA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proofErr w:type="spellStart"/>
        <w:r w:rsidR="00933FDA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ITRs</w:t>
        </w:r>
        <w:proofErr w:type="spellEnd"/>
        <w:r w:rsidR="00DE2CD6" w:rsidRPr="00B85FAC">
          <w:rPr>
            <w:rStyle w:val="Hyperlink"/>
            <w:rFonts w:asciiTheme="minorHAnsi" w:hAnsiTheme="minorHAnsi" w:cstheme="minorHAnsi"/>
            <w:szCs w:val="24"/>
            <w:lang w:val="ru-RU"/>
          </w:rPr>
          <w:t>-1/11</w:t>
        </w:r>
      </w:hyperlink>
      <w:r w:rsidR="004C4F70" w:rsidRPr="00B85FAC">
        <w:rPr>
          <w:lang w:val="ru-RU"/>
        </w:rPr>
        <w:t xml:space="preserve"> </w:t>
      </w:r>
      <w:r w:rsidR="00AC52DB" w:rsidRPr="00B85FAC">
        <w:rPr>
          <w:lang w:val="ru-RU"/>
        </w:rPr>
        <w:t xml:space="preserve">от Кот </w:t>
      </w:r>
      <w:proofErr w:type="spellStart"/>
      <w:r w:rsidR="00AC52DB" w:rsidRPr="00B85FAC">
        <w:rPr>
          <w:lang w:val="ru-RU"/>
        </w:rPr>
        <w:t>д'Ивуара</w:t>
      </w:r>
      <w:proofErr w:type="spellEnd"/>
      <w:r w:rsidR="00AC52DB" w:rsidRPr="00B85FAC">
        <w:rPr>
          <w:lang w:val="ru-RU"/>
        </w:rPr>
        <w:t xml:space="preserve"> </w:t>
      </w:r>
      <w:r w:rsidRPr="00B85FAC">
        <w:rPr>
          <w:lang w:val="ru-RU"/>
        </w:rPr>
        <w:t xml:space="preserve">– </w:t>
      </w:r>
      <w:r w:rsidR="00E63528" w:rsidRPr="00B85FAC">
        <w:rPr>
          <w:lang w:val="ru-RU"/>
        </w:rPr>
        <w:t>"</w:t>
      </w:r>
      <w:r w:rsidR="00AC52DB" w:rsidRPr="00B85FAC">
        <w:rPr>
          <w:lang w:val="ru-RU"/>
        </w:rPr>
        <w:t>Предложение программы работы</w:t>
      </w:r>
      <w:r w:rsidR="00E63528" w:rsidRPr="00B85FAC">
        <w:rPr>
          <w:lang w:val="ru-RU"/>
        </w:rPr>
        <w:t>"</w:t>
      </w:r>
    </w:p>
    <w:p w14:paraId="3D89DBB4" w14:textId="77777777" w:rsidR="00E74D57" w:rsidRPr="00B85FAC" w:rsidRDefault="00E74D57" w:rsidP="00E74D57">
      <w:pPr>
        <w:pStyle w:val="Headingb"/>
        <w:rPr>
          <w:lang w:val="ru-RU"/>
        </w:rPr>
      </w:pPr>
      <w:r w:rsidRPr="00B85FAC">
        <w:rPr>
          <w:lang w:val="ru-RU"/>
        </w:rPr>
        <w:t>Резюме</w:t>
      </w:r>
    </w:p>
    <w:p w14:paraId="082B3B01" w14:textId="38C195BD" w:rsidR="00B87C68" w:rsidRPr="00B85FAC" w:rsidRDefault="00D54CC2" w:rsidP="004C4F70">
      <w:pPr>
        <w:rPr>
          <w:lang w:val="ru-RU" w:eastAsia="en-GB"/>
        </w:rPr>
      </w:pPr>
      <w:r w:rsidRPr="00B85FAC">
        <w:rPr>
          <w:lang w:val="ru-RU"/>
        </w:rPr>
        <w:t>Во вкладе Кот-д'Ивуара содержится предложение по плану работы для выполнения круга ведения Группы экспертов</w:t>
      </w:r>
      <w:r w:rsidR="00B87C68" w:rsidRPr="00B85FAC">
        <w:rPr>
          <w:lang w:val="ru-RU"/>
        </w:rPr>
        <w:t>.</w:t>
      </w:r>
    </w:p>
    <w:p w14:paraId="7D833CC6" w14:textId="12981FFB" w:rsidR="00B87C68" w:rsidRPr="00B85FAC" w:rsidRDefault="00993926" w:rsidP="004C4F70">
      <w:pPr>
        <w:rPr>
          <w:lang w:val="ru-RU"/>
        </w:rPr>
      </w:pPr>
      <w:r w:rsidRPr="00B85FAC">
        <w:rPr>
          <w:lang w:val="ru-RU"/>
        </w:rPr>
        <w:t>Для эффективного использования времени и ресурсов, выделенных для работы Группы экспертов, необходимо иметь четкий план работы</w:t>
      </w:r>
      <w:r w:rsidR="00933FDA" w:rsidRPr="00B85FAC">
        <w:rPr>
          <w:lang w:val="ru-RU"/>
        </w:rPr>
        <w:t>, в котором</w:t>
      </w:r>
      <w:r w:rsidRPr="00B85FAC">
        <w:rPr>
          <w:lang w:val="ru-RU"/>
        </w:rPr>
        <w:t xml:space="preserve"> для кажд</w:t>
      </w:r>
      <w:r w:rsidR="00933FDA" w:rsidRPr="00B85FAC">
        <w:rPr>
          <w:lang w:val="ru-RU"/>
        </w:rPr>
        <w:t>ой сессии или каждого собрания устанавливались бы цели, направления работы, которые следует осуществить, и ожидаемые результаты</w:t>
      </w:r>
      <w:r w:rsidR="00B87C68" w:rsidRPr="00B85FAC">
        <w:rPr>
          <w:lang w:val="ru-RU"/>
        </w:rPr>
        <w:t>.</w:t>
      </w:r>
    </w:p>
    <w:p w14:paraId="2EBF669A" w14:textId="249607B5" w:rsidR="00B87C68" w:rsidRPr="00B85FAC" w:rsidRDefault="00933FDA" w:rsidP="004C4F70">
      <w:pPr>
        <w:rPr>
          <w:lang w:val="ru-RU"/>
        </w:rPr>
      </w:pPr>
      <w:r w:rsidRPr="00B85FAC">
        <w:rPr>
          <w:lang w:val="ru-RU"/>
        </w:rPr>
        <w:t>Предлагаемый план работы упростит подготовку вкладов и позволит Группе экспертов добиться ощутимого прогресса</w:t>
      </w:r>
      <w:r w:rsidR="00B87C68" w:rsidRPr="00B85FAC">
        <w:rPr>
          <w:lang w:val="ru-RU"/>
        </w:rPr>
        <w:t>.</w:t>
      </w:r>
    </w:p>
    <w:p w14:paraId="7FCFE05B" w14:textId="4927FF11" w:rsidR="00B87C68" w:rsidRPr="00B85FAC" w:rsidRDefault="00933FDA" w:rsidP="004C4F70">
      <w:pPr>
        <w:rPr>
          <w:lang w:val="ru-RU"/>
        </w:rPr>
      </w:pPr>
      <w:r w:rsidRPr="00B85FAC">
        <w:rPr>
          <w:lang w:val="ru-RU"/>
        </w:rPr>
        <w:t>Учитывая, что работа Группы экспертов должна касаться в основном РМЭ 2012 года, предлагае</w:t>
      </w:r>
      <w:r w:rsidR="00A64DB2" w:rsidRPr="00B85FAC">
        <w:rPr>
          <w:lang w:val="ru-RU"/>
        </w:rPr>
        <w:t>тся</w:t>
      </w:r>
      <w:r w:rsidRPr="00B85FAC">
        <w:rPr>
          <w:lang w:val="ru-RU"/>
        </w:rPr>
        <w:t xml:space="preserve"> методик</w:t>
      </w:r>
      <w:r w:rsidR="00A64DB2" w:rsidRPr="00B85FAC">
        <w:rPr>
          <w:lang w:val="ru-RU"/>
        </w:rPr>
        <w:t>а</w:t>
      </w:r>
      <w:r w:rsidRPr="00B85FAC">
        <w:rPr>
          <w:lang w:val="ru-RU"/>
        </w:rPr>
        <w:t>, базирующ</w:t>
      </w:r>
      <w:r w:rsidR="00A64DB2" w:rsidRPr="00B85FAC">
        <w:rPr>
          <w:lang w:val="ru-RU"/>
        </w:rPr>
        <w:t>ая</w:t>
      </w:r>
      <w:r w:rsidRPr="00B85FAC">
        <w:rPr>
          <w:lang w:val="ru-RU"/>
        </w:rPr>
        <w:t>ся на трех целях</w:t>
      </w:r>
      <w:r w:rsidR="00B87C68" w:rsidRPr="00B85FAC">
        <w:rPr>
          <w:lang w:val="ru-RU"/>
        </w:rPr>
        <w:t>:</w:t>
      </w:r>
    </w:p>
    <w:p w14:paraId="64DF0F06" w14:textId="3D900778" w:rsidR="00B87C68" w:rsidRPr="00B85FAC" w:rsidRDefault="00E63528" w:rsidP="00E63528">
      <w:pPr>
        <w:pStyle w:val="enumlev1"/>
        <w:rPr>
          <w:lang w:val="ru-RU"/>
        </w:rPr>
      </w:pPr>
      <w:r w:rsidRPr="00B85FAC">
        <w:rPr>
          <w:lang w:val="ru-RU"/>
        </w:rPr>
        <w:t>•</w:t>
      </w:r>
      <w:r w:rsidRPr="00B85FAC">
        <w:rPr>
          <w:lang w:val="ru-RU"/>
        </w:rPr>
        <w:tab/>
      </w:r>
      <w:r w:rsidR="00933FDA" w:rsidRPr="00B85FAC">
        <w:rPr>
          <w:lang w:val="ru-RU"/>
        </w:rPr>
        <w:t xml:space="preserve">определение новых тенденций и возникающих </w:t>
      </w:r>
      <w:r w:rsidR="00A20668" w:rsidRPr="00B85FAC">
        <w:rPr>
          <w:lang w:val="ru-RU"/>
        </w:rPr>
        <w:t>вопросов</w:t>
      </w:r>
      <w:r w:rsidR="00933FDA" w:rsidRPr="00B85FAC">
        <w:rPr>
          <w:lang w:val="ru-RU"/>
        </w:rPr>
        <w:t xml:space="preserve"> в среде электросвязи/ИКТ;</w:t>
      </w:r>
    </w:p>
    <w:p w14:paraId="5C503EB5" w14:textId="68984CC0" w:rsidR="00B87C68" w:rsidRPr="00B85FAC" w:rsidRDefault="00E63528" w:rsidP="00E63528">
      <w:pPr>
        <w:pStyle w:val="enumlev1"/>
        <w:rPr>
          <w:lang w:val="ru-RU"/>
        </w:rPr>
      </w:pPr>
      <w:r w:rsidRPr="00B85FAC">
        <w:rPr>
          <w:lang w:val="ru-RU"/>
        </w:rPr>
        <w:t>•</w:t>
      </w:r>
      <w:r w:rsidRPr="00B85FAC">
        <w:rPr>
          <w:lang w:val="ru-RU"/>
        </w:rPr>
        <w:tab/>
      </w:r>
      <w:r w:rsidR="00933FDA" w:rsidRPr="00B85FAC">
        <w:rPr>
          <w:lang w:val="ru-RU"/>
        </w:rPr>
        <w:t>постатейный анализ</w:t>
      </w:r>
      <w:r w:rsidR="00A64DB2" w:rsidRPr="00B85FAC">
        <w:rPr>
          <w:lang w:val="ru-RU"/>
        </w:rPr>
        <w:t xml:space="preserve"> сильных и слабых сторон, возможностей и угроз (</w:t>
      </w:r>
      <w:proofErr w:type="spellStart"/>
      <w:r w:rsidR="00A64DB2" w:rsidRPr="00B85FAC">
        <w:rPr>
          <w:lang w:val="ru-RU"/>
        </w:rPr>
        <w:t>SWOT</w:t>
      </w:r>
      <w:proofErr w:type="spellEnd"/>
      <w:r w:rsidR="00A64DB2" w:rsidRPr="00B85FAC">
        <w:rPr>
          <w:lang w:val="ru-RU"/>
        </w:rPr>
        <w:t>)</w:t>
      </w:r>
      <w:r w:rsidR="00933FDA" w:rsidRPr="00B85FAC">
        <w:rPr>
          <w:lang w:val="ru-RU"/>
        </w:rPr>
        <w:t>, в том числе применимости и гибкости;</w:t>
      </w:r>
    </w:p>
    <w:p w14:paraId="0D828451" w14:textId="159DABFC" w:rsidR="00B87C68" w:rsidRPr="00B85FAC" w:rsidRDefault="00E63528" w:rsidP="00E63528">
      <w:pPr>
        <w:pStyle w:val="enumlev1"/>
        <w:rPr>
          <w:lang w:val="ru-RU"/>
        </w:rPr>
      </w:pPr>
      <w:r w:rsidRPr="00B85FAC">
        <w:rPr>
          <w:lang w:val="ru-RU"/>
        </w:rPr>
        <w:t>•</w:t>
      </w:r>
      <w:r w:rsidRPr="00B85FAC">
        <w:rPr>
          <w:lang w:val="ru-RU"/>
        </w:rPr>
        <w:tab/>
      </w:r>
      <w:r w:rsidR="00933FDA" w:rsidRPr="00B85FAC">
        <w:rPr>
          <w:lang w:val="ru-RU"/>
        </w:rPr>
        <w:t>разработка рекомендаций для заключительного отчета.</w:t>
      </w:r>
    </w:p>
    <w:p w14:paraId="631AD3BE" w14:textId="7F102BBC" w:rsidR="00B87C68" w:rsidRPr="00B85FAC" w:rsidRDefault="00A64DB2" w:rsidP="004C4F70">
      <w:pPr>
        <w:rPr>
          <w:lang w:val="ru-RU"/>
        </w:rPr>
      </w:pPr>
      <w:r w:rsidRPr="00B85FAC">
        <w:rPr>
          <w:lang w:val="ru-RU"/>
        </w:rPr>
        <w:t xml:space="preserve">Кроме того, </w:t>
      </w:r>
      <w:r w:rsidR="00F3335C" w:rsidRPr="00B85FAC">
        <w:rPr>
          <w:lang w:val="ru-RU"/>
        </w:rPr>
        <w:t xml:space="preserve">Директору </w:t>
      </w:r>
      <w:proofErr w:type="spellStart"/>
      <w:r w:rsidR="00F3335C" w:rsidRPr="00B85FAC">
        <w:rPr>
          <w:lang w:val="ru-RU"/>
        </w:rPr>
        <w:t>БСЭ</w:t>
      </w:r>
      <w:proofErr w:type="spellEnd"/>
      <w:r w:rsidR="00F3335C" w:rsidRPr="00B85FAC">
        <w:rPr>
          <w:lang w:val="ru-RU"/>
        </w:rPr>
        <w:t xml:space="preserve"> </w:t>
      </w:r>
      <w:r w:rsidRPr="00B85FAC">
        <w:rPr>
          <w:lang w:val="ru-RU"/>
        </w:rPr>
        <w:t xml:space="preserve">предлагается </w:t>
      </w:r>
      <w:r w:rsidR="00F3335C" w:rsidRPr="00B85FAC">
        <w:rPr>
          <w:lang w:val="ru-RU"/>
        </w:rPr>
        <w:t xml:space="preserve">внести вклад для представления информационного документа по новым тенденциям и возникающим </w:t>
      </w:r>
      <w:r w:rsidR="00A20668" w:rsidRPr="00B85FAC">
        <w:rPr>
          <w:lang w:val="ru-RU"/>
        </w:rPr>
        <w:t>вопрос</w:t>
      </w:r>
      <w:r w:rsidR="00F3335C" w:rsidRPr="00B85FAC">
        <w:rPr>
          <w:lang w:val="ru-RU"/>
        </w:rPr>
        <w:t>ам в среде электросвязи/ИКТ</w:t>
      </w:r>
      <w:r w:rsidR="00B87C68" w:rsidRPr="00B85FAC">
        <w:rPr>
          <w:lang w:val="ru-RU"/>
        </w:rPr>
        <w:t xml:space="preserve">. </w:t>
      </w:r>
      <w:r w:rsidR="00F3335C" w:rsidRPr="00B85FAC">
        <w:rPr>
          <w:lang w:val="ru-RU"/>
        </w:rPr>
        <w:t xml:space="preserve">Такой документ поможет в выполнении первой задачи и позволит избежать расхождений относительно того, что считать новыми тенденциями и возникающими </w:t>
      </w:r>
      <w:r w:rsidR="00A20668" w:rsidRPr="00B85FAC">
        <w:rPr>
          <w:lang w:val="ru-RU"/>
        </w:rPr>
        <w:t>вопрос</w:t>
      </w:r>
      <w:r w:rsidR="00F3335C" w:rsidRPr="00B85FAC">
        <w:rPr>
          <w:lang w:val="ru-RU"/>
        </w:rPr>
        <w:t>ами</w:t>
      </w:r>
      <w:r w:rsidR="00B87C68" w:rsidRPr="00B85FAC">
        <w:rPr>
          <w:lang w:val="ru-RU"/>
        </w:rPr>
        <w:t>.</w:t>
      </w:r>
    </w:p>
    <w:p w14:paraId="27783658" w14:textId="1DE28EB4" w:rsidR="00B87C68" w:rsidRPr="00B85FAC" w:rsidRDefault="00F3335C" w:rsidP="00E63528">
      <w:pPr>
        <w:pStyle w:val="Headingb"/>
        <w:rPr>
          <w:lang w:val="ru-RU"/>
        </w:rPr>
      </w:pPr>
      <w:r w:rsidRPr="00B85FAC">
        <w:rPr>
          <w:lang w:val="ru-RU"/>
        </w:rPr>
        <w:t>Обсуждение вклада</w:t>
      </w:r>
      <w:r w:rsidR="00B87C68" w:rsidRPr="00B85FAC">
        <w:rPr>
          <w:lang w:val="ru-RU"/>
        </w:rPr>
        <w:t xml:space="preserve"> </w:t>
      </w:r>
      <w:proofErr w:type="spellStart"/>
      <w:r w:rsidR="00933FDA" w:rsidRPr="00B85FAC">
        <w:rPr>
          <w:lang w:val="ru-RU"/>
        </w:rPr>
        <w:t>EG</w:t>
      </w:r>
      <w:proofErr w:type="spellEnd"/>
      <w:r w:rsidR="00933FDA" w:rsidRPr="00B85FAC">
        <w:rPr>
          <w:lang w:val="ru-RU"/>
        </w:rPr>
        <w:t>-</w:t>
      </w:r>
      <w:proofErr w:type="spellStart"/>
      <w:r w:rsidR="00933FDA" w:rsidRPr="00B85FAC">
        <w:rPr>
          <w:lang w:val="ru-RU"/>
        </w:rPr>
        <w:t>ITRs</w:t>
      </w:r>
      <w:proofErr w:type="spellEnd"/>
      <w:r w:rsidR="00B87C68" w:rsidRPr="00B85FAC">
        <w:rPr>
          <w:lang w:val="ru-RU"/>
        </w:rPr>
        <w:t xml:space="preserve">-1/10 </w:t>
      </w:r>
      <w:r w:rsidRPr="00B85FAC">
        <w:rPr>
          <w:lang w:val="ru-RU"/>
        </w:rPr>
        <w:t>и вклада</w:t>
      </w:r>
      <w:r w:rsidR="00B87C68" w:rsidRPr="00B85FAC">
        <w:rPr>
          <w:lang w:val="ru-RU"/>
        </w:rPr>
        <w:t xml:space="preserve"> </w:t>
      </w:r>
      <w:proofErr w:type="spellStart"/>
      <w:r w:rsidR="00933FDA" w:rsidRPr="00B85FAC">
        <w:rPr>
          <w:lang w:val="ru-RU"/>
        </w:rPr>
        <w:t>EG</w:t>
      </w:r>
      <w:proofErr w:type="spellEnd"/>
      <w:r w:rsidR="00933FDA" w:rsidRPr="00B85FAC">
        <w:rPr>
          <w:lang w:val="ru-RU"/>
        </w:rPr>
        <w:t>-</w:t>
      </w:r>
      <w:proofErr w:type="spellStart"/>
      <w:r w:rsidR="00933FDA" w:rsidRPr="00B85FAC">
        <w:rPr>
          <w:lang w:val="ru-RU"/>
        </w:rPr>
        <w:t>ITRs</w:t>
      </w:r>
      <w:proofErr w:type="spellEnd"/>
      <w:r w:rsidR="00B87C68" w:rsidRPr="00B85FAC">
        <w:rPr>
          <w:lang w:val="ru-RU"/>
        </w:rPr>
        <w:t>-1/11</w:t>
      </w:r>
    </w:p>
    <w:p w14:paraId="49C9A20A" w14:textId="71333228" w:rsidR="00B87C68" w:rsidRPr="00B85FAC" w:rsidRDefault="00B87C68" w:rsidP="00B87C68">
      <w:pPr>
        <w:tabs>
          <w:tab w:val="left" w:pos="720"/>
        </w:tabs>
        <w:snapToGrid w:val="0"/>
        <w:spacing w:after="120"/>
        <w:jc w:val="both"/>
        <w:rPr>
          <w:rFonts w:asciiTheme="minorHAnsi" w:hAnsiTheme="minorHAnsi" w:cstheme="minorHAnsi"/>
          <w:szCs w:val="24"/>
          <w:u w:val="single"/>
          <w:lang w:val="ru-RU"/>
        </w:rPr>
      </w:pPr>
      <w:r w:rsidRPr="00B85FAC">
        <w:rPr>
          <w:rFonts w:asciiTheme="minorHAnsi" w:hAnsiTheme="minorHAnsi" w:cstheme="minorHAnsi"/>
          <w:szCs w:val="24"/>
          <w:u w:val="single"/>
          <w:lang w:val="ru-RU"/>
        </w:rPr>
        <w:t>i</w:t>
      </w:r>
      <w:r w:rsidR="004C4F70" w:rsidRPr="00B85FAC">
        <w:rPr>
          <w:rFonts w:asciiTheme="minorHAnsi" w:hAnsiTheme="minorHAnsi" w:cstheme="minorHAnsi"/>
          <w:szCs w:val="24"/>
          <w:u w:val="single"/>
          <w:lang w:val="ru-RU"/>
        </w:rPr>
        <w:t>)</w:t>
      </w:r>
      <w:r w:rsidRPr="00B85FAC">
        <w:rPr>
          <w:rFonts w:asciiTheme="minorHAnsi" w:hAnsiTheme="minorHAnsi" w:cstheme="minorHAnsi"/>
          <w:szCs w:val="24"/>
          <w:u w:val="single"/>
          <w:lang w:val="ru-RU"/>
        </w:rPr>
        <w:tab/>
      </w:r>
      <w:r w:rsidR="00F3335C" w:rsidRPr="00B85FAC">
        <w:rPr>
          <w:rFonts w:asciiTheme="minorHAnsi" w:hAnsiTheme="minorHAnsi" w:cstheme="minorHAnsi"/>
          <w:szCs w:val="24"/>
          <w:u w:val="single"/>
          <w:lang w:val="ru-RU"/>
        </w:rPr>
        <w:t>Об</w:t>
      </w:r>
      <w:r w:rsidR="00317CA0" w:rsidRPr="00B85FAC">
        <w:rPr>
          <w:rFonts w:asciiTheme="minorHAnsi" w:hAnsiTheme="minorHAnsi" w:cstheme="minorHAnsi"/>
          <w:szCs w:val="24"/>
          <w:u w:val="single"/>
          <w:lang w:val="ru-RU"/>
        </w:rPr>
        <w:t>су</w:t>
      </w:r>
      <w:r w:rsidR="00F3335C" w:rsidRPr="00B85FAC">
        <w:rPr>
          <w:rFonts w:asciiTheme="minorHAnsi" w:hAnsiTheme="minorHAnsi" w:cstheme="minorHAnsi"/>
          <w:szCs w:val="24"/>
          <w:u w:val="single"/>
          <w:lang w:val="ru-RU"/>
        </w:rPr>
        <w:t>ждение вкладов Директоров Бюро</w:t>
      </w:r>
    </w:p>
    <w:p w14:paraId="575A2BD4" w14:textId="30A7B0D7" w:rsidR="00B87C68" w:rsidRPr="00B85FAC" w:rsidRDefault="00AB5AD7" w:rsidP="004C4F70">
      <w:pPr>
        <w:rPr>
          <w:lang w:val="ru-RU"/>
        </w:rPr>
      </w:pPr>
      <w:r w:rsidRPr="00B85FAC">
        <w:rPr>
          <w:lang w:val="ru-RU"/>
        </w:rPr>
        <w:t>В отношении вклада Директоров Бюро в работу</w:t>
      </w:r>
      <w:r w:rsidR="00B87C68" w:rsidRPr="00B85FAC">
        <w:rPr>
          <w:lang w:val="ru-RU"/>
        </w:rPr>
        <w:t xml:space="preserve"> </w:t>
      </w:r>
      <w:r w:rsidR="00FC5632" w:rsidRPr="00B85FAC">
        <w:rPr>
          <w:lang w:val="ru-RU"/>
        </w:rPr>
        <w:t>ГЭ-РМЭ</w:t>
      </w:r>
      <w:r w:rsidRPr="00B85FAC">
        <w:rPr>
          <w:lang w:val="ru-RU"/>
        </w:rPr>
        <w:t xml:space="preserve">, ряд членов отметили, что следует обсудить вопрос о том, нужно ли направить заявление о взаимодействии в связи с этим непосредственно председателям соответствующих консультативных групп Секторов МСЭ, или же только записку Председателя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>Директорам</w:t>
      </w:r>
      <w:r w:rsidR="00B87C68" w:rsidRPr="00B85FAC">
        <w:rPr>
          <w:lang w:val="ru-RU"/>
        </w:rPr>
        <w:t>.</w:t>
      </w:r>
    </w:p>
    <w:p w14:paraId="395047D2" w14:textId="1441EECB" w:rsidR="00B87C68" w:rsidRPr="00B85FAC" w:rsidRDefault="00AB5AD7" w:rsidP="004C4F70">
      <w:pPr>
        <w:rPr>
          <w:lang w:val="ru-RU"/>
        </w:rPr>
      </w:pPr>
      <w:r w:rsidRPr="00B85FAC">
        <w:rPr>
          <w:lang w:val="ru-RU"/>
        </w:rPr>
        <w:t xml:space="preserve">Ряд членов предложили направить заявление о взаимодействии консультативным группам, но в этом случае на получение ответа может потребоваться больше времени, чем при прямом контакте </w:t>
      </w:r>
      <w:r w:rsidR="00653363" w:rsidRPr="00B85FAC">
        <w:rPr>
          <w:lang w:val="ru-RU"/>
        </w:rPr>
        <w:t>с</w:t>
      </w:r>
      <w:r w:rsidRPr="00B85FAC">
        <w:rPr>
          <w:lang w:val="ru-RU"/>
        </w:rPr>
        <w:t xml:space="preserve"> Директорами Бюро</w:t>
      </w:r>
      <w:r w:rsidR="00B87C68" w:rsidRPr="00B85FAC">
        <w:rPr>
          <w:lang w:val="ru-RU"/>
        </w:rPr>
        <w:t>.</w:t>
      </w:r>
    </w:p>
    <w:p w14:paraId="57E01B07" w14:textId="6239A9EF" w:rsidR="00B87C68" w:rsidRPr="00B85FAC" w:rsidRDefault="00AB5AD7" w:rsidP="004C4F70">
      <w:pPr>
        <w:rPr>
          <w:lang w:val="ru-RU"/>
        </w:rPr>
      </w:pPr>
      <w:r w:rsidRPr="00B85FAC">
        <w:rPr>
          <w:lang w:val="ru-RU"/>
        </w:rPr>
        <w:t xml:space="preserve">Некоторые члены отметили, что в Резолюции 1379 (Изм. 2019 г) </w:t>
      </w:r>
      <w:r w:rsidR="006154B6" w:rsidRPr="00B85FAC">
        <w:rPr>
          <w:lang w:val="ru-RU"/>
        </w:rPr>
        <w:t xml:space="preserve">Совета </w:t>
      </w:r>
      <w:r w:rsidRPr="00B85FAC">
        <w:rPr>
          <w:lang w:val="ru-RU"/>
        </w:rPr>
        <w:t xml:space="preserve">Директорам поручается конкретно вносить вклад в работу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 xml:space="preserve">при получении </w:t>
      </w:r>
      <w:r w:rsidR="00A20668" w:rsidRPr="00B85FAC">
        <w:rPr>
          <w:lang w:val="ru-RU"/>
        </w:rPr>
        <w:t>рекоменд</w:t>
      </w:r>
      <w:r w:rsidRPr="00B85FAC">
        <w:rPr>
          <w:lang w:val="ru-RU"/>
        </w:rPr>
        <w:t>аций от соответствующих консультативных групп</w:t>
      </w:r>
      <w:r w:rsidR="00B87C68" w:rsidRPr="00B85FAC">
        <w:rPr>
          <w:lang w:val="ru-RU"/>
        </w:rPr>
        <w:t>.</w:t>
      </w:r>
    </w:p>
    <w:p w14:paraId="4B79D048" w14:textId="6848CAD7" w:rsidR="00B87C68" w:rsidRPr="00B85FAC" w:rsidRDefault="00AB5AD7" w:rsidP="004C4F70">
      <w:pPr>
        <w:rPr>
          <w:bCs/>
          <w:lang w:val="ru-RU"/>
        </w:rPr>
      </w:pPr>
      <w:r w:rsidRPr="00B85FAC">
        <w:rPr>
          <w:lang w:val="ru-RU"/>
        </w:rPr>
        <w:t>Председатель предложил провести неофициальное обсуждение под руководством заместителя Председателя от Арабского региона для определения порядка работы по привлечению вкладов от Секторов МСЭ</w:t>
      </w:r>
      <w:r w:rsidR="00B87C68" w:rsidRPr="00B85FAC">
        <w:rPr>
          <w:lang w:val="ru-RU"/>
        </w:rPr>
        <w:t xml:space="preserve">. </w:t>
      </w:r>
      <w:r w:rsidR="0098231A" w:rsidRPr="00B85FAC">
        <w:rPr>
          <w:lang w:val="ru-RU"/>
        </w:rPr>
        <w:t xml:space="preserve">В результате этого обсуждения Группой было решено, что в соответствии с ее кругом ведения записка, текст которой приводится </w:t>
      </w:r>
      <w:r w:rsidR="00DC7488" w:rsidRPr="00B85FAC">
        <w:rPr>
          <w:lang w:val="ru-RU"/>
        </w:rPr>
        <w:t>в Приложении </w:t>
      </w:r>
      <w:r w:rsidR="00B87C68" w:rsidRPr="00B85FAC">
        <w:rPr>
          <w:lang w:val="ru-RU"/>
        </w:rPr>
        <w:t xml:space="preserve">II, </w:t>
      </w:r>
      <w:r w:rsidR="00DC7488" w:rsidRPr="00B85FAC">
        <w:rPr>
          <w:lang w:val="ru-RU"/>
        </w:rPr>
        <w:t xml:space="preserve">будет направлена Председателем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="00DC7488" w:rsidRPr="00B85FAC">
        <w:rPr>
          <w:lang w:val="ru-RU"/>
        </w:rPr>
        <w:t>Директорам Бюро, с предложением вносить вклады в работу Группы</w:t>
      </w:r>
      <w:r w:rsidR="00B87C68" w:rsidRPr="00B85FAC">
        <w:rPr>
          <w:lang w:val="ru-RU"/>
        </w:rPr>
        <w:t xml:space="preserve">. </w:t>
      </w:r>
    </w:p>
    <w:p w14:paraId="1B3833D9" w14:textId="2E4D587F" w:rsidR="00B87C68" w:rsidRPr="00B85FAC" w:rsidRDefault="00B87C68" w:rsidP="00B87C68">
      <w:pPr>
        <w:tabs>
          <w:tab w:val="left" w:pos="720"/>
        </w:tabs>
        <w:snapToGrid w:val="0"/>
        <w:spacing w:after="120"/>
        <w:jc w:val="both"/>
        <w:rPr>
          <w:rFonts w:asciiTheme="minorHAnsi" w:hAnsiTheme="minorHAnsi" w:cstheme="minorHAnsi"/>
          <w:szCs w:val="24"/>
          <w:u w:val="single"/>
          <w:lang w:val="ru-RU"/>
        </w:rPr>
      </w:pPr>
      <w:proofErr w:type="spellStart"/>
      <w:r w:rsidRPr="00B85FAC">
        <w:rPr>
          <w:rFonts w:asciiTheme="minorHAnsi" w:hAnsiTheme="minorHAnsi" w:cstheme="minorHAnsi"/>
          <w:szCs w:val="24"/>
          <w:u w:val="single"/>
          <w:lang w:val="ru-RU"/>
        </w:rPr>
        <w:t>ii</w:t>
      </w:r>
      <w:proofErr w:type="spellEnd"/>
      <w:r w:rsidR="004C4F70" w:rsidRPr="00B85FAC">
        <w:rPr>
          <w:rFonts w:asciiTheme="minorHAnsi" w:hAnsiTheme="minorHAnsi" w:cstheme="minorHAnsi"/>
          <w:szCs w:val="24"/>
          <w:u w:val="single"/>
          <w:lang w:val="ru-RU"/>
        </w:rPr>
        <w:t>)</w:t>
      </w:r>
      <w:r w:rsidR="004C4F70" w:rsidRPr="00B85FAC">
        <w:rPr>
          <w:rFonts w:asciiTheme="minorHAnsi" w:hAnsiTheme="minorHAnsi" w:cstheme="minorHAnsi"/>
          <w:szCs w:val="24"/>
          <w:u w:val="single"/>
          <w:lang w:val="ru-RU"/>
        </w:rPr>
        <w:tab/>
      </w:r>
      <w:r w:rsidR="00DC7488" w:rsidRPr="00B85FAC">
        <w:rPr>
          <w:rFonts w:asciiTheme="minorHAnsi" w:hAnsiTheme="minorHAnsi" w:cstheme="minorHAnsi"/>
          <w:szCs w:val="24"/>
          <w:u w:val="single"/>
          <w:lang w:val="ru-RU"/>
        </w:rPr>
        <w:t>Обсуждение плана работы</w:t>
      </w:r>
    </w:p>
    <w:p w14:paraId="5629CF91" w14:textId="2863B94F" w:rsidR="00B87C68" w:rsidRPr="00B85FAC" w:rsidRDefault="00DC7488" w:rsidP="004C4F70">
      <w:pPr>
        <w:rPr>
          <w:lang w:val="ru-RU"/>
        </w:rPr>
      </w:pPr>
      <w:r w:rsidRPr="00B85FAC">
        <w:rPr>
          <w:lang w:val="ru-RU"/>
        </w:rPr>
        <w:t xml:space="preserve">Председатель предложил провести неофициальное обсуждение для достижения консенсуса по плану работы на следующие пять собраний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>.</w:t>
      </w:r>
    </w:p>
    <w:p w14:paraId="1D0CCF4F" w14:textId="399661EA" w:rsidR="00B87C68" w:rsidRPr="00B85FAC" w:rsidRDefault="00DC7488" w:rsidP="004C4F70">
      <w:pPr>
        <w:rPr>
          <w:lang w:val="ru-RU"/>
        </w:rPr>
      </w:pPr>
      <w:r w:rsidRPr="00B85FAC">
        <w:rPr>
          <w:lang w:val="ru-RU"/>
        </w:rPr>
        <w:t>Группа отметила, что какой-либо согласованный план работы</w:t>
      </w:r>
      <w:r w:rsidR="004F3481" w:rsidRPr="00B85FAC">
        <w:rPr>
          <w:lang w:val="ru-RU"/>
        </w:rPr>
        <w:t xml:space="preserve"> послужит руководством для членов на последующих собраниях Группы и не должен считаться обязательным</w:t>
      </w:r>
      <w:r w:rsidR="00B87C68" w:rsidRPr="00B85FAC">
        <w:rPr>
          <w:lang w:val="ru-RU"/>
        </w:rPr>
        <w:t xml:space="preserve">. </w:t>
      </w:r>
      <w:r w:rsidR="004F3481" w:rsidRPr="00B85FAC">
        <w:rPr>
          <w:lang w:val="ru-RU"/>
        </w:rPr>
        <w:t xml:space="preserve">Группа по-прежнему работает на основе вкладов, и все вопросы, обсуждаемые на отдельных собраниях, могут по мере необходимости вновь рассматриваться на последующих собраниях, при условии что на последних </w:t>
      </w:r>
      <w:r w:rsidR="004F3481" w:rsidRPr="00B85FAC">
        <w:rPr>
          <w:lang w:val="ru-RU"/>
        </w:rPr>
        <w:lastRenderedPageBreak/>
        <w:t>нескольких собраниях</w:t>
      </w:r>
      <w:r w:rsidR="00B87C68" w:rsidRPr="00B85FAC">
        <w:rPr>
          <w:lang w:val="ru-RU"/>
        </w:rPr>
        <w:t xml:space="preserve">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="009E44BF" w:rsidRPr="00B85FAC">
        <w:rPr>
          <w:lang w:val="ru-RU"/>
        </w:rPr>
        <w:t>будет рассмотрена проделанная Группой работа и сделаны общие заключения на основании предыдущих собраний</w:t>
      </w:r>
      <w:r w:rsidR="00B87C68" w:rsidRPr="00B85FAC">
        <w:rPr>
          <w:lang w:val="ru-RU"/>
        </w:rPr>
        <w:t xml:space="preserve">. </w:t>
      </w:r>
    </w:p>
    <w:p w14:paraId="0F79D72E" w14:textId="7576C854" w:rsidR="00B87C68" w:rsidRPr="00B85FAC" w:rsidRDefault="009E44BF" w:rsidP="004C4F70">
      <w:pPr>
        <w:rPr>
          <w:lang w:val="ru-RU"/>
        </w:rPr>
      </w:pPr>
      <w:r w:rsidRPr="00B85FAC">
        <w:rPr>
          <w:lang w:val="ru-RU"/>
        </w:rPr>
        <w:t>Председатель пояснил, что план работы является руководством и что члены вправе представлять на следующих собраниях другие темы</w:t>
      </w:r>
      <w:r w:rsidR="00B87C68" w:rsidRPr="00B85FAC">
        <w:rPr>
          <w:lang w:val="ru-RU"/>
        </w:rPr>
        <w:t>.</w:t>
      </w:r>
    </w:p>
    <w:p w14:paraId="5040AC25" w14:textId="62277BA9" w:rsidR="00B87C68" w:rsidRPr="00B85FAC" w:rsidRDefault="009E44BF" w:rsidP="004C4F70">
      <w:pPr>
        <w:rPr>
          <w:lang w:val="ru-RU"/>
        </w:rPr>
      </w:pPr>
      <w:r w:rsidRPr="00B85FAC">
        <w:rPr>
          <w:lang w:val="ru-RU"/>
        </w:rPr>
        <w:t>После неофициального обсуждения под руководством Председателя был согласован пересмотренный план работы, приводимый в Приложении </w:t>
      </w:r>
      <w:r w:rsidR="00B87C68" w:rsidRPr="00B85FAC">
        <w:rPr>
          <w:lang w:val="ru-RU"/>
        </w:rPr>
        <w:t>III.</w:t>
      </w:r>
    </w:p>
    <w:p w14:paraId="5C18D644" w14:textId="20734452" w:rsidR="00B87C68" w:rsidRPr="00B85FAC" w:rsidRDefault="00B87C68" w:rsidP="006F0A90">
      <w:pPr>
        <w:pStyle w:val="Heading1"/>
        <w:rPr>
          <w:lang w:val="ru-RU"/>
        </w:rPr>
      </w:pPr>
      <w:r w:rsidRPr="00B85FAC">
        <w:rPr>
          <w:lang w:val="ru-RU"/>
        </w:rPr>
        <w:t>5</w:t>
      </w:r>
      <w:r w:rsidRPr="00B85FAC">
        <w:rPr>
          <w:lang w:val="ru-RU"/>
        </w:rPr>
        <w:tab/>
      </w:r>
      <w:r w:rsidR="009E44BF" w:rsidRPr="00B85FAC">
        <w:rPr>
          <w:lang w:val="ru-RU"/>
        </w:rPr>
        <w:t>Обсуждение следующих шагов</w:t>
      </w:r>
    </w:p>
    <w:p w14:paraId="3FE0CBD7" w14:textId="02F2BBFC" w:rsidR="00B87C68" w:rsidRPr="00B85FAC" w:rsidRDefault="009E44BF" w:rsidP="004C4F70">
      <w:pPr>
        <w:rPr>
          <w:lang w:val="ru-RU"/>
        </w:rPr>
      </w:pPr>
      <w:r w:rsidRPr="00B85FAC">
        <w:rPr>
          <w:lang w:val="ru-RU"/>
        </w:rPr>
        <w:t xml:space="preserve">Председатель предложил Группе готовить отчет по каждому собранию </w:t>
      </w:r>
      <w:r w:rsidR="00FC5632" w:rsidRPr="00B85FAC">
        <w:rPr>
          <w:lang w:val="ru-RU"/>
        </w:rPr>
        <w:t>ГЭ-РМЭ</w:t>
      </w:r>
      <w:r w:rsidR="00B87C68" w:rsidRPr="00B85FAC">
        <w:rPr>
          <w:lang w:val="ru-RU"/>
        </w:rPr>
        <w:t xml:space="preserve"> </w:t>
      </w:r>
      <w:r w:rsidRPr="00B85FAC">
        <w:rPr>
          <w:lang w:val="ru-RU"/>
        </w:rPr>
        <w:t xml:space="preserve">в </w:t>
      </w:r>
      <w:r w:rsidR="00EE3B7D" w:rsidRPr="00B85FAC">
        <w:rPr>
          <w:lang w:val="ru-RU"/>
        </w:rPr>
        <w:t xml:space="preserve">рабочем порядке </w:t>
      </w:r>
      <w:r w:rsidR="00667531" w:rsidRPr="00B85FAC">
        <w:rPr>
          <w:lang w:val="ru-RU"/>
        </w:rPr>
        <w:t xml:space="preserve">и </w:t>
      </w:r>
      <w:r w:rsidR="00EE3B7D" w:rsidRPr="00B85FAC">
        <w:rPr>
          <w:lang w:val="ru-RU"/>
        </w:rPr>
        <w:t xml:space="preserve">предоставлять </w:t>
      </w:r>
      <w:r w:rsidR="00667531" w:rsidRPr="00B85FAC">
        <w:rPr>
          <w:lang w:val="ru-RU"/>
        </w:rPr>
        <w:t xml:space="preserve">его заместителям Председателя </w:t>
      </w:r>
      <w:r w:rsidR="00EE3B7D" w:rsidRPr="00B85FAC">
        <w:rPr>
          <w:lang w:val="ru-RU"/>
        </w:rPr>
        <w:t xml:space="preserve">для </w:t>
      </w:r>
      <w:r w:rsidR="00667531" w:rsidRPr="00B85FAC">
        <w:rPr>
          <w:lang w:val="ru-RU"/>
        </w:rPr>
        <w:t xml:space="preserve">распространения в их соответствующем регионе/соответствующих сетях </w:t>
      </w:r>
      <w:r w:rsidR="00EE3B7D" w:rsidRPr="00B85FAC">
        <w:rPr>
          <w:lang w:val="ru-RU"/>
        </w:rPr>
        <w:t xml:space="preserve">в целях </w:t>
      </w:r>
      <w:r w:rsidR="00667531" w:rsidRPr="00B85FAC">
        <w:rPr>
          <w:lang w:val="ru-RU"/>
        </w:rPr>
        <w:t>рассмотрения и надлежащей доработки</w:t>
      </w:r>
      <w:r w:rsidR="00B87C68" w:rsidRPr="00B85FAC">
        <w:rPr>
          <w:lang w:val="ru-RU"/>
        </w:rPr>
        <w:t xml:space="preserve">. </w:t>
      </w:r>
      <w:r w:rsidR="00667531" w:rsidRPr="00B85FAC">
        <w:rPr>
          <w:lang w:val="ru-RU"/>
        </w:rPr>
        <w:t>Отчеты о собраниях, прошедших в сентябре и феврале, будут объединены и консолидированы для представления Совет</w:t>
      </w:r>
      <w:r w:rsidR="006154B6" w:rsidRPr="00B85FAC">
        <w:rPr>
          <w:lang w:val="ru-RU"/>
        </w:rPr>
        <w:t>у</w:t>
      </w:r>
      <w:r w:rsidR="00667531" w:rsidRPr="00B85FAC">
        <w:rPr>
          <w:lang w:val="ru-RU"/>
        </w:rPr>
        <w:t xml:space="preserve"> как отчеты</w:t>
      </w:r>
      <w:r w:rsidR="00EE3B7D" w:rsidRPr="00B85FAC">
        <w:rPr>
          <w:lang w:val="ru-RU"/>
        </w:rPr>
        <w:t xml:space="preserve"> о ходе работы</w:t>
      </w:r>
      <w:r w:rsidR="00667531" w:rsidRPr="00B85FAC">
        <w:rPr>
          <w:lang w:val="ru-RU"/>
        </w:rPr>
        <w:t>, соответственно, в</w:t>
      </w:r>
      <w:r w:rsidR="00B87C68" w:rsidRPr="00B85FAC">
        <w:rPr>
          <w:lang w:val="ru-RU"/>
        </w:rPr>
        <w:t xml:space="preserve"> 2020 </w:t>
      </w:r>
      <w:r w:rsidR="00667531" w:rsidRPr="00B85FAC">
        <w:rPr>
          <w:lang w:val="ru-RU"/>
        </w:rPr>
        <w:t>и</w:t>
      </w:r>
      <w:r w:rsidR="00B87C68" w:rsidRPr="00B85FAC">
        <w:rPr>
          <w:lang w:val="ru-RU"/>
        </w:rPr>
        <w:t xml:space="preserve"> 2021</w:t>
      </w:r>
      <w:r w:rsidR="00667531" w:rsidRPr="00B85FAC">
        <w:rPr>
          <w:lang w:val="ru-RU"/>
        </w:rPr>
        <w:t> годах</w:t>
      </w:r>
      <w:r w:rsidR="00B87C68" w:rsidRPr="00B85FAC">
        <w:rPr>
          <w:lang w:val="ru-RU"/>
        </w:rPr>
        <w:t xml:space="preserve">. </w:t>
      </w:r>
    </w:p>
    <w:p w14:paraId="2DF8C87B" w14:textId="6BB00320" w:rsidR="00B87C68" w:rsidRPr="00B85FAC" w:rsidRDefault="00B87C68" w:rsidP="006F0A90">
      <w:pPr>
        <w:pStyle w:val="Heading1"/>
        <w:rPr>
          <w:lang w:val="ru-RU"/>
        </w:rPr>
      </w:pPr>
      <w:r w:rsidRPr="00B85FAC">
        <w:rPr>
          <w:lang w:val="ru-RU"/>
        </w:rPr>
        <w:t>6</w:t>
      </w:r>
      <w:r w:rsidRPr="00B85FAC">
        <w:rPr>
          <w:lang w:val="ru-RU"/>
        </w:rPr>
        <w:tab/>
      </w:r>
      <w:r w:rsidR="00667531" w:rsidRPr="00B85FAC">
        <w:rPr>
          <w:lang w:val="ru-RU"/>
        </w:rPr>
        <w:t>Прочие вопросы</w:t>
      </w:r>
    </w:p>
    <w:p w14:paraId="3C2FD433" w14:textId="4A9A94BF" w:rsidR="00B87C68" w:rsidRPr="00B85FAC" w:rsidRDefault="00B87C68" w:rsidP="004C4F70">
      <w:pPr>
        <w:rPr>
          <w:lang w:val="ru-RU"/>
        </w:rPr>
      </w:pPr>
      <w:r w:rsidRPr="00B85FAC">
        <w:rPr>
          <w:b/>
          <w:lang w:val="ru-RU"/>
        </w:rPr>
        <w:t>6.1</w:t>
      </w:r>
      <w:r w:rsidRPr="00B85FAC">
        <w:rPr>
          <w:b/>
          <w:lang w:val="ru-RU"/>
        </w:rPr>
        <w:tab/>
      </w:r>
      <w:r w:rsidR="00667531" w:rsidRPr="00B85FAC">
        <w:rPr>
          <w:lang w:val="ru-RU"/>
        </w:rPr>
        <w:t>Председатель предложил, если Группа будет в этом заинтересована</w:t>
      </w:r>
      <w:r w:rsidR="003C11FA" w:rsidRPr="00B85FAC">
        <w:rPr>
          <w:lang w:val="ru-RU"/>
        </w:rPr>
        <w:t xml:space="preserve">, приглашать внешних специалистов на следующие собрания </w:t>
      </w:r>
      <w:r w:rsidR="00FC5632" w:rsidRPr="00B85FAC">
        <w:rPr>
          <w:lang w:val="ru-RU"/>
        </w:rPr>
        <w:t>ГЭ-РМЭ</w:t>
      </w:r>
      <w:r w:rsidR="003C11FA" w:rsidRPr="00B85FAC">
        <w:rPr>
          <w:lang w:val="ru-RU"/>
        </w:rPr>
        <w:t xml:space="preserve">, специально для сообщения Группе сведений </w:t>
      </w:r>
      <w:r w:rsidR="00750D93" w:rsidRPr="00B85FAC">
        <w:rPr>
          <w:lang w:val="ru-RU"/>
        </w:rPr>
        <w:t>о способах, которые они в настоящее</w:t>
      </w:r>
      <w:r w:rsidRPr="00B85FAC">
        <w:rPr>
          <w:lang w:val="ru-RU"/>
        </w:rPr>
        <w:t xml:space="preserve"> </w:t>
      </w:r>
      <w:r w:rsidR="00750D93" w:rsidRPr="00B85FAC">
        <w:rPr>
          <w:lang w:val="ru-RU"/>
        </w:rPr>
        <w:t>время используют для решения вопросов, составляю</w:t>
      </w:r>
      <w:r w:rsidR="006154B6" w:rsidRPr="00B85FAC">
        <w:rPr>
          <w:lang w:val="ru-RU"/>
        </w:rPr>
        <w:t>щих</w:t>
      </w:r>
      <w:r w:rsidR="00750D93" w:rsidRPr="00B85FAC">
        <w:rPr>
          <w:lang w:val="ru-RU"/>
        </w:rPr>
        <w:t xml:space="preserve"> суть РМЭ</w:t>
      </w:r>
      <w:r w:rsidRPr="00B85FAC">
        <w:rPr>
          <w:lang w:val="ru-RU"/>
        </w:rPr>
        <w:t xml:space="preserve">. </w:t>
      </w:r>
      <w:r w:rsidR="00750D93" w:rsidRPr="00B85FAC">
        <w:rPr>
          <w:lang w:val="ru-RU"/>
        </w:rPr>
        <w:t>Это может проходить в виде часовых групповых дискуссий, в обеденный перерыв или в начале собрания</w:t>
      </w:r>
      <w:r w:rsidRPr="00B85FAC">
        <w:rPr>
          <w:lang w:val="ru-RU"/>
        </w:rPr>
        <w:t xml:space="preserve">. </w:t>
      </w:r>
    </w:p>
    <w:p w14:paraId="11EC873D" w14:textId="57B5AA63" w:rsidR="00B87C68" w:rsidRPr="00B85FAC" w:rsidRDefault="00B87C68" w:rsidP="004C4F70">
      <w:pPr>
        <w:rPr>
          <w:b/>
          <w:lang w:val="ru-RU"/>
        </w:rPr>
      </w:pPr>
      <w:r w:rsidRPr="00B85FAC">
        <w:rPr>
          <w:b/>
          <w:lang w:val="ru-RU"/>
        </w:rPr>
        <w:t>6.2</w:t>
      </w:r>
      <w:r w:rsidRPr="00B85FAC">
        <w:rPr>
          <w:b/>
          <w:lang w:val="ru-RU"/>
        </w:rPr>
        <w:tab/>
      </w:r>
      <w:r w:rsidR="00750D93" w:rsidRPr="00B85FAC">
        <w:rPr>
          <w:lang w:val="ru-RU"/>
        </w:rPr>
        <w:t>Ряд членов дали высокую оценку этому предложению. Некоторые члены отметили, что это повлечет за собой проблемы</w:t>
      </w:r>
      <w:r w:rsidRPr="00B85FAC">
        <w:rPr>
          <w:lang w:val="ru-RU"/>
        </w:rPr>
        <w:t xml:space="preserve">. </w:t>
      </w:r>
      <w:r w:rsidR="00750D93" w:rsidRPr="00B85FAC">
        <w:rPr>
          <w:lang w:val="ru-RU"/>
        </w:rPr>
        <w:t xml:space="preserve">Было предложено далее обсудить данный вопрос на следующем собрании </w:t>
      </w:r>
      <w:r w:rsidR="00FC5632" w:rsidRPr="00B85FAC">
        <w:rPr>
          <w:lang w:val="ru-RU"/>
        </w:rPr>
        <w:t>ГЭ-РМЭ</w:t>
      </w:r>
      <w:r w:rsidRPr="00B85FAC">
        <w:rPr>
          <w:lang w:val="ru-RU"/>
        </w:rPr>
        <w:t>.</w:t>
      </w:r>
    </w:p>
    <w:p w14:paraId="3A0CF96A" w14:textId="7BF4C5D0" w:rsidR="00B87C68" w:rsidRPr="00B85FAC" w:rsidRDefault="00B87C68" w:rsidP="006F0A90">
      <w:pPr>
        <w:pStyle w:val="Heading1"/>
        <w:rPr>
          <w:lang w:val="ru-RU"/>
        </w:rPr>
      </w:pPr>
      <w:r w:rsidRPr="00B85FAC">
        <w:rPr>
          <w:lang w:val="ru-RU"/>
        </w:rPr>
        <w:t>7</w:t>
      </w:r>
      <w:r w:rsidRPr="00B85FAC">
        <w:rPr>
          <w:lang w:val="ru-RU"/>
        </w:rPr>
        <w:tab/>
      </w:r>
      <w:r w:rsidR="00750D93" w:rsidRPr="00B85FAC">
        <w:rPr>
          <w:lang w:val="ru-RU"/>
        </w:rPr>
        <w:t>Закрытие собрания</w:t>
      </w:r>
    </w:p>
    <w:p w14:paraId="23950859" w14:textId="7855A54F" w:rsidR="005E1DC9" w:rsidRPr="00B85FAC" w:rsidRDefault="005E1DC9" w:rsidP="005E1DC9">
      <w:pPr>
        <w:rPr>
          <w:lang w:val="ru-RU"/>
        </w:rPr>
      </w:pPr>
      <w:bookmarkStart w:id="4" w:name="lt_pId276"/>
      <w:r w:rsidRPr="00B85FAC">
        <w:rPr>
          <w:lang w:val="ru-RU"/>
        </w:rPr>
        <w:t xml:space="preserve">В заключение Председатель поблагодарил все Государства − Члены МСЭ и Членов Секторов, которые представили вклады и приняли участие в работе Группы экспертов, заместителей Председателя, а также избираемых должностных лиц МСЭ и Секретариат за эффективную помощь во время собрания. </w:t>
      </w:r>
      <w:bookmarkEnd w:id="4"/>
    </w:p>
    <w:p w14:paraId="575644AA" w14:textId="1BD0D101" w:rsidR="005E1DC9" w:rsidRPr="00B85FAC" w:rsidRDefault="005E1DC9" w:rsidP="005E1DC9">
      <w:pPr>
        <w:rPr>
          <w:b/>
          <w:lang w:val="ru-RU"/>
        </w:rPr>
      </w:pPr>
      <w:r w:rsidRPr="00B85FAC">
        <w:rPr>
          <w:lang w:val="ru-RU"/>
        </w:rPr>
        <w:t>Группа поблагодарила Председателя, заместителей Председателя и Секретариат за эффективную организацию и руководство Группой.</w:t>
      </w:r>
    </w:p>
    <w:p w14:paraId="64753E6C" w14:textId="73ACBECD" w:rsidR="00B87C68" w:rsidRPr="00B85FAC" w:rsidRDefault="004C4F70" w:rsidP="004C4F70">
      <w:pPr>
        <w:tabs>
          <w:tab w:val="left" w:pos="720"/>
        </w:tabs>
        <w:snapToGrid w:val="0"/>
        <w:spacing w:before="360"/>
        <w:jc w:val="both"/>
        <w:rPr>
          <w:rFonts w:asciiTheme="minorHAnsi" w:hAnsiTheme="minorHAnsi" w:cstheme="minorHAnsi"/>
          <w:b/>
          <w:szCs w:val="24"/>
          <w:lang w:val="ru-RU"/>
        </w:rPr>
      </w:pPr>
      <w:r w:rsidRPr="00B85FAC">
        <w:rPr>
          <w:rFonts w:asciiTheme="minorHAnsi" w:hAnsiTheme="minorHAnsi" w:cstheme="minorHAnsi"/>
          <w:b/>
          <w:szCs w:val="24"/>
          <w:lang w:val="ru-RU"/>
        </w:rPr>
        <w:t>Председатель</w:t>
      </w:r>
      <w:r w:rsidR="00B87C68" w:rsidRPr="00B85FAC">
        <w:rPr>
          <w:rFonts w:asciiTheme="minorHAnsi" w:hAnsiTheme="minorHAnsi" w:cstheme="minorHAnsi"/>
          <w:b/>
          <w:szCs w:val="24"/>
          <w:lang w:val="ru-RU"/>
        </w:rPr>
        <w:t xml:space="preserve">: </w:t>
      </w:r>
      <w:r w:rsidR="005E1DC9" w:rsidRPr="00B85FAC">
        <w:rPr>
          <w:rFonts w:asciiTheme="minorHAnsi" w:hAnsiTheme="minorHAnsi" w:cstheme="minorHAnsi"/>
          <w:b/>
          <w:szCs w:val="24"/>
          <w:lang w:val="ru-RU"/>
        </w:rPr>
        <w:t>г-н</w:t>
      </w:r>
      <w:r w:rsidR="00B87C68" w:rsidRPr="00B85FAC">
        <w:rPr>
          <w:rFonts w:asciiTheme="minorHAnsi" w:hAnsiTheme="minorHAnsi" w:cstheme="minorHAnsi"/>
          <w:b/>
          <w:szCs w:val="24"/>
          <w:lang w:val="ru-RU"/>
        </w:rPr>
        <w:t xml:space="preserve"> </w:t>
      </w:r>
      <w:proofErr w:type="spellStart"/>
      <w:r w:rsidR="00750D93" w:rsidRPr="00B85FAC">
        <w:rPr>
          <w:rFonts w:asciiTheme="minorHAnsi" w:hAnsiTheme="minorHAnsi" w:cstheme="minorHAnsi"/>
          <w:b/>
          <w:szCs w:val="24"/>
          <w:lang w:val="ru-RU"/>
        </w:rPr>
        <w:t>Лвандо</w:t>
      </w:r>
      <w:proofErr w:type="spellEnd"/>
      <w:r w:rsidR="00750D93" w:rsidRPr="00B85FAC">
        <w:rPr>
          <w:rFonts w:asciiTheme="minorHAnsi" w:hAnsiTheme="minorHAnsi" w:cstheme="minorHAnsi"/>
          <w:b/>
          <w:szCs w:val="24"/>
          <w:lang w:val="ru-RU"/>
        </w:rPr>
        <w:t xml:space="preserve"> </w:t>
      </w:r>
      <w:proofErr w:type="spellStart"/>
      <w:r w:rsidR="00750D93" w:rsidRPr="00B85FAC">
        <w:rPr>
          <w:rFonts w:asciiTheme="minorHAnsi" w:hAnsiTheme="minorHAnsi" w:cstheme="minorHAnsi"/>
          <w:b/>
          <w:szCs w:val="24"/>
          <w:lang w:val="ru-RU"/>
        </w:rPr>
        <w:t>Ббуку</w:t>
      </w:r>
      <w:proofErr w:type="spellEnd"/>
      <w:r w:rsidR="00B87C68" w:rsidRPr="00B85FAC">
        <w:rPr>
          <w:rFonts w:asciiTheme="minorHAnsi" w:hAnsiTheme="minorHAnsi" w:cstheme="minorHAnsi"/>
          <w:b/>
          <w:szCs w:val="24"/>
          <w:lang w:val="ru-RU"/>
        </w:rPr>
        <w:t xml:space="preserve"> (</w:t>
      </w:r>
      <w:r w:rsidRPr="00B85FAC">
        <w:rPr>
          <w:rFonts w:asciiTheme="minorHAnsi" w:hAnsiTheme="minorHAnsi" w:cstheme="minorHAnsi"/>
          <w:b/>
          <w:szCs w:val="24"/>
          <w:lang w:val="ru-RU"/>
        </w:rPr>
        <w:t>Замбия</w:t>
      </w:r>
      <w:r w:rsidR="00B87C68" w:rsidRPr="00B85FAC">
        <w:rPr>
          <w:rFonts w:asciiTheme="minorHAnsi" w:hAnsiTheme="minorHAnsi" w:cstheme="minorHAnsi"/>
          <w:b/>
          <w:szCs w:val="24"/>
          <w:lang w:val="ru-RU"/>
        </w:rPr>
        <w:t>)</w:t>
      </w:r>
    </w:p>
    <w:p w14:paraId="0248BC5D" w14:textId="77777777" w:rsidR="00FE7956" w:rsidRPr="00B85FAC" w:rsidRDefault="00FE79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B85FAC">
        <w:rPr>
          <w:lang w:val="ru-RU"/>
        </w:rPr>
        <w:br w:type="page"/>
      </w:r>
    </w:p>
    <w:p w14:paraId="04FCC388" w14:textId="798BC670" w:rsidR="00FE7956" w:rsidRPr="00B85FAC" w:rsidRDefault="00FE7956" w:rsidP="00FE7956">
      <w:pPr>
        <w:pStyle w:val="AnnexNo"/>
        <w:rPr>
          <w:lang w:val="ru-RU"/>
        </w:rPr>
      </w:pPr>
      <w:r w:rsidRPr="00B85FAC">
        <w:rPr>
          <w:lang w:val="ru-RU"/>
        </w:rPr>
        <w:lastRenderedPageBreak/>
        <w:t>ПРИЛОЖЕНИЕ I</w:t>
      </w:r>
    </w:p>
    <w:p w14:paraId="78F2ED76" w14:textId="11FDFEAB" w:rsidR="00B87C68" w:rsidRPr="00B85FAC" w:rsidRDefault="00750D93" w:rsidP="00FE7956">
      <w:pPr>
        <w:pStyle w:val="Annextitle"/>
        <w:rPr>
          <w:lang w:val="ru-RU"/>
        </w:rPr>
      </w:pPr>
      <w:r w:rsidRPr="00B85FAC">
        <w:rPr>
          <w:lang w:val="ru-RU"/>
        </w:rPr>
        <w:t>Таблица для рассмотрения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843"/>
        <w:gridCol w:w="1984"/>
        <w:gridCol w:w="1565"/>
      </w:tblGrid>
      <w:tr w:rsidR="009D276D" w:rsidRPr="00B85FAC" w14:paraId="008836AB" w14:textId="77777777" w:rsidTr="00F27E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C91F" w14:textId="628074D6" w:rsidR="009D276D" w:rsidRPr="00B85FAC" w:rsidRDefault="009D276D" w:rsidP="009D276D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Статья 2012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7604" w14:textId="7FAA1F3C" w:rsidR="009D276D" w:rsidRPr="00B85FAC" w:rsidRDefault="009D276D" w:rsidP="009D276D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Подпункт и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436E" w14:textId="1E11B882" w:rsidR="009D276D" w:rsidRPr="00B85FAC" w:rsidRDefault="009D276D" w:rsidP="00F27E46">
            <w:pPr>
              <w:pStyle w:val="Tablehead"/>
              <w:ind w:left="-57" w:right="-57"/>
              <w:rPr>
                <w:lang w:val="ru-RU"/>
              </w:rPr>
            </w:pPr>
            <w:r w:rsidRPr="00B85FAC">
              <w:rPr>
                <w:lang w:val="ru-RU"/>
              </w:rPr>
              <w:t>Соответствующий подпункт и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положение 1988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B3D9" w14:textId="36DE94D2" w:rsidR="009D276D" w:rsidRPr="00B85FAC" w:rsidRDefault="009D276D" w:rsidP="009D276D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Применимость для содействия предоставлению и развитию сетей и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39FE" w14:textId="38A13435" w:rsidR="009D276D" w:rsidRPr="00B85FAC" w:rsidRDefault="009D276D" w:rsidP="009D276D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Гибкость для учета новых тенденций и</w:t>
            </w:r>
            <w:r w:rsidR="00F27E46" w:rsidRPr="00B85FAC">
              <w:rPr>
                <w:lang w:val="ru-RU"/>
              </w:rPr>
              <w:t> </w:t>
            </w:r>
            <w:r w:rsidRPr="00B85FAC">
              <w:rPr>
                <w:lang w:val="ru-RU"/>
              </w:rPr>
              <w:t>возникающих вопросов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748D" w14:textId="4145B128" w:rsidR="009D276D" w:rsidRPr="00B85FAC" w:rsidRDefault="009D276D" w:rsidP="009D276D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 xml:space="preserve">Краткое </w:t>
            </w:r>
            <w:r w:rsidR="006154B6" w:rsidRPr="00B85FAC">
              <w:rPr>
                <w:lang w:val="ru-RU"/>
              </w:rPr>
              <w:br/>
            </w:r>
            <w:r w:rsidRPr="00B85FAC">
              <w:rPr>
                <w:lang w:val="ru-RU"/>
              </w:rPr>
              <w:t>описание результата</w:t>
            </w:r>
          </w:p>
        </w:tc>
      </w:tr>
      <w:tr w:rsidR="006F0A90" w:rsidRPr="00B85FAC" w14:paraId="3055AF72" w14:textId="77777777" w:rsidTr="00F27E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1C0" w14:textId="77777777" w:rsidR="00B87C68" w:rsidRPr="00B85FAC" w:rsidRDefault="00B87C68" w:rsidP="00FE7956">
            <w:pPr>
              <w:pStyle w:val="Tabletext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BFE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1249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A3F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7C7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E8F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</w:tr>
      <w:tr w:rsidR="006F0A90" w:rsidRPr="00B85FAC" w14:paraId="4AAED31E" w14:textId="77777777" w:rsidTr="00F27E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46E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CC2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E6D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E2C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7E8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26B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</w:tr>
      <w:tr w:rsidR="006F0A90" w:rsidRPr="00B85FAC" w14:paraId="698DFC40" w14:textId="77777777" w:rsidTr="00F27E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458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3C5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134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A0E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D78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240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</w:tr>
      <w:tr w:rsidR="006F0A90" w:rsidRPr="00B85FAC" w14:paraId="350A8BC4" w14:textId="77777777" w:rsidTr="00F27E4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CA3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696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2E8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A6A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4D1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B32" w14:textId="77777777" w:rsidR="00B87C68" w:rsidRPr="00B85FAC" w:rsidRDefault="00B87C68" w:rsidP="00FE7956">
            <w:pPr>
              <w:pStyle w:val="Tabletext"/>
              <w:rPr>
                <w:bCs/>
                <w:szCs w:val="20"/>
                <w:lang w:val="ru-RU"/>
              </w:rPr>
            </w:pPr>
          </w:p>
        </w:tc>
      </w:tr>
    </w:tbl>
    <w:p w14:paraId="5E1DCE0F" w14:textId="77777777" w:rsidR="00B87C68" w:rsidRPr="00B85FAC" w:rsidRDefault="00B87C68" w:rsidP="00FE7956">
      <w:pPr>
        <w:rPr>
          <w:lang w:val="ru-RU"/>
        </w:rPr>
      </w:pPr>
      <w:r w:rsidRPr="00B85FAC">
        <w:rPr>
          <w:lang w:val="ru-RU"/>
        </w:rPr>
        <w:br w:type="page"/>
      </w:r>
    </w:p>
    <w:p w14:paraId="7A410724" w14:textId="2BBBE5B8" w:rsidR="00FE7956" w:rsidRPr="00B85FAC" w:rsidRDefault="00FE7956" w:rsidP="00FE7956">
      <w:pPr>
        <w:pStyle w:val="AnnexNo"/>
        <w:rPr>
          <w:lang w:val="ru-RU"/>
        </w:rPr>
      </w:pPr>
      <w:r w:rsidRPr="00B85FAC">
        <w:rPr>
          <w:lang w:val="ru-RU"/>
        </w:rPr>
        <w:lastRenderedPageBreak/>
        <w:t>ПРИЛОЖЕНИЕ II</w:t>
      </w:r>
    </w:p>
    <w:p w14:paraId="471FAC09" w14:textId="73371C2C" w:rsidR="00B87C68" w:rsidRPr="00B85FAC" w:rsidRDefault="00750D93" w:rsidP="00FE7956">
      <w:pPr>
        <w:pStyle w:val="Annextitle"/>
        <w:rPr>
          <w:lang w:val="ru-RU"/>
        </w:rPr>
      </w:pPr>
      <w:r w:rsidRPr="00B85FAC">
        <w:rPr>
          <w:lang w:val="ru-RU"/>
        </w:rPr>
        <w:t>Записка Председателя ГЭ-РМЭ Директорам Бюро</w:t>
      </w:r>
    </w:p>
    <w:p w14:paraId="2517B2DB" w14:textId="23310830" w:rsidR="00B87C68" w:rsidRPr="00B85FAC" w:rsidRDefault="00750D93" w:rsidP="00FE7956">
      <w:pPr>
        <w:pStyle w:val="Normalaftertitle"/>
        <w:spacing w:before="480"/>
        <w:rPr>
          <w:lang w:val="ru-RU"/>
        </w:rPr>
      </w:pPr>
      <w:r w:rsidRPr="00B85FAC">
        <w:rPr>
          <w:lang w:val="ru-RU"/>
        </w:rPr>
        <w:t>В соответствии с Резолюцией </w:t>
      </w:r>
      <w:r w:rsidR="00B87C68" w:rsidRPr="00B85FAC">
        <w:rPr>
          <w:lang w:val="ru-RU"/>
        </w:rPr>
        <w:t>1379 (</w:t>
      </w:r>
      <w:r w:rsidRPr="00B85FAC">
        <w:rPr>
          <w:lang w:val="ru-RU"/>
        </w:rPr>
        <w:t>Совет</w:t>
      </w:r>
      <w:r w:rsidR="00B87C68" w:rsidRPr="00B85FAC">
        <w:rPr>
          <w:lang w:val="ru-RU"/>
        </w:rPr>
        <w:t xml:space="preserve"> 2019</w:t>
      </w:r>
      <w:r w:rsidRPr="00B85FAC">
        <w:rPr>
          <w:lang w:val="ru-RU"/>
        </w:rPr>
        <w:t> г.</w:t>
      </w:r>
      <w:r w:rsidR="00B87C68" w:rsidRPr="00B85FAC">
        <w:rPr>
          <w:lang w:val="ru-RU"/>
        </w:rPr>
        <w:t>)</w:t>
      </w:r>
      <w:r w:rsidRPr="00B85FAC">
        <w:rPr>
          <w:lang w:val="ru-RU"/>
        </w:rPr>
        <w:t>, в которой Директорам Бюро поручается:</w:t>
      </w:r>
      <w:r w:rsidR="00B87C68" w:rsidRPr="00B85FAC">
        <w:rPr>
          <w:lang w:val="ru-RU"/>
        </w:rPr>
        <w:t xml:space="preserve"> </w:t>
      </w:r>
    </w:p>
    <w:p w14:paraId="19355061" w14:textId="1141E844" w:rsidR="00B87C68" w:rsidRPr="00B85FAC" w:rsidRDefault="00FE7956" w:rsidP="00FE7956">
      <w:pPr>
        <w:pStyle w:val="enumlev1"/>
        <w:rPr>
          <w:lang w:val="ru-RU"/>
        </w:rPr>
      </w:pPr>
      <w:r w:rsidRPr="00B85FAC">
        <w:rPr>
          <w:lang w:val="ru-RU"/>
        </w:rPr>
        <w:tab/>
      </w:r>
      <w:r w:rsidR="00E63528" w:rsidRPr="00B85FAC">
        <w:rPr>
          <w:lang w:val="ru-RU"/>
        </w:rPr>
        <w:t>"</w:t>
      </w:r>
      <w:r w:rsidR="00A70C48" w:rsidRPr="00B85FAC">
        <w:rPr>
          <w:lang w:val="ru-RU"/>
        </w:rPr>
        <w:t>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</w:t>
      </w:r>
      <w:r w:rsidR="00E63528" w:rsidRPr="00B85FAC">
        <w:rPr>
          <w:lang w:val="ru-RU"/>
        </w:rPr>
        <w:t>"</w:t>
      </w:r>
      <w:r w:rsidR="00B87C68" w:rsidRPr="00B85FAC">
        <w:rPr>
          <w:lang w:val="ru-RU"/>
        </w:rPr>
        <w:t>;</w:t>
      </w:r>
    </w:p>
    <w:p w14:paraId="2D596465" w14:textId="6EE25744" w:rsidR="00B87C68" w:rsidRPr="00B85FAC" w:rsidRDefault="00875893" w:rsidP="00FE7956">
      <w:pPr>
        <w:rPr>
          <w:lang w:val="ru-RU"/>
        </w:rPr>
      </w:pPr>
      <w:r w:rsidRPr="00B85FAC">
        <w:rPr>
          <w:lang w:val="ru-RU"/>
        </w:rPr>
        <w:t>вам предлагается получить рекомендации от соответствующей консультативной группы для внесения вклада в работу Группы Г</w:t>
      </w:r>
      <w:r w:rsidR="00EE3B7D" w:rsidRPr="00B85FAC">
        <w:rPr>
          <w:lang w:val="ru-RU"/>
        </w:rPr>
        <w:t>Э</w:t>
      </w:r>
      <w:r w:rsidRPr="00B85FAC">
        <w:rPr>
          <w:lang w:val="ru-RU"/>
        </w:rPr>
        <w:t>-РМЭ, принимая во внимание согласованн</w:t>
      </w:r>
      <w:r w:rsidR="004A519B" w:rsidRPr="00B85FAC">
        <w:rPr>
          <w:lang w:val="ru-RU"/>
        </w:rPr>
        <w:t>ый план работы ГЭ</w:t>
      </w:r>
      <w:r w:rsidR="006154B6" w:rsidRPr="00B85FAC">
        <w:rPr>
          <w:lang w:val="ru-RU"/>
        </w:rPr>
        <w:noBreakHyphen/>
      </w:r>
      <w:r w:rsidR="004A519B" w:rsidRPr="00B85FAC">
        <w:rPr>
          <w:lang w:val="ru-RU"/>
        </w:rPr>
        <w:t>РМЭ, содержащийся в Приложении </w:t>
      </w:r>
      <w:r w:rsidR="00B87C68" w:rsidRPr="00B85FAC">
        <w:rPr>
          <w:lang w:val="ru-RU"/>
        </w:rPr>
        <w:t>1</w:t>
      </w:r>
      <w:r w:rsidR="006154B6" w:rsidRPr="00B85FAC">
        <w:rPr>
          <w:lang w:val="ru-RU"/>
        </w:rPr>
        <w:t>;</w:t>
      </w:r>
      <w:r w:rsidR="00B87C68" w:rsidRPr="00B85FAC">
        <w:rPr>
          <w:lang w:val="ru-RU"/>
        </w:rPr>
        <w:t xml:space="preserve"> </w:t>
      </w:r>
      <w:r w:rsidR="004A519B" w:rsidRPr="00B85FAC">
        <w:rPr>
          <w:lang w:val="ru-RU"/>
        </w:rPr>
        <w:t xml:space="preserve">за дополнительной информацией просьба обращаться к Председателю ГЭ-РМЭ </w:t>
      </w:r>
      <w:r w:rsidR="004A519B" w:rsidRPr="00B85FAC">
        <w:rPr>
          <w:b/>
          <w:bCs/>
          <w:lang w:val="ru-RU"/>
        </w:rPr>
        <w:t xml:space="preserve">г-ну </w:t>
      </w:r>
      <w:proofErr w:type="spellStart"/>
      <w:r w:rsidR="004A519B" w:rsidRPr="00B85FAC">
        <w:rPr>
          <w:b/>
          <w:bCs/>
          <w:lang w:val="ru-RU"/>
        </w:rPr>
        <w:t>Лвандо</w:t>
      </w:r>
      <w:proofErr w:type="spellEnd"/>
      <w:r w:rsidR="004A519B" w:rsidRPr="00B85FAC">
        <w:rPr>
          <w:b/>
          <w:bCs/>
          <w:lang w:val="ru-RU"/>
        </w:rPr>
        <w:t xml:space="preserve"> </w:t>
      </w:r>
      <w:proofErr w:type="spellStart"/>
      <w:r w:rsidR="004A519B" w:rsidRPr="00B85FAC">
        <w:rPr>
          <w:b/>
          <w:bCs/>
          <w:lang w:val="ru-RU"/>
        </w:rPr>
        <w:t>Ббуку</w:t>
      </w:r>
      <w:proofErr w:type="spellEnd"/>
      <w:r w:rsidR="00B87C68" w:rsidRPr="00B85FAC">
        <w:rPr>
          <w:lang w:val="ru-RU"/>
        </w:rPr>
        <w:t xml:space="preserve"> </w:t>
      </w:r>
      <w:r w:rsidR="00D25338" w:rsidRPr="00B85FAC">
        <w:rPr>
          <w:b/>
          <w:bCs/>
          <w:lang w:val="ru-RU"/>
        </w:rPr>
        <w:t>(</w:t>
      </w:r>
      <w:proofErr w:type="spellStart"/>
      <w:r w:rsidR="00D25338" w:rsidRPr="00B85FAC">
        <w:rPr>
          <w:b/>
          <w:lang w:val="ru-RU"/>
        </w:rPr>
        <w:t>Mr</w:t>
      </w:r>
      <w:proofErr w:type="spellEnd"/>
      <w:r w:rsidR="00D25338" w:rsidRPr="00B85FAC">
        <w:rPr>
          <w:b/>
          <w:lang w:val="ru-RU"/>
        </w:rPr>
        <w:t xml:space="preserve"> </w:t>
      </w:r>
      <w:proofErr w:type="spellStart"/>
      <w:r w:rsidR="00D25338" w:rsidRPr="00B85FAC">
        <w:rPr>
          <w:b/>
          <w:lang w:val="ru-RU"/>
        </w:rPr>
        <w:t>Lwando</w:t>
      </w:r>
      <w:proofErr w:type="spellEnd"/>
      <w:r w:rsidR="00D25338" w:rsidRPr="00B85FAC">
        <w:rPr>
          <w:b/>
          <w:lang w:val="ru-RU"/>
        </w:rPr>
        <w:t xml:space="preserve"> </w:t>
      </w:r>
      <w:proofErr w:type="spellStart"/>
      <w:r w:rsidR="00D25338" w:rsidRPr="00B85FAC">
        <w:rPr>
          <w:b/>
          <w:lang w:val="ru-RU"/>
        </w:rPr>
        <w:t>Bbuku</w:t>
      </w:r>
      <w:proofErr w:type="spellEnd"/>
      <w:r w:rsidR="00D25338" w:rsidRPr="00B85FAC">
        <w:rPr>
          <w:b/>
          <w:lang w:val="ru-RU"/>
        </w:rPr>
        <w:t>)</w:t>
      </w:r>
      <w:r w:rsidR="00D25338" w:rsidRPr="00B85FAC">
        <w:rPr>
          <w:bCs/>
          <w:lang w:val="ru-RU"/>
        </w:rPr>
        <w:t xml:space="preserve"> </w:t>
      </w:r>
      <w:r w:rsidR="00EE3B7D" w:rsidRPr="00B85FAC">
        <w:rPr>
          <w:lang w:val="ru-RU"/>
        </w:rPr>
        <w:t>по адресу</w:t>
      </w:r>
      <w:r w:rsidR="00D25338" w:rsidRPr="00B85FAC">
        <w:rPr>
          <w:lang w:val="ru-RU"/>
        </w:rPr>
        <w:t>:</w:t>
      </w:r>
      <w:r w:rsidR="00EE3B7D" w:rsidRPr="00B85FAC">
        <w:rPr>
          <w:lang w:val="ru-RU"/>
        </w:rPr>
        <w:t xml:space="preserve"> </w:t>
      </w:r>
      <w:hyperlink r:id="rId21" w:history="1">
        <w:r w:rsidR="00EE3B7D" w:rsidRPr="00B85FAC">
          <w:rPr>
            <w:rStyle w:val="Hyperlink"/>
            <w:lang w:val="ru-RU"/>
          </w:rPr>
          <w:t>lbbuku@zicta.zm</w:t>
        </w:r>
      </w:hyperlink>
      <w:r w:rsidR="00B87C68" w:rsidRPr="00B85FAC">
        <w:rPr>
          <w:lang w:val="ru-RU"/>
        </w:rPr>
        <w:t>.</w:t>
      </w:r>
    </w:p>
    <w:p w14:paraId="596D3149" w14:textId="6F02CA93" w:rsidR="00B87C68" w:rsidRPr="00B85FAC" w:rsidRDefault="004A519B" w:rsidP="00FE7956">
      <w:pPr>
        <w:rPr>
          <w:lang w:val="ru-RU"/>
        </w:rPr>
      </w:pPr>
      <w:r w:rsidRPr="00B85FAC">
        <w:rPr>
          <w:lang w:val="ru-RU"/>
        </w:rPr>
        <w:t>Вклад вашего Сектора</w:t>
      </w:r>
      <w:r w:rsidR="00EE3B7D" w:rsidRPr="00B85FAC">
        <w:rPr>
          <w:lang w:val="ru-RU"/>
        </w:rPr>
        <w:t xml:space="preserve">, </w:t>
      </w:r>
      <w:r w:rsidR="00EE5A76" w:rsidRPr="00B85FAC">
        <w:rPr>
          <w:lang w:val="ru-RU"/>
        </w:rPr>
        <w:t xml:space="preserve">полученный в возможно короткий срок, желательно к третьему собранию Группы в сентябре 2020 года, </w:t>
      </w:r>
      <w:r w:rsidR="00EE3B7D" w:rsidRPr="00B85FAC">
        <w:rPr>
          <w:lang w:val="ru-RU"/>
        </w:rPr>
        <w:t xml:space="preserve">способствовал бы </w:t>
      </w:r>
      <w:r w:rsidRPr="00B85FAC">
        <w:rPr>
          <w:lang w:val="ru-RU"/>
        </w:rPr>
        <w:t>дости</w:t>
      </w:r>
      <w:r w:rsidR="00EE3B7D" w:rsidRPr="00B85FAC">
        <w:rPr>
          <w:lang w:val="ru-RU"/>
        </w:rPr>
        <w:t xml:space="preserve">жению </w:t>
      </w:r>
      <w:r w:rsidR="00EE5A76" w:rsidRPr="00B85FAC">
        <w:rPr>
          <w:lang w:val="ru-RU"/>
        </w:rPr>
        <w:t xml:space="preserve">ее </w:t>
      </w:r>
      <w:r w:rsidRPr="00B85FAC">
        <w:rPr>
          <w:lang w:val="ru-RU"/>
        </w:rPr>
        <w:t>целей</w:t>
      </w:r>
      <w:r w:rsidR="00B87C68" w:rsidRPr="00B85FAC">
        <w:rPr>
          <w:lang w:val="ru-RU"/>
        </w:rPr>
        <w:t>.</w:t>
      </w:r>
    </w:p>
    <w:p w14:paraId="4D089902" w14:textId="77777777" w:rsidR="00B87C68" w:rsidRPr="00B85FAC" w:rsidRDefault="00B87C68" w:rsidP="00B87C68">
      <w:pPr>
        <w:tabs>
          <w:tab w:val="left" w:pos="720"/>
        </w:tabs>
        <w:overflowPunct/>
        <w:autoSpaceDE/>
        <w:adjustRightInd/>
        <w:spacing w:before="0" w:after="160" w:line="256" w:lineRule="auto"/>
        <w:rPr>
          <w:rFonts w:asciiTheme="minorHAnsi" w:hAnsiTheme="minorHAnsi" w:cstheme="minorHAnsi"/>
          <w:bCs/>
          <w:szCs w:val="24"/>
          <w:lang w:val="ru-RU"/>
        </w:rPr>
      </w:pPr>
      <w:r w:rsidRPr="00B85FAC">
        <w:rPr>
          <w:rFonts w:asciiTheme="minorHAnsi" w:hAnsiTheme="minorHAnsi" w:cstheme="minorHAnsi"/>
          <w:bCs/>
          <w:szCs w:val="24"/>
          <w:lang w:val="ru-RU"/>
        </w:rPr>
        <w:br w:type="page"/>
      </w:r>
    </w:p>
    <w:p w14:paraId="5DE2B33F" w14:textId="49B4A4E4" w:rsidR="00B87C68" w:rsidRPr="00B85FAC" w:rsidRDefault="00B87C68" w:rsidP="00B87C68">
      <w:pPr>
        <w:pStyle w:val="AnnexNo"/>
        <w:rPr>
          <w:lang w:val="ru-RU"/>
        </w:rPr>
      </w:pPr>
      <w:r w:rsidRPr="00B85FAC">
        <w:rPr>
          <w:lang w:val="ru-RU"/>
        </w:rPr>
        <w:lastRenderedPageBreak/>
        <w:t>ПРИЛОЖЕНИЕ III</w:t>
      </w:r>
    </w:p>
    <w:p w14:paraId="5D0369B4" w14:textId="2746AD4B" w:rsidR="00B87C68" w:rsidRPr="00B85FAC" w:rsidRDefault="004A519B" w:rsidP="00B87C68">
      <w:pPr>
        <w:pStyle w:val="Annextitle"/>
        <w:rPr>
          <w:lang w:val="ru-RU"/>
        </w:rPr>
      </w:pPr>
      <w:r w:rsidRPr="00B85FAC">
        <w:rPr>
          <w:lang w:val="ru-RU"/>
        </w:rPr>
        <w:t>План работы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3260"/>
        <w:gridCol w:w="2274"/>
      </w:tblGrid>
      <w:tr w:rsidR="00B87C68" w:rsidRPr="00B85FAC" w14:paraId="7B2234B4" w14:textId="77777777" w:rsidTr="00D253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066ED" w14:textId="1A1B9414" w:rsidR="00B87C68" w:rsidRPr="00B85FAC" w:rsidRDefault="004A519B" w:rsidP="004A519B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Собрание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9651E" w14:textId="16E94E12" w:rsidR="00B87C68" w:rsidRPr="00B85FAC" w:rsidRDefault="004A519B" w:rsidP="004A519B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Основные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3913A1" w14:textId="27796C86" w:rsidR="00B87C68" w:rsidRPr="00B85FAC" w:rsidRDefault="004A519B" w:rsidP="004A519B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Положения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2D856" w14:textId="0BC5B84F" w:rsidR="00B87C68" w:rsidRPr="00B85FAC" w:rsidRDefault="004A519B" w:rsidP="00B87C68">
            <w:pPr>
              <w:pStyle w:val="Tablehead"/>
              <w:rPr>
                <w:lang w:val="ru-RU"/>
              </w:rPr>
            </w:pPr>
            <w:r w:rsidRPr="00B85FAC">
              <w:rPr>
                <w:lang w:val="ru-RU"/>
              </w:rPr>
              <w:t>Ожидания</w:t>
            </w:r>
          </w:p>
        </w:tc>
      </w:tr>
      <w:tr w:rsidR="00B87C68" w:rsidRPr="00B85FAC" w14:paraId="561ADBD8" w14:textId="77777777" w:rsidTr="00F27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D8F2" w14:textId="3465786D" w:rsidR="00B87C68" w:rsidRPr="00B85FAC" w:rsidRDefault="00B87C68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Второе собрание </w:t>
            </w:r>
            <w:r w:rsidRPr="00B85FAC">
              <w:rPr>
                <w:lang w:val="ru-RU"/>
              </w:rPr>
              <w:br/>
              <w:t>(февраль 2020 г.)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A9FC" w14:textId="5C548A68" w:rsidR="00B87C68" w:rsidRPr="00B85FAC" w:rsidRDefault="00CC32D0" w:rsidP="00CC32D0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Постатейное рассмотрение РМЭ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FBDF" w14:textId="5770B51B" w:rsidR="00B87C68" w:rsidRPr="00B85FAC" w:rsidRDefault="00CC32D0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Преамбула</w:t>
            </w:r>
          </w:p>
          <w:p w14:paraId="5CDF4CE3" w14:textId="63252663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СТАТЬЯ</w:t>
            </w:r>
            <w:r w:rsidR="00B87C68" w:rsidRPr="00B85FAC">
              <w:rPr>
                <w:lang w:val="ru-RU"/>
              </w:rPr>
              <w:t xml:space="preserve"> 1 </w:t>
            </w:r>
            <w:r w:rsidR="00CC32D0" w:rsidRPr="00B85FAC">
              <w:rPr>
                <w:lang w:val="ru-RU"/>
              </w:rPr>
              <w:t>Цель и область применения Регламента</w:t>
            </w:r>
          </w:p>
          <w:p w14:paraId="7D95871D" w14:textId="43CC69FA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CC32D0" w:rsidRPr="00B85FAC">
              <w:rPr>
                <w:lang w:val="ru-RU"/>
              </w:rPr>
              <w:t>Определения</w:t>
            </w:r>
          </w:p>
          <w:p w14:paraId="6C6D5DE4" w14:textId="7B6F7D54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3 </w:t>
            </w:r>
            <w:r w:rsidR="00CC32D0" w:rsidRPr="00B85FAC">
              <w:rPr>
                <w:lang w:val="ru-RU"/>
              </w:rPr>
              <w:t>Международная сеть</w:t>
            </w:r>
          </w:p>
          <w:p w14:paraId="3AB7E57F" w14:textId="027C64FE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4 </w:t>
            </w:r>
            <w:r w:rsidR="00CC32D0" w:rsidRPr="00B85FAC">
              <w:rPr>
                <w:lang w:val="ru-RU"/>
              </w:rPr>
              <w:t>Услуги международной электросвязи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1BE" w14:textId="5CB62555" w:rsidR="00B87C68" w:rsidRPr="00B85FAC" w:rsidRDefault="00CC32D0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Проект результатов постатейного рассмотрения с использованием Таблицы для рассмотрения</w:t>
            </w:r>
            <w:r w:rsidR="00B87C68" w:rsidRPr="00B85FAC">
              <w:rPr>
                <w:rStyle w:val="FootnoteReference"/>
                <w:lang w:val="ru-RU"/>
              </w:rPr>
              <w:footnoteReference w:id="2"/>
            </w:r>
            <w:r w:rsidR="00B87C68" w:rsidRPr="00B85FAC">
              <w:rPr>
                <w:lang w:val="ru-RU"/>
              </w:rPr>
              <w:t xml:space="preserve"> </w:t>
            </w:r>
          </w:p>
          <w:p w14:paraId="680BB03C" w14:textId="77777777" w:rsidR="00B87C68" w:rsidRPr="00B85FAC" w:rsidRDefault="00B87C68" w:rsidP="00B87C68">
            <w:pPr>
              <w:pStyle w:val="Tabletext"/>
              <w:rPr>
                <w:lang w:val="ru-RU"/>
              </w:rPr>
            </w:pPr>
          </w:p>
          <w:p w14:paraId="2374E250" w14:textId="152EF65B" w:rsidR="00B87C68" w:rsidRPr="00B85FAC" w:rsidRDefault="00DE3A94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Отчет Совету о ходе работы</w:t>
            </w:r>
          </w:p>
        </w:tc>
      </w:tr>
      <w:tr w:rsidR="00B87C68" w:rsidRPr="00B85FAC" w14:paraId="5D9BD795" w14:textId="77777777" w:rsidTr="00F27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3EE" w14:textId="1DA8525D" w:rsidR="00B87C68" w:rsidRPr="00B85FAC" w:rsidRDefault="00B87C68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Третье собрание (сентябрь 2020 г.)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01F9" w14:textId="77777777" w:rsidR="00B87C68" w:rsidRPr="00B85FAC" w:rsidRDefault="00B87C68" w:rsidP="00B87C68">
            <w:pPr>
              <w:pStyle w:val="Tabletex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5F22" w14:textId="102CF1F8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5 </w:t>
            </w:r>
            <w:r w:rsidR="00CC32D0" w:rsidRPr="00B85FAC">
              <w:rPr>
                <w:lang w:val="ru-RU"/>
              </w:rPr>
              <w:t>Безопасность человеческой жизни и приоритеты электросвязи</w:t>
            </w:r>
          </w:p>
          <w:p w14:paraId="3513859A" w14:textId="7DF0A20E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6 </w:t>
            </w:r>
            <w:r w:rsidR="00CC32D0" w:rsidRPr="00B85FAC">
              <w:rPr>
                <w:lang w:val="ru-RU"/>
              </w:rPr>
              <w:t>Безопасность и устойчивость сетей</w:t>
            </w:r>
          </w:p>
          <w:p w14:paraId="48F92E26" w14:textId="3F599D8E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7 </w:t>
            </w:r>
            <w:r w:rsidR="00CC32D0" w:rsidRPr="00B85FAC">
              <w:rPr>
                <w:lang w:val="ru-RU"/>
              </w:rPr>
              <w:t>Незапрашиваемые массовые электронные сообщения</w:t>
            </w:r>
          </w:p>
          <w:p w14:paraId="1A6C5368" w14:textId="491058B6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CC32D0" w:rsidRPr="00B85FAC">
              <w:rPr>
                <w:lang w:val="ru-RU"/>
              </w:rPr>
              <w:t>Тарификация и расчеты</w:t>
            </w:r>
          </w:p>
          <w:p w14:paraId="48C869F6" w14:textId="4ED3D698" w:rsidR="00B87C68" w:rsidRPr="00B85FAC" w:rsidRDefault="00CC32D0" w:rsidP="00CC32D0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ДОПОЛНЕНИЕ</w:t>
            </w:r>
            <w:r w:rsidR="00B87C68" w:rsidRPr="00B85FAC">
              <w:rPr>
                <w:lang w:val="ru-RU"/>
              </w:rPr>
              <w:t xml:space="preserve"> 1 </w:t>
            </w:r>
            <w:r w:rsidRPr="00B85FAC">
              <w:rPr>
                <w:lang w:val="ru-RU"/>
              </w:rPr>
              <w:t>Общие положения, касающиеся расчетов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BDB" w14:textId="10354D4C" w:rsidR="00B87C68" w:rsidRPr="00B85FAC" w:rsidRDefault="00DE3A94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Проект результатов постатейного рассмотрения с использованием Таблицы для рассмотрен</w:t>
            </w:r>
            <w:r w:rsidR="006154B6" w:rsidRPr="00B85FAC">
              <w:rPr>
                <w:lang w:val="ru-RU"/>
              </w:rPr>
              <w:t>ия</w:t>
            </w:r>
          </w:p>
        </w:tc>
      </w:tr>
      <w:tr w:rsidR="00B87C68" w:rsidRPr="00B85FAC" w14:paraId="7C54F4F9" w14:textId="77777777" w:rsidTr="00F27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5F7" w14:textId="00C34303" w:rsidR="00B87C68" w:rsidRPr="00B85FAC" w:rsidRDefault="00B87C68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Четвертое собрание </w:t>
            </w:r>
            <w:r w:rsidRPr="00B85FAC">
              <w:rPr>
                <w:lang w:val="ru-RU"/>
              </w:rPr>
              <w:br/>
              <w:t>(февраль 2021 г.)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91B8" w14:textId="77777777" w:rsidR="00B87C68" w:rsidRPr="00B85FAC" w:rsidRDefault="00B87C68" w:rsidP="00B87C68">
            <w:pPr>
              <w:pStyle w:val="Tabletex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0348" w14:textId="53F72148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9 </w:t>
            </w:r>
            <w:r w:rsidR="00CC32D0" w:rsidRPr="00B85FAC">
              <w:rPr>
                <w:lang w:val="ru-RU"/>
              </w:rPr>
              <w:t>Временное прекращение оказания услуг</w:t>
            </w:r>
          </w:p>
          <w:p w14:paraId="5947A6EA" w14:textId="3E106F9F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10 </w:t>
            </w:r>
            <w:r w:rsidR="00CC32D0" w:rsidRPr="00B85FAC">
              <w:rPr>
                <w:lang w:val="ru-RU"/>
              </w:rPr>
              <w:t>Распространение информации</w:t>
            </w:r>
          </w:p>
          <w:p w14:paraId="2CDB3CF8" w14:textId="5705A4F9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11 </w:t>
            </w:r>
            <w:r w:rsidR="00CC32D0" w:rsidRPr="00B85FAC">
              <w:rPr>
                <w:lang w:val="ru-RU"/>
              </w:rPr>
              <w:t>Энергоэффективность/</w:t>
            </w:r>
            <w:r w:rsidR="00DE3A94" w:rsidRPr="00B85FAC">
              <w:rPr>
                <w:lang w:val="ru-RU"/>
              </w:rPr>
              <w:br/>
            </w:r>
            <w:r w:rsidR="00CC32D0" w:rsidRPr="00B85FAC">
              <w:rPr>
                <w:lang w:val="ru-RU"/>
              </w:rPr>
              <w:t>электронные отходы</w:t>
            </w:r>
          </w:p>
          <w:p w14:paraId="71BEC763" w14:textId="0577D230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12 </w:t>
            </w:r>
            <w:r w:rsidR="00CC32D0" w:rsidRPr="00B85FAC">
              <w:rPr>
                <w:lang w:val="ru-RU"/>
              </w:rPr>
              <w:t>Доступность</w:t>
            </w:r>
          </w:p>
          <w:p w14:paraId="3EF4243D" w14:textId="19DE35B8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13 </w:t>
            </w:r>
            <w:r w:rsidR="00CC32D0" w:rsidRPr="00B85FAC">
              <w:rPr>
                <w:lang w:val="ru-RU"/>
              </w:rPr>
              <w:t>Специальные соглашения</w:t>
            </w:r>
          </w:p>
          <w:p w14:paraId="371F1AFE" w14:textId="1CFE43BD" w:rsidR="00B87C68" w:rsidRPr="00B85FAC" w:rsidRDefault="008A3B32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СТАТЬЯ </w:t>
            </w:r>
            <w:r w:rsidR="00B87C68" w:rsidRPr="00B85FAC">
              <w:rPr>
                <w:lang w:val="ru-RU"/>
              </w:rPr>
              <w:t xml:space="preserve">14 </w:t>
            </w:r>
            <w:r w:rsidR="00CC32D0" w:rsidRPr="00B85FAC">
              <w:rPr>
                <w:lang w:val="ru-RU"/>
              </w:rPr>
              <w:t>Заключительные положения</w:t>
            </w:r>
          </w:p>
          <w:p w14:paraId="3F5B4C27" w14:textId="722C91B8" w:rsidR="00B87C68" w:rsidRPr="00B85FAC" w:rsidRDefault="00CC32D0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 xml:space="preserve">ДОПОЛНЕНИЕ </w:t>
            </w:r>
            <w:r w:rsidR="00B87C68" w:rsidRPr="00B85FAC">
              <w:rPr>
                <w:lang w:val="ru-RU"/>
              </w:rPr>
              <w:t xml:space="preserve">2 </w:t>
            </w:r>
            <w:r w:rsidRPr="00B85FAC">
              <w:rPr>
                <w:lang w:val="ru-RU"/>
              </w:rPr>
              <w:t>Дополнительные положения, относящиеся к морской электросвязи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1C1" w14:textId="0DA20585" w:rsidR="00B87C68" w:rsidRPr="00B85FAC" w:rsidRDefault="00DE3A94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Проект результатов постатейного рассмотрения с использованием Таблицы для рассмотрен</w:t>
            </w:r>
            <w:r w:rsidR="006154B6" w:rsidRPr="00B85FAC">
              <w:rPr>
                <w:lang w:val="ru-RU"/>
              </w:rPr>
              <w:t>ия</w:t>
            </w:r>
          </w:p>
          <w:p w14:paraId="119E2DEF" w14:textId="5E6B576C" w:rsidR="00B87C68" w:rsidRPr="00B85FAC" w:rsidRDefault="00DE3A94" w:rsidP="00B87C68">
            <w:pPr>
              <w:pStyle w:val="Tabletext"/>
              <w:rPr>
                <w:b/>
                <w:lang w:val="ru-RU"/>
              </w:rPr>
            </w:pPr>
            <w:r w:rsidRPr="00B85FAC">
              <w:rPr>
                <w:lang w:val="ru-RU"/>
              </w:rPr>
              <w:t>Отчет Совету о ходе работы</w:t>
            </w:r>
          </w:p>
        </w:tc>
      </w:tr>
      <w:tr w:rsidR="00B87C68" w:rsidRPr="00B85FAC" w14:paraId="269A9822" w14:textId="77777777" w:rsidTr="00F27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FBC7" w14:textId="628EE0DA" w:rsidR="00B87C68" w:rsidRPr="00B85FAC" w:rsidRDefault="00B87C68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Пятое собрание (сентябрь 2021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DCEE" w14:textId="240BA537" w:rsidR="00B87C68" w:rsidRPr="00B85FAC" w:rsidRDefault="00DE3A94" w:rsidP="00DE3A94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Общие заключения на основании постатейного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5EC" w14:textId="77777777" w:rsidR="00B87C68" w:rsidRPr="00B85FAC" w:rsidRDefault="00B87C68" w:rsidP="00B87C68">
            <w:pPr>
              <w:pStyle w:val="Tabletext"/>
              <w:rPr>
                <w:lang w:val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A1F2" w14:textId="24630166" w:rsidR="00B87C68" w:rsidRPr="00B85FAC" w:rsidRDefault="00DE3A94" w:rsidP="00DE3A94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Первый проект заключительного отчета Совету</w:t>
            </w:r>
            <w:r w:rsidR="00B87C68" w:rsidRPr="00B85FAC">
              <w:rPr>
                <w:lang w:val="ru-RU"/>
              </w:rPr>
              <w:t xml:space="preserve"> 2022</w:t>
            </w:r>
            <w:r w:rsidRPr="00B85FAC">
              <w:rPr>
                <w:lang w:val="ru-RU"/>
              </w:rPr>
              <w:t> года</w:t>
            </w:r>
          </w:p>
        </w:tc>
      </w:tr>
      <w:tr w:rsidR="00B87C68" w:rsidRPr="00B85FAC" w14:paraId="5B5E1994" w14:textId="77777777" w:rsidTr="00F27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1451" w14:textId="3EE1E726" w:rsidR="00B87C68" w:rsidRPr="00B85FAC" w:rsidRDefault="00B87C68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Шестое собрание (</w:t>
            </w:r>
            <w:r w:rsidR="006154B6" w:rsidRPr="00B85FAC">
              <w:rPr>
                <w:lang w:val="ru-RU"/>
              </w:rPr>
              <w:t>перед Советом</w:t>
            </w:r>
            <w:r w:rsidRPr="00B85FAC">
              <w:rPr>
                <w:lang w:val="ru-RU"/>
              </w:rPr>
              <w:t xml:space="preserve"> 2022</w:t>
            </w:r>
            <w:r w:rsidR="006154B6" w:rsidRPr="00B85FAC">
              <w:rPr>
                <w:lang w:val="ru-RU"/>
              </w:rPr>
              <w:t> г.</w:t>
            </w:r>
            <w:r w:rsidRPr="00B85FAC">
              <w:rPr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247" w14:textId="03106337" w:rsidR="00B87C68" w:rsidRPr="00B85FAC" w:rsidRDefault="006154B6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Доработка заключительного отчета Совету</w:t>
            </w:r>
            <w:r w:rsidR="00B87C68" w:rsidRPr="00B85FAC">
              <w:rPr>
                <w:lang w:val="ru-RU"/>
              </w:rPr>
              <w:t xml:space="preserve"> 2022</w:t>
            </w:r>
            <w:r w:rsidRPr="00B85FAC">
              <w:rPr>
                <w:lang w:val="ru-RU"/>
              </w:rPr>
              <w:t> 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B6D" w14:textId="77777777" w:rsidR="00B87C68" w:rsidRPr="00B85FAC" w:rsidRDefault="00B87C68" w:rsidP="00B87C68">
            <w:pPr>
              <w:pStyle w:val="Tabletext"/>
              <w:rPr>
                <w:lang w:val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AFD3" w14:textId="7B60F4E7" w:rsidR="00B87C68" w:rsidRPr="00B85FAC" w:rsidRDefault="006154B6" w:rsidP="00B87C68">
            <w:pPr>
              <w:pStyle w:val="Tabletext"/>
              <w:rPr>
                <w:lang w:val="ru-RU"/>
              </w:rPr>
            </w:pPr>
            <w:r w:rsidRPr="00B85FAC">
              <w:rPr>
                <w:lang w:val="ru-RU"/>
              </w:rPr>
              <w:t>Заключительный отчет Совету</w:t>
            </w:r>
            <w:r w:rsidR="00B87C68" w:rsidRPr="00B85FAC">
              <w:rPr>
                <w:lang w:val="ru-RU"/>
              </w:rPr>
              <w:t xml:space="preserve"> 2022</w:t>
            </w:r>
            <w:r w:rsidRPr="00B85FAC">
              <w:rPr>
                <w:lang w:val="ru-RU"/>
              </w:rPr>
              <w:t xml:space="preserve"> г.</w:t>
            </w:r>
          </w:p>
        </w:tc>
      </w:tr>
    </w:tbl>
    <w:p w14:paraId="7D4CC856" w14:textId="681B1CA3" w:rsidR="00115B87" w:rsidRPr="00B85FAC" w:rsidRDefault="00A26C81" w:rsidP="00F27E46">
      <w:pPr>
        <w:spacing w:before="240"/>
        <w:jc w:val="center"/>
        <w:rPr>
          <w:lang w:val="ru-RU"/>
        </w:rPr>
      </w:pPr>
      <w:r w:rsidRPr="00B85FAC">
        <w:rPr>
          <w:lang w:val="ru-RU"/>
        </w:rPr>
        <w:t>______________</w:t>
      </w:r>
    </w:p>
    <w:sectPr w:rsidR="00115B87" w:rsidRPr="00B85FAC" w:rsidSect="00F27E46">
      <w:headerReference w:type="default" r:id="rId22"/>
      <w:footerReference w:type="default" r:id="rId23"/>
      <w:footerReference w:type="first" r:id="rId24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2C6C9" w14:textId="77777777" w:rsidR="002E6D2A" w:rsidRDefault="002E6D2A">
      <w:r>
        <w:separator/>
      </w:r>
    </w:p>
  </w:endnote>
  <w:endnote w:type="continuationSeparator" w:id="0">
    <w:p w14:paraId="3B1F8D73" w14:textId="77777777" w:rsidR="002E6D2A" w:rsidRDefault="002E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01AC" w14:textId="1C7BA61F" w:rsidR="002E6D2A" w:rsidRPr="003F099E" w:rsidRDefault="002E6D2A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DF65F6">
      <w:rPr>
        <w:lang w:val="en-US"/>
      </w:rPr>
      <w:t>P:\RUS\SG\CONSEIL\EG-ITR\EG-ITR-1\000\013R.docx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en-GB"/>
      </w:rPr>
      <w:t>464060</w:t>
    </w:r>
    <w:r w:rsidRPr="003F0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EB9A" w14:textId="77777777" w:rsidR="002E6D2A" w:rsidRDefault="002E6D2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E91C" w14:textId="77777777" w:rsidR="002E6D2A" w:rsidRDefault="002E6D2A">
      <w:r>
        <w:t>____________________</w:t>
      </w:r>
    </w:p>
  </w:footnote>
  <w:footnote w:type="continuationSeparator" w:id="0">
    <w:p w14:paraId="7F308CCB" w14:textId="77777777" w:rsidR="002E6D2A" w:rsidRDefault="002E6D2A">
      <w:r>
        <w:continuationSeparator/>
      </w:r>
    </w:p>
  </w:footnote>
  <w:footnote w:id="1">
    <w:p w14:paraId="05E23C1F" w14:textId="1D307E0D" w:rsidR="002E6D2A" w:rsidRPr="00E0558F" w:rsidRDefault="002E6D2A" w:rsidP="00B87C68">
      <w:pPr>
        <w:pStyle w:val="FootnoteText"/>
        <w:rPr>
          <w:rFonts w:asciiTheme="minorHAnsi" w:hAnsiTheme="minorHAnsi"/>
          <w:lang w:val="ru-RU"/>
        </w:rPr>
      </w:pPr>
      <w:r>
        <w:rPr>
          <w:rStyle w:val="FootnoteReference"/>
          <w:rFonts w:asciiTheme="minorHAnsi" w:hAnsiTheme="minorHAnsi"/>
        </w:rPr>
        <w:footnoteRef/>
      </w:r>
      <w:r w:rsidRPr="00E0558F">
        <w:rPr>
          <w:rFonts w:asciiTheme="minorHAnsi" w:hAnsiTheme="minorHAnsi"/>
          <w:lang w:val="ru-RU"/>
        </w:rPr>
        <w:tab/>
        <w:t>"</w:t>
      </w:r>
      <w:r>
        <w:rPr>
          <w:rFonts w:asciiTheme="minorHAnsi" w:hAnsiTheme="minorHAnsi"/>
          <w:lang w:val="ru-RU"/>
        </w:rPr>
        <w:t>Член</w:t>
      </w:r>
      <w:r w:rsidRPr="00E0558F">
        <w:rPr>
          <w:rFonts w:asciiTheme="minorHAnsi" w:hAnsiTheme="minorHAnsi"/>
          <w:lang w:val="ru-RU"/>
        </w:rPr>
        <w:t xml:space="preserve">" – </w:t>
      </w:r>
      <w:r>
        <w:rPr>
          <w:rFonts w:asciiTheme="minorHAnsi" w:hAnsiTheme="minorHAnsi"/>
          <w:lang w:val="ru-RU"/>
        </w:rPr>
        <w:t>член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Группы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экспертов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РМЭ</w:t>
      </w:r>
      <w:r w:rsidRPr="00E0558F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в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которую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входят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как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Государства</w:t>
      </w:r>
      <w:r w:rsidRPr="00E0558F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Члены</w:t>
      </w:r>
      <w:r w:rsidRPr="00E0558F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так и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Члены</w:t>
      </w:r>
      <w:r w:rsidRPr="00E0558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Секторов</w:t>
      </w:r>
    </w:p>
  </w:footnote>
  <w:footnote w:id="2">
    <w:p w14:paraId="53293512" w14:textId="69078A1C" w:rsidR="002E6D2A" w:rsidRPr="00A20668" w:rsidRDefault="002E6D2A" w:rsidP="00B87C68">
      <w:pPr>
        <w:pStyle w:val="FootnoteText"/>
        <w:rPr>
          <w:lang w:val="ru-RU"/>
        </w:rPr>
      </w:pPr>
      <w:r w:rsidRPr="00B87C68">
        <w:rPr>
          <w:rStyle w:val="FootnoteReference"/>
        </w:rPr>
        <w:footnoteRef/>
      </w:r>
      <w:r w:rsidRPr="00A20668">
        <w:rPr>
          <w:lang w:val="ru-RU"/>
        </w:rPr>
        <w:tab/>
      </w:r>
      <w:r>
        <w:rPr>
          <w:lang w:val="ru-RU"/>
        </w:rPr>
        <w:t>Примечание</w:t>
      </w:r>
      <w:r w:rsidRPr="00A20668">
        <w:rPr>
          <w:lang w:val="ru-RU"/>
        </w:rPr>
        <w:t xml:space="preserve">. – </w:t>
      </w:r>
      <w:r>
        <w:rPr>
          <w:lang w:val="ru-RU"/>
        </w:rPr>
        <w:t>Определение</w:t>
      </w:r>
      <w:r w:rsidRPr="00A20668">
        <w:rPr>
          <w:lang w:val="ru-RU"/>
        </w:rPr>
        <w:t xml:space="preserve"> </w:t>
      </w:r>
      <w:r>
        <w:rPr>
          <w:lang w:val="ru-RU"/>
        </w:rPr>
        <w:t>новых</w:t>
      </w:r>
      <w:r w:rsidRPr="00A20668">
        <w:rPr>
          <w:lang w:val="ru-RU"/>
        </w:rPr>
        <w:t xml:space="preserve"> </w:t>
      </w:r>
      <w:r>
        <w:rPr>
          <w:lang w:val="ru-RU"/>
        </w:rPr>
        <w:t>тенденций</w:t>
      </w:r>
      <w:r w:rsidRPr="00A20668">
        <w:rPr>
          <w:lang w:val="ru-RU"/>
        </w:rPr>
        <w:t xml:space="preserve"> </w:t>
      </w:r>
      <w:r>
        <w:rPr>
          <w:lang w:val="ru-RU"/>
        </w:rPr>
        <w:t>в</w:t>
      </w:r>
      <w:r w:rsidRPr="00A20668">
        <w:rPr>
          <w:lang w:val="ru-RU"/>
        </w:rPr>
        <w:t xml:space="preserve"> </w:t>
      </w:r>
      <w:r>
        <w:rPr>
          <w:lang w:val="ru-RU"/>
        </w:rPr>
        <w:t>среде</w:t>
      </w:r>
      <w:r w:rsidRPr="00A20668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A20668">
        <w:rPr>
          <w:lang w:val="ru-RU"/>
        </w:rPr>
        <w:t>/</w:t>
      </w:r>
      <w:r>
        <w:rPr>
          <w:lang w:val="ru-RU"/>
        </w:rPr>
        <w:t>ИКТ</w:t>
      </w:r>
      <w:r w:rsidRPr="00A20668">
        <w:rPr>
          <w:lang w:val="ru-RU"/>
        </w:rPr>
        <w:t xml:space="preserve"> </w:t>
      </w:r>
      <w:r>
        <w:rPr>
          <w:lang w:val="ru-RU"/>
        </w:rPr>
        <w:t>и</w:t>
      </w:r>
      <w:r w:rsidRPr="00A20668">
        <w:rPr>
          <w:lang w:val="ru-RU"/>
        </w:rPr>
        <w:t xml:space="preserve"> </w:t>
      </w:r>
      <w:r>
        <w:rPr>
          <w:lang w:val="ru-RU"/>
        </w:rPr>
        <w:t>возникающих</w:t>
      </w:r>
      <w:r w:rsidRPr="00A20668">
        <w:rPr>
          <w:lang w:val="ru-RU"/>
        </w:rPr>
        <w:t xml:space="preserve"> </w:t>
      </w:r>
      <w:r>
        <w:rPr>
          <w:lang w:val="ru-RU"/>
        </w:rPr>
        <w:t>вопросов</w:t>
      </w:r>
      <w:r w:rsidRPr="00A20668">
        <w:rPr>
          <w:lang w:val="ru-RU"/>
        </w:rPr>
        <w:t xml:space="preserve"> </w:t>
      </w:r>
      <w:r>
        <w:rPr>
          <w:lang w:val="ru-RU"/>
        </w:rPr>
        <w:t>в</w:t>
      </w:r>
      <w:r w:rsidRPr="00A20668">
        <w:rPr>
          <w:lang w:val="ru-RU"/>
        </w:rPr>
        <w:t xml:space="preserve"> </w:t>
      </w:r>
      <w:r>
        <w:rPr>
          <w:lang w:val="ru-RU"/>
        </w:rPr>
        <w:t>среде</w:t>
      </w:r>
      <w:r w:rsidRPr="00A20668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20668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A20668">
        <w:rPr>
          <w:lang w:val="ru-RU"/>
        </w:rPr>
        <w:t>/</w:t>
      </w:r>
      <w:r>
        <w:rPr>
          <w:lang w:val="ru-RU"/>
        </w:rPr>
        <w:t>ИКТ</w:t>
      </w:r>
      <w:r w:rsidRPr="00A20668">
        <w:rPr>
          <w:lang w:val="ru-RU"/>
        </w:rPr>
        <w:t xml:space="preserve"> </w:t>
      </w:r>
      <w:r>
        <w:rPr>
          <w:lang w:val="ru-RU"/>
        </w:rPr>
        <w:t xml:space="preserve">будет охвачено в столбце 5 согласованной Таблицы для рассмотрения </w:t>
      </w:r>
      <w:r w:rsidRPr="00A20668">
        <w:rPr>
          <w:lang w:val="ru-RU"/>
        </w:rPr>
        <w:t>(</w:t>
      </w:r>
      <w:r>
        <w:rPr>
          <w:lang w:val="ru-RU"/>
        </w:rPr>
        <w:t>Гибкость</w:t>
      </w:r>
      <w:r w:rsidRPr="009D276D">
        <w:rPr>
          <w:lang w:val="ru-RU"/>
        </w:rPr>
        <w:t xml:space="preserve"> </w:t>
      </w:r>
      <w:r>
        <w:rPr>
          <w:lang w:val="ru-RU"/>
        </w:rPr>
        <w:t>для</w:t>
      </w:r>
      <w:r w:rsidRPr="009D276D">
        <w:rPr>
          <w:lang w:val="ru-RU"/>
        </w:rPr>
        <w:t xml:space="preserve"> </w:t>
      </w:r>
      <w:r>
        <w:rPr>
          <w:lang w:val="ru-RU"/>
        </w:rPr>
        <w:t>учета</w:t>
      </w:r>
      <w:r w:rsidRPr="009D276D">
        <w:rPr>
          <w:lang w:val="ru-RU"/>
        </w:rPr>
        <w:t xml:space="preserve"> </w:t>
      </w:r>
      <w:r>
        <w:rPr>
          <w:lang w:val="ru-RU"/>
        </w:rPr>
        <w:t>новых</w:t>
      </w:r>
      <w:r w:rsidRPr="009D276D">
        <w:rPr>
          <w:lang w:val="ru-RU"/>
        </w:rPr>
        <w:t xml:space="preserve"> </w:t>
      </w:r>
      <w:r>
        <w:rPr>
          <w:lang w:val="ru-RU"/>
        </w:rPr>
        <w:t>тенденций</w:t>
      </w:r>
      <w:r w:rsidRPr="009D276D">
        <w:rPr>
          <w:lang w:val="ru-RU"/>
        </w:rPr>
        <w:t xml:space="preserve"> </w:t>
      </w:r>
      <w:r>
        <w:rPr>
          <w:lang w:val="ru-RU"/>
        </w:rPr>
        <w:t>и</w:t>
      </w:r>
      <w:r w:rsidRPr="009D276D">
        <w:rPr>
          <w:lang w:val="ru-RU"/>
        </w:rPr>
        <w:t xml:space="preserve"> </w:t>
      </w:r>
      <w:r>
        <w:rPr>
          <w:lang w:val="ru-RU"/>
        </w:rPr>
        <w:t>возникающих</w:t>
      </w:r>
      <w:r w:rsidRPr="009D276D">
        <w:rPr>
          <w:lang w:val="ru-RU"/>
        </w:rPr>
        <w:t xml:space="preserve"> </w:t>
      </w:r>
      <w:r>
        <w:rPr>
          <w:lang w:val="ru-RU"/>
        </w:rPr>
        <w:t>вопросов</w:t>
      </w:r>
      <w:r w:rsidRPr="00A20668">
        <w:rPr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C55F" w14:textId="77777777" w:rsidR="002E6D2A" w:rsidRDefault="002E6D2A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40EE9A3D" w14:textId="30005D00" w:rsidR="002E6D2A" w:rsidRDefault="002E6D2A" w:rsidP="008B62B4">
    <w:pPr>
      <w:pStyle w:val="Header"/>
      <w:spacing w:after="480"/>
    </w:pPr>
    <w:r>
      <w:rPr>
        <w:noProof/>
      </w:rPr>
      <w:t>EG-ITRs-1</w:t>
    </w:r>
    <w:r>
      <w:rPr>
        <w:noProof/>
        <w:lang w:val="ru-RU"/>
      </w:rPr>
      <w:t>/1</w:t>
    </w:r>
    <w:r>
      <w:rPr>
        <w:noProof/>
        <w:lang w:val="en-US"/>
      </w:rPr>
      <w:t>3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72BA"/>
    <w:multiLevelType w:val="hybridMultilevel"/>
    <w:tmpl w:val="BCC2FE7C"/>
    <w:lvl w:ilvl="0" w:tplc="DD3CF0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F28"/>
    <w:multiLevelType w:val="hybridMultilevel"/>
    <w:tmpl w:val="0562D1C0"/>
    <w:lvl w:ilvl="0" w:tplc="319CB6A6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/>
      </w:rPr>
    </w:lvl>
    <w:lvl w:ilvl="1" w:tplc="3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84856BE"/>
    <w:multiLevelType w:val="hybridMultilevel"/>
    <w:tmpl w:val="E452C57A"/>
    <w:lvl w:ilvl="0" w:tplc="8BF24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8624E"/>
    <w:multiLevelType w:val="hybridMultilevel"/>
    <w:tmpl w:val="5E926CCA"/>
    <w:lvl w:ilvl="0" w:tplc="830E4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25B6A">
      <w:numFmt w:val="bullet"/>
      <w:lvlText w:val="•"/>
      <w:lvlJc w:val="left"/>
      <w:pPr>
        <w:ind w:left="1990" w:hanging="91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</w:lvl>
    <w:lvl w:ilvl="3">
      <w:start w:val="1"/>
      <w:numFmt w:val="decimal"/>
      <w:isLgl/>
      <w:lvlText w:val="%1.%2.%3.%4"/>
      <w:lvlJc w:val="left"/>
      <w:pPr>
        <w:ind w:left="11080" w:hanging="1080"/>
      </w:pPr>
    </w:lvl>
    <w:lvl w:ilvl="4">
      <w:start w:val="1"/>
      <w:numFmt w:val="decimal"/>
      <w:isLgl/>
      <w:lvlText w:val="%1.%2.%3.%4.%5"/>
      <w:lvlJc w:val="left"/>
      <w:pPr>
        <w:ind w:left="11080" w:hanging="1080"/>
      </w:pPr>
    </w:lvl>
    <w:lvl w:ilvl="5">
      <w:start w:val="1"/>
      <w:numFmt w:val="decimal"/>
      <w:isLgl/>
      <w:lvlText w:val="%1.%2.%3.%4.%5.%6"/>
      <w:lvlJc w:val="left"/>
      <w:pPr>
        <w:ind w:left="11440" w:hanging="1440"/>
      </w:pPr>
    </w:lvl>
    <w:lvl w:ilvl="6">
      <w:start w:val="1"/>
      <w:numFmt w:val="decimal"/>
      <w:isLgl/>
      <w:lvlText w:val="%1.%2.%3.%4.%5.%6.%7"/>
      <w:lvlJc w:val="left"/>
      <w:pPr>
        <w:ind w:left="11440" w:hanging="1440"/>
      </w:p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</w:lvl>
  </w:abstractNum>
  <w:abstractNum w:abstractNumId="7" w15:restartNumberingAfterBreak="0">
    <w:nsid w:val="7C186B76"/>
    <w:multiLevelType w:val="hybridMultilevel"/>
    <w:tmpl w:val="EADE0F1E"/>
    <w:lvl w:ilvl="0" w:tplc="397CD75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D4F0A"/>
    <w:multiLevelType w:val="hybridMultilevel"/>
    <w:tmpl w:val="15F6D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87"/>
    <w:rsid w:val="000151F5"/>
    <w:rsid w:val="0002183E"/>
    <w:rsid w:val="000569B4"/>
    <w:rsid w:val="0005783B"/>
    <w:rsid w:val="0007615A"/>
    <w:rsid w:val="00080E82"/>
    <w:rsid w:val="00093862"/>
    <w:rsid w:val="000B3DD9"/>
    <w:rsid w:val="000E568E"/>
    <w:rsid w:val="000E70E2"/>
    <w:rsid w:val="00115B87"/>
    <w:rsid w:val="00133FDE"/>
    <w:rsid w:val="0014734F"/>
    <w:rsid w:val="0015662D"/>
    <w:rsid w:val="0015710D"/>
    <w:rsid w:val="00163A32"/>
    <w:rsid w:val="00192B41"/>
    <w:rsid w:val="001B30FC"/>
    <w:rsid w:val="001B7B09"/>
    <w:rsid w:val="001D09E4"/>
    <w:rsid w:val="001E1A10"/>
    <w:rsid w:val="001E6719"/>
    <w:rsid w:val="00202084"/>
    <w:rsid w:val="002060AF"/>
    <w:rsid w:val="00225368"/>
    <w:rsid w:val="00227FF0"/>
    <w:rsid w:val="00243FDB"/>
    <w:rsid w:val="00264789"/>
    <w:rsid w:val="00287D85"/>
    <w:rsid w:val="00291EB6"/>
    <w:rsid w:val="002B5B11"/>
    <w:rsid w:val="002D2F57"/>
    <w:rsid w:val="002D45FD"/>
    <w:rsid w:val="002D48C5"/>
    <w:rsid w:val="002E6D2A"/>
    <w:rsid w:val="002F3AC0"/>
    <w:rsid w:val="003133E9"/>
    <w:rsid w:val="00317CA0"/>
    <w:rsid w:val="00327D3A"/>
    <w:rsid w:val="00363962"/>
    <w:rsid w:val="0038585B"/>
    <w:rsid w:val="003A7BC9"/>
    <w:rsid w:val="003C0AA7"/>
    <w:rsid w:val="003C11FA"/>
    <w:rsid w:val="003E0FCF"/>
    <w:rsid w:val="003E635E"/>
    <w:rsid w:val="003F099E"/>
    <w:rsid w:val="003F235E"/>
    <w:rsid w:val="004023E0"/>
    <w:rsid w:val="00403DD8"/>
    <w:rsid w:val="00404824"/>
    <w:rsid w:val="00424D4D"/>
    <w:rsid w:val="004460E6"/>
    <w:rsid w:val="00450785"/>
    <w:rsid w:val="0045686C"/>
    <w:rsid w:val="00465751"/>
    <w:rsid w:val="004918C4"/>
    <w:rsid w:val="004A0374"/>
    <w:rsid w:val="004A14FE"/>
    <w:rsid w:val="004A45B5"/>
    <w:rsid w:val="004A519B"/>
    <w:rsid w:val="004C4F70"/>
    <w:rsid w:val="004D0129"/>
    <w:rsid w:val="004E23D9"/>
    <w:rsid w:val="004F3481"/>
    <w:rsid w:val="00526126"/>
    <w:rsid w:val="00553150"/>
    <w:rsid w:val="005719D5"/>
    <w:rsid w:val="005A64D5"/>
    <w:rsid w:val="005E1DC9"/>
    <w:rsid w:val="005E2488"/>
    <w:rsid w:val="005F20AE"/>
    <w:rsid w:val="00600C5A"/>
    <w:rsid w:val="00601994"/>
    <w:rsid w:val="00611EC5"/>
    <w:rsid w:val="006154B6"/>
    <w:rsid w:val="00631E16"/>
    <w:rsid w:val="00653178"/>
    <w:rsid w:val="00653363"/>
    <w:rsid w:val="00667531"/>
    <w:rsid w:val="006A6B59"/>
    <w:rsid w:val="006D4EE4"/>
    <w:rsid w:val="006E2D42"/>
    <w:rsid w:val="006F0A90"/>
    <w:rsid w:val="00703676"/>
    <w:rsid w:val="0070540E"/>
    <w:rsid w:val="00707304"/>
    <w:rsid w:val="00732269"/>
    <w:rsid w:val="00746F43"/>
    <w:rsid w:val="00750D93"/>
    <w:rsid w:val="00750F1D"/>
    <w:rsid w:val="00760C98"/>
    <w:rsid w:val="00785ABD"/>
    <w:rsid w:val="0079692C"/>
    <w:rsid w:val="007A2DD4"/>
    <w:rsid w:val="007B1F4F"/>
    <w:rsid w:val="007C7741"/>
    <w:rsid w:val="007D38B5"/>
    <w:rsid w:val="007E7EA0"/>
    <w:rsid w:val="00807255"/>
    <w:rsid w:val="008074BE"/>
    <w:rsid w:val="0081023E"/>
    <w:rsid w:val="008173AA"/>
    <w:rsid w:val="00840A14"/>
    <w:rsid w:val="00875893"/>
    <w:rsid w:val="008A3B32"/>
    <w:rsid w:val="008B62B4"/>
    <w:rsid w:val="008C7A3E"/>
    <w:rsid w:val="008D2D7B"/>
    <w:rsid w:val="008E0737"/>
    <w:rsid w:val="008F7C2C"/>
    <w:rsid w:val="0090558C"/>
    <w:rsid w:val="00933FDA"/>
    <w:rsid w:val="00934F0A"/>
    <w:rsid w:val="00940E96"/>
    <w:rsid w:val="00943060"/>
    <w:rsid w:val="00970418"/>
    <w:rsid w:val="009716E8"/>
    <w:rsid w:val="0098231A"/>
    <w:rsid w:val="00993926"/>
    <w:rsid w:val="009B0BAE"/>
    <w:rsid w:val="009C1C89"/>
    <w:rsid w:val="009C5443"/>
    <w:rsid w:val="009D276D"/>
    <w:rsid w:val="009E44BF"/>
    <w:rsid w:val="009F3448"/>
    <w:rsid w:val="00A20668"/>
    <w:rsid w:val="00A25ED5"/>
    <w:rsid w:val="00A26C81"/>
    <w:rsid w:val="00A367A2"/>
    <w:rsid w:val="00A57A6D"/>
    <w:rsid w:val="00A64DB2"/>
    <w:rsid w:val="00A70C48"/>
    <w:rsid w:val="00A71773"/>
    <w:rsid w:val="00AA72DD"/>
    <w:rsid w:val="00AB5AD7"/>
    <w:rsid w:val="00AC52DB"/>
    <w:rsid w:val="00AD6F01"/>
    <w:rsid w:val="00AE0FCA"/>
    <w:rsid w:val="00AE2C1B"/>
    <w:rsid w:val="00AE2C85"/>
    <w:rsid w:val="00AE3B62"/>
    <w:rsid w:val="00B0574B"/>
    <w:rsid w:val="00B05A0D"/>
    <w:rsid w:val="00B12A37"/>
    <w:rsid w:val="00B12A4A"/>
    <w:rsid w:val="00B23176"/>
    <w:rsid w:val="00B335C7"/>
    <w:rsid w:val="00B63EF2"/>
    <w:rsid w:val="00B64D5F"/>
    <w:rsid w:val="00B65560"/>
    <w:rsid w:val="00B85FAC"/>
    <w:rsid w:val="00B866DD"/>
    <w:rsid w:val="00B87C68"/>
    <w:rsid w:val="00BA7F79"/>
    <w:rsid w:val="00BB116B"/>
    <w:rsid w:val="00BC0D39"/>
    <w:rsid w:val="00BC7BC0"/>
    <w:rsid w:val="00BD57B7"/>
    <w:rsid w:val="00BE63E2"/>
    <w:rsid w:val="00C00ECF"/>
    <w:rsid w:val="00C06781"/>
    <w:rsid w:val="00C1486E"/>
    <w:rsid w:val="00C15460"/>
    <w:rsid w:val="00C73AFE"/>
    <w:rsid w:val="00C86E30"/>
    <w:rsid w:val="00C976E4"/>
    <w:rsid w:val="00CC32D0"/>
    <w:rsid w:val="00CC5B06"/>
    <w:rsid w:val="00CD2009"/>
    <w:rsid w:val="00CD5F81"/>
    <w:rsid w:val="00CF629C"/>
    <w:rsid w:val="00D068B5"/>
    <w:rsid w:val="00D120A8"/>
    <w:rsid w:val="00D24665"/>
    <w:rsid w:val="00D25338"/>
    <w:rsid w:val="00D54CC2"/>
    <w:rsid w:val="00D771C2"/>
    <w:rsid w:val="00D92EEA"/>
    <w:rsid w:val="00DA5D4E"/>
    <w:rsid w:val="00DB54F2"/>
    <w:rsid w:val="00DC6CE2"/>
    <w:rsid w:val="00DC7488"/>
    <w:rsid w:val="00DD6730"/>
    <w:rsid w:val="00DE2CD6"/>
    <w:rsid w:val="00DE3A94"/>
    <w:rsid w:val="00DF65F6"/>
    <w:rsid w:val="00E0558F"/>
    <w:rsid w:val="00E14935"/>
    <w:rsid w:val="00E176BA"/>
    <w:rsid w:val="00E21D62"/>
    <w:rsid w:val="00E423EC"/>
    <w:rsid w:val="00E477D7"/>
    <w:rsid w:val="00E55121"/>
    <w:rsid w:val="00E558F3"/>
    <w:rsid w:val="00E60BBB"/>
    <w:rsid w:val="00E615AF"/>
    <w:rsid w:val="00E63528"/>
    <w:rsid w:val="00E63ACF"/>
    <w:rsid w:val="00E65F31"/>
    <w:rsid w:val="00E74D57"/>
    <w:rsid w:val="00EA6B6C"/>
    <w:rsid w:val="00EB4FCB"/>
    <w:rsid w:val="00EC6BC5"/>
    <w:rsid w:val="00EE2273"/>
    <w:rsid w:val="00EE35C0"/>
    <w:rsid w:val="00EE3B7D"/>
    <w:rsid w:val="00EE5A76"/>
    <w:rsid w:val="00EE7BDB"/>
    <w:rsid w:val="00F27E46"/>
    <w:rsid w:val="00F3335C"/>
    <w:rsid w:val="00F35898"/>
    <w:rsid w:val="00F4593F"/>
    <w:rsid w:val="00F5225B"/>
    <w:rsid w:val="00FC5632"/>
    <w:rsid w:val="00FD0D8A"/>
    <w:rsid w:val="00FE5701"/>
    <w:rsid w:val="00FE7956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23944B"/>
  <w15:docId w15:val="{0C475E85-1B33-4839-AB0F-C6DFA240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52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B87C6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87C6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26C8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B87C68"/>
    <w:pPr>
      <w:ind w:left="720"/>
      <w:contextualSpacing/>
      <w:textAlignment w:val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87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54C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CC2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A51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E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EGITR1-C-0001/en" TargetMode="External"/><Relationship Id="rId13" Type="http://schemas.openxmlformats.org/officeDocument/2006/relationships/hyperlink" Target="https://www.itu.int/md/S19-EGITR1-C-0012/en" TargetMode="External"/><Relationship Id="rId18" Type="http://schemas.openxmlformats.org/officeDocument/2006/relationships/hyperlink" Target="https://www.itu.int/md/S19-EGITR1-190916-DL-0002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bbuku@zicta.z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EGITR1-C-0005/en" TargetMode="External"/><Relationship Id="rId17" Type="http://schemas.openxmlformats.org/officeDocument/2006/relationships/hyperlink" Target="https://www.itu.int/md/S19-EGITR1-C-0009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9-EGITR1-C-0008/en" TargetMode="External"/><Relationship Id="rId20" Type="http://schemas.openxmlformats.org/officeDocument/2006/relationships/hyperlink" Target="https://www.itu.int/md/S19-EGITR1-C-001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EGITR1-C-0004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EGITR1-C-0007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9-EGITR1-C-0003/en" TargetMode="External"/><Relationship Id="rId19" Type="http://schemas.openxmlformats.org/officeDocument/2006/relationships/hyperlink" Target="https://www.itu.int/md/S19-EGITR1-C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EGITR1-C-0002/en" TargetMode="External"/><Relationship Id="rId14" Type="http://schemas.openxmlformats.org/officeDocument/2006/relationships/hyperlink" Target="https://www.itu.int/md/S19-EGITR1-C-0006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85</TotalTime>
  <Pages>13</Pages>
  <Words>4057</Words>
  <Characters>28118</Characters>
  <Application>Microsoft Office Word</Application>
  <DocSecurity>0</DocSecurity>
  <Lines>1041</Lines>
  <Paragraphs>536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31639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Russian</cp:lastModifiedBy>
  <cp:revision>13</cp:revision>
  <cp:lastPrinted>2019-12-09T08:58:00Z</cp:lastPrinted>
  <dcterms:created xsi:type="dcterms:W3CDTF">2019-12-09T08:59:00Z</dcterms:created>
  <dcterms:modified xsi:type="dcterms:W3CDTF">2019-12-11T09:57:00Z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