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176" w:tblpY="-675"/>
        <w:tblW w:w="10314" w:type="dxa"/>
        <w:tblLayout w:type="fixed"/>
        <w:tblLook w:val="0000" w:firstRow="0" w:lastRow="0" w:firstColumn="0" w:lastColumn="0" w:noHBand="0" w:noVBand="0"/>
      </w:tblPr>
      <w:tblGrid>
        <w:gridCol w:w="6237"/>
        <w:gridCol w:w="4077"/>
      </w:tblGrid>
      <w:tr w:rsidR="00F61E82" w:rsidRPr="009D4147" w:rsidTr="00E90283">
        <w:trPr>
          <w:cantSplit/>
        </w:trPr>
        <w:tc>
          <w:tcPr>
            <w:tcW w:w="6237" w:type="dxa"/>
          </w:tcPr>
          <w:p w:rsidR="00F61E82" w:rsidRPr="009D4147" w:rsidRDefault="00F61E82" w:rsidP="00BD06CA">
            <w:pPr>
              <w:spacing w:after="48" w:line="240" w:lineRule="atLeast"/>
              <w:rPr>
                <w:rFonts w:asciiTheme="minorHAnsi" w:hAnsiTheme="minorHAnsi" w:cstheme="minorHAnsi"/>
                <w:position w:val="6"/>
              </w:rPr>
            </w:pPr>
            <w:bookmarkStart w:id="0" w:name="_GoBack"/>
            <w:bookmarkEnd w:id="0"/>
            <w:r w:rsidRPr="009D4147">
              <w:rPr>
                <w:rFonts w:asciiTheme="minorHAnsi" w:hAnsiTheme="minorHAnsi" w:cs="Calibri"/>
                <w:b/>
                <w:bCs/>
                <w:position w:val="6"/>
                <w:sz w:val="30"/>
                <w:szCs w:val="30"/>
              </w:rPr>
              <w:t>Council Working Group on International Internet Re</w:t>
            </w:r>
            <w:r w:rsidR="003944A6" w:rsidRPr="009D4147">
              <w:rPr>
                <w:rFonts w:asciiTheme="minorHAnsi" w:hAnsiTheme="minorHAnsi" w:cs="Calibri"/>
                <w:b/>
                <w:bCs/>
                <w:position w:val="6"/>
                <w:sz w:val="30"/>
                <w:szCs w:val="30"/>
              </w:rPr>
              <w:t>lated Public Policy issues (CWG</w:t>
            </w:r>
            <w:r w:rsidR="003944A6" w:rsidRPr="009D4147">
              <w:rPr>
                <w:rFonts w:asciiTheme="minorHAnsi" w:hAnsiTheme="minorHAnsi" w:cs="Calibri"/>
                <w:b/>
                <w:bCs/>
                <w:position w:val="6"/>
                <w:sz w:val="30"/>
                <w:szCs w:val="30"/>
              </w:rPr>
              <w:noBreakHyphen/>
            </w:r>
            <w:r w:rsidRPr="009D4147">
              <w:rPr>
                <w:rFonts w:asciiTheme="minorHAnsi" w:hAnsiTheme="minorHAnsi" w:cs="Calibri"/>
                <w:b/>
                <w:bCs/>
                <w:position w:val="6"/>
                <w:sz w:val="30"/>
                <w:szCs w:val="30"/>
              </w:rPr>
              <w:t>Internet)</w:t>
            </w:r>
          </w:p>
        </w:tc>
        <w:tc>
          <w:tcPr>
            <w:tcW w:w="4077" w:type="dxa"/>
          </w:tcPr>
          <w:p w:rsidR="00F61E82" w:rsidRPr="009D4147" w:rsidRDefault="00F61E82" w:rsidP="00BD06CA">
            <w:pPr>
              <w:spacing w:before="0" w:line="240" w:lineRule="atLeast"/>
              <w:rPr>
                <w:rFonts w:asciiTheme="minorHAnsi" w:hAnsiTheme="minorHAnsi" w:cstheme="minorBidi"/>
              </w:rPr>
            </w:pPr>
            <w:bookmarkStart w:id="1" w:name="ditulogo"/>
            <w:bookmarkEnd w:id="1"/>
            <w:r w:rsidRPr="009D4147">
              <w:rPr>
                <w:rFonts w:asciiTheme="minorHAnsi" w:hAnsiTheme="minorHAnsi"/>
                <w:noProof/>
                <w:lang w:val="en-US" w:eastAsia="zh-CN"/>
              </w:rPr>
              <w:drawing>
                <wp:inline distT="0" distB="0" distL="0" distR="0" wp14:anchorId="721F8372" wp14:editId="3E02A666">
                  <wp:extent cx="1762125" cy="742950"/>
                  <wp:effectExtent l="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DD57D0" w:rsidRPr="009D4147" w:rsidTr="00E90283">
        <w:trPr>
          <w:cantSplit/>
        </w:trPr>
        <w:tc>
          <w:tcPr>
            <w:tcW w:w="6237" w:type="dxa"/>
            <w:tcBorders>
              <w:bottom w:val="single" w:sz="12" w:space="0" w:color="auto"/>
            </w:tcBorders>
          </w:tcPr>
          <w:p w:rsidR="00DD57D0" w:rsidRPr="009D4147" w:rsidRDefault="00DC1D4A" w:rsidP="00DC1D4A">
            <w:pPr>
              <w:rPr>
                <w:rFonts w:asciiTheme="minorHAnsi" w:hAnsiTheme="minorHAnsi" w:cstheme="minorHAnsi"/>
                <w:b/>
              </w:rPr>
            </w:pPr>
            <w:r>
              <w:rPr>
                <w:rFonts w:ascii="Calibri" w:eastAsia="Calibri" w:hAnsi="Calibri" w:cs="Calibri"/>
                <w:b/>
                <w:color w:val="000000"/>
                <w:szCs w:val="24"/>
                <w:lang w:val="en-US"/>
              </w:rPr>
              <w:t>Twelfth</w:t>
            </w:r>
            <w:r w:rsidR="009509BA" w:rsidRPr="000C2765">
              <w:rPr>
                <w:rFonts w:ascii="Calibri" w:eastAsia="Calibri" w:hAnsi="Calibri" w:cs="Calibri"/>
                <w:b/>
                <w:color w:val="000000"/>
                <w:szCs w:val="24"/>
                <w:lang w:val="en-US"/>
              </w:rPr>
              <w:t xml:space="preserve"> </w:t>
            </w:r>
            <w:r w:rsidR="000C2765" w:rsidRPr="000C2765">
              <w:rPr>
                <w:rFonts w:ascii="Calibri" w:eastAsia="Calibri" w:hAnsi="Calibri" w:cs="Calibri"/>
                <w:b/>
                <w:color w:val="000000"/>
                <w:szCs w:val="24"/>
                <w:lang w:val="en-US"/>
              </w:rPr>
              <w:t xml:space="preserve">meeting – Geneva, </w:t>
            </w:r>
            <w:r>
              <w:rPr>
                <w:rFonts w:ascii="Calibri" w:eastAsia="Calibri" w:hAnsi="Calibri" w:cs="Calibri"/>
                <w:b/>
                <w:color w:val="000000"/>
                <w:szCs w:val="24"/>
                <w:lang w:val="en-US"/>
              </w:rPr>
              <w:t>1</w:t>
            </w:r>
            <w:r w:rsidR="000C2765" w:rsidRPr="000C2765">
              <w:rPr>
                <w:rFonts w:ascii="Calibri" w:eastAsia="Calibri" w:hAnsi="Calibri" w:cs="Calibri"/>
                <w:b/>
                <w:color w:val="000000"/>
                <w:szCs w:val="24"/>
                <w:lang w:val="en-US"/>
              </w:rPr>
              <w:t xml:space="preserve"> </w:t>
            </w:r>
            <w:r>
              <w:rPr>
                <w:rFonts w:ascii="Calibri" w:eastAsia="Calibri" w:hAnsi="Calibri" w:cs="Calibri"/>
                <w:b/>
                <w:color w:val="000000"/>
                <w:szCs w:val="24"/>
                <w:lang w:val="en-US"/>
              </w:rPr>
              <w:t>February</w:t>
            </w:r>
            <w:r w:rsidR="009509BA" w:rsidRPr="000C2765">
              <w:rPr>
                <w:rFonts w:ascii="Calibri" w:eastAsia="Calibri" w:hAnsi="Calibri" w:cs="Calibri"/>
                <w:b/>
                <w:color w:val="000000"/>
                <w:szCs w:val="24"/>
                <w:lang w:val="en-US"/>
              </w:rPr>
              <w:t xml:space="preserve"> </w:t>
            </w:r>
            <w:r w:rsidR="000C2765" w:rsidRPr="000C2765">
              <w:rPr>
                <w:rFonts w:ascii="Calibri" w:eastAsia="Calibri" w:hAnsi="Calibri" w:cs="Calibri"/>
                <w:b/>
                <w:color w:val="000000"/>
                <w:szCs w:val="24"/>
                <w:lang w:val="en-US"/>
              </w:rPr>
              <w:t>201</w:t>
            </w:r>
            <w:r>
              <w:rPr>
                <w:rFonts w:ascii="Calibri" w:eastAsia="Calibri" w:hAnsi="Calibri" w:cs="Calibri"/>
                <w:b/>
                <w:color w:val="000000"/>
                <w:szCs w:val="24"/>
                <w:lang w:val="en-US"/>
              </w:rPr>
              <w:t>9</w:t>
            </w:r>
          </w:p>
        </w:tc>
        <w:tc>
          <w:tcPr>
            <w:tcW w:w="4077" w:type="dxa"/>
            <w:tcBorders>
              <w:bottom w:val="single" w:sz="12" w:space="0" w:color="auto"/>
            </w:tcBorders>
          </w:tcPr>
          <w:p w:rsidR="00DD57D0" w:rsidRPr="009D4147" w:rsidRDefault="00DD57D0" w:rsidP="00DD57D0">
            <w:pPr>
              <w:rPr>
                <w:rFonts w:asciiTheme="minorHAnsi" w:hAnsiTheme="minorHAnsi" w:cstheme="minorHAnsi"/>
              </w:rPr>
            </w:pPr>
          </w:p>
        </w:tc>
      </w:tr>
      <w:tr w:rsidR="00DD57D0" w:rsidRPr="009D4147" w:rsidTr="00E90283">
        <w:trPr>
          <w:cantSplit/>
        </w:trPr>
        <w:tc>
          <w:tcPr>
            <w:tcW w:w="6237" w:type="dxa"/>
            <w:tcBorders>
              <w:top w:val="single" w:sz="12" w:space="0" w:color="auto"/>
            </w:tcBorders>
          </w:tcPr>
          <w:p w:rsidR="00DD57D0" w:rsidRPr="009D4147" w:rsidRDefault="00DD57D0" w:rsidP="00BD06CA">
            <w:pPr>
              <w:spacing w:before="0"/>
              <w:rPr>
                <w:rFonts w:asciiTheme="minorHAnsi" w:hAnsiTheme="minorHAnsi" w:cstheme="minorHAnsi"/>
                <w:b/>
                <w:smallCaps/>
              </w:rPr>
            </w:pPr>
          </w:p>
        </w:tc>
        <w:tc>
          <w:tcPr>
            <w:tcW w:w="4077" w:type="dxa"/>
            <w:tcBorders>
              <w:top w:val="single" w:sz="12" w:space="0" w:color="auto"/>
            </w:tcBorders>
          </w:tcPr>
          <w:p w:rsidR="00DD57D0" w:rsidRPr="009D4147" w:rsidRDefault="00DD57D0" w:rsidP="00BD06CA">
            <w:pPr>
              <w:spacing w:before="0"/>
              <w:rPr>
                <w:rFonts w:asciiTheme="minorHAnsi" w:hAnsiTheme="minorHAnsi" w:cstheme="minorHAnsi"/>
              </w:rPr>
            </w:pPr>
          </w:p>
        </w:tc>
      </w:tr>
      <w:tr w:rsidR="00DD57D0" w:rsidRPr="009D4147" w:rsidTr="00E90283">
        <w:trPr>
          <w:cantSplit/>
          <w:trHeight w:val="23"/>
        </w:trPr>
        <w:tc>
          <w:tcPr>
            <w:tcW w:w="6237" w:type="dxa"/>
            <w:vMerge w:val="restart"/>
          </w:tcPr>
          <w:p w:rsidR="00DD57D0" w:rsidRPr="009D4147" w:rsidRDefault="00DD57D0" w:rsidP="00BD06CA">
            <w:pPr>
              <w:tabs>
                <w:tab w:val="left" w:pos="851"/>
              </w:tabs>
              <w:spacing w:before="0"/>
              <w:rPr>
                <w:rFonts w:asciiTheme="minorHAnsi" w:hAnsiTheme="minorHAnsi" w:cstheme="minorHAnsi"/>
                <w:b/>
              </w:rPr>
            </w:pPr>
            <w:bookmarkStart w:id="2" w:name="dmeeting" w:colFirst="0" w:colLast="0"/>
            <w:bookmarkStart w:id="3" w:name="dnum" w:colFirst="1" w:colLast="1"/>
          </w:p>
        </w:tc>
        <w:tc>
          <w:tcPr>
            <w:tcW w:w="4077" w:type="dxa"/>
          </w:tcPr>
          <w:p w:rsidR="00DD57D0" w:rsidRPr="009D4147" w:rsidRDefault="00DD57D0" w:rsidP="00DC1D4A">
            <w:pPr>
              <w:tabs>
                <w:tab w:val="left" w:pos="851"/>
              </w:tabs>
              <w:spacing w:before="0"/>
              <w:rPr>
                <w:rFonts w:asciiTheme="minorHAnsi" w:hAnsiTheme="minorHAnsi" w:cstheme="minorHAnsi"/>
                <w:b/>
                <w:lang w:val="de-CH"/>
              </w:rPr>
            </w:pPr>
            <w:r w:rsidRPr="009D4147">
              <w:rPr>
                <w:rFonts w:asciiTheme="minorHAnsi" w:hAnsiTheme="minorHAnsi" w:cs="Calibri"/>
                <w:b/>
                <w:lang w:val="de-CH"/>
              </w:rPr>
              <w:t xml:space="preserve">Document WG-Internet </w:t>
            </w:r>
            <w:r w:rsidR="00DC1D4A">
              <w:rPr>
                <w:rFonts w:asciiTheme="minorHAnsi" w:hAnsiTheme="minorHAnsi" w:cs="Calibri"/>
                <w:b/>
                <w:lang w:val="de-CH"/>
              </w:rPr>
              <w:t>12</w:t>
            </w:r>
            <w:r w:rsidRPr="009D4147">
              <w:rPr>
                <w:rFonts w:asciiTheme="minorHAnsi" w:hAnsiTheme="minorHAnsi" w:cs="Calibri"/>
                <w:b/>
                <w:lang w:val="de-CH"/>
              </w:rPr>
              <w:t>/</w:t>
            </w:r>
            <w:r w:rsidR="009509BA">
              <w:rPr>
                <w:rFonts w:asciiTheme="minorHAnsi" w:hAnsiTheme="minorHAnsi" w:cs="Calibri"/>
                <w:b/>
                <w:lang w:val="de-CH"/>
              </w:rPr>
              <w:t>1</w:t>
            </w:r>
            <w:r w:rsidR="00DC1D4A">
              <w:rPr>
                <w:rFonts w:asciiTheme="minorHAnsi" w:hAnsiTheme="minorHAnsi" w:cs="Calibri"/>
                <w:b/>
                <w:lang w:val="de-CH"/>
              </w:rPr>
              <w:t>0</w:t>
            </w:r>
          </w:p>
        </w:tc>
      </w:tr>
      <w:tr w:rsidR="00DD57D0" w:rsidRPr="009D4147" w:rsidTr="00E90283">
        <w:trPr>
          <w:cantSplit/>
          <w:trHeight w:val="23"/>
        </w:trPr>
        <w:tc>
          <w:tcPr>
            <w:tcW w:w="6237" w:type="dxa"/>
            <w:vMerge/>
          </w:tcPr>
          <w:p w:rsidR="00DD57D0" w:rsidRPr="009D4147" w:rsidRDefault="00DD57D0" w:rsidP="00BD06CA">
            <w:pPr>
              <w:tabs>
                <w:tab w:val="left" w:pos="851"/>
              </w:tabs>
              <w:spacing w:before="0" w:line="240" w:lineRule="atLeast"/>
              <w:rPr>
                <w:rFonts w:asciiTheme="minorHAnsi" w:hAnsiTheme="minorHAnsi"/>
                <w:b/>
                <w:szCs w:val="24"/>
                <w:lang w:val="de-CH"/>
              </w:rPr>
            </w:pPr>
            <w:bookmarkStart w:id="4" w:name="ddate" w:colFirst="1" w:colLast="1"/>
            <w:bookmarkEnd w:id="2"/>
            <w:bookmarkEnd w:id="3"/>
          </w:p>
        </w:tc>
        <w:tc>
          <w:tcPr>
            <w:tcW w:w="4077" w:type="dxa"/>
            <w:shd w:val="clear" w:color="auto" w:fill="auto"/>
          </w:tcPr>
          <w:p w:rsidR="00DD57D0" w:rsidRPr="009D4147" w:rsidRDefault="00AA5EA4" w:rsidP="00DC1D4A">
            <w:pPr>
              <w:tabs>
                <w:tab w:val="left" w:pos="993"/>
              </w:tabs>
              <w:spacing w:before="0"/>
              <w:rPr>
                <w:rFonts w:asciiTheme="minorHAnsi" w:hAnsiTheme="minorHAnsi"/>
                <w:b/>
                <w:szCs w:val="24"/>
                <w:highlight w:val="yellow"/>
              </w:rPr>
            </w:pPr>
            <w:r>
              <w:rPr>
                <w:rFonts w:asciiTheme="minorHAnsi" w:hAnsiTheme="minorHAnsi" w:cstheme="minorHAnsi"/>
                <w:b/>
              </w:rPr>
              <w:t>26</w:t>
            </w:r>
            <w:r w:rsidR="009509BA">
              <w:rPr>
                <w:rFonts w:asciiTheme="minorHAnsi" w:hAnsiTheme="minorHAnsi" w:cstheme="minorHAnsi"/>
                <w:b/>
              </w:rPr>
              <w:t xml:space="preserve"> </w:t>
            </w:r>
            <w:r w:rsidR="00DC1D4A">
              <w:rPr>
                <w:rFonts w:asciiTheme="minorHAnsi" w:hAnsiTheme="minorHAnsi" w:cstheme="minorHAnsi"/>
                <w:b/>
              </w:rPr>
              <w:t>February</w:t>
            </w:r>
            <w:r w:rsidR="009509BA" w:rsidRPr="009D4147">
              <w:rPr>
                <w:rFonts w:asciiTheme="minorHAnsi" w:hAnsiTheme="minorHAnsi" w:cstheme="minorHAnsi"/>
                <w:b/>
              </w:rPr>
              <w:t xml:space="preserve"> </w:t>
            </w:r>
            <w:r w:rsidR="00DD57D0" w:rsidRPr="009D4147">
              <w:rPr>
                <w:rFonts w:asciiTheme="minorHAnsi" w:hAnsiTheme="minorHAnsi" w:cstheme="minorHAnsi"/>
                <w:b/>
              </w:rPr>
              <w:t>201</w:t>
            </w:r>
            <w:r w:rsidR="00DC1D4A">
              <w:rPr>
                <w:rFonts w:asciiTheme="minorHAnsi" w:hAnsiTheme="minorHAnsi" w:cstheme="minorHAnsi"/>
                <w:b/>
              </w:rPr>
              <w:t>9</w:t>
            </w:r>
          </w:p>
        </w:tc>
      </w:tr>
      <w:tr w:rsidR="00DD57D0" w:rsidRPr="009D4147" w:rsidTr="00E90283">
        <w:trPr>
          <w:cantSplit/>
          <w:trHeight w:val="80"/>
        </w:trPr>
        <w:tc>
          <w:tcPr>
            <w:tcW w:w="6237" w:type="dxa"/>
            <w:vMerge/>
          </w:tcPr>
          <w:p w:rsidR="00DD57D0" w:rsidRPr="009D4147" w:rsidRDefault="00DD57D0" w:rsidP="00BD06CA">
            <w:pPr>
              <w:tabs>
                <w:tab w:val="left" w:pos="851"/>
              </w:tabs>
              <w:spacing w:before="0" w:line="240" w:lineRule="atLeast"/>
              <w:rPr>
                <w:rFonts w:asciiTheme="minorHAnsi" w:hAnsiTheme="minorHAnsi"/>
                <w:b/>
                <w:szCs w:val="24"/>
              </w:rPr>
            </w:pPr>
            <w:bookmarkStart w:id="5" w:name="dorlang" w:colFirst="1" w:colLast="1"/>
            <w:bookmarkEnd w:id="4"/>
          </w:p>
        </w:tc>
        <w:tc>
          <w:tcPr>
            <w:tcW w:w="4077" w:type="dxa"/>
          </w:tcPr>
          <w:p w:rsidR="00DD57D0" w:rsidRDefault="00DD57D0" w:rsidP="00BD06CA">
            <w:pPr>
              <w:tabs>
                <w:tab w:val="left" w:pos="993"/>
              </w:tabs>
              <w:spacing w:before="0"/>
              <w:rPr>
                <w:rFonts w:asciiTheme="minorHAnsi" w:hAnsiTheme="minorHAnsi"/>
                <w:b/>
                <w:szCs w:val="24"/>
              </w:rPr>
            </w:pPr>
            <w:r w:rsidRPr="009D4147">
              <w:rPr>
                <w:rFonts w:asciiTheme="minorHAnsi" w:hAnsiTheme="minorHAnsi" w:cstheme="minorHAnsi"/>
                <w:b/>
              </w:rPr>
              <w:t>English only</w:t>
            </w:r>
          </w:p>
          <w:p w:rsidR="00A53133" w:rsidRPr="009D4147" w:rsidRDefault="00A53133" w:rsidP="00BD06CA">
            <w:pPr>
              <w:tabs>
                <w:tab w:val="left" w:pos="993"/>
              </w:tabs>
              <w:spacing w:before="0"/>
              <w:rPr>
                <w:rFonts w:asciiTheme="minorHAnsi" w:hAnsiTheme="minorHAnsi"/>
                <w:b/>
                <w:szCs w:val="24"/>
              </w:rPr>
            </w:pPr>
          </w:p>
        </w:tc>
      </w:tr>
      <w:tr w:rsidR="00DD57D0" w:rsidRPr="00991624" w:rsidTr="00D23D36">
        <w:trPr>
          <w:cantSplit/>
          <w:trHeight w:val="80"/>
        </w:trPr>
        <w:tc>
          <w:tcPr>
            <w:tcW w:w="10314" w:type="dxa"/>
            <w:gridSpan w:val="2"/>
          </w:tcPr>
          <w:p w:rsidR="00DD57D0" w:rsidRPr="00991624" w:rsidRDefault="00DD57D0" w:rsidP="003C3F77">
            <w:pPr>
              <w:pStyle w:val="Title1"/>
              <w:spacing w:before="0"/>
              <w:rPr>
                <w:rFonts w:asciiTheme="minorHAnsi" w:hAnsiTheme="minorHAnsi" w:cstheme="minorHAnsi"/>
                <w:sz w:val="22"/>
                <w:szCs w:val="22"/>
              </w:rPr>
            </w:pPr>
            <w:r w:rsidRPr="00991624">
              <w:rPr>
                <w:rFonts w:asciiTheme="minorHAnsi" w:hAnsiTheme="minorHAnsi" w:cstheme="minorHAnsi"/>
                <w:sz w:val="22"/>
                <w:szCs w:val="22"/>
              </w:rPr>
              <w:t>REPORT OF THE</w:t>
            </w:r>
            <w:r w:rsidR="00FA39DA" w:rsidRPr="00991624">
              <w:rPr>
                <w:rFonts w:asciiTheme="minorHAnsi" w:hAnsiTheme="minorHAnsi" w:cstheme="minorHAnsi"/>
                <w:sz w:val="22"/>
                <w:szCs w:val="22"/>
              </w:rPr>
              <w:t xml:space="preserve"> </w:t>
            </w:r>
            <w:r w:rsidR="00DC1D4A" w:rsidRPr="00991624">
              <w:rPr>
                <w:rFonts w:asciiTheme="minorHAnsi" w:hAnsiTheme="minorHAnsi" w:cstheme="minorHAnsi"/>
                <w:sz w:val="22"/>
                <w:szCs w:val="22"/>
              </w:rPr>
              <w:t>twelfth</w:t>
            </w:r>
            <w:r w:rsidR="00955E68" w:rsidRPr="00991624">
              <w:rPr>
                <w:rFonts w:asciiTheme="minorHAnsi" w:hAnsiTheme="minorHAnsi" w:cstheme="minorHAnsi"/>
                <w:sz w:val="22"/>
                <w:szCs w:val="22"/>
              </w:rPr>
              <w:t xml:space="preserve"> </w:t>
            </w:r>
            <w:r w:rsidR="00FA39DA" w:rsidRPr="00991624">
              <w:rPr>
                <w:rFonts w:asciiTheme="minorHAnsi" w:hAnsiTheme="minorHAnsi" w:cstheme="minorHAnsi"/>
                <w:sz w:val="22"/>
                <w:szCs w:val="22"/>
              </w:rPr>
              <w:t xml:space="preserve">meeting of the </w:t>
            </w:r>
            <w:r w:rsidRPr="00991624">
              <w:rPr>
                <w:rFonts w:asciiTheme="minorHAnsi" w:hAnsiTheme="minorHAnsi" w:cstheme="minorHAnsi"/>
                <w:sz w:val="22"/>
                <w:szCs w:val="22"/>
              </w:rPr>
              <w:br/>
              <w:t>COuncil working group on international Internet-related</w:t>
            </w:r>
            <w:r w:rsidRPr="00991624">
              <w:rPr>
                <w:rFonts w:asciiTheme="minorHAnsi" w:hAnsiTheme="minorHAnsi" w:cstheme="minorHAnsi"/>
                <w:sz w:val="22"/>
                <w:szCs w:val="22"/>
              </w:rPr>
              <w:br/>
              <w:t>public policy issues (cwg-internet)</w:t>
            </w:r>
          </w:p>
          <w:p w:rsidR="00DA1B57" w:rsidRPr="00991624" w:rsidRDefault="00DA1B57" w:rsidP="003C3F77">
            <w:pPr>
              <w:pStyle w:val="Title2"/>
              <w:spacing w:before="0"/>
              <w:rPr>
                <w:rFonts w:asciiTheme="minorHAnsi" w:hAnsiTheme="minorHAnsi" w:cstheme="minorHAnsi"/>
                <w:sz w:val="22"/>
                <w:szCs w:val="22"/>
              </w:rPr>
            </w:pPr>
          </w:p>
        </w:tc>
      </w:tr>
    </w:tbl>
    <w:bookmarkEnd w:id="5"/>
    <w:p w:rsidR="00837399" w:rsidRPr="00991624" w:rsidRDefault="00837399" w:rsidP="003C3F77">
      <w:pPr>
        <w:pStyle w:val="ListParagraph"/>
        <w:numPr>
          <w:ilvl w:val="0"/>
          <w:numId w:val="1"/>
        </w:numPr>
        <w:tabs>
          <w:tab w:val="clear" w:pos="794"/>
          <w:tab w:val="clear" w:pos="1191"/>
          <w:tab w:val="clear" w:pos="1588"/>
          <w:tab w:val="clear" w:pos="1985"/>
        </w:tabs>
        <w:overflowPunct/>
        <w:autoSpaceDE/>
        <w:autoSpaceDN/>
        <w:snapToGrid w:val="0"/>
        <w:spacing w:before="0"/>
        <w:ind w:left="0" w:firstLine="0"/>
        <w:contextualSpacing w:val="0"/>
        <w:jc w:val="both"/>
        <w:textAlignment w:val="auto"/>
        <w:rPr>
          <w:rFonts w:asciiTheme="minorHAnsi" w:hAnsiTheme="minorHAnsi" w:cstheme="minorHAnsi"/>
          <w:b/>
          <w:sz w:val="22"/>
          <w:szCs w:val="22"/>
        </w:rPr>
      </w:pPr>
      <w:r w:rsidRPr="00991624">
        <w:rPr>
          <w:rFonts w:asciiTheme="minorHAnsi" w:hAnsiTheme="minorHAnsi" w:cstheme="minorHAnsi"/>
          <w:b/>
          <w:sz w:val="22"/>
          <w:szCs w:val="22"/>
        </w:rPr>
        <w:t>Introduction</w:t>
      </w:r>
    </w:p>
    <w:p w:rsidR="00D80D80" w:rsidRPr="00991624" w:rsidRDefault="00346A60" w:rsidP="003C3F77">
      <w:pPr>
        <w:tabs>
          <w:tab w:val="clear" w:pos="794"/>
          <w:tab w:val="clear" w:pos="1191"/>
          <w:tab w:val="clear" w:pos="1588"/>
          <w:tab w:val="clear" w:pos="1985"/>
        </w:tabs>
        <w:snapToGrid w:val="0"/>
        <w:spacing w:before="0"/>
        <w:jc w:val="both"/>
        <w:rPr>
          <w:rFonts w:asciiTheme="minorHAnsi" w:hAnsiTheme="minorHAnsi" w:cstheme="minorHAnsi"/>
          <w:sz w:val="22"/>
          <w:szCs w:val="22"/>
        </w:rPr>
      </w:pPr>
      <w:r>
        <w:rPr>
          <w:rFonts w:asciiTheme="minorHAnsi" w:hAnsiTheme="minorHAnsi" w:cstheme="minorHAnsi"/>
          <w:b/>
          <w:bCs/>
          <w:sz w:val="22"/>
          <w:szCs w:val="22"/>
        </w:rPr>
        <w:br/>
      </w:r>
      <w:r w:rsidR="00837399" w:rsidRPr="00991624">
        <w:rPr>
          <w:rFonts w:asciiTheme="minorHAnsi" w:hAnsiTheme="minorHAnsi" w:cstheme="minorHAnsi"/>
          <w:b/>
          <w:bCs/>
          <w:sz w:val="22"/>
          <w:szCs w:val="22"/>
        </w:rPr>
        <w:t>1.1.</w:t>
      </w:r>
      <w:r w:rsidR="0001063A" w:rsidRPr="00991624">
        <w:rPr>
          <w:rFonts w:asciiTheme="minorHAnsi" w:hAnsiTheme="minorHAnsi" w:cstheme="minorHAnsi"/>
          <w:sz w:val="22"/>
          <w:szCs w:val="22"/>
        </w:rPr>
        <w:tab/>
      </w:r>
      <w:r w:rsidR="00B2312A" w:rsidRPr="00991624">
        <w:rPr>
          <w:rFonts w:asciiTheme="minorHAnsi" w:hAnsiTheme="minorHAnsi" w:cstheme="minorHAnsi"/>
          <w:sz w:val="22"/>
          <w:szCs w:val="22"/>
        </w:rPr>
        <w:t xml:space="preserve">ITU Secretary-General </w:t>
      </w:r>
      <w:r w:rsidR="00254BE0" w:rsidRPr="00991624">
        <w:rPr>
          <w:rFonts w:asciiTheme="minorHAnsi" w:hAnsiTheme="minorHAnsi" w:cstheme="minorHAnsi"/>
          <w:sz w:val="22"/>
          <w:szCs w:val="22"/>
        </w:rPr>
        <w:t xml:space="preserve">Mr. Houlin Zhao </w:t>
      </w:r>
      <w:r w:rsidR="00837399" w:rsidRPr="00991624">
        <w:rPr>
          <w:rFonts w:asciiTheme="minorHAnsi" w:hAnsiTheme="minorHAnsi" w:cstheme="minorHAnsi"/>
          <w:sz w:val="22"/>
          <w:szCs w:val="22"/>
        </w:rPr>
        <w:t>welcomed the participants to the</w:t>
      </w:r>
      <w:r w:rsidR="00B2312A" w:rsidRPr="00991624">
        <w:rPr>
          <w:rFonts w:asciiTheme="minorHAnsi" w:hAnsiTheme="minorHAnsi" w:cstheme="minorHAnsi"/>
          <w:sz w:val="22"/>
          <w:szCs w:val="22"/>
        </w:rPr>
        <w:t xml:space="preserve"> </w:t>
      </w:r>
      <w:r w:rsidR="00D80D80" w:rsidRPr="00991624">
        <w:rPr>
          <w:rFonts w:asciiTheme="minorHAnsi" w:hAnsiTheme="minorHAnsi" w:cstheme="minorHAnsi"/>
          <w:sz w:val="22"/>
          <w:szCs w:val="22"/>
        </w:rPr>
        <w:t>twelfth</w:t>
      </w:r>
      <w:r w:rsidR="00955E68" w:rsidRPr="00991624">
        <w:rPr>
          <w:rFonts w:asciiTheme="minorHAnsi" w:hAnsiTheme="minorHAnsi" w:cstheme="minorHAnsi"/>
          <w:sz w:val="22"/>
          <w:szCs w:val="22"/>
        </w:rPr>
        <w:t xml:space="preserve"> </w:t>
      </w:r>
      <w:r w:rsidR="00837399" w:rsidRPr="00991624">
        <w:rPr>
          <w:rFonts w:asciiTheme="minorHAnsi" w:hAnsiTheme="minorHAnsi" w:cstheme="minorHAnsi"/>
          <w:sz w:val="22"/>
          <w:szCs w:val="22"/>
        </w:rPr>
        <w:t xml:space="preserve">meeting of CWG-Internet. </w:t>
      </w:r>
      <w:r w:rsidR="00D80D80" w:rsidRPr="00991624">
        <w:rPr>
          <w:rFonts w:asciiTheme="minorHAnsi" w:hAnsiTheme="minorHAnsi" w:cstheme="minorHAnsi"/>
          <w:sz w:val="22"/>
          <w:szCs w:val="22"/>
        </w:rPr>
        <w:t xml:space="preserve">Noting that this was the first meeting of CWG-Internet following last year’s Plenipotentiary Conference in Dubai, he appreciated the goodwill and efforts made by the entire membership to come to a full consensus – after more than 80 hours of intense discussions in the Internet </w:t>
      </w:r>
      <w:proofErr w:type="spellStart"/>
      <w:r w:rsidR="00D80D80" w:rsidRPr="00991624">
        <w:rPr>
          <w:rFonts w:asciiTheme="minorHAnsi" w:hAnsiTheme="minorHAnsi" w:cstheme="minorHAnsi"/>
          <w:sz w:val="22"/>
          <w:szCs w:val="22"/>
        </w:rPr>
        <w:t>adhoc</w:t>
      </w:r>
      <w:proofErr w:type="spellEnd"/>
      <w:r w:rsidR="00D80D80" w:rsidRPr="00991624">
        <w:rPr>
          <w:rFonts w:asciiTheme="minorHAnsi" w:hAnsiTheme="minorHAnsi" w:cstheme="minorHAnsi"/>
          <w:sz w:val="22"/>
          <w:szCs w:val="22"/>
        </w:rPr>
        <w:t xml:space="preserve"> group, and in the plenary sessions – on the key ITU Internet Resolutions 101, 102, 133 and 180. He highlighted that PP-18 made important amendments to these resolutions, which will allow ITU to be more inclusive and ever more agile in responding to current and emerging needs. He invited all the Council Working Groups to reflect on how members can improve the efficiency of the ITU’s governance processes and better support the ITU Council.</w:t>
      </w:r>
      <w:r w:rsidR="00254BE0" w:rsidRPr="00991624">
        <w:rPr>
          <w:rFonts w:asciiTheme="minorHAnsi" w:hAnsiTheme="minorHAnsi" w:cstheme="minorHAnsi"/>
          <w:sz w:val="22"/>
          <w:szCs w:val="22"/>
        </w:rPr>
        <w:t xml:space="preserve"> ITU Deputy Secretary-General Mr. Malcolm Johnson and BDT Director Doreen Bogdan-Martin also welcomed the participants to the meeting. </w:t>
      </w:r>
    </w:p>
    <w:p w:rsidR="00346A60" w:rsidRDefault="00346A60" w:rsidP="003C3F77">
      <w:pPr>
        <w:tabs>
          <w:tab w:val="clear" w:pos="794"/>
          <w:tab w:val="clear" w:pos="1191"/>
          <w:tab w:val="clear" w:pos="1588"/>
          <w:tab w:val="clear" w:pos="1985"/>
        </w:tabs>
        <w:snapToGrid w:val="0"/>
        <w:spacing w:before="0"/>
        <w:jc w:val="both"/>
        <w:rPr>
          <w:rFonts w:asciiTheme="minorHAnsi" w:hAnsiTheme="minorHAnsi" w:cstheme="minorHAnsi"/>
          <w:b/>
          <w:bCs/>
          <w:sz w:val="22"/>
          <w:szCs w:val="22"/>
        </w:rPr>
      </w:pPr>
    </w:p>
    <w:p w:rsidR="009229D9" w:rsidRPr="00991624" w:rsidRDefault="00837399" w:rsidP="003C3F77">
      <w:pPr>
        <w:tabs>
          <w:tab w:val="clear" w:pos="794"/>
          <w:tab w:val="clear" w:pos="1191"/>
          <w:tab w:val="clear" w:pos="1588"/>
          <w:tab w:val="clear" w:pos="1985"/>
        </w:tabs>
        <w:snapToGrid w:val="0"/>
        <w:spacing w:before="0"/>
        <w:jc w:val="both"/>
        <w:rPr>
          <w:rFonts w:asciiTheme="minorHAnsi" w:hAnsiTheme="minorHAnsi" w:cstheme="minorHAnsi"/>
          <w:sz w:val="22"/>
          <w:szCs w:val="22"/>
        </w:rPr>
      </w:pPr>
      <w:r w:rsidRPr="00991624">
        <w:rPr>
          <w:rFonts w:asciiTheme="minorHAnsi" w:hAnsiTheme="minorHAnsi" w:cstheme="minorHAnsi"/>
          <w:b/>
          <w:bCs/>
          <w:sz w:val="22"/>
          <w:szCs w:val="22"/>
        </w:rPr>
        <w:t>1.2.</w:t>
      </w:r>
      <w:r w:rsidR="0001063A" w:rsidRPr="00991624">
        <w:rPr>
          <w:rFonts w:asciiTheme="minorHAnsi" w:hAnsiTheme="minorHAnsi" w:cstheme="minorHAnsi"/>
          <w:sz w:val="22"/>
          <w:szCs w:val="22"/>
        </w:rPr>
        <w:tab/>
      </w:r>
      <w:r w:rsidRPr="00991624">
        <w:rPr>
          <w:rFonts w:asciiTheme="minorHAnsi" w:hAnsiTheme="minorHAnsi" w:cstheme="minorHAnsi"/>
          <w:sz w:val="22"/>
          <w:szCs w:val="22"/>
        </w:rPr>
        <w:t xml:space="preserve">The Chairman thanked </w:t>
      </w:r>
      <w:r w:rsidR="00C72024" w:rsidRPr="00991624">
        <w:rPr>
          <w:rFonts w:asciiTheme="minorHAnsi" w:hAnsiTheme="minorHAnsi" w:cstheme="minorHAnsi"/>
          <w:sz w:val="22"/>
          <w:szCs w:val="22"/>
        </w:rPr>
        <w:t xml:space="preserve">the </w:t>
      </w:r>
      <w:r w:rsidR="00B4057B" w:rsidRPr="00991624">
        <w:rPr>
          <w:rFonts w:asciiTheme="minorHAnsi" w:hAnsiTheme="minorHAnsi" w:cstheme="minorHAnsi"/>
          <w:sz w:val="22"/>
          <w:szCs w:val="22"/>
        </w:rPr>
        <w:t xml:space="preserve">ITU </w:t>
      </w:r>
      <w:r w:rsidR="0098463E" w:rsidRPr="00991624">
        <w:rPr>
          <w:rFonts w:asciiTheme="minorHAnsi" w:hAnsiTheme="minorHAnsi" w:cstheme="minorHAnsi"/>
          <w:sz w:val="22"/>
          <w:szCs w:val="22"/>
        </w:rPr>
        <w:t>Elected Officials</w:t>
      </w:r>
      <w:r w:rsidR="00B4057B" w:rsidRPr="00991624">
        <w:rPr>
          <w:rFonts w:asciiTheme="minorHAnsi" w:hAnsiTheme="minorHAnsi" w:cstheme="minorHAnsi"/>
          <w:sz w:val="22"/>
          <w:szCs w:val="22"/>
        </w:rPr>
        <w:t xml:space="preserve"> </w:t>
      </w:r>
      <w:r w:rsidRPr="00991624">
        <w:rPr>
          <w:rFonts w:asciiTheme="minorHAnsi" w:hAnsiTheme="minorHAnsi" w:cstheme="minorHAnsi"/>
          <w:sz w:val="22"/>
          <w:szCs w:val="22"/>
        </w:rPr>
        <w:t xml:space="preserve">for </w:t>
      </w:r>
      <w:r w:rsidR="0098463E" w:rsidRPr="00991624">
        <w:rPr>
          <w:rFonts w:asciiTheme="minorHAnsi" w:hAnsiTheme="minorHAnsi" w:cstheme="minorHAnsi"/>
          <w:sz w:val="22"/>
          <w:szCs w:val="22"/>
        </w:rPr>
        <w:t>their</w:t>
      </w:r>
      <w:r w:rsidR="008F32A5" w:rsidRPr="00991624">
        <w:rPr>
          <w:rFonts w:asciiTheme="minorHAnsi" w:hAnsiTheme="minorHAnsi" w:cstheme="minorHAnsi"/>
          <w:sz w:val="22"/>
          <w:szCs w:val="22"/>
        </w:rPr>
        <w:t xml:space="preserve"> </w:t>
      </w:r>
      <w:r w:rsidR="00B42E76" w:rsidRPr="00991624">
        <w:rPr>
          <w:rFonts w:asciiTheme="minorHAnsi" w:hAnsiTheme="minorHAnsi" w:cstheme="minorHAnsi"/>
          <w:sz w:val="22"/>
          <w:szCs w:val="22"/>
        </w:rPr>
        <w:t>presence and</w:t>
      </w:r>
      <w:r w:rsidR="008F32A5" w:rsidRPr="00991624">
        <w:rPr>
          <w:rFonts w:asciiTheme="minorHAnsi" w:hAnsiTheme="minorHAnsi" w:cstheme="minorHAnsi"/>
          <w:sz w:val="22"/>
          <w:szCs w:val="22"/>
        </w:rPr>
        <w:t xml:space="preserve"> support of</w:t>
      </w:r>
      <w:r w:rsidRPr="00991624">
        <w:rPr>
          <w:rFonts w:asciiTheme="minorHAnsi" w:hAnsiTheme="minorHAnsi" w:cstheme="minorHAnsi"/>
          <w:sz w:val="22"/>
          <w:szCs w:val="22"/>
        </w:rPr>
        <w:t xml:space="preserve"> the meeting.</w:t>
      </w:r>
      <w:r w:rsidR="00B931EB" w:rsidRPr="00991624">
        <w:rPr>
          <w:rFonts w:asciiTheme="minorHAnsi" w:hAnsiTheme="minorHAnsi" w:cstheme="minorHAnsi"/>
          <w:sz w:val="22"/>
          <w:szCs w:val="22"/>
        </w:rPr>
        <w:t xml:space="preserve"> </w:t>
      </w:r>
      <w:r w:rsidR="007D12BB" w:rsidRPr="00991624">
        <w:rPr>
          <w:rFonts w:asciiTheme="minorHAnsi" w:hAnsiTheme="minorHAnsi" w:cstheme="minorHAnsi"/>
          <w:sz w:val="22"/>
          <w:szCs w:val="22"/>
        </w:rPr>
        <w:t>H</w:t>
      </w:r>
      <w:r w:rsidR="00C31C12" w:rsidRPr="00991624">
        <w:rPr>
          <w:rFonts w:asciiTheme="minorHAnsi" w:hAnsiTheme="minorHAnsi" w:cstheme="minorHAnsi"/>
          <w:sz w:val="22"/>
          <w:szCs w:val="22"/>
        </w:rPr>
        <w:t xml:space="preserve">e recalled that PP decided to retain the mandate of the CWG-Internet without changes, while also recognizing in the summary record that the Rules of Procedure of the Council would apply, including Rule 14. The chairman therefore observed that that the ability of the </w:t>
      </w:r>
      <w:r w:rsidR="009A659A" w:rsidRPr="00991624">
        <w:rPr>
          <w:rFonts w:asciiTheme="minorHAnsi" w:hAnsiTheme="minorHAnsi" w:cstheme="minorHAnsi"/>
          <w:sz w:val="22"/>
          <w:szCs w:val="22"/>
        </w:rPr>
        <w:t>G</w:t>
      </w:r>
      <w:r w:rsidR="00C31C12" w:rsidRPr="00991624">
        <w:rPr>
          <w:rFonts w:asciiTheme="minorHAnsi" w:hAnsiTheme="minorHAnsi" w:cstheme="minorHAnsi"/>
          <w:sz w:val="22"/>
          <w:szCs w:val="22"/>
        </w:rPr>
        <w:t xml:space="preserve">roup to agree on </w:t>
      </w:r>
      <w:r w:rsidR="0098024A" w:rsidRPr="00991624">
        <w:rPr>
          <w:rFonts w:asciiTheme="minorHAnsi" w:hAnsiTheme="minorHAnsi" w:cstheme="minorHAnsi"/>
          <w:sz w:val="22"/>
          <w:szCs w:val="22"/>
        </w:rPr>
        <w:t xml:space="preserve">an </w:t>
      </w:r>
      <w:r w:rsidR="00C31C12" w:rsidRPr="00991624">
        <w:rPr>
          <w:rFonts w:asciiTheme="minorHAnsi" w:hAnsiTheme="minorHAnsi" w:cstheme="minorHAnsi"/>
          <w:sz w:val="22"/>
          <w:szCs w:val="22"/>
        </w:rPr>
        <w:t xml:space="preserve">outcome is not in question and that the question is does the </w:t>
      </w:r>
      <w:r w:rsidR="009A659A" w:rsidRPr="00991624">
        <w:rPr>
          <w:rFonts w:asciiTheme="minorHAnsi" w:hAnsiTheme="minorHAnsi" w:cstheme="minorHAnsi"/>
          <w:sz w:val="22"/>
          <w:szCs w:val="22"/>
        </w:rPr>
        <w:t>G</w:t>
      </w:r>
      <w:r w:rsidR="00C31C12" w:rsidRPr="00991624">
        <w:rPr>
          <w:rFonts w:asciiTheme="minorHAnsi" w:hAnsiTheme="minorHAnsi" w:cstheme="minorHAnsi"/>
          <w:sz w:val="22"/>
          <w:szCs w:val="22"/>
        </w:rPr>
        <w:t xml:space="preserve">roup </w:t>
      </w:r>
      <w:r w:rsidR="00A215AD">
        <w:rPr>
          <w:rFonts w:asciiTheme="minorHAnsi" w:hAnsiTheme="minorHAnsi" w:cstheme="minorHAnsi"/>
          <w:sz w:val="22"/>
          <w:szCs w:val="22"/>
        </w:rPr>
        <w:t>have</w:t>
      </w:r>
      <w:r w:rsidR="00A215AD" w:rsidRPr="00991624">
        <w:rPr>
          <w:rFonts w:asciiTheme="minorHAnsi" w:hAnsiTheme="minorHAnsi" w:cstheme="minorHAnsi"/>
          <w:sz w:val="22"/>
          <w:szCs w:val="22"/>
        </w:rPr>
        <w:t xml:space="preserve"> </w:t>
      </w:r>
      <w:r w:rsidR="00C31C12" w:rsidRPr="00991624">
        <w:rPr>
          <w:rFonts w:asciiTheme="minorHAnsi" w:hAnsiTheme="minorHAnsi" w:cstheme="minorHAnsi"/>
          <w:sz w:val="22"/>
          <w:szCs w:val="22"/>
        </w:rPr>
        <w:t xml:space="preserve">the willingness to do so. He noted that this </w:t>
      </w:r>
      <w:r w:rsidR="00A215AD">
        <w:rPr>
          <w:rFonts w:asciiTheme="minorHAnsi" w:hAnsiTheme="minorHAnsi" w:cstheme="minorHAnsi"/>
          <w:sz w:val="22"/>
          <w:szCs w:val="22"/>
        </w:rPr>
        <w:t xml:space="preserve">is </w:t>
      </w:r>
      <w:r w:rsidR="00C31C12" w:rsidRPr="00991624">
        <w:rPr>
          <w:rFonts w:asciiTheme="minorHAnsi" w:hAnsiTheme="minorHAnsi" w:cstheme="minorHAnsi"/>
          <w:sz w:val="22"/>
          <w:szCs w:val="22"/>
        </w:rPr>
        <w:t xml:space="preserve">something the </w:t>
      </w:r>
      <w:r w:rsidR="009A659A" w:rsidRPr="00991624">
        <w:rPr>
          <w:rFonts w:asciiTheme="minorHAnsi" w:hAnsiTheme="minorHAnsi" w:cstheme="minorHAnsi"/>
          <w:sz w:val="22"/>
          <w:szCs w:val="22"/>
        </w:rPr>
        <w:t>G</w:t>
      </w:r>
      <w:r w:rsidR="00C31C12" w:rsidRPr="00991624">
        <w:rPr>
          <w:rFonts w:asciiTheme="minorHAnsi" w:hAnsiTheme="minorHAnsi" w:cstheme="minorHAnsi"/>
          <w:sz w:val="22"/>
          <w:szCs w:val="22"/>
        </w:rPr>
        <w:t xml:space="preserve">roup will have to work towards in this current </w:t>
      </w:r>
      <w:r w:rsidR="00BA5595" w:rsidRPr="00991624">
        <w:rPr>
          <w:rFonts w:asciiTheme="minorHAnsi" w:hAnsiTheme="minorHAnsi" w:cstheme="minorHAnsi"/>
          <w:sz w:val="22"/>
          <w:szCs w:val="22"/>
        </w:rPr>
        <w:t>four</w:t>
      </w:r>
      <w:r w:rsidR="00C31C12" w:rsidRPr="00991624">
        <w:rPr>
          <w:rFonts w:asciiTheme="minorHAnsi" w:hAnsiTheme="minorHAnsi" w:cstheme="minorHAnsi"/>
          <w:sz w:val="22"/>
          <w:szCs w:val="22"/>
        </w:rPr>
        <w:t xml:space="preserve"> year cycle.</w:t>
      </w:r>
      <w:r w:rsidR="00B931EB" w:rsidRPr="00991624">
        <w:rPr>
          <w:rFonts w:asciiTheme="minorHAnsi" w:hAnsiTheme="minorHAnsi" w:cstheme="minorHAnsi"/>
          <w:sz w:val="22"/>
          <w:szCs w:val="22"/>
        </w:rPr>
        <w:t xml:space="preserve"> </w:t>
      </w:r>
    </w:p>
    <w:p w:rsidR="009229D9" w:rsidRPr="00991624" w:rsidRDefault="00346A60" w:rsidP="003C3F77">
      <w:pPr>
        <w:tabs>
          <w:tab w:val="clear" w:pos="794"/>
          <w:tab w:val="clear" w:pos="1191"/>
          <w:tab w:val="clear" w:pos="1588"/>
          <w:tab w:val="clear" w:pos="1985"/>
        </w:tabs>
        <w:snapToGrid w:val="0"/>
        <w:spacing w:before="0"/>
        <w:rPr>
          <w:rFonts w:asciiTheme="minorHAnsi" w:hAnsiTheme="minorHAnsi" w:cstheme="minorHAnsi"/>
          <w:b/>
          <w:bCs/>
          <w:sz w:val="22"/>
          <w:szCs w:val="22"/>
        </w:rPr>
      </w:pPr>
      <w:r>
        <w:rPr>
          <w:rFonts w:asciiTheme="minorHAnsi" w:hAnsiTheme="minorHAnsi" w:cstheme="minorHAnsi"/>
          <w:b/>
          <w:bCs/>
          <w:sz w:val="22"/>
          <w:szCs w:val="22"/>
        </w:rPr>
        <w:br/>
      </w:r>
      <w:r w:rsidR="009229D9" w:rsidRPr="00991624">
        <w:rPr>
          <w:rFonts w:asciiTheme="minorHAnsi" w:hAnsiTheme="minorHAnsi" w:cstheme="minorHAnsi"/>
          <w:b/>
          <w:bCs/>
          <w:sz w:val="22"/>
          <w:szCs w:val="22"/>
        </w:rPr>
        <w:t>2.</w:t>
      </w:r>
      <w:r w:rsidR="009229D9" w:rsidRPr="00991624">
        <w:rPr>
          <w:rFonts w:asciiTheme="minorHAnsi" w:hAnsiTheme="minorHAnsi" w:cstheme="minorHAnsi"/>
          <w:sz w:val="22"/>
          <w:szCs w:val="22"/>
        </w:rPr>
        <w:t xml:space="preserve"> </w:t>
      </w:r>
      <w:r w:rsidR="009229D9" w:rsidRPr="00991624">
        <w:rPr>
          <w:rFonts w:asciiTheme="minorHAnsi" w:hAnsiTheme="minorHAnsi" w:cstheme="minorHAnsi"/>
          <w:sz w:val="22"/>
          <w:szCs w:val="22"/>
        </w:rPr>
        <w:tab/>
      </w:r>
      <w:r w:rsidR="00A91A20" w:rsidRPr="00991624">
        <w:rPr>
          <w:rStyle w:val="Hyperlink"/>
          <w:rFonts w:asciiTheme="minorHAnsi" w:hAnsiTheme="minorHAnsi" w:cstheme="minorHAnsi"/>
          <w:b/>
          <w:bCs/>
          <w:color w:val="auto"/>
          <w:sz w:val="22"/>
          <w:szCs w:val="22"/>
          <w:u w:val="none"/>
        </w:rPr>
        <w:t>CWG-Internet-12/1</w:t>
      </w:r>
      <w:r w:rsidR="009229D9" w:rsidRPr="00991624">
        <w:rPr>
          <w:rFonts w:asciiTheme="minorHAnsi" w:hAnsiTheme="minorHAnsi" w:cstheme="minorHAnsi"/>
          <w:b/>
          <w:bCs/>
          <w:sz w:val="22"/>
          <w:szCs w:val="22"/>
        </w:rPr>
        <w:t>: Agenda of the meeting</w:t>
      </w:r>
    </w:p>
    <w:p w:rsidR="001A18B0" w:rsidRPr="00991624" w:rsidRDefault="001A18B0" w:rsidP="003C3F77">
      <w:pPr>
        <w:tabs>
          <w:tab w:val="clear" w:pos="794"/>
          <w:tab w:val="clear" w:pos="1191"/>
          <w:tab w:val="clear" w:pos="1588"/>
          <w:tab w:val="clear" w:pos="1985"/>
        </w:tabs>
        <w:snapToGrid w:val="0"/>
        <w:spacing w:before="0"/>
        <w:rPr>
          <w:rFonts w:asciiTheme="minorHAnsi" w:hAnsiTheme="minorHAnsi" w:cstheme="minorHAnsi"/>
          <w:sz w:val="22"/>
          <w:szCs w:val="22"/>
        </w:rPr>
      </w:pPr>
      <w:r w:rsidRPr="00991624">
        <w:rPr>
          <w:rFonts w:asciiTheme="minorHAnsi" w:hAnsiTheme="minorHAnsi" w:cstheme="minorHAnsi"/>
          <w:sz w:val="22"/>
          <w:szCs w:val="22"/>
        </w:rPr>
        <w:t xml:space="preserve">The agenda was approved as presented. </w:t>
      </w:r>
      <w:r w:rsidR="00346A60">
        <w:rPr>
          <w:rFonts w:asciiTheme="minorHAnsi" w:hAnsiTheme="minorHAnsi" w:cstheme="minorHAnsi"/>
          <w:sz w:val="22"/>
          <w:szCs w:val="22"/>
        </w:rPr>
        <w:br/>
      </w:r>
    </w:p>
    <w:p w:rsidR="00837399" w:rsidRPr="00991624" w:rsidRDefault="00B71611" w:rsidP="003C3F77">
      <w:pPr>
        <w:keepNext/>
        <w:spacing w:before="0"/>
        <w:ind w:left="794" w:hanging="794"/>
        <w:rPr>
          <w:rFonts w:asciiTheme="minorHAnsi" w:hAnsiTheme="minorHAnsi" w:cstheme="minorHAnsi"/>
          <w:b/>
          <w:sz w:val="22"/>
          <w:szCs w:val="22"/>
        </w:rPr>
      </w:pPr>
      <w:r w:rsidRPr="00991624">
        <w:rPr>
          <w:rFonts w:asciiTheme="minorHAnsi" w:hAnsiTheme="minorHAnsi" w:cstheme="minorHAnsi"/>
          <w:b/>
          <w:sz w:val="22"/>
          <w:szCs w:val="22"/>
        </w:rPr>
        <w:t>3.</w:t>
      </w:r>
      <w:r w:rsidRPr="00991624">
        <w:rPr>
          <w:rFonts w:asciiTheme="minorHAnsi" w:hAnsiTheme="minorHAnsi" w:cstheme="minorHAnsi"/>
          <w:b/>
          <w:sz w:val="22"/>
          <w:szCs w:val="22"/>
        </w:rPr>
        <w:tab/>
      </w:r>
      <w:r w:rsidR="00835C93" w:rsidRPr="00991624">
        <w:rPr>
          <w:rFonts w:asciiTheme="minorHAnsi" w:hAnsiTheme="minorHAnsi" w:cstheme="minorHAnsi"/>
          <w:b/>
          <w:sz w:val="22"/>
          <w:szCs w:val="22"/>
        </w:rPr>
        <w:t>C</w:t>
      </w:r>
      <w:r w:rsidR="009E0519" w:rsidRPr="00991624">
        <w:rPr>
          <w:rStyle w:val="Hyperlink"/>
          <w:rFonts w:asciiTheme="minorHAnsi" w:hAnsiTheme="minorHAnsi" w:cstheme="minorHAnsi"/>
          <w:b/>
          <w:color w:val="auto"/>
          <w:sz w:val="22"/>
          <w:szCs w:val="22"/>
          <w:u w:val="none"/>
        </w:rPr>
        <w:t xml:space="preserve">WG-Internet </w:t>
      </w:r>
      <w:r w:rsidR="00925E6F" w:rsidRPr="00991624">
        <w:rPr>
          <w:rStyle w:val="Hyperlink"/>
          <w:rFonts w:asciiTheme="minorHAnsi" w:hAnsiTheme="minorHAnsi" w:cstheme="minorHAnsi"/>
          <w:b/>
          <w:color w:val="auto"/>
          <w:sz w:val="22"/>
          <w:szCs w:val="22"/>
          <w:u w:val="none"/>
        </w:rPr>
        <w:t>1</w:t>
      </w:r>
      <w:r w:rsidR="00A91A20" w:rsidRPr="00991624">
        <w:rPr>
          <w:rStyle w:val="Hyperlink"/>
          <w:rFonts w:asciiTheme="minorHAnsi" w:hAnsiTheme="minorHAnsi" w:cstheme="minorHAnsi"/>
          <w:b/>
          <w:color w:val="auto"/>
          <w:sz w:val="22"/>
          <w:szCs w:val="22"/>
          <w:u w:val="none"/>
        </w:rPr>
        <w:t>2</w:t>
      </w:r>
      <w:r w:rsidR="009E0519" w:rsidRPr="00991624">
        <w:rPr>
          <w:rStyle w:val="Hyperlink"/>
          <w:rFonts w:asciiTheme="minorHAnsi" w:hAnsiTheme="minorHAnsi" w:cstheme="minorHAnsi"/>
          <w:b/>
          <w:color w:val="auto"/>
          <w:sz w:val="22"/>
          <w:szCs w:val="22"/>
          <w:u w:val="none"/>
        </w:rPr>
        <w:t>/2</w:t>
      </w:r>
      <w:r w:rsidR="009E0519" w:rsidRPr="00991624">
        <w:rPr>
          <w:rFonts w:asciiTheme="minorHAnsi" w:hAnsiTheme="minorHAnsi" w:cstheme="minorHAnsi"/>
          <w:b/>
          <w:sz w:val="22"/>
          <w:szCs w:val="22"/>
        </w:rPr>
        <w:t xml:space="preserve">: </w:t>
      </w:r>
      <w:r w:rsidR="00837399" w:rsidRPr="00991624">
        <w:rPr>
          <w:rFonts w:asciiTheme="minorHAnsi" w:hAnsiTheme="minorHAnsi" w:cstheme="minorHAnsi"/>
          <w:b/>
          <w:sz w:val="22"/>
          <w:szCs w:val="22"/>
        </w:rPr>
        <w:t>Secretariat report on ITU Internet Activities:</w:t>
      </w:r>
      <w:r w:rsidR="003944A6" w:rsidRPr="00991624">
        <w:rPr>
          <w:rFonts w:asciiTheme="minorHAnsi" w:hAnsiTheme="minorHAnsi" w:cstheme="minorHAnsi"/>
          <w:b/>
          <w:sz w:val="22"/>
          <w:szCs w:val="22"/>
        </w:rPr>
        <w:t xml:space="preserve"> Resolutions 101, 102, 133, and </w:t>
      </w:r>
      <w:r w:rsidR="00837399" w:rsidRPr="00991624">
        <w:rPr>
          <w:rFonts w:asciiTheme="minorHAnsi" w:hAnsiTheme="minorHAnsi" w:cstheme="minorHAnsi"/>
          <w:b/>
          <w:sz w:val="22"/>
          <w:szCs w:val="22"/>
        </w:rPr>
        <w:t>180</w:t>
      </w:r>
    </w:p>
    <w:p w:rsidR="00C2439F" w:rsidRPr="00991624" w:rsidRDefault="00A91A20" w:rsidP="003C3F77">
      <w:pPr>
        <w:tabs>
          <w:tab w:val="clear" w:pos="794"/>
          <w:tab w:val="clear" w:pos="1191"/>
          <w:tab w:val="clear" w:pos="1588"/>
          <w:tab w:val="clear" w:pos="1985"/>
        </w:tabs>
        <w:snapToGrid w:val="0"/>
        <w:spacing w:before="0"/>
        <w:jc w:val="both"/>
        <w:rPr>
          <w:rFonts w:asciiTheme="minorHAnsi" w:hAnsiTheme="minorHAnsi" w:cstheme="minorHAnsi"/>
          <w:sz w:val="22"/>
          <w:szCs w:val="22"/>
        </w:rPr>
      </w:pPr>
      <w:r w:rsidRPr="00991624">
        <w:rPr>
          <w:rFonts w:asciiTheme="minorHAnsi" w:hAnsiTheme="minorHAnsi" w:cstheme="minorHAnsi"/>
          <w:sz w:val="22"/>
          <w:szCs w:val="22"/>
        </w:rPr>
        <w:t>This report summarizes ITU’s activities related to Plenipotentiary Conference (PP) Resolution 101 (Rev. Dubai, 2018), “Internet Protocol-based networks”; Resolution 102 (Rev. Dubai, 2018), “ITU’s role with regard to international public policy issues pertaining to the Internet and the management of Internet resources, including domain names and addresses”; Resolution 133 (Rev. Dubai, 2018), “Roles of administrations of Member States in the management of Internationalized (multilingual) domain names”; and Resolution 180 (Rev. Dubai, 2018), “Facilitating the transition from IPv4 to IPv6”.</w:t>
      </w:r>
      <w:r w:rsidR="00C2439F" w:rsidRPr="00991624">
        <w:rPr>
          <w:rFonts w:asciiTheme="minorHAnsi" w:hAnsiTheme="minorHAnsi" w:cstheme="minorHAnsi"/>
          <w:sz w:val="22"/>
          <w:szCs w:val="22"/>
        </w:rPr>
        <w:t xml:space="preserve"> The report was </w:t>
      </w:r>
      <w:r w:rsidR="00A215AD">
        <w:rPr>
          <w:rFonts w:asciiTheme="minorHAnsi" w:hAnsiTheme="minorHAnsi" w:cstheme="minorHAnsi"/>
          <w:sz w:val="22"/>
          <w:szCs w:val="22"/>
        </w:rPr>
        <w:t>noted</w:t>
      </w:r>
      <w:r w:rsidR="00A215AD" w:rsidRPr="00991624">
        <w:rPr>
          <w:rFonts w:asciiTheme="minorHAnsi" w:hAnsiTheme="minorHAnsi" w:cstheme="minorHAnsi"/>
          <w:sz w:val="22"/>
          <w:szCs w:val="22"/>
        </w:rPr>
        <w:t xml:space="preserve"> </w:t>
      </w:r>
      <w:r w:rsidR="00C2439F" w:rsidRPr="00991624">
        <w:rPr>
          <w:rFonts w:asciiTheme="minorHAnsi" w:hAnsiTheme="minorHAnsi" w:cstheme="minorHAnsi"/>
          <w:sz w:val="22"/>
          <w:szCs w:val="22"/>
        </w:rPr>
        <w:t xml:space="preserve">by the </w:t>
      </w:r>
      <w:r w:rsidR="00892443" w:rsidRPr="00991624">
        <w:rPr>
          <w:rFonts w:asciiTheme="minorHAnsi" w:hAnsiTheme="minorHAnsi" w:cstheme="minorHAnsi"/>
          <w:sz w:val="22"/>
          <w:szCs w:val="22"/>
        </w:rPr>
        <w:t>G</w:t>
      </w:r>
      <w:r w:rsidR="00C2439F" w:rsidRPr="00991624">
        <w:rPr>
          <w:rFonts w:asciiTheme="minorHAnsi" w:hAnsiTheme="minorHAnsi" w:cstheme="minorHAnsi"/>
          <w:sz w:val="22"/>
          <w:szCs w:val="22"/>
        </w:rPr>
        <w:t xml:space="preserve">roup. </w:t>
      </w:r>
    </w:p>
    <w:p w:rsidR="00BD06CA" w:rsidRPr="00991624" w:rsidRDefault="00346A60" w:rsidP="003C3F77">
      <w:pPr>
        <w:pStyle w:val="ListParagraph"/>
        <w:tabs>
          <w:tab w:val="clear" w:pos="794"/>
          <w:tab w:val="clear" w:pos="1191"/>
          <w:tab w:val="clear" w:pos="1588"/>
          <w:tab w:val="clear" w:pos="1985"/>
        </w:tabs>
        <w:snapToGrid w:val="0"/>
        <w:spacing w:before="0"/>
        <w:ind w:left="0"/>
        <w:contextualSpacing w:val="0"/>
        <w:jc w:val="both"/>
        <w:rPr>
          <w:rFonts w:asciiTheme="minorHAnsi" w:hAnsiTheme="minorHAnsi" w:cstheme="minorHAnsi"/>
          <w:b/>
          <w:sz w:val="22"/>
          <w:szCs w:val="22"/>
        </w:rPr>
      </w:pPr>
      <w:r>
        <w:rPr>
          <w:rFonts w:asciiTheme="minorHAnsi" w:hAnsiTheme="minorHAnsi" w:cstheme="minorHAnsi"/>
          <w:b/>
          <w:sz w:val="22"/>
          <w:szCs w:val="22"/>
        </w:rPr>
        <w:br/>
      </w:r>
      <w:r w:rsidR="00036228" w:rsidRPr="00991624">
        <w:rPr>
          <w:rFonts w:asciiTheme="minorHAnsi" w:hAnsiTheme="minorHAnsi" w:cstheme="minorHAnsi"/>
          <w:b/>
          <w:sz w:val="22"/>
          <w:szCs w:val="22"/>
        </w:rPr>
        <w:t>4</w:t>
      </w:r>
      <w:r w:rsidR="00AF70E1" w:rsidRPr="00991624">
        <w:rPr>
          <w:rFonts w:asciiTheme="minorHAnsi" w:hAnsiTheme="minorHAnsi" w:cstheme="minorHAnsi"/>
          <w:b/>
          <w:sz w:val="22"/>
          <w:szCs w:val="22"/>
        </w:rPr>
        <w:t>.</w:t>
      </w:r>
      <w:r w:rsidR="006D5AD6" w:rsidRPr="00991624">
        <w:rPr>
          <w:rFonts w:asciiTheme="minorHAnsi" w:hAnsiTheme="minorHAnsi" w:cstheme="minorHAnsi"/>
          <w:b/>
          <w:sz w:val="22"/>
          <w:szCs w:val="22"/>
        </w:rPr>
        <w:tab/>
      </w:r>
      <w:r w:rsidR="00837399" w:rsidRPr="00991624">
        <w:rPr>
          <w:rFonts w:asciiTheme="minorHAnsi" w:hAnsiTheme="minorHAnsi" w:cstheme="minorHAnsi"/>
          <w:b/>
          <w:sz w:val="22"/>
          <w:szCs w:val="22"/>
        </w:rPr>
        <w:t xml:space="preserve">Summary of </w:t>
      </w:r>
      <w:r w:rsidR="00B0515F" w:rsidRPr="00991624">
        <w:rPr>
          <w:rFonts w:asciiTheme="minorHAnsi" w:hAnsiTheme="minorHAnsi" w:cstheme="minorHAnsi"/>
          <w:b/>
          <w:sz w:val="22"/>
          <w:szCs w:val="22"/>
        </w:rPr>
        <w:t>c</w:t>
      </w:r>
      <w:r w:rsidR="00837399" w:rsidRPr="00991624">
        <w:rPr>
          <w:rFonts w:asciiTheme="minorHAnsi" w:hAnsiTheme="minorHAnsi" w:cstheme="minorHAnsi"/>
          <w:b/>
          <w:sz w:val="22"/>
          <w:szCs w:val="22"/>
        </w:rPr>
        <w:t>ontributions</w:t>
      </w:r>
      <w:r w:rsidR="00B0515F" w:rsidRPr="00991624">
        <w:rPr>
          <w:rFonts w:asciiTheme="minorHAnsi" w:hAnsiTheme="minorHAnsi" w:cstheme="minorHAnsi"/>
          <w:b/>
          <w:sz w:val="22"/>
          <w:szCs w:val="22"/>
        </w:rPr>
        <w:t xml:space="preserve"> and corresponding discussions</w:t>
      </w:r>
    </w:p>
    <w:p w:rsidR="00837399" w:rsidRDefault="00677FE3">
      <w:pPr>
        <w:tabs>
          <w:tab w:val="left" w:pos="708"/>
        </w:tabs>
        <w:snapToGrid w:val="0"/>
        <w:spacing w:before="0"/>
        <w:jc w:val="both"/>
        <w:textAlignment w:val="auto"/>
        <w:rPr>
          <w:rFonts w:asciiTheme="minorHAnsi" w:hAnsiTheme="minorHAnsi" w:cstheme="minorHAnsi"/>
          <w:sz w:val="22"/>
          <w:szCs w:val="22"/>
        </w:rPr>
      </w:pPr>
      <w:r w:rsidRPr="00991624">
        <w:rPr>
          <w:rFonts w:asciiTheme="minorHAnsi" w:hAnsiTheme="minorHAnsi" w:cstheme="minorHAnsi"/>
          <w:sz w:val="22"/>
          <w:szCs w:val="22"/>
        </w:rPr>
        <w:t xml:space="preserve">The CWG examined the various contributions </w:t>
      </w:r>
      <w:r w:rsidR="00BD051B" w:rsidRPr="00991624">
        <w:rPr>
          <w:rFonts w:asciiTheme="minorHAnsi" w:hAnsiTheme="minorHAnsi" w:cstheme="minorHAnsi"/>
          <w:sz w:val="22"/>
          <w:szCs w:val="22"/>
        </w:rPr>
        <w:t>(</w:t>
      </w:r>
      <w:r w:rsidRPr="00991624">
        <w:rPr>
          <w:rFonts w:asciiTheme="minorHAnsi" w:hAnsiTheme="minorHAnsi" w:cstheme="minorHAnsi"/>
          <w:sz w:val="22"/>
          <w:szCs w:val="22"/>
        </w:rPr>
        <w:t>in the order listed in the agenda</w:t>
      </w:r>
      <w:r w:rsidR="00BD051B" w:rsidRPr="00991624">
        <w:rPr>
          <w:rFonts w:asciiTheme="minorHAnsi" w:hAnsiTheme="minorHAnsi" w:cstheme="minorHAnsi"/>
          <w:sz w:val="22"/>
          <w:szCs w:val="22"/>
        </w:rPr>
        <w:t>)</w:t>
      </w:r>
      <w:r w:rsidRPr="00991624">
        <w:rPr>
          <w:rFonts w:asciiTheme="minorHAnsi" w:hAnsiTheme="minorHAnsi" w:cstheme="minorHAnsi"/>
          <w:sz w:val="22"/>
          <w:szCs w:val="22"/>
        </w:rPr>
        <w:t xml:space="preserve">, which were </w:t>
      </w:r>
      <w:r w:rsidR="00A215AD">
        <w:rPr>
          <w:rFonts w:asciiTheme="minorHAnsi" w:hAnsiTheme="minorHAnsi" w:cstheme="minorHAnsi"/>
          <w:sz w:val="22"/>
          <w:szCs w:val="22"/>
        </w:rPr>
        <w:t>noted</w:t>
      </w:r>
      <w:r w:rsidR="00A215AD" w:rsidRPr="00991624">
        <w:rPr>
          <w:rFonts w:asciiTheme="minorHAnsi" w:hAnsiTheme="minorHAnsi" w:cstheme="minorHAnsi"/>
          <w:sz w:val="22"/>
          <w:szCs w:val="22"/>
        </w:rPr>
        <w:t xml:space="preserve"> </w:t>
      </w:r>
      <w:r w:rsidRPr="00991624">
        <w:rPr>
          <w:rFonts w:asciiTheme="minorHAnsi" w:hAnsiTheme="minorHAnsi" w:cstheme="minorHAnsi"/>
          <w:sz w:val="22"/>
          <w:szCs w:val="22"/>
        </w:rPr>
        <w:t xml:space="preserve">by the Group. </w:t>
      </w:r>
      <w:r w:rsidR="00837399" w:rsidRPr="00991624">
        <w:rPr>
          <w:rFonts w:asciiTheme="minorHAnsi" w:hAnsiTheme="minorHAnsi" w:cstheme="minorHAnsi"/>
          <w:sz w:val="22"/>
          <w:szCs w:val="22"/>
        </w:rPr>
        <w:t xml:space="preserve">The </w:t>
      </w:r>
      <w:r w:rsidR="00F1205C">
        <w:rPr>
          <w:rFonts w:asciiTheme="minorHAnsi" w:hAnsiTheme="minorHAnsi" w:cstheme="minorHAnsi"/>
          <w:sz w:val="22"/>
          <w:szCs w:val="22"/>
        </w:rPr>
        <w:t xml:space="preserve">summaries of the </w:t>
      </w:r>
      <w:r w:rsidR="00837399" w:rsidRPr="00991624">
        <w:rPr>
          <w:rFonts w:asciiTheme="minorHAnsi" w:hAnsiTheme="minorHAnsi" w:cstheme="minorHAnsi"/>
          <w:sz w:val="22"/>
          <w:szCs w:val="22"/>
        </w:rPr>
        <w:t>contributions</w:t>
      </w:r>
      <w:r w:rsidR="00FB1105">
        <w:rPr>
          <w:rFonts w:asciiTheme="minorHAnsi" w:hAnsiTheme="minorHAnsi" w:cstheme="minorHAnsi"/>
          <w:sz w:val="22"/>
          <w:szCs w:val="22"/>
        </w:rPr>
        <w:t xml:space="preserve"> (</w:t>
      </w:r>
      <w:r w:rsidR="00760C50" w:rsidRPr="00AA5EA4">
        <w:rPr>
          <w:rFonts w:asciiTheme="minorHAnsi" w:hAnsiTheme="minorHAnsi" w:cstheme="minorHAnsi"/>
          <w:sz w:val="22"/>
          <w:szCs w:val="22"/>
          <w:u w:val="single"/>
        </w:rPr>
        <w:t>as submitted</w:t>
      </w:r>
      <w:r w:rsidR="00760C50" w:rsidRPr="00991624">
        <w:rPr>
          <w:rFonts w:asciiTheme="minorHAnsi" w:hAnsiTheme="minorHAnsi" w:cstheme="minorHAnsi"/>
          <w:sz w:val="22"/>
          <w:szCs w:val="22"/>
        </w:rPr>
        <w:t xml:space="preserve"> by the authors of the documents</w:t>
      </w:r>
      <w:r w:rsidR="00FB1105">
        <w:rPr>
          <w:rFonts w:asciiTheme="minorHAnsi" w:hAnsiTheme="minorHAnsi" w:cstheme="minorHAnsi"/>
          <w:sz w:val="22"/>
          <w:szCs w:val="22"/>
        </w:rPr>
        <w:t>)</w:t>
      </w:r>
      <w:r w:rsidR="00CE3762" w:rsidRPr="00991624">
        <w:rPr>
          <w:rFonts w:asciiTheme="minorHAnsi" w:hAnsiTheme="minorHAnsi" w:cstheme="minorHAnsi"/>
          <w:sz w:val="22"/>
          <w:szCs w:val="22"/>
        </w:rPr>
        <w:t xml:space="preserve"> and the related discussion</w:t>
      </w:r>
      <w:r w:rsidR="00EA1F10" w:rsidRPr="00991624">
        <w:rPr>
          <w:rFonts w:asciiTheme="minorHAnsi" w:hAnsiTheme="minorHAnsi" w:cstheme="minorHAnsi"/>
          <w:sz w:val="22"/>
          <w:szCs w:val="22"/>
        </w:rPr>
        <w:t>s</w:t>
      </w:r>
      <w:r w:rsidR="00CE3762" w:rsidRPr="00991624">
        <w:rPr>
          <w:rFonts w:asciiTheme="minorHAnsi" w:hAnsiTheme="minorHAnsi" w:cstheme="minorHAnsi"/>
          <w:sz w:val="22"/>
          <w:szCs w:val="22"/>
        </w:rPr>
        <w:t xml:space="preserve"> </w:t>
      </w:r>
      <w:r w:rsidR="00837399" w:rsidRPr="00991624">
        <w:rPr>
          <w:rFonts w:asciiTheme="minorHAnsi" w:hAnsiTheme="minorHAnsi" w:cstheme="minorHAnsi"/>
          <w:sz w:val="22"/>
          <w:szCs w:val="22"/>
        </w:rPr>
        <w:t xml:space="preserve">are </w:t>
      </w:r>
      <w:r w:rsidR="00F1205C">
        <w:rPr>
          <w:rFonts w:asciiTheme="minorHAnsi" w:hAnsiTheme="minorHAnsi" w:cstheme="minorHAnsi"/>
          <w:sz w:val="22"/>
          <w:szCs w:val="22"/>
        </w:rPr>
        <w:t>provided below</w:t>
      </w:r>
      <w:r w:rsidR="00837399" w:rsidRPr="00991624">
        <w:rPr>
          <w:rFonts w:asciiTheme="minorHAnsi" w:hAnsiTheme="minorHAnsi" w:cstheme="minorHAnsi"/>
          <w:sz w:val="22"/>
          <w:szCs w:val="22"/>
        </w:rPr>
        <w:t>:</w:t>
      </w:r>
    </w:p>
    <w:p w:rsidR="000E7F9F" w:rsidRDefault="000E7F9F" w:rsidP="003C3F77">
      <w:pPr>
        <w:tabs>
          <w:tab w:val="clear" w:pos="794"/>
          <w:tab w:val="clear" w:pos="1191"/>
          <w:tab w:val="clear" w:pos="1588"/>
          <w:tab w:val="clear" w:pos="1985"/>
        </w:tabs>
        <w:snapToGrid w:val="0"/>
        <w:spacing w:before="0"/>
        <w:jc w:val="both"/>
        <w:rPr>
          <w:rFonts w:asciiTheme="minorHAnsi" w:hAnsiTheme="minorHAnsi" w:cstheme="minorHAnsi"/>
          <w:sz w:val="22"/>
          <w:szCs w:val="22"/>
        </w:rPr>
      </w:pPr>
    </w:p>
    <w:p w:rsidR="000E7F9F" w:rsidRDefault="000E7F9F" w:rsidP="003C3F77">
      <w:pPr>
        <w:tabs>
          <w:tab w:val="clear" w:pos="794"/>
          <w:tab w:val="clear" w:pos="1191"/>
          <w:tab w:val="clear" w:pos="1588"/>
          <w:tab w:val="clear" w:pos="1985"/>
        </w:tabs>
        <w:snapToGrid w:val="0"/>
        <w:spacing w:before="0"/>
        <w:jc w:val="both"/>
        <w:rPr>
          <w:rFonts w:asciiTheme="minorHAnsi" w:hAnsiTheme="minorHAnsi" w:cstheme="minorHAnsi"/>
          <w:sz w:val="22"/>
          <w:szCs w:val="22"/>
        </w:rPr>
      </w:pPr>
    </w:p>
    <w:p w:rsidR="009806C1" w:rsidRPr="00991624" w:rsidRDefault="009806C1" w:rsidP="003C3F77">
      <w:pPr>
        <w:tabs>
          <w:tab w:val="clear" w:pos="794"/>
          <w:tab w:val="clear" w:pos="1191"/>
          <w:tab w:val="clear" w:pos="1588"/>
          <w:tab w:val="clear" w:pos="1985"/>
        </w:tabs>
        <w:snapToGrid w:val="0"/>
        <w:spacing w:before="0"/>
        <w:jc w:val="both"/>
        <w:rPr>
          <w:rFonts w:asciiTheme="minorHAnsi" w:hAnsiTheme="minorHAnsi" w:cstheme="minorHAnsi"/>
          <w:b/>
          <w:sz w:val="22"/>
          <w:szCs w:val="22"/>
        </w:rPr>
      </w:pPr>
      <w:r w:rsidRPr="00991624">
        <w:rPr>
          <w:rFonts w:asciiTheme="minorHAnsi" w:hAnsiTheme="minorHAnsi" w:cstheme="minorHAnsi"/>
          <w:b/>
          <w:sz w:val="22"/>
          <w:szCs w:val="22"/>
        </w:rPr>
        <w:lastRenderedPageBreak/>
        <w:t>4. 1</w:t>
      </w:r>
      <w:r w:rsidRPr="00991624">
        <w:rPr>
          <w:rFonts w:asciiTheme="minorHAnsi" w:hAnsiTheme="minorHAnsi" w:cstheme="minorHAnsi"/>
          <w:b/>
          <w:sz w:val="22"/>
          <w:szCs w:val="22"/>
        </w:rPr>
        <w:tab/>
        <w:t xml:space="preserve">CWG-Internet-12/4: Contribution by the Russian Federation: Practice of establishing OTT services regulatory mechanisms and proposals on the cooperation of all stakeholders on cross-industry and international level </w:t>
      </w:r>
    </w:p>
    <w:p w:rsidR="009806C1" w:rsidRPr="00991624" w:rsidRDefault="00FB5A8B" w:rsidP="003C3F77">
      <w:pPr>
        <w:spacing w:before="0"/>
        <w:jc w:val="both"/>
        <w:rPr>
          <w:rFonts w:asciiTheme="minorHAnsi" w:hAnsiTheme="minorHAnsi" w:cstheme="minorHAnsi"/>
          <w:b/>
          <w:sz w:val="22"/>
          <w:szCs w:val="22"/>
        </w:rPr>
      </w:pPr>
      <w:r>
        <w:rPr>
          <w:rFonts w:asciiTheme="minorHAnsi" w:hAnsiTheme="minorHAnsi" w:cstheme="minorHAnsi"/>
          <w:b/>
          <w:sz w:val="22"/>
          <w:szCs w:val="22"/>
        </w:rPr>
        <w:br/>
      </w:r>
      <w:r w:rsidR="009806C1" w:rsidRPr="00991624">
        <w:rPr>
          <w:rFonts w:asciiTheme="minorHAnsi" w:hAnsiTheme="minorHAnsi" w:cstheme="minorHAnsi"/>
          <w:b/>
          <w:sz w:val="22"/>
          <w:szCs w:val="22"/>
        </w:rPr>
        <w:t>4.1.1</w:t>
      </w:r>
      <w:r w:rsidR="009806C1" w:rsidRPr="00991624">
        <w:rPr>
          <w:rFonts w:asciiTheme="minorHAnsi" w:hAnsiTheme="minorHAnsi" w:cstheme="minorHAnsi"/>
          <w:b/>
          <w:sz w:val="22"/>
          <w:szCs w:val="22"/>
        </w:rPr>
        <w:tab/>
        <w:t>Summary</w:t>
      </w:r>
    </w:p>
    <w:p w:rsidR="00B2446F" w:rsidRPr="00B2446F" w:rsidRDefault="00B2446F" w:rsidP="00B2446F">
      <w:pPr>
        <w:tabs>
          <w:tab w:val="clear" w:pos="794"/>
          <w:tab w:val="clear" w:pos="1191"/>
          <w:tab w:val="clear" w:pos="1588"/>
          <w:tab w:val="clear" w:pos="1985"/>
        </w:tabs>
        <w:snapToGrid w:val="0"/>
        <w:spacing w:before="0"/>
        <w:jc w:val="both"/>
        <w:rPr>
          <w:rFonts w:asciiTheme="minorHAnsi" w:hAnsiTheme="minorHAnsi" w:cstheme="minorHAnsi"/>
          <w:bCs/>
          <w:sz w:val="22"/>
          <w:szCs w:val="22"/>
        </w:rPr>
      </w:pPr>
      <w:r w:rsidRPr="00B2446F">
        <w:rPr>
          <w:rFonts w:asciiTheme="minorHAnsi" w:hAnsiTheme="minorHAnsi" w:cstheme="minorHAnsi"/>
          <w:bCs/>
          <w:sz w:val="22"/>
          <w:szCs w:val="22"/>
        </w:rPr>
        <w:t xml:space="preserve">Russian Federation presented </w:t>
      </w:r>
      <w:r w:rsidR="00A215AD">
        <w:rPr>
          <w:rFonts w:asciiTheme="minorHAnsi" w:hAnsiTheme="minorHAnsi" w:cstheme="minorHAnsi"/>
          <w:bCs/>
          <w:sz w:val="22"/>
          <w:szCs w:val="22"/>
        </w:rPr>
        <w:t xml:space="preserve">a </w:t>
      </w:r>
      <w:proofErr w:type="gramStart"/>
      <w:r w:rsidRPr="00B2446F">
        <w:rPr>
          <w:rFonts w:asciiTheme="minorHAnsi" w:hAnsiTheme="minorHAnsi" w:cstheme="minorHAnsi"/>
          <w:bCs/>
          <w:sz w:val="22"/>
          <w:szCs w:val="22"/>
        </w:rPr>
        <w:t xml:space="preserve">contribution </w:t>
      </w:r>
      <w:r w:rsidR="00A215AD">
        <w:rPr>
          <w:rFonts w:asciiTheme="minorHAnsi" w:hAnsiTheme="minorHAnsi" w:cstheme="minorHAnsi"/>
          <w:bCs/>
          <w:sz w:val="22"/>
          <w:szCs w:val="22"/>
        </w:rPr>
        <w:t>which</w:t>
      </w:r>
      <w:proofErr w:type="gramEnd"/>
      <w:r w:rsidR="00A215AD" w:rsidRPr="00B2446F">
        <w:rPr>
          <w:rFonts w:asciiTheme="minorHAnsi" w:hAnsiTheme="minorHAnsi" w:cstheme="minorHAnsi"/>
          <w:bCs/>
          <w:sz w:val="22"/>
          <w:szCs w:val="22"/>
        </w:rPr>
        <w:t xml:space="preserve"> </w:t>
      </w:r>
      <w:r w:rsidRPr="00B2446F">
        <w:rPr>
          <w:rFonts w:asciiTheme="minorHAnsi" w:hAnsiTheme="minorHAnsi" w:cstheme="minorHAnsi"/>
          <w:bCs/>
          <w:sz w:val="22"/>
          <w:szCs w:val="22"/>
        </w:rPr>
        <w:t xml:space="preserve">stressed that Internet, in general, and OTT in particular, have a considerable impact on national and international telecommunications and </w:t>
      </w:r>
      <w:r w:rsidR="00A215AD">
        <w:rPr>
          <w:rFonts w:asciiTheme="minorHAnsi" w:hAnsiTheme="minorHAnsi" w:cstheme="minorHAnsi"/>
          <w:bCs/>
          <w:sz w:val="22"/>
          <w:szCs w:val="22"/>
        </w:rPr>
        <w:t xml:space="preserve">will </w:t>
      </w:r>
      <w:r w:rsidR="00A215AD" w:rsidRPr="00B2446F">
        <w:rPr>
          <w:rFonts w:asciiTheme="minorHAnsi" w:hAnsiTheme="minorHAnsi" w:cstheme="minorHAnsi"/>
          <w:bCs/>
          <w:sz w:val="22"/>
          <w:szCs w:val="22"/>
        </w:rPr>
        <w:t>bec</w:t>
      </w:r>
      <w:r w:rsidR="00A215AD">
        <w:rPr>
          <w:rFonts w:asciiTheme="minorHAnsi" w:hAnsiTheme="minorHAnsi" w:cstheme="minorHAnsi"/>
          <w:bCs/>
          <w:sz w:val="22"/>
          <w:szCs w:val="22"/>
        </w:rPr>
        <w:t>o</w:t>
      </w:r>
      <w:r w:rsidR="00A215AD" w:rsidRPr="00B2446F">
        <w:rPr>
          <w:rFonts w:asciiTheme="minorHAnsi" w:hAnsiTheme="minorHAnsi" w:cstheme="minorHAnsi"/>
          <w:bCs/>
          <w:sz w:val="22"/>
          <w:szCs w:val="22"/>
        </w:rPr>
        <w:t xml:space="preserve">me </w:t>
      </w:r>
      <w:r w:rsidRPr="00B2446F">
        <w:rPr>
          <w:rFonts w:asciiTheme="minorHAnsi" w:hAnsiTheme="minorHAnsi" w:cstheme="minorHAnsi"/>
          <w:bCs/>
          <w:sz w:val="22"/>
          <w:szCs w:val="22"/>
        </w:rPr>
        <w:t xml:space="preserve">an important part of </w:t>
      </w:r>
      <w:r w:rsidR="00A215AD">
        <w:rPr>
          <w:rFonts w:asciiTheme="minorHAnsi" w:hAnsiTheme="minorHAnsi" w:cstheme="minorHAnsi"/>
          <w:bCs/>
          <w:sz w:val="22"/>
          <w:szCs w:val="22"/>
        </w:rPr>
        <w:t xml:space="preserve">the </w:t>
      </w:r>
      <w:r w:rsidRPr="00B2446F">
        <w:rPr>
          <w:rFonts w:asciiTheme="minorHAnsi" w:hAnsiTheme="minorHAnsi" w:cstheme="minorHAnsi"/>
          <w:bCs/>
          <w:sz w:val="22"/>
          <w:szCs w:val="22"/>
        </w:rPr>
        <w:t xml:space="preserve">global digital economy. The wide use of OTT provides a lot of opportunities and, at the same time, creates new challenges for </w:t>
      </w:r>
      <w:r w:rsidR="00A215AD">
        <w:rPr>
          <w:rFonts w:asciiTheme="minorHAnsi" w:hAnsiTheme="minorHAnsi" w:cstheme="minorHAnsi"/>
          <w:bCs/>
          <w:sz w:val="22"/>
          <w:szCs w:val="22"/>
        </w:rPr>
        <w:t xml:space="preserve">the </w:t>
      </w:r>
      <w:r w:rsidRPr="00B2446F">
        <w:rPr>
          <w:rFonts w:asciiTheme="minorHAnsi" w:hAnsiTheme="minorHAnsi" w:cstheme="minorHAnsi"/>
          <w:bCs/>
          <w:sz w:val="22"/>
          <w:szCs w:val="22"/>
        </w:rPr>
        <w:t>telecom industry, including regulation of OTT services on national and international levels. In this regard, public policy considerations related to OTT should be reviewed comprehensively, including such issues as security, privacy, personal data protection, measures to prevent illegal use, economic aspects, etc. An important aspect that should be taken into account when considering the regulation approaches to Internet services is their cross-border nature which requires collaboration and coordination between the States and all stakeholders on an international level.</w:t>
      </w:r>
    </w:p>
    <w:p w:rsidR="00B2446F" w:rsidRPr="00B2446F" w:rsidRDefault="00B2446F" w:rsidP="00B2446F">
      <w:pPr>
        <w:tabs>
          <w:tab w:val="clear" w:pos="794"/>
          <w:tab w:val="clear" w:pos="1191"/>
          <w:tab w:val="clear" w:pos="1588"/>
          <w:tab w:val="clear" w:pos="1985"/>
        </w:tabs>
        <w:snapToGrid w:val="0"/>
        <w:spacing w:before="0"/>
        <w:jc w:val="both"/>
        <w:rPr>
          <w:rFonts w:asciiTheme="minorHAnsi" w:hAnsiTheme="minorHAnsi" w:cstheme="minorHAnsi"/>
          <w:bCs/>
          <w:sz w:val="22"/>
          <w:szCs w:val="22"/>
        </w:rPr>
      </w:pPr>
      <w:r w:rsidRPr="00B2446F">
        <w:rPr>
          <w:rFonts w:asciiTheme="minorHAnsi" w:hAnsiTheme="minorHAnsi" w:cstheme="minorHAnsi"/>
          <w:bCs/>
          <w:sz w:val="22"/>
          <w:szCs w:val="22"/>
        </w:rPr>
        <w:t xml:space="preserve">Realizing this fact, governments of many countries are actively adopting OTT regulation policies at the national and intergovernmental levels. In </w:t>
      </w:r>
      <w:r w:rsidR="00A215AD">
        <w:rPr>
          <w:rFonts w:asciiTheme="minorHAnsi" w:hAnsiTheme="minorHAnsi" w:cstheme="minorHAnsi"/>
          <w:bCs/>
          <w:sz w:val="22"/>
          <w:szCs w:val="22"/>
        </w:rPr>
        <w:t xml:space="preserve">the </w:t>
      </w:r>
      <w:r w:rsidRPr="00B2446F">
        <w:rPr>
          <w:rFonts w:asciiTheme="minorHAnsi" w:hAnsiTheme="minorHAnsi" w:cstheme="minorHAnsi"/>
          <w:bCs/>
          <w:sz w:val="22"/>
          <w:szCs w:val="22"/>
        </w:rPr>
        <w:t>contribution, Russian Federation presents the examples OTT services’ regulation by various countries as examples of Internet service regulation.</w:t>
      </w:r>
    </w:p>
    <w:p w:rsidR="00B2446F" w:rsidRPr="00B2446F" w:rsidRDefault="00B2446F" w:rsidP="00B2446F">
      <w:pPr>
        <w:tabs>
          <w:tab w:val="clear" w:pos="794"/>
          <w:tab w:val="clear" w:pos="1191"/>
          <w:tab w:val="clear" w:pos="1588"/>
          <w:tab w:val="clear" w:pos="1985"/>
        </w:tabs>
        <w:snapToGrid w:val="0"/>
        <w:spacing w:before="0"/>
        <w:jc w:val="both"/>
        <w:rPr>
          <w:rFonts w:asciiTheme="minorHAnsi" w:hAnsiTheme="minorHAnsi" w:cstheme="minorHAnsi"/>
          <w:bCs/>
          <w:sz w:val="22"/>
          <w:szCs w:val="22"/>
        </w:rPr>
      </w:pPr>
      <w:r w:rsidRPr="00B2446F">
        <w:rPr>
          <w:rFonts w:asciiTheme="minorHAnsi" w:hAnsiTheme="minorHAnsi" w:cstheme="minorHAnsi"/>
          <w:bCs/>
          <w:sz w:val="22"/>
          <w:szCs w:val="22"/>
        </w:rPr>
        <w:t>Russian Federation proposes to arrange the discussion of issues related to OTT regulation at the national and international levels within CWG-Internet under the following general plan:</w:t>
      </w:r>
    </w:p>
    <w:p w:rsidR="00B2446F" w:rsidRPr="00B2446F" w:rsidRDefault="00B2446F" w:rsidP="00B2446F">
      <w:pPr>
        <w:tabs>
          <w:tab w:val="clear" w:pos="794"/>
          <w:tab w:val="clear" w:pos="1191"/>
          <w:tab w:val="clear" w:pos="1588"/>
          <w:tab w:val="clear" w:pos="1985"/>
        </w:tabs>
        <w:snapToGrid w:val="0"/>
        <w:spacing w:before="0"/>
        <w:jc w:val="both"/>
        <w:rPr>
          <w:rFonts w:asciiTheme="minorHAnsi" w:hAnsiTheme="minorHAnsi" w:cstheme="minorHAnsi"/>
          <w:bCs/>
          <w:sz w:val="22"/>
          <w:szCs w:val="22"/>
        </w:rPr>
      </w:pPr>
      <w:r w:rsidRPr="00B2446F">
        <w:rPr>
          <w:rFonts w:asciiTheme="minorHAnsi" w:hAnsiTheme="minorHAnsi" w:cstheme="minorHAnsi"/>
          <w:bCs/>
          <w:sz w:val="22"/>
          <w:szCs w:val="22"/>
        </w:rPr>
        <w:t xml:space="preserve">∙             </w:t>
      </w:r>
      <w:proofErr w:type="gramStart"/>
      <w:r w:rsidRPr="00B2446F">
        <w:rPr>
          <w:rFonts w:asciiTheme="minorHAnsi" w:hAnsiTheme="minorHAnsi" w:cstheme="minorHAnsi"/>
          <w:bCs/>
          <w:sz w:val="22"/>
          <w:szCs w:val="22"/>
        </w:rPr>
        <w:t>to</w:t>
      </w:r>
      <w:proofErr w:type="gramEnd"/>
      <w:r w:rsidRPr="00B2446F">
        <w:rPr>
          <w:rFonts w:asciiTheme="minorHAnsi" w:hAnsiTheme="minorHAnsi" w:cstheme="minorHAnsi"/>
          <w:bCs/>
          <w:sz w:val="22"/>
          <w:szCs w:val="22"/>
        </w:rPr>
        <w:t xml:space="preserve"> invite state to submit best practices of OTT legislation regulation.</w:t>
      </w:r>
    </w:p>
    <w:p w:rsidR="00B2446F" w:rsidRPr="00B2446F" w:rsidRDefault="00B2446F" w:rsidP="00B2446F">
      <w:pPr>
        <w:tabs>
          <w:tab w:val="clear" w:pos="794"/>
          <w:tab w:val="clear" w:pos="1191"/>
          <w:tab w:val="clear" w:pos="1588"/>
          <w:tab w:val="clear" w:pos="1985"/>
        </w:tabs>
        <w:snapToGrid w:val="0"/>
        <w:spacing w:before="0"/>
        <w:jc w:val="both"/>
        <w:rPr>
          <w:rFonts w:asciiTheme="minorHAnsi" w:hAnsiTheme="minorHAnsi" w:cstheme="minorHAnsi"/>
          <w:bCs/>
          <w:sz w:val="22"/>
          <w:szCs w:val="22"/>
        </w:rPr>
      </w:pPr>
      <w:r w:rsidRPr="00B2446F">
        <w:rPr>
          <w:rFonts w:asciiTheme="minorHAnsi" w:hAnsiTheme="minorHAnsi" w:cstheme="minorHAnsi"/>
          <w:bCs/>
          <w:sz w:val="22"/>
          <w:szCs w:val="22"/>
        </w:rPr>
        <w:t>∙             to request ITU-D SG1, ITU-T SG3 and SG17 to submit to CWG-Internet their considerations on the issues related to OTT services requiring regulation;</w:t>
      </w:r>
    </w:p>
    <w:p w:rsidR="00B2446F" w:rsidRPr="00B2446F" w:rsidRDefault="00B2446F" w:rsidP="00B2446F">
      <w:pPr>
        <w:tabs>
          <w:tab w:val="clear" w:pos="794"/>
          <w:tab w:val="clear" w:pos="1191"/>
          <w:tab w:val="clear" w:pos="1588"/>
          <w:tab w:val="clear" w:pos="1985"/>
        </w:tabs>
        <w:snapToGrid w:val="0"/>
        <w:spacing w:before="0"/>
        <w:jc w:val="both"/>
        <w:rPr>
          <w:rFonts w:asciiTheme="minorHAnsi" w:hAnsiTheme="minorHAnsi" w:cstheme="minorHAnsi"/>
          <w:bCs/>
          <w:sz w:val="22"/>
          <w:szCs w:val="22"/>
        </w:rPr>
      </w:pPr>
      <w:r w:rsidRPr="00B2446F">
        <w:rPr>
          <w:rFonts w:asciiTheme="minorHAnsi" w:hAnsiTheme="minorHAnsi" w:cstheme="minorHAnsi"/>
          <w:bCs/>
          <w:sz w:val="22"/>
          <w:szCs w:val="22"/>
        </w:rPr>
        <w:t xml:space="preserve">∙             </w:t>
      </w:r>
      <w:proofErr w:type="gramStart"/>
      <w:r w:rsidRPr="00B2446F">
        <w:rPr>
          <w:rFonts w:asciiTheme="minorHAnsi" w:hAnsiTheme="minorHAnsi" w:cstheme="minorHAnsi"/>
          <w:bCs/>
          <w:sz w:val="22"/>
          <w:szCs w:val="22"/>
        </w:rPr>
        <w:t>to</w:t>
      </w:r>
      <w:proofErr w:type="gramEnd"/>
      <w:r w:rsidRPr="00B2446F">
        <w:rPr>
          <w:rFonts w:asciiTheme="minorHAnsi" w:hAnsiTheme="minorHAnsi" w:cstheme="minorHAnsi"/>
          <w:bCs/>
          <w:sz w:val="22"/>
          <w:szCs w:val="22"/>
        </w:rPr>
        <w:t xml:space="preserve"> arrange within CWG-Internet a wide discussion with Member States participation and develop, if appropriate, recommendations for ITU Council on the role the states in OTT services regulation issues at the international level.</w:t>
      </w:r>
    </w:p>
    <w:p w:rsidR="00B2446F" w:rsidRPr="00B2446F" w:rsidRDefault="00B2446F" w:rsidP="00B2446F">
      <w:pPr>
        <w:tabs>
          <w:tab w:val="clear" w:pos="794"/>
          <w:tab w:val="clear" w:pos="1191"/>
          <w:tab w:val="clear" w:pos="1588"/>
          <w:tab w:val="clear" w:pos="1985"/>
        </w:tabs>
        <w:snapToGrid w:val="0"/>
        <w:spacing w:before="0"/>
        <w:jc w:val="both"/>
        <w:rPr>
          <w:rFonts w:asciiTheme="minorHAnsi" w:hAnsiTheme="minorHAnsi" w:cstheme="minorHAnsi"/>
          <w:bCs/>
          <w:sz w:val="22"/>
          <w:szCs w:val="22"/>
        </w:rPr>
      </w:pPr>
      <w:r w:rsidRPr="00B2446F">
        <w:rPr>
          <w:rFonts w:asciiTheme="minorHAnsi" w:hAnsiTheme="minorHAnsi" w:cstheme="minorHAnsi"/>
          <w:bCs/>
          <w:sz w:val="22"/>
          <w:szCs w:val="22"/>
        </w:rPr>
        <w:t xml:space="preserve">Russian Administration notes in </w:t>
      </w:r>
      <w:r w:rsidR="00A215AD">
        <w:rPr>
          <w:rFonts w:asciiTheme="minorHAnsi" w:hAnsiTheme="minorHAnsi" w:cstheme="minorHAnsi"/>
          <w:bCs/>
          <w:sz w:val="22"/>
          <w:szCs w:val="22"/>
        </w:rPr>
        <w:t xml:space="preserve">the </w:t>
      </w:r>
      <w:r w:rsidRPr="00B2446F">
        <w:rPr>
          <w:rFonts w:asciiTheme="minorHAnsi" w:hAnsiTheme="minorHAnsi" w:cstheme="minorHAnsi"/>
          <w:bCs/>
          <w:sz w:val="22"/>
          <w:szCs w:val="22"/>
        </w:rPr>
        <w:t>contribution deep concern that the lack of regulation for Internet at the international level, particularly the OTT, can leads to internet fragmentation.</w:t>
      </w:r>
    </w:p>
    <w:p w:rsidR="000E7F9F" w:rsidRDefault="000E7F9F" w:rsidP="003C3F77">
      <w:pPr>
        <w:spacing w:before="0"/>
        <w:jc w:val="both"/>
        <w:rPr>
          <w:rFonts w:asciiTheme="minorHAnsi" w:hAnsiTheme="minorHAnsi" w:cstheme="minorHAnsi"/>
          <w:b/>
          <w:sz w:val="22"/>
          <w:szCs w:val="22"/>
        </w:rPr>
      </w:pPr>
    </w:p>
    <w:p w:rsidR="009806C1" w:rsidRPr="00991624" w:rsidRDefault="009806C1" w:rsidP="003C3F77">
      <w:pPr>
        <w:spacing w:before="0"/>
        <w:jc w:val="both"/>
        <w:rPr>
          <w:rFonts w:asciiTheme="minorHAnsi" w:hAnsiTheme="minorHAnsi" w:cstheme="minorHAnsi"/>
          <w:b/>
          <w:sz w:val="22"/>
          <w:szCs w:val="22"/>
        </w:rPr>
      </w:pPr>
      <w:r w:rsidRPr="00991624">
        <w:rPr>
          <w:rFonts w:asciiTheme="minorHAnsi" w:hAnsiTheme="minorHAnsi" w:cstheme="minorHAnsi"/>
          <w:b/>
          <w:sz w:val="22"/>
          <w:szCs w:val="22"/>
        </w:rPr>
        <w:t>4.1.2</w:t>
      </w:r>
      <w:r w:rsidRPr="00991624">
        <w:rPr>
          <w:rFonts w:asciiTheme="minorHAnsi" w:hAnsiTheme="minorHAnsi" w:cstheme="minorHAnsi"/>
          <w:b/>
          <w:sz w:val="22"/>
          <w:szCs w:val="22"/>
        </w:rPr>
        <w:tab/>
        <w:t>Discussion</w:t>
      </w:r>
    </w:p>
    <w:p w:rsidR="009806C1" w:rsidRPr="00991624" w:rsidRDefault="009806C1" w:rsidP="007E4015">
      <w:pPr>
        <w:tabs>
          <w:tab w:val="clear" w:pos="794"/>
          <w:tab w:val="clear" w:pos="1191"/>
          <w:tab w:val="clear" w:pos="1588"/>
          <w:tab w:val="clear" w:pos="1985"/>
        </w:tabs>
        <w:snapToGrid w:val="0"/>
        <w:spacing w:before="0"/>
        <w:jc w:val="both"/>
        <w:rPr>
          <w:rFonts w:asciiTheme="minorHAnsi" w:hAnsiTheme="minorHAnsi" w:cstheme="minorHAnsi"/>
          <w:bCs/>
          <w:sz w:val="22"/>
          <w:szCs w:val="22"/>
        </w:rPr>
      </w:pPr>
      <w:r w:rsidRPr="00991624">
        <w:rPr>
          <w:rFonts w:asciiTheme="minorHAnsi" w:hAnsiTheme="minorHAnsi" w:cstheme="minorHAnsi"/>
          <w:bCs/>
          <w:sz w:val="22"/>
          <w:szCs w:val="22"/>
        </w:rPr>
        <w:t>Some Member States supported the contribution, recognizing the importance of the topic</w:t>
      </w:r>
      <w:r w:rsidR="007E4015">
        <w:rPr>
          <w:rFonts w:asciiTheme="minorHAnsi" w:hAnsiTheme="minorHAnsi" w:cstheme="minorHAnsi"/>
          <w:bCs/>
          <w:sz w:val="22"/>
          <w:szCs w:val="22"/>
        </w:rPr>
        <w:t>, bearing in mind the recent PP-18 resolution on OTT</w:t>
      </w:r>
      <w:r w:rsidRPr="00991624">
        <w:rPr>
          <w:rFonts w:asciiTheme="minorHAnsi" w:hAnsiTheme="minorHAnsi" w:cstheme="minorHAnsi"/>
          <w:bCs/>
          <w:sz w:val="22"/>
          <w:szCs w:val="22"/>
        </w:rPr>
        <w:t xml:space="preserve">, also noting that the CWG-Internet had already conducted a successful open consultation on some aspects of OTT services, and should continue working on the matter as there is a need for more understanding on public policy and regulatory matters related to OTT services. </w:t>
      </w:r>
    </w:p>
    <w:p w:rsidR="009806C1" w:rsidRDefault="00346A60" w:rsidP="00EE31BE">
      <w:pPr>
        <w:tabs>
          <w:tab w:val="clear" w:pos="794"/>
          <w:tab w:val="clear" w:pos="1191"/>
          <w:tab w:val="clear" w:pos="1588"/>
          <w:tab w:val="clear" w:pos="1985"/>
        </w:tabs>
        <w:snapToGrid w:val="0"/>
        <w:spacing w:before="0"/>
        <w:jc w:val="both"/>
        <w:rPr>
          <w:rFonts w:asciiTheme="minorHAnsi" w:hAnsiTheme="minorHAnsi" w:cstheme="minorHAnsi"/>
          <w:bCs/>
          <w:sz w:val="22"/>
          <w:szCs w:val="22"/>
        </w:rPr>
      </w:pPr>
      <w:r>
        <w:rPr>
          <w:rFonts w:asciiTheme="minorHAnsi" w:hAnsiTheme="minorHAnsi" w:cstheme="minorHAnsi"/>
          <w:bCs/>
          <w:sz w:val="22"/>
          <w:szCs w:val="22"/>
        </w:rPr>
        <w:br/>
      </w:r>
      <w:r w:rsidR="009806C1" w:rsidRPr="00991624">
        <w:rPr>
          <w:rFonts w:asciiTheme="minorHAnsi" w:hAnsiTheme="minorHAnsi" w:cstheme="minorHAnsi"/>
          <w:bCs/>
          <w:sz w:val="22"/>
          <w:szCs w:val="22"/>
        </w:rPr>
        <w:t xml:space="preserve">Some Member States </w:t>
      </w:r>
      <w:r w:rsidR="00A215AD">
        <w:rPr>
          <w:rFonts w:asciiTheme="minorHAnsi" w:hAnsiTheme="minorHAnsi" w:cstheme="minorHAnsi"/>
          <w:bCs/>
          <w:sz w:val="22"/>
          <w:szCs w:val="22"/>
        </w:rPr>
        <w:t xml:space="preserve">did not support the contribution and </w:t>
      </w:r>
      <w:r w:rsidR="009806C1" w:rsidRPr="00991624">
        <w:rPr>
          <w:rFonts w:asciiTheme="minorHAnsi" w:hAnsiTheme="minorHAnsi" w:cstheme="minorHAnsi"/>
          <w:bCs/>
          <w:sz w:val="22"/>
          <w:szCs w:val="22"/>
        </w:rPr>
        <w:t xml:space="preserve">stated that there is no need for international regulation in the area of OTT services, and noted that </w:t>
      </w:r>
      <w:r w:rsidR="008C4E52" w:rsidRPr="00991624">
        <w:rPr>
          <w:rFonts w:asciiTheme="minorHAnsi" w:hAnsiTheme="minorHAnsi" w:cstheme="minorHAnsi"/>
          <w:bCs/>
          <w:sz w:val="22"/>
          <w:szCs w:val="22"/>
        </w:rPr>
        <w:t>the 2018 Plenipotentiary conference</w:t>
      </w:r>
      <w:r w:rsidR="009806C1" w:rsidRPr="00991624">
        <w:rPr>
          <w:rFonts w:asciiTheme="minorHAnsi" w:hAnsiTheme="minorHAnsi" w:cstheme="minorHAnsi"/>
          <w:bCs/>
          <w:sz w:val="22"/>
          <w:szCs w:val="22"/>
        </w:rPr>
        <w:t xml:space="preserve"> asked the Study Groups to work on the topic, and there is a risk of duplication of work. Some Member States stated that some of the issues mentioned in the contribution are outside the remit of ITU.</w:t>
      </w:r>
    </w:p>
    <w:p w:rsidR="00A215AD" w:rsidRDefault="00A215AD" w:rsidP="00EE31BE">
      <w:pPr>
        <w:tabs>
          <w:tab w:val="clear" w:pos="794"/>
          <w:tab w:val="clear" w:pos="1191"/>
          <w:tab w:val="clear" w:pos="1588"/>
          <w:tab w:val="clear" w:pos="1985"/>
        </w:tabs>
        <w:snapToGrid w:val="0"/>
        <w:spacing w:before="0"/>
        <w:jc w:val="both"/>
        <w:rPr>
          <w:rFonts w:asciiTheme="minorHAnsi" w:hAnsiTheme="minorHAnsi" w:cstheme="minorHAnsi"/>
          <w:bCs/>
          <w:sz w:val="22"/>
          <w:szCs w:val="22"/>
        </w:rPr>
      </w:pPr>
    </w:p>
    <w:p w:rsidR="002762EB" w:rsidRDefault="002762EB" w:rsidP="00F1205C">
      <w:pPr>
        <w:tabs>
          <w:tab w:val="clear" w:pos="794"/>
          <w:tab w:val="clear" w:pos="1191"/>
          <w:tab w:val="clear" w:pos="1588"/>
          <w:tab w:val="clear" w:pos="1985"/>
        </w:tabs>
        <w:snapToGrid w:val="0"/>
        <w:spacing w:before="0"/>
        <w:jc w:val="both"/>
        <w:rPr>
          <w:rFonts w:asciiTheme="minorHAnsi" w:hAnsiTheme="minorHAnsi" w:cstheme="minorHAnsi"/>
          <w:bCs/>
          <w:sz w:val="22"/>
          <w:szCs w:val="22"/>
        </w:rPr>
      </w:pPr>
      <w:r>
        <w:rPr>
          <w:rFonts w:asciiTheme="minorHAnsi" w:hAnsiTheme="minorHAnsi" w:cstheme="minorHAnsi"/>
          <w:bCs/>
          <w:sz w:val="22"/>
          <w:szCs w:val="22"/>
        </w:rPr>
        <w:t xml:space="preserve">Some </w:t>
      </w:r>
      <w:r w:rsidR="00F1205C">
        <w:rPr>
          <w:rFonts w:asciiTheme="minorHAnsi" w:hAnsiTheme="minorHAnsi" w:cstheme="minorHAnsi"/>
          <w:bCs/>
          <w:sz w:val="22"/>
          <w:szCs w:val="22"/>
        </w:rPr>
        <w:t>M</w:t>
      </w:r>
      <w:r>
        <w:rPr>
          <w:rFonts w:asciiTheme="minorHAnsi" w:hAnsiTheme="minorHAnsi" w:cstheme="minorHAnsi"/>
          <w:bCs/>
          <w:sz w:val="22"/>
          <w:szCs w:val="22"/>
        </w:rPr>
        <w:t xml:space="preserve">ember </w:t>
      </w:r>
      <w:r w:rsidR="00F1205C">
        <w:rPr>
          <w:rFonts w:asciiTheme="minorHAnsi" w:hAnsiTheme="minorHAnsi" w:cstheme="minorHAnsi"/>
          <w:bCs/>
          <w:sz w:val="22"/>
          <w:szCs w:val="22"/>
        </w:rPr>
        <w:t>S</w:t>
      </w:r>
      <w:r>
        <w:rPr>
          <w:rFonts w:asciiTheme="minorHAnsi" w:hAnsiTheme="minorHAnsi" w:cstheme="minorHAnsi"/>
          <w:bCs/>
          <w:sz w:val="22"/>
          <w:szCs w:val="22"/>
        </w:rPr>
        <w:t xml:space="preserve">tates commented that the Study Groups deal with technical and related aspects and the role of CWG internet is to identify, study and develop public policy aspects which is not covered under SGs. Hence, the CWG should continue to deliberate the issues. </w:t>
      </w:r>
    </w:p>
    <w:p w:rsidR="00A215AD" w:rsidRDefault="00A215AD" w:rsidP="00EE31BE">
      <w:pPr>
        <w:tabs>
          <w:tab w:val="clear" w:pos="794"/>
          <w:tab w:val="clear" w:pos="1191"/>
          <w:tab w:val="clear" w:pos="1588"/>
          <w:tab w:val="clear" w:pos="1985"/>
        </w:tabs>
        <w:snapToGrid w:val="0"/>
        <w:spacing w:before="0"/>
        <w:jc w:val="both"/>
        <w:rPr>
          <w:rFonts w:asciiTheme="minorHAnsi" w:hAnsiTheme="minorHAnsi" w:cstheme="minorHAnsi"/>
          <w:bCs/>
          <w:sz w:val="22"/>
          <w:szCs w:val="22"/>
        </w:rPr>
      </w:pPr>
    </w:p>
    <w:p w:rsidR="00A215AD" w:rsidRPr="00991624" w:rsidRDefault="00A215AD" w:rsidP="00F1205C">
      <w:pPr>
        <w:tabs>
          <w:tab w:val="clear" w:pos="794"/>
          <w:tab w:val="clear" w:pos="1191"/>
          <w:tab w:val="clear" w:pos="1588"/>
          <w:tab w:val="clear" w:pos="1985"/>
        </w:tabs>
        <w:snapToGrid w:val="0"/>
        <w:spacing w:before="0"/>
        <w:jc w:val="both"/>
        <w:rPr>
          <w:rFonts w:asciiTheme="minorHAnsi" w:hAnsiTheme="minorHAnsi" w:cstheme="minorHAnsi"/>
          <w:bCs/>
          <w:sz w:val="22"/>
          <w:szCs w:val="22"/>
        </w:rPr>
      </w:pPr>
      <w:r>
        <w:rPr>
          <w:rFonts w:asciiTheme="minorHAnsi" w:hAnsiTheme="minorHAnsi" w:cstheme="minorHAnsi"/>
          <w:bCs/>
          <w:sz w:val="22"/>
          <w:szCs w:val="22"/>
        </w:rPr>
        <w:t xml:space="preserve">Some </w:t>
      </w:r>
      <w:r w:rsidR="00F1205C">
        <w:rPr>
          <w:rFonts w:asciiTheme="minorHAnsi" w:hAnsiTheme="minorHAnsi" w:cstheme="minorHAnsi"/>
          <w:bCs/>
          <w:sz w:val="22"/>
          <w:szCs w:val="22"/>
        </w:rPr>
        <w:t>M</w:t>
      </w:r>
      <w:r>
        <w:rPr>
          <w:rFonts w:asciiTheme="minorHAnsi" w:hAnsiTheme="minorHAnsi" w:cstheme="minorHAnsi"/>
          <w:bCs/>
          <w:sz w:val="22"/>
          <w:szCs w:val="22"/>
        </w:rPr>
        <w:t xml:space="preserve">ember </w:t>
      </w:r>
      <w:r w:rsidR="00F1205C">
        <w:rPr>
          <w:rFonts w:asciiTheme="minorHAnsi" w:hAnsiTheme="minorHAnsi" w:cstheme="minorHAnsi"/>
          <w:bCs/>
          <w:sz w:val="22"/>
          <w:szCs w:val="22"/>
        </w:rPr>
        <w:t>S</w:t>
      </w:r>
      <w:r>
        <w:rPr>
          <w:rFonts w:asciiTheme="minorHAnsi" w:hAnsiTheme="minorHAnsi" w:cstheme="minorHAnsi"/>
          <w:bCs/>
          <w:sz w:val="22"/>
          <w:szCs w:val="22"/>
        </w:rPr>
        <w:t>tates commented that OTT had already been discussed as a topic for open consultation in 2017, therefore the group should move on to other topics as a better use of its time</w:t>
      </w:r>
      <w:r w:rsidR="00116570">
        <w:rPr>
          <w:rFonts w:asciiTheme="minorHAnsi" w:hAnsiTheme="minorHAnsi" w:cstheme="minorHAnsi"/>
          <w:bCs/>
          <w:sz w:val="22"/>
          <w:szCs w:val="22"/>
        </w:rPr>
        <w:t>.</w:t>
      </w:r>
    </w:p>
    <w:p w:rsidR="009806C1" w:rsidRPr="00991624" w:rsidRDefault="00346A60">
      <w:pPr>
        <w:tabs>
          <w:tab w:val="clear" w:pos="794"/>
          <w:tab w:val="clear" w:pos="1191"/>
          <w:tab w:val="clear" w:pos="1588"/>
          <w:tab w:val="clear" w:pos="1985"/>
        </w:tabs>
        <w:snapToGrid w:val="0"/>
        <w:spacing w:before="0"/>
        <w:jc w:val="both"/>
        <w:rPr>
          <w:rFonts w:asciiTheme="minorHAnsi" w:hAnsiTheme="minorHAnsi" w:cstheme="minorHAnsi"/>
          <w:bCs/>
          <w:sz w:val="22"/>
          <w:szCs w:val="22"/>
        </w:rPr>
      </w:pPr>
      <w:r>
        <w:rPr>
          <w:rFonts w:asciiTheme="minorHAnsi" w:hAnsiTheme="minorHAnsi" w:cstheme="minorHAnsi"/>
          <w:bCs/>
          <w:sz w:val="22"/>
          <w:szCs w:val="22"/>
        </w:rPr>
        <w:br/>
      </w:r>
      <w:r w:rsidR="009806C1" w:rsidRPr="00991624">
        <w:rPr>
          <w:rFonts w:asciiTheme="minorHAnsi" w:hAnsiTheme="minorHAnsi" w:cstheme="minorHAnsi"/>
          <w:bCs/>
          <w:sz w:val="22"/>
          <w:szCs w:val="22"/>
        </w:rPr>
        <w:t xml:space="preserve">Some Member States suggested that Member States should continue to submit updated information to the </w:t>
      </w:r>
      <w:r w:rsidR="001C5B2E" w:rsidRPr="001636E7">
        <w:rPr>
          <w:rFonts w:asciiTheme="minorHAnsi" w:hAnsiTheme="minorHAnsi" w:cstheme="minorHAnsi"/>
          <w:bCs/>
          <w:sz w:val="22"/>
          <w:szCs w:val="22"/>
          <w:lang w:val="en-AU"/>
        </w:rPr>
        <w:t xml:space="preserve">Repository of </w:t>
      </w:r>
      <w:r w:rsidR="001C5B2E">
        <w:rPr>
          <w:rFonts w:asciiTheme="minorHAnsi" w:hAnsiTheme="minorHAnsi" w:cstheme="minorHAnsi"/>
          <w:bCs/>
          <w:sz w:val="22"/>
          <w:szCs w:val="22"/>
          <w:lang w:val="en-AU"/>
        </w:rPr>
        <w:t>E</w:t>
      </w:r>
      <w:r w:rsidR="001C5B2E" w:rsidRPr="001636E7">
        <w:rPr>
          <w:rFonts w:asciiTheme="minorHAnsi" w:hAnsiTheme="minorHAnsi" w:cstheme="minorHAnsi"/>
          <w:bCs/>
          <w:sz w:val="22"/>
          <w:szCs w:val="22"/>
          <w:lang w:val="en-AU"/>
        </w:rPr>
        <w:t xml:space="preserve">xperiences and </w:t>
      </w:r>
      <w:r w:rsidR="001C5B2E">
        <w:rPr>
          <w:rFonts w:asciiTheme="minorHAnsi" w:hAnsiTheme="minorHAnsi" w:cstheme="minorHAnsi"/>
          <w:bCs/>
          <w:sz w:val="22"/>
          <w:szCs w:val="22"/>
          <w:lang w:val="en-AU"/>
        </w:rPr>
        <w:t>B</w:t>
      </w:r>
      <w:r w:rsidR="001C5B2E" w:rsidRPr="001636E7">
        <w:rPr>
          <w:rFonts w:asciiTheme="minorHAnsi" w:hAnsiTheme="minorHAnsi" w:cstheme="minorHAnsi"/>
          <w:bCs/>
          <w:sz w:val="22"/>
          <w:szCs w:val="22"/>
          <w:lang w:val="en-AU"/>
        </w:rPr>
        <w:t xml:space="preserve">est </w:t>
      </w:r>
      <w:r w:rsidR="001C5B2E">
        <w:rPr>
          <w:rFonts w:asciiTheme="minorHAnsi" w:hAnsiTheme="minorHAnsi" w:cstheme="minorHAnsi"/>
          <w:bCs/>
          <w:sz w:val="22"/>
          <w:szCs w:val="22"/>
          <w:lang w:val="en-AU"/>
        </w:rPr>
        <w:t>P</w:t>
      </w:r>
      <w:r w:rsidR="001C5B2E" w:rsidRPr="001636E7">
        <w:rPr>
          <w:rFonts w:asciiTheme="minorHAnsi" w:hAnsiTheme="minorHAnsi" w:cstheme="minorHAnsi"/>
          <w:bCs/>
          <w:sz w:val="22"/>
          <w:szCs w:val="22"/>
          <w:lang w:val="en-AU"/>
        </w:rPr>
        <w:t xml:space="preserve">ractices in </w:t>
      </w:r>
      <w:r w:rsidR="001C5B2E">
        <w:rPr>
          <w:rFonts w:asciiTheme="minorHAnsi" w:hAnsiTheme="minorHAnsi" w:cstheme="minorHAnsi"/>
          <w:bCs/>
          <w:sz w:val="22"/>
          <w:szCs w:val="22"/>
          <w:lang w:val="en-AU"/>
        </w:rPr>
        <w:t>I</w:t>
      </w:r>
      <w:r w:rsidR="001C5B2E" w:rsidRPr="001636E7">
        <w:rPr>
          <w:rFonts w:asciiTheme="minorHAnsi" w:hAnsiTheme="minorHAnsi" w:cstheme="minorHAnsi"/>
          <w:bCs/>
          <w:sz w:val="22"/>
          <w:szCs w:val="22"/>
          <w:lang w:val="en-AU"/>
        </w:rPr>
        <w:t xml:space="preserve">nternational Internet-related </w:t>
      </w:r>
      <w:r w:rsidR="001C5B2E">
        <w:rPr>
          <w:rFonts w:asciiTheme="minorHAnsi" w:hAnsiTheme="minorHAnsi" w:cstheme="minorHAnsi"/>
          <w:bCs/>
          <w:sz w:val="22"/>
          <w:szCs w:val="22"/>
          <w:lang w:val="en-AU"/>
        </w:rPr>
        <w:t>P</w:t>
      </w:r>
      <w:r w:rsidR="001C5B2E" w:rsidRPr="001636E7">
        <w:rPr>
          <w:rFonts w:asciiTheme="minorHAnsi" w:hAnsiTheme="minorHAnsi" w:cstheme="minorHAnsi"/>
          <w:bCs/>
          <w:sz w:val="22"/>
          <w:szCs w:val="22"/>
          <w:lang w:val="en-AU"/>
        </w:rPr>
        <w:t xml:space="preserve">ublic </w:t>
      </w:r>
      <w:r w:rsidR="001C5B2E">
        <w:rPr>
          <w:rFonts w:asciiTheme="minorHAnsi" w:hAnsiTheme="minorHAnsi" w:cstheme="minorHAnsi"/>
          <w:bCs/>
          <w:sz w:val="22"/>
          <w:szCs w:val="22"/>
          <w:lang w:val="en-AU"/>
        </w:rPr>
        <w:t>P</w:t>
      </w:r>
      <w:r w:rsidR="001C5B2E" w:rsidRPr="001636E7">
        <w:rPr>
          <w:rFonts w:asciiTheme="minorHAnsi" w:hAnsiTheme="minorHAnsi" w:cstheme="minorHAnsi"/>
          <w:bCs/>
          <w:sz w:val="22"/>
          <w:szCs w:val="22"/>
          <w:lang w:val="en-AU"/>
        </w:rPr>
        <w:t xml:space="preserve">olicy </w:t>
      </w:r>
      <w:proofErr w:type="gramStart"/>
      <w:r w:rsidR="001C5B2E">
        <w:rPr>
          <w:rFonts w:asciiTheme="minorHAnsi" w:hAnsiTheme="minorHAnsi" w:cstheme="minorHAnsi"/>
          <w:bCs/>
          <w:sz w:val="22"/>
          <w:szCs w:val="22"/>
          <w:lang w:val="en-AU"/>
        </w:rPr>
        <w:t>I</w:t>
      </w:r>
      <w:r w:rsidR="001C5B2E" w:rsidRPr="001636E7">
        <w:rPr>
          <w:rFonts w:asciiTheme="minorHAnsi" w:hAnsiTheme="minorHAnsi" w:cstheme="minorHAnsi"/>
          <w:bCs/>
          <w:sz w:val="22"/>
          <w:szCs w:val="22"/>
          <w:lang w:val="en-AU"/>
        </w:rPr>
        <w:t>ssues</w:t>
      </w:r>
      <w:r w:rsidR="001C5B2E">
        <w:rPr>
          <w:rFonts w:asciiTheme="minorHAnsi" w:hAnsiTheme="minorHAnsi" w:cstheme="minorHAnsi"/>
          <w:bCs/>
          <w:sz w:val="22"/>
          <w:szCs w:val="22"/>
          <w:lang w:val="en-AU"/>
        </w:rPr>
        <w:t xml:space="preserve"> </w:t>
      </w:r>
      <w:r w:rsidR="00BC3622" w:rsidRPr="00991624">
        <w:rPr>
          <w:rFonts w:asciiTheme="minorHAnsi" w:hAnsiTheme="minorHAnsi" w:cstheme="minorHAnsi"/>
          <w:bCs/>
          <w:sz w:val="22"/>
          <w:szCs w:val="22"/>
        </w:rPr>
        <w:t>,</w:t>
      </w:r>
      <w:proofErr w:type="gramEnd"/>
      <w:r w:rsidR="009806C1" w:rsidRPr="00991624">
        <w:rPr>
          <w:rFonts w:asciiTheme="minorHAnsi" w:hAnsiTheme="minorHAnsi" w:cstheme="minorHAnsi"/>
          <w:bCs/>
          <w:sz w:val="22"/>
          <w:szCs w:val="22"/>
        </w:rPr>
        <w:t xml:space="preserve"> </w:t>
      </w:r>
      <w:r w:rsidR="001C5B2E">
        <w:rPr>
          <w:rFonts w:asciiTheme="minorHAnsi" w:hAnsiTheme="minorHAnsi" w:cstheme="minorHAnsi"/>
          <w:bCs/>
          <w:sz w:val="22"/>
          <w:szCs w:val="22"/>
        </w:rPr>
        <w:t xml:space="preserve">which </w:t>
      </w:r>
      <w:r w:rsidR="009806C1" w:rsidRPr="00991624">
        <w:rPr>
          <w:rFonts w:asciiTheme="minorHAnsi" w:hAnsiTheme="minorHAnsi" w:cstheme="minorHAnsi"/>
          <w:bCs/>
          <w:sz w:val="22"/>
          <w:szCs w:val="22"/>
        </w:rPr>
        <w:t>maintain</w:t>
      </w:r>
      <w:r w:rsidR="001C5B2E">
        <w:rPr>
          <w:rFonts w:asciiTheme="minorHAnsi" w:hAnsiTheme="minorHAnsi" w:cstheme="minorHAnsi"/>
          <w:bCs/>
          <w:sz w:val="22"/>
          <w:szCs w:val="22"/>
        </w:rPr>
        <w:t xml:space="preserve">s a section on OTT services, </w:t>
      </w:r>
      <w:r w:rsidR="009806C1" w:rsidRPr="00991624">
        <w:rPr>
          <w:rFonts w:asciiTheme="minorHAnsi" w:hAnsiTheme="minorHAnsi" w:cstheme="minorHAnsi"/>
          <w:bCs/>
          <w:sz w:val="22"/>
          <w:szCs w:val="22"/>
        </w:rPr>
        <w:t xml:space="preserve"> as part of the previous CWG-Internet open consultation on the topic.</w:t>
      </w:r>
    </w:p>
    <w:p w:rsidR="009806C1" w:rsidRPr="00991624" w:rsidRDefault="00346A60" w:rsidP="00A46607">
      <w:pPr>
        <w:tabs>
          <w:tab w:val="clear" w:pos="794"/>
          <w:tab w:val="clear" w:pos="1191"/>
          <w:tab w:val="clear" w:pos="1588"/>
          <w:tab w:val="clear" w:pos="1985"/>
        </w:tabs>
        <w:snapToGrid w:val="0"/>
        <w:spacing w:before="0"/>
        <w:jc w:val="both"/>
        <w:rPr>
          <w:rFonts w:asciiTheme="minorHAnsi" w:hAnsiTheme="minorHAnsi" w:cstheme="minorHAnsi"/>
          <w:bCs/>
          <w:sz w:val="22"/>
          <w:szCs w:val="22"/>
        </w:rPr>
      </w:pPr>
      <w:r>
        <w:rPr>
          <w:rFonts w:asciiTheme="minorHAnsi" w:hAnsiTheme="minorHAnsi" w:cstheme="minorHAnsi"/>
          <w:bCs/>
          <w:sz w:val="22"/>
          <w:szCs w:val="22"/>
        </w:rPr>
        <w:br/>
      </w:r>
      <w:r w:rsidR="00A73DB6" w:rsidRPr="00BE66CB">
        <w:rPr>
          <w:rFonts w:asciiTheme="minorHAnsi" w:hAnsiTheme="minorHAnsi" w:cstheme="minorHAnsi"/>
          <w:bCs/>
          <w:sz w:val="22"/>
          <w:szCs w:val="22"/>
        </w:rPr>
        <w:t xml:space="preserve">The </w:t>
      </w:r>
      <w:r w:rsidR="00A73DB6">
        <w:rPr>
          <w:rFonts w:asciiTheme="minorHAnsi" w:hAnsiTheme="minorHAnsi" w:cstheme="minorHAnsi"/>
          <w:bCs/>
          <w:sz w:val="22"/>
          <w:szCs w:val="22"/>
        </w:rPr>
        <w:t>Chair</w:t>
      </w:r>
      <w:r w:rsidR="00A73DB6" w:rsidRPr="00BE66CB">
        <w:rPr>
          <w:rFonts w:asciiTheme="minorHAnsi" w:hAnsiTheme="minorHAnsi" w:cstheme="minorHAnsi"/>
          <w:bCs/>
          <w:sz w:val="22"/>
          <w:szCs w:val="22"/>
        </w:rPr>
        <w:t xml:space="preserve"> invited Member States to </w:t>
      </w:r>
      <w:r w:rsidR="00A73DB6">
        <w:rPr>
          <w:rFonts w:asciiTheme="minorHAnsi" w:hAnsiTheme="minorHAnsi" w:cstheme="minorHAnsi"/>
          <w:bCs/>
          <w:sz w:val="22"/>
          <w:szCs w:val="22"/>
        </w:rPr>
        <w:t>send/</w:t>
      </w:r>
      <w:r w:rsidR="00A73DB6" w:rsidRPr="00BE66CB">
        <w:rPr>
          <w:rFonts w:asciiTheme="minorHAnsi" w:hAnsiTheme="minorHAnsi" w:cstheme="minorHAnsi"/>
          <w:bCs/>
          <w:sz w:val="22"/>
          <w:szCs w:val="22"/>
        </w:rPr>
        <w:t>update  their submissions</w:t>
      </w:r>
      <w:r w:rsidR="00A73DB6">
        <w:rPr>
          <w:rFonts w:asciiTheme="minorHAnsi" w:hAnsiTheme="minorHAnsi" w:cstheme="minorHAnsi"/>
          <w:bCs/>
          <w:sz w:val="22"/>
          <w:szCs w:val="22"/>
        </w:rPr>
        <w:t xml:space="preserve"> to the Repository of Experiences and Best Practices in International Internet-related Public Policy Issues</w:t>
      </w:r>
      <w:r w:rsidR="00A73DB6" w:rsidRPr="00BE66CB">
        <w:rPr>
          <w:rFonts w:asciiTheme="minorHAnsi" w:hAnsiTheme="minorHAnsi" w:cstheme="minorHAnsi"/>
          <w:bCs/>
          <w:sz w:val="22"/>
          <w:szCs w:val="22"/>
        </w:rPr>
        <w:t>, as appropriate, on the previous topics including OTTs on which the CWG-Internet open consultation have been carried out.</w:t>
      </w:r>
    </w:p>
    <w:p w:rsidR="009806C1" w:rsidRPr="00991624" w:rsidRDefault="00346A60" w:rsidP="00056FE5">
      <w:pPr>
        <w:tabs>
          <w:tab w:val="clear" w:pos="794"/>
          <w:tab w:val="clear" w:pos="1191"/>
          <w:tab w:val="clear" w:pos="1588"/>
          <w:tab w:val="clear" w:pos="1985"/>
        </w:tabs>
        <w:snapToGrid w:val="0"/>
        <w:spacing w:before="0"/>
        <w:jc w:val="both"/>
        <w:rPr>
          <w:rFonts w:asciiTheme="minorHAnsi" w:hAnsiTheme="minorHAnsi" w:cstheme="minorHAnsi"/>
          <w:b/>
          <w:sz w:val="22"/>
          <w:szCs w:val="22"/>
        </w:rPr>
      </w:pPr>
      <w:r>
        <w:rPr>
          <w:rFonts w:asciiTheme="minorHAnsi" w:hAnsiTheme="minorHAnsi" w:cstheme="minorHAnsi"/>
          <w:bCs/>
          <w:sz w:val="22"/>
          <w:szCs w:val="22"/>
        </w:rPr>
        <w:lastRenderedPageBreak/>
        <w:br/>
      </w:r>
      <w:r w:rsidR="009806C1" w:rsidRPr="00991624">
        <w:rPr>
          <w:rFonts w:asciiTheme="minorHAnsi" w:hAnsiTheme="minorHAnsi" w:cstheme="minorHAnsi"/>
          <w:bCs/>
          <w:sz w:val="22"/>
          <w:szCs w:val="22"/>
        </w:rPr>
        <w:t>Upon the suggestion of the chairman, the secretariat was asked to include OTT related activities conducted in the Sectors in the Secretary-General’s Internet activities report to CWG-Internet.</w:t>
      </w:r>
      <w:r w:rsidR="009806C1" w:rsidRPr="00991624">
        <w:rPr>
          <w:rFonts w:asciiTheme="minorHAnsi" w:hAnsiTheme="minorHAnsi" w:cstheme="minorHAnsi"/>
          <w:bCs/>
          <w:sz w:val="22"/>
          <w:szCs w:val="22"/>
        </w:rPr>
        <w:br/>
      </w:r>
    </w:p>
    <w:p w:rsidR="00342D06" w:rsidRPr="00991624" w:rsidRDefault="00342D06" w:rsidP="003C3F77">
      <w:pPr>
        <w:keepNext/>
        <w:keepLines/>
        <w:tabs>
          <w:tab w:val="clear" w:pos="794"/>
          <w:tab w:val="clear" w:pos="1191"/>
          <w:tab w:val="clear" w:pos="1588"/>
          <w:tab w:val="clear" w:pos="1985"/>
        </w:tabs>
        <w:snapToGrid w:val="0"/>
        <w:spacing w:before="0"/>
        <w:jc w:val="both"/>
        <w:rPr>
          <w:rFonts w:asciiTheme="minorHAnsi" w:hAnsiTheme="minorHAnsi" w:cstheme="minorHAnsi"/>
          <w:b/>
          <w:sz w:val="22"/>
          <w:szCs w:val="22"/>
        </w:rPr>
      </w:pPr>
      <w:r w:rsidRPr="00991624">
        <w:rPr>
          <w:rFonts w:asciiTheme="minorHAnsi" w:hAnsiTheme="minorHAnsi" w:cstheme="minorHAnsi"/>
          <w:b/>
          <w:sz w:val="22"/>
          <w:szCs w:val="22"/>
        </w:rPr>
        <w:t>4.2</w:t>
      </w:r>
      <w:r w:rsidRPr="00991624">
        <w:rPr>
          <w:rFonts w:asciiTheme="minorHAnsi" w:hAnsiTheme="minorHAnsi" w:cstheme="minorHAnsi"/>
          <w:b/>
          <w:sz w:val="22"/>
          <w:szCs w:val="22"/>
        </w:rPr>
        <w:tab/>
        <w:t>CWG-Internet-12/8: Contribution by the Kingdom of Saudi Arabia - Matters on international Internet-related public policy issues for bridging the digital gender divide</w:t>
      </w:r>
    </w:p>
    <w:p w:rsidR="00342D06" w:rsidRPr="00991624" w:rsidRDefault="00342D06" w:rsidP="003C3F77">
      <w:pPr>
        <w:keepNext/>
        <w:keepLines/>
        <w:tabs>
          <w:tab w:val="clear" w:pos="794"/>
          <w:tab w:val="clear" w:pos="1191"/>
          <w:tab w:val="clear" w:pos="1588"/>
          <w:tab w:val="clear" w:pos="1985"/>
        </w:tabs>
        <w:snapToGrid w:val="0"/>
        <w:spacing w:before="0"/>
        <w:jc w:val="both"/>
        <w:rPr>
          <w:rFonts w:asciiTheme="minorHAnsi" w:hAnsiTheme="minorHAnsi" w:cstheme="minorHAnsi"/>
          <w:b/>
          <w:sz w:val="22"/>
          <w:szCs w:val="22"/>
        </w:rPr>
      </w:pPr>
      <w:r w:rsidRPr="00991624">
        <w:rPr>
          <w:rFonts w:asciiTheme="minorHAnsi" w:hAnsiTheme="minorHAnsi" w:cstheme="minorHAnsi"/>
          <w:b/>
          <w:sz w:val="22"/>
          <w:szCs w:val="22"/>
        </w:rPr>
        <w:t>4.2.1</w:t>
      </w:r>
      <w:r w:rsidRPr="00991624">
        <w:rPr>
          <w:rFonts w:asciiTheme="minorHAnsi" w:hAnsiTheme="minorHAnsi" w:cstheme="minorHAnsi"/>
          <w:b/>
          <w:sz w:val="22"/>
          <w:szCs w:val="22"/>
        </w:rPr>
        <w:tab/>
        <w:t>Summary</w:t>
      </w:r>
    </w:p>
    <w:p w:rsidR="00E20270" w:rsidRDefault="00E20270">
      <w:pPr>
        <w:tabs>
          <w:tab w:val="clear" w:pos="794"/>
          <w:tab w:val="clear" w:pos="1191"/>
          <w:tab w:val="clear" w:pos="1588"/>
          <w:tab w:val="clear" w:pos="1985"/>
        </w:tabs>
        <w:snapToGrid w:val="0"/>
        <w:spacing w:before="0"/>
        <w:jc w:val="both"/>
        <w:rPr>
          <w:rFonts w:asciiTheme="minorHAnsi" w:hAnsiTheme="minorHAnsi" w:cstheme="minorHAnsi"/>
          <w:bCs/>
          <w:sz w:val="22"/>
          <w:szCs w:val="22"/>
        </w:rPr>
      </w:pPr>
      <w:r w:rsidRPr="00A53133">
        <w:rPr>
          <w:rFonts w:asciiTheme="minorHAnsi" w:hAnsiTheme="minorHAnsi" w:cstheme="minorHAnsi"/>
          <w:bCs/>
          <w:sz w:val="22"/>
          <w:szCs w:val="22"/>
        </w:rPr>
        <w:t xml:space="preserve">Saudi Arabia submitted the contribution WG-Internet 12/8-E on the development </w:t>
      </w:r>
      <w:proofErr w:type="gramStart"/>
      <w:r w:rsidRPr="00A53133">
        <w:rPr>
          <w:rFonts w:asciiTheme="minorHAnsi" w:hAnsiTheme="minorHAnsi" w:cstheme="minorHAnsi"/>
          <w:bCs/>
          <w:sz w:val="22"/>
          <w:szCs w:val="22"/>
        </w:rPr>
        <w:t>matters  international</w:t>
      </w:r>
      <w:proofErr w:type="gramEnd"/>
      <w:r w:rsidRPr="00A53133">
        <w:rPr>
          <w:rFonts w:asciiTheme="minorHAnsi" w:hAnsiTheme="minorHAnsi" w:cstheme="minorHAnsi"/>
          <w:bCs/>
          <w:sz w:val="22"/>
          <w:szCs w:val="22"/>
        </w:rPr>
        <w:t xml:space="preserve"> internet-related public policy issues for bridging the digital gender divide</w:t>
      </w:r>
      <w:r>
        <w:rPr>
          <w:rFonts w:asciiTheme="minorHAnsi" w:hAnsiTheme="minorHAnsi" w:cstheme="minorHAnsi"/>
          <w:bCs/>
          <w:sz w:val="22"/>
          <w:szCs w:val="22"/>
        </w:rPr>
        <w:t xml:space="preserve">, after </w:t>
      </w:r>
      <w:r w:rsidRPr="00E20270">
        <w:rPr>
          <w:rFonts w:asciiTheme="minorHAnsi" w:hAnsiTheme="minorHAnsi" w:cstheme="minorHAnsi"/>
          <w:bCs/>
          <w:sz w:val="22"/>
          <w:szCs w:val="22"/>
          <w:lang w:val="en-US"/>
        </w:rPr>
        <w:t>the excellent work conducted by the CWG-Internet related to the issue of bridging the digital gender divide</w:t>
      </w:r>
      <w:r>
        <w:rPr>
          <w:rFonts w:asciiTheme="minorHAnsi" w:hAnsiTheme="minorHAnsi" w:cstheme="minorHAnsi"/>
          <w:bCs/>
          <w:sz w:val="22"/>
          <w:szCs w:val="22"/>
          <w:lang w:val="en-US"/>
        </w:rPr>
        <w:t xml:space="preserve">. The Saudi  contribution </w:t>
      </w:r>
      <w:r w:rsidRPr="00E20270">
        <w:rPr>
          <w:rFonts w:asciiTheme="minorHAnsi" w:hAnsiTheme="minorHAnsi" w:cstheme="minorHAnsi"/>
          <w:bCs/>
          <w:sz w:val="22"/>
          <w:szCs w:val="22"/>
          <w:lang w:val="en-US"/>
        </w:rPr>
        <w:t xml:space="preserve"> </w:t>
      </w:r>
      <w:r>
        <w:rPr>
          <w:rFonts w:asciiTheme="minorHAnsi" w:hAnsiTheme="minorHAnsi" w:cstheme="minorHAnsi"/>
          <w:bCs/>
          <w:sz w:val="22"/>
          <w:szCs w:val="22"/>
          <w:lang w:val="en-US"/>
        </w:rPr>
        <w:t xml:space="preserve">include key elements </w:t>
      </w:r>
      <w:r w:rsidRPr="00E20270">
        <w:rPr>
          <w:rFonts w:asciiTheme="minorHAnsi" w:hAnsiTheme="minorHAnsi" w:cstheme="minorHAnsi"/>
          <w:bCs/>
          <w:sz w:val="22"/>
          <w:szCs w:val="22"/>
          <w:lang w:val="en-US"/>
        </w:rPr>
        <w:t xml:space="preserve">for bridging the digital gender divide, allowing women to enhance their social and economic integration </w:t>
      </w:r>
      <w:r>
        <w:rPr>
          <w:rFonts w:asciiTheme="minorHAnsi" w:hAnsiTheme="minorHAnsi" w:cstheme="minorHAnsi"/>
          <w:bCs/>
          <w:sz w:val="22"/>
          <w:szCs w:val="22"/>
          <w:lang w:val="en-US"/>
        </w:rPr>
        <w:t>and to serve</w:t>
      </w:r>
      <w:r w:rsidR="00FC26EE">
        <w:rPr>
          <w:rFonts w:asciiTheme="minorHAnsi" w:hAnsiTheme="minorHAnsi" w:cstheme="minorHAnsi"/>
          <w:bCs/>
          <w:sz w:val="22"/>
          <w:szCs w:val="22"/>
          <w:lang w:val="en-US"/>
        </w:rPr>
        <w:t xml:space="preserve"> as</w:t>
      </w:r>
      <w:r>
        <w:rPr>
          <w:rFonts w:asciiTheme="minorHAnsi" w:hAnsiTheme="minorHAnsi" w:cstheme="minorHAnsi"/>
          <w:bCs/>
          <w:sz w:val="22"/>
          <w:szCs w:val="22"/>
          <w:lang w:val="en-US"/>
        </w:rPr>
        <w:t xml:space="preserve"> </w:t>
      </w:r>
      <w:r w:rsidRPr="00E20270">
        <w:rPr>
          <w:rFonts w:asciiTheme="minorHAnsi" w:hAnsiTheme="minorHAnsi" w:cstheme="minorHAnsi"/>
          <w:bCs/>
          <w:sz w:val="22"/>
          <w:szCs w:val="22"/>
        </w:rPr>
        <w:t>develop</w:t>
      </w:r>
      <w:r>
        <w:rPr>
          <w:rFonts w:asciiTheme="minorHAnsi" w:hAnsiTheme="minorHAnsi" w:cstheme="minorHAnsi"/>
          <w:bCs/>
          <w:sz w:val="22"/>
          <w:szCs w:val="22"/>
        </w:rPr>
        <w:t>ed</w:t>
      </w:r>
      <w:r w:rsidRPr="00E20270">
        <w:rPr>
          <w:rFonts w:asciiTheme="minorHAnsi" w:hAnsiTheme="minorHAnsi" w:cstheme="minorHAnsi"/>
          <w:bCs/>
          <w:sz w:val="22"/>
          <w:szCs w:val="22"/>
        </w:rPr>
        <w:t xml:space="preserve"> matters related to international Internet-related public policy issues</w:t>
      </w:r>
      <w:r>
        <w:rPr>
          <w:rFonts w:asciiTheme="minorHAnsi" w:hAnsiTheme="minorHAnsi" w:cstheme="minorHAnsi"/>
          <w:bCs/>
          <w:sz w:val="22"/>
          <w:szCs w:val="22"/>
        </w:rPr>
        <w:t>.</w:t>
      </w:r>
    </w:p>
    <w:p w:rsidR="00056FE5" w:rsidRDefault="00056FE5" w:rsidP="00A53133">
      <w:pPr>
        <w:tabs>
          <w:tab w:val="clear" w:pos="794"/>
          <w:tab w:val="clear" w:pos="1191"/>
          <w:tab w:val="clear" w:pos="1588"/>
          <w:tab w:val="clear" w:pos="1985"/>
        </w:tabs>
        <w:snapToGrid w:val="0"/>
        <w:spacing w:before="0"/>
        <w:jc w:val="both"/>
        <w:rPr>
          <w:rFonts w:asciiTheme="minorHAnsi" w:hAnsiTheme="minorHAnsi" w:cstheme="minorHAnsi"/>
          <w:bCs/>
          <w:sz w:val="22"/>
          <w:szCs w:val="22"/>
        </w:rPr>
      </w:pPr>
    </w:p>
    <w:p w:rsidR="00056FE5" w:rsidRPr="00A53133" w:rsidRDefault="00056FE5" w:rsidP="00A53133">
      <w:pPr>
        <w:tabs>
          <w:tab w:val="clear" w:pos="794"/>
          <w:tab w:val="clear" w:pos="1191"/>
          <w:tab w:val="clear" w:pos="1588"/>
          <w:tab w:val="clear" w:pos="1985"/>
        </w:tabs>
        <w:snapToGrid w:val="0"/>
        <w:spacing w:before="0"/>
        <w:jc w:val="center"/>
        <w:rPr>
          <w:rFonts w:asciiTheme="minorHAnsi" w:hAnsiTheme="minorHAnsi" w:cstheme="minorHAnsi"/>
          <w:bCs/>
          <w:i/>
          <w:iCs/>
          <w:sz w:val="22"/>
          <w:szCs w:val="22"/>
        </w:rPr>
      </w:pPr>
      <w:r w:rsidRPr="00A53133">
        <w:rPr>
          <w:rFonts w:asciiTheme="minorHAnsi" w:hAnsiTheme="minorHAnsi" w:cstheme="minorHAnsi"/>
          <w:bCs/>
          <w:i/>
          <w:iCs/>
          <w:sz w:val="22"/>
          <w:szCs w:val="22"/>
        </w:rPr>
        <w:t>"MATTERS ON INTERNATIONAL INTERNET-RELATED PUBLIC POLICY ISSUES FOR BRIDGING THE DIGITAL GENDER DIVIDE</w:t>
      </w:r>
    </w:p>
    <w:p w:rsidR="00056FE5" w:rsidRPr="00A53133" w:rsidRDefault="00056FE5" w:rsidP="00056FE5">
      <w:pPr>
        <w:tabs>
          <w:tab w:val="clear" w:pos="794"/>
          <w:tab w:val="clear" w:pos="1191"/>
          <w:tab w:val="clear" w:pos="1588"/>
          <w:tab w:val="clear" w:pos="1985"/>
        </w:tabs>
        <w:snapToGrid w:val="0"/>
        <w:spacing w:before="0"/>
        <w:jc w:val="both"/>
        <w:rPr>
          <w:rFonts w:asciiTheme="minorHAnsi" w:hAnsiTheme="minorHAnsi" w:cstheme="minorHAnsi"/>
          <w:bCs/>
          <w:i/>
          <w:iCs/>
          <w:sz w:val="22"/>
          <w:szCs w:val="22"/>
        </w:rPr>
      </w:pPr>
      <w:r w:rsidRPr="00A53133">
        <w:rPr>
          <w:rFonts w:asciiTheme="minorHAnsi" w:hAnsiTheme="minorHAnsi" w:cstheme="minorHAnsi"/>
          <w:bCs/>
          <w:i/>
          <w:iCs/>
          <w:sz w:val="22"/>
          <w:szCs w:val="22"/>
        </w:rPr>
        <w:tab/>
        <w:t>Recognizing the benefits that the Internet can bring for women and girls, their communities and the entire society,</w:t>
      </w:r>
    </w:p>
    <w:p w:rsidR="00056FE5" w:rsidRPr="00A53133" w:rsidRDefault="00056FE5" w:rsidP="00056FE5">
      <w:pPr>
        <w:tabs>
          <w:tab w:val="clear" w:pos="794"/>
          <w:tab w:val="clear" w:pos="1191"/>
          <w:tab w:val="clear" w:pos="1588"/>
          <w:tab w:val="clear" w:pos="1985"/>
        </w:tabs>
        <w:snapToGrid w:val="0"/>
        <w:spacing w:before="0"/>
        <w:jc w:val="both"/>
        <w:rPr>
          <w:rFonts w:asciiTheme="minorHAnsi" w:hAnsiTheme="minorHAnsi" w:cstheme="minorHAnsi"/>
          <w:bCs/>
          <w:i/>
          <w:iCs/>
          <w:sz w:val="22"/>
          <w:szCs w:val="22"/>
        </w:rPr>
      </w:pPr>
      <w:r w:rsidRPr="00A53133">
        <w:rPr>
          <w:rFonts w:asciiTheme="minorHAnsi" w:hAnsiTheme="minorHAnsi" w:cstheme="minorHAnsi"/>
          <w:bCs/>
          <w:i/>
          <w:iCs/>
          <w:sz w:val="22"/>
          <w:szCs w:val="22"/>
        </w:rPr>
        <w:tab/>
        <w:t>The following serves as a key element for bridging the digital gender divide, allowing women to enhance their social and economic integration:</w:t>
      </w:r>
    </w:p>
    <w:p w:rsidR="00056FE5" w:rsidRPr="00A53133" w:rsidRDefault="00056FE5" w:rsidP="00056FE5">
      <w:pPr>
        <w:tabs>
          <w:tab w:val="clear" w:pos="794"/>
          <w:tab w:val="clear" w:pos="1191"/>
          <w:tab w:val="clear" w:pos="1588"/>
          <w:tab w:val="clear" w:pos="1985"/>
        </w:tabs>
        <w:snapToGrid w:val="0"/>
        <w:spacing w:before="0"/>
        <w:jc w:val="both"/>
        <w:rPr>
          <w:rFonts w:asciiTheme="minorHAnsi" w:hAnsiTheme="minorHAnsi" w:cstheme="minorHAnsi"/>
          <w:bCs/>
          <w:i/>
          <w:iCs/>
          <w:sz w:val="22"/>
          <w:szCs w:val="22"/>
        </w:rPr>
      </w:pPr>
      <w:r w:rsidRPr="00A53133">
        <w:rPr>
          <w:rFonts w:asciiTheme="minorHAnsi" w:hAnsiTheme="minorHAnsi" w:cstheme="minorHAnsi"/>
          <w:bCs/>
          <w:i/>
          <w:iCs/>
          <w:sz w:val="22"/>
          <w:szCs w:val="22"/>
        </w:rPr>
        <w:t>1</w:t>
      </w:r>
      <w:r w:rsidRPr="00A53133">
        <w:rPr>
          <w:rFonts w:asciiTheme="minorHAnsi" w:hAnsiTheme="minorHAnsi" w:cstheme="minorHAnsi"/>
          <w:bCs/>
          <w:i/>
          <w:iCs/>
          <w:sz w:val="22"/>
          <w:szCs w:val="22"/>
        </w:rPr>
        <w:tab/>
        <w:t>to ensure the availability of measures that protect women and girls against online abuse and harassment;</w:t>
      </w:r>
    </w:p>
    <w:p w:rsidR="00056FE5" w:rsidRPr="00A53133" w:rsidRDefault="00056FE5" w:rsidP="00056FE5">
      <w:pPr>
        <w:tabs>
          <w:tab w:val="clear" w:pos="794"/>
          <w:tab w:val="clear" w:pos="1191"/>
          <w:tab w:val="clear" w:pos="1588"/>
          <w:tab w:val="clear" w:pos="1985"/>
        </w:tabs>
        <w:snapToGrid w:val="0"/>
        <w:spacing w:before="0"/>
        <w:jc w:val="both"/>
        <w:rPr>
          <w:rFonts w:asciiTheme="minorHAnsi" w:hAnsiTheme="minorHAnsi" w:cstheme="minorHAnsi"/>
          <w:bCs/>
          <w:i/>
          <w:iCs/>
          <w:sz w:val="22"/>
          <w:szCs w:val="22"/>
        </w:rPr>
      </w:pPr>
      <w:r w:rsidRPr="00A53133">
        <w:rPr>
          <w:rFonts w:asciiTheme="minorHAnsi" w:hAnsiTheme="minorHAnsi" w:cstheme="minorHAnsi"/>
          <w:bCs/>
          <w:i/>
          <w:iCs/>
          <w:sz w:val="22"/>
          <w:szCs w:val="22"/>
        </w:rPr>
        <w:t>2</w:t>
      </w:r>
      <w:r w:rsidRPr="00A53133">
        <w:rPr>
          <w:rFonts w:asciiTheme="minorHAnsi" w:hAnsiTheme="minorHAnsi" w:cstheme="minorHAnsi"/>
          <w:bCs/>
          <w:i/>
          <w:iCs/>
          <w:sz w:val="22"/>
          <w:szCs w:val="22"/>
        </w:rPr>
        <w:tab/>
        <w:t>to support and promote female role models as leaders in ICT;</w:t>
      </w:r>
    </w:p>
    <w:p w:rsidR="00056FE5" w:rsidRPr="00A53133" w:rsidRDefault="00056FE5" w:rsidP="00056FE5">
      <w:pPr>
        <w:tabs>
          <w:tab w:val="clear" w:pos="794"/>
          <w:tab w:val="clear" w:pos="1191"/>
          <w:tab w:val="clear" w:pos="1588"/>
          <w:tab w:val="clear" w:pos="1985"/>
        </w:tabs>
        <w:snapToGrid w:val="0"/>
        <w:spacing w:before="0"/>
        <w:jc w:val="both"/>
        <w:rPr>
          <w:rFonts w:asciiTheme="minorHAnsi" w:hAnsiTheme="minorHAnsi" w:cstheme="minorHAnsi"/>
          <w:bCs/>
          <w:i/>
          <w:iCs/>
          <w:sz w:val="22"/>
          <w:szCs w:val="22"/>
        </w:rPr>
      </w:pPr>
      <w:r w:rsidRPr="00A53133">
        <w:rPr>
          <w:rFonts w:asciiTheme="minorHAnsi" w:hAnsiTheme="minorHAnsi" w:cstheme="minorHAnsi"/>
          <w:bCs/>
          <w:i/>
          <w:iCs/>
          <w:sz w:val="22"/>
          <w:szCs w:val="22"/>
        </w:rPr>
        <w:t>3</w:t>
      </w:r>
      <w:r w:rsidRPr="00A53133">
        <w:rPr>
          <w:rFonts w:asciiTheme="minorHAnsi" w:hAnsiTheme="minorHAnsi" w:cstheme="minorHAnsi"/>
          <w:bCs/>
          <w:i/>
          <w:iCs/>
          <w:sz w:val="22"/>
          <w:szCs w:val="22"/>
        </w:rPr>
        <w:tab/>
        <w:t xml:space="preserve">to ensure that digital literacy and education initiatives consider women and girls’ needs and interests; </w:t>
      </w:r>
    </w:p>
    <w:p w:rsidR="00056FE5" w:rsidRDefault="00056FE5" w:rsidP="00A53133">
      <w:pPr>
        <w:tabs>
          <w:tab w:val="clear" w:pos="794"/>
          <w:tab w:val="clear" w:pos="1191"/>
          <w:tab w:val="clear" w:pos="1588"/>
          <w:tab w:val="clear" w:pos="1985"/>
        </w:tabs>
        <w:snapToGrid w:val="0"/>
        <w:spacing w:before="0"/>
        <w:jc w:val="both"/>
        <w:rPr>
          <w:rFonts w:asciiTheme="minorHAnsi" w:hAnsiTheme="minorHAnsi" w:cstheme="minorHAnsi"/>
          <w:bCs/>
          <w:i/>
          <w:iCs/>
          <w:sz w:val="22"/>
          <w:szCs w:val="22"/>
        </w:rPr>
      </w:pPr>
      <w:r w:rsidRPr="00A53133">
        <w:rPr>
          <w:rFonts w:asciiTheme="minorHAnsi" w:hAnsiTheme="minorHAnsi" w:cstheme="minorHAnsi"/>
          <w:bCs/>
          <w:i/>
          <w:iCs/>
          <w:sz w:val="22"/>
          <w:szCs w:val="22"/>
        </w:rPr>
        <w:t xml:space="preserve">4 </w:t>
      </w:r>
      <w:r w:rsidRPr="00A53133">
        <w:rPr>
          <w:rFonts w:asciiTheme="minorHAnsi" w:hAnsiTheme="minorHAnsi" w:cstheme="minorHAnsi"/>
          <w:bCs/>
          <w:i/>
          <w:iCs/>
          <w:sz w:val="22"/>
          <w:szCs w:val="22"/>
        </w:rPr>
        <w:tab/>
        <w:t>to encourage the development of strategies for achieving affordable Internet and broadband access for women and girls."</w:t>
      </w:r>
    </w:p>
    <w:p w:rsidR="00A53133" w:rsidRPr="00A53133" w:rsidRDefault="00A53133" w:rsidP="00A53133">
      <w:pPr>
        <w:tabs>
          <w:tab w:val="clear" w:pos="794"/>
          <w:tab w:val="clear" w:pos="1191"/>
          <w:tab w:val="clear" w:pos="1588"/>
          <w:tab w:val="clear" w:pos="1985"/>
        </w:tabs>
        <w:snapToGrid w:val="0"/>
        <w:spacing w:before="0"/>
        <w:jc w:val="both"/>
        <w:rPr>
          <w:rFonts w:asciiTheme="minorHAnsi" w:hAnsiTheme="minorHAnsi" w:cstheme="minorHAnsi"/>
          <w:bCs/>
          <w:i/>
          <w:iCs/>
          <w:sz w:val="22"/>
          <w:szCs w:val="22"/>
        </w:rPr>
      </w:pPr>
    </w:p>
    <w:p w:rsidR="00342D06" w:rsidRPr="00991624" w:rsidRDefault="00342D06" w:rsidP="003C3F77">
      <w:pPr>
        <w:keepNext/>
        <w:keepLines/>
        <w:tabs>
          <w:tab w:val="clear" w:pos="794"/>
          <w:tab w:val="clear" w:pos="1191"/>
          <w:tab w:val="clear" w:pos="1588"/>
          <w:tab w:val="clear" w:pos="1985"/>
        </w:tabs>
        <w:snapToGrid w:val="0"/>
        <w:spacing w:before="0"/>
        <w:jc w:val="both"/>
        <w:rPr>
          <w:rFonts w:asciiTheme="minorHAnsi" w:hAnsiTheme="minorHAnsi" w:cstheme="minorHAnsi"/>
          <w:b/>
          <w:sz w:val="22"/>
          <w:szCs w:val="22"/>
        </w:rPr>
      </w:pPr>
      <w:r w:rsidRPr="00991624">
        <w:rPr>
          <w:rFonts w:asciiTheme="minorHAnsi" w:hAnsiTheme="minorHAnsi" w:cstheme="minorHAnsi"/>
          <w:b/>
          <w:sz w:val="22"/>
          <w:szCs w:val="22"/>
        </w:rPr>
        <w:t>4.2.2</w:t>
      </w:r>
      <w:r w:rsidRPr="00991624">
        <w:rPr>
          <w:rFonts w:asciiTheme="minorHAnsi" w:hAnsiTheme="minorHAnsi" w:cstheme="minorHAnsi"/>
          <w:b/>
          <w:sz w:val="22"/>
          <w:szCs w:val="22"/>
        </w:rPr>
        <w:tab/>
        <w:t>Discussion</w:t>
      </w:r>
    </w:p>
    <w:p w:rsidR="00A46607" w:rsidRDefault="00342D06" w:rsidP="00056FE5">
      <w:pPr>
        <w:tabs>
          <w:tab w:val="clear" w:pos="794"/>
          <w:tab w:val="clear" w:pos="1191"/>
          <w:tab w:val="clear" w:pos="1588"/>
          <w:tab w:val="clear" w:pos="1985"/>
        </w:tabs>
        <w:snapToGrid w:val="0"/>
        <w:spacing w:before="0"/>
        <w:jc w:val="both"/>
        <w:rPr>
          <w:rFonts w:asciiTheme="minorHAnsi" w:hAnsiTheme="minorHAnsi" w:cstheme="minorHAnsi"/>
          <w:bCs/>
          <w:sz w:val="22"/>
          <w:szCs w:val="22"/>
        </w:rPr>
      </w:pPr>
      <w:r w:rsidRPr="00991624">
        <w:rPr>
          <w:rFonts w:asciiTheme="minorHAnsi" w:hAnsiTheme="minorHAnsi" w:cstheme="minorHAnsi"/>
          <w:bCs/>
          <w:sz w:val="22"/>
          <w:szCs w:val="22"/>
        </w:rPr>
        <w:t>The topic of bridging the digital gender divide was widely supported by several Member States, also recalling the successful consultation that was carried out by CWG-Internet on the topic.</w:t>
      </w:r>
      <w:r w:rsidRPr="00991624">
        <w:rPr>
          <w:rFonts w:asciiTheme="minorHAnsi" w:hAnsiTheme="minorHAnsi" w:cstheme="minorHAnsi"/>
          <w:b/>
          <w:sz w:val="22"/>
          <w:szCs w:val="22"/>
        </w:rPr>
        <w:br/>
      </w:r>
      <w:r w:rsidRPr="00991624">
        <w:rPr>
          <w:rFonts w:asciiTheme="minorHAnsi" w:hAnsiTheme="minorHAnsi" w:cstheme="minorHAnsi"/>
          <w:b/>
          <w:sz w:val="22"/>
          <w:szCs w:val="22"/>
        </w:rPr>
        <w:br/>
      </w:r>
      <w:r w:rsidRPr="00991624">
        <w:rPr>
          <w:rFonts w:asciiTheme="minorHAnsi" w:hAnsiTheme="minorHAnsi" w:cstheme="minorHAnsi"/>
          <w:bCs/>
          <w:sz w:val="22"/>
          <w:szCs w:val="22"/>
        </w:rPr>
        <w:t>Some Member States noted that the topic was discussed at PP</w:t>
      </w:r>
      <w:r w:rsidR="001B7A3F" w:rsidRPr="00991624">
        <w:rPr>
          <w:rFonts w:asciiTheme="minorHAnsi" w:hAnsiTheme="minorHAnsi" w:cstheme="minorHAnsi"/>
          <w:bCs/>
          <w:sz w:val="22"/>
          <w:szCs w:val="22"/>
        </w:rPr>
        <w:t>-18</w:t>
      </w:r>
      <w:r w:rsidRPr="00991624">
        <w:rPr>
          <w:rFonts w:asciiTheme="minorHAnsi" w:hAnsiTheme="minorHAnsi" w:cstheme="minorHAnsi"/>
          <w:bCs/>
          <w:sz w:val="22"/>
          <w:szCs w:val="22"/>
        </w:rPr>
        <w:t xml:space="preserve"> </w:t>
      </w:r>
      <w:r w:rsidR="001B7A3F" w:rsidRPr="00991624">
        <w:rPr>
          <w:rFonts w:asciiTheme="minorHAnsi" w:hAnsiTheme="minorHAnsi" w:cstheme="minorHAnsi"/>
          <w:bCs/>
          <w:sz w:val="22"/>
          <w:szCs w:val="22"/>
        </w:rPr>
        <w:t>where</w:t>
      </w:r>
      <w:r w:rsidRPr="00991624">
        <w:rPr>
          <w:rFonts w:asciiTheme="minorHAnsi" w:hAnsiTheme="minorHAnsi" w:cstheme="minorHAnsi"/>
          <w:bCs/>
          <w:sz w:val="22"/>
          <w:szCs w:val="22"/>
        </w:rPr>
        <w:t xml:space="preserve"> the related resolution was updated. They also noted that an ITU Council </w:t>
      </w:r>
      <w:r w:rsidR="00B010E6" w:rsidRPr="00991624">
        <w:rPr>
          <w:rFonts w:asciiTheme="minorHAnsi" w:hAnsiTheme="minorHAnsi" w:cstheme="minorHAnsi"/>
          <w:bCs/>
          <w:sz w:val="22"/>
          <w:szCs w:val="22"/>
        </w:rPr>
        <w:t xml:space="preserve">Res. </w:t>
      </w:r>
      <w:r w:rsidRPr="00991624">
        <w:rPr>
          <w:rFonts w:asciiTheme="minorHAnsi" w:hAnsiTheme="minorHAnsi" w:cstheme="minorHAnsi"/>
          <w:bCs/>
          <w:sz w:val="22"/>
          <w:szCs w:val="22"/>
        </w:rPr>
        <w:t xml:space="preserve">1327 also exists on the topic.  </w:t>
      </w:r>
      <w:r w:rsidRPr="00991624">
        <w:rPr>
          <w:rFonts w:asciiTheme="minorHAnsi" w:hAnsiTheme="minorHAnsi" w:cstheme="minorHAnsi"/>
          <w:b/>
          <w:sz w:val="22"/>
          <w:szCs w:val="22"/>
        </w:rPr>
        <w:br/>
      </w:r>
      <w:r w:rsidRPr="00991624">
        <w:rPr>
          <w:rFonts w:asciiTheme="minorHAnsi" w:hAnsiTheme="minorHAnsi" w:cstheme="minorHAnsi"/>
          <w:b/>
          <w:sz w:val="22"/>
          <w:szCs w:val="22"/>
        </w:rPr>
        <w:br/>
      </w:r>
      <w:r w:rsidRPr="00991624">
        <w:rPr>
          <w:rFonts w:asciiTheme="minorHAnsi" w:hAnsiTheme="minorHAnsi" w:cstheme="minorHAnsi"/>
          <w:bCs/>
          <w:sz w:val="22"/>
          <w:szCs w:val="22"/>
        </w:rPr>
        <w:t xml:space="preserve">Some Member States stated that the recommendations in the proposal was the next concrete step, based on the output of the </w:t>
      </w:r>
      <w:r w:rsidR="007E1A48" w:rsidRPr="00991624">
        <w:rPr>
          <w:rFonts w:asciiTheme="minorHAnsi" w:hAnsiTheme="minorHAnsi" w:cstheme="minorHAnsi"/>
          <w:bCs/>
          <w:sz w:val="22"/>
          <w:szCs w:val="22"/>
        </w:rPr>
        <w:t>g</w:t>
      </w:r>
      <w:r w:rsidRPr="00991624">
        <w:rPr>
          <w:rFonts w:asciiTheme="minorHAnsi" w:hAnsiTheme="minorHAnsi" w:cstheme="minorHAnsi"/>
          <w:bCs/>
          <w:sz w:val="22"/>
          <w:szCs w:val="22"/>
        </w:rPr>
        <w:t xml:space="preserve">ender-related open consultations. These Member States endorsed the recommendations contained in the proposal.   </w:t>
      </w:r>
    </w:p>
    <w:p w:rsidR="00A53133" w:rsidRDefault="00342D06" w:rsidP="00056FE5">
      <w:pPr>
        <w:tabs>
          <w:tab w:val="clear" w:pos="794"/>
          <w:tab w:val="clear" w:pos="1191"/>
          <w:tab w:val="clear" w:pos="1588"/>
          <w:tab w:val="clear" w:pos="1985"/>
        </w:tabs>
        <w:snapToGrid w:val="0"/>
        <w:spacing w:before="0"/>
        <w:jc w:val="both"/>
        <w:rPr>
          <w:rFonts w:asciiTheme="minorHAnsi" w:hAnsiTheme="minorHAnsi" w:cstheme="minorHAnsi"/>
          <w:bCs/>
          <w:sz w:val="22"/>
          <w:szCs w:val="22"/>
        </w:rPr>
      </w:pPr>
      <w:r w:rsidRPr="00991624">
        <w:rPr>
          <w:rFonts w:asciiTheme="minorHAnsi" w:hAnsiTheme="minorHAnsi" w:cstheme="minorHAnsi"/>
          <w:b/>
          <w:sz w:val="22"/>
          <w:szCs w:val="22"/>
        </w:rPr>
        <w:br/>
      </w:r>
      <w:r w:rsidRPr="00991624">
        <w:rPr>
          <w:rFonts w:asciiTheme="minorHAnsi" w:hAnsiTheme="minorHAnsi" w:cstheme="minorHAnsi"/>
          <w:bCs/>
          <w:sz w:val="22"/>
          <w:szCs w:val="22"/>
        </w:rPr>
        <w:t xml:space="preserve">One Member State suggested that the Group could endorse sending of the recommendations to relevant ITU-D groups for agreement.  </w:t>
      </w:r>
    </w:p>
    <w:p w:rsidR="00487658" w:rsidRDefault="00342D06" w:rsidP="00056FE5">
      <w:pPr>
        <w:tabs>
          <w:tab w:val="clear" w:pos="794"/>
          <w:tab w:val="clear" w:pos="1191"/>
          <w:tab w:val="clear" w:pos="1588"/>
          <w:tab w:val="clear" w:pos="1985"/>
        </w:tabs>
        <w:snapToGrid w:val="0"/>
        <w:spacing w:before="0"/>
        <w:jc w:val="both"/>
        <w:rPr>
          <w:rFonts w:asciiTheme="minorHAnsi" w:hAnsiTheme="minorHAnsi" w:cstheme="minorHAnsi"/>
          <w:bCs/>
          <w:sz w:val="22"/>
          <w:szCs w:val="22"/>
        </w:rPr>
      </w:pPr>
      <w:r w:rsidRPr="00991624">
        <w:rPr>
          <w:rFonts w:asciiTheme="minorHAnsi" w:hAnsiTheme="minorHAnsi" w:cstheme="minorHAnsi"/>
          <w:bCs/>
          <w:sz w:val="22"/>
          <w:szCs w:val="22"/>
        </w:rPr>
        <w:t xml:space="preserve"> </w:t>
      </w:r>
      <w:r w:rsidRPr="00991624">
        <w:rPr>
          <w:rFonts w:asciiTheme="minorHAnsi" w:hAnsiTheme="minorHAnsi" w:cstheme="minorHAnsi"/>
          <w:b/>
          <w:sz w:val="22"/>
          <w:szCs w:val="22"/>
        </w:rPr>
        <w:br/>
      </w:r>
      <w:r w:rsidRPr="00991624">
        <w:rPr>
          <w:rFonts w:asciiTheme="minorHAnsi" w:hAnsiTheme="minorHAnsi" w:cstheme="minorHAnsi"/>
          <w:bCs/>
          <w:sz w:val="22"/>
          <w:szCs w:val="22"/>
        </w:rPr>
        <w:t xml:space="preserve">Some Member States suggested that the recommendations included in the proposal to be included in the report as agreed by the </w:t>
      </w:r>
      <w:r w:rsidR="00E41D40" w:rsidRPr="00991624">
        <w:rPr>
          <w:rFonts w:asciiTheme="minorHAnsi" w:hAnsiTheme="minorHAnsi" w:cstheme="minorHAnsi"/>
          <w:bCs/>
          <w:sz w:val="22"/>
          <w:szCs w:val="22"/>
        </w:rPr>
        <w:t>G</w:t>
      </w:r>
      <w:r w:rsidRPr="00991624">
        <w:rPr>
          <w:rFonts w:asciiTheme="minorHAnsi" w:hAnsiTheme="minorHAnsi" w:cstheme="minorHAnsi"/>
          <w:bCs/>
          <w:sz w:val="22"/>
          <w:szCs w:val="22"/>
        </w:rPr>
        <w:t>roup.</w:t>
      </w:r>
    </w:p>
    <w:p w:rsidR="00487658" w:rsidRDefault="00487658" w:rsidP="00056FE5">
      <w:pPr>
        <w:tabs>
          <w:tab w:val="clear" w:pos="794"/>
          <w:tab w:val="clear" w:pos="1191"/>
          <w:tab w:val="clear" w:pos="1588"/>
          <w:tab w:val="clear" w:pos="1985"/>
        </w:tabs>
        <w:snapToGrid w:val="0"/>
        <w:spacing w:before="0"/>
        <w:jc w:val="both"/>
        <w:rPr>
          <w:rFonts w:asciiTheme="minorHAnsi" w:hAnsiTheme="minorHAnsi" w:cstheme="minorHAnsi"/>
          <w:bCs/>
          <w:sz w:val="22"/>
          <w:szCs w:val="22"/>
        </w:rPr>
      </w:pPr>
    </w:p>
    <w:p w:rsidR="00342D06" w:rsidRPr="00991624" w:rsidRDefault="00FC26EE" w:rsidP="00056FE5">
      <w:pPr>
        <w:tabs>
          <w:tab w:val="clear" w:pos="794"/>
          <w:tab w:val="clear" w:pos="1191"/>
          <w:tab w:val="clear" w:pos="1588"/>
          <w:tab w:val="clear" w:pos="1985"/>
        </w:tabs>
        <w:snapToGrid w:val="0"/>
        <w:spacing w:before="0"/>
        <w:jc w:val="both"/>
        <w:rPr>
          <w:rFonts w:asciiTheme="minorHAnsi" w:hAnsiTheme="minorHAnsi" w:cstheme="minorHAnsi"/>
          <w:b/>
          <w:sz w:val="22"/>
          <w:szCs w:val="22"/>
        </w:rPr>
      </w:pPr>
      <w:r w:rsidRPr="00C223C8">
        <w:rPr>
          <w:rFonts w:asciiTheme="minorHAnsi" w:hAnsiTheme="minorHAnsi" w:cstheme="minorHAnsi"/>
          <w:bCs/>
          <w:sz w:val="22"/>
          <w:szCs w:val="22"/>
        </w:rPr>
        <w:t>Some</w:t>
      </w:r>
      <w:r w:rsidR="00487658" w:rsidRPr="00C223C8">
        <w:rPr>
          <w:rFonts w:asciiTheme="minorHAnsi" w:hAnsiTheme="minorHAnsi" w:cstheme="minorHAnsi"/>
          <w:bCs/>
          <w:sz w:val="22"/>
          <w:szCs w:val="22"/>
        </w:rPr>
        <w:t xml:space="preserve"> Member States sought clarification of the intent of the contribution, as it was not clear what the purpose or intended action from the contribution was.</w:t>
      </w:r>
      <w:r w:rsidR="00342D06" w:rsidRPr="00991624">
        <w:rPr>
          <w:rFonts w:asciiTheme="minorHAnsi" w:hAnsiTheme="minorHAnsi" w:cstheme="minorHAnsi"/>
          <w:b/>
          <w:sz w:val="22"/>
          <w:szCs w:val="22"/>
        </w:rPr>
        <w:br/>
      </w:r>
      <w:r w:rsidR="00342D06" w:rsidRPr="00991624">
        <w:rPr>
          <w:rFonts w:asciiTheme="minorHAnsi" w:hAnsiTheme="minorHAnsi" w:cstheme="minorHAnsi"/>
          <w:b/>
          <w:sz w:val="22"/>
          <w:szCs w:val="22"/>
        </w:rPr>
        <w:br/>
      </w:r>
      <w:r w:rsidR="00342D06" w:rsidRPr="00991624" w:rsidDel="007A0C7E">
        <w:rPr>
          <w:rFonts w:asciiTheme="minorHAnsi" w:hAnsiTheme="minorHAnsi" w:cstheme="minorHAnsi"/>
          <w:bCs/>
          <w:sz w:val="22"/>
          <w:szCs w:val="22"/>
        </w:rPr>
        <w:t>Some Member States stated that the recommendations were not a complete list, and not in a format where specific action can be taken in terms of endorsement. They encouraged that the proponent could make an appropriate contribution to Council.</w:t>
      </w:r>
      <w:r w:rsidR="00A46607">
        <w:rPr>
          <w:rFonts w:asciiTheme="minorHAnsi" w:hAnsiTheme="minorHAnsi" w:cstheme="minorHAnsi"/>
          <w:bCs/>
          <w:sz w:val="22"/>
          <w:szCs w:val="22"/>
        </w:rPr>
        <w:t xml:space="preserve"> </w:t>
      </w:r>
      <w:r w:rsidR="00342D06" w:rsidRPr="00991624">
        <w:rPr>
          <w:rFonts w:asciiTheme="minorHAnsi" w:hAnsiTheme="minorHAnsi" w:cstheme="minorHAnsi"/>
          <w:bCs/>
          <w:sz w:val="22"/>
          <w:szCs w:val="22"/>
        </w:rPr>
        <w:br/>
      </w:r>
    </w:p>
    <w:p w:rsidR="00CF10C5" w:rsidRPr="00991624" w:rsidRDefault="0007473D" w:rsidP="003C3F77">
      <w:pPr>
        <w:tabs>
          <w:tab w:val="clear" w:pos="794"/>
          <w:tab w:val="clear" w:pos="1191"/>
          <w:tab w:val="clear" w:pos="1588"/>
          <w:tab w:val="clear" w:pos="1985"/>
        </w:tabs>
        <w:snapToGrid w:val="0"/>
        <w:spacing w:before="0"/>
        <w:ind w:left="705" w:hanging="705"/>
        <w:jc w:val="both"/>
        <w:rPr>
          <w:rFonts w:asciiTheme="minorHAnsi" w:hAnsiTheme="minorHAnsi" w:cstheme="minorHAnsi"/>
          <w:b/>
          <w:sz w:val="22"/>
          <w:szCs w:val="22"/>
        </w:rPr>
      </w:pPr>
      <w:r w:rsidRPr="00991624">
        <w:rPr>
          <w:rFonts w:asciiTheme="minorHAnsi" w:hAnsiTheme="minorHAnsi" w:cstheme="minorHAnsi"/>
          <w:b/>
          <w:sz w:val="22"/>
          <w:szCs w:val="22"/>
        </w:rPr>
        <w:t>4</w:t>
      </w:r>
      <w:r w:rsidR="00837399" w:rsidRPr="00991624">
        <w:rPr>
          <w:rFonts w:asciiTheme="minorHAnsi" w:hAnsiTheme="minorHAnsi" w:cstheme="minorHAnsi"/>
          <w:b/>
          <w:sz w:val="22"/>
          <w:szCs w:val="22"/>
        </w:rPr>
        <w:t>.</w:t>
      </w:r>
      <w:r w:rsidR="00D80D5B" w:rsidRPr="00991624">
        <w:rPr>
          <w:rFonts w:asciiTheme="minorHAnsi" w:hAnsiTheme="minorHAnsi" w:cstheme="minorHAnsi"/>
          <w:b/>
          <w:sz w:val="22"/>
          <w:szCs w:val="22"/>
        </w:rPr>
        <w:t>3</w:t>
      </w:r>
      <w:r w:rsidR="007C0934" w:rsidRPr="00991624">
        <w:rPr>
          <w:rFonts w:asciiTheme="minorHAnsi" w:hAnsiTheme="minorHAnsi" w:cstheme="minorHAnsi"/>
          <w:b/>
          <w:sz w:val="22"/>
          <w:szCs w:val="22"/>
        </w:rPr>
        <w:tab/>
      </w:r>
      <w:r w:rsidR="00036228" w:rsidRPr="00991624">
        <w:rPr>
          <w:rFonts w:asciiTheme="minorHAnsi" w:hAnsiTheme="minorHAnsi" w:cstheme="minorHAnsi"/>
          <w:b/>
          <w:sz w:val="22"/>
          <w:szCs w:val="22"/>
        </w:rPr>
        <w:t xml:space="preserve">CWG-Internet-12/3: Contribution by the Russian Federation: Proposal to hold open consultation on "contributing to capacity building for Internet governance in developing countries"  </w:t>
      </w:r>
    </w:p>
    <w:p w:rsidR="00CE3762" w:rsidRDefault="00D80D5B" w:rsidP="003C3F77">
      <w:pPr>
        <w:tabs>
          <w:tab w:val="clear" w:pos="794"/>
          <w:tab w:val="clear" w:pos="1191"/>
          <w:tab w:val="clear" w:pos="1588"/>
          <w:tab w:val="clear" w:pos="1985"/>
        </w:tabs>
        <w:snapToGrid w:val="0"/>
        <w:spacing w:before="0"/>
        <w:jc w:val="both"/>
        <w:rPr>
          <w:rFonts w:asciiTheme="minorHAnsi" w:hAnsiTheme="minorHAnsi" w:cstheme="minorHAnsi"/>
          <w:b/>
          <w:sz w:val="22"/>
          <w:szCs w:val="22"/>
        </w:rPr>
      </w:pPr>
      <w:r w:rsidRPr="00991624">
        <w:rPr>
          <w:rFonts w:asciiTheme="minorHAnsi" w:hAnsiTheme="minorHAnsi" w:cstheme="minorHAnsi"/>
          <w:b/>
          <w:sz w:val="22"/>
          <w:szCs w:val="22"/>
        </w:rPr>
        <w:t>4.3.1</w:t>
      </w:r>
      <w:r w:rsidRPr="00991624">
        <w:rPr>
          <w:rFonts w:asciiTheme="minorHAnsi" w:hAnsiTheme="minorHAnsi" w:cstheme="minorHAnsi"/>
          <w:b/>
          <w:sz w:val="22"/>
          <w:szCs w:val="22"/>
        </w:rPr>
        <w:tab/>
      </w:r>
      <w:r w:rsidR="00CE3762" w:rsidRPr="00991624">
        <w:rPr>
          <w:rFonts w:asciiTheme="minorHAnsi" w:hAnsiTheme="minorHAnsi" w:cstheme="minorHAnsi"/>
          <w:b/>
          <w:sz w:val="22"/>
          <w:szCs w:val="22"/>
        </w:rPr>
        <w:t>Summary</w:t>
      </w:r>
    </w:p>
    <w:p w:rsidR="00304AE6" w:rsidRPr="00AA5EA4" w:rsidRDefault="00304AE6">
      <w:pPr>
        <w:tabs>
          <w:tab w:val="clear" w:pos="794"/>
          <w:tab w:val="clear" w:pos="1191"/>
          <w:tab w:val="clear" w:pos="1588"/>
          <w:tab w:val="clear" w:pos="1985"/>
        </w:tabs>
        <w:snapToGrid w:val="0"/>
        <w:spacing w:before="0"/>
        <w:rPr>
          <w:rFonts w:asciiTheme="minorHAnsi" w:hAnsiTheme="minorHAnsi" w:cstheme="minorHAnsi"/>
          <w:bCs/>
          <w:sz w:val="22"/>
          <w:szCs w:val="22"/>
        </w:rPr>
      </w:pPr>
      <w:r w:rsidRPr="00AA5EA4">
        <w:rPr>
          <w:rFonts w:asciiTheme="minorHAnsi" w:hAnsiTheme="minorHAnsi" w:cstheme="minorHAnsi"/>
          <w:bCs/>
          <w:sz w:val="22"/>
          <w:szCs w:val="22"/>
        </w:rPr>
        <w:lastRenderedPageBreak/>
        <w:t>The Russian Federation proposes the following topic for the next open consultation, carried out by the CWG-Internet with stakeholders, which will take place prior to the CWG-Internet meeting in autumn 2019:</w:t>
      </w:r>
    </w:p>
    <w:p w:rsidR="00304AE6" w:rsidRPr="00AA5EA4" w:rsidRDefault="00304AE6" w:rsidP="00304AE6">
      <w:pPr>
        <w:tabs>
          <w:tab w:val="clear" w:pos="794"/>
          <w:tab w:val="clear" w:pos="1191"/>
          <w:tab w:val="clear" w:pos="1588"/>
          <w:tab w:val="clear" w:pos="1985"/>
        </w:tabs>
        <w:snapToGrid w:val="0"/>
        <w:spacing w:before="0"/>
        <w:rPr>
          <w:rFonts w:asciiTheme="minorHAnsi" w:hAnsiTheme="minorHAnsi" w:cstheme="minorHAnsi"/>
          <w:bCs/>
          <w:sz w:val="22"/>
          <w:szCs w:val="22"/>
        </w:rPr>
      </w:pPr>
      <w:r>
        <w:rPr>
          <w:rFonts w:asciiTheme="minorHAnsi" w:hAnsiTheme="minorHAnsi" w:cstheme="minorHAnsi"/>
          <w:bCs/>
          <w:sz w:val="22"/>
          <w:szCs w:val="22"/>
        </w:rPr>
        <w:br/>
      </w:r>
      <w:r w:rsidRPr="00AA5EA4">
        <w:rPr>
          <w:rFonts w:asciiTheme="minorHAnsi" w:hAnsiTheme="minorHAnsi" w:cstheme="minorHAnsi"/>
          <w:bCs/>
          <w:sz w:val="22"/>
          <w:szCs w:val="22"/>
        </w:rPr>
        <w:t>“Contributing to capacity building for Internet governance in developing countries" (according to § 9 of Annex 1 of Council Resolution 1305).</w:t>
      </w:r>
    </w:p>
    <w:p w:rsidR="00304AE6" w:rsidRPr="00AA5EA4" w:rsidRDefault="00304AE6" w:rsidP="00304AE6">
      <w:pPr>
        <w:tabs>
          <w:tab w:val="clear" w:pos="794"/>
          <w:tab w:val="clear" w:pos="1191"/>
          <w:tab w:val="clear" w:pos="1588"/>
          <w:tab w:val="clear" w:pos="1985"/>
        </w:tabs>
        <w:snapToGrid w:val="0"/>
        <w:spacing w:before="0"/>
        <w:rPr>
          <w:rFonts w:asciiTheme="minorHAnsi" w:hAnsiTheme="minorHAnsi" w:cstheme="minorHAnsi"/>
          <w:bCs/>
          <w:sz w:val="22"/>
          <w:szCs w:val="22"/>
        </w:rPr>
      </w:pPr>
      <w:r>
        <w:rPr>
          <w:rFonts w:asciiTheme="minorHAnsi" w:hAnsiTheme="minorHAnsi" w:cstheme="minorHAnsi"/>
          <w:bCs/>
          <w:sz w:val="22"/>
          <w:szCs w:val="22"/>
        </w:rPr>
        <w:br/>
      </w:r>
      <w:r w:rsidRPr="00AA5EA4">
        <w:rPr>
          <w:rFonts w:asciiTheme="minorHAnsi" w:hAnsiTheme="minorHAnsi" w:cstheme="minorHAnsi"/>
          <w:bCs/>
          <w:sz w:val="22"/>
          <w:szCs w:val="22"/>
        </w:rPr>
        <w:t>It is expected to exchange information and discuss the following issues under the proposed subject:</w:t>
      </w:r>
    </w:p>
    <w:p w:rsidR="00304AE6" w:rsidRPr="00AA5EA4" w:rsidRDefault="00304AE6" w:rsidP="00AA5EA4">
      <w:pPr>
        <w:pStyle w:val="ListParagraph"/>
        <w:numPr>
          <w:ilvl w:val="0"/>
          <w:numId w:val="28"/>
        </w:numPr>
        <w:tabs>
          <w:tab w:val="clear" w:pos="794"/>
          <w:tab w:val="clear" w:pos="1191"/>
          <w:tab w:val="clear" w:pos="1588"/>
          <w:tab w:val="clear" w:pos="1985"/>
        </w:tabs>
        <w:snapToGrid w:val="0"/>
        <w:spacing w:before="0"/>
        <w:rPr>
          <w:rFonts w:asciiTheme="minorHAnsi" w:hAnsiTheme="minorHAnsi" w:cstheme="minorHAnsi"/>
          <w:bCs/>
          <w:sz w:val="22"/>
          <w:szCs w:val="22"/>
        </w:rPr>
      </w:pPr>
      <w:r w:rsidRPr="00AA5EA4">
        <w:rPr>
          <w:rFonts w:asciiTheme="minorHAnsi" w:hAnsiTheme="minorHAnsi" w:cstheme="minorHAnsi"/>
          <w:bCs/>
          <w:sz w:val="22"/>
          <w:szCs w:val="22"/>
        </w:rPr>
        <w:t>challenges of the transformation from a voice-centric to an IP-based data-centric telecommunications ecosystem;</w:t>
      </w:r>
    </w:p>
    <w:p w:rsidR="00304AE6" w:rsidRPr="00AA5EA4" w:rsidRDefault="00304AE6" w:rsidP="00AA5EA4">
      <w:pPr>
        <w:pStyle w:val="ListParagraph"/>
        <w:numPr>
          <w:ilvl w:val="0"/>
          <w:numId w:val="28"/>
        </w:numPr>
        <w:tabs>
          <w:tab w:val="clear" w:pos="794"/>
          <w:tab w:val="clear" w:pos="1191"/>
          <w:tab w:val="clear" w:pos="1588"/>
          <w:tab w:val="clear" w:pos="1985"/>
        </w:tabs>
        <w:snapToGrid w:val="0"/>
        <w:spacing w:before="0"/>
        <w:rPr>
          <w:rFonts w:asciiTheme="minorHAnsi" w:hAnsiTheme="minorHAnsi" w:cstheme="minorHAnsi"/>
          <w:bCs/>
          <w:sz w:val="22"/>
          <w:szCs w:val="22"/>
        </w:rPr>
      </w:pPr>
      <w:r w:rsidRPr="00AA5EA4">
        <w:rPr>
          <w:rFonts w:asciiTheme="minorHAnsi" w:hAnsiTheme="minorHAnsi" w:cstheme="minorHAnsi"/>
          <w:bCs/>
          <w:sz w:val="22"/>
          <w:szCs w:val="22"/>
        </w:rPr>
        <w:t xml:space="preserve">establishing </w:t>
      </w:r>
      <w:proofErr w:type="spellStart"/>
      <w:r w:rsidRPr="00AA5EA4">
        <w:rPr>
          <w:rFonts w:asciiTheme="minorHAnsi" w:hAnsiTheme="minorHAnsi" w:cstheme="minorHAnsi"/>
          <w:bCs/>
          <w:sz w:val="22"/>
          <w:szCs w:val="22"/>
        </w:rPr>
        <w:t>favorable</w:t>
      </w:r>
      <w:proofErr w:type="spellEnd"/>
      <w:r w:rsidRPr="00AA5EA4">
        <w:rPr>
          <w:rFonts w:asciiTheme="minorHAnsi" w:hAnsiTheme="minorHAnsi" w:cstheme="minorHAnsi"/>
          <w:bCs/>
          <w:sz w:val="22"/>
          <w:szCs w:val="22"/>
        </w:rPr>
        <w:t xml:space="preserve"> and competitive market environment stimulating this transformation;</w:t>
      </w:r>
    </w:p>
    <w:p w:rsidR="00304AE6" w:rsidRPr="00AA5EA4" w:rsidRDefault="00304AE6" w:rsidP="00AA5EA4">
      <w:pPr>
        <w:pStyle w:val="ListParagraph"/>
        <w:numPr>
          <w:ilvl w:val="0"/>
          <w:numId w:val="28"/>
        </w:numPr>
        <w:tabs>
          <w:tab w:val="clear" w:pos="794"/>
          <w:tab w:val="clear" w:pos="1191"/>
          <w:tab w:val="clear" w:pos="1588"/>
          <w:tab w:val="clear" w:pos="1985"/>
        </w:tabs>
        <w:snapToGrid w:val="0"/>
        <w:spacing w:before="0"/>
        <w:rPr>
          <w:rFonts w:asciiTheme="minorHAnsi" w:hAnsiTheme="minorHAnsi" w:cstheme="minorHAnsi"/>
          <w:bCs/>
          <w:sz w:val="22"/>
          <w:szCs w:val="22"/>
        </w:rPr>
      </w:pPr>
      <w:r w:rsidRPr="00AA5EA4">
        <w:rPr>
          <w:rFonts w:asciiTheme="minorHAnsi" w:hAnsiTheme="minorHAnsi" w:cstheme="minorHAnsi"/>
          <w:bCs/>
          <w:sz w:val="22"/>
          <w:szCs w:val="22"/>
        </w:rPr>
        <w:t>the practices of Internet governance in developing countries, the aspects of operators and service providers’ operational activity in the midst of such transformation;</w:t>
      </w:r>
    </w:p>
    <w:p w:rsidR="00304AE6" w:rsidRPr="00AA5EA4" w:rsidRDefault="00304AE6" w:rsidP="00AA5EA4">
      <w:pPr>
        <w:pStyle w:val="ListParagraph"/>
        <w:numPr>
          <w:ilvl w:val="0"/>
          <w:numId w:val="28"/>
        </w:numPr>
        <w:tabs>
          <w:tab w:val="clear" w:pos="794"/>
          <w:tab w:val="clear" w:pos="1191"/>
          <w:tab w:val="clear" w:pos="1588"/>
          <w:tab w:val="clear" w:pos="1985"/>
        </w:tabs>
        <w:snapToGrid w:val="0"/>
        <w:spacing w:before="0"/>
        <w:rPr>
          <w:rFonts w:asciiTheme="minorHAnsi" w:hAnsiTheme="minorHAnsi" w:cstheme="minorHAnsi"/>
          <w:bCs/>
          <w:sz w:val="22"/>
          <w:szCs w:val="22"/>
        </w:rPr>
      </w:pPr>
      <w:r w:rsidRPr="00AA5EA4">
        <w:rPr>
          <w:rFonts w:asciiTheme="minorHAnsi" w:hAnsiTheme="minorHAnsi" w:cstheme="minorHAnsi"/>
          <w:bCs/>
          <w:sz w:val="22"/>
          <w:szCs w:val="22"/>
        </w:rPr>
        <w:t>exchange of the best practices regarding the aspects of Internet governance in developing countries taking into account the experience of developed countries;</w:t>
      </w:r>
    </w:p>
    <w:p w:rsidR="00304AE6" w:rsidRPr="00AA5EA4" w:rsidRDefault="00304AE6" w:rsidP="00AA5EA4">
      <w:pPr>
        <w:pStyle w:val="ListParagraph"/>
        <w:numPr>
          <w:ilvl w:val="0"/>
          <w:numId w:val="28"/>
        </w:numPr>
        <w:tabs>
          <w:tab w:val="clear" w:pos="794"/>
          <w:tab w:val="clear" w:pos="1191"/>
          <w:tab w:val="clear" w:pos="1588"/>
          <w:tab w:val="clear" w:pos="1985"/>
        </w:tabs>
        <w:snapToGrid w:val="0"/>
        <w:spacing w:before="0"/>
        <w:jc w:val="both"/>
        <w:rPr>
          <w:rFonts w:asciiTheme="minorHAnsi" w:hAnsiTheme="minorHAnsi" w:cstheme="minorHAnsi"/>
          <w:bCs/>
          <w:sz w:val="22"/>
          <w:szCs w:val="22"/>
        </w:rPr>
      </w:pPr>
      <w:proofErr w:type="gramStart"/>
      <w:r w:rsidRPr="00AA5EA4">
        <w:rPr>
          <w:rFonts w:asciiTheme="minorHAnsi" w:hAnsiTheme="minorHAnsi" w:cstheme="minorHAnsi"/>
          <w:bCs/>
          <w:sz w:val="22"/>
          <w:szCs w:val="22"/>
        </w:rPr>
        <w:t>cooperation</w:t>
      </w:r>
      <w:proofErr w:type="gramEnd"/>
      <w:r w:rsidRPr="00AA5EA4">
        <w:rPr>
          <w:rFonts w:asciiTheme="minorHAnsi" w:hAnsiTheme="minorHAnsi" w:cstheme="minorHAnsi"/>
          <w:bCs/>
          <w:sz w:val="22"/>
          <w:szCs w:val="22"/>
        </w:rPr>
        <w:t xml:space="preserve"> at the international level aimed at developing the international policies on Internet governance.</w:t>
      </w:r>
      <w:r>
        <w:rPr>
          <w:rFonts w:asciiTheme="minorHAnsi" w:hAnsiTheme="minorHAnsi" w:cstheme="minorHAnsi"/>
          <w:bCs/>
          <w:sz w:val="22"/>
          <w:szCs w:val="22"/>
        </w:rPr>
        <w:t>”</w:t>
      </w:r>
    </w:p>
    <w:p w:rsidR="00304AE6" w:rsidRPr="00991624" w:rsidRDefault="00304AE6" w:rsidP="00304AE6">
      <w:pPr>
        <w:tabs>
          <w:tab w:val="clear" w:pos="794"/>
          <w:tab w:val="clear" w:pos="1191"/>
          <w:tab w:val="clear" w:pos="1588"/>
          <w:tab w:val="clear" w:pos="1985"/>
        </w:tabs>
        <w:snapToGrid w:val="0"/>
        <w:spacing w:before="0"/>
        <w:jc w:val="both"/>
        <w:rPr>
          <w:rFonts w:asciiTheme="minorHAnsi" w:hAnsiTheme="minorHAnsi" w:cstheme="minorHAnsi"/>
          <w:b/>
          <w:sz w:val="22"/>
          <w:szCs w:val="22"/>
        </w:rPr>
      </w:pPr>
    </w:p>
    <w:p w:rsidR="00CE3762" w:rsidRPr="00991624" w:rsidRDefault="00D80D5B" w:rsidP="003C3F77">
      <w:pPr>
        <w:tabs>
          <w:tab w:val="clear" w:pos="794"/>
          <w:tab w:val="clear" w:pos="1191"/>
          <w:tab w:val="clear" w:pos="1588"/>
          <w:tab w:val="clear" w:pos="1985"/>
        </w:tabs>
        <w:snapToGrid w:val="0"/>
        <w:spacing w:before="0"/>
        <w:jc w:val="both"/>
        <w:rPr>
          <w:rFonts w:asciiTheme="minorHAnsi" w:hAnsiTheme="minorHAnsi" w:cstheme="minorHAnsi"/>
          <w:b/>
          <w:sz w:val="22"/>
          <w:szCs w:val="22"/>
        </w:rPr>
      </w:pPr>
      <w:r w:rsidRPr="00991624">
        <w:rPr>
          <w:rFonts w:asciiTheme="minorHAnsi" w:hAnsiTheme="minorHAnsi" w:cstheme="minorHAnsi"/>
          <w:b/>
          <w:sz w:val="22"/>
          <w:szCs w:val="22"/>
        </w:rPr>
        <w:t>4.3.2</w:t>
      </w:r>
      <w:r w:rsidRPr="00991624">
        <w:rPr>
          <w:rFonts w:asciiTheme="minorHAnsi" w:hAnsiTheme="minorHAnsi" w:cstheme="minorHAnsi"/>
          <w:b/>
          <w:sz w:val="22"/>
          <w:szCs w:val="22"/>
        </w:rPr>
        <w:tab/>
      </w:r>
      <w:r w:rsidR="00CE3762" w:rsidRPr="00991624">
        <w:rPr>
          <w:rFonts w:asciiTheme="minorHAnsi" w:hAnsiTheme="minorHAnsi" w:cstheme="minorHAnsi"/>
          <w:b/>
          <w:sz w:val="22"/>
          <w:szCs w:val="22"/>
        </w:rPr>
        <w:t>Discussion</w:t>
      </w:r>
    </w:p>
    <w:p w:rsidR="00093B91" w:rsidRDefault="00CE3762" w:rsidP="000E7F9F">
      <w:pPr>
        <w:tabs>
          <w:tab w:val="clear" w:pos="794"/>
          <w:tab w:val="clear" w:pos="1191"/>
          <w:tab w:val="clear" w:pos="1588"/>
          <w:tab w:val="clear" w:pos="1985"/>
        </w:tabs>
        <w:snapToGrid w:val="0"/>
        <w:spacing w:before="0"/>
        <w:rPr>
          <w:rFonts w:asciiTheme="minorHAnsi" w:hAnsiTheme="minorHAnsi" w:cstheme="minorHAnsi"/>
          <w:bCs/>
          <w:sz w:val="22"/>
          <w:szCs w:val="22"/>
        </w:rPr>
      </w:pPr>
      <w:r w:rsidRPr="00991624">
        <w:rPr>
          <w:rFonts w:asciiTheme="minorHAnsi" w:hAnsiTheme="minorHAnsi" w:cstheme="minorHAnsi"/>
          <w:bCs/>
          <w:sz w:val="22"/>
          <w:szCs w:val="22"/>
        </w:rPr>
        <w:t>Several Member States supported the topic, with some noting that the topic was included in the Annex of Council Res 1305.</w:t>
      </w:r>
      <w:r w:rsidRPr="00991624">
        <w:rPr>
          <w:rFonts w:asciiTheme="minorHAnsi" w:hAnsiTheme="minorHAnsi" w:cstheme="minorHAnsi"/>
          <w:bCs/>
          <w:sz w:val="22"/>
          <w:szCs w:val="22"/>
        </w:rPr>
        <w:br/>
      </w:r>
      <w:r w:rsidRPr="00991624">
        <w:rPr>
          <w:rFonts w:asciiTheme="minorHAnsi" w:hAnsiTheme="minorHAnsi" w:cstheme="minorHAnsi"/>
          <w:bCs/>
          <w:sz w:val="22"/>
          <w:szCs w:val="22"/>
        </w:rPr>
        <w:br/>
        <w:t>Some Member States suggested that some of the questions could be modified to be clearer to facilitate stakeholders in responding to the consultations.</w:t>
      </w:r>
      <w:r w:rsidRPr="00991624">
        <w:rPr>
          <w:rFonts w:asciiTheme="minorHAnsi" w:hAnsiTheme="minorHAnsi" w:cstheme="minorHAnsi"/>
          <w:bCs/>
          <w:sz w:val="22"/>
          <w:szCs w:val="22"/>
        </w:rPr>
        <w:br/>
      </w:r>
      <w:r w:rsidRPr="00991624">
        <w:rPr>
          <w:rFonts w:asciiTheme="minorHAnsi" w:hAnsiTheme="minorHAnsi" w:cstheme="minorHAnsi"/>
          <w:bCs/>
          <w:sz w:val="22"/>
          <w:szCs w:val="22"/>
        </w:rPr>
        <w:br/>
        <w:t>After informal consultation</w:t>
      </w:r>
      <w:r w:rsidR="009F07B2">
        <w:rPr>
          <w:rFonts w:asciiTheme="minorHAnsi" w:hAnsiTheme="minorHAnsi" w:cstheme="minorHAnsi"/>
          <w:bCs/>
          <w:sz w:val="22"/>
          <w:szCs w:val="22"/>
        </w:rPr>
        <w:t xml:space="preserve"> among some Member States</w:t>
      </w:r>
      <w:r w:rsidRPr="00991624">
        <w:rPr>
          <w:rFonts w:asciiTheme="minorHAnsi" w:hAnsiTheme="minorHAnsi" w:cstheme="minorHAnsi"/>
          <w:bCs/>
          <w:sz w:val="22"/>
          <w:szCs w:val="22"/>
        </w:rPr>
        <w:t xml:space="preserve">, </w:t>
      </w:r>
      <w:r w:rsidR="009F07B2">
        <w:rPr>
          <w:rFonts w:asciiTheme="minorHAnsi" w:hAnsiTheme="minorHAnsi" w:cstheme="minorHAnsi"/>
          <w:bCs/>
          <w:sz w:val="22"/>
          <w:szCs w:val="22"/>
        </w:rPr>
        <w:t xml:space="preserve">these Member States presented </w:t>
      </w:r>
      <w:r w:rsidRPr="00991624">
        <w:rPr>
          <w:rFonts w:asciiTheme="minorHAnsi" w:hAnsiTheme="minorHAnsi" w:cstheme="minorHAnsi"/>
          <w:bCs/>
          <w:sz w:val="22"/>
          <w:szCs w:val="22"/>
        </w:rPr>
        <w:t xml:space="preserve">a revised set of questions to the </w:t>
      </w:r>
      <w:r w:rsidR="00DB31C7" w:rsidRPr="00991624">
        <w:rPr>
          <w:rFonts w:asciiTheme="minorHAnsi" w:hAnsiTheme="minorHAnsi" w:cstheme="minorHAnsi"/>
          <w:bCs/>
          <w:sz w:val="22"/>
          <w:szCs w:val="22"/>
        </w:rPr>
        <w:t>G</w:t>
      </w:r>
      <w:r w:rsidRPr="00991624">
        <w:rPr>
          <w:rFonts w:asciiTheme="minorHAnsi" w:hAnsiTheme="minorHAnsi" w:cstheme="minorHAnsi"/>
          <w:bCs/>
          <w:sz w:val="22"/>
          <w:szCs w:val="22"/>
        </w:rPr>
        <w:t>roup.</w:t>
      </w:r>
      <w:r w:rsidR="007A0C7E">
        <w:rPr>
          <w:rFonts w:asciiTheme="minorHAnsi" w:hAnsiTheme="minorHAnsi" w:cstheme="minorHAnsi"/>
          <w:bCs/>
          <w:sz w:val="22"/>
          <w:szCs w:val="22"/>
        </w:rPr>
        <w:t xml:space="preserve"> </w:t>
      </w:r>
    </w:p>
    <w:p w:rsidR="00A53133" w:rsidRDefault="00A53133" w:rsidP="003C3F77">
      <w:pPr>
        <w:tabs>
          <w:tab w:val="clear" w:pos="794"/>
          <w:tab w:val="clear" w:pos="1191"/>
          <w:tab w:val="clear" w:pos="1588"/>
          <w:tab w:val="clear" w:pos="1985"/>
        </w:tabs>
        <w:snapToGrid w:val="0"/>
        <w:spacing w:before="0"/>
        <w:ind w:left="709"/>
        <w:rPr>
          <w:rFonts w:asciiTheme="minorHAnsi" w:hAnsiTheme="minorHAnsi" w:cstheme="minorHAnsi"/>
          <w:bCs/>
          <w:sz w:val="22"/>
          <w:szCs w:val="22"/>
        </w:rPr>
      </w:pPr>
    </w:p>
    <w:p w:rsidR="00F63BCC" w:rsidRPr="00A53133" w:rsidRDefault="00F63BCC" w:rsidP="003C3F77">
      <w:pPr>
        <w:tabs>
          <w:tab w:val="clear" w:pos="794"/>
          <w:tab w:val="clear" w:pos="1191"/>
          <w:tab w:val="clear" w:pos="1588"/>
          <w:tab w:val="clear" w:pos="1985"/>
        </w:tabs>
        <w:snapToGrid w:val="0"/>
        <w:spacing w:before="0"/>
        <w:ind w:left="709"/>
        <w:rPr>
          <w:rFonts w:asciiTheme="minorHAnsi" w:hAnsiTheme="minorHAnsi" w:cstheme="minorHAnsi"/>
          <w:bCs/>
          <w:i/>
          <w:iCs/>
          <w:sz w:val="22"/>
          <w:szCs w:val="22"/>
        </w:rPr>
      </w:pPr>
      <w:r w:rsidRPr="00A53133">
        <w:rPr>
          <w:rFonts w:asciiTheme="minorHAnsi" w:hAnsiTheme="minorHAnsi" w:cstheme="minorHAnsi"/>
          <w:bCs/>
          <w:i/>
          <w:iCs/>
          <w:sz w:val="22"/>
          <w:szCs w:val="22"/>
        </w:rPr>
        <w:t>“</w:t>
      </w:r>
      <w:r w:rsidRPr="00A53133">
        <w:rPr>
          <w:rFonts w:asciiTheme="minorHAnsi" w:hAnsiTheme="minorHAnsi" w:cstheme="minorHAnsi"/>
          <w:b/>
          <w:i/>
          <w:iCs/>
          <w:sz w:val="22"/>
          <w:szCs w:val="22"/>
        </w:rPr>
        <w:t>International public policy related to capacity building for Internet governance in developing countries</w:t>
      </w:r>
    </w:p>
    <w:p w:rsidR="0040249D" w:rsidRPr="00A53133" w:rsidRDefault="00A53133" w:rsidP="00A53133">
      <w:pPr>
        <w:tabs>
          <w:tab w:val="clear" w:pos="794"/>
          <w:tab w:val="clear" w:pos="1191"/>
          <w:tab w:val="clear" w:pos="1588"/>
          <w:tab w:val="clear" w:pos="1985"/>
        </w:tabs>
        <w:snapToGrid w:val="0"/>
        <w:spacing w:before="0"/>
        <w:ind w:left="709" w:firstLine="709"/>
        <w:jc w:val="both"/>
        <w:rPr>
          <w:rFonts w:asciiTheme="minorHAnsi" w:hAnsiTheme="minorHAnsi" w:cstheme="minorHAnsi"/>
          <w:bCs/>
          <w:i/>
          <w:iCs/>
          <w:sz w:val="22"/>
          <w:szCs w:val="22"/>
        </w:rPr>
      </w:pPr>
      <w:r w:rsidRPr="00A53133">
        <w:rPr>
          <w:rFonts w:asciiTheme="minorHAnsi" w:hAnsiTheme="minorHAnsi" w:cstheme="minorHAnsi"/>
          <w:bCs/>
          <w:i/>
          <w:iCs/>
          <w:sz w:val="22"/>
          <w:szCs w:val="22"/>
        </w:rPr>
        <w:t xml:space="preserve">- </w:t>
      </w:r>
      <w:proofErr w:type="gramStart"/>
      <w:r w:rsidR="0040249D" w:rsidRPr="00A53133">
        <w:rPr>
          <w:rFonts w:asciiTheme="minorHAnsi" w:hAnsiTheme="minorHAnsi" w:cstheme="minorHAnsi"/>
          <w:bCs/>
          <w:i/>
          <w:iCs/>
          <w:sz w:val="22"/>
          <w:szCs w:val="22"/>
        </w:rPr>
        <w:t>what</w:t>
      </w:r>
      <w:proofErr w:type="gramEnd"/>
      <w:r w:rsidR="0040249D" w:rsidRPr="00A53133">
        <w:rPr>
          <w:rFonts w:asciiTheme="minorHAnsi" w:hAnsiTheme="minorHAnsi" w:cstheme="minorHAnsi"/>
          <w:bCs/>
          <w:i/>
          <w:iCs/>
          <w:sz w:val="22"/>
          <w:szCs w:val="22"/>
        </w:rPr>
        <w:t xml:space="preserve"> are best practices for capacity building for Internet governance in  developed and developing countries?</w:t>
      </w:r>
    </w:p>
    <w:p w:rsidR="0040249D" w:rsidRPr="00A53133" w:rsidRDefault="0040249D" w:rsidP="00A53133">
      <w:pPr>
        <w:tabs>
          <w:tab w:val="clear" w:pos="794"/>
          <w:tab w:val="clear" w:pos="1191"/>
          <w:tab w:val="clear" w:pos="1588"/>
          <w:tab w:val="clear" w:pos="1985"/>
        </w:tabs>
        <w:snapToGrid w:val="0"/>
        <w:spacing w:before="0"/>
        <w:ind w:left="709" w:firstLine="709"/>
        <w:jc w:val="both"/>
        <w:rPr>
          <w:rFonts w:asciiTheme="minorHAnsi" w:hAnsiTheme="minorHAnsi" w:cstheme="minorHAnsi"/>
          <w:bCs/>
          <w:i/>
          <w:iCs/>
          <w:sz w:val="22"/>
          <w:szCs w:val="22"/>
        </w:rPr>
      </w:pPr>
      <w:r w:rsidRPr="00A53133">
        <w:rPr>
          <w:rFonts w:asciiTheme="minorHAnsi" w:hAnsiTheme="minorHAnsi" w:cstheme="minorHAnsi"/>
          <w:bCs/>
          <w:i/>
          <w:iCs/>
          <w:sz w:val="22"/>
          <w:szCs w:val="22"/>
        </w:rPr>
        <w:t>-</w:t>
      </w:r>
      <w:r w:rsidR="00A53133">
        <w:rPr>
          <w:rFonts w:asciiTheme="minorHAnsi" w:hAnsiTheme="minorHAnsi" w:cstheme="minorHAnsi"/>
          <w:bCs/>
          <w:i/>
          <w:iCs/>
          <w:sz w:val="22"/>
          <w:szCs w:val="22"/>
        </w:rPr>
        <w:t xml:space="preserve"> </w:t>
      </w:r>
      <w:proofErr w:type="gramStart"/>
      <w:r w:rsidRPr="00A53133">
        <w:rPr>
          <w:rFonts w:asciiTheme="minorHAnsi" w:hAnsiTheme="minorHAnsi" w:cstheme="minorHAnsi"/>
          <w:bCs/>
          <w:i/>
          <w:iCs/>
          <w:sz w:val="22"/>
          <w:szCs w:val="22"/>
        </w:rPr>
        <w:t>what</w:t>
      </w:r>
      <w:proofErr w:type="gramEnd"/>
      <w:r w:rsidRPr="00A53133">
        <w:rPr>
          <w:rFonts w:asciiTheme="minorHAnsi" w:hAnsiTheme="minorHAnsi" w:cstheme="minorHAnsi"/>
          <w:bCs/>
          <w:i/>
          <w:iCs/>
          <w:sz w:val="22"/>
          <w:szCs w:val="22"/>
        </w:rPr>
        <w:t xml:space="preserve"> are the challenges for capacity building in Internet governance and how can they be overcome?</w:t>
      </w:r>
    </w:p>
    <w:p w:rsidR="0040249D" w:rsidRDefault="0040249D" w:rsidP="00A53133">
      <w:pPr>
        <w:tabs>
          <w:tab w:val="clear" w:pos="794"/>
          <w:tab w:val="clear" w:pos="1191"/>
          <w:tab w:val="clear" w:pos="1588"/>
          <w:tab w:val="clear" w:pos="1985"/>
        </w:tabs>
        <w:snapToGrid w:val="0"/>
        <w:spacing w:before="0"/>
        <w:ind w:left="709" w:firstLine="709"/>
        <w:jc w:val="both"/>
        <w:rPr>
          <w:rFonts w:asciiTheme="minorHAnsi" w:hAnsiTheme="minorHAnsi" w:cstheme="minorHAnsi"/>
          <w:bCs/>
          <w:i/>
          <w:iCs/>
          <w:sz w:val="22"/>
          <w:szCs w:val="22"/>
        </w:rPr>
      </w:pPr>
      <w:r w:rsidRPr="00A53133">
        <w:rPr>
          <w:rFonts w:asciiTheme="minorHAnsi" w:hAnsiTheme="minorHAnsi" w:cstheme="minorHAnsi"/>
          <w:bCs/>
          <w:i/>
          <w:iCs/>
          <w:sz w:val="22"/>
          <w:szCs w:val="22"/>
        </w:rPr>
        <w:t>-</w:t>
      </w:r>
      <w:r w:rsidR="00A53133">
        <w:rPr>
          <w:rFonts w:asciiTheme="minorHAnsi" w:hAnsiTheme="minorHAnsi" w:cstheme="minorHAnsi"/>
          <w:bCs/>
          <w:i/>
          <w:iCs/>
          <w:sz w:val="22"/>
          <w:szCs w:val="22"/>
        </w:rPr>
        <w:t xml:space="preserve"> </w:t>
      </w:r>
      <w:proofErr w:type="gramStart"/>
      <w:r w:rsidRPr="00A53133">
        <w:rPr>
          <w:rFonts w:asciiTheme="minorHAnsi" w:hAnsiTheme="minorHAnsi" w:cstheme="minorHAnsi"/>
          <w:bCs/>
          <w:i/>
          <w:iCs/>
          <w:sz w:val="22"/>
          <w:szCs w:val="22"/>
        </w:rPr>
        <w:t>what</w:t>
      </w:r>
      <w:proofErr w:type="gramEnd"/>
      <w:r w:rsidRPr="00A53133">
        <w:rPr>
          <w:rFonts w:asciiTheme="minorHAnsi" w:hAnsiTheme="minorHAnsi" w:cstheme="minorHAnsi"/>
          <w:bCs/>
          <w:i/>
          <w:iCs/>
          <w:sz w:val="22"/>
          <w:szCs w:val="22"/>
        </w:rPr>
        <w:t xml:space="preserve"> role can governments play in capacity building in this area? </w:t>
      </w:r>
      <w:proofErr w:type="gramStart"/>
      <w:r w:rsidRPr="00A53133">
        <w:rPr>
          <w:rFonts w:asciiTheme="minorHAnsi" w:hAnsiTheme="minorHAnsi" w:cstheme="minorHAnsi"/>
          <w:bCs/>
          <w:i/>
          <w:iCs/>
          <w:sz w:val="22"/>
          <w:szCs w:val="22"/>
        </w:rPr>
        <w:t>what</w:t>
      </w:r>
      <w:proofErr w:type="gramEnd"/>
      <w:r w:rsidRPr="00A53133">
        <w:rPr>
          <w:rFonts w:asciiTheme="minorHAnsi" w:hAnsiTheme="minorHAnsi" w:cstheme="minorHAnsi"/>
          <w:bCs/>
          <w:i/>
          <w:iCs/>
          <w:sz w:val="22"/>
          <w:szCs w:val="22"/>
        </w:rPr>
        <w:t xml:space="preserve"> role can other stakeholders play in capacity building in this area?”</w:t>
      </w:r>
    </w:p>
    <w:p w:rsidR="002762EB" w:rsidRDefault="002762EB" w:rsidP="00A53133">
      <w:pPr>
        <w:tabs>
          <w:tab w:val="clear" w:pos="794"/>
          <w:tab w:val="clear" w:pos="1191"/>
          <w:tab w:val="clear" w:pos="1588"/>
          <w:tab w:val="clear" w:pos="1985"/>
        </w:tabs>
        <w:snapToGrid w:val="0"/>
        <w:spacing w:before="0"/>
        <w:ind w:left="709" w:firstLine="709"/>
        <w:jc w:val="both"/>
        <w:rPr>
          <w:rFonts w:asciiTheme="minorHAnsi" w:hAnsiTheme="minorHAnsi" w:cstheme="minorHAnsi"/>
          <w:bCs/>
          <w:i/>
          <w:iCs/>
          <w:sz w:val="22"/>
          <w:szCs w:val="22"/>
        </w:rPr>
      </w:pPr>
    </w:p>
    <w:p w:rsidR="00496B3A" w:rsidRDefault="00FC26EE" w:rsidP="002762EB">
      <w:pPr>
        <w:tabs>
          <w:tab w:val="clear" w:pos="794"/>
          <w:tab w:val="clear" w:pos="1191"/>
          <w:tab w:val="clear" w:pos="1588"/>
          <w:tab w:val="clear" w:pos="1985"/>
        </w:tabs>
        <w:snapToGrid w:val="0"/>
        <w:spacing w:before="0"/>
        <w:jc w:val="both"/>
        <w:rPr>
          <w:rFonts w:asciiTheme="minorHAnsi" w:hAnsiTheme="minorHAnsi" w:cstheme="minorHAnsi"/>
          <w:bCs/>
          <w:sz w:val="22"/>
          <w:szCs w:val="22"/>
        </w:rPr>
      </w:pPr>
      <w:r>
        <w:rPr>
          <w:rFonts w:asciiTheme="minorHAnsi" w:hAnsiTheme="minorHAnsi" w:cstheme="minorHAnsi"/>
          <w:bCs/>
          <w:sz w:val="22"/>
          <w:szCs w:val="22"/>
        </w:rPr>
        <w:t>Some</w:t>
      </w:r>
      <w:r w:rsidR="00496B3A">
        <w:rPr>
          <w:rFonts w:asciiTheme="minorHAnsi" w:hAnsiTheme="minorHAnsi" w:cstheme="minorHAnsi"/>
          <w:bCs/>
          <w:sz w:val="22"/>
          <w:szCs w:val="22"/>
        </w:rPr>
        <w:t xml:space="preserve"> Member States supported the topic with the revised set of questions.</w:t>
      </w:r>
    </w:p>
    <w:p w:rsidR="00496B3A" w:rsidRDefault="00496B3A" w:rsidP="002762EB">
      <w:pPr>
        <w:tabs>
          <w:tab w:val="clear" w:pos="794"/>
          <w:tab w:val="clear" w:pos="1191"/>
          <w:tab w:val="clear" w:pos="1588"/>
          <w:tab w:val="clear" w:pos="1985"/>
        </w:tabs>
        <w:snapToGrid w:val="0"/>
        <w:spacing w:before="0"/>
        <w:jc w:val="both"/>
        <w:rPr>
          <w:rFonts w:asciiTheme="minorHAnsi" w:hAnsiTheme="minorHAnsi" w:cstheme="minorHAnsi"/>
          <w:bCs/>
          <w:sz w:val="22"/>
          <w:szCs w:val="22"/>
        </w:rPr>
      </w:pPr>
    </w:p>
    <w:p w:rsidR="002762EB" w:rsidRPr="002762EB" w:rsidRDefault="002762EB" w:rsidP="002762EB">
      <w:pPr>
        <w:tabs>
          <w:tab w:val="clear" w:pos="794"/>
          <w:tab w:val="clear" w:pos="1191"/>
          <w:tab w:val="clear" w:pos="1588"/>
          <w:tab w:val="clear" w:pos="1985"/>
        </w:tabs>
        <w:snapToGrid w:val="0"/>
        <w:spacing w:before="0"/>
        <w:jc w:val="both"/>
        <w:rPr>
          <w:rFonts w:asciiTheme="minorHAnsi" w:hAnsiTheme="minorHAnsi" w:cstheme="minorHAnsi"/>
          <w:bCs/>
          <w:iCs/>
          <w:sz w:val="22"/>
          <w:szCs w:val="22"/>
        </w:rPr>
      </w:pPr>
      <w:r w:rsidRPr="00991624">
        <w:rPr>
          <w:rFonts w:asciiTheme="minorHAnsi" w:hAnsiTheme="minorHAnsi" w:cstheme="minorHAnsi"/>
          <w:bCs/>
          <w:sz w:val="22"/>
          <w:szCs w:val="22"/>
        </w:rPr>
        <w:t>Some Member States suggested</w:t>
      </w:r>
      <w:r>
        <w:rPr>
          <w:rFonts w:asciiTheme="minorHAnsi" w:hAnsiTheme="minorHAnsi" w:cstheme="minorHAnsi"/>
          <w:bCs/>
          <w:sz w:val="22"/>
          <w:szCs w:val="22"/>
        </w:rPr>
        <w:t xml:space="preserve"> that though Capacity Building is an important area, the ‘best practices’ aspect should get covered under D sector and not part of the engagement under CWG Internet, which should more focus on public policy issues involved. </w:t>
      </w:r>
    </w:p>
    <w:p w:rsidR="00A53133" w:rsidRPr="002762EB" w:rsidRDefault="00A53133" w:rsidP="002762EB">
      <w:pPr>
        <w:tabs>
          <w:tab w:val="clear" w:pos="794"/>
          <w:tab w:val="clear" w:pos="1191"/>
          <w:tab w:val="clear" w:pos="1588"/>
          <w:tab w:val="clear" w:pos="1985"/>
        </w:tabs>
        <w:snapToGrid w:val="0"/>
        <w:spacing w:before="0"/>
        <w:jc w:val="both"/>
        <w:rPr>
          <w:rFonts w:asciiTheme="minorHAnsi" w:hAnsiTheme="minorHAnsi" w:cstheme="minorHAnsi"/>
          <w:bCs/>
          <w:iCs/>
          <w:sz w:val="22"/>
          <w:szCs w:val="22"/>
        </w:rPr>
      </w:pPr>
    </w:p>
    <w:p w:rsidR="00CE3762" w:rsidRPr="00991624" w:rsidRDefault="000E7F9F" w:rsidP="000E7F9F">
      <w:pPr>
        <w:tabs>
          <w:tab w:val="clear" w:pos="794"/>
          <w:tab w:val="clear" w:pos="1191"/>
          <w:tab w:val="clear" w:pos="1588"/>
          <w:tab w:val="clear" w:pos="1985"/>
        </w:tabs>
        <w:snapToGrid w:val="0"/>
        <w:spacing w:before="0"/>
        <w:jc w:val="both"/>
        <w:rPr>
          <w:rFonts w:asciiTheme="minorHAnsi" w:hAnsiTheme="minorHAnsi" w:cstheme="minorHAnsi"/>
          <w:b/>
          <w:sz w:val="22"/>
          <w:szCs w:val="22"/>
        </w:rPr>
      </w:pPr>
      <w:r w:rsidRPr="00991624">
        <w:rPr>
          <w:rFonts w:asciiTheme="minorHAnsi" w:hAnsiTheme="minorHAnsi" w:cstheme="minorHAnsi"/>
          <w:bCs/>
          <w:sz w:val="22"/>
          <w:szCs w:val="22"/>
        </w:rPr>
        <w:t>However,</w:t>
      </w:r>
      <w:r w:rsidR="00CE3762" w:rsidRPr="00991624">
        <w:rPr>
          <w:rFonts w:asciiTheme="minorHAnsi" w:hAnsiTheme="minorHAnsi" w:cstheme="minorHAnsi"/>
          <w:bCs/>
          <w:sz w:val="22"/>
          <w:szCs w:val="22"/>
        </w:rPr>
        <w:t xml:space="preserve"> there was continued divergence of opinion on the</w:t>
      </w:r>
      <w:r w:rsidR="009F07B2">
        <w:rPr>
          <w:rFonts w:asciiTheme="minorHAnsi" w:hAnsiTheme="minorHAnsi" w:cstheme="minorHAnsi"/>
          <w:bCs/>
          <w:sz w:val="22"/>
          <w:szCs w:val="22"/>
        </w:rPr>
        <w:t>se</w:t>
      </w:r>
      <w:r w:rsidR="00CE3762" w:rsidRPr="00991624">
        <w:rPr>
          <w:rFonts w:asciiTheme="minorHAnsi" w:hAnsiTheme="minorHAnsi" w:cstheme="minorHAnsi"/>
          <w:bCs/>
          <w:sz w:val="22"/>
          <w:szCs w:val="22"/>
        </w:rPr>
        <w:t xml:space="preserve"> revised set of questions.</w:t>
      </w:r>
    </w:p>
    <w:p w:rsidR="009D76B9" w:rsidRPr="00991624" w:rsidRDefault="004D3E10" w:rsidP="003C3F77">
      <w:pPr>
        <w:spacing w:before="0"/>
        <w:jc w:val="both"/>
        <w:rPr>
          <w:rFonts w:asciiTheme="minorHAnsi" w:eastAsia="Calibri" w:hAnsiTheme="minorHAnsi" w:cstheme="minorHAnsi"/>
          <w:sz w:val="22"/>
          <w:szCs w:val="22"/>
          <w:lang w:val="en-US"/>
        </w:rPr>
      </w:pPr>
      <w:r w:rsidRPr="00991624">
        <w:rPr>
          <w:rFonts w:asciiTheme="minorHAnsi" w:hAnsiTheme="minorHAnsi" w:cstheme="minorHAnsi"/>
          <w:b/>
          <w:sz w:val="22"/>
          <w:szCs w:val="22"/>
        </w:rPr>
        <w:br/>
      </w:r>
      <w:r w:rsidR="0007473D" w:rsidRPr="00991624">
        <w:rPr>
          <w:rFonts w:asciiTheme="minorHAnsi" w:hAnsiTheme="minorHAnsi" w:cstheme="minorHAnsi"/>
          <w:b/>
          <w:sz w:val="22"/>
          <w:szCs w:val="22"/>
        </w:rPr>
        <w:t>4</w:t>
      </w:r>
      <w:r w:rsidR="00BD06CA" w:rsidRPr="00991624">
        <w:rPr>
          <w:rFonts w:asciiTheme="minorHAnsi" w:hAnsiTheme="minorHAnsi" w:cstheme="minorHAnsi"/>
          <w:b/>
          <w:sz w:val="22"/>
          <w:szCs w:val="22"/>
        </w:rPr>
        <w:t>.</w:t>
      </w:r>
      <w:r w:rsidR="00BC3915" w:rsidRPr="00991624">
        <w:rPr>
          <w:rFonts w:asciiTheme="minorHAnsi" w:hAnsiTheme="minorHAnsi" w:cstheme="minorHAnsi"/>
          <w:b/>
          <w:sz w:val="22"/>
          <w:szCs w:val="22"/>
        </w:rPr>
        <w:t>4</w:t>
      </w:r>
      <w:r w:rsidR="00BD06CA" w:rsidRPr="00991624">
        <w:rPr>
          <w:rFonts w:asciiTheme="minorHAnsi" w:hAnsiTheme="minorHAnsi" w:cstheme="minorHAnsi"/>
          <w:b/>
          <w:sz w:val="22"/>
          <w:szCs w:val="22"/>
        </w:rPr>
        <w:t>.</w:t>
      </w:r>
      <w:r w:rsidR="001E42FB" w:rsidRPr="00991624">
        <w:rPr>
          <w:rFonts w:asciiTheme="minorHAnsi" w:hAnsiTheme="minorHAnsi" w:cstheme="minorHAnsi"/>
          <w:b/>
          <w:sz w:val="22"/>
          <w:szCs w:val="22"/>
        </w:rPr>
        <w:tab/>
      </w:r>
      <w:r w:rsidR="00BD3CE4" w:rsidRPr="00991624">
        <w:rPr>
          <w:rFonts w:asciiTheme="minorHAnsi" w:hAnsiTheme="minorHAnsi" w:cstheme="minorHAnsi"/>
          <w:b/>
          <w:sz w:val="22"/>
          <w:szCs w:val="22"/>
        </w:rPr>
        <w:t>CWG-Internet-12/5: Contribution by Canada: The role of Community Networks in advancing connectivity to remote, unserved or underserved communities</w:t>
      </w:r>
      <w:r w:rsidR="00442B62" w:rsidRPr="00991624">
        <w:rPr>
          <w:rFonts w:asciiTheme="minorHAnsi" w:hAnsiTheme="minorHAnsi" w:cstheme="minorHAnsi"/>
          <w:b/>
          <w:sz w:val="22"/>
          <w:szCs w:val="22"/>
        </w:rPr>
        <w:br/>
      </w:r>
      <w:r w:rsidR="00103DB0" w:rsidRPr="00991624">
        <w:rPr>
          <w:rFonts w:asciiTheme="minorHAnsi" w:eastAsia="Calibri" w:hAnsiTheme="minorHAnsi" w:cstheme="minorHAnsi"/>
          <w:sz w:val="22"/>
          <w:szCs w:val="22"/>
          <w:lang w:val="en-US"/>
        </w:rPr>
        <w:br/>
      </w:r>
      <w:r w:rsidR="00BC3915" w:rsidRPr="00991624">
        <w:rPr>
          <w:rFonts w:asciiTheme="minorHAnsi" w:eastAsia="Calibri" w:hAnsiTheme="minorHAnsi" w:cstheme="minorHAnsi"/>
          <w:b/>
          <w:bCs/>
          <w:sz w:val="22"/>
          <w:szCs w:val="22"/>
          <w:lang w:val="en-US"/>
        </w:rPr>
        <w:t>4.4.1</w:t>
      </w:r>
      <w:r w:rsidR="00BC3915" w:rsidRPr="00991624">
        <w:rPr>
          <w:rFonts w:asciiTheme="minorHAnsi" w:eastAsia="Calibri" w:hAnsiTheme="minorHAnsi" w:cstheme="minorHAnsi"/>
          <w:b/>
          <w:bCs/>
          <w:sz w:val="22"/>
          <w:szCs w:val="22"/>
          <w:lang w:val="en-US"/>
        </w:rPr>
        <w:tab/>
      </w:r>
      <w:r w:rsidR="009D76B9" w:rsidRPr="00991624">
        <w:rPr>
          <w:rFonts w:asciiTheme="minorHAnsi" w:eastAsia="Calibri" w:hAnsiTheme="minorHAnsi" w:cstheme="minorHAnsi"/>
          <w:b/>
          <w:bCs/>
          <w:sz w:val="22"/>
          <w:szCs w:val="22"/>
          <w:lang w:val="en-US"/>
        </w:rPr>
        <w:t>Summary</w:t>
      </w:r>
    </w:p>
    <w:p w:rsidR="00890C4E" w:rsidRPr="00991624" w:rsidRDefault="00103DB0" w:rsidP="003C3F77">
      <w:pPr>
        <w:spacing w:before="0"/>
        <w:jc w:val="both"/>
        <w:rPr>
          <w:rFonts w:asciiTheme="minorHAnsi" w:eastAsia="Calibri" w:hAnsiTheme="minorHAnsi" w:cstheme="minorHAnsi"/>
          <w:sz w:val="22"/>
          <w:szCs w:val="22"/>
          <w:lang w:val="en-US"/>
        </w:rPr>
      </w:pPr>
      <w:r w:rsidRPr="00991624">
        <w:rPr>
          <w:rFonts w:asciiTheme="minorHAnsi" w:eastAsia="Calibri" w:hAnsiTheme="minorHAnsi" w:cstheme="minorHAnsi"/>
          <w:sz w:val="22"/>
          <w:szCs w:val="22"/>
          <w:lang w:val="en-US"/>
        </w:rPr>
        <w:t xml:space="preserve">Canada submitted contribution CWG-Internet-12/5-E on </w:t>
      </w:r>
      <w:r w:rsidR="00496B3A">
        <w:rPr>
          <w:rFonts w:asciiTheme="minorHAnsi" w:eastAsia="Calibri" w:hAnsiTheme="minorHAnsi" w:cstheme="minorHAnsi"/>
          <w:sz w:val="22"/>
          <w:szCs w:val="22"/>
          <w:lang w:val="en-US"/>
        </w:rPr>
        <w:t>“</w:t>
      </w:r>
      <w:r w:rsidRPr="00991624">
        <w:rPr>
          <w:rFonts w:asciiTheme="minorHAnsi" w:eastAsia="Calibri" w:hAnsiTheme="minorHAnsi" w:cstheme="minorHAnsi"/>
          <w:sz w:val="22"/>
          <w:szCs w:val="22"/>
          <w:lang w:val="en-US"/>
        </w:rPr>
        <w:t>The role of Community Networks in advancing connectivity to remote, unserved or underserved communities</w:t>
      </w:r>
      <w:r w:rsidR="00496B3A">
        <w:rPr>
          <w:rFonts w:asciiTheme="minorHAnsi" w:eastAsia="Calibri" w:hAnsiTheme="minorHAnsi" w:cstheme="minorHAnsi"/>
          <w:sz w:val="22"/>
          <w:szCs w:val="22"/>
          <w:lang w:val="en-US"/>
        </w:rPr>
        <w:t>”</w:t>
      </w:r>
      <w:r w:rsidRPr="00991624">
        <w:rPr>
          <w:rFonts w:asciiTheme="minorHAnsi" w:eastAsia="Calibri" w:hAnsiTheme="minorHAnsi" w:cstheme="minorHAnsi"/>
          <w:sz w:val="22"/>
          <w:szCs w:val="22"/>
          <w:lang w:val="en-US"/>
        </w:rPr>
        <w:t xml:space="preserve"> as a theme for the next ITU CWG on </w:t>
      </w:r>
      <w:r w:rsidR="00496B3A">
        <w:rPr>
          <w:rFonts w:asciiTheme="minorHAnsi" w:eastAsia="Calibri" w:hAnsiTheme="minorHAnsi" w:cstheme="minorHAnsi"/>
          <w:sz w:val="22"/>
          <w:szCs w:val="22"/>
          <w:lang w:val="en-US"/>
        </w:rPr>
        <w:t>I</w:t>
      </w:r>
      <w:r w:rsidRPr="00991624">
        <w:rPr>
          <w:rFonts w:asciiTheme="minorHAnsi" w:eastAsia="Calibri" w:hAnsiTheme="minorHAnsi" w:cstheme="minorHAnsi"/>
          <w:sz w:val="22"/>
          <w:szCs w:val="22"/>
          <w:lang w:val="en-US"/>
        </w:rPr>
        <w:t xml:space="preserve">nternational Internet-related Public Policy Issues open public consultations.  The purpose of such a consultation would be for stakeholders to share best practices, describe challenges and learn about innovative approaches to connectivity for users not within proximity of major networks.   The experiences of </w:t>
      </w:r>
      <w:r w:rsidRPr="00991624">
        <w:rPr>
          <w:rFonts w:asciiTheme="minorHAnsi" w:eastAsia="Calibri" w:hAnsiTheme="minorHAnsi" w:cstheme="minorHAnsi"/>
          <w:sz w:val="22"/>
          <w:szCs w:val="22"/>
          <w:lang w:val="en-US"/>
        </w:rPr>
        <w:lastRenderedPageBreak/>
        <w:t>Community networks could offer new solutions to stakeholders who wish to improve access to broadband, empower all users, in particular women and girls, so they can meaningfully contribute in social, economic, cultural and environment developments of society.  Closing the digital divide and providing broadband for all remains an unachieved yet critically important strategic goal for the ITU’s work, and for the attainment of the 2030 SDGs. A consultation on this topic would move us closer to our goal.</w:t>
      </w:r>
    </w:p>
    <w:p w:rsidR="009D76B9" w:rsidRPr="00991624" w:rsidRDefault="00346A60" w:rsidP="008A7E45">
      <w:pPr>
        <w:pStyle w:val="PlainText"/>
        <w:snapToGrid w:val="0"/>
        <w:rPr>
          <w:rFonts w:asciiTheme="minorHAnsi" w:hAnsiTheme="minorHAnsi" w:cstheme="minorHAnsi"/>
          <w:bCs/>
          <w:szCs w:val="22"/>
        </w:rPr>
      </w:pPr>
      <w:bookmarkStart w:id="6" w:name="_Hlk504716134"/>
      <w:r>
        <w:rPr>
          <w:rFonts w:asciiTheme="minorHAnsi" w:hAnsiTheme="minorHAnsi" w:cstheme="minorHAnsi"/>
          <w:b/>
          <w:szCs w:val="22"/>
        </w:rPr>
        <w:br/>
      </w:r>
      <w:r w:rsidR="00BC3915" w:rsidRPr="00991624">
        <w:rPr>
          <w:rFonts w:asciiTheme="minorHAnsi" w:hAnsiTheme="minorHAnsi" w:cstheme="minorHAnsi"/>
          <w:b/>
          <w:szCs w:val="22"/>
        </w:rPr>
        <w:t>4.4.2</w:t>
      </w:r>
      <w:r w:rsidR="00BC3915" w:rsidRPr="00991624">
        <w:rPr>
          <w:rFonts w:asciiTheme="minorHAnsi" w:hAnsiTheme="minorHAnsi" w:cstheme="minorHAnsi"/>
          <w:b/>
          <w:szCs w:val="22"/>
        </w:rPr>
        <w:tab/>
      </w:r>
      <w:r w:rsidR="009D76B9" w:rsidRPr="00991624">
        <w:rPr>
          <w:rFonts w:asciiTheme="minorHAnsi" w:hAnsiTheme="minorHAnsi" w:cstheme="minorHAnsi"/>
          <w:b/>
          <w:szCs w:val="22"/>
        </w:rPr>
        <w:t>Discussion</w:t>
      </w:r>
      <w:r w:rsidR="008A7E45">
        <w:rPr>
          <w:rFonts w:asciiTheme="minorHAnsi" w:hAnsiTheme="minorHAnsi" w:cstheme="minorHAnsi"/>
          <w:b/>
          <w:szCs w:val="22"/>
        </w:rPr>
        <w:br/>
      </w:r>
      <w:r w:rsidR="009D76B9" w:rsidRPr="00991624">
        <w:rPr>
          <w:rFonts w:asciiTheme="minorHAnsi" w:hAnsiTheme="minorHAnsi" w:cstheme="minorHAnsi"/>
          <w:bCs/>
          <w:szCs w:val="22"/>
        </w:rPr>
        <w:t xml:space="preserve">Topic 1 of the UK proposal (CWG-Internet-12/6) was on the same topic and therefore discussed together with the Canadian proposal. </w:t>
      </w:r>
      <w:r w:rsidR="008A7E45">
        <w:rPr>
          <w:rFonts w:asciiTheme="minorHAnsi" w:hAnsiTheme="minorHAnsi" w:cstheme="minorHAnsi"/>
          <w:bCs/>
          <w:szCs w:val="22"/>
        </w:rPr>
        <w:br/>
      </w:r>
      <w:r w:rsidR="008A7E45">
        <w:rPr>
          <w:rFonts w:asciiTheme="minorHAnsi" w:hAnsiTheme="minorHAnsi" w:cstheme="minorHAnsi"/>
          <w:bCs/>
          <w:szCs w:val="22"/>
        </w:rPr>
        <w:br/>
      </w:r>
      <w:r w:rsidR="009D76B9" w:rsidRPr="00991624">
        <w:rPr>
          <w:rFonts w:asciiTheme="minorHAnsi" w:hAnsiTheme="minorHAnsi" w:cstheme="minorHAnsi"/>
          <w:bCs/>
          <w:szCs w:val="22"/>
        </w:rPr>
        <w:t>Some Member States supported the topic, highlighting the importance of community network</w:t>
      </w:r>
      <w:r w:rsidR="00DC4E4A" w:rsidRPr="00991624">
        <w:rPr>
          <w:rFonts w:asciiTheme="minorHAnsi" w:hAnsiTheme="minorHAnsi" w:cstheme="minorHAnsi"/>
          <w:bCs/>
          <w:szCs w:val="22"/>
        </w:rPr>
        <w:t>s</w:t>
      </w:r>
      <w:r w:rsidR="009D76B9" w:rsidRPr="00991624">
        <w:rPr>
          <w:rFonts w:asciiTheme="minorHAnsi" w:hAnsiTheme="minorHAnsi" w:cstheme="minorHAnsi"/>
          <w:bCs/>
          <w:szCs w:val="22"/>
        </w:rPr>
        <w:t xml:space="preserve"> in advancing connectivity to remote, unserved or underserved communities. They noted that the topic was closely linked to the mission of the ITU.</w:t>
      </w:r>
      <w:r w:rsidR="008A7E45">
        <w:rPr>
          <w:rFonts w:asciiTheme="minorHAnsi" w:hAnsiTheme="minorHAnsi" w:cstheme="minorHAnsi"/>
          <w:bCs/>
          <w:szCs w:val="22"/>
        </w:rPr>
        <w:t xml:space="preserve"> </w:t>
      </w:r>
      <w:r w:rsidR="008A7E45">
        <w:rPr>
          <w:rFonts w:asciiTheme="minorHAnsi" w:hAnsiTheme="minorHAnsi" w:cstheme="minorHAnsi"/>
          <w:bCs/>
          <w:szCs w:val="22"/>
        </w:rPr>
        <w:br/>
      </w:r>
      <w:r w:rsidR="008A7E45">
        <w:rPr>
          <w:rFonts w:asciiTheme="minorHAnsi" w:hAnsiTheme="minorHAnsi" w:cstheme="minorHAnsi"/>
          <w:bCs/>
          <w:szCs w:val="22"/>
        </w:rPr>
        <w:br/>
      </w:r>
      <w:r w:rsidR="009D76B9" w:rsidRPr="00991624">
        <w:rPr>
          <w:rFonts w:asciiTheme="minorHAnsi" w:hAnsiTheme="minorHAnsi" w:cstheme="minorHAnsi"/>
          <w:bCs/>
          <w:szCs w:val="22"/>
        </w:rPr>
        <w:t xml:space="preserve">Some Member States requested more clarity on the definition of community networks. </w:t>
      </w:r>
      <w:r w:rsidR="008A7E45">
        <w:rPr>
          <w:rFonts w:asciiTheme="minorHAnsi" w:hAnsiTheme="minorHAnsi" w:cstheme="minorHAnsi"/>
          <w:bCs/>
          <w:szCs w:val="22"/>
        </w:rPr>
        <w:br/>
      </w:r>
      <w:r w:rsidR="008A7E45">
        <w:rPr>
          <w:rFonts w:asciiTheme="minorHAnsi" w:hAnsiTheme="minorHAnsi" w:cstheme="minorHAnsi"/>
          <w:bCs/>
          <w:szCs w:val="22"/>
        </w:rPr>
        <w:br/>
      </w:r>
      <w:r w:rsidR="009D76B9" w:rsidRPr="00991624">
        <w:rPr>
          <w:rFonts w:asciiTheme="minorHAnsi" w:hAnsiTheme="minorHAnsi" w:cstheme="minorHAnsi"/>
          <w:bCs/>
          <w:szCs w:val="22"/>
        </w:rPr>
        <w:t xml:space="preserve">Some Member States noted that the topic was discussed at length at PP-18, and there are sensitive issues involved which require attention at the national level such as issues related to spectrum. They </w:t>
      </w:r>
      <w:r w:rsidR="004C38B0" w:rsidRPr="00991624">
        <w:rPr>
          <w:rFonts w:asciiTheme="minorHAnsi" w:hAnsiTheme="minorHAnsi" w:cstheme="minorHAnsi"/>
          <w:bCs/>
          <w:szCs w:val="22"/>
        </w:rPr>
        <w:t>stated</w:t>
      </w:r>
      <w:r w:rsidR="009D76B9" w:rsidRPr="00991624">
        <w:rPr>
          <w:rFonts w:asciiTheme="minorHAnsi" w:hAnsiTheme="minorHAnsi" w:cstheme="minorHAnsi"/>
          <w:bCs/>
          <w:szCs w:val="22"/>
        </w:rPr>
        <w:t xml:space="preserve"> that the topic </w:t>
      </w:r>
      <w:r w:rsidR="004C38B0" w:rsidRPr="00991624">
        <w:rPr>
          <w:rFonts w:asciiTheme="minorHAnsi" w:hAnsiTheme="minorHAnsi" w:cstheme="minorHAnsi"/>
          <w:bCs/>
          <w:szCs w:val="22"/>
        </w:rPr>
        <w:t>was</w:t>
      </w:r>
      <w:r w:rsidR="009D76B9" w:rsidRPr="00991624">
        <w:rPr>
          <w:rFonts w:asciiTheme="minorHAnsi" w:hAnsiTheme="minorHAnsi" w:cstheme="minorHAnsi"/>
          <w:bCs/>
          <w:szCs w:val="22"/>
        </w:rPr>
        <w:t xml:space="preserve"> premature for open consultation. </w:t>
      </w:r>
    </w:p>
    <w:p w:rsidR="00A46607" w:rsidRDefault="00A46607" w:rsidP="003C3F77">
      <w:pPr>
        <w:keepNext/>
        <w:keepLines/>
        <w:tabs>
          <w:tab w:val="clear" w:pos="794"/>
          <w:tab w:val="clear" w:pos="1191"/>
          <w:tab w:val="clear" w:pos="1588"/>
          <w:tab w:val="clear" w:pos="1985"/>
        </w:tabs>
        <w:snapToGrid w:val="0"/>
        <w:spacing w:before="0"/>
        <w:jc w:val="both"/>
        <w:rPr>
          <w:rFonts w:asciiTheme="minorHAnsi" w:hAnsiTheme="minorHAnsi" w:cstheme="minorHAnsi"/>
          <w:bCs/>
          <w:sz w:val="22"/>
          <w:szCs w:val="22"/>
        </w:rPr>
      </w:pPr>
    </w:p>
    <w:p w:rsidR="009D76B9" w:rsidRPr="00991624" w:rsidRDefault="009D76B9" w:rsidP="003C3F77">
      <w:pPr>
        <w:keepNext/>
        <w:keepLines/>
        <w:tabs>
          <w:tab w:val="clear" w:pos="794"/>
          <w:tab w:val="clear" w:pos="1191"/>
          <w:tab w:val="clear" w:pos="1588"/>
          <w:tab w:val="clear" w:pos="1985"/>
        </w:tabs>
        <w:snapToGrid w:val="0"/>
        <w:spacing w:before="0"/>
        <w:jc w:val="both"/>
        <w:rPr>
          <w:rFonts w:asciiTheme="minorHAnsi" w:hAnsiTheme="minorHAnsi" w:cstheme="minorHAnsi"/>
          <w:bCs/>
          <w:sz w:val="22"/>
          <w:szCs w:val="22"/>
        </w:rPr>
      </w:pPr>
      <w:r w:rsidRPr="00991624">
        <w:rPr>
          <w:rFonts w:asciiTheme="minorHAnsi" w:hAnsiTheme="minorHAnsi" w:cstheme="minorHAnsi"/>
          <w:bCs/>
          <w:sz w:val="22"/>
          <w:szCs w:val="22"/>
        </w:rPr>
        <w:t xml:space="preserve">Some </w:t>
      </w:r>
      <w:r w:rsidR="004C38B0" w:rsidRPr="00991624">
        <w:rPr>
          <w:rFonts w:asciiTheme="minorHAnsi" w:hAnsiTheme="minorHAnsi" w:cstheme="minorHAnsi"/>
          <w:bCs/>
          <w:sz w:val="22"/>
          <w:szCs w:val="22"/>
        </w:rPr>
        <w:t xml:space="preserve">Member States </w:t>
      </w:r>
      <w:r w:rsidRPr="00991624">
        <w:rPr>
          <w:rFonts w:asciiTheme="minorHAnsi" w:hAnsiTheme="minorHAnsi" w:cstheme="minorHAnsi"/>
          <w:bCs/>
          <w:sz w:val="22"/>
          <w:szCs w:val="22"/>
        </w:rPr>
        <w:t>noted that there are hundreds of examples of community networks in countries across the world.</w:t>
      </w:r>
    </w:p>
    <w:p w:rsidR="008A7E45" w:rsidRDefault="008A7E45" w:rsidP="003C3F77">
      <w:pPr>
        <w:keepNext/>
        <w:keepLines/>
        <w:tabs>
          <w:tab w:val="clear" w:pos="794"/>
          <w:tab w:val="clear" w:pos="1191"/>
          <w:tab w:val="clear" w:pos="1588"/>
          <w:tab w:val="clear" w:pos="1985"/>
        </w:tabs>
        <w:snapToGrid w:val="0"/>
        <w:spacing w:before="0"/>
        <w:jc w:val="both"/>
        <w:rPr>
          <w:rFonts w:asciiTheme="minorHAnsi" w:hAnsiTheme="minorHAnsi" w:cstheme="minorHAnsi"/>
          <w:bCs/>
          <w:sz w:val="22"/>
          <w:szCs w:val="22"/>
        </w:rPr>
      </w:pPr>
    </w:p>
    <w:p w:rsidR="009D76B9" w:rsidRPr="00A53133" w:rsidRDefault="009D76B9" w:rsidP="003C3F77">
      <w:pPr>
        <w:keepNext/>
        <w:keepLines/>
        <w:tabs>
          <w:tab w:val="clear" w:pos="794"/>
          <w:tab w:val="clear" w:pos="1191"/>
          <w:tab w:val="clear" w:pos="1588"/>
          <w:tab w:val="clear" w:pos="1985"/>
        </w:tabs>
        <w:snapToGrid w:val="0"/>
        <w:spacing w:before="0"/>
        <w:jc w:val="both"/>
        <w:rPr>
          <w:rFonts w:asciiTheme="minorHAnsi" w:hAnsiTheme="minorHAnsi" w:cstheme="minorHAnsi"/>
          <w:bCs/>
          <w:sz w:val="22"/>
          <w:szCs w:val="22"/>
        </w:rPr>
      </w:pPr>
      <w:r w:rsidRPr="00991624">
        <w:rPr>
          <w:rFonts w:asciiTheme="minorHAnsi" w:hAnsiTheme="minorHAnsi" w:cstheme="minorHAnsi"/>
          <w:bCs/>
          <w:sz w:val="22"/>
          <w:szCs w:val="22"/>
        </w:rPr>
        <w:t>Some Member States stated that the reason for divergence of views was because it was not well understood, while some other Member States stated that the reason for the divergence was rather the sensitivity of the issues concerned, not a lack of understanding</w:t>
      </w:r>
      <w:r w:rsidR="007C78D7">
        <w:rPr>
          <w:rFonts w:asciiTheme="minorHAnsi" w:hAnsiTheme="minorHAnsi" w:cstheme="minorHAnsi"/>
          <w:bCs/>
          <w:sz w:val="22"/>
          <w:szCs w:val="22"/>
        </w:rPr>
        <w:t>,</w:t>
      </w:r>
      <w:r w:rsidR="007C78D7" w:rsidRPr="00A53133">
        <w:rPr>
          <w:rFonts w:asciiTheme="minorHAnsi" w:hAnsiTheme="minorHAnsi" w:cstheme="minorHAnsi"/>
          <w:bCs/>
          <w:sz w:val="22"/>
          <w:szCs w:val="22"/>
        </w:rPr>
        <w:t xml:space="preserve"> and that it's considered as a national matter</w:t>
      </w:r>
      <w:r w:rsidRPr="00991624">
        <w:rPr>
          <w:rFonts w:asciiTheme="minorHAnsi" w:hAnsiTheme="minorHAnsi" w:cstheme="minorHAnsi"/>
          <w:bCs/>
          <w:sz w:val="22"/>
          <w:szCs w:val="22"/>
        </w:rPr>
        <w:t>.</w:t>
      </w:r>
    </w:p>
    <w:p w:rsidR="008A7E45" w:rsidRDefault="008A7E45" w:rsidP="003C3F77">
      <w:pPr>
        <w:pStyle w:val="PlainText"/>
        <w:rPr>
          <w:rFonts w:asciiTheme="minorHAnsi" w:hAnsiTheme="minorHAnsi" w:cstheme="minorHAnsi"/>
          <w:b/>
          <w:szCs w:val="22"/>
        </w:rPr>
      </w:pPr>
    </w:p>
    <w:p w:rsidR="00DB0CBA" w:rsidRPr="00991624" w:rsidRDefault="0007473D" w:rsidP="003C3F77">
      <w:pPr>
        <w:pStyle w:val="PlainText"/>
        <w:rPr>
          <w:rFonts w:asciiTheme="minorHAnsi" w:hAnsiTheme="minorHAnsi" w:cstheme="minorHAnsi"/>
          <w:b/>
          <w:szCs w:val="22"/>
        </w:rPr>
      </w:pPr>
      <w:r w:rsidRPr="00991624">
        <w:rPr>
          <w:rFonts w:asciiTheme="minorHAnsi" w:hAnsiTheme="minorHAnsi" w:cstheme="minorHAnsi"/>
          <w:b/>
          <w:szCs w:val="22"/>
        </w:rPr>
        <w:t>4</w:t>
      </w:r>
      <w:r w:rsidR="001E42FB" w:rsidRPr="00991624">
        <w:rPr>
          <w:rFonts w:asciiTheme="minorHAnsi" w:hAnsiTheme="minorHAnsi" w:cstheme="minorHAnsi"/>
          <w:b/>
          <w:szCs w:val="22"/>
        </w:rPr>
        <w:t>.</w:t>
      </w:r>
      <w:r w:rsidR="002F2230" w:rsidRPr="00991624">
        <w:rPr>
          <w:rFonts w:asciiTheme="minorHAnsi" w:hAnsiTheme="minorHAnsi" w:cstheme="minorHAnsi"/>
          <w:b/>
          <w:szCs w:val="22"/>
        </w:rPr>
        <w:t>5</w:t>
      </w:r>
      <w:r w:rsidR="0069213C" w:rsidRPr="00991624">
        <w:rPr>
          <w:rFonts w:asciiTheme="minorHAnsi" w:hAnsiTheme="minorHAnsi" w:cstheme="minorHAnsi"/>
          <w:b/>
          <w:szCs w:val="22"/>
        </w:rPr>
        <w:tab/>
      </w:r>
      <w:r w:rsidR="00BD3CE4" w:rsidRPr="00991624">
        <w:rPr>
          <w:rFonts w:asciiTheme="minorHAnsi" w:hAnsiTheme="minorHAnsi" w:cstheme="minorHAnsi"/>
          <w:b/>
          <w:szCs w:val="22"/>
        </w:rPr>
        <w:t xml:space="preserve">CWG-Internet-12/6: Contribution by the United Kingdom: Future Work </w:t>
      </w:r>
      <w:proofErr w:type="spellStart"/>
      <w:r w:rsidR="00BD3CE4" w:rsidRPr="00991624">
        <w:rPr>
          <w:rFonts w:asciiTheme="minorHAnsi" w:hAnsiTheme="minorHAnsi" w:cstheme="minorHAnsi"/>
          <w:b/>
          <w:szCs w:val="22"/>
        </w:rPr>
        <w:t>Programme</w:t>
      </w:r>
      <w:proofErr w:type="spellEnd"/>
      <w:r w:rsidR="00BD3CE4" w:rsidRPr="00991624">
        <w:rPr>
          <w:rFonts w:asciiTheme="minorHAnsi" w:hAnsiTheme="minorHAnsi" w:cstheme="minorHAnsi"/>
          <w:b/>
          <w:szCs w:val="22"/>
        </w:rPr>
        <w:t xml:space="preserve"> of the Council Working Group on International Internet-related Public Policy Issues    </w:t>
      </w:r>
      <w:r w:rsidR="00BD3CE4" w:rsidRPr="00991624">
        <w:rPr>
          <w:rFonts w:asciiTheme="minorHAnsi" w:hAnsiTheme="minorHAnsi" w:cstheme="minorHAnsi"/>
          <w:b/>
          <w:szCs w:val="22"/>
        </w:rPr>
        <w:tab/>
      </w:r>
    </w:p>
    <w:p w:rsidR="008A7E45" w:rsidRDefault="008A7E45" w:rsidP="003C3F77">
      <w:pPr>
        <w:spacing w:before="0"/>
        <w:rPr>
          <w:rFonts w:asciiTheme="minorHAnsi" w:hAnsiTheme="minorHAnsi" w:cstheme="minorHAnsi"/>
          <w:b/>
          <w:bCs/>
          <w:sz w:val="22"/>
          <w:szCs w:val="22"/>
        </w:rPr>
      </w:pPr>
    </w:p>
    <w:p w:rsidR="009D76B9" w:rsidRPr="00991624" w:rsidRDefault="002F2230" w:rsidP="003C3F77">
      <w:pPr>
        <w:spacing w:before="0"/>
        <w:rPr>
          <w:rFonts w:asciiTheme="minorHAnsi" w:hAnsiTheme="minorHAnsi" w:cstheme="minorHAnsi"/>
          <w:b/>
          <w:bCs/>
          <w:sz w:val="22"/>
          <w:szCs w:val="22"/>
        </w:rPr>
      </w:pPr>
      <w:r w:rsidRPr="00991624">
        <w:rPr>
          <w:rFonts w:asciiTheme="minorHAnsi" w:hAnsiTheme="minorHAnsi" w:cstheme="minorHAnsi"/>
          <w:b/>
          <w:bCs/>
          <w:sz w:val="22"/>
          <w:szCs w:val="22"/>
        </w:rPr>
        <w:t>4.5.1</w:t>
      </w:r>
      <w:r w:rsidRPr="00991624">
        <w:rPr>
          <w:rFonts w:asciiTheme="minorHAnsi" w:hAnsiTheme="minorHAnsi" w:cstheme="minorHAnsi"/>
          <w:b/>
          <w:bCs/>
          <w:sz w:val="22"/>
          <w:szCs w:val="22"/>
        </w:rPr>
        <w:tab/>
      </w:r>
      <w:r w:rsidR="009D76B9" w:rsidRPr="00991624">
        <w:rPr>
          <w:rFonts w:asciiTheme="minorHAnsi" w:hAnsiTheme="minorHAnsi" w:cstheme="minorHAnsi"/>
          <w:b/>
          <w:bCs/>
          <w:sz w:val="22"/>
          <w:szCs w:val="22"/>
        </w:rPr>
        <w:t>Summary</w:t>
      </w:r>
    </w:p>
    <w:p w:rsidR="00CD30B1" w:rsidRDefault="00CD30B1" w:rsidP="003C3F77">
      <w:pPr>
        <w:spacing w:before="0"/>
        <w:rPr>
          <w:rFonts w:asciiTheme="minorHAnsi" w:hAnsiTheme="minorHAnsi" w:cstheme="minorHAnsi"/>
          <w:sz w:val="22"/>
          <w:szCs w:val="22"/>
        </w:rPr>
      </w:pPr>
      <w:r w:rsidRPr="00991624">
        <w:rPr>
          <w:rFonts w:asciiTheme="minorHAnsi" w:hAnsiTheme="minorHAnsi" w:cstheme="minorHAnsi"/>
          <w:sz w:val="22"/>
          <w:szCs w:val="22"/>
        </w:rPr>
        <w:t>The contribution from the United Kingdom proposed that the Group should identify a number of topics for future open consultations. This would provide greater certainty and allow members of the Group and stakeholders to plan their contributions. It made five proposals, all based on the list of topics in the annex of Resolution 1305:</w:t>
      </w:r>
    </w:p>
    <w:p w:rsidR="000E7F9F" w:rsidRPr="00991624" w:rsidRDefault="000E7F9F" w:rsidP="003C3F77">
      <w:pPr>
        <w:spacing w:before="0"/>
        <w:rPr>
          <w:rFonts w:asciiTheme="minorHAnsi" w:hAnsiTheme="minorHAnsi" w:cstheme="minorHAnsi"/>
          <w:sz w:val="22"/>
          <w:szCs w:val="22"/>
        </w:rPr>
      </w:pPr>
    </w:p>
    <w:p w:rsidR="00CD30B1" w:rsidRPr="00991624" w:rsidRDefault="00CD30B1" w:rsidP="00A53133">
      <w:pPr>
        <w:pStyle w:val="Normal1"/>
        <w:numPr>
          <w:ilvl w:val="0"/>
          <w:numId w:val="26"/>
        </w:numPr>
        <w:pBdr>
          <w:bar w:val="none" w:sz="0" w:color="auto"/>
        </w:pBdr>
        <w:tabs>
          <w:tab w:val="clear" w:pos="1134"/>
          <w:tab w:val="clear" w:pos="1701"/>
          <w:tab w:val="clear" w:pos="2268"/>
        </w:tabs>
        <w:spacing w:before="0"/>
        <w:rPr>
          <w:rFonts w:asciiTheme="minorHAnsi" w:hAnsiTheme="minorHAnsi" w:cstheme="minorHAnsi"/>
          <w:b/>
          <w:sz w:val="22"/>
          <w:szCs w:val="22"/>
        </w:rPr>
      </w:pPr>
      <w:r w:rsidRPr="00991624">
        <w:rPr>
          <w:rFonts w:asciiTheme="minorHAnsi" w:hAnsiTheme="minorHAnsi" w:cstheme="minorHAnsi"/>
          <w:b/>
          <w:sz w:val="22"/>
          <w:szCs w:val="22"/>
        </w:rPr>
        <w:t>The use of community networks for Internet connectivity</w:t>
      </w:r>
    </w:p>
    <w:p w:rsidR="00CD30B1" w:rsidRPr="00991624" w:rsidRDefault="00CD30B1" w:rsidP="000E7F9F">
      <w:pPr>
        <w:pStyle w:val="Normal1"/>
        <w:tabs>
          <w:tab w:val="clear" w:pos="1134"/>
          <w:tab w:val="clear" w:pos="1701"/>
          <w:tab w:val="clear" w:pos="2268"/>
        </w:tabs>
        <w:spacing w:before="0"/>
        <w:rPr>
          <w:rFonts w:asciiTheme="minorHAnsi" w:hAnsiTheme="minorHAnsi" w:cstheme="minorHAnsi"/>
          <w:sz w:val="22"/>
          <w:szCs w:val="22"/>
        </w:rPr>
      </w:pPr>
      <w:r w:rsidRPr="00991624">
        <w:rPr>
          <w:rFonts w:asciiTheme="minorHAnsi" w:hAnsiTheme="minorHAnsi" w:cstheme="minorHAnsi"/>
          <w:sz w:val="22"/>
          <w:szCs w:val="22"/>
        </w:rPr>
        <w:t>The topic of community networks was widely discussed at the Plenipotentiary Conference in 2018. Many countries described their own experience. Others were uncertain about how community networks worked. A discussion in the Council Working Group would be an opportunity to promote better understanding. It was proposed to set the following questions for consultation:</w:t>
      </w:r>
    </w:p>
    <w:p w:rsidR="00CD30B1" w:rsidRPr="00991624" w:rsidRDefault="00CD30B1" w:rsidP="003C3F77">
      <w:pPr>
        <w:pStyle w:val="Normal1"/>
        <w:numPr>
          <w:ilvl w:val="0"/>
          <w:numId w:val="17"/>
        </w:numPr>
        <w:pBdr>
          <w:bar w:val="none" w:sz="0" w:color="auto"/>
        </w:pBdr>
        <w:tabs>
          <w:tab w:val="clear" w:pos="1134"/>
          <w:tab w:val="clear" w:pos="1701"/>
          <w:tab w:val="clear" w:pos="2268"/>
        </w:tabs>
        <w:spacing w:before="0"/>
        <w:rPr>
          <w:rFonts w:asciiTheme="minorHAnsi" w:hAnsiTheme="minorHAnsi" w:cstheme="minorHAnsi"/>
          <w:i/>
          <w:sz w:val="22"/>
          <w:szCs w:val="22"/>
        </w:rPr>
      </w:pPr>
      <w:r w:rsidRPr="00991624">
        <w:rPr>
          <w:rFonts w:asciiTheme="minorHAnsi" w:hAnsiTheme="minorHAnsi" w:cstheme="minorHAnsi"/>
          <w:i/>
          <w:sz w:val="22"/>
          <w:szCs w:val="22"/>
        </w:rPr>
        <w:t>How can community networks help connect the unconnected?</w:t>
      </w:r>
    </w:p>
    <w:p w:rsidR="00CD30B1" w:rsidRPr="00991624" w:rsidRDefault="00CD30B1" w:rsidP="003C3F77">
      <w:pPr>
        <w:pStyle w:val="Normal1"/>
        <w:numPr>
          <w:ilvl w:val="0"/>
          <w:numId w:val="17"/>
        </w:numPr>
        <w:pBdr>
          <w:bar w:val="none" w:sz="0" w:color="auto"/>
        </w:pBdr>
        <w:tabs>
          <w:tab w:val="clear" w:pos="1134"/>
          <w:tab w:val="clear" w:pos="1701"/>
          <w:tab w:val="clear" w:pos="2268"/>
        </w:tabs>
        <w:spacing w:before="0"/>
        <w:rPr>
          <w:rFonts w:asciiTheme="minorHAnsi" w:hAnsiTheme="minorHAnsi" w:cstheme="minorHAnsi"/>
          <w:i/>
          <w:sz w:val="22"/>
          <w:szCs w:val="22"/>
        </w:rPr>
      </w:pPr>
      <w:r w:rsidRPr="00991624">
        <w:rPr>
          <w:rFonts w:asciiTheme="minorHAnsi" w:hAnsiTheme="minorHAnsi" w:cstheme="minorHAnsi"/>
          <w:i/>
          <w:sz w:val="22"/>
          <w:szCs w:val="22"/>
        </w:rPr>
        <w:t>What are the challenges in promoting community networks and how can they be overcome?</w:t>
      </w:r>
    </w:p>
    <w:p w:rsidR="00CD30B1" w:rsidRDefault="00CD30B1" w:rsidP="003C3F77">
      <w:pPr>
        <w:pStyle w:val="Normal1"/>
        <w:numPr>
          <w:ilvl w:val="0"/>
          <w:numId w:val="17"/>
        </w:numPr>
        <w:pBdr>
          <w:bar w:val="none" w:sz="0" w:color="auto"/>
        </w:pBdr>
        <w:tabs>
          <w:tab w:val="clear" w:pos="1134"/>
          <w:tab w:val="clear" w:pos="1701"/>
          <w:tab w:val="clear" w:pos="2268"/>
        </w:tabs>
        <w:spacing w:before="0"/>
        <w:rPr>
          <w:rFonts w:asciiTheme="minorHAnsi" w:hAnsiTheme="minorHAnsi" w:cstheme="minorHAnsi"/>
          <w:b/>
          <w:sz w:val="22"/>
          <w:szCs w:val="22"/>
        </w:rPr>
      </w:pPr>
      <w:r w:rsidRPr="00991624">
        <w:rPr>
          <w:rFonts w:asciiTheme="minorHAnsi" w:hAnsiTheme="minorHAnsi" w:cstheme="minorHAnsi"/>
          <w:i/>
          <w:sz w:val="22"/>
          <w:szCs w:val="22"/>
        </w:rPr>
        <w:t>What role can governments play to promote community net</w:t>
      </w:r>
      <w:r w:rsidR="00550380">
        <w:rPr>
          <w:rFonts w:asciiTheme="minorHAnsi" w:hAnsiTheme="minorHAnsi" w:cstheme="minorHAnsi"/>
          <w:i/>
          <w:sz w:val="22"/>
          <w:szCs w:val="22"/>
        </w:rPr>
        <w:t>works</w:t>
      </w:r>
      <w:r w:rsidRPr="00991624">
        <w:rPr>
          <w:rFonts w:asciiTheme="minorHAnsi" w:hAnsiTheme="minorHAnsi" w:cstheme="minorHAnsi"/>
          <w:i/>
          <w:sz w:val="22"/>
          <w:szCs w:val="22"/>
        </w:rPr>
        <w:t>?</w:t>
      </w:r>
      <w:r w:rsidRPr="00991624">
        <w:rPr>
          <w:rFonts w:asciiTheme="minorHAnsi" w:hAnsiTheme="minorHAnsi" w:cstheme="minorHAnsi"/>
          <w:b/>
          <w:sz w:val="22"/>
          <w:szCs w:val="22"/>
        </w:rPr>
        <w:t xml:space="preserve"> </w:t>
      </w:r>
    </w:p>
    <w:p w:rsidR="00197315" w:rsidRDefault="00197315" w:rsidP="00197315">
      <w:pPr>
        <w:pStyle w:val="Normal1"/>
        <w:pBdr>
          <w:bar w:val="none" w:sz="0" w:color="auto"/>
        </w:pBdr>
        <w:tabs>
          <w:tab w:val="clear" w:pos="1134"/>
          <w:tab w:val="clear" w:pos="1701"/>
          <w:tab w:val="clear" w:pos="2268"/>
        </w:tabs>
        <w:spacing w:before="0"/>
        <w:rPr>
          <w:rFonts w:asciiTheme="minorHAnsi" w:hAnsiTheme="minorHAnsi" w:cstheme="minorHAnsi"/>
          <w:b/>
          <w:sz w:val="22"/>
          <w:szCs w:val="22"/>
        </w:rPr>
      </w:pPr>
    </w:p>
    <w:p w:rsidR="00CD30B1" w:rsidRPr="00991624" w:rsidRDefault="00CD30B1" w:rsidP="00A53133">
      <w:pPr>
        <w:pStyle w:val="Normal1"/>
        <w:numPr>
          <w:ilvl w:val="0"/>
          <w:numId w:val="26"/>
        </w:numPr>
        <w:pBdr>
          <w:bar w:val="none" w:sz="0" w:color="auto"/>
        </w:pBdr>
        <w:tabs>
          <w:tab w:val="clear" w:pos="1134"/>
          <w:tab w:val="clear" w:pos="1701"/>
          <w:tab w:val="clear" w:pos="2268"/>
        </w:tabs>
        <w:spacing w:before="0"/>
        <w:rPr>
          <w:rFonts w:asciiTheme="minorHAnsi" w:hAnsiTheme="minorHAnsi" w:cstheme="minorHAnsi"/>
          <w:b/>
          <w:sz w:val="22"/>
          <w:szCs w:val="22"/>
        </w:rPr>
      </w:pPr>
      <w:r w:rsidRPr="00991624">
        <w:rPr>
          <w:rFonts w:asciiTheme="minorHAnsi" w:hAnsiTheme="minorHAnsi" w:cstheme="minorHAnsi"/>
          <w:b/>
          <w:sz w:val="22"/>
          <w:szCs w:val="22"/>
        </w:rPr>
        <w:t>The adoption and deployment of IPv6</w:t>
      </w:r>
    </w:p>
    <w:p w:rsidR="00CD30B1" w:rsidRPr="00991624" w:rsidRDefault="00CD30B1" w:rsidP="000E7F9F">
      <w:pPr>
        <w:pStyle w:val="Normal1"/>
        <w:tabs>
          <w:tab w:val="clear" w:pos="1134"/>
          <w:tab w:val="clear" w:pos="1701"/>
          <w:tab w:val="clear" w:pos="2268"/>
        </w:tabs>
        <w:spacing w:before="0"/>
        <w:rPr>
          <w:rFonts w:asciiTheme="minorHAnsi" w:hAnsiTheme="minorHAnsi" w:cstheme="minorHAnsi"/>
          <w:sz w:val="22"/>
          <w:szCs w:val="22"/>
        </w:rPr>
      </w:pPr>
      <w:r w:rsidRPr="00991624">
        <w:rPr>
          <w:rFonts w:asciiTheme="minorHAnsi" w:hAnsiTheme="minorHAnsi" w:cstheme="minorHAnsi"/>
          <w:sz w:val="22"/>
          <w:szCs w:val="22"/>
        </w:rPr>
        <w:t>The adoption and deployment of IPv6 was a key issue at the Plenipotentiary Conference in 2018. The Council Working Group (Internet) can provide an important platform to learn more about the perspectives of different stakeholders and to raise awareness of the challenges and possible solutions. It was proposed to set the following questions for consultation:</w:t>
      </w:r>
    </w:p>
    <w:p w:rsidR="00CD30B1" w:rsidRPr="00991624" w:rsidRDefault="00CD30B1" w:rsidP="003C3F77">
      <w:pPr>
        <w:pStyle w:val="Normal1"/>
        <w:numPr>
          <w:ilvl w:val="0"/>
          <w:numId w:val="17"/>
        </w:numPr>
        <w:pBdr>
          <w:bar w:val="none" w:sz="0" w:color="auto"/>
        </w:pBdr>
        <w:tabs>
          <w:tab w:val="clear" w:pos="1134"/>
          <w:tab w:val="clear" w:pos="1701"/>
          <w:tab w:val="clear" w:pos="2268"/>
        </w:tabs>
        <w:spacing w:before="0"/>
        <w:rPr>
          <w:rFonts w:asciiTheme="minorHAnsi" w:hAnsiTheme="minorHAnsi" w:cstheme="minorHAnsi"/>
          <w:i/>
          <w:sz w:val="22"/>
          <w:szCs w:val="22"/>
        </w:rPr>
      </w:pPr>
      <w:r w:rsidRPr="00991624">
        <w:rPr>
          <w:rFonts w:asciiTheme="minorHAnsi" w:hAnsiTheme="minorHAnsi" w:cstheme="minorHAnsi"/>
          <w:i/>
          <w:sz w:val="22"/>
          <w:szCs w:val="22"/>
        </w:rPr>
        <w:t>What are the challenges for the adoption and deployment of IPv6?</w:t>
      </w:r>
    </w:p>
    <w:p w:rsidR="00CD30B1" w:rsidRPr="00991624" w:rsidRDefault="00CD30B1" w:rsidP="003C3F77">
      <w:pPr>
        <w:pStyle w:val="Normal1"/>
        <w:numPr>
          <w:ilvl w:val="0"/>
          <w:numId w:val="17"/>
        </w:numPr>
        <w:pBdr>
          <w:bar w:val="none" w:sz="0" w:color="auto"/>
        </w:pBdr>
        <w:tabs>
          <w:tab w:val="clear" w:pos="1134"/>
          <w:tab w:val="clear" w:pos="1701"/>
          <w:tab w:val="clear" w:pos="2268"/>
        </w:tabs>
        <w:spacing w:before="0"/>
        <w:rPr>
          <w:rFonts w:asciiTheme="minorHAnsi" w:hAnsiTheme="minorHAnsi" w:cstheme="minorHAnsi"/>
          <w:i/>
          <w:sz w:val="22"/>
          <w:szCs w:val="22"/>
        </w:rPr>
      </w:pPr>
      <w:r w:rsidRPr="00991624">
        <w:rPr>
          <w:rFonts w:asciiTheme="minorHAnsi" w:hAnsiTheme="minorHAnsi" w:cstheme="minorHAnsi"/>
          <w:i/>
          <w:sz w:val="22"/>
          <w:szCs w:val="22"/>
        </w:rPr>
        <w:t>What can governments do to help overcome these challenges?</w:t>
      </w:r>
    </w:p>
    <w:p w:rsidR="00CD30B1" w:rsidRDefault="00CD30B1" w:rsidP="003C3F77">
      <w:pPr>
        <w:pStyle w:val="Normal1"/>
        <w:numPr>
          <w:ilvl w:val="0"/>
          <w:numId w:val="17"/>
        </w:numPr>
        <w:pBdr>
          <w:bar w:val="none" w:sz="0" w:color="auto"/>
        </w:pBdr>
        <w:tabs>
          <w:tab w:val="clear" w:pos="1134"/>
          <w:tab w:val="clear" w:pos="1701"/>
          <w:tab w:val="clear" w:pos="2268"/>
        </w:tabs>
        <w:spacing w:before="0"/>
        <w:rPr>
          <w:rFonts w:asciiTheme="minorHAnsi" w:hAnsiTheme="minorHAnsi" w:cstheme="minorHAnsi"/>
          <w:i/>
          <w:sz w:val="22"/>
          <w:szCs w:val="22"/>
        </w:rPr>
      </w:pPr>
      <w:r w:rsidRPr="00991624">
        <w:rPr>
          <w:rFonts w:asciiTheme="minorHAnsi" w:hAnsiTheme="minorHAnsi" w:cstheme="minorHAnsi"/>
          <w:i/>
          <w:sz w:val="22"/>
          <w:szCs w:val="22"/>
        </w:rPr>
        <w:lastRenderedPageBreak/>
        <w:t>What can other stakeholders do to help overcome these challenges?</w:t>
      </w:r>
    </w:p>
    <w:p w:rsidR="00197315" w:rsidRPr="00991624" w:rsidRDefault="00197315" w:rsidP="00197315">
      <w:pPr>
        <w:pStyle w:val="Normal1"/>
        <w:pBdr>
          <w:bar w:val="none" w:sz="0" w:color="auto"/>
        </w:pBdr>
        <w:tabs>
          <w:tab w:val="clear" w:pos="1134"/>
          <w:tab w:val="clear" w:pos="1701"/>
          <w:tab w:val="clear" w:pos="2268"/>
        </w:tabs>
        <w:spacing w:before="0"/>
        <w:rPr>
          <w:rFonts w:asciiTheme="minorHAnsi" w:hAnsiTheme="minorHAnsi" w:cstheme="minorHAnsi"/>
          <w:i/>
          <w:sz w:val="22"/>
          <w:szCs w:val="22"/>
        </w:rPr>
      </w:pPr>
    </w:p>
    <w:p w:rsidR="00CD30B1" w:rsidRPr="00991624" w:rsidRDefault="00CD30B1" w:rsidP="00A53133">
      <w:pPr>
        <w:pStyle w:val="Normal1"/>
        <w:numPr>
          <w:ilvl w:val="0"/>
          <w:numId w:val="26"/>
        </w:numPr>
        <w:pBdr>
          <w:bar w:val="none" w:sz="0" w:color="auto"/>
        </w:pBdr>
        <w:tabs>
          <w:tab w:val="clear" w:pos="1134"/>
          <w:tab w:val="clear" w:pos="1701"/>
          <w:tab w:val="clear" w:pos="2268"/>
        </w:tabs>
        <w:spacing w:before="0"/>
        <w:rPr>
          <w:rFonts w:asciiTheme="minorHAnsi" w:hAnsiTheme="minorHAnsi" w:cstheme="minorHAnsi"/>
          <w:b/>
          <w:sz w:val="22"/>
          <w:szCs w:val="22"/>
        </w:rPr>
      </w:pPr>
      <w:r w:rsidRPr="00991624">
        <w:rPr>
          <w:rFonts w:asciiTheme="minorHAnsi" w:hAnsiTheme="minorHAnsi" w:cstheme="minorHAnsi"/>
          <w:b/>
          <w:sz w:val="22"/>
          <w:szCs w:val="22"/>
        </w:rPr>
        <w:t>The cost of Internet connectivity for land-locked developing countries</w:t>
      </w:r>
    </w:p>
    <w:p w:rsidR="00CD30B1" w:rsidRPr="00991624" w:rsidRDefault="00CD30B1" w:rsidP="000E7F9F">
      <w:pPr>
        <w:pStyle w:val="NoSpacing"/>
        <w:rPr>
          <w:rFonts w:asciiTheme="minorHAnsi" w:hAnsiTheme="minorHAnsi" w:cstheme="minorHAnsi"/>
          <w:sz w:val="22"/>
          <w:szCs w:val="22"/>
          <w:lang w:val="en-US"/>
        </w:rPr>
      </w:pPr>
      <w:r w:rsidRPr="00991624">
        <w:rPr>
          <w:rFonts w:asciiTheme="minorHAnsi" w:hAnsiTheme="minorHAnsi" w:cstheme="minorHAnsi"/>
          <w:sz w:val="22"/>
          <w:szCs w:val="22"/>
        </w:rPr>
        <w:t xml:space="preserve">Land-locked developing countries face particular challenges in securing affordable Internet access. </w:t>
      </w:r>
      <w:r w:rsidRPr="00991624">
        <w:rPr>
          <w:rFonts w:asciiTheme="minorHAnsi" w:hAnsiTheme="minorHAnsi" w:cstheme="minorHAnsi"/>
          <w:sz w:val="22"/>
          <w:szCs w:val="22"/>
          <w:lang w:val="en-US"/>
        </w:rPr>
        <w:t xml:space="preserve">There are more than forty land-locked countries that face these issues and most of them are developing countries. This subject is also relevant to the role of the ITU as a </w:t>
      </w:r>
      <w:proofErr w:type="spellStart"/>
      <w:r w:rsidRPr="00991624">
        <w:rPr>
          <w:rFonts w:asciiTheme="minorHAnsi" w:hAnsiTheme="minorHAnsi" w:cstheme="minorHAnsi"/>
          <w:sz w:val="22"/>
          <w:szCs w:val="22"/>
          <w:lang w:val="en-US"/>
        </w:rPr>
        <w:t>Specialised</w:t>
      </w:r>
      <w:proofErr w:type="spellEnd"/>
      <w:r w:rsidRPr="00991624">
        <w:rPr>
          <w:rFonts w:asciiTheme="minorHAnsi" w:hAnsiTheme="minorHAnsi" w:cstheme="minorHAnsi"/>
          <w:sz w:val="22"/>
          <w:szCs w:val="22"/>
          <w:lang w:val="en-US"/>
        </w:rPr>
        <w:t xml:space="preserve"> Agency in the follow-up to the Vienna </w:t>
      </w:r>
      <w:proofErr w:type="spellStart"/>
      <w:r w:rsidRPr="00991624">
        <w:rPr>
          <w:rFonts w:asciiTheme="minorHAnsi" w:hAnsiTheme="minorHAnsi" w:cstheme="minorHAnsi"/>
          <w:sz w:val="22"/>
          <w:szCs w:val="22"/>
          <w:lang w:val="en-US"/>
        </w:rPr>
        <w:t>Programme</w:t>
      </w:r>
      <w:proofErr w:type="spellEnd"/>
      <w:r w:rsidRPr="00991624">
        <w:rPr>
          <w:rFonts w:asciiTheme="minorHAnsi" w:hAnsiTheme="minorHAnsi" w:cstheme="minorHAnsi"/>
          <w:sz w:val="22"/>
          <w:szCs w:val="22"/>
          <w:lang w:val="en-US"/>
        </w:rPr>
        <w:t xml:space="preserve"> of Action for Landlocked Developing Countries. It was proposed to set the following questions for consultation:</w:t>
      </w:r>
    </w:p>
    <w:p w:rsidR="00CD30B1" w:rsidRPr="00991624" w:rsidRDefault="00CD30B1" w:rsidP="003C3F77">
      <w:pPr>
        <w:pStyle w:val="NoSpacing"/>
        <w:numPr>
          <w:ilvl w:val="0"/>
          <w:numId w:val="18"/>
        </w:numPr>
        <w:ind w:left="1701"/>
        <w:rPr>
          <w:rFonts w:asciiTheme="minorHAnsi" w:hAnsiTheme="minorHAnsi" w:cstheme="minorHAnsi"/>
          <w:i/>
          <w:sz w:val="22"/>
          <w:szCs w:val="22"/>
        </w:rPr>
      </w:pPr>
      <w:r w:rsidRPr="00991624">
        <w:rPr>
          <w:rFonts w:asciiTheme="minorHAnsi" w:hAnsiTheme="minorHAnsi" w:cstheme="minorHAnsi"/>
          <w:i/>
          <w:sz w:val="22"/>
          <w:szCs w:val="22"/>
          <w:lang w:val="en-US"/>
        </w:rPr>
        <w:t>What particular challenges do land-locked countries face in securing affordable international Internet connectivity?</w:t>
      </w:r>
    </w:p>
    <w:p w:rsidR="00CD30B1" w:rsidRPr="00991624" w:rsidRDefault="00CD30B1" w:rsidP="003C3F77">
      <w:pPr>
        <w:pStyle w:val="NoSpacing"/>
        <w:numPr>
          <w:ilvl w:val="0"/>
          <w:numId w:val="18"/>
        </w:numPr>
        <w:ind w:left="1701"/>
        <w:rPr>
          <w:rFonts w:asciiTheme="minorHAnsi" w:hAnsiTheme="minorHAnsi" w:cstheme="minorHAnsi"/>
          <w:i/>
          <w:sz w:val="22"/>
          <w:szCs w:val="22"/>
        </w:rPr>
      </w:pPr>
      <w:r w:rsidRPr="00991624">
        <w:rPr>
          <w:rFonts w:asciiTheme="minorHAnsi" w:hAnsiTheme="minorHAnsi" w:cstheme="minorHAnsi"/>
          <w:i/>
          <w:sz w:val="22"/>
          <w:szCs w:val="22"/>
          <w:lang w:val="en-US"/>
        </w:rPr>
        <w:t>What can governments do to overcome these challenges?</w:t>
      </w:r>
    </w:p>
    <w:p w:rsidR="00CD30B1" w:rsidRPr="00991624" w:rsidRDefault="00CD30B1" w:rsidP="003C3F77">
      <w:pPr>
        <w:pStyle w:val="NoSpacing"/>
        <w:numPr>
          <w:ilvl w:val="0"/>
          <w:numId w:val="18"/>
        </w:numPr>
        <w:ind w:left="1701"/>
        <w:rPr>
          <w:rFonts w:asciiTheme="minorHAnsi" w:hAnsiTheme="minorHAnsi" w:cstheme="minorHAnsi"/>
          <w:i/>
          <w:sz w:val="22"/>
          <w:szCs w:val="22"/>
        </w:rPr>
      </w:pPr>
      <w:r w:rsidRPr="00991624">
        <w:rPr>
          <w:rFonts w:asciiTheme="minorHAnsi" w:hAnsiTheme="minorHAnsi" w:cstheme="minorHAnsi"/>
          <w:i/>
          <w:sz w:val="22"/>
          <w:szCs w:val="22"/>
          <w:lang w:val="en-US"/>
        </w:rPr>
        <w:t>What can other stakeholders do to overcome these challenges?</w:t>
      </w:r>
    </w:p>
    <w:p w:rsidR="00CD30B1" w:rsidRDefault="00CD30B1" w:rsidP="003C3F77">
      <w:pPr>
        <w:pStyle w:val="NoSpacing"/>
        <w:numPr>
          <w:ilvl w:val="0"/>
          <w:numId w:val="18"/>
        </w:numPr>
        <w:ind w:left="1701"/>
        <w:rPr>
          <w:rFonts w:asciiTheme="minorHAnsi" w:hAnsiTheme="minorHAnsi" w:cstheme="minorHAnsi"/>
          <w:i/>
          <w:sz w:val="22"/>
          <w:szCs w:val="22"/>
        </w:rPr>
      </w:pPr>
      <w:r w:rsidRPr="00991624">
        <w:rPr>
          <w:rFonts w:asciiTheme="minorHAnsi" w:hAnsiTheme="minorHAnsi" w:cstheme="minorHAnsi"/>
          <w:i/>
          <w:sz w:val="22"/>
          <w:szCs w:val="22"/>
          <w:lang w:val="en-US"/>
        </w:rPr>
        <w:t xml:space="preserve">How can the ITU and its Members best support the Vienna </w:t>
      </w:r>
      <w:proofErr w:type="spellStart"/>
      <w:r w:rsidRPr="00991624">
        <w:rPr>
          <w:rFonts w:asciiTheme="minorHAnsi" w:hAnsiTheme="minorHAnsi" w:cstheme="minorHAnsi"/>
          <w:i/>
          <w:sz w:val="22"/>
          <w:szCs w:val="22"/>
          <w:lang w:val="en-US"/>
        </w:rPr>
        <w:t>Programme</w:t>
      </w:r>
      <w:proofErr w:type="spellEnd"/>
      <w:r w:rsidRPr="00991624">
        <w:rPr>
          <w:rFonts w:asciiTheme="minorHAnsi" w:hAnsiTheme="minorHAnsi" w:cstheme="minorHAnsi"/>
          <w:i/>
          <w:sz w:val="22"/>
          <w:szCs w:val="22"/>
          <w:lang w:val="en-US"/>
        </w:rPr>
        <w:t xml:space="preserve"> of Action?</w:t>
      </w:r>
    </w:p>
    <w:p w:rsidR="00CD30B1" w:rsidRPr="00991624" w:rsidRDefault="00CD30B1" w:rsidP="00A53133">
      <w:pPr>
        <w:pStyle w:val="Normal1"/>
        <w:numPr>
          <w:ilvl w:val="0"/>
          <w:numId w:val="26"/>
        </w:numPr>
        <w:pBdr>
          <w:bar w:val="none" w:sz="0" w:color="auto"/>
        </w:pBdr>
        <w:tabs>
          <w:tab w:val="clear" w:pos="1134"/>
          <w:tab w:val="clear" w:pos="1701"/>
          <w:tab w:val="clear" w:pos="2268"/>
        </w:tabs>
        <w:spacing w:before="0"/>
        <w:rPr>
          <w:rFonts w:asciiTheme="minorHAnsi" w:hAnsiTheme="minorHAnsi" w:cstheme="minorHAnsi"/>
          <w:b/>
          <w:sz w:val="22"/>
          <w:szCs w:val="22"/>
        </w:rPr>
      </w:pPr>
      <w:r w:rsidRPr="00991624">
        <w:rPr>
          <w:rFonts w:asciiTheme="minorHAnsi" w:hAnsiTheme="minorHAnsi" w:cstheme="minorHAnsi"/>
          <w:b/>
          <w:sz w:val="22"/>
          <w:szCs w:val="22"/>
        </w:rPr>
        <w:t>The development of local and regional Internet Governance Forums</w:t>
      </w:r>
    </w:p>
    <w:p w:rsidR="00CD30B1" w:rsidRPr="00991624" w:rsidRDefault="00CD30B1" w:rsidP="000E7F9F">
      <w:pPr>
        <w:pStyle w:val="NoSpacing"/>
        <w:rPr>
          <w:rFonts w:asciiTheme="minorHAnsi" w:hAnsiTheme="minorHAnsi" w:cstheme="minorHAnsi"/>
          <w:sz w:val="22"/>
          <w:szCs w:val="22"/>
          <w:lang w:val="en-US"/>
        </w:rPr>
      </w:pPr>
      <w:r w:rsidRPr="00991624">
        <w:rPr>
          <w:rFonts w:asciiTheme="minorHAnsi" w:hAnsiTheme="minorHAnsi" w:cstheme="minorHAnsi"/>
          <w:sz w:val="22"/>
          <w:szCs w:val="22"/>
        </w:rPr>
        <w:t>Since the first meeting of the United Nations’ Internet Governance Forum (IGF) in 2006, more than 110 IGF national, regional and youth IGF initiatives have been established</w:t>
      </w:r>
      <w:r w:rsidRPr="00991624">
        <w:rPr>
          <w:rFonts w:asciiTheme="minorHAnsi" w:hAnsiTheme="minorHAnsi" w:cstheme="minorHAnsi"/>
          <w:sz w:val="22"/>
          <w:szCs w:val="22"/>
          <w:lang w:val="en-GB"/>
        </w:rPr>
        <w:t>. These IGF initiatives have developed a wealth of knowledge, expertise and good ideas and the Council Working Group can play an important role in sharing that experience and best practice. It was proposed</w:t>
      </w:r>
      <w:r w:rsidRPr="00991624">
        <w:rPr>
          <w:rFonts w:asciiTheme="minorHAnsi" w:hAnsiTheme="minorHAnsi" w:cstheme="minorHAnsi"/>
          <w:sz w:val="22"/>
          <w:szCs w:val="22"/>
          <w:lang w:val="en-US"/>
        </w:rPr>
        <w:t xml:space="preserve"> to set the following questions for consultation:</w:t>
      </w:r>
    </w:p>
    <w:p w:rsidR="00CD30B1" w:rsidRPr="00991624" w:rsidRDefault="00CD30B1" w:rsidP="003C3F77">
      <w:pPr>
        <w:pStyle w:val="NoSpacing"/>
        <w:numPr>
          <w:ilvl w:val="0"/>
          <w:numId w:val="18"/>
        </w:numPr>
        <w:ind w:left="1701"/>
        <w:rPr>
          <w:rFonts w:asciiTheme="minorHAnsi" w:hAnsiTheme="minorHAnsi" w:cstheme="minorHAnsi"/>
          <w:i/>
          <w:sz w:val="22"/>
          <w:szCs w:val="22"/>
        </w:rPr>
      </w:pPr>
      <w:r w:rsidRPr="00991624">
        <w:rPr>
          <w:rFonts w:asciiTheme="minorHAnsi" w:hAnsiTheme="minorHAnsi" w:cstheme="minorHAnsi"/>
          <w:i/>
          <w:sz w:val="22"/>
          <w:szCs w:val="22"/>
          <w:lang w:val="en-US"/>
        </w:rPr>
        <w:t>What are the benefits and opportunities offered by national and regional IGF initiatives?</w:t>
      </w:r>
    </w:p>
    <w:p w:rsidR="00CD30B1" w:rsidRPr="00991624" w:rsidRDefault="00CD30B1" w:rsidP="003C3F77">
      <w:pPr>
        <w:pStyle w:val="NoSpacing"/>
        <w:numPr>
          <w:ilvl w:val="0"/>
          <w:numId w:val="18"/>
        </w:numPr>
        <w:ind w:left="1701"/>
        <w:rPr>
          <w:rFonts w:asciiTheme="minorHAnsi" w:hAnsiTheme="minorHAnsi" w:cstheme="minorHAnsi"/>
          <w:i/>
          <w:sz w:val="22"/>
          <w:szCs w:val="22"/>
        </w:rPr>
      </w:pPr>
      <w:r w:rsidRPr="00991624">
        <w:rPr>
          <w:rFonts w:asciiTheme="minorHAnsi" w:hAnsiTheme="minorHAnsi" w:cstheme="minorHAnsi"/>
          <w:i/>
          <w:sz w:val="22"/>
          <w:szCs w:val="22"/>
          <w:lang w:val="en-US"/>
        </w:rPr>
        <w:t>What challenges do national and regional IGF initiatives face and how can they be overcome?</w:t>
      </w:r>
    </w:p>
    <w:p w:rsidR="00CD30B1" w:rsidRDefault="00CD30B1" w:rsidP="003C3F77">
      <w:pPr>
        <w:pStyle w:val="NoSpacing"/>
        <w:numPr>
          <w:ilvl w:val="0"/>
          <w:numId w:val="18"/>
        </w:numPr>
        <w:ind w:left="1701"/>
        <w:rPr>
          <w:rFonts w:asciiTheme="minorHAnsi" w:hAnsiTheme="minorHAnsi" w:cstheme="minorHAnsi"/>
          <w:sz w:val="22"/>
          <w:szCs w:val="22"/>
          <w:lang w:val="en-GB"/>
        </w:rPr>
      </w:pPr>
      <w:r w:rsidRPr="00991624">
        <w:rPr>
          <w:rFonts w:asciiTheme="minorHAnsi" w:hAnsiTheme="minorHAnsi" w:cstheme="minorHAnsi"/>
          <w:i/>
          <w:sz w:val="22"/>
          <w:szCs w:val="22"/>
          <w:lang w:val="en-US"/>
        </w:rPr>
        <w:t>What role can governments play to encourage national and regional IGF initiatives?</w:t>
      </w:r>
      <w:r w:rsidRPr="00991624">
        <w:rPr>
          <w:rFonts w:asciiTheme="minorHAnsi" w:hAnsiTheme="minorHAnsi" w:cstheme="minorHAnsi"/>
          <w:sz w:val="22"/>
          <w:szCs w:val="22"/>
          <w:lang w:val="en-GB"/>
        </w:rPr>
        <w:t xml:space="preserve"> </w:t>
      </w:r>
    </w:p>
    <w:p w:rsidR="00197315" w:rsidRPr="00991624" w:rsidRDefault="00197315" w:rsidP="00197315">
      <w:pPr>
        <w:pStyle w:val="NoSpacing"/>
        <w:rPr>
          <w:rFonts w:asciiTheme="minorHAnsi" w:hAnsiTheme="minorHAnsi" w:cstheme="minorHAnsi"/>
          <w:sz w:val="22"/>
          <w:szCs w:val="22"/>
          <w:lang w:val="en-GB"/>
        </w:rPr>
      </w:pPr>
    </w:p>
    <w:p w:rsidR="00CD30B1" w:rsidRPr="00991624" w:rsidRDefault="00CD30B1" w:rsidP="00A53133">
      <w:pPr>
        <w:pStyle w:val="Normal1"/>
        <w:numPr>
          <w:ilvl w:val="0"/>
          <w:numId w:val="26"/>
        </w:numPr>
        <w:pBdr>
          <w:bar w:val="none" w:sz="0" w:color="auto"/>
        </w:pBdr>
        <w:tabs>
          <w:tab w:val="clear" w:pos="1134"/>
          <w:tab w:val="clear" w:pos="1701"/>
          <w:tab w:val="clear" w:pos="2268"/>
        </w:tabs>
        <w:spacing w:before="0"/>
        <w:rPr>
          <w:rFonts w:asciiTheme="minorHAnsi" w:hAnsiTheme="minorHAnsi" w:cstheme="minorHAnsi"/>
          <w:b/>
          <w:sz w:val="22"/>
          <w:szCs w:val="22"/>
        </w:rPr>
      </w:pPr>
      <w:r w:rsidRPr="00991624">
        <w:rPr>
          <w:rFonts w:asciiTheme="minorHAnsi" w:hAnsiTheme="minorHAnsi" w:cstheme="minorHAnsi"/>
          <w:b/>
          <w:sz w:val="22"/>
          <w:szCs w:val="22"/>
        </w:rPr>
        <w:t>Effective public awareness campaigns for Child Online Protection</w:t>
      </w:r>
      <w:r w:rsidRPr="00991624">
        <w:rPr>
          <w:rFonts w:asciiTheme="minorHAnsi" w:hAnsiTheme="minorHAnsi" w:cstheme="minorHAnsi"/>
          <w:sz w:val="22"/>
          <w:szCs w:val="22"/>
        </w:rPr>
        <w:t xml:space="preserve"> </w:t>
      </w:r>
    </w:p>
    <w:p w:rsidR="00CD30B1" w:rsidRPr="00991624" w:rsidRDefault="00CD30B1" w:rsidP="000E7F9F">
      <w:pPr>
        <w:pStyle w:val="NoSpacing"/>
        <w:rPr>
          <w:rFonts w:asciiTheme="minorHAnsi" w:hAnsiTheme="minorHAnsi" w:cstheme="minorHAnsi"/>
          <w:sz w:val="22"/>
          <w:szCs w:val="22"/>
        </w:rPr>
      </w:pPr>
      <w:r w:rsidRPr="00991624">
        <w:rPr>
          <w:rFonts w:asciiTheme="minorHAnsi" w:hAnsiTheme="minorHAnsi" w:cstheme="minorHAnsi"/>
          <w:sz w:val="22"/>
          <w:szCs w:val="22"/>
        </w:rPr>
        <w:t xml:space="preserve">Child Online Protection is a critical public policy issue. Plenipotentiary Resolution 179 encourages the CWG (Child Online Protection) to </w:t>
      </w:r>
      <w:r w:rsidRPr="00991624">
        <w:rPr>
          <w:rFonts w:asciiTheme="minorHAnsi" w:hAnsiTheme="minorHAnsi" w:cstheme="minorHAnsi"/>
          <w:sz w:val="22"/>
          <w:szCs w:val="22"/>
          <w:lang w:val="en-GB"/>
        </w:rPr>
        <w:t xml:space="preserve">liaise with the Council Working Group (Internet). It was proposed that the two Council Working Groups should liaise with one another and undertake a joint consultation on the issue of public awareness campaigns. </w:t>
      </w:r>
      <w:r w:rsidRPr="00991624">
        <w:rPr>
          <w:rFonts w:asciiTheme="minorHAnsi" w:hAnsiTheme="minorHAnsi" w:cstheme="minorHAnsi"/>
          <w:sz w:val="22"/>
          <w:szCs w:val="22"/>
        </w:rPr>
        <w:t xml:space="preserve">It was proposed </w:t>
      </w:r>
      <w:r w:rsidRPr="00991624">
        <w:rPr>
          <w:rFonts w:asciiTheme="minorHAnsi" w:hAnsiTheme="minorHAnsi" w:cstheme="minorHAnsi"/>
          <w:sz w:val="22"/>
          <w:szCs w:val="22"/>
          <w:lang w:val="en-GB"/>
        </w:rPr>
        <w:t>that the Chair of the Council Working Group (Internet) should write to the Chair of the Council Working Group (COP) and suggest the following questions for a joint consultation exercise and a physical open consultation meeting:</w:t>
      </w:r>
    </w:p>
    <w:p w:rsidR="00CD30B1" w:rsidRPr="00991624" w:rsidRDefault="00CD30B1" w:rsidP="003C3F77">
      <w:pPr>
        <w:pStyle w:val="NoSpacing"/>
        <w:numPr>
          <w:ilvl w:val="0"/>
          <w:numId w:val="19"/>
        </w:numPr>
        <w:ind w:left="1701"/>
        <w:rPr>
          <w:rFonts w:asciiTheme="minorHAnsi" w:hAnsiTheme="minorHAnsi" w:cstheme="minorHAnsi"/>
          <w:i/>
          <w:sz w:val="22"/>
          <w:szCs w:val="22"/>
          <w:lang w:val="en-GB"/>
        </w:rPr>
      </w:pPr>
      <w:r w:rsidRPr="00991624">
        <w:rPr>
          <w:rFonts w:asciiTheme="minorHAnsi" w:hAnsiTheme="minorHAnsi" w:cstheme="minorHAnsi"/>
          <w:i/>
          <w:sz w:val="22"/>
          <w:szCs w:val="22"/>
          <w:lang w:val="en-GB"/>
        </w:rPr>
        <w:t>What are the key critical elements in effective public awareness campaigns for Child Online Protection?</w:t>
      </w:r>
    </w:p>
    <w:p w:rsidR="00CD30B1" w:rsidRPr="00991624" w:rsidRDefault="00CD30B1" w:rsidP="003C3F77">
      <w:pPr>
        <w:pStyle w:val="NoSpacing"/>
        <w:numPr>
          <w:ilvl w:val="0"/>
          <w:numId w:val="19"/>
        </w:numPr>
        <w:ind w:left="1701"/>
        <w:rPr>
          <w:rFonts w:asciiTheme="minorHAnsi" w:hAnsiTheme="minorHAnsi" w:cstheme="minorHAnsi"/>
          <w:i/>
          <w:sz w:val="22"/>
          <w:szCs w:val="22"/>
        </w:rPr>
      </w:pPr>
      <w:r w:rsidRPr="00991624">
        <w:rPr>
          <w:rFonts w:asciiTheme="minorHAnsi" w:hAnsiTheme="minorHAnsi" w:cstheme="minorHAnsi"/>
          <w:i/>
          <w:sz w:val="22"/>
          <w:szCs w:val="22"/>
        </w:rPr>
        <w:t>What roles can governments play in promoting effective public awareness campaigns?</w:t>
      </w:r>
    </w:p>
    <w:p w:rsidR="00CD30B1" w:rsidRDefault="00CD30B1" w:rsidP="003C3F77">
      <w:pPr>
        <w:pStyle w:val="NoSpacing"/>
        <w:numPr>
          <w:ilvl w:val="0"/>
          <w:numId w:val="19"/>
        </w:numPr>
        <w:ind w:left="1701"/>
        <w:rPr>
          <w:rFonts w:asciiTheme="minorHAnsi" w:hAnsiTheme="minorHAnsi" w:cstheme="minorHAnsi"/>
          <w:i/>
          <w:sz w:val="22"/>
          <w:szCs w:val="22"/>
        </w:rPr>
      </w:pPr>
      <w:r w:rsidRPr="00991624">
        <w:rPr>
          <w:rFonts w:asciiTheme="minorHAnsi" w:hAnsiTheme="minorHAnsi" w:cstheme="minorHAnsi"/>
          <w:i/>
          <w:sz w:val="22"/>
          <w:szCs w:val="22"/>
        </w:rPr>
        <w:t xml:space="preserve">What roles can other stakeholders play, including communities and civil society </w:t>
      </w:r>
      <w:proofErr w:type="spellStart"/>
      <w:r w:rsidRPr="00991624">
        <w:rPr>
          <w:rFonts w:asciiTheme="minorHAnsi" w:hAnsiTheme="minorHAnsi" w:cstheme="minorHAnsi"/>
          <w:i/>
          <w:sz w:val="22"/>
          <w:szCs w:val="22"/>
        </w:rPr>
        <w:t>organisations</w:t>
      </w:r>
      <w:proofErr w:type="spellEnd"/>
      <w:r w:rsidRPr="00991624">
        <w:rPr>
          <w:rFonts w:asciiTheme="minorHAnsi" w:hAnsiTheme="minorHAnsi" w:cstheme="minorHAnsi"/>
          <w:i/>
          <w:sz w:val="22"/>
          <w:szCs w:val="22"/>
        </w:rPr>
        <w:t>?</w:t>
      </w:r>
    </w:p>
    <w:p w:rsidR="009D76B9" w:rsidRPr="00991624" w:rsidRDefault="009D76B9" w:rsidP="003C3F77">
      <w:pPr>
        <w:pStyle w:val="NoSpacing"/>
        <w:rPr>
          <w:rFonts w:asciiTheme="minorHAnsi" w:hAnsiTheme="minorHAnsi" w:cstheme="minorHAnsi"/>
          <w:iCs/>
          <w:sz w:val="22"/>
          <w:szCs w:val="22"/>
        </w:rPr>
      </w:pPr>
    </w:p>
    <w:p w:rsidR="00A53133" w:rsidRDefault="00F12CB8" w:rsidP="00A53133">
      <w:pPr>
        <w:pStyle w:val="NoSpacing"/>
        <w:rPr>
          <w:rFonts w:asciiTheme="minorHAnsi" w:hAnsiTheme="minorHAnsi" w:cstheme="minorHAnsi"/>
          <w:bCs/>
          <w:sz w:val="22"/>
          <w:szCs w:val="22"/>
        </w:rPr>
      </w:pPr>
      <w:r w:rsidRPr="00991624">
        <w:rPr>
          <w:rFonts w:asciiTheme="minorHAnsi" w:hAnsiTheme="minorHAnsi" w:cstheme="minorHAnsi"/>
          <w:b/>
          <w:bCs/>
          <w:iCs/>
          <w:sz w:val="22"/>
          <w:szCs w:val="22"/>
        </w:rPr>
        <w:t>4.5.2</w:t>
      </w:r>
      <w:r w:rsidRPr="00991624">
        <w:rPr>
          <w:rFonts w:asciiTheme="minorHAnsi" w:hAnsiTheme="minorHAnsi" w:cstheme="minorHAnsi"/>
          <w:b/>
          <w:bCs/>
          <w:iCs/>
          <w:sz w:val="22"/>
          <w:szCs w:val="22"/>
        </w:rPr>
        <w:tab/>
      </w:r>
      <w:r w:rsidR="009D76B9" w:rsidRPr="00991624">
        <w:rPr>
          <w:rFonts w:asciiTheme="minorHAnsi" w:hAnsiTheme="minorHAnsi" w:cstheme="minorHAnsi"/>
          <w:b/>
          <w:bCs/>
          <w:iCs/>
          <w:sz w:val="22"/>
          <w:szCs w:val="22"/>
        </w:rPr>
        <w:t>Discussion</w:t>
      </w:r>
    </w:p>
    <w:p w:rsidR="00A53133" w:rsidRDefault="000B356D" w:rsidP="000E7F9F">
      <w:pPr>
        <w:pStyle w:val="NoSpacing"/>
        <w:ind w:left="563" w:hanging="563"/>
        <w:rPr>
          <w:rFonts w:asciiTheme="minorHAnsi" w:hAnsiTheme="minorHAnsi" w:cstheme="minorHAnsi"/>
          <w:bCs/>
          <w:sz w:val="22"/>
          <w:szCs w:val="22"/>
        </w:rPr>
      </w:pPr>
      <w:r w:rsidRPr="00991624">
        <w:rPr>
          <w:rFonts w:asciiTheme="minorHAnsi" w:hAnsiTheme="minorHAnsi" w:cstheme="minorHAnsi"/>
          <w:bCs/>
          <w:sz w:val="22"/>
          <w:szCs w:val="22"/>
        </w:rPr>
        <w:t>a.</w:t>
      </w:r>
      <w:r w:rsidRPr="00991624">
        <w:rPr>
          <w:rFonts w:asciiTheme="minorHAnsi" w:hAnsiTheme="minorHAnsi" w:cstheme="minorHAnsi"/>
          <w:bCs/>
          <w:sz w:val="22"/>
          <w:szCs w:val="22"/>
        </w:rPr>
        <w:tab/>
      </w:r>
      <w:r w:rsidR="009D76B9" w:rsidRPr="00991624">
        <w:rPr>
          <w:rFonts w:asciiTheme="minorHAnsi" w:hAnsiTheme="minorHAnsi" w:cstheme="minorHAnsi"/>
          <w:bCs/>
          <w:sz w:val="22"/>
          <w:szCs w:val="22"/>
        </w:rPr>
        <w:t xml:space="preserve">Concerning </w:t>
      </w:r>
      <w:r w:rsidR="00651005" w:rsidRPr="00991624">
        <w:rPr>
          <w:rFonts w:asciiTheme="minorHAnsi" w:hAnsiTheme="minorHAnsi" w:cstheme="minorHAnsi"/>
          <w:bCs/>
          <w:sz w:val="22"/>
          <w:szCs w:val="22"/>
        </w:rPr>
        <w:t xml:space="preserve">the </w:t>
      </w:r>
      <w:r w:rsidR="009D76B9" w:rsidRPr="00991624">
        <w:rPr>
          <w:rFonts w:asciiTheme="minorHAnsi" w:hAnsiTheme="minorHAnsi" w:cstheme="minorHAnsi"/>
          <w:bCs/>
          <w:sz w:val="22"/>
          <w:szCs w:val="22"/>
        </w:rPr>
        <w:t xml:space="preserve">topic on </w:t>
      </w:r>
      <w:r w:rsidR="009D76B9" w:rsidRPr="00991624">
        <w:rPr>
          <w:rFonts w:asciiTheme="minorHAnsi" w:hAnsiTheme="minorHAnsi" w:cstheme="minorHAnsi"/>
          <w:bCs/>
          <w:i/>
          <w:iCs/>
          <w:sz w:val="22"/>
          <w:szCs w:val="22"/>
        </w:rPr>
        <w:t>Adoption and deployment of IPv6</w:t>
      </w:r>
      <w:r w:rsidR="009D76B9" w:rsidRPr="00991624">
        <w:rPr>
          <w:rFonts w:asciiTheme="minorHAnsi" w:hAnsiTheme="minorHAnsi" w:cstheme="minorHAnsi"/>
          <w:bCs/>
          <w:sz w:val="22"/>
          <w:szCs w:val="22"/>
        </w:rPr>
        <w:t xml:space="preserve">, several Member States supported the topic. </w:t>
      </w:r>
    </w:p>
    <w:p w:rsidR="009D76B9" w:rsidRPr="00991624" w:rsidRDefault="009D76B9" w:rsidP="00A53133">
      <w:pPr>
        <w:keepNext/>
        <w:keepLines/>
        <w:tabs>
          <w:tab w:val="clear" w:pos="794"/>
          <w:tab w:val="clear" w:pos="1191"/>
          <w:tab w:val="clear" w:pos="1588"/>
          <w:tab w:val="clear" w:pos="1985"/>
        </w:tabs>
        <w:snapToGrid w:val="0"/>
        <w:spacing w:before="0"/>
        <w:ind w:left="709"/>
        <w:jc w:val="both"/>
        <w:rPr>
          <w:rFonts w:asciiTheme="minorHAnsi" w:hAnsiTheme="minorHAnsi" w:cstheme="minorHAnsi"/>
          <w:bCs/>
          <w:sz w:val="22"/>
          <w:szCs w:val="22"/>
        </w:rPr>
      </w:pPr>
      <w:r w:rsidRPr="00991624">
        <w:rPr>
          <w:rFonts w:asciiTheme="minorHAnsi" w:hAnsiTheme="minorHAnsi" w:cstheme="minorHAnsi"/>
          <w:bCs/>
          <w:sz w:val="22"/>
          <w:szCs w:val="22"/>
        </w:rPr>
        <w:t xml:space="preserve">Various Member States noted its importance and some also recalled the opinion of WTPF-13 on the matter. </w:t>
      </w:r>
    </w:p>
    <w:p w:rsidR="009D76B9" w:rsidRPr="00991624" w:rsidRDefault="009D76B9" w:rsidP="00C14226">
      <w:pPr>
        <w:keepNext/>
        <w:keepLines/>
        <w:tabs>
          <w:tab w:val="clear" w:pos="794"/>
          <w:tab w:val="clear" w:pos="1191"/>
          <w:tab w:val="clear" w:pos="1588"/>
          <w:tab w:val="clear" w:pos="1985"/>
        </w:tabs>
        <w:snapToGrid w:val="0"/>
        <w:spacing w:before="0"/>
        <w:ind w:left="709"/>
        <w:jc w:val="both"/>
        <w:rPr>
          <w:rFonts w:asciiTheme="minorHAnsi" w:hAnsiTheme="minorHAnsi" w:cstheme="minorHAnsi"/>
          <w:bCs/>
          <w:sz w:val="22"/>
          <w:szCs w:val="22"/>
        </w:rPr>
      </w:pPr>
      <w:r w:rsidRPr="00991624">
        <w:rPr>
          <w:rFonts w:asciiTheme="minorHAnsi" w:hAnsiTheme="minorHAnsi" w:cstheme="minorHAnsi"/>
          <w:bCs/>
          <w:sz w:val="22"/>
          <w:szCs w:val="22"/>
        </w:rPr>
        <w:t xml:space="preserve">It was suggested that the issue of investment in migration from IPv4 to IPv6 should also be included in the set of questions. </w:t>
      </w:r>
      <w:r w:rsidR="007C78D7">
        <w:rPr>
          <w:rFonts w:asciiTheme="minorHAnsi" w:hAnsiTheme="minorHAnsi" w:cstheme="minorHAnsi"/>
          <w:bCs/>
          <w:sz w:val="22"/>
          <w:szCs w:val="22"/>
        </w:rPr>
        <w:t xml:space="preserve">Also, </w:t>
      </w:r>
      <w:r w:rsidR="00C14226">
        <w:rPr>
          <w:rFonts w:asciiTheme="minorHAnsi" w:hAnsiTheme="minorHAnsi" w:cstheme="minorHAnsi"/>
          <w:bCs/>
          <w:sz w:val="22"/>
          <w:szCs w:val="22"/>
        </w:rPr>
        <w:t xml:space="preserve">it was suggested that </w:t>
      </w:r>
      <w:r w:rsidR="007C78D7">
        <w:rPr>
          <w:rFonts w:asciiTheme="minorHAnsi" w:hAnsiTheme="minorHAnsi" w:cstheme="minorHAnsi"/>
          <w:bCs/>
          <w:sz w:val="22"/>
          <w:szCs w:val="22"/>
        </w:rPr>
        <w:t>the issue of the</w:t>
      </w:r>
      <w:r w:rsidR="00056FE5">
        <w:rPr>
          <w:rFonts w:asciiTheme="minorHAnsi" w:hAnsiTheme="minorHAnsi" w:cstheme="minorHAnsi"/>
          <w:bCs/>
          <w:sz w:val="22"/>
          <w:szCs w:val="22"/>
        </w:rPr>
        <w:t xml:space="preserve"> new </w:t>
      </w:r>
      <w:proofErr w:type="spellStart"/>
      <w:r w:rsidR="00056FE5">
        <w:rPr>
          <w:rFonts w:asciiTheme="minorHAnsi" w:hAnsiTheme="minorHAnsi" w:cstheme="minorHAnsi"/>
          <w:bCs/>
          <w:sz w:val="22"/>
          <w:szCs w:val="22"/>
        </w:rPr>
        <w:t>gTLDs</w:t>
      </w:r>
      <w:proofErr w:type="spellEnd"/>
      <w:r w:rsidR="00056FE5">
        <w:rPr>
          <w:rFonts w:asciiTheme="minorHAnsi" w:hAnsiTheme="minorHAnsi" w:cstheme="minorHAnsi"/>
          <w:bCs/>
          <w:sz w:val="22"/>
          <w:szCs w:val="22"/>
        </w:rPr>
        <w:t xml:space="preserve"> programme to be included to cover </w:t>
      </w:r>
      <w:r w:rsidR="00E15723">
        <w:rPr>
          <w:rFonts w:asciiTheme="minorHAnsi" w:hAnsiTheme="minorHAnsi" w:cstheme="minorHAnsi"/>
          <w:bCs/>
          <w:sz w:val="22"/>
          <w:szCs w:val="22"/>
        </w:rPr>
        <w:t xml:space="preserve">both </w:t>
      </w:r>
      <w:r w:rsidR="00056FE5">
        <w:rPr>
          <w:rFonts w:asciiTheme="minorHAnsi" w:hAnsiTheme="minorHAnsi" w:cstheme="minorHAnsi"/>
          <w:bCs/>
          <w:sz w:val="22"/>
          <w:szCs w:val="22"/>
        </w:rPr>
        <w:t>domain names and address</w:t>
      </w:r>
      <w:r w:rsidR="00C14226">
        <w:rPr>
          <w:rFonts w:asciiTheme="minorHAnsi" w:hAnsiTheme="minorHAnsi" w:cstheme="minorHAnsi"/>
          <w:bCs/>
          <w:sz w:val="22"/>
          <w:szCs w:val="22"/>
        </w:rPr>
        <w:t>es</w:t>
      </w:r>
      <w:r w:rsidR="00056FE5">
        <w:rPr>
          <w:rFonts w:asciiTheme="minorHAnsi" w:hAnsiTheme="minorHAnsi" w:cstheme="minorHAnsi"/>
          <w:bCs/>
          <w:sz w:val="22"/>
          <w:szCs w:val="22"/>
        </w:rPr>
        <w:t>.</w:t>
      </w:r>
      <w:r w:rsidRPr="00991624">
        <w:rPr>
          <w:rFonts w:asciiTheme="minorHAnsi" w:hAnsiTheme="minorHAnsi" w:cstheme="minorHAnsi"/>
          <w:bCs/>
          <w:sz w:val="22"/>
          <w:szCs w:val="22"/>
        </w:rPr>
        <w:t xml:space="preserve"> </w:t>
      </w:r>
    </w:p>
    <w:p w:rsidR="009D76B9" w:rsidRPr="00991624" w:rsidRDefault="008000A2" w:rsidP="00056FE5">
      <w:pPr>
        <w:keepNext/>
        <w:keepLines/>
        <w:tabs>
          <w:tab w:val="clear" w:pos="794"/>
          <w:tab w:val="clear" w:pos="1191"/>
          <w:tab w:val="clear" w:pos="1588"/>
          <w:tab w:val="clear" w:pos="1985"/>
        </w:tabs>
        <w:snapToGrid w:val="0"/>
        <w:spacing w:before="0"/>
        <w:ind w:left="709"/>
        <w:jc w:val="both"/>
        <w:rPr>
          <w:rFonts w:asciiTheme="minorHAnsi" w:hAnsiTheme="minorHAnsi" w:cstheme="minorHAnsi"/>
          <w:bCs/>
          <w:sz w:val="22"/>
          <w:szCs w:val="22"/>
        </w:rPr>
      </w:pPr>
      <w:r>
        <w:rPr>
          <w:rFonts w:asciiTheme="minorHAnsi" w:hAnsiTheme="minorHAnsi" w:cstheme="minorHAnsi"/>
          <w:bCs/>
          <w:sz w:val="22"/>
          <w:szCs w:val="22"/>
        </w:rPr>
        <w:br/>
      </w:r>
      <w:r w:rsidR="009D76B9" w:rsidRPr="00991624">
        <w:rPr>
          <w:rFonts w:asciiTheme="minorHAnsi" w:hAnsiTheme="minorHAnsi" w:cstheme="minorHAnsi"/>
          <w:bCs/>
          <w:sz w:val="22"/>
          <w:szCs w:val="22"/>
        </w:rPr>
        <w:t>Some Member States suggested that the questions posed should be more precise as there are existing resolutions and ongoing work on the topic</w:t>
      </w:r>
      <w:r w:rsidR="00056FE5">
        <w:rPr>
          <w:rFonts w:asciiTheme="minorHAnsi" w:hAnsiTheme="minorHAnsi" w:cstheme="minorHAnsi"/>
          <w:bCs/>
          <w:sz w:val="22"/>
          <w:szCs w:val="22"/>
        </w:rPr>
        <w:t xml:space="preserve"> in ITU</w:t>
      </w:r>
      <w:r w:rsidR="009D76B9" w:rsidRPr="00991624">
        <w:rPr>
          <w:rFonts w:asciiTheme="minorHAnsi" w:hAnsiTheme="minorHAnsi" w:cstheme="minorHAnsi"/>
          <w:bCs/>
          <w:sz w:val="22"/>
          <w:szCs w:val="22"/>
        </w:rPr>
        <w:t>.</w:t>
      </w:r>
    </w:p>
    <w:p w:rsidR="009D76B9" w:rsidRPr="00991624" w:rsidRDefault="008000A2" w:rsidP="003C3F77">
      <w:pPr>
        <w:keepNext/>
        <w:keepLines/>
        <w:tabs>
          <w:tab w:val="clear" w:pos="794"/>
          <w:tab w:val="clear" w:pos="1191"/>
          <w:tab w:val="clear" w:pos="1588"/>
          <w:tab w:val="clear" w:pos="1985"/>
        </w:tabs>
        <w:snapToGrid w:val="0"/>
        <w:spacing w:before="0"/>
        <w:ind w:left="709"/>
        <w:jc w:val="both"/>
        <w:rPr>
          <w:rFonts w:asciiTheme="minorHAnsi" w:hAnsiTheme="minorHAnsi" w:cstheme="minorHAnsi"/>
          <w:bCs/>
          <w:sz w:val="22"/>
          <w:szCs w:val="22"/>
        </w:rPr>
      </w:pPr>
      <w:r>
        <w:rPr>
          <w:rFonts w:asciiTheme="minorHAnsi" w:hAnsiTheme="minorHAnsi" w:cstheme="minorHAnsi"/>
          <w:bCs/>
          <w:sz w:val="22"/>
          <w:szCs w:val="22"/>
        </w:rPr>
        <w:br/>
      </w:r>
      <w:r w:rsidR="009D76B9" w:rsidRPr="00991624">
        <w:rPr>
          <w:rFonts w:asciiTheme="minorHAnsi" w:hAnsiTheme="minorHAnsi" w:cstheme="minorHAnsi"/>
          <w:bCs/>
          <w:sz w:val="22"/>
          <w:szCs w:val="22"/>
        </w:rPr>
        <w:t xml:space="preserve">The chair noted that there was general support </w:t>
      </w:r>
      <w:r w:rsidR="00307142" w:rsidRPr="00991624">
        <w:rPr>
          <w:rFonts w:asciiTheme="minorHAnsi" w:hAnsiTheme="minorHAnsi" w:cstheme="minorHAnsi"/>
          <w:bCs/>
          <w:sz w:val="22"/>
          <w:szCs w:val="22"/>
        </w:rPr>
        <w:t>for</w:t>
      </w:r>
      <w:r w:rsidR="009D76B9" w:rsidRPr="00991624">
        <w:rPr>
          <w:rFonts w:asciiTheme="minorHAnsi" w:hAnsiTheme="minorHAnsi" w:cstheme="minorHAnsi"/>
          <w:bCs/>
          <w:sz w:val="22"/>
          <w:szCs w:val="22"/>
        </w:rPr>
        <w:t xml:space="preserve"> the topic, with the understanding that the questions need to be further refined.</w:t>
      </w:r>
    </w:p>
    <w:p w:rsidR="00A53133" w:rsidRDefault="000B356D" w:rsidP="003C3F77">
      <w:pPr>
        <w:spacing w:before="0"/>
        <w:jc w:val="both"/>
        <w:rPr>
          <w:rFonts w:asciiTheme="minorHAnsi" w:hAnsiTheme="minorHAnsi" w:cstheme="minorHAnsi"/>
          <w:bCs/>
          <w:sz w:val="22"/>
          <w:szCs w:val="22"/>
        </w:rPr>
      </w:pPr>
      <w:r w:rsidRPr="00991624">
        <w:rPr>
          <w:rFonts w:asciiTheme="minorHAnsi" w:hAnsiTheme="minorHAnsi" w:cstheme="minorHAnsi"/>
          <w:bCs/>
          <w:sz w:val="22"/>
          <w:szCs w:val="22"/>
        </w:rPr>
        <w:tab/>
      </w:r>
    </w:p>
    <w:p w:rsidR="009D76B9" w:rsidRPr="00991624" w:rsidRDefault="000B356D" w:rsidP="003C3F77">
      <w:pPr>
        <w:spacing w:before="0"/>
        <w:jc w:val="both"/>
        <w:rPr>
          <w:rFonts w:asciiTheme="minorHAnsi" w:hAnsiTheme="minorHAnsi" w:cstheme="minorHAnsi"/>
          <w:bCs/>
          <w:sz w:val="22"/>
          <w:szCs w:val="22"/>
        </w:rPr>
      </w:pPr>
      <w:r w:rsidRPr="00991624">
        <w:rPr>
          <w:rFonts w:asciiTheme="minorHAnsi" w:hAnsiTheme="minorHAnsi" w:cstheme="minorHAnsi"/>
          <w:bCs/>
          <w:sz w:val="22"/>
          <w:szCs w:val="22"/>
        </w:rPr>
        <w:lastRenderedPageBreak/>
        <w:t>b.</w:t>
      </w:r>
      <w:r w:rsidRPr="00991624">
        <w:rPr>
          <w:rFonts w:asciiTheme="minorHAnsi" w:hAnsiTheme="minorHAnsi" w:cstheme="minorHAnsi"/>
          <w:bCs/>
          <w:sz w:val="22"/>
          <w:szCs w:val="22"/>
        </w:rPr>
        <w:tab/>
      </w:r>
      <w:r w:rsidR="009D76B9" w:rsidRPr="00991624">
        <w:rPr>
          <w:rFonts w:asciiTheme="minorHAnsi" w:hAnsiTheme="minorHAnsi" w:cstheme="minorHAnsi"/>
          <w:bCs/>
          <w:sz w:val="22"/>
          <w:szCs w:val="22"/>
        </w:rPr>
        <w:t xml:space="preserve">Concerning </w:t>
      </w:r>
      <w:r w:rsidR="00307142" w:rsidRPr="00991624">
        <w:rPr>
          <w:rFonts w:asciiTheme="minorHAnsi" w:hAnsiTheme="minorHAnsi" w:cstheme="minorHAnsi"/>
          <w:bCs/>
          <w:sz w:val="22"/>
          <w:szCs w:val="22"/>
        </w:rPr>
        <w:t xml:space="preserve">the </w:t>
      </w:r>
      <w:r w:rsidR="009D76B9" w:rsidRPr="00991624">
        <w:rPr>
          <w:rFonts w:asciiTheme="minorHAnsi" w:hAnsiTheme="minorHAnsi" w:cstheme="minorHAnsi"/>
          <w:bCs/>
          <w:sz w:val="22"/>
          <w:szCs w:val="22"/>
        </w:rPr>
        <w:t xml:space="preserve">topic on </w:t>
      </w:r>
      <w:r w:rsidR="009D76B9" w:rsidRPr="00991624">
        <w:rPr>
          <w:rFonts w:asciiTheme="minorHAnsi" w:hAnsiTheme="minorHAnsi" w:cstheme="minorHAnsi"/>
          <w:bCs/>
          <w:i/>
          <w:iCs/>
          <w:sz w:val="22"/>
          <w:szCs w:val="22"/>
        </w:rPr>
        <w:t>the cost of Internet connectivity for land-locked developing countries</w:t>
      </w:r>
      <w:r w:rsidR="009D76B9" w:rsidRPr="00991624">
        <w:rPr>
          <w:rFonts w:asciiTheme="minorHAnsi" w:hAnsiTheme="minorHAnsi" w:cstheme="minorHAnsi"/>
          <w:bCs/>
          <w:sz w:val="22"/>
          <w:szCs w:val="22"/>
        </w:rPr>
        <w:t>:</w:t>
      </w:r>
    </w:p>
    <w:p w:rsidR="009D76B9" w:rsidRPr="00991624" w:rsidRDefault="000B356D" w:rsidP="003C3F77">
      <w:pPr>
        <w:spacing w:before="0"/>
        <w:ind w:left="709" w:hanging="709"/>
        <w:jc w:val="both"/>
        <w:rPr>
          <w:rFonts w:asciiTheme="minorHAnsi" w:hAnsiTheme="minorHAnsi" w:cstheme="minorHAnsi"/>
          <w:bCs/>
          <w:sz w:val="22"/>
          <w:szCs w:val="22"/>
        </w:rPr>
      </w:pPr>
      <w:r w:rsidRPr="00991624">
        <w:rPr>
          <w:rFonts w:asciiTheme="minorHAnsi" w:hAnsiTheme="minorHAnsi" w:cstheme="minorHAnsi"/>
          <w:bCs/>
          <w:sz w:val="22"/>
          <w:szCs w:val="22"/>
        </w:rPr>
        <w:tab/>
      </w:r>
      <w:r w:rsidR="008000A2">
        <w:rPr>
          <w:rFonts w:asciiTheme="minorHAnsi" w:hAnsiTheme="minorHAnsi" w:cstheme="minorHAnsi"/>
          <w:bCs/>
          <w:sz w:val="22"/>
          <w:szCs w:val="22"/>
        </w:rPr>
        <w:br/>
      </w:r>
      <w:r w:rsidR="009D76B9" w:rsidRPr="00991624">
        <w:rPr>
          <w:rFonts w:asciiTheme="minorHAnsi" w:hAnsiTheme="minorHAnsi" w:cstheme="minorHAnsi"/>
          <w:bCs/>
          <w:sz w:val="22"/>
          <w:szCs w:val="22"/>
        </w:rPr>
        <w:tab/>
      </w:r>
      <w:r w:rsidRPr="00991624">
        <w:rPr>
          <w:rFonts w:asciiTheme="minorHAnsi" w:hAnsiTheme="minorHAnsi" w:cstheme="minorHAnsi"/>
          <w:bCs/>
          <w:sz w:val="22"/>
          <w:szCs w:val="22"/>
        </w:rPr>
        <w:t>S</w:t>
      </w:r>
      <w:r w:rsidR="009D76B9" w:rsidRPr="00991624">
        <w:rPr>
          <w:rFonts w:asciiTheme="minorHAnsi" w:hAnsiTheme="minorHAnsi" w:cstheme="minorHAnsi"/>
          <w:bCs/>
          <w:sz w:val="22"/>
          <w:szCs w:val="22"/>
        </w:rPr>
        <w:t xml:space="preserve">ome Member States </w:t>
      </w:r>
      <w:r w:rsidR="00307142" w:rsidRPr="00991624">
        <w:rPr>
          <w:rFonts w:asciiTheme="minorHAnsi" w:hAnsiTheme="minorHAnsi" w:cstheme="minorHAnsi"/>
          <w:bCs/>
          <w:sz w:val="22"/>
          <w:szCs w:val="22"/>
        </w:rPr>
        <w:t>stated that</w:t>
      </w:r>
      <w:r w:rsidR="009D76B9" w:rsidRPr="00991624">
        <w:rPr>
          <w:rFonts w:asciiTheme="minorHAnsi" w:hAnsiTheme="minorHAnsi" w:cstheme="minorHAnsi"/>
          <w:bCs/>
          <w:sz w:val="22"/>
          <w:szCs w:val="22"/>
        </w:rPr>
        <w:t xml:space="preserve"> the cost of transit is an obstacle for land locked countries</w:t>
      </w:r>
    </w:p>
    <w:p w:rsidR="009D76B9" w:rsidRPr="00991624" w:rsidRDefault="008000A2" w:rsidP="003C3F77">
      <w:pPr>
        <w:spacing w:before="0"/>
        <w:ind w:left="709"/>
        <w:jc w:val="both"/>
        <w:rPr>
          <w:rFonts w:asciiTheme="minorHAnsi" w:hAnsiTheme="minorHAnsi" w:cstheme="minorHAnsi"/>
          <w:bCs/>
          <w:sz w:val="22"/>
          <w:szCs w:val="22"/>
        </w:rPr>
      </w:pPr>
      <w:r>
        <w:rPr>
          <w:rFonts w:asciiTheme="minorHAnsi" w:hAnsiTheme="minorHAnsi" w:cstheme="minorHAnsi"/>
          <w:bCs/>
          <w:sz w:val="22"/>
          <w:szCs w:val="22"/>
        </w:rPr>
        <w:br/>
      </w:r>
      <w:r w:rsidR="009D76B9" w:rsidRPr="00991624">
        <w:rPr>
          <w:rFonts w:asciiTheme="minorHAnsi" w:hAnsiTheme="minorHAnsi" w:cstheme="minorHAnsi"/>
          <w:bCs/>
          <w:sz w:val="22"/>
          <w:szCs w:val="22"/>
        </w:rPr>
        <w:t>A suggestion was made to ask secretariat to provide a base document for the benefit of stakeholders</w:t>
      </w:r>
      <w:r w:rsidR="00550380">
        <w:rPr>
          <w:rFonts w:asciiTheme="minorHAnsi" w:hAnsiTheme="minorHAnsi" w:cstheme="minorHAnsi"/>
          <w:bCs/>
          <w:sz w:val="22"/>
          <w:szCs w:val="22"/>
        </w:rPr>
        <w:t xml:space="preserve"> indicating the current situation on connectivity, needs and barriers</w:t>
      </w:r>
      <w:r w:rsidR="009D76B9" w:rsidRPr="00991624">
        <w:rPr>
          <w:rFonts w:asciiTheme="minorHAnsi" w:hAnsiTheme="minorHAnsi" w:cstheme="minorHAnsi"/>
          <w:bCs/>
          <w:sz w:val="22"/>
          <w:szCs w:val="22"/>
        </w:rPr>
        <w:t>.</w:t>
      </w:r>
    </w:p>
    <w:p w:rsidR="00CE49CC" w:rsidRDefault="008000A2" w:rsidP="00CE49CC">
      <w:pPr>
        <w:spacing w:before="0"/>
        <w:ind w:left="709"/>
        <w:jc w:val="both"/>
        <w:rPr>
          <w:rFonts w:asciiTheme="minorHAnsi" w:hAnsiTheme="minorHAnsi" w:cstheme="minorHAnsi"/>
          <w:bCs/>
          <w:sz w:val="22"/>
          <w:szCs w:val="22"/>
        </w:rPr>
      </w:pPr>
      <w:r>
        <w:rPr>
          <w:rFonts w:asciiTheme="minorHAnsi" w:hAnsiTheme="minorHAnsi" w:cstheme="minorHAnsi"/>
          <w:bCs/>
          <w:sz w:val="22"/>
          <w:szCs w:val="22"/>
        </w:rPr>
        <w:br/>
      </w:r>
      <w:r w:rsidR="009D76B9" w:rsidRPr="00991624">
        <w:rPr>
          <w:rFonts w:asciiTheme="minorHAnsi" w:hAnsiTheme="minorHAnsi" w:cstheme="minorHAnsi"/>
          <w:bCs/>
          <w:sz w:val="22"/>
          <w:szCs w:val="22"/>
        </w:rPr>
        <w:t xml:space="preserve">Some Member States stated that other fora within ITU such as GSR, Study Groups, </w:t>
      </w:r>
      <w:proofErr w:type="gramStart"/>
      <w:r w:rsidR="009D76B9" w:rsidRPr="00991624">
        <w:rPr>
          <w:rFonts w:asciiTheme="minorHAnsi" w:hAnsiTheme="minorHAnsi" w:cstheme="minorHAnsi"/>
          <w:bCs/>
          <w:sz w:val="22"/>
          <w:szCs w:val="22"/>
        </w:rPr>
        <w:t>EG</w:t>
      </w:r>
      <w:proofErr w:type="gramEnd"/>
      <w:r w:rsidR="009D76B9" w:rsidRPr="00991624">
        <w:rPr>
          <w:rFonts w:asciiTheme="minorHAnsi" w:hAnsiTheme="minorHAnsi" w:cstheme="minorHAnsi"/>
          <w:bCs/>
          <w:sz w:val="22"/>
          <w:szCs w:val="22"/>
        </w:rPr>
        <w:t xml:space="preserve">-ITRs </w:t>
      </w:r>
      <w:proofErr w:type="spellStart"/>
      <w:r w:rsidR="009D76B9" w:rsidRPr="00991624">
        <w:rPr>
          <w:rFonts w:asciiTheme="minorHAnsi" w:hAnsiTheme="minorHAnsi" w:cstheme="minorHAnsi"/>
          <w:bCs/>
          <w:sz w:val="22"/>
          <w:szCs w:val="22"/>
        </w:rPr>
        <w:t>etc</w:t>
      </w:r>
      <w:proofErr w:type="spellEnd"/>
      <w:r w:rsidR="009D76B9" w:rsidRPr="00991624">
        <w:rPr>
          <w:rFonts w:asciiTheme="minorHAnsi" w:hAnsiTheme="minorHAnsi" w:cstheme="minorHAnsi"/>
          <w:bCs/>
          <w:sz w:val="22"/>
          <w:szCs w:val="22"/>
        </w:rPr>
        <w:t xml:space="preserve"> are also discussing the topic, and it’s important to ensure that the work is well coordinated and not duplicated.</w:t>
      </w:r>
      <w:r w:rsidR="00307142" w:rsidRPr="00991624">
        <w:rPr>
          <w:rFonts w:asciiTheme="minorHAnsi" w:hAnsiTheme="minorHAnsi" w:cstheme="minorHAnsi"/>
          <w:bCs/>
          <w:sz w:val="22"/>
          <w:szCs w:val="22"/>
        </w:rPr>
        <w:br/>
      </w:r>
      <w:r w:rsidR="00307142" w:rsidRPr="00991624">
        <w:rPr>
          <w:rFonts w:asciiTheme="minorHAnsi" w:hAnsiTheme="minorHAnsi" w:cstheme="minorHAnsi"/>
          <w:bCs/>
          <w:sz w:val="22"/>
          <w:szCs w:val="22"/>
        </w:rPr>
        <w:br/>
      </w:r>
      <w:r w:rsidR="009D76B9" w:rsidRPr="00991624">
        <w:rPr>
          <w:rFonts w:asciiTheme="minorHAnsi" w:hAnsiTheme="minorHAnsi" w:cstheme="minorHAnsi"/>
          <w:bCs/>
          <w:sz w:val="22"/>
          <w:szCs w:val="22"/>
        </w:rPr>
        <w:t xml:space="preserve">Some Member States </w:t>
      </w:r>
      <w:r w:rsidR="0074377B" w:rsidRPr="00991624">
        <w:rPr>
          <w:rFonts w:asciiTheme="minorHAnsi" w:hAnsiTheme="minorHAnsi" w:cstheme="minorHAnsi"/>
          <w:bCs/>
          <w:sz w:val="22"/>
          <w:szCs w:val="22"/>
        </w:rPr>
        <w:t>stated</w:t>
      </w:r>
      <w:r w:rsidR="009D76B9" w:rsidRPr="00991624">
        <w:rPr>
          <w:rFonts w:asciiTheme="minorHAnsi" w:hAnsiTheme="minorHAnsi" w:cstheme="minorHAnsi"/>
          <w:bCs/>
          <w:sz w:val="22"/>
          <w:szCs w:val="22"/>
        </w:rPr>
        <w:t xml:space="preserve"> that the topic of </w:t>
      </w:r>
      <w:r w:rsidR="00307142" w:rsidRPr="00991624">
        <w:rPr>
          <w:rFonts w:asciiTheme="minorHAnsi" w:hAnsiTheme="minorHAnsi" w:cstheme="minorHAnsi"/>
          <w:bCs/>
          <w:sz w:val="22"/>
          <w:szCs w:val="22"/>
        </w:rPr>
        <w:t>I</w:t>
      </w:r>
      <w:r w:rsidR="009D76B9" w:rsidRPr="00991624">
        <w:rPr>
          <w:rFonts w:asciiTheme="minorHAnsi" w:hAnsiTheme="minorHAnsi" w:cstheme="minorHAnsi"/>
          <w:bCs/>
          <w:sz w:val="22"/>
          <w:szCs w:val="22"/>
        </w:rPr>
        <w:t xml:space="preserve">nternet connectivity </w:t>
      </w:r>
      <w:r w:rsidR="00307142" w:rsidRPr="00991624">
        <w:rPr>
          <w:rFonts w:asciiTheme="minorHAnsi" w:hAnsiTheme="minorHAnsi" w:cstheme="minorHAnsi"/>
          <w:bCs/>
          <w:sz w:val="22"/>
          <w:szCs w:val="22"/>
        </w:rPr>
        <w:t>w</w:t>
      </w:r>
      <w:r w:rsidR="009D76B9" w:rsidRPr="00991624">
        <w:rPr>
          <w:rFonts w:asciiTheme="minorHAnsi" w:hAnsiTheme="minorHAnsi" w:cstheme="minorHAnsi"/>
          <w:bCs/>
          <w:sz w:val="22"/>
          <w:szCs w:val="22"/>
        </w:rPr>
        <w:t>as covered in the consultation carried out in 2016 on Enabling Environment for connectivity</w:t>
      </w:r>
      <w:r w:rsidR="00871449">
        <w:rPr>
          <w:rFonts w:asciiTheme="minorHAnsi" w:hAnsiTheme="minorHAnsi" w:cstheme="minorHAnsi"/>
          <w:bCs/>
          <w:sz w:val="22"/>
          <w:szCs w:val="22"/>
        </w:rPr>
        <w:t>, though other Member States noted that the 2016 topic did not specifically address the cost of connectivity for land-locked developing countries.</w:t>
      </w:r>
      <w:r w:rsidR="00CE49CC">
        <w:rPr>
          <w:rFonts w:asciiTheme="minorHAnsi" w:hAnsiTheme="minorHAnsi" w:cstheme="minorHAnsi"/>
          <w:bCs/>
          <w:sz w:val="22"/>
          <w:szCs w:val="22"/>
        </w:rPr>
        <w:br/>
      </w:r>
    </w:p>
    <w:p w:rsidR="00197315" w:rsidRDefault="000B356D" w:rsidP="00197315">
      <w:pPr>
        <w:spacing w:before="0"/>
        <w:ind w:left="705" w:hanging="705"/>
        <w:jc w:val="both"/>
        <w:rPr>
          <w:rFonts w:asciiTheme="minorHAnsi" w:hAnsiTheme="minorHAnsi" w:cstheme="minorHAnsi"/>
          <w:bCs/>
          <w:sz w:val="22"/>
          <w:szCs w:val="22"/>
        </w:rPr>
      </w:pPr>
      <w:r w:rsidRPr="00991624">
        <w:rPr>
          <w:rFonts w:asciiTheme="minorHAnsi" w:hAnsiTheme="minorHAnsi" w:cstheme="minorHAnsi"/>
          <w:bCs/>
          <w:sz w:val="22"/>
          <w:szCs w:val="22"/>
        </w:rPr>
        <w:t>c.</w:t>
      </w:r>
      <w:r w:rsidRPr="00991624">
        <w:rPr>
          <w:rFonts w:asciiTheme="minorHAnsi" w:hAnsiTheme="minorHAnsi" w:cstheme="minorHAnsi"/>
          <w:bCs/>
          <w:sz w:val="22"/>
          <w:szCs w:val="22"/>
        </w:rPr>
        <w:tab/>
      </w:r>
      <w:r w:rsidR="009D76B9" w:rsidRPr="00991624">
        <w:rPr>
          <w:rFonts w:asciiTheme="minorHAnsi" w:hAnsiTheme="minorHAnsi" w:cstheme="minorHAnsi"/>
          <w:bCs/>
          <w:sz w:val="22"/>
          <w:szCs w:val="22"/>
        </w:rPr>
        <w:t xml:space="preserve">Concerning </w:t>
      </w:r>
      <w:r w:rsidR="00307183" w:rsidRPr="00991624">
        <w:rPr>
          <w:rFonts w:asciiTheme="minorHAnsi" w:hAnsiTheme="minorHAnsi" w:cstheme="minorHAnsi"/>
          <w:bCs/>
          <w:sz w:val="22"/>
          <w:szCs w:val="22"/>
        </w:rPr>
        <w:t xml:space="preserve">the </w:t>
      </w:r>
      <w:r w:rsidR="009D76B9" w:rsidRPr="00991624">
        <w:rPr>
          <w:rFonts w:asciiTheme="minorHAnsi" w:hAnsiTheme="minorHAnsi" w:cstheme="minorHAnsi"/>
          <w:bCs/>
          <w:sz w:val="22"/>
          <w:szCs w:val="22"/>
        </w:rPr>
        <w:t xml:space="preserve">topic on </w:t>
      </w:r>
      <w:proofErr w:type="gramStart"/>
      <w:r w:rsidR="009D76B9" w:rsidRPr="00991624">
        <w:rPr>
          <w:rFonts w:asciiTheme="minorHAnsi" w:hAnsiTheme="minorHAnsi" w:cstheme="minorHAnsi"/>
          <w:bCs/>
          <w:i/>
          <w:iCs/>
          <w:sz w:val="22"/>
          <w:szCs w:val="22"/>
        </w:rPr>
        <w:t>The</w:t>
      </w:r>
      <w:proofErr w:type="gramEnd"/>
      <w:r w:rsidR="009D76B9" w:rsidRPr="00991624">
        <w:rPr>
          <w:rFonts w:asciiTheme="minorHAnsi" w:hAnsiTheme="minorHAnsi" w:cstheme="minorHAnsi"/>
          <w:bCs/>
          <w:i/>
          <w:iCs/>
          <w:sz w:val="22"/>
          <w:szCs w:val="22"/>
        </w:rPr>
        <w:t xml:space="preserve"> development of local and regional Internet Governance Forums</w:t>
      </w:r>
      <w:r w:rsidR="009D76B9" w:rsidRPr="00991624">
        <w:rPr>
          <w:rFonts w:asciiTheme="minorHAnsi" w:hAnsiTheme="minorHAnsi" w:cstheme="minorHAnsi"/>
          <w:bCs/>
          <w:sz w:val="22"/>
          <w:szCs w:val="22"/>
        </w:rPr>
        <w:t xml:space="preserve">, </w:t>
      </w:r>
      <w:r w:rsidR="00CE49CC">
        <w:rPr>
          <w:rFonts w:asciiTheme="minorHAnsi" w:hAnsiTheme="minorHAnsi" w:cstheme="minorHAnsi"/>
          <w:bCs/>
          <w:sz w:val="22"/>
          <w:szCs w:val="22"/>
        </w:rPr>
        <w:br/>
      </w:r>
      <w:r w:rsidR="00CE49CC">
        <w:rPr>
          <w:rFonts w:asciiTheme="minorHAnsi" w:hAnsiTheme="minorHAnsi" w:cstheme="minorHAnsi"/>
          <w:bCs/>
          <w:sz w:val="22"/>
          <w:szCs w:val="22"/>
        </w:rPr>
        <w:br/>
      </w:r>
      <w:r w:rsidR="009D76B9" w:rsidRPr="00991624">
        <w:rPr>
          <w:rFonts w:asciiTheme="minorHAnsi" w:hAnsiTheme="minorHAnsi" w:cstheme="minorHAnsi"/>
          <w:bCs/>
          <w:sz w:val="22"/>
          <w:szCs w:val="22"/>
        </w:rPr>
        <w:t xml:space="preserve">Some Member States stated that they consider regional IGFs to be an important part of the dialogue on </w:t>
      </w:r>
      <w:r w:rsidR="00BC346E" w:rsidRPr="00991624">
        <w:rPr>
          <w:rFonts w:asciiTheme="minorHAnsi" w:hAnsiTheme="minorHAnsi" w:cstheme="minorHAnsi"/>
          <w:bCs/>
          <w:sz w:val="22"/>
          <w:szCs w:val="22"/>
        </w:rPr>
        <w:t>I</w:t>
      </w:r>
      <w:r w:rsidR="009D76B9" w:rsidRPr="00991624">
        <w:rPr>
          <w:rFonts w:asciiTheme="minorHAnsi" w:hAnsiTheme="minorHAnsi" w:cstheme="minorHAnsi"/>
          <w:bCs/>
          <w:sz w:val="22"/>
          <w:szCs w:val="22"/>
        </w:rPr>
        <w:t>nternet governance.</w:t>
      </w:r>
      <w:r w:rsidR="00CE49CC">
        <w:rPr>
          <w:rFonts w:asciiTheme="minorHAnsi" w:hAnsiTheme="minorHAnsi" w:cstheme="minorHAnsi"/>
          <w:bCs/>
          <w:sz w:val="22"/>
          <w:szCs w:val="22"/>
        </w:rPr>
        <w:br/>
      </w:r>
      <w:r w:rsidR="00CE49CC">
        <w:rPr>
          <w:rFonts w:asciiTheme="minorHAnsi" w:hAnsiTheme="minorHAnsi" w:cstheme="minorHAnsi"/>
          <w:bCs/>
          <w:sz w:val="22"/>
          <w:szCs w:val="22"/>
        </w:rPr>
        <w:br/>
      </w:r>
      <w:r w:rsidR="009D76B9" w:rsidRPr="00991624">
        <w:rPr>
          <w:rFonts w:asciiTheme="minorHAnsi" w:hAnsiTheme="minorHAnsi" w:cstheme="minorHAnsi"/>
          <w:bCs/>
          <w:sz w:val="22"/>
          <w:szCs w:val="22"/>
        </w:rPr>
        <w:t>Some Member States noted that the process for IGF was already being carried out in other UN agencies.</w:t>
      </w:r>
    </w:p>
    <w:p w:rsidR="00FB1105" w:rsidRDefault="008000A2">
      <w:pPr>
        <w:spacing w:before="0"/>
        <w:ind w:left="705" w:hanging="705"/>
        <w:jc w:val="both"/>
        <w:rPr>
          <w:rFonts w:asciiTheme="minorHAnsi" w:hAnsiTheme="minorHAnsi" w:cstheme="minorHAnsi"/>
          <w:bCs/>
          <w:sz w:val="22"/>
          <w:szCs w:val="22"/>
        </w:rPr>
      </w:pPr>
      <w:r>
        <w:rPr>
          <w:rFonts w:asciiTheme="minorHAnsi" w:hAnsiTheme="minorHAnsi" w:cstheme="minorHAnsi"/>
          <w:bCs/>
          <w:sz w:val="22"/>
          <w:szCs w:val="22"/>
        </w:rPr>
        <w:br/>
      </w:r>
      <w:r w:rsidR="009D76B9" w:rsidRPr="00991624">
        <w:rPr>
          <w:rFonts w:asciiTheme="minorHAnsi" w:hAnsiTheme="minorHAnsi" w:cstheme="minorHAnsi"/>
          <w:bCs/>
          <w:sz w:val="22"/>
          <w:szCs w:val="22"/>
        </w:rPr>
        <w:t>Some Member States suggested that this topic be converged with the topic proposed by the Russian Federation in CWG-Internet-12/3.</w:t>
      </w:r>
      <w:r w:rsidR="00C14226">
        <w:rPr>
          <w:rFonts w:asciiTheme="minorHAnsi" w:hAnsiTheme="minorHAnsi" w:cstheme="minorHAnsi"/>
          <w:bCs/>
          <w:sz w:val="22"/>
          <w:szCs w:val="22"/>
        </w:rPr>
        <w:t xml:space="preserve"> </w:t>
      </w:r>
    </w:p>
    <w:p w:rsidR="00FB1105" w:rsidRDefault="00FB1105">
      <w:pPr>
        <w:spacing w:before="0"/>
        <w:ind w:left="705" w:hanging="705"/>
        <w:jc w:val="both"/>
        <w:rPr>
          <w:rFonts w:asciiTheme="minorHAnsi" w:hAnsiTheme="minorHAnsi" w:cstheme="minorHAnsi"/>
          <w:bCs/>
          <w:sz w:val="22"/>
          <w:szCs w:val="22"/>
        </w:rPr>
      </w:pPr>
    </w:p>
    <w:p w:rsidR="00197315" w:rsidRDefault="00FB1105">
      <w:pPr>
        <w:spacing w:before="0"/>
        <w:ind w:left="705" w:hanging="705"/>
        <w:jc w:val="both"/>
        <w:rPr>
          <w:rFonts w:asciiTheme="minorHAnsi" w:hAnsiTheme="minorHAnsi" w:cstheme="minorHAnsi"/>
          <w:bCs/>
          <w:sz w:val="22"/>
          <w:szCs w:val="22"/>
        </w:rPr>
      </w:pPr>
      <w:r>
        <w:rPr>
          <w:rFonts w:asciiTheme="minorHAnsi" w:hAnsiTheme="minorHAnsi" w:cstheme="minorHAnsi"/>
          <w:bCs/>
          <w:sz w:val="22"/>
          <w:szCs w:val="22"/>
        </w:rPr>
        <w:tab/>
      </w:r>
      <w:r w:rsidR="00DE4631">
        <w:rPr>
          <w:rFonts w:asciiTheme="minorHAnsi" w:hAnsiTheme="minorHAnsi" w:cstheme="minorHAnsi"/>
          <w:bCs/>
          <w:sz w:val="22"/>
          <w:szCs w:val="22"/>
        </w:rPr>
        <w:t xml:space="preserve">A suggestion was also made to include </w:t>
      </w:r>
      <w:r w:rsidR="00DA07D9">
        <w:rPr>
          <w:rFonts w:asciiTheme="minorHAnsi" w:hAnsiTheme="minorHAnsi" w:cstheme="minorHAnsi"/>
          <w:bCs/>
          <w:sz w:val="22"/>
          <w:szCs w:val="22"/>
        </w:rPr>
        <w:t xml:space="preserve">Enhanced Cooperation </w:t>
      </w:r>
      <w:r w:rsidR="00DE4631">
        <w:rPr>
          <w:rFonts w:asciiTheme="minorHAnsi" w:hAnsiTheme="minorHAnsi" w:cstheme="minorHAnsi"/>
          <w:bCs/>
          <w:sz w:val="22"/>
          <w:szCs w:val="22"/>
        </w:rPr>
        <w:t xml:space="preserve">in order </w:t>
      </w:r>
      <w:r w:rsidR="00DA07D9">
        <w:rPr>
          <w:rFonts w:asciiTheme="minorHAnsi" w:hAnsiTheme="minorHAnsi" w:cstheme="minorHAnsi"/>
          <w:bCs/>
          <w:sz w:val="22"/>
          <w:szCs w:val="22"/>
        </w:rPr>
        <w:t xml:space="preserve">to have a wider </w:t>
      </w:r>
      <w:r w:rsidR="00DE4631">
        <w:rPr>
          <w:rFonts w:asciiTheme="minorHAnsi" w:hAnsiTheme="minorHAnsi" w:cstheme="minorHAnsi"/>
          <w:bCs/>
          <w:sz w:val="22"/>
          <w:szCs w:val="22"/>
        </w:rPr>
        <w:t>consultation</w:t>
      </w:r>
      <w:r w:rsidR="00DA07D9">
        <w:rPr>
          <w:rFonts w:asciiTheme="minorHAnsi" w:hAnsiTheme="minorHAnsi" w:cstheme="minorHAnsi"/>
          <w:bCs/>
          <w:sz w:val="22"/>
          <w:szCs w:val="22"/>
        </w:rPr>
        <w:t xml:space="preserve"> on Internet Governance.</w:t>
      </w:r>
      <w:r>
        <w:rPr>
          <w:rFonts w:asciiTheme="minorHAnsi" w:hAnsiTheme="minorHAnsi" w:cstheme="minorHAnsi"/>
          <w:bCs/>
          <w:sz w:val="22"/>
          <w:szCs w:val="22"/>
        </w:rPr>
        <w:t xml:space="preserve"> Some Member States did not support this proposal.</w:t>
      </w:r>
    </w:p>
    <w:p w:rsidR="00197315" w:rsidRDefault="00197315" w:rsidP="00197315">
      <w:pPr>
        <w:spacing w:before="0"/>
        <w:ind w:left="705" w:hanging="705"/>
        <w:jc w:val="both"/>
        <w:rPr>
          <w:rFonts w:asciiTheme="minorHAnsi" w:hAnsiTheme="minorHAnsi" w:cstheme="minorHAnsi"/>
          <w:bCs/>
          <w:sz w:val="22"/>
          <w:szCs w:val="22"/>
        </w:rPr>
      </w:pPr>
    </w:p>
    <w:p w:rsidR="00197315" w:rsidRDefault="000B356D" w:rsidP="00197315">
      <w:pPr>
        <w:spacing w:before="0"/>
        <w:ind w:left="705" w:hanging="705"/>
        <w:jc w:val="both"/>
        <w:rPr>
          <w:rFonts w:asciiTheme="minorHAnsi" w:hAnsiTheme="minorHAnsi" w:cstheme="minorHAnsi"/>
          <w:bCs/>
          <w:sz w:val="22"/>
          <w:szCs w:val="22"/>
        </w:rPr>
      </w:pPr>
      <w:r w:rsidRPr="00991624">
        <w:rPr>
          <w:rFonts w:asciiTheme="minorHAnsi" w:hAnsiTheme="minorHAnsi" w:cstheme="minorHAnsi"/>
          <w:bCs/>
          <w:sz w:val="22"/>
          <w:szCs w:val="22"/>
        </w:rPr>
        <w:t>d.</w:t>
      </w:r>
      <w:r w:rsidRPr="00991624">
        <w:rPr>
          <w:rFonts w:asciiTheme="minorHAnsi" w:hAnsiTheme="minorHAnsi" w:cstheme="minorHAnsi"/>
          <w:bCs/>
          <w:sz w:val="22"/>
          <w:szCs w:val="22"/>
        </w:rPr>
        <w:tab/>
      </w:r>
      <w:r w:rsidR="009D76B9" w:rsidRPr="00991624">
        <w:rPr>
          <w:rFonts w:asciiTheme="minorHAnsi" w:hAnsiTheme="minorHAnsi" w:cstheme="minorHAnsi"/>
          <w:bCs/>
          <w:sz w:val="22"/>
          <w:szCs w:val="22"/>
        </w:rPr>
        <w:t xml:space="preserve">Concerning the topic on </w:t>
      </w:r>
      <w:r w:rsidR="009D76B9" w:rsidRPr="00991624">
        <w:rPr>
          <w:rFonts w:asciiTheme="minorHAnsi" w:hAnsiTheme="minorHAnsi" w:cstheme="minorHAnsi"/>
          <w:bCs/>
          <w:i/>
          <w:iCs/>
          <w:sz w:val="22"/>
          <w:szCs w:val="22"/>
        </w:rPr>
        <w:t>Effective public awareness campaigns for Child Online Protection</w:t>
      </w:r>
    </w:p>
    <w:p w:rsidR="00197315" w:rsidRDefault="008000A2" w:rsidP="00197315">
      <w:pPr>
        <w:spacing w:before="0"/>
        <w:ind w:left="705" w:hanging="705"/>
        <w:jc w:val="both"/>
        <w:rPr>
          <w:rFonts w:asciiTheme="minorHAnsi" w:hAnsiTheme="minorHAnsi" w:cstheme="minorHAnsi"/>
          <w:bCs/>
          <w:sz w:val="22"/>
          <w:szCs w:val="22"/>
        </w:rPr>
      </w:pPr>
      <w:r>
        <w:rPr>
          <w:rFonts w:asciiTheme="minorHAnsi" w:hAnsiTheme="minorHAnsi" w:cstheme="minorHAnsi"/>
          <w:bCs/>
          <w:sz w:val="22"/>
          <w:szCs w:val="22"/>
        </w:rPr>
        <w:br/>
      </w:r>
      <w:r w:rsidR="009D76B9" w:rsidRPr="00991624">
        <w:rPr>
          <w:rFonts w:asciiTheme="minorHAnsi" w:hAnsiTheme="minorHAnsi" w:cstheme="minorHAnsi"/>
          <w:bCs/>
          <w:sz w:val="22"/>
          <w:szCs w:val="22"/>
        </w:rPr>
        <w:t xml:space="preserve">Some Member States suggested that CWG-COP is a more effective platform to discuss the topic, and to bring this proposal to CWG-COP in order to avoid duplication. </w:t>
      </w:r>
    </w:p>
    <w:p w:rsidR="00197315" w:rsidRDefault="000B356D" w:rsidP="00197315">
      <w:pPr>
        <w:spacing w:before="0"/>
        <w:ind w:left="705" w:hanging="705"/>
        <w:jc w:val="both"/>
        <w:rPr>
          <w:rFonts w:asciiTheme="minorHAnsi" w:hAnsiTheme="minorHAnsi" w:cstheme="minorHAnsi"/>
          <w:bCs/>
          <w:sz w:val="22"/>
          <w:szCs w:val="22"/>
        </w:rPr>
      </w:pPr>
      <w:r w:rsidRPr="00991624">
        <w:rPr>
          <w:rFonts w:asciiTheme="minorHAnsi" w:hAnsiTheme="minorHAnsi" w:cstheme="minorHAnsi"/>
          <w:bCs/>
          <w:sz w:val="22"/>
          <w:szCs w:val="22"/>
        </w:rPr>
        <w:br/>
      </w:r>
      <w:r w:rsidR="009D76B9" w:rsidRPr="00991624">
        <w:rPr>
          <w:rFonts w:asciiTheme="minorHAnsi" w:hAnsiTheme="minorHAnsi" w:cstheme="minorHAnsi"/>
          <w:bCs/>
          <w:sz w:val="22"/>
          <w:szCs w:val="22"/>
        </w:rPr>
        <w:t>Some Member States suggested that CWG-COP could inform CWG-Internet about its activities on COP.</w:t>
      </w:r>
    </w:p>
    <w:p w:rsidR="00197315" w:rsidRDefault="00197315" w:rsidP="00197315">
      <w:pPr>
        <w:spacing w:before="0"/>
        <w:ind w:left="705" w:hanging="705"/>
        <w:jc w:val="both"/>
        <w:rPr>
          <w:rFonts w:asciiTheme="minorHAnsi" w:hAnsiTheme="minorHAnsi" w:cstheme="minorHAnsi"/>
          <w:bCs/>
          <w:sz w:val="22"/>
          <w:szCs w:val="22"/>
        </w:rPr>
      </w:pPr>
    </w:p>
    <w:p w:rsidR="00197315" w:rsidRDefault="00197315" w:rsidP="00197315">
      <w:pPr>
        <w:spacing w:before="0"/>
        <w:ind w:left="705" w:hanging="705"/>
        <w:jc w:val="both"/>
        <w:rPr>
          <w:rFonts w:asciiTheme="minorHAnsi" w:hAnsiTheme="minorHAnsi" w:cstheme="minorHAnsi"/>
          <w:bCs/>
          <w:sz w:val="22"/>
          <w:szCs w:val="22"/>
        </w:rPr>
      </w:pPr>
      <w:r>
        <w:rPr>
          <w:rFonts w:asciiTheme="minorHAnsi" w:hAnsiTheme="minorHAnsi" w:cstheme="minorHAnsi"/>
          <w:bCs/>
          <w:sz w:val="22"/>
          <w:szCs w:val="22"/>
        </w:rPr>
        <w:tab/>
      </w:r>
      <w:r w:rsidR="009D76B9" w:rsidRPr="00991624">
        <w:rPr>
          <w:rFonts w:asciiTheme="minorHAnsi" w:hAnsiTheme="minorHAnsi" w:cstheme="minorHAnsi"/>
          <w:bCs/>
          <w:sz w:val="22"/>
          <w:szCs w:val="22"/>
        </w:rPr>
        <w:t>Some Member States supported the topic, stating that it was important not to work in silos and that it was important for the two working groups to cooperate and reinforce each other’s work.</w:t>
      </w:r>
      <w:r w:rsidR="006A2758">
        <w:rPr>
          <w:rFonts w:asciiTheme="minorHAnsi" w:hAnsiTheme="minorHAnsi" w:cstheme="minorHAnsi"/>
          <w:bCs/>
          <w:sz w:val="22"/>
          <w:szCs w:val="22"/>
        </w:rPr>
        <w:t xml:space="preserve"> It was noted that two CWGs collaborating on a topic would assist with the profile of the topic and was not duplication of work.</w:t>
      </w:r>
    </w:p>
    <w:p w:rsidR="00197315" w:rsidRDefault="00197315" w:rsidP="00197315">
      <w:pPr>
        <w:spacing w:before="0"/>
        <w:ind w:left="705" w:hanging="705"/>
        <w:jc w:val="both"/>
        <w:rPr>
          <w:rFonts w:asciiTheme="minorHAnsi" w:hAnsiTheme="minorHAnsi" w:cstheme="minorHAnsi"/>
          <w:bCs/>
          <w:sz w:val="22"/>
          <w:szCs w:val="22"/>
        </w:rPr>
      </w:pPr>
      <w:r>
        <w:rPr>
          <w:rFonts w:asciiTheme="minorHAnsi" w:hAnsiTheme="minorHAnsi" w:cstheme="minorHAnsi"/>
          <w:bCs/>
          <w:sz w:val="22"/>
          <w:szCs w:val="22"/>
        </w:rPr>
        <w:tab/>
      </w:r>
    </w:p>
    <w:p w:rsidR="009D76B9" w:rsidRPr="00991624" w:rsidRDefault="00197315" w:rsidP="00197315">
      <w:pPr>
        <w:spacing w:before="0"/>
        <w:ind w:left="705" w:hanging="705"/>
        <w:jc w:val="both"/>
        <w:rPr>
          <w:rFonts w:asciiTheme="minorHAnsi" w:hAnsiTheme="minorHAnsi" w:cstheme="minorHAnsi"/>
          <w:bCs/>
          <w:sz w:val="22"/>
          <w:szCs w:val="22"/>
        </w:rPr>
      </w:pPr>
      <w:r>
        <w:rPr>
          <w:rFonts w:asciiTheme="minorHAnsi" w:hAnsiTheme="minorHAnsi" w:cstheme="minorHAnsi"/>
          <w:bCs/>
          <w:sz w:val="22"/>
          <w:szCs w:val="22"/>
        </w:rPr>
        <w:tab/>
      </w:r>
      <w:r w:rsidR="009D76B9" w:rsidRPr="00991624">
        <w:rPr>
          <w:rFonts w:asciiTheme="minorHAnsi" w:hAnsiTheme="minorHAnsi" w:cstheme="minorHAnsi"/>
          <w:bCs/>
          <w:sz w:val="22"/>
          <w:szCs w:val="22"/>
        </w:rPr>
        <w:t>Some Member States suggested that secretariat could include COP related activities in the Secretary-General’s Internet activities report to CWG-Internet.</w:t>
      </w:r>
    </w:p>
    <w:p w:rsidR="00EA3C00" w:rsidRPr="00991624" w:rsidRDefault="00EA3C00" w:rsidP="003C3F77">
      <w:pPr>
        <w:pStyle w:val="ListParagraph"/>
        <w:keepNext/>
        <w:keepLines/>
        <w:tabs>
          <w:tab w:val="clear" w:pos="794"/>
          <w:tab w:val="clear" w:pos="1191"/>
          <w:tab w:val="clear" w:pos="1588"/>
          <w:tab w:val="clear" w:pos="1985"/>
        </w:tabs>
        <w:snapToGrid w:val="0"/>
        <w:spacing w:before="0"/>
        <w:contextualSpacing w:val="0"/>
        <w:jc w:val="both"/>
        <w:rPr>
          <w:rFonts w:asciiTheme="minorHAnsi" w:hAnsiTheme="minorHAnsi" w:cstheme="minorHAnsi"/>
          <w:bCs/>
          <w:sz w:val="22"/>
          <w:szCs w:val="22"/>
        </w:rPr>
      </w:pPr>
    </w:p>
    <w:p w:rsidR="00056FE5" w:rsidRPr="00991624" w:rsidRDefault="00BC346E" w:rsidP="00056FE5">
      <w:pPr>
        <w:pStyle w:val="ListParagraph"/>
        <w:keepNext/>
        <w:keepLines/>
        <w:tabs>
          <w:tab w:val="clear" w:pos="794"/>
          <w:tab w:val="clear" w:pos="1191"/>
          <w:tab w:val="clear" w:pos="1588"/>
          <w:tab w:val="clear" w:pos="1985"/>
        </w:tabs>
        <w:snapToGrid w:val="0"/>
        <w:spacing w:before="0"/>
        <w:contextualSpacing w:val="0"/>
        <w:jc w:val="both"/>
        <w:rPr>
          <w:rFonts w:asciiTheme="minorHAnsi" w:hAnsiTheme="minorHAnsi" w:cstheme="minorHAnsi"/>
          <w:bCs/>
          <w:sz w:val="22"/>
          <w:szCs w:val="22"/>
        </w:rPr>
      </w:pPr>
      <w:r w:rsidRPr="00991624">
        <w:rPr>
          <w:rFonts w:asciiTheme="minorHAnsi" w:hAnsiTheme="minorHAnsi" w:cstheme="minorHAnsi"/>
          <w:bCs/>
          <w:sz w:val="22"/>
          <w:szCs w:val="22"/>
        </w:rPr>
        <w:t>Some Members suggested that</w:t>
      </w:r>
      <w:r w:rsidR="009D76B9" w:rsidRPr="00991624">
        <w:rPr>
          <w:rFonts w:asciiTheme="minorHAnsi" w:hAnsiTheme="minorHAnsi" w:cstheme="minorHAnsi"/>
          <w:bCs/>
          <w:sz w:val="22"/>
          <w:szCs w:val="22"/>
        </w:rPr>
        <w:t xml:space="preserve"> the CWG-Internet Chair </w:t>
      </w:r>
      <w:r w:rsidRPr="00991624">
        <w:rPr>
          <w:rFonts w:asciiTheme="minorHAnsi" w:hAnsiTheme="minorHAnsi" w:cstheme="minorHAnsi"/>
          <w:bCs/>
          <w:sz w:val="22"/>
          <w:szCs w:val="22"/>
        </w:rPr>
        <w:t>could</w:t>
      </w:r>
      <w:r w:rsidR="009D76B9" w:rsidRPr="00991624">
        <w:rPr>
          <w:rFonts w:asciiTheme="minorHAnsi" w:hAnsiTheme="minorHAnsi" w:cstheme="minorHAnsi"/>
          <w:bCs/>
          <w:sz w:val="22"/>
          <w:szCs w:val="22"/>
        </w:rPr>
        <w:t xml:space="preserve"> convey the proposal to the Chair of CWG-COP for the group to consider collaboration on this matter</w:t>
      </w:r>
      <w:r w:rsidR="006A2758">
        <w:rPr>
          <w:rFonts w:asciiTheme="minorHAnsi" w:hAnsiTheme="minorHAnsi" w:cstheme="minorHAnsi"/>
          <w:bCs/>
          <w:sz w:val="22"/>
          <w:szCs w:val="22"/>
        </w:rPr>
        <w:t>, and to keep the topic on the agenda for future consideration</w:t>
      </w:r>
      <w:r w:rsidR="009D76B9" w:rsidRPr="00991624">
        <w:rPr>
          <w:rFonts w:asciiTheme="minorHAnsi" w:hAnsiTheme="minorHAnsi" w:cstheme="minorHAnsi"/>
          <w:bCs/>
          <w:sz w:val="22"/>
          <w:szCs w:val="22"/>
        </w:rPr>
        <w:t>.</w:t>
      </w:r>
    </w:p>
    <w:p w:rsidR="00C0436F" w:rsidRPr="00991624" w:rsidRDefault="005532CC" w:rsidP="003C3F77">
      <w:pPr>
        <w:keepNext/>
        <w:keepLines/>
        <w:tabs>
          <w:tab w:val="clear" w:pos="794"/>
          <w:tab w:val="clear" w:pos="1191"/>
          <w:tab w:val="clear" w:pos="1588"/>
          <w:tab w:val="clear" w:pos="1985"/>
        </w:tabs>
        <w:snapToGrid w:val="0"/>
        <w:spacing w:before="0"/>
        <w:jc w:val="both"/>
        <w:rPr>
          <w:rFonts w:asciiTheme="minorHAnsi" w:hAnsiTheme="minorHAnsi" w:cstheme="minorHAnsi"/>
          <w:b/>
          <w:sz w:val="22"/>
          <w:szCs w:val="22"/>
        </w:rPr>
      </w:pPr>
      <w:bookmarkStart w:id="7" w:name="_Hlk504716193"/>
      <w:r w:rsidRPr="00991624">
        <w:rPr>
          <w:rFonts w:asciiTheme="minorHAnsi" w:hAnsiTheme="minorHAnsi" w:cstheme="minorHAnsi"/>
          <w:b/>
          <w:sz w:val="22"/>
          <w:szCs w:val="22"/>
        </w:rPr>
        <w:br/>
      </w:r>
      <w:r w:rsidR="00C0436F" w:rsidRPr="00991624">
        <w:rPr>
          <w:rFonts w:asciiTheme="minorHAnsi" w:hAnsiTheme="minorHAnsi" w:cstheme="minorHAnsi"/>
          <w:b/>
          <w:sz w:val="22"/>
          <w:szCs w:val="22"/>
        </w:rPr>
        <w:t>4.6</w:t>
      </w:r>
      <w:r w:rsidR="00C0436F" w:rsidRPr="00991624">
        <w:rPr>
          <w:rFonts w:asciiTheme="minorHAnsi" w:hAnsiTheme="minorHAnsi" w:cstheme="minorHAnsi"/>
          <w:b/>
          <w:sz w:val="22"/>
          <w:szCs w:val="22"/>
        </w:rPr>
        <w:tab/>
        <w:t>CWG-Internet-12/9: Contribution by the Kingdom of Saudi Arabia - Topics for consultation</w:t>
      </w:r>
    </w:p>
    <w:bookmarkEnd w:id="7"/>
    <w:p w:rsidR="00A56CC5" w:rsidRDefault="00A56CC5" w:rsidP="003C3F77">
      <w:pPr>
        <w:pStyle w:val="Normal1"/>
        <w:spacing w:before="0"/>
        <w:ind w:left="360" w:hanging="360"/>
        <w:rPr>
          <w:rFonts w:asciiTheme="minorHAnsi" w:hAnsiTheme="minorHAnsi" w:cstheme="minorHAnsi"/>
          <w:b/>
          <w:bCs/>
          <w:sz w:val="22"/>
          <w:szCs w:val="22"/>
          <w:lang w:val="en-GB"/>
        </w:rPr>
      </w:pPr>
    </w:p>
    <w:p w:rsidR="00C0436F" w:rsidRPr="00991624" w:rsidRDefault="00C0436F" w:rsidP="003C3F77">
      <w:pPr>
        <w:pStyle w:val="Normal1"/>
        <w:spacing w:before="0"/>
        <w:ind w:left="360" w:hanging="360"/>
        <w:rPr>
          <w:rFonts w:asciiTheme="minorHAnsi" w:hAnsiTheme="minorHAnsi" w:cstheme="minorHAnsi"/>
          <w:b/>
          <w:bCs/>
          <w:sz w:val="22"/>
          <w:szCs w:val="22"/>
          <w:lang w:val="en-GB"/>
        </w:rPr>
      </w:pPr>
      <w:r w:rsidRPr="00991624">
        <w:rPr>
          <w:rFonts w:asciiTheme="minorHAnsi" w:hAnsiTheme="minorHAnsi" w:cstheme="minorHAnsi"/>
          <w:b/>
          <w:bCs/>
          <w:sz w:val="22"/>
          <w:szCs w:val="22"/>
          <w:lang w:val="en-GB"/>
        </w:rPr>
        <w:t>4.6.1</w:t>
      </w:r>
      <w:r w:rsidRPr="00991624">
        <w:rPr>
          <w:rFonts w:asciiTheme="minorHAnsi" w:hAnsiTheme="minorHAnsi" w:cstheme="minorHAnsi"/>
          <w:b/>
          <w:bCs/>
          <w:sz w:val="22"/>
          <w:szCs w:val="22"/>
          <w:lang w:val="en-GB"/>
        </w:rPr>
        <w:tab/>
        <w:t>Summary</w:t>
      </w:r>
    </w:p>
    <w:p w:rsidR="005700AB" w:rsidRDefault="005700AB">
      <w:pPr>
        <w:pStyle w:val="ListParagraph"/>
        <w:keepNext/>
        <w:keepLines/>
        <w:tabs>
          <w:tab w:val="clear" w:pos="794"/>
          <w:tab w:val="clear" w:pos="1191"/>
          <w:tab w:val="clear" w:pos="1588"/>
          <w:tab w:val="clear" w:pos="1985"/>
        </w:tabs>
        <w:snapToGrid w:val="0"/>
        <w:spacing w:before="0"/>
        <w:contextualSpacing w:val="0"/>
        <w:jc w:val="both"/>
        <w:rPr>
          <w:rFonts w:asciiTheme="minorHAnsi" w:hAnsiTheme="minorHAnsi" w:cstheme="minorHAnsi"/>
          <w:bCs/>
          <w:sz w:val="22"/>
          <w:szCs w:val="22"/>
        </w:rPr>
      </w:pPr>
      <w:r w:rsidRPr="00AA173C">
        <w:rPr>
          <w:rFonts w:asciiTheme="minorHAnsi" w:hAnsiTheme="minorHAnsi" w:cstheme="minorHAnsi"/>
          <w:bCs/>
          <w:sz w:val="22"/>
          <w:szCs w:val="22"/>
        </w:rPr>
        <w:lastRenderedPageBreak/>
        <w:t>Saudi Arabia submitted the contribution WG-Internet 12/</w:t>
      </w:r>
      <w:r>
        <w:rPr>
          <w:rFonts w:asciiTheme="minorHAnsi" w:hAnsiTheme="minorHAnsi" w:cstheme="minorHAnsi"/>
          <w:bCs/>
          <w:sz w:val="22"/>
          <w:szCs w:val="22"/>
        </w:rPr>
        <w:t>9</w:t>
      </w:r>
      <w:r w:rsidRPr="00AA173C">
        <w:rPr>
          <w:rFonts w:asciiTheme="minorHAnsi" w:hAnsiTheme="minorHAnsi" w:cstheme="minorHAnsi"/>
          <w:bCs/>
          <w:sz w:val="22"/>
          <w:szCs w:val="22"/>
        </w:rPr>
        <w:t xml:space="preserve">-E </w:t>
      </w:r>
      <w:r>
        <w:rPr>
          <w:rFonts w:asciiTheme="minorHAnsi" w:hAnsiTheme="minorHAnsi" w:cstheme="minorHAnsi"/>
          <w:bCs/>
          <w:sz w:val="22"/>
          <w:szCs w:val="22"/>
        </w:rPr>
        <w:t>which propose</w:t>
      </w:r>
      <w:r w:rsidR="006A2758">
        <w:rPr>
          <w:rFonts w:asciiTheme="minorHAnsi" w:hAnsiTheme="minorHAnsi" w:cstheme="minorHAnsi"/>
          <w:bCs/>
          <w:sz w:val="22"/>
          <w:szCs w:val="22"/>
        </w:rPr>
        <w:t>d</w:t>
      </w:r>
      <w:r>
        <w:rPr>
          <w:rFonts w:asciiTheme="minorHAnsi" w:hAnsiTheme="minorHAnsi" w:cstheme="minorHAnsi"/>
          <w:bCs/>
          <w:sz w:val="22"/>
          <w:szCs w:val="22"/>
        </w:rPr>
        <w:t xml:space="preserve"> topics </w:t>
      </w:r>
      <w:r w:rsidRPr="00991624">
        <w:rPr>
          <w:rFonts w:asciiTheme="minorHAnsi" w:hAnsiTheme="minorHAnsi" w:cstheme="minorHAnsi"/>
          <w:sz w:val="22"/>
          <w:szCs w:val="22"/>
        </w:rPr>
        <w:t>for future open consultations.</w:t>
      </w:r>
      <w:r>
        <w:rPr>
          <w:rFonts w:asciiTheme="minorHAnsi" w:hAnsiTheme="minorHAnsi" w:cstheme="minorHAnsi"/>
          <w:bCs/>
          <w:sz w:val="22"/>
          <w:szCs w:val="22"/>
        </w:rPr>
        <w:t xml:space="preserve"> The contribution include</w:t>
      </w:r>
      <w:r w:rsidR="006A2758">
        <w:rPr>
          <w:rFonts w:asciiTheme="minorHAnsi" w:hAnsiTheme="minorHAnsi" w:cstheme="minorHAnsi"/>
          <w:bCs/>
          <w:sz w:val="22"/>
          <w:szCs w:val="22"/>
        </w:rPr>
        <w:t>d</w:t>
      </w:r>
      <w:r>
        <w:rPr>
          <w:rFonts w:asciiTheme="minorHAnsi" w:hAnsiTheme="minorHAnsi" w:cstheme="minorHAnsi"/>
          <w:bCs/>
          <w:sz w:val="22"/>
          <w:szCs w:val="22"/>
        </w:rPr>
        <w:t xml:space="preserve"> two topics </w:t>
      </w:r>
      <w:r w:rsidR="004C24FB">
        <w:rPr>
          <w:rFonts w:asciiTheme="minorHAnsi" w:hAnsiTheme="minorHAnsi" w:cstheme="minorHAnsi"/>
          <w:bCs/>
          <w:sz w:val="22"/>
          <w:szCs w:val="22"/>
        </w:rPr>
        <w:t xml:space="preserve">that they consider </w:t>
      </w:r>
      <w:r>
        <w:rPr>
          <w:rFonts w:asciiTheme="minorHAnsi" w:hAnsiTheme="minorHAnsi" w:cstheme="minorHAnsi"/>
          <w:bCs/>
          <w:sz w:val="22"/>
          <w:szCs w:val="22"/>
        </w:rPr>
        <w:t xml:space="preserve">of </w:t>
      </w:r>
      <w:r w:rsidR="00DA07D9">
        <w:rPr>
          <w:rFonts w:asciiTheme="minorHAnsi" w:hAnsiTheme="minorHAnsi" w:cstheme="minorHAnsi"/>
          <w:bCs/>
          <w:sz w:val="22"/>
          <w:szCs w:val="22"/>
        </w:rPr>
        <w:t>high</w:t>
      </w:r>
      <w:r>
        <w:rPr>
          <w:rFonts w:asciiTheme="minorHAnsi" w:hAnsiTheme="minorHAnsi" w:cstheme="minorHAnsi"/>
          <w:bCs/>
          <w:sz w:val="22"/>
          <w:szCs w:val="22"/>
        </w:rPr>
        <w:t xml:space="preserve"> importance and relevant to the work of CWG-Internet:</w:t>
      </w:r>
    </w:p>
    <w:p w:rsidR="005700AB" w:rsidRPr="005700AB" w:rsidRDefault="00FB5A8B" w:rsidP="005700AB">
      <w:pPr>
        <w:pStyle w:val="Normal1"/>
        <w:numPr>
          <w:ilvl w:val="0"/>
          <w:numId w:val="14"/>
        </w:numPr>
        <w:rPr>
          <w:rFonts w:asciiTheme="minorHAnsi" w:hAnsiTheme="minorHAnsi" w:cstheme="minorHAnsi"/>
          <w:b/>
          <w:bCs/>
          <w:sz w:val="22"/>
          <w:szCs w:val="22"/>
        </w:rPr>
      </w:pPr>
      <w:r>
        <w:rPr>
          <w:rFonts w:asciiTheme="minorHAnsi" w:hAnsiTheme="minorHAnsi" w:cstheme="minorHAnsi"/>
          <w:b/>
          <w:bCs/>
          <w:sz w:val="22"/>
          <w:szCs w:val="22"/>
        </w:rPr>
        <w:t xml:space="preserve"> </w:t>
      </w:r>
      <w:r w:rsidR="005700AB" w:rsidRPr="005700AB">
        <w:rPr>
          <w:rFonts w:asciiTheme="minorHAnsi" w:hAnsiTheme="minorHAnsi" w:cstheme="minorHAnsi"/>
          <w:b/>
          <w:bCs/>
          <w:sz w:val="22"/>
          <w:szCs w:val="22"/>
        </w:rPr>
        <w:t>The impact of the emerging telecommunications/ICTs on socio and economic issues</w:t>
      </w:r>
    </w:p>
    <w:p w:rsidR="005700AB" w:rsidRPr="00A53133" w:rsidRDefault="005700AB" w:rsidP="000E7F9F">
      <w:pPr>
        <w:pStyle w:val="Normal1"/>
        <w:numPr>
          <w:ilvl w:val="0"/>
          <w:numId w:val="24"/>
        </w:numPr>
        <w:spacing w:before="0"/>
        <w:rPr>
          <w:rFonts w:asciiTheme="minorHAnsi" w:hAnsiTheme="minorHAnsi" w:cstheme="minorHAnsi"/>
          <w:sz w:val="22"/>
          <w:szCs w:val="22"/>
        </w:rPr>
      </w:pPr>
      <w:r w:rsidRPr="00A53133">
        <w:rPr>
          <w:rFonts w:asciiTheme="minorHAnsi" w:hAnsiTheme="minorHAnsi" w:cstheme="minorHAnsi"/>
          <w:sz w:val="22"/>
          <w:szCs w:val="22"/>
        </w:rPr>
        <w:t>What emerging telecommunications/ICTs examples together with the internet will create significant impact on socio and economic aspects?</w:t>
      </w:r>
    </w:p>
    <w:p w:rsidR="005700AB" w:rsidRPr="00A53133" w:rsidRDefault="005700AB" w:rsidP="000E7F9F">
      <w:pPr>
        <w:pStyle w:val="Normal1"/>
        <w:numPr>
          <w:ilvl w:val="0"/>
          <w:numId w:val="24"/>
        </w:numPr>
        <w:spacing w:before="0"/>
        <w:rPr>
          <w:rFonts w:asciiTheme="minorHAnsi" w:hAnsiTheme="minorHAnsi" w:cstheme="minorHAnsi"/>
          <w:sz w:val="22"/>
          <w:szCs w:val="22"/>
        </w:rPr>
      </w:pPr>
      <w:r w:rsidRPr="00A53133">
        <w:rPr>
          <w:rFonts w:asciiTheme="minorHAnsi" w:hAnsiTheme="minorHAnsi" w:cstheme="minorHAnsi"/>
          <w:sz w:val="22"/>
          <w:szCs w:val="22"/>
        </w:rPr>
        <w:t>How emerging telecommunications/ICTs will transform both the Internet and the digital economy?</w:t>
      </w:r>
    </w:p>
    <w:p w:rsidR="005700AB" w:rsidRPr="00A53133" w:rsidRDefault="005700AB" w:rsidP="000E7F9F">
      <w:pPr>
        <w:pStyle w:val="Normal1"/>
        <w:numPr>
          <w:ilvl w:val="0"/>
          <w:numId w:val="24"/>
        </w:numPr>
        <w:spacing w:before="0"/>
        <w:rPr>
          <w:rFonts w:asciiTheme="minorHAnsi" w:hAnsiTheme="minorHAnsi" w:cstheme="minorHAnsi"/>
          <w:sz w:val="22"/>
          <w:szCs w:val="22"/>
        </w:rPr>
      </w:pPr>
      <w:r w:rsidRPr="00A53133">
        <w:rPr>
          <w:rFonts w:asciiTheme="minorHAnsi" w:hAnsiTheme="minorHAnsi" w:cstheme="minorHAnsi"/>
          <w:sz w:val="22"/>
          <w:szCs w:val="22"/>
        </w:rPr>
        <w:t>What actions by policy-makers need to be taken to keep pace with change in the Internet to harness the benefits of the digital transformation?</w:t>
      </w:r>
    </w:p>
    <w:p w:rsidR="005700AB" w:rsidRPr="00A53133" w:rsidRDefault="005700AB" w:rsidP="000E7F9F">
      <w:pPr>
        <w:pStyle w:val="Normal1"/>
        <w:numPr>
          <w:ilvl w:val="0"/>
          <w:numId w:val="24"/>
        </w:numPr>
        <w:spacing w:before="0"/>
        <w:rPr>
          <w:rFonts w:asciiTheme="minorHAnsi" w:hAnsiTheme="minorHAnsi" w:cstheme="minorHAnsi"/>
          <w:sz w:val="22"/>
          <w:szCs w:val="22"/>
        </w:rPr>
      </w:pPr>
      <w:r w:rsidRPr="00A53133">
        <w:rPr>
          <w:rFonts w:asciiTheme="minorHAnsi" w:hAnsiTheme="minorHAnsi" w:cstheme="minorHAnsi"/>
          <w:sz w:val="22"/>
          <w:szCs w:val="22"/>
        </w:rPr>
        <w:t>How can all stakeholders work together to ensure inclusive development by utilizing emerging telecommunications/ICTs</w:t>
      </w:r>
    </w:p>
    <w:p w:rsidR="005700AB" w:rsidRPr="005700AB" w:rsidRDefault="00FB5A8B" w:rsidP="005700AB">
      <w:pPr>
        <w:pStyle w:val="Normal1"/>
        <w:numPr>
          <w:ilvl w:val="0"/>
          <w:numId w:val="23"/>
        </w:numPr>
        <w:rPr>
          <w:rFonts w:asciiTheme="minorHAnsi" w:hAnsiTheme="minorHAnsi" w:cstheme="minorHAnsi"/>
          <w:b/>
          <w:bCs/>
          <w:sz w:val="22"/>
          <w:szCs w:val="22"/>
        </w:rPr>
      </w:pPr>
      <w:r>
        <w:rPr>
          <w:rFonts w:asciiTheme="minorHAnsi" w:hAnsiTheme="minorHAnsi" w:cstheme="minorHAnsi"/>
          <w:b/>
          <w:bCs/>
          <w:sz w:val="22"/>
          <w:szCs w:val="22"/>
        </w:rPr>
        <w:t xml:space="preserve"> </w:t>
      </w:r>
      <w:r w:rsidR="005700AB" w:rsidRPr="005700AB">
        <w:rPr>
          <w:rFonts w:asciiTheme="minorHAnsi" w:hAnsiTheme="minorHAnsi" w:cstheme="minorHAnsi"/>
          <w:b/>
          <w:bCs/>
          <w:sz w:val="22"/>
          <w:szCs w:val="22"/>
        </w:rPr>
        <w:t xml:space="preserve">Harnessing AI and </w:t>
      </w:r>
      <w:proofErr w:type="spellStart"/>
      <w:r w:rsidR="005700AB" w:rsidRPr="005700AB">
        <w:rPr>
          <w:rFonts w:asciiTheme="minorHAnsi" w:hAnsiTheme="minorHAnsi" w:cstheme="minorHAnsi"/>
          <w:b/>
          <w:bCs/>
          <w:sz w:val="22"/>
          <w:szCs w:val="22"/>
        </w:rPr>
        <w:t>IoT</w:t>
      </w:r>
      <w:proofErr w:type="spellEnd"/>
      <w:r w:rsidR="005700AB" w:rsidRPr="005700AB">
        <w:rPr>
          <w:rFonts w:asciiTheme="minorHAnsi" w:hAnsiTheme="minorHAnsi" w:cstheme="minorHAnsi"/>
          <w:b/>
          <w:bCs/>
          <w:sz w:val="22"/>
          <w:szCs w:val="22"/>
        </w:rPr>
        <w:t xml:space="preserve"> for global good </w:t>
      </w:r>
    </w:p>
    <w:p w:rsidR="005700AB" w:rsidRPr="00A53133" w:rsidRDefault="005700AB" w:rsidP="000E7F9F">
      <w:pPr>
        <w:pStyle w:val="Normal1"/>
        <w:numPr>
          <w:ilvl w:val="0"/>
          <w:numId w:val="25"/>
        </w:numPr>
        <w:spacing w:before="0"/>
        <w:rPr>
          <w:rFonts w:asciiTheme="minorHAnsi" w:hAnsiTheme="minorHAnsi" w:cstheme="minorHAnsi"/>
          <w:sz w:val="22"/>
          <w:szCs w:val="22"/>
        </w:rPr>
      </w:pPr>
      <w:r w:rsidRPr="00A53133">
        <w:rPr>
          <w:rFonts w:asciiTheme="minorHAnsi" w:hAnsiTheme="minorHAnsi" w:cstheme="minorHAnsi"/>
          <w:sz w:val="22"/>
          <w:szCs w:val="22"/>
        </w:rPr>
        <w:t>How Artificial Intelligence (AI) and the Internet of Things (</w:t>
      </w:r>
      <w:proofErr w:type="spellStart"/>
      <w:r w:rsidRPr="00A53133">
        <w:rPr>
          <w:rFonts w:asciiTheme="minorHAnsi" w:hAnsiTheme="minorHAnsi" w:cstheme="minorHAnsi"/>
          <w:sz w:val="22"/>
          <w:szCs w:val="22"/>
        </w:rPr>
        <w:t>IoT</w:t>
      </w:r>
      <w:proofErr w:type="spellEnd"/>
      <w:r w:rsidRPr="00A53133">
        <w:rPr>
          <w:rFonts w:asciiTheme="minorHAnsi" w:hAnsiTheme="minorHAnsi" w:cstheme="minorHAnsi"/>
          <w:sz w:val="22"/>
          <w:szCs w:val="22"/>
        </w:rPr>
        <w:t>) will transform both the Internet and the global economy?</w:t>
      </w:r>
    </w:p>
    <w:p w:rsidR="005700AB" w:rsidRPr="00A53133" w:rsidRDefault="005700AB" w:rsidP="000E7F9F">
      <w:pPr>
        <w:pStyle w:val="Normal1"/>
        <w:numPr>
          <w:ilvl w:val="0"/>
          <w:numId w:val="25"/>
        </w:numPr>
        <w:spacing w:before="0"/>
        <w:rPr>
          <w:rFonts w:asciiTheme="minorHAnsi" w:hAnsiTheme="minorHAnsi" w:cstheme="minorHAnsi"/>
          <w:sz w:val="22"/>
          <w:szCs w:val="22"/>
        </w:rPr>
      </w:pPr>
      <w:r w:rsidRPr="00A53133">
        <w:rPr>
          <w:rFonts w:asciiTheme="minorHAnsi" w:hAnsiTheme="minorHAnsi" w:cstheme="minorHAnsi"/>
          <w:sz w:val="22"/>
          <w:szCs w:val="22"/>
        </w:rPr>
        <w:t xml:space="preserve">What are the best practices that guide the development of AI and </w:t>
      </w:r>
      <w:proofErr w:type="spellStart"/>
      <w:r w:rsidRPr="00A53133">
        <w:rPr>
          <w:rFonts w:asciiTheme="minorHAnsi" w:hAnsiTheme="minorHAnsi" w:cstheme="minorHAnsi"/>
          <w:sz w:val="22"/>
          <w:szCs w:val="22"/>
        </w:rPr>
        <w:t>IoT</w:t>
      </w:r>
      <w:proofErr w:type="spellEnd"/>
      <w:r w:rsidRPr="00A53133">
        <w:rPr>
          <w:rFonts w:asciiTheme="minorHAnsi" w:hAnsiTheme="minorHAnsi" w:cstheme="minorHAnsi"/>
          <w:sz w:val="22"/>
          <w:szCs w:val="22"/>
        </w:rPr>
        <w:t>?</w:t>
      </w:r>
    </w:p>
    <w:p w:rsidR="005700AB" w:rsidRPr="00A53133" w:rsidRDefault="005700AB" w:rsidP="000E7F9F">
      <w:pPr>
        <w:pStyle w:val="Normal1"/>
        <w:numPr>
          <w:ilvl w:val="0"/>
          <w:numId w:val="25"/>
        </w:numPr>
        <w:spacing w:before="0"/>
        <w:rPr>
          <w:rFonts w:asciiTheme="minorHAnsi" w:hAnsiTheme="minorHAnsi" w:cstheme="minorHAnsi"/>
          <w:sz w:val="22"/>
          <w:szCs w:val="22"/>
        </w:rPr>
      </w:pPr>
      <w:r w:rsidRPr="00A53133">
        <w:rPr>
          <w:rFonts w:asciiTheme="minorHAnsi" w:hAnsiTheme="minorHAnsi" w:cstheme="minorHAnsi"/>
          <w:sz w:val="22"/>
          <w:szCs w:val="22"/>
        </w:rPr>
        <w:t xml:space="preserve">What polices, guidelines, or principles needed to maximize the benefits of AI and </w:t>
      </w:r>
      <w:proofErr w:type="spellStart"/>
      <w:r w:rsidRPr="00A53133">
        <w:rPr>
          <w:rFonts w:asciiTheme="minorHAnsi" w:hAnsiTheme="minorHAnsi" w:cstheme="minorHAnsi"/>
          <w:sz w:val="22"/>
          <w:szCs w:val="22"/>
        </w:rPr>
        <w:t>IoT</w:t>
      </w:r>
      <w:proofErr w:type="spellEnd"/>
      <w:r w:rsidRPr="00A53133">
        <w:rPr>
          <w:rFonts w:asciiTheme="minorHAnsi" w:hAnsiTheme="minorHAnsi" w:cstheme="minorHAnsi"/>
          <w:sz w:val="22"/>
          <w:szCs w:val="22"/>
        </w:rPr>
        <w:t>?</w:t>
      </w:r>
    </w:p>
    <w:p w:rsidR="005700AB" w:rsidRDefault="005700AB" w:rsidP="000E7F9F">
      <w:pPr>
        <w:pStyle w:val="Normal1"/>
        <w:numPr>
          <w:ilvl w:val="0"/>
          <w:numId w:val="25"/>
        </w:numPr>
        <w:spacing w:before="0"/>
        <w:rPr>
          <w:rFonts w:asciiTheme="minorHAnsi" w:hAnsiTheme="minorHAnsi" w:cstheme="minorHAnsi"/>
          <w:sz w:val="22"/>
          <w:szCs w:val="22"/>
        </w:rPr>
      </w:pPr>
      <w:r w:rsidRPr="00A53133">
        <w:rPr>
          <w:rFonts w:asciiTheme="minorHAnsi" w:hAnsiTheme="minorHAnsi" w:cstheme="minorHAnsi"/>
          <w:sz w:val="22"/>
          <w:szCs w:val="22"/>
        </w:rPr>
        <w:t xml:space="preserve">What actions can be taken by all stakeholders to accelerate the development of AI and </w:t>
      </w:r>
      <w:proofErr w:type="spellStart"/>
      <w:r w:rsidRPr="00A53133">
        <w:rPr>
          <w:rFonts w:asciiTheme="minorHAnsi" w:hAnsiTheme="minorHAnsi" w:cstheme="minorHAnsi"/>
          <w:sz w:val="22"/>
          <w:szCs w:val="22"/>
        </w:rPr>
        <w:t>IoT</w:t>
      </w:r>
      <w:proofErr w:type="spellEnd"/>
      <w:r w:rsidRPr="00A53133">
        <w:rPr>
          <w:rFonts w:asciiTheme="minorHAnsi" w:hAnsiTheme="minorHAnsi" w:cstheme="minorHAnsi"/>
          <w:sz w:val="22"/>
          <w:szCs w:val="22"/>
        </w:rPr>
        <w:t>?</w:t>
      </w:r>
    </w:p>
    <w:p w:rsidR="000E7F9F" w:rsidRDefault="000E7F9F" w:rsidP="000E7F9F">
      <w:pPr>
        <w:pStyle w:val="Normal1"/>
        <w:spacing w:before="0"/>
        <w:rPr>
          <w:rFonts w:asciiTheme="minorHAnsi" w:hAnsiTheme="minorHAnsi" w:cstheme="minorHAnsi"/>
          <w:sz w:val="22"/>
          <w:szCs w:val="22"/>
        </w:rPr>
      </w:pPr>
    </w:p>
    <w:p w:rsidR="00C0436F" w:rsidRPr="00A53133" w:rsidRDefault="00C0436F" w:rsidP="003C3F77">
      <w:pPr>
        <w:pStyle w:val="Normal1"/>
        <w:spacing w:before="0"/>
        <w:ind w:left="360" w:hanging="360"/>
        <w:rPr>
          <w:rFonts w:asciiTheme="minorHAnsi" w:hAnsiTheme="minorHAnsi" w:cstheme="minorHAnsi"/>
          <w:b/>
          <w:bCs/>
          <w:sz w:val="22"/>
          <w:szCs w:val="22"/>
        </w:rPr>
      </w:pPr>
    </w:p>
    <w:p w:rsidR="00C0436F" w:rsidRPr="00991624" w:rsidRDefault="00C0436F" w:rsidP="003C3F77">
      <w:pPr>
        <w:pStyle w:val="Normal1"/>
        <w:spacing w:before="0"/>
        <w:ind w:left="360" w:hanging="360"/>
        <w:rPr>
          <w:rFonts w:asciiTheme="minorHAnsi" w:hAnsiTheme="minorHAnsi" w:cstheme="minorHAnsi"/>
          <w:b/>
          <w:bCs/>
          <w:sz w:val="22"/>
          <w:szCs w:val="22"/>
          <w:lang w:val="en-GB"/>
        </w:rPr>
      </w:pPr>
      <w:r w:rsidRPr="00991624">
        <w:rPr>
          <w:rFonts w:asciiTheme="minorHAnsi" w:hAnsiTheme="minorHAnsi" w:cstheme="minorHAnsi"/>
          <w:b/>
          <w:bCs/>
          <w:sz w:val="22"/>
          <w:szCs w:val="22"/>
          <w:lang w:val="en-GB"/>
        </w:rPr>
        <w:t>4.6.2</w:t>
      </w:r>
      <w:r w:rsidRPr="00991624">
        <w:rPr>
          <w:rFonts w:asciiTheme="minorHAnsi" w:hAnsiTheme="minorHAnsi" w:cstheme="minorHAnsi"/>
          <w:b/>
          <w:bCs/>
          <w:sz w:val="22"/>
          <w:szCs w:val="22"/>
          <w:lang w:val="en-GB"/>
        </w:rPr>
        <w:tab/>
        <w:t>Discussion</w:t>
      </w:r>
    </w:p>
    <w:p w:rsidR="00C0436F" w:rsidRPr="00991624" w:rsidRDefault="00C0436F" w:rsidP="003C3F77">
      <w:pPr>
        <w:pStyle w:val="Normal1"/>
        <w:spacing w:before="0"/>
        <w:ind w:left="567" w:hanging="567"/>
        <w:rPr>
          <w:rFonts w:asciiTheme="minorHAnsi" w:hAnsiTheme="minorHAnsi" w:cstheme="minorHAnsi"/>
          <w:sz w:val="22"/>
          <w:szCs w:val="22"/>
        </w:rPr>
      </w:pPr>
      <w:r w:rsidRPr="00991624">
        <w:rPr>
          <w:rFonts w:asciiTheme="minorHAnsi" w:hAnsiTheme="minorHAnsi" w:cstheme="minorHAnsi"/>
          <w:sz w:val="22"/>
          <w:szCs w:val="22"/>
          <w:lang w:val="en-GB"/>
        </w:rPr>
        <w:t>a.</w:t>
      </w:r>
      <w:r w:rsidRPr="00991624">
        <w:rPr>
          <w:rFonts w:asciiTheme="minorHAnsi" w:hAnsiTheme="minorHAnsi" w:cstheme="minorHAnsi"/>
          <w:sz w:val="22"/>
          <w:szCs w:val="22"/>
          <w:lang w:val="en-GB"/>
        </w:rPr>
        <w:tab/>
        <w:t xml:space="preserve">Concerning the topic on </w:t>
      </w:r>
      <w:proofErr w:type="gramStart"/>
      <w:r w:rsidRPr="00991624">
        <w:rPr>
          <w:rFonts w:asciiTheme="minorHAnsi" w:hAnsiTheme="minorHAnsi" w:cstheme="minorHAnsi"/>
          <w:i/>
          <w:iCs/>
          <w:sz w:val="22"/>
          <w:szCs w:val="22"/>
        </w:rPr>
        <w:t>The</w:t>
      </w:r>
      <w:proofErr w:type="gramEnd"/>
      <w:r w:rsidRPr="00991624">
        <w:rPr>
          <w:rFonts w:asciiTheme="minorHAnsi" w:hAnsiTheme="minorHAnsi" w:cstheme="minorHAnsi"/>
          <w:i/>
          <w:iCs/>
          <w:sz w:val="22"/>
          <w:szCs w:val="22"/>
        </w:rPr>
        <w:t xml:space="preserve"> impact of the emerging telecommunications/ICTs on socio and economic issues:</w:t>
      </w:r>
    </w:p>
    <w:p w:rsidR="00C0436F" w:rsidRPr="00991624" w:rsidRDefault="00C0436F" w:rsidP="00A53133">
      <w:pPr>
        <w:spacing w:before="0"/>
        <w:ind w:left="709"/>
        <w:jc w:val="both"/>
        <w:rPr>
          <w:rFonts w:asciiTheme="minorHAnsi" w:hAnsiTheme="minorHAnsi" w:cstheme="minorHAnsi"/>
          <w:bCs/>
          <w:sz w:val="22"/>
          <w:szCs w:val="22"/>
          <w:lang w:val="en-US"/>
        </w:rPr>
      </w:pPr>
      <w:r w:rsidRPr="00991624">
        <w:rPr>
          <w:rFonts w:asciiTheme="minorHAnsi" w:hAnsiTheme="minorHAnsi" w:cstheme="minorHAnsi"/>
          <w:bCs/>
          <w:sz w:val="22"/>
          <w:szCs w:val="22"/>
          <w:lang w:val="en-US"/>
        </w:rPr>
        <w:t xml:space="preserve">Some Member States suggested that the topic </w:t>
      </w:r>
      <w:r w:rsidR="00A53133">
        <w:rPr>
          <w:rFonts w:asciiTheme="minorHAnsi" w:hAnsiTheme="minorHAnsi" w:cstheme="minorHAnsi"/>
          <w:bCs/>
          <w:sz w:val="22"/>
          <w:szCs w:val="22"/>
          <w:lang w:val="en-US"/>
        </w:rPr>
        <w:t>is</w:t>
      </w:r>
      <w:r w:rsidRPr="00991624">
        <w:rPr>
          <w:rFonts w:asciiTheme="minorHAnsi" w:hAnsiTheme="minorHAnsi" w:cstheme="minorHAnsi"/>
          <w:bCs/>
          <w:sz w:val="22"/>
          <w:szCs w:val="22"/>
          <w:lang w:val="en-US"/>
        </w:rPr>
        <w:t xml:space="preserve"> an important topic for CWG-Internet to consider, especially public policy aspects. </w:t>
      </w:r>
    </w:p>
    <w:p w:rsidR="00C0436F" w:rsidRPr="00991624" w:rsidRDefault="00A56CC5" w:rsidP="005700AB">
      <w:pPr>
        <w:spacing w:before="0"/>
        <w:ind w:left="709"/>
        <w:jc w:val="both"/>
        <w:rPr>
          <w:rFonts w:asciiTheme="minorHAnsi" w:hAnsiTheme="minorHAnsi" w:cstheme="minorHAnsi"/>
          <w:bCs/>
          <w:sz w:val="22"/>
          <w:szCs w:val="22"/>
          <w:lang w:val="en-US"/>
        </w:rPr>
      </w:pPr>
      <w:r>
        <w:rPr>
          <w:rFonts w:asciiTheme="minorHAnsi" w:hAnsiTheme="minorHAnsi" w:cstheme="minorHAnsi"/>
          <w:bCs/>
          <w:sz w:val="22"/>
          <w:szCs w:val="22"/>
          <w:lang w:val="en-US"/>
        </w:rPr>
        <w:br/>
      </w:r>
      <w:r w:rsidR="00C0436F" w:rsidRPr="00991624">
        <w:rPr>
          <w:rFonts w:asciiTheme="minorHAnsi" w:hAnsiTheme="minorHAnsi" w:cstheme="minorHAnsi"/>
          <w:bCs/>
          <w:sz w:val="22"/>
          <w:szCs w:val="22"/>
          <w:lang w:val="en-US"/>
        </w:rPr>
        <w:t xml:space="preserve">Some Member States stated that social issues may not be relevant to the work of CWG-Internet and </w:t>
      </w:r>
      <w:r w:rsidR="00287C3B" w:rsidRPr="00991624">
        <w:rPr>
          <w:rFonts w:asciiTheme="minorHAnsi" w:hAnsiTheme="minorHAnsi" w:cstheme="minorHAnsi"/>
          <w:bCs/>
          <w:sz w:val="22"/>
          <w:szCs w:val="22"/>
          <w:lang w:val="en-US"/>
        </w:rPr>
        <w:t xml:space="preserve">the topic </w:t>
      </w:r>
      <w:r w:rsidR="00C0436F" w:rsidRPr="00991624">
        <w:rPr>
          <w:rFonts w:asciiTheme="minorHAnsi" w:hAnsiTheme="minorHAnsi" w:cstheme="minorHAnsi"/>
          <w:bCs/>
          <w:sz w:val="22"/>
          <w:szCs w:val="22"/>
          <w:lang w:val="en-US"/>
        </w:rPr>
        <w:t xml:space="preserve">could be more appropriate </w:t>
      </w:r>
      <w:r w:rsidR="00287C3B" w:rsidRPr="00991624">
        <w:rPr>
          <w:rFonts w:asciiTheme="minorHAnsi" w:hAnsiTheme="minorHAnsi" w:cstheme="minorHAnsi"/>
          <w:bCs/>
          <w:sz w:val="22"/>
          <w:szCs w:val="22"/>
          <w:lang w:val="en-US"/>
        </w:rPr>
        <w:t>for</w:t>
      </w:r>
      <w:r w:rsidR="00C0436F" w:rsidRPr="00991624">
        <w:rPr>
          <w:rFonts w:asciiTheme="minorHAnsi" w:hAnsiTheme="minorHAnsi" w:cstheme="minorHAnsi"/>
          <w:bCs/>
          <w:sz w:val="22"/>
          <w:szCs w:val="22"/>
          <w:lang w:val="en-US"/>
        </w:rPr>
        <w:t xml:space="preserve"> CWG-WSIS&amp;SDGs or WSIS Forum.</w:t>
      </w:r>
    </w:p>
    <w:p w:rsidR="00C0436F" w:rsidRDefault="00A56CC5" w:rsidP="003C3F77">
      <w:pPr>
        <w:spacing w:before="0"/>
        <w:ind w:left="709"/>
        <w:jc w:val="both"/>
        <w:rPr>
          <w:rFonts w:asciiTheme="minorHAnsi" w:hAnsiTheme="minorHAnsi" w:cstheme="minorHAnsi"/>
          <w:bCs/>
          <w:sz w:val="22"/>
          <w:szCs w:val="22"/>
        </w:rPr>
      </w:pPr>
      <w:r>
        <w:rPr>
          <w:rFonts w:asciiTheme="minorHAnsi" w:hAnsiTheme="minorHAnsi" w:cstheme="minorHAnsi"/>
          <w:bCs/>
          <w:sz w:val="22"/>
          <w:szCs w:val="22"/>
        </w:rPr>
        <w:br/>
      </w:r>
      <w:r w:rsidR="00C0436F" w:rsidRPr="00991624">
        <w:rPr>
          <w:rFonts w:asciiTheme="minorHAnsi" w:hAnsiTheme="minorHAnsi" w:cstheme="minorHAnsi"/>
          <w:bCs/>
          <w:sz w:val="22"/>
          <w:szCs w:val="22"/>
        </w:rPr>
        <w:t>Some Member States suggested that the topic could be refined to focus on the impact of the emerging telecommunications/ICTs and future developments of the Internet, and its impact on public policy issues</w:t>
      </w:r>
      <w:r w:rsidR="00287C3B" w:rsidRPr="00991624">
        <w:rPr>
          <w:rFonts w:asciiTheme="minorHAnsi" w:hAnsiTheme="minorHAnsi" w:cstheme="minorHAnsi"/>
          <w:bCs/>
          <w:sz w:val="22"/>
          <w:szCs w:val="22"/>
        </w:rPr>
        <w:t>.</w:t>
      </w:r>
    </w:p>
    <w:p w:rsidR="00A56CC5" w:rsidRPr="00991624" w:rsidRDefault="00A56CC5" w:rsidP="003C3F77">
      <w:pPr>
        <w:spacing w:before="0"/>
        <w:ind w:left="709"/>
        <w:jc w:val="both"/>
        <w:rPr>
          <w:rFonts w:asciiTheme="minorHAnsi" w:hAnsiTheme="minorHAnsi" w:cstheme="minorHAnsi"/>
          <w:bCs/>
          <w:sz w:val="22"/>
          <w:szCs w:val="22"/>
        </w:rPr>
      </w:pPr>
    </w:p>
    <w:p w:rsidR="00C0436F" w:rsidRPr="00991624" w:rsidRDefault="00C0436F" w:rsidP="00197315">
      <w:pPr>
        <w:pStyle w:val="Normal1"/>
        <w:spacing w:before="0"/>
        <w:ind w:left="567" w:hanging="567"/>
        <w:rPr>
          <w:rFonts w:asciiTheme="minorHAnsi" w:hAnsiTheme="minorHAnsi" w:cstheme="minorHAnsi"/>
          <w:bCs/>
          <w:i/>
          <w:iCs/>
          <w:sz w:val="22"/>
          <w:szCs w:val="22"/>
        </w:rPr>
      </w:pPr>
      <w:r w:rsidRPr="00991624">
        <w:rPr>
          <w:rFonts w:asciiTheme="minorHAnsi" w:hAnsiTheme="minorHAnsi" w:cstheme="minorHAnsi"/>
          <w:bCs/>
          <w:sz w:val="22"/>
          <w:szCs w:val="22"/>
        </w:rPr>
        <w:t>b.</w:t>
      </w:r>
      <w:r w:rsidRPr="00991624">
        <w:rPr>
          <w:rFonts w:asciiTheme="minorHAnsi" w:hAnsiTheme="minorHAnsi" w:cstheme="minorHAnsi"/>
          <w:bCs/>
          <w:sz w:val="22"/>
          <w:szCs w:val="22"/>
        </w:rPr>
        <w:tab/>
      </w:r>
      <w:r w:rsidRPr="00197315">
        <w:rPr>
          <w:rFonts w:asciiTheme="minorHAnsi" w:hAnsiTheme="minorHAnsi" w:cstheme="minorHAnsi"/>
          <w:sz w:val="22"/>
          <w:szCs w:val="22"/>
          <w:lang w:val="en-GB"/>
        </w:rPr>
        <w:t>Concerning</w:t>
      </w:r>
      <w:r w:rsidRPr="00991624">
        <w:rPr>
          <w:rFonts w:asciiTheme="minorHAnsi" w:hAnsiTheme="minorHAnsi" w:cstheme="minorHAnsi"/>
          <w:bCs/>
          <w:sz w:val="22"/>
          <w:szCs w:val="22"/>
        </w:rPr>
        <w:t xml:space="preserve"> the topic </w:t>
      </w:r>
      <w:r w:rsidRPr="00991624">
        <w:rPr>
          <w:rFonts w:asciiTheme="minorHAnsi" w:hAnsiTheme="minorHAnsi" w:cstheme="minorHAnsi"/>
          <w:bCs/>
          <w:i/>
          <w:iCs/>
          <w:sz w:val="22"/>
          <w:szCs w:val="22"/>
        </w:rPr>
        <w:t xml:space="preserve">Harnessing AI and </w:t>
      </w:r>
      <w:proofErr w:type="spellStart"/>
      <w:r w:rsidRPr="00991624">
        <w:rPr>
          <w:rFonts w:asciiTheme="minorHAnsi" w:hAnsiTheme="minorHAnsi" w:cstheme="minorHAnsi"/>
          <w:bCs/>
          <w:i/>
          <w:iCs/>
          <w:sz w:val="22"/>
          <w:szCs w:val="22"/>
        </w:rPr>
        <w:t>IoT</w:t>
      </w:r>
      <w:proofErr w:type="spellEnd"/>
      <w:r w:rsidRPr="00991624">
        <w:rPr>
          <w:rFonts w:asciiTheme="minorHAnsi" w:hAnsiTheme="minorHAnsi" w:cstheme="minorHAnsi"/>
          <w:bCs/>
          <w:i/>
          <w:iCs/>
          <w:sz w:val="22"/>
          <w:szCs w:val="22"/>
        </w:rPr>
        <w:t xml:space="preserve"> for global good</w:t>
      </w:r>
    </w:p>
    <w:p w:rsidR="00C0436F" w:rsidRPr="00991624" w:rsidRDefault="00A56CC5" w:rsidP="00C223C8">
      <w:pPr>
        <w:spacing w:before="0"/>
        <w:ind w:left="709"/>
        <w:jc w:val="both"/>
        <w:rPr>
          <w:rFonts w:asciiTheme="minorHAnsi" w:hAnsiTheme="minorHAnsi" w:cstheme="minorHAnsi"/>
          <w:bCs/>
          <w:sz w:val="22"/>
          <w:szCs w:val="22"/>
        </w:rPr>
      </w:pPr>
      <w:r>
        <w:rPr>
          <w:rFonts w:asciiTheme="minorHAnsi" w:hAnsiTheme="minorHAnsi" w:cstheme="minorHAnsi"/>
          <w:bCs/>
          <w:sz w:val="22"/>
          <w:szCs w:val="22"/>
        </w:rPr>
        <w:br/>
      </w:r>
      <w:r w:rsidR="00C0436F" w:rsidRPr="00991624">
        <w:rPr>
          <w:rFonts w:asciiTheme="minorHAnsi" w:hAnsiTheme="minorHAnsi" w:cstheme="minorHAnsi"/>
          <w:bCs/>
          <w:sz w:val="22"/>
          <w:szCs w:val="22"/>
        </w:rPr>
        <w:t xml:space="preserve">Some Member States suggested that ITU-T SG20 and the AI for </w:t>
      </w:r>
      <w:r w:rsidR="009D6E10" w:rsidRPr="00991624">
        <w:rPr>
          <w:rFonts w:asciiTheme="minorHAnsi" w:hAnsiTheme="minorHAnsi" w:cstheme="minorHAnsi"/>
          <w:bCs/>
          <w:sz w:val="22"/>
          <w:szCs w:val="22"/>
        </w:rPr>
        <w:t>G</w:t>
      </w:r>
      <w:r w:rsidR="00C0436F" w:rsidRPr="00991624">
        <w:rPr>
          <w:rFonts w:asciiTheme="minorHAnsi" w:hAnsiTheme="minorHAnsi" w:cstheme="minorHAnsi"/>
          <w:bCs/>
          <w:sz w:val="22"/>
          <w:szCs w:val="22"/>
        </w:rPr>
        <w:t xml:space="preserve">ood </w:t>
      </w:r>
      <w:r w:rsidR="009D6E10" w:rsidRPr="00991624">
        <w:rPr>
          <w:rFonts w:asciiTheme="minorHAnsi" w:hAnsiTheme="minorHAnsi" w:cstheme="minorHAnsi"/>
          <w:bCs/>
          <w:sz w:val="22"/>
          <w:szCs w:val="22"/>
        </w:rPr>
        <w:t>G</w:t>
      </w:r>
      <w:r w:rsidR="00C0436F" w:rsidRPr="00991624">
        <w:rPr>
          <w:rFonts w:asciiTheme="minorHAnsi" w:hAnsiTheme="minorHAnsi" w:cstheme="minorHAnsi"/>
          <w:bCs/>
          <w:sz w:val="22"/>
          <w:szCs w:val="22"/>
        </w:rPr>
        <w:t xml:space="preserve">lobal summit are already looking at the topic, and </w:t>
      </w:r>
      <w:r w:rsidR="006A2758">
        <w:rPr>
          <w:rFonts w:asciiTheme="minorHAnsi" w:hAnsiTheme="minorHAnsi" w:cstheme="minorHAnsi"/>
          <w:bCs/>
          <w:sz w:val="22"/>
          <w:szCs w:val="22"/>
        </w:rPr>
        <w:t>therefore this topic would be duplicating work already going on in other areas of the ITU</w:t>
      </w:r>
      <w:r w:rsidR="00C0436F" w:rsidRPr="00991624">
        <w:rPr>
          <w:rFonts w:asciiTheme="minorHAnsi" w:hAnsiTheme="minorHAnsi" w:cstheme="minorHAnsi"/>
          <w:bCs/>
          <w:sz w:val="22"/>
          <w:szCs w:val="22"/>
        </w:rPr>
        <w:t xml:space="preserve">. </w:t>
      </w:r>
    </w:p>
    <w:p w:rsidR="00C0436F" w:rsidRDefault="00A56CC5" w:rsidP="003C3F77">
      <w:pPr>
        <w:spacing w:before="0"/>
        <w:ind w:left="709"/>
        <w:jc w:val="both"/>
        <w:rPr>
          <w:rFonts w:asciiTheme="minorHAnsi" w:hAnsiTheme="minorHAnsi" w:cstheme="minorHAnsi"/>
          <w:bCs/>
          <w:sz w:val="22"/>
          <w:szCs w:val="22"/>
        </w:rPr>
      </w:pPr>
      <w:r>
        <w:rPr>
          <w:rFonts w:asciiTheme="minorHAnsi" w:hAnsiTheme="minorHAnsi" w:cstheme="minorHAnsi"/>
          <w:bCs/>
          <w:sz w:val="22"/>
          <w:szCs w:val="22"/>
        </w:rPr>
        <w:br/>
      </w:r>
      <w:r w:rsidR="00C0436F" w:rsidRPr="00991624">
        <w:rPr>
          <w:rFonts w:asciiTheme="minorHAnsi" w:hAnsiTheme="minorHAnsi" w:cstheme="minorHAnsi"/>
          <w:bCs/>
          <w:sz w:val="22"/>
          <w:szCs w:val="22"/>
        </w:rPr>
        <w:t>Some Member States stated that the focus of CWG-Internet would be on public policy issues, therefore different from what is being discussed in other groups.</w:t>
      </w:r>
    </w:p>
    <w:p w:rsidR="006A2758" w:rsidRPr="00991624" w:rsidRDefault="006A2758" w:rsidP="003C3F77">
      <w:pPr>
        <w:spacing w:before="0"/>
        <w:ind w:left="709"/>
        <w:jc w:val="both"/>
        <w:rPr>
          <w:rFonts w:asciiTheme="minorHAnsi" w:hAnsiTheme="minorHAnsi" w:cstheme="minorHAnsi"/>
          <w:bCs/>
          <w:sz w:val="22"/>
          <w:szCs w:val="22"/>
        </w:rPr>
      </w:pPr>
    </w:p>
    <w:p w:rsidR="00C0436F" w:rsidRDefault="00C0436F" w:rsidP="003C3F77">
      <w:pPr>
        <w:spacing w:before="0"/>
        <w:ind w:left="709"/>
        <w:jc w:val="both"/>
        <w:rPr>
          <w:rFonts w:asciiTheme="minorHAnsi" w:hAnsiTheme="minorHAnsi" w:cstheme="minorHAnsi"/>
          <w:bCs/>
          <w:sz w:val="22"/>
          <w:szCs w:val="22"/>
        </w:rPr>
      </w:pPr>
      <w:r w:rsidRPr="00991624">
        <w:rPr>
          <w:rFonts w:asciiTheme="minorHAnsi" w:hAnsiTheme="minorHAnsi" w:cstheme="minorHAnsi"/>
          <w:bCs/>
          <w:sz w:val="22"/>
          <w:szCs w:val="22"/>
        </w:rPr>
        <w:t xml:space="preserve">Some other Member States </w:t>
      </w:r>
      <w:r w:rsidR="005B2A76" w:rsidRPr="00991624">
        <w:rPr>
          <w:rFonts w:asciiTheme="minorHAnsi" w:hAnsiTheme="minorHAnsi" w:cstheme="minorHAnsi"/>
          <w:bCs/>
          <w:sz w:val="22"/>
          <w:szCs w:val="22"/>
        </w:rPr>
        <w:t>noted</w:t>
      </w:r>
      <w:r w:rsidRPr="00991624">
        <w:rPr>
          <w:rFonts w:asciiTheme="minorHAnsi" w:hAnsiTheme="minorHAnsi" w:cstheme="minorHAnsi"/>
          <w:bCs/>
          <w:sz w:val="22"/>
          <w:szCs w:val="22"/>
        </w:rPr>
        <w:t xml:space="preserve"> that the theme for WTISD-18 was on enabling the positive use of Artificial Intelligence for All.</w:t>
      </w:r>
    </w:p>
    <w:p w:rsidR="006A2758" w:rsidRDefault="006A2758" w:rsidP="003C3F77">
      <w:pPr>
        <w:spacing w:before="0"/>
        <w:ind w:left="709"/>
        <w:jc w:val="both"/>
        <w:rPr>
          <w:rFonts w:asciiTheme="minorHAnsi" w:hAnsiTheme="minorHAnsi" w:cstheme="minorHAnsi"/>
          <w:bCs/>
          <w:sz w:val="22"/>
          <w:szCs w:val="22"/>
        </w:rPr>
      </w:pPr>
    </w:p>
    <w:p w:rsidR="006A2758" w:rsidRPr="00991624" w:rsidRDefault="006A2758">
      <w:pPr>
        <w:spacing w:before="0"/>
        <w:ind w:left="709"/>
        <w:jc w:val="both"/>
        <w:rPr>
          <w:rFonts w:asciiTheme="minorHAnsi" w:hAnsiTheme="minorHAnsi" w:cstheme="minorHAnsi"/>
          <w:bCs/>
          <w:sz w:val="22"/>
          <w:szCs w:val="22"/>
        </w:rPr>
      </w:pPr>
      <w:r>
        <w:rPr>
          <w:rFonts w:asciiTheme="minorHAnsi" w:hAnsiTheme="minorHAnsi" w:cstheme="minorHAnsi"/>
          <w:bCs/>
          <w:sz w:val="22"/>
          <w:szCs w:val="22"/>
        </w:rPr>
        <w:t>It was noted by some Member States that during the discussions on a proposed new resolution on AI at PP-18 there was no consensus reached.</w:t>
      </w:r>
    </w:p>
    <w:p w:rsidR="00C0436F" w:rsidRPr="00991624" w:rsidRDefault="00C0436F" w:rsidP="003C3F77">
      <w:pPr>
        <w:pStyle w:val="PlainText"/>
        <w:jc w:val="both"/>
        <w:rPr>
          <w:rFonts w:asciiTheme="minorHAnsi" w:hAnsiTheme="minorHAnsi" w:cstheme="minorHAnsi"/>
          <w:szCs w:val="22"/>
          <w:lang w:val="en-GB"/>
        </w:rPr>
      </w:pPr>
    </w:p>
    <w:p w:rsidR="009F5F19" w:rsidRPr="00991624" w:rsidRDefault="0007473D" w:rsidP="003C3F77">
      <w:pPr>
        <w:spacing w:before="0"/>
        <w:jc w:val="both"/>
        <w:rPr>
          <w:rFonts w:asciiTheme="minorHAnsi" w:hAnsiTheme="minorHAnsi" w:cstheme="minorHAnsi"/>
          <w:b/>
          <w:bCs/>
          <w:sz w:val="22"/>
          <w:szCs w:val="22"/>
          <w:lang w:val="en-US"/>
        </w:rPr>
      </w:pPr>
      <w:r w:rsidRPr="00991624">
        <w:rPr>
          <w:rFonts w:asciiTheme="minorHAnsi" w:hAnsiTheme="minorHAnsi" w:cstheme="minorHAnsi"/>
          <w:b/>
          <w:sz w:val="22"/>
          <w:szCs w:val="22"/>
        </w:rPr>
        <w:t>4</w:t>
      </w:r>
      <w:r w:rsidR="00890C4E" w:rsidRPr="00991624">
        <w:rPr>
          <w:rFonts w:asciiTheme="minorHAnsi" w:hAnsiTheme="minorHAnsi" w:cstheme="minorHAnsi"/>
          <w:b/>
          <w:sz w:val="22"/>
          <w:szCs w:val="22"/>
        </w:rPr>
        <w:t>.</w:t>
      </w:r>
      <w:r w:rsidR="00B57E26" w:rsidRPr="00991624">
        <w:rPr>
          <w:rFonts w:asciiTheme="minorHAnsi" w:hAnsiTheme="minorHAnsi" w:cstheme="minorHAnsi"/>
          <w:b/>
          <w:sz w:val="22"/>
          <w:szCs w:val="22"/>
        </w:rPr>
        <w:t>7</w:t>
      </w:r>
      <w:r w:rsidR="00890C4E" w:rsidRPr="00991624">
        <w:rPr>
          <w:rFonts w:asciiTheme="minorHAnsi" w:hAnsiTheme="minorHAnsi" w:cstheme="minorHAnsi"/>
          <w:b/>
          <w:sz w:val="22"/>
          <w:szCs w:val="22"/>
        </w:rPr>
        <w:tab/>
      </w:r>
      <w:bookmarkEnd w:id="6"/>
      <w:r w:rsidR="001467AA" w:rsidRPr="00991624">
        <w:rPr>
          <w:rFonts w:asciiTheme="minorHAnsi" w:hAnsiTheme="minorHAnsi" w:cstheme="minorHAnsi"/>
          <w:b/>
          <w:sz w:val="22"/>
          <w:szCs w:val="22"/>
        </w:rPr>
        <w:t>CWG-Internet-12/7: Contribution by Brazil - Topics for the next Open Consultation of CWG-Internet</w:t>
      </w:r>
      <w:r w:rsidR="00A90F85" w:rsidRPr="00991624">
        <w:rPr>
          <w:rFonts w:asciiTheme="minorHAnsi" w:hAnsiTheme="minorHAnsi" w:cstheme="minorHAnsi"/>
          <w:sz w:val="22"/>
          <w:szCs w:val="22"/>
        </w:rPr>
        <w:br/>
      </w:r>
      <w:r w:rsidR="00E9612A" w:rsidRPr="00991624">
        <w:rPr>
          <w:rFonts w:asciiTheme="minorHAnsi" w:hAnsiTheme="minorHAnsi" w:cstheme="minorHAnsi"/>
          <w:sz w:val="22"/>
          <w:szCs w:val="22"/>
          <w:lang w:val="en-US"/>
        </w:rPr>
        <w:br/>
      </w:r>
      <w:r w:rsidR="00B57E26" w:rsidRPr="00991624">
        <w:rPr>
          <w:rFonts w:asciiTheme="minorHAnsi" w:hAnsiTheme="minorHAnsi" w:cstheme="minorHAnsi"/>
          <w:b/>
          <w:bCs/>
          <w:sz w:val="22"/>
          <w:szCs w:val="22"/>
          <w:lang w:val="en-US"/>
        </w:rPr>
        <w:t>4.7.1</w:t>
      </w:r>
      <w:r w:rsidR="00B57E26" w:rsidRPr="00991624">
        <w:rPr>
          <w:rFonts w:asciiTheme="minorHAnsi" w:hAnsiTheme="minorHAnsi" w:cstheme="minorHAnsi"/>
          <w:b/>
          <w:bCs/>
          <w:sz w:val="22"/>
          <w:szCs w:val="22"/>
          <w:lang w:val="en-US"/>
        </w:rPr>
        <w:tab/>
      </w:r>
      <w:r w:rsidR="009F5F19" w:rsidRPr="00991624">
        <w:rPr>
          <w:rFonts w:asciiTheme="minorHAnsi" w:hAnsiTheme="minorHAnsi" w:cstheme="minorHAnsi"/>
          <w:b/>
          <w:bCs/>
          <w:sz w:val="22"/>
          <w:szCs w:val="22"/>
          <w:lang w:val="en-US"/>
        </w:rPr>
        <w:t>Summary</w:t>
      </w:r>
    </w:p>
    <w:p w:rsidR="00E9612A" w:rsidRPr="00991624" w:rsidRDefault="00E9612A" w:rsidP="003C3F77">
      <w:pPr>
        <w:spacing w:before="0"/>
        <w:jc w:val="both"/>
        <w:rPr>
          <w:rFonts w:asciiTheme="minorHAnsi" w:hAnsiTheme="minorHAnsi" w:cstheme="minorHAnsi"/>
          <w:sz w:val="22"/>
          <w:szCs w:val="22"/>
          <w:lang w:val="en-US"/>
        </w:rPr>
      </w:pPr>
      <w:r w:rsidRPr="00991624">
        <w:rPr>
          <w:rFonts w:asciiTheme="minorHAnsi" w:hAnsiTheme="minorHAnsi" w:cstheme="minorHAnsi"/>
          <w:sz w:val="22"/>
          <w:szCs w:val="22"/>
          <w:lang w:val="en-US"/>
        </w:rPr>
        <w:lastRenderedPageBreak/>
        <w:t>Due to a lack of time and lack of contributions from Member States on the topic for the next open consultation of CWG-Internet, and thus lack of contributions and proper discussions both within Administrations and in CWG-Internet, Brazil proposes that the 2019 Session of the ITU Council decide on the topic for the next open consultation of CWG-Internet, to be held before the 13</w:t>
      </w:r>
      <w:r w:rsidRPr="00991624">
        <w:rPr>
          <w:rFonts w:asciiTheme="minorHAnsi" w:hAnsiTheme="minorHAnsi" w:cstheme="minorHAnsi"/>
          <w:sz w:val="22"/>
          <w:szCs w:val="22"/>
          <w:vertAlign w:val="superscript"/>
          <w:lang w:val="en-US"/>
        </w:rPr>
        <w:t>th</w:t>
      </w:r>
      <w:r w:rsidRPr="00991624">
        <w:rPr>
          <w:rFonts w:asciiTheme="minorHAnsi" w:hAnsiTheme="minorHAnsi" w:cstheme="minorHAnsi"/>
          <w:sz w:val="22"/>
          <w:szCs w:val="22"/>
          <w:lang w:val="en-US"/>
        </w:rPr>
        <w:t xml:space="preserve"> meeting of CWG-Internet during the September/October 2019 cluster of Council Working Group (CWG) meetings.</w:t>
      </w:r>
    </w:p>
    <w:p w:rsidR="009F5F19" w:rsidRPr="00991624" w:rsidRDefault="00991624" w:rsidP="003C3F77">
      <w:pPr>
        <w:spacing w:before="0"/>
        <w:jc w:val="both"/>
        <w:rPr>
          <w:rFonts w:asciiTheme="minorHAnsi" w:hAnsiTheme="minorHAnsi" w:cstheme="minorHAnsi"/>
          <w:b/>
          <w:bCs/>
          <w:sz w:val="22"/>
          <w:szCs w:val="22"/>
          <w:lang w:val="en-US"/>
        </w:rPr>
      </w:pPr>
      <w:r w:rsidRPr="00991624">
        <w:rPr>
          <w:rFonts w:asciiTheme="minorHAnsi" w:hAnsiTheme="minorHAnsi" w:cstheme="minorHAnsi"/>
          <w:b/>
          <w:bCs/>
          <w:sz w:val="22"/>
          <w:szCs w:val="22"/>
          <w:lang w:val="en-US"/>
        </w:rPr>
        <w:br/>
      </w:r>
      <w:r w:rsidR="00B57E26" w:rsidRPr="00991624">
        <w:rPr>
          <w:rFonts w:asciiTheme="minorHAnsi" w:hAnsiTheme="minorHAnsi" w:cstheme="minorHAnsi"/>
          <w:b/>
          <w:bCs/>
          <w:sz w:val="22"/>
          <w:szCs w:val="22"/>
          <w:lang w:val="en-US"/>
        </w:rPr>
        <w:t>4.7.2</w:t>
      </w:r>
      <w:r w:rsidR="00B57E26" w:rsidRPr="00991624">
        <w:rPr>
          <w:rFonts w:asciiTheme="minorHAnsi" w:hAnsiTheme="minorHAnsi" w:cstheme="minorHAnsi"/>
          <w:b/>
          <w:bCs/>
          <w:sz w:val="22"/>
          <w:szCs w:val="22"/>
          <w:lang w:val="en-US"/>
        </w:rPr>
        <w:tab/>
      </w:r>
      <w:r w:rsidR="009F5F19" w:rsidRPr="00991624">
        <w:rPr>
          <w:rFonts w:asciiTheme="minorHAnsi" w:hAnsiTheme="minorHAnsi" w:cstheme="minorHAnsi"/>
          <w:b/>
          <w:bCs/>
          <w:sz w:val="22"/>
          <w:szCs w:val="22"/>
          <w:lang w:val="en-US"/>
        </w:rPr>
        <w:t>Discussion</w:t>
      </w:r>
    </w:p>
    <w:p w:rsidR="009F5F19" w:rsidRPr="00991624" w:rsidRDefault="009F5F19" w:rsidP="003C3F77">
      <w:pPr>
        <w:spacing w:before="0"/>
        <w:jc w:val="both"/>
        <w:rPr>
          <w:rFonts w:asciiTheme="minorHAnsi" w:hAnsiTheme="minorHAnsi" w:cstheme="minorHAnsi"/>
          <w:bCs/>
          <w:sz w:val="22"/>
          <w:szCs w:val="22"/>
        </w:rPr>
      </w:pPr>
      <w:r w:rsidRPr="00991624">
        <w:rPr>
          <w:rFonts w:asciiTheme="minorHAnsi" w:hAnsiTheme="minorHAnsi" w:cstheme="minorHAnsi"/>
          <w:bCs/>
          <w:sz w:val="22"/>
          <w:szCs w:val="22"/>
        </w:rPr>
        <w:t xml:space="preserve">Some Member States noted that in a previous instance, due to lack of consensus despite a lot of discussions in the CWG-Internet, Council had </w:t>
      </w:r>
      <w:r w:rsidR="001C76AB" w:rsidRPr="00991624">
        <w:rPr>
          <w:rFonts w:asciiTheme="minorHAnsi" w:hAnsiTheme="minorHAnsi" w:cstheme="minorHAnsi"/>
          <w:bCs/>
          <w:sz w:val="22"/>
          <w:szCs w:val="22"/>
        </w:rPr>
        <w:t xml:space="preserve">indeed </w:t>
      </w:r>
      <w:r w:rsidRPr="00991624">
        <w:rPr>
          <w:rFonts w:asciiTheme="minorHAnsi" w:hAnsiTheme="minorHAnsi" w:cstheme="minorHAnsi"/>
          <w:bCs/>
          <w:sz w:val="22"/>
          <w:szCs w:val="22"/>
        </w:rPr>
        <w:t xml:space="preserve">determined the topic for consultations. </w:t>
      </w:r>
    </w:p>
    <w:p w:rsidR="009F5F19" w:rsidRDefault="0087162F" w:rsidP="003C3F77">
      <w:pPr>
        <w:spacing w:before="0"/>
        <w:jc w:val="both"/>
        <w:rPr>
          <w:rFonts w:asciiTheme="minorHAnsi" w:hAnsiTheme="minorHAnsi" w:cstheme="minorHAnsi"/>
          <w:bCs/>
          <w:sz w:val="22"/>
          <w:szCs w:val="22"/>
        </w:rPr>
      </w:pPr>
      <w:r>
        <w:rPr>
          <w:rFonts w:asciiTheme="minorHAnsi" w:hAnsiTheme="minorHAnsi" w:cstheme="minorHAnsi"/>
          <w:bCs/>
          <w:sz w:val="22"/>
          <w:szCs w:val="22"/>
        </w:rPr>
        <w:br/>
      </w:r>
      <w:r w:rsidR="009F5F19" w:rsidRPr="00991624">
        <w:rPr>
          <w:rFonts w:asciiTheme="minorHAnsi" w:hAnsiTheme="minorHAnsi" w:cstheme="minorHAnsi"/>
          <w:bCs/>
          <w:sz w:val="22"/>
          <w:szCs w:val="22"/>
        </w:rPr>
        <w:t>Some Member States noted that as per PP. Res 102, it is the task of CWG</w:t>
      </w:r>
      <w:r w:rsidR="001C76AB" w:rsidRPr="00991624">
        <w:rPr>
          <w:rFonts w:asciiTheme="minorHAnsi" w:hAnsiTheme="minorHAnsi" w:cstheme="minorHAnsi"/>
          <w:bCs/>
          <w:sz w:val="22"/>
          <w:szCs w:val="22"/>
        </w:rPr>
        <w:t xml:space="preserve">-Internet </w:t>
      </w:r>
      <w:r w:rsidR="009F5F19" w:rsidRPr="00991624">
        <w:rPr>
          <w:rFonts w:asciiTheme="minorHAnsi" w:hAnsiTheme="minorHAnsi" w:cstheme="minorHAnsi"/>
          <w:bCs/>
          <w:sz w:val="22"/>
          <w:szCs w:val="22"/>
        </w:rPr>
        <w:t>to decide the topic for consultation.</w:t>
      </w:r>
    </w:p>
    <w:p w:rsidR="000E2305" w:rsidRDefault="000E2305" w:rsidP="003C3F77">
      <w:pPr>
        <w:spacing w:before="0"/>
        <w:jc w:val="both"/>
        <w:rPr>
          <w:rFonts w:asciiTheme="minorHAnsi" w:hAnsiTheme="minorHAnsi" w:cstheme="minorHAnsi"/>
          <w:bCs/>
          <w:sz w:val="22"/>
          <w:szCs w:val="22"/>
        </w:rPr>
      </w:pPr>
    </w:p>
    <w:p w:rsidR="000E2305" w:rsidRDefault="000E2305" w:rsidP="003C3F77">
      <w:pPr>
        <w:spacing w:before="0"/>
        <w:jc w:val="both"/>
        <w:rPr>
          <w:rFonts w:asciiTheme="minorHAnsi" w:hAnsiTheme="minorHAnsi" w:cstheme="minorHAnsi"/>
          <w:bCs/>
          <w:sz w:val="22"/>
          <w:szCs w:val="22"/>
        </w:rPr>
      </w:pPr>
      <w:r w:rsidRPr="00991624">
        <w:rPr>
          <w:rFonts w:asciiTheme="minorHAnsi" w:hAnsiTheme="minorHAnsi" w:cstheme="minorHAnsi"/>
          <w:bCs/>
          <w:color w:val="212121"/>
          <w:sz w:val="22"/>
          <w:szCs w:val="22"/>
          <w:shd w:val="clear" w:color="auto" w:fill="FFFFFF"/>
        </w:rPr>
        <w:t>Some Member States stated that considering the heavy agenda of 2019, it would be difficult for Council 2019 to address the matter of deciding on the topic for the next open consultation.</w:t>
      </w:r>
    </w:p>
    <w:p w:rsidR="00D10051" w:rsidRPr="00991624" w:rsidRDefault="009F5F19" w:rsidP="003C3F77">
      <w:pPr>
        <w:spacing w:before="0"/>
        <w:jc w:val="both"/>
        <w:rPr>
          <w:rFonts w:asciiTheme="minorHAnsi" w:hAnsiTheme="minorHAnsi" w:cstheme="minorHAnsi"/>
          <w:b/>
          <w:color w:val="212121"/>
          <w:sz w:val="22"/>
          <w:szCs w:val="22"/>
          <w:shd w:val="clear" w:color="auto" w:fill="FFFFFF"/>
        </w:rPr>
      </w:pPr>
      <w:r w:rsidRPr="00991624">
        <w:rPr>
          <w:rFonts w:asciiTheme="minorHAnsi" w:hAnsiTheme="minorHAnsi" w:cstheme="minorHAnsi"/>
          <w:b/>
          <w:color w:val="212121"/>
          <w:sz w:val="22"/>
          <w:szCs w:val="22"/>
          <w:shd w:val="clear" w:color="auto" w:fill="FFFFFF"/>
        </w:rPr>
        <w:br/>
      </w:r>
      <w:r w:rsidR="006E4190" w:rsidRPr="00991624">
        <w:rPr>
          <w:rFonts w:asciiTheme="minorHAnsi" w:hAnsiTheme="minorHAnsi" w:cstheme="minorHAnsi"/>
          <w:b/>
          <w:color w:val="212121"/>
          <w:sz w:val="22"/>
          <w:szCs w:val="22"/>
          <w:shd w:val="clear" w:color="auto" w:fill="FFFFFF"/>
        </w:rPr>
        <w:t>5</w:t>
      </w:r>
      <w:r w:rsidR="009A5765" w:rsidRPr="00991624">
        <w:rPr>
          <w:rFonts w:asciiTheme="minorHAnsi" w:hAnsiTheme="minorHAnsi" w:cstheme="minorHAnsi"/>
          <w:b/>
          <w:color w:val="212121"/>
          <w:sz w:val="22"/>
          <w:szCs w:val="22"/>
          <w:shd w:val="clear" w:color="auto" w:fill="FFFFFF"/>
        </w:rPr>
        <w:tab/>
      </w:r>
      <w:r w:rsidR="00B87FBF" w:rsidRPr="00991624">
        <w:rPr>
          <w:rFonts w:asciiTheme="minorHAnsi" w:hAnsiTheme="minorHAnsi" w:cstheme="minorHAnsi"/>
          <w:b/>
          <w:color w:val="212121"/>
          <w:sz w:val="22"/>
          <w:szCs w:val="22"/>
          <w:shd w:val="clear" w:color="auto" w:fill="FFFFFF"/>
        </w:rPr>
        <w:t>Any other business</w:t>
      </w:r>
    </w:p>
    <w:p w:rsidR="000C264F" w:rsidRPr="00991624" w:rsidRDefault="00A53133" w:rsidP="003C3F77">
      <w:pPr>
        <w:pStyle w:val="ListParagraph"/>
        <w:keepNext/>
        <w:keepLines/>
        <w:tabs>
          <w:tab w:val="clear" w:pos="794"/>
          <w:tab w:val="clear" w:pos="1191"/>
          <w:tab w:val="clear" w:pos="1588"/>
          <w:tab w:val="clear" w:pos="1985"/>
        </w:tabs>
        <w:overflowPunct/>
        <w:autoSpaceDE/>
        <w:autoSpaceDN/>
        <w:adjustRightInd/>
        <w:snapToGrid w:val="0"/>
        <w:spacing w:before="0"/>
        <w:ind w:left="0"/>
        <w:contextualSpacing w:val="0"/>
        <w:jc w:val="both"/>
        <w:textAlignment w:val="auto"/>
        <w:rPr>
          <w:rFonts w:asciiTheme="minorHAnsi" w:hAnsiTheme="minorHAnsi" w:cstheme="minorHAnsi"/>
          <w:bCs/>
          <w:color w:val="212121"/>
          <w:sz w:val="22"/>
          <w:szCs w:val="22"/>
          <w:shd w:val="clear" w:color="auto" w:fill="FFFFFF"/>
        </w:rPr>
      </w:pPr>
      <w:r w:rsidRPr="00197315">
        <w:rPr>
          <w:rFonts w:asciiTheme="minorHAnsi" w:hAnsiTheme="minorHAnsi" w:cstheme="minorHAnsi"/>
          <w:b/>
          <w:color w:val="212121"/>
          <w:sz w:val="22"/>
          <w:szCs w:val="22"/>
          <w:shd w:val="clear" w:color="auto" w:fill="FFFFFF"/>
        </w:rPr>
        <w:t>5.1</w:t>
      </w:r>
      <w:r>
        <w:rPr>
          <w:rFonts w:asciiTheme="minorHAnsi" w:hAnsiTheme="minorHAnsi" w:cstheme="minorHAnsi"/>
          <w:bCs/>
          <w:color w:val="212121"/>
          <w:sz w:val="22"/>
          <w:szCs w:val="22"/>
          <w:shd w:val="clear" w:color="auto" w:fill="FFFFFF"/>
        </w:rPr>
        <w:tab/>
      </w:r>
      <w:r w:rsidR="000C264F" w:rsidRPr="00991624">
        <w:rPr>
          <w:rFonts w:asciiTheme="minorHAnsi" w:hAnsiTheme="minorHAnsi" w:cstheme="minorHAnsi"/>
          <w:bCs/>
          <w:color w:val="212121"/>
          <w:sz w:val="22"/>
          <w:szCs w:val="22"/>
          <w:shd w:val="clear" w:color="auto" w:fill="FFFFFF"/>
        </w:rPr>
        <w:t>No specific issues were brought up under this agenda item</w:t>
      </w:r>
      <w:r>
        <w:rPr>
          <w:rFonts w:asciiTheme="minorHAnsi" w:hAnsiTheme="minorHAnsi" w:cstheme="minorHAnsi"/>
          <w:bCs/>
          <w:color w:val="212121"/>
          <w:sz w:val="22"/>
          <w:szCs w:val="22"/>
          <w:shd w:val="clear" w:color="auto" w:fill="FFFFFF"/>
        </w:rPr>
        <w:t>.</w:t>
      </w:r>
      <w:r w:rsidR="000C264F" w:rsidRPr="00991624">
        <w:rPr>
          <w:rFonts w:asciiTheme="minorHAnsi" w:hAnsiTheme="minorHAnsi" w:cstheme="minorHAnsi"/>
          <w:bCs/>
          <w:color w:val="212121"/>
          <w:sz w:val="22"/>
          <w:szCs w:val="22"/>
          <w:shd w:val="clear" w:color="auto" w:fill="FFFFFF"/>
        </w:rPr>
        <w:br/>
      </w:r>
    </w:p>
    <w:p w:rsidR="00BE66CB" w:rsidRPr="00BE66CB" w:rsidRDefault="002800EB" w:rsidP="00197315">
      <w:pPr>
        <w:keepNext/>
        <w:keepLines/>
        <w:tabs>
          <w:tab w:val="clear" w:pos="794"/>
          <w:tab w:val="clear" w:pos="1191"/>
          <w:tab w:val="clear" w:pos="1588"/>
          <w:tab w:val="clear" w:pos="1985"/>
        </w:tabs>
        <w:overflowPunct/>
        <w:autoSpaceDE/>
        <w:autoSpaceDN/>
        <w:adjustRightInd/>
        <w:snapToGrid w:val="0"/>
        <w:spacing w:before="0"/>
        <w:jc w:val="both"/>
        <w:textAlignment w:val="auto"/>
        <w:rPr>
          <w:rFonts w:asciiTheme="minorHAnsi" w:hAnsiTheme="minorHAnsi" w:cstheme="minorHAnsi"/>
          <w:bCs/>
          <w:sz w:val="22"/>
          <w:szCs w:val="22"/>
        </w:rPr>
      </w:pPr>
      <w:r w:rsidRPr="00991624">
        <w:rPr>
          <w:rFonts w:asciiTheme="minorHAnsi" w:hAnsiTheme="minorHAnsi" w:cstheme="minorHAnsi"/>
          <w:b/>
          <w:color w:val="212121"/>
          <w:sz w:val="22"/>
          <w:szCs w:val="22"/>
          <w:shd w:val="clear" w:color="auto" w:fill="FFFFFF"/>
        </w:rPr>
        <w:br/>
      </w:r>
      <w:r w:rsidR="006E4190" w:rsidRPr="00991624">
        <w:rPr>
          <w:rFonts w:asciiTheme="minorHAnsi" w:hAnsiTheme="minorHAnsi" w:cstheme="minorHAnsi"/>
          <w:b/>
          <w:sz w:val="22"/>
          <w:szCs w:val="22"/>
        </w:rPr>
        <w:t>6</w:t>
      </w:r>
      <w:r w:rsidR="005D322C" w:rsidRPr="00991624">
        <w:rPr>
          <w:rFonts w:asciiTheme="minorHAnsi" w:hAnsiTheme="minorHAnsi" w:cstheme="minorHAnsi"/>
          <w:b/>
          <w:sz w:val="22"/>
          <w:szCs w:val="22"/>
        </w:rPr>
        <w:tab/>
      </w:r>
      <w:r w:rsidR="00901E3A" w:rsidRPr="00991624">
        <w:rPr>
          <w:rFonts w:asciiTheme="minorHAnsi" w:hAnsiTheme="minorHAnsi" w:cstheme="minorHAnsi"/>
          <w:b/>
          <w:sz w:val="22"/>
          <w:szCs w:val="22"/>
        </w:rPr>
        <w:t>Actions</w:t>
      </w:r>
      <w:r w:rsidR="00F72E5B" w:rsidRPr="00991624">
        <w:rPr>
          <w:rFonts w:asciiTheme="minorHAnsi" w:hAnsiTheme="minorHAnsi" w:cstheme="minorHAnsi"/>
          <w:b/>
          <w:sz w:val="22"/>
          <w:szCs w:val="22"/>
        </w:rPr>
        <w:br/>
      </w:r>
      <w:r w:rsidR="006E4190" w:rsidRPr="00197315">
        <w:rPr>
          <w:rFonts w:asciiTheme="minorHAnsi" w:hAnsiTheme="minorHAnsi" w:cstheme="minorHAnsi"/>
          <w:b/>
          <w:color w:val="212121"/>
          <w:sz w:val="22"/>
          <w:szCs w:val="22"/>
          <w:shd w:val="clear" w:color="auto" w:fill="FFFFFF"/>
        </w:rPr>
        <w:t>6</w:t>
      </w:r>
      <w:r w:rsidR="00126FBE" w:rsidRPr="00197315">
        <w:rPr>
          <w:rFonts w:asciiTheme="minorHAnsi" w:hAnsiTheme="minorHAnsi" w:cstheme="minorHAnsi"/>
          <w:b/>
          <w:color w:val="212121"/>
          <w:sz w:val="22"/>
          <w:szCs w:val="22"/>
          <w:shd w:val="clear" w:color="auto" w:fill="FFFFFF"/>
        </w:rPr>
        <w:t>.1</w:t>
      </w:r>
      <w:r w:rsidR="00126FBE" w:rsidRPr="00991624">
        <w:rPr>
          <w:rFonts w:asciiTheme="minorHAnsi" w:hAnsiTheme="minorHAnsi" w:cstheme="minorHAnsi"/>
          <w:bCs/>
          <w:sz w:val="22"/>
          <w:szCs w:val="22"/>
        </w:rPr>
        <w:tab/>
      </w:r>
      <w:r w:rsidR="00BE66CB" w:rsidRPr="00BE66CB">
        <w:rPr>
          <w:rFonts w:asciiTheme="minorHAnsi" w:hAnsiTheme="minorHAnsi" w:cstheme="minorHAnsi"/>
          <w:bCs/>
          <w:sz w:val="22"/>
          <w:szCs w:val="22"/>
        </w:rPr>
        <w:t xml:space="preserve">The Group invited Member States to </w:t>
      </w:r>
      <w:r w:rsidR="00DA07D9">
        <w:rPr>
          <w:rFonts w:asciiTheme="minorHAnsi" w:hAnsiTheme="minorHAnsi" w:cstheme="minorHAnsi"/>
          <w:bCs/>
          <w:sz w:val="22"/>
          <w:szCs w:val="22"/>
        </w:rPr>
        <w:t>send/</w:t>
      </w:r>
      <w:r w:rsidR="00BE66CB" w:rsidRPr="00BE66CB">
        <w:rPr>
          <w:rFonts w:asciiTheme="minorHAnsi" w:hAnsiTheme="minorHAnsi" w:cstheme="minorHAnsi"/>
          <w:bCs/>
          <w:sz w:val="22"/>
          <w:szCs w:val="22"/>
        </w:rPr>
        <w:t xml:space="preserve">update  their submissions, as appropriate, on the previous topics including OTTs on which the CWG-Internet open consultation have been carried out. </w:t>
      </w:r>
    </w:p>
    <w:p w:rsidR="00F3741B" w:rsidRDefault="00F3741B" w:rsidP="00BE66CB">
      <w:pPr>
        <w:tabs>
          <w:tab w:val="clear" w:pos="794"/>
          <w:tab w:val="clear" w:pos="1191"/>
          <w:tab w:val="clear" w:pos="1588"/>
          <w:tab w:val="clear" w:pos="1985"/>
        </w:tabs>
        <w:snapToGrid w:val="0"/>
        <w:spacing w:before="0"/>
        <w:ind w:left="705" w:hanging="705"/>
        <w:jc w:val="both"/>
        <w:rPr>
          <w:rFonts w:asciiTheme="minorHAnsi" w:hAnsiTheme="minorHAnsi" w:cstheme="minorHAnsi"/>
          <w:bCs/>
          <w:sz w:val="22"/>
          <w:szCs w:val="22"/>
        </w:rPr>
      </w:pPr>
    </w:p>
    <w:p w:rsidR="008A7046" w:rsidRPr="00991624" w:rsidRDefault="006E4190">
      <w:pPr>
        <w:tabs>
          <w:tab w:val="clear" w:pos="794"/>
          <w:tab w:val="clear" w:pos="1191"/>
          <w:tab w:val="clear" w:pos="1588"/>
          <w:tab w:val="clear" w:pos="1985"/>
        </w:tabs>
        <w:snapToGrid w:val="0"/>
        <w:spacing w:before="0"/>
        <w:ind w:left="705" w:hanging="705"/>
        <w:jc w:val="both"/>
        <w:rPr>
          <w:rFonts w:asciiTheme="minorHAnsi" w:hAnsiTheme="minorHAnsi" w:cstheme="minorHAnsi"/>
          <w:bCs/>
          <w:sz w:val="22"/>
          <w:szCs w:val="22"/>
        </w:rPr>
      </w:pPr>
      <w:r w:rsidRPr="00197315">
        <w:rPr>
          <w:rFonts w:asciiTheme="minorHAnsi" w:hAnsiTheme="minorHAnsi" w:cstheme="minorHAnsi"/>
          <w:b/>
          <w:color w:val="212121"/>
          <w:sz w:val="22"/>
          <w:szCs w:val="22"/>
          <w:shd w:val="clear" w:color="auto" w:fill="FFFFFF"/>
        </w:rPr>
        <w:t>6</w:t>
      </w:r>
      <w:r w:rsidR="00EC1F7F" w:rsidRPr="00197315">
        <w:rPr>
          <w:rFonts w:asciiTheme="minorHAnsi" w:hAnsiTheme="minorHAnsi" w:cstheme="minorHAnsi"/>
          <w:b/>
          <w:color w:val="212121"/>
          <w:sz w:val="22"/>
          <w:szCs w:val="22"/>
          <w:shd w:val="clear" w:color="auto" w:fill="FFFFFF"/>
        </w:rPr>
        <w:t>.2</w:t>
      </w:r>
      <w:r w:rsidR="00EC1F7F" w:rsidRPr="00991624">
        <w:rPr>
          <w:rFonts w:asciiTheme="minorHAnsi" w:hAnsiTheme="minorHAnsi" w:cstheme="minorHAnsi"/>
          <w:bCs/>
          <w:sz w:val="22"/>
          <w:szCs w:val="22"/>
        </w:rPr>
        <w:tab/>
        <w:t>The secretariat was asked to include OTT related activities conducted in the Sectors in the Secretary-General’s Internet activities report to CWG-Internet.</w:t>
      </w:r>
      <w:r w:rsidR="008A7046" w:rsidRPr="00991624">
        <w:rPr>
          <w:rFonts w:asciiTheme="minorHAnsi" w:hAnsiTheme="minorHAnsi" w:cstheme="minorHAnsi"/>
          <w:bCs/>
          <w:sz w:val="22"/>
          <w:szCs w:val="22"/>
        </w:rPr>
        <w:t xml:space="preserve"> </w:t>
      </w:r>
      <w:r w:rsidR="006F01E9">
        <w:rPr>
          <w:rFonts w:asciiTheme="minorHAnsi" w:hAnsiTheme="minorHAnsi" w:cstheme="minorHAnsi"/>
          <w:bCs/>
          <w:sz w:val="22"/>
          <w:szCs w:val="22"/>
        </w:rPr>
        <w:br/>
      </w:r>
    </w:p>
    <w:p w:rsidR="00550380" w:rsidRDefault="00617318" w:rsidP="003C3F77">
      <w:pPr>
        <w:tabs>
          <w:tab w:val="clear" w:pos="794"/>
          <w:tab w:val="clear" w:pos="1191"/>
          <w:tab w:val="clear" w:pos="1588"/>
          <w:tab w:val="clear" w:pos="1985"/>
        </w:tabs>
        <w:snapToGrid w:val="0"/>
        <w:spacing w:before="0"/>
        <w:ind w:left="705" w:hanging="705"/>
        <w:jc w:val="both"/>
        <w:rPr>
          <w:rFonts w:asciiTheme="minorHAnsi" w:hAnsiTheme="minorHAnsi" w:cstheme="minorHAnsi"/>
          <w:bCs/>
          <w:sz w:val="22"/>
          <w:szCs w:val="22"/>
        </w:rPr>
      </w:pPr>
      <w:r w:rsidRPr="00197315">
        <w:rPr>
          <w:rFonts w:asciiTheme="minorHAnsi" w:hAnsiTheme="minorHAnsi" w:cstheme="minorHAnsi"/>
          <w:b/>
          <w:color w:val="212121"/>
          <w:sz w:val="22"/>
          <w:szCs w:val="22"/>
          <w:shd w:val="clear" w:color="auto" w:fill="FFFFFF"/>
        </w:rPr>
        <w:t>6</w:t>
      </w:r>
      <w:r w:rsidR="00126FBE" w:rsidRPr="00197315">
        <w:rPr>
          <w:rFonts w:asciiTheme="minorHAnsi" w:hAnsiTheme="minorHAnsi" w:cstheme="minorHAnsi"/>
          <w:b/>
          <w:color w:val="212121"/>
          <w:sz w:val="22"/>
          <w:szCs w:val="22"/>
          <w:shd w:val="clear" w:color="auto" w:fill="FFFFFF"/>
        </w:rPr>
        <w:t>.</w:t>
      </w:r>
      <w:r w:rsidR="00595001" w:rsidRPr="00197315">
        <w:rPr>
          <w:rFonts w:asciiTheme="minorHAnsi" w:hAnsiTheme="minorHAnsi" w:cstheme="minorHAnsi"/>
          <w:b/>
          <w:color w:val="212121"/>
          <w:sz w:val="22"/>
          <w:szCs w:val="22"/>
          <w:shd w:val="clear" w:color="auto" w:fill="FFFFFF"/>
        </w:rPr>
        <w:t>3</w:t>
      </w:r>
      <w:r w:rsidR="00126FBE" w:rsidRPr="00991624">
        <w:rPr>
          <w:rFonts w:asciiTheme="minorHAnsi" w:hAnsiTheme="minorHAnsi" w:cstheme="minorHAnsi"/>
          <w:bCs/>
          <w:sz w:val="22"/>
          <w:szCs w:val="22"/>
        </w:rPr>
        <w:tab/>
        <w:t>The Chairman will highlight to Council that no consensus was reached on a topic for open consultation</w:t>
      </w:r>
      <w:r w:rsidR="00F72E5B" w:rsidRPr="00991624">
        <w:rPr>
          <w:rFonts w:asciiTheme="minorHAnsi" w:hAnsiTheme="minorHAnsi" w:cstheme="minorHAnsi"/>
          <w:bCs/>
          <w:sz w:val="22"/>
          <w:szCs w:val="22"/>
        </w:rPr>
        <w:t>, and therefore seek Council’s guidance on the matter</w:t>
      </w:r>
      <w:r w:rsidR="00126FBE" w:rsidRPr="00991624">
        <w:rPr>
          <w:rFonts w:asciiTheme="minorHAnsi" w:hAnsiTheme="minorHAnsi" w:cstheme="minorHAnsi"/>
          <w:bCs/>
          <w:sz w:val="22"/>
          <w:szCs w:val="22"/>
        </w:rPr>
        <w:t xml:space="preserve">. </w:t>
      </w:r>
    </w:p>
    <w:p w:rsidR="006106B7" w:rsidRPr="00991624" w:rsidRDefault="00675B46" w:rsidP="003C3F77">
      <w:pPr>
        <w:tabs>
          <w:tab w:val="clear" w:pos="794"/>
          <w:tab w:val="clear" w:pos="1191"/>
          <w:tab w:val="clear" w:pos="1588"/>
          <w:tab w:val="clear" w:pos="1985"/>
        </w:tabs>
        <w:snapToGrid w:val="0"/>
        <w:spacing w:before="0"/>
        <w:ind w:left="705" w:hanging="705"/>
        <w:jc w:val="both"/>
        <w:rPr>
          <w:rFonts w:asciiTheme="minorHAnsi" w:hAnsiTheme="minorHAnsi" w:cstheme="minorHAnsi"/>
          <w:bCs/>
          <w:sz w:val="22"/>
          <w:szCs w:val="22"/>
        </w:rPr>
      </w:pPr>
      <w:r w:rsidRPr="00B147F3">
        <w:rPr>
          <w:rFonts w:asciiTheme="minorHAnsi" w:hAnsiTheme="minorHAnsi" w:cstheme="minorHAnsi"/>
          <w:bCs/>
          <w:sz w:val="22"/>
          <w:szCs w:val="22"/>
        </w:rPr>
        <w:br/>
      </w:r>
    </w:p>
    <w:p w:rsidR="00837399" w:rsidRPr="00991624" w:rsidRDefault="00617318" w:rsidP="003C3F77">
      <w:pPr>
        <w:keepNext/>
        <w:keepLines/>
        <w:tabs>
          <w:tab w:val="clear" w:pos="794"/>
          <w:tab w:val="clear" w:pos="1191"/>
          <w:tab w:val="clear" w:pos="1588"/>
          <w:tab w:val="clear" w:pos="1985"/>
        </w:tabs>
        <w:overflowPunct/>
        <w:autoSpaceDE/>
        <w:autoSpaceDN/>
        <w:snapToGrid w:val="0"/>
        <w:spacing w:before="0"/>
        <w:jc w:val="both"/>
        <w:textAlignment w:val="auto"/>
        <w:rPr>
          <w:rFonts w:asciiTheme="minorHAnsi" w:hAnsiTheme="minorHAnsi" w:cstheme="minorHAnsi"/>
          <w:b/>
          <w:sz w:val="22"/>
          <w:szCs w:val="22"/>
        </w:rPr>
      </w:pPr>
      <w:r w:rsidRPr="00991624">
        <w:rPr>
          <w:rFonts w:asciiTheme="minorHAnsi" w:hAnsiTheme="minorHAnsi" w:cstheme="minorHAnsi"/>
          <w:b/>
          <w:sz w:val="22"/>
          <w:szCs w:val="22"/>
        </w:rPr>
        <w:t>7</w:t>
      </w:r>
      <w:r w:rsidR="006106B7" w:rsidRPr="00991624">
        <w:rPr>
          <w:rFonts w:asciiTheme="minorHAnsi" w:hAnsiTheme="minorHAnsi" w:cstheme="minorHAnsi"/>
          <w:b/>
          <w:sz w:val="22"/>
          <w:szCs w:val="22"/>
        </w:rPr>
        <w:tab/>
      </w:r>
      <w:r w:rsidR="00837399" w:rsidRPr="00991624">
        <w:rPr>
          <w:rFonts w:asciiTheme="minorHAnsi" w:hAnsiTheme="minorHAnsi" w:cstheme="minorHAnsi"/>
          <w:b/>
          <w:sz w:val="22"/>
          <w:szCs w:val="22"/>
        </w:rPr>
        <w:t>Summary of the Meeting</w:t>
      </w:r>
    </w:p>
    <w:p w:rsidR="00837399" w:rsidRDefault="00837399">
      <w:pPr>
        <w:tabs>
          <w:tab w:val="clear" w:pos="794"/>
          <w:tab w:val="clear" w:pos="1191"/>
          <w:tab w:val="clear" w:pos="1588"/>
          <w:tab w:val="clear" w:pos="1985"/>
        </w:tabs>
        <w:snapToGrid w:val="0"/>
        <w:spacing w:before="0"/>
        <w:ind w:left="705" w:hanging="705"/>
        <w:jc w:val="both"/>
        <w:rPr>
          <w:rFonts w:asciiTheme="minorHAnsi" w:hAnsiTheme="minorHAnsi" w:cstheme="minorHAnsi"/>
          <w:sz w:val="22"/>
          <w:szCs w:val="22"/>
        </w:rPr>
      </w:pPr>
      <w:r w:rsidRPr="00991624">
        <w:rPr>
          <w:rFonts w:asciiTheme="minorHAnsi" w:hAnsiTheme="minorHAnsi" w:cstheme="minorHAnsi"/>
          <w:sz w:val="22"/>
          <w:szCs w:val="22"/>
        </w:rPr>
        <w:tab/>
      </w:r>
    </w:p>
    <w:p w:rsidR="00837399" w:rsidRPr="00991624" w:rsidRDefault="00492287">
      <w:pPr>
        <w:tabs>
          <w:tab w:val="clear" w:pos="794"/>
          <w:tab w:val="clear" w:pos="1191"/>
          <w:tab w:val="clear" w:pos="1588"/>
          <w:tab w:val="clear" w:pos="1985"/>
        </w:tabs>
        <w:snapToGrid w:val="0"/>
        <w:spacing w:before="0"/>
        <w:ind w:left="705" w:hanging="705"/>
        <w:jc w:val="both"/>
        <w:rPr>
          <w:rFonts w:asciiTheme="minorHAnsi" w:hAnsiTheme="minorHAnsi" w:cstheme="minorHAnsi"/>
          <w:sz w:val="22"/>
          <w:szCs w:val="22"/>
        </w:rPr>
      </w:pPr>
      <w:r w:rsidRPr="00197315">
        <w:rPr>
          <w:rFonts w:asciiTheme="minorHAnsi" w:hAnsiTheme="minorHAnsi" w:cstheme="minorHAnsi"/>
          <w:b/>
          <w:color w:val="212121"/>
          <w:sz w:val="22"/>
          <w:szCs w:val="22"/>
          <w:shd w:val="clear" w:color="auto" w:fill="FFFFFF"/>
        </w:rPr>
        <w:t>7</w:t>
      </w:r>
      <w:r w:rsidR="00837399" w:rsidRPr="00197315">
        <w:rPr>
          <w:rFonts w:asciiTheme="minorHAnsi" w:hAnsiTheme="minorHAnsi" w:cstheme="minorHAnsi"/>
          <w:b/>
          <w:color w:val="212121"/>
          <w:sz w:val="22"/>
          <w:szCs w:val="22"/>
          <w:shd w:val="clear" w:color="auto" w:fill="FFFFFF"/>
        </w:rPr>
        <w:t>.</w:t>
      </w:r>
      <w:r w:rsidR="00250412">
        <w:rPr>
          <w:rFonts w:asciiTheme="minorHAnsi" w:hAnsiTheme="minorHAnsi" w:cstheme="minorHAnsi"/>
          <w:b/>
          <w:color w:val="212121"/>
          <w:sz w:val="22"/>
          <w:szCs w:val="22"/>
          <w:shd w:val="clear" w:color="auto" w:fill="FFFFFF"/>
        </w:rPr>
        <w:t>1</w:t>
      </w:r>
      <w:r w:rsidR="00837399" w:rsidRPr="00991624">
        <w:rPr>
          <w:rFonts w:asciiTheme="minorHAnsi" w:hAnsiTheme="minorHAnsi" w:cstheme="minorHAnsi"/>
          <w:b/>
          <w:bCs/>
          <w:sz w:val="22"/>
          <w:szCs w:val="22"/>
        </w:rPr>
        <w:tab/>
      </w:r>
      <w:r w:rsidR="00837399" w:rsidRPr="00991624">
        <w:rPr>
          <w:rFonts w:asciiTheme="minorHAnsi" w:hAnsiTheme="minorHAnsi" w:cstheme="minorHAnsi"/>
          <w:sz w:val="22"/>
          <w:szCs w:val="22"/>
        </w:rPr>
        <w:t xml:space="preserve">In closing, </w:t>
      </w:r>
      <w:r w:rsidR="00837399" w:rsidRPr="00991624">
        <w:rPr>
          <w:rFonts w:asciiTheme="minorHAnsi" w:hAnsiTheme="minorHAnsi" w:cstheme="minorHAnsi"/>
          <w:bCs/>
          <w:sz w:val="22"/>
          <w:szCs w:val="22"/>
        </w:rPr>
        <w:t xml:space="preserve">the Chairman thanked all the ITU Member States who made contributions and participated in the work of the </w:t>
      </w:r>
      <w:r w:rsidR="003F34D3" w:rsidRPr="00991624">
        <w:rPr>
          <w:rFonts w:asciiTheme="minorHAnsi" w:hAnsiTheme="minorHAnsi" w:cstheme="minorHAnsi"/>
          <w:bCs/>
          <w:sz w:val="22"/>
          <w:szCs w:val="22"/>
        </w:rPr>
        <w:t>Group</w:t>
      </w:r>
      <w:r w:rsidR="001C6569" w:rsidRPr="00991624">
        <w:rPr>
          <w:rFonts w:asciiTheme="minorHAnsi" w:hAnsiTheme="minorHAnsi" w:cstheme="minorHAnsi"/>
          <w:bCs/>
          <w:sz w:val="22"/>
          <w:szCs w:val="22"/>
        </w:rPr>
        <w:t xml:space="preserve"> (including those who participated remotely)</w:t>
      </w:r>
      <w:r w:rsidR="00837399" w:rsidRPr="00991624">
        <w:rPr>
          <w:rFonts w:asciiTheme="minorHAnsi" w:hAnsiTheme="minorHAnsi" w:cstheme="minorHAnsi"/>
          <w:bCs/>
          <w:sz w:val="22"/>
          <w:szCs w:val="22"/>
        </w:rPr>
        <w:t xml:space="preserve">, </w:t>
      </w:r>
      <w:r w:rsidR="001A132A" w:rsidRPr="00991624">
        <w:rPr>
          <w:rFonts w:asciiTheme="minorHAnsi" w:hAnsiTheme="minorHAnsi" w:cstheme="minorHAnsi"/>
          <w:bCs/>
          <w:sz w:val="22"/>
          <w:szCs w:val="22"/>
        </w:rPr>
        <w:t xml:space="preserve">the Vice-Chairmen, </w:t>
      </w:r>
      <w:r w:rsidR="00020699" w:rsidRPr="00991624">
        <w:rPr>
          <w:rFonts w:asciiTheme="minorHAnsi" w:hAnsiTheme="minorHAnsi" w:cstheme="minorHAnsi"/>
          <w:bCs/>
          <w:sz w:val="22"/>
          <w:szCs w:val="22"/>
        </w:rPr>
        <w:t>the ITU Elected Officials</w:t>
      </w:r>
      <w:r w:rsidR="001A132A" w:rsidRPr="00991624">
        <w:rPr>
          <w:rFonts w:asciiTheme="minorHAnsi" w:hAnsiTheme="minorHAnsi" w:cstheme="minorHAnsi"/>
          <w:bCs/>
          <w:sz w:val="22"/>
          <w:szCs w:val="22"/>
        </w:rPr>
        <w:t xml:space="preserve"> </w:t>
      </w:r>
      <w:r w:rsidR="00837399" w:rsidRPr="00991624">
        <w:rPr>
          <w:rFonts w:asciiTheme="minorHAnsi" w:hAnsiTheme="minorHAnsi" w:cstheme="minorHAnsi"/>
          <w:bCs/>
          <w:sz w:val="22"/>
          <w:szCs w:val="22"/>
        </w:rPr>
        <w:t>and the Secretariat for their efficient assistance during the meeting</w:t>
      </w:r>
      <w:r w:rsidR="00837399" w:rsidRPr="00991624">
        <w:rPr>
          <w:rFonts w:asciiTheme="minorHAnsi" w:hAnsiTheme="minorHAnsi" w:cstheme="minorHAnsi"/>
          <w:sz w:val="22"/>
          <w:szCs w:val="22"/>
        </w:rPr>
        <w:t>.</w:t>
      </w:r>
    </w:p>
    <w:p w:rsidR="00197315" w:rsidRDefault="00197315" w:rsidP="00197315">
      <w:pPr>
        <w:tabs>
          <w:tab w:val="clear" w:pos="794"/>
          <w:tab w:val="clear" w:pos="1191"/>
          <w:tab w:val="clear" w:pos="1588"/>
          <w:tab w:val="clear" w:pos="1985"/>
        </w:tabs>
        <w:snapToGrid w:val="0"/>
        <w:spacing w:before="0"/>
        <w:ind w:left="705" w:hanging="705"/>
        <w:jc w:val="both"/>
        <w:rPr>
          <w:rFonts w:asciiTheme="minorHAnsi" w:hAnsiTheme="minorHAnsi" w:cstheme="minorHAnsi"/>
          <w:sz w:val="22"/>
          <w:szCs w:val="22"/>
        </w:rPr>
      </w:pPr>
    </w:p>
    <w:p w:rsidR="00377F4E" w:rsidRPr="00991624" w:rsidRDefault="00492287">
      <w:pPr>
        <w:tabs>
          <w:tab w:val="clear" w:pos="794"/>
          <w:tab w:val="clear" w:pos="1191"/>
          <w:tab w:val="clear" w:pos="1588"/>
          <w:tab w:val="clear" w:pos="1985"/>
        </w:tabs>
        <w:snapToGrid w:val="0"/>
        <w:spacing w:before="0"/>
        <w:ind w:left="705" w:hanging="705"/>
        <w:jc w:val="both"/>
        <w:rPr>
          <w:rFonts w:asciiTheme="minorHAnsi" w:hAnsiTheme="minorHAnsi" w:cstheme="minorHAnsi"/>
          <w:b/>
          <w:sz w:val="22"/>
          <w:szCs w:val="22"/>
        </w:rPr>
      </w:pPr>
      <w:r w:rsidRPr="00197315">
        <w:rPr>
          <w:rFonts w:asciiTheme="minorHAnsi" w:hAnsiTheme="minorHAnsi" w:cstheme="minorHAnsi"/>
          <w:b/>
          <w:color w:val="212121"/>
          <w:sz w:val="22"/>
          <w:szCs w:val="22"/>
          <w:shd w:val="clear" w:color="auto" w:fill="FFFFFF"/>
        </w:rPr>
        <w:t>7</w:t>
      </w:r>
      <w:r w:rsidR="00377F4E" w:rsidRPr="00197315">
        <w:rPr>
          <w:rFonts w:asciiTheme="minorHAnsi" w:hAnsiTheme="minorHAnsi" w:cstheme="minorHAnsi"/>
          <w:b/>
          <w:color w:val="212121"/>
          <w:sz w:val="22"/>
          <w:szCs w:val="22"/>
          <w:shd w:val="clear" w:color="auto" w:fill="FFFFFF"/>
        </w:rPr>
        <w:t>.</w:t>
      </w:r>
      <w:r w:rsidR="00250412">
        <w:rPr>
          <w:rFonts w:asciiTheme="minorHAnsi" w:hAnsiTheme="minorHAnsi" w:cstheme="minorHAnsi"/>
          <w:b/>
          <w:color w:val="212121"/>
          <w:sz w:val="22"/>
          <w:szCs w:val="22"/>
          <w:shd w:val="clear" w:color="auto" w:fill="FFFFFF"/>
        </w:rPr>
        <w:t>2</w:t>
      </w:r>
      <w:r w:rsidR="00250412" w:rsidRPr="00991624">
        <w:rPr>
          <w:rFonts w:asciiTheme="minorHAnsi" w:hAnsiTheme="minorHAnsi" w:cstheme="minorHAnsi"/>
          <w:sz w:val="22"/>
          <w:szCs w:val="22"/>
        </w:rPr>
        <w:t xml:space="preserve"> </w:t>
      </w:r>
      <w:r w:rsidR="00377F4E" w:rsidRPr="00991624">
        <w:rPr>
          <w:rFonts w:asciiTheme="minorHAnsi" w:hAnsiTheme="minorHAnsi" w:cstheme="minorHAnsi"/>
          <w:sz w:val="22"/>
          <w:szCs w:val="22"/>
        </w:rPr>
        <w:tab/>
        <w:t xml:space="preserve">Deputy Secretary-General Malcolm Johnson thanked the Chairman and the Group for their efforts. </w:t>
      </w:r>
    </w:p>
    <w:p w:rsidR="00197315" w:rsidRDefault="00197315" w:rsidP="003C3F77">
      <w:pPr>
        <w:tabs>
          <w:tab w:val="clear" w:pos="794"/>
          <w:tab w:val="clear" w:pos="1191"/>
          <w:tab w:val="clear" w:pos="1588"/>
          <w:tab w:val="clear" w:pos="1985"/>
        </w:tabs>
        <w:snapToGrid w:val="0"/>
        <w:spacing w:before="0"/>
        <w:jc w:val="both"/>
        <w:rPr>
          <w:rFonts w:asciiTheme="minorHAnsi" w:hAnsiTheme="minorHAnsi" w:cstheme="minorHAnsi"/>
          <w:sz w:val="22"/>
          <w:szCs w:val="22"/>
        </w:rPr>
      </w:pPr>
    </w:p>
    <w:p w:rsidR="00837399" w:rsidRPr="00991624" w:rsidRDefault="00492287">
      <w:pPr>
        <w:tabs>
          <w:tab w:val="clear" w:pos="794"/>
          <w:tab w:val="clear" w:pos="1191"/>
          <w:tab w:val="clear" w:pos="1588"/>
          <w:tab w:val="clear" w:pos="1985"/>
        </w:tabs>
        <w:snapToGrid w:val="0"/>
        <w:spacing w:before="0"/>
        <w:ind w:left="705" w:hanging="705"/>
        <w:jc w:val="both"/>
        <w:rPr>
          <w:rFonts w:asciiTheme="minorHAnsi" w:hAnsiTheme="minorHAnsi" w:cstheme="minorHAnsi"/>
          <w:sz w:val="22"/>
          <w:szCs w:val="22"/>
        </w:rPr>
      </w:pPr>
      <w:r w:rsidRPr="00197315">
        <w:rPr>
          <w:rFonts w:asciiTheme="minorHAnsi" w:hAnsiTheme="minorHAnsi" w:cstheme="minorHAnsi"/>
          <w:b/>
          <w:color w:val="212121"/>
          <w:sz w:val="22"/>
          <w:szCs w:val="22"/>
          <w:shd w:val="clear" w:color="auto" w:fill="FFFFFF"/>
        </w:rPr>
        <w:t>7</w:t>
      </w:r>
      <w:r w:rsidR="00837399" w:rsidRPr="00197315">
        <w:rPr>
          <w:rFonts w:asciiTheme="minorHAnsi" w:hAnsiTheme="minorHAnsi" w:cstheme="minorHAnsi"/>
          <w:b/>
          <w:color w:val="212121"/>
          <w:sz w:val="22"/>
          <w:szCs w:val="22"/>
          <w:shd w:val="clear" w:color="auto" w:fill="FFFFFF"/>
        </w:rPr>
        <w:t>.</w:t>
      </w:r>
      <w:r w:rsidR="00250412">
        <w:rPr>
          <w:rFonts w:asciiTheme="minorHAnsi" w:hAnsiTheme="minorHAnsi" w:cstheme="minorHAnsi"/>
          <w:b/>
          <w:color w:val="212121"/>
          <w:sz w:val="22"/>
          <w:szCs w:val="22"/>
          <w:shd w:val="clear" w:color="auto" w:fill="FFFFFF"/>
        </w:rPr>
        <w:t>3</w:t>
      </w:r>
      <w:r w:rsidR="00837399" w:rsidRPr="00991624">
        <w:rPr>
          <w:rFonts w:asciiTheme="minorHAnsi" w:hAnsiTheme="minorHAnsi" w:cstheme="minorHAnsi"/>
          <w:b/>
          <w:bCs/>
          <w:sz w:val="22"/>
          <w:szCs w:val="22"/>
        </w:rPr>
        <w:tab/>
      </w:r>
      <w:r w:rsidR="001A132A" w:rsidRPr="00991624">
        <w:rPr>
          <w:rFonts w:asciiTheme="minorHAnsi" w:hAnsiTheme="minorHAnsi" w:cstheme="minorHAnsi"/>
          <w:sz w:val="22"/>
          <w:szCs w:val="22"/>
        </w:rPr>
        <w:t>The Group thanked the Chairman</w:t>
      </w:r>
      <w:r w:rsidR="0049549E" w:rsidRPr="00991624">
        <w:rPr>
          <w:rFonts w:asciiTheme="minorHAnsi" w:hAnsiTheme="minorHAnsi" w:cstheme="minorHAnsi"/>
          <w:sz w:val="22"/>
          <w:szCs w:val="22"/>
        </w:rPr>
        <w:t xml:space="preserve"> </w:t>
      </w:r>
      <w:r w:rsidR="001A132A" w:rsidRPr="00991624">
        <w:rPr>
          <w:rFonts w:asciiTheme="minorHAnsi" w:hAnsiTheme="minorHAnsi" w:cstheme="minorHAnsi"/>
          <w:sz w:val="22"/>
          <w:szCs w:val="22"/>
        </w:rPr>
        <w:t>and Secretariat for their effective organization and management of the Group. The Group also thanked the remote moderator.</w:t>
      </w:r>
    </w:p>
    <w:p w:rsidR="006F01E9" w:rsidRDefault="006F01E9" w:rsidP="003C3F77">
      <w:pPr>
        <w:tabs>
          <w:tab w:val="clear" w:pos="794"/>
          <w:tab w:val="clear" w:pos="1191"/>
          <w:tab w:val="clear" w:pos="1588"/>
          <w:tab w:val="clear" w:pos="1985"/>
        </w:tabs>
        <w:snapToGrid w:val="0"/>
        <w:spacing w:before="0"/>
        <w:jc w:val="both"/>
        <w:rPr>
          <w:rFonts w:asciiTheme="minorHAnsi" w:hAnsiTheme="minorHAnsi" w:cstheme="minorHAnsi"/>
          <w:b/>
          <w:sz w:val="22"/>
          <w:szCs w:val="22"/>
        </w:rPr>
      </w:pPr>
    </w:p>
    <w:p w:rsidR="00ED5C8B" w:rsidRDefault="00ED5C8B" w:rsidP="003C3F77">
      <w:pPr>
        <w:tabs>
          <w:tab w:val="clear" w:pos="794"/>
          <w:tab w:val="clear" w:pos="1191"/>
          <w:tab w:val="clear" w:pos="1588"/>
          <w:tab w:val="clear" w:pos="1985"/>
        </w:tabs>
        <w:snapToGrid w:val="0"/>
        <w:spacing w:before="0"/>
        <w:jc w:val="both"/>
        <w:rPr>
          <w:rFonts w:asciiTheme="minorHAnsi" w:hAnsiTheme="minorHAnsi" w:cstheme="minorHAnsi"/>
          <w:b/>
          <w:sz w:val="22"/>
          <w:szCs w:val="22"/>
        </w:rPr>
      </w:pPr>
    </w:p>
    <w:p w:rsidR="00BD06CA" w:rsidRPr="00991624" w:rsidRDefault="00C4485D" w:rsidP="003C3F77">
      <w:pPr>
        <w:tabs>
          <w:tab w:val="clear" w:pos="794"/>
          <w:tab w:val="clear" w:pos="1191"/>
          <w:tab w:val="clear" w:pos="1588"/>
          <w:tab w:val="clear" w:pos="1985"/>
        </w:tabs>
        <w:snapToGrid w:val="0"/>
        <w:spacing w:before="0"/>
        <w:jc w:val="both"/>
        <w:rPr>
          <w:rFonts w:asciiTheme="minorHAnsi" w:hAnsiTheme="minorHAnsi" w:cstheme="minorHAnsi"/>
          <w:b/>
          <w:sz w:val="22"/>
          <w:szCs w:val="22"/>
        </w:rPr>
      </w:pPr>
      <w:r w:rsidRPr="00991624">
        <w:rPr>
          <w:rFonts w:asciiTheme="minorHAnsi" w:hAnsiTheme="minorHAnsi" w:cstheme="minorHAnsi"/>
          <w:b/>
          <w:sz w:val="22"/>
          <w:szCs w:val="22"/>
        </w:rPr>
        <w:t xml:space="preserve">Mr. </w:t>
      </w:r>
      <w:r w:rsidR="00AF4286" w:rsidRPr="00991624">
        <w:rPr>
          <w:rFonts w:asciiTheme="minorHAnsi" w:hAnsiTheme="minorHAnsi" w:cstheme="minorHAnsi"/>
          <w:b/>
          <w:sz w:val="22"/>
          <w:szCs w:val="22"/>
        </w:rPr>
        <w:t>Majed Al-</w:t>
      </w:r>
      <w:proofErr w:type="spellStart"/>
      <w:r w:rsidR="00AF4286" w:rsidRPr="00991624">
        <w:rPr>
          <w:rFonts w:asciiTheme="minorHAnsi" w:hAnsiTheme="minorHAnsi" w:cstheme="minorHAnsi"/>
          <w:b/>
          <w:sz w:val="22"/>
          <w:szCs w:val="22"/>
        </w:rPr>
        <w:t>Mazyed</w:t>
      </w:r>
      <w:proofErr w:type="spellEnd"/>
      <w:r w:rsidR="00AF4286" w:rsidRPr="00991624">
        <w:rPr>
          <w:rFonts w:asciiTheme="minorHAnsi" w:hAnsiTheme="minorHAnsi" w:cstheme="minorHAnsi"/>
          <w:b/>
          <w:sz w:val="22"/>
          <w:szCs w:val="22"/>
        </w:rPr>
        <w:t xml:space="preserve"> </w:t>
      </w:r>
      <w:r w:rsidRPr="00991624">
        <w:rPr>
          <w:rFonts w:asciiTheme="minorHAnsi" w:hAnsiTheme="minorHAnsi" w:cstheme="minorHAnsi"/>
          <w:b/>
          <w:sz w:val="22"/>
          <w:szCs w:val="22"/>
        </w:rPr>
        <w:t>(</w:t>
      </w:r>
      <w:r w:rsidR="00AF4286" w:rsidRPr="00991624">
        <w:rPr>
          <w:rFonts w:asciiTheme="minorHAnsi" w:hAnsiTheme="minorHAnsi" w:cstheme="minorHAnsi"/>
          <w:b/>
          <w:sz w:val="22"/>
          <w:szCs w:val="22"/>
        </w:rPr>
        <w:t>Saudi Arabia</w:t>
      </w:r>
      <w:r w:rsidRPr="00991624">
        <w:rPr>
          <w:rFonts w:asciiTheme="minorHAnsi" w:hAnsiTheme="minorHAnsi" w:cstheme="minorHAnsi"/>
          <w:b/>
          <w:sz w:val="22"/>
          <w:szCs w:val="22"/>
        </w:rPr>
        <w:t>)</w:t>
      </w:r>
      <w:r w:rsidR="001E4A3C" w:rsidRPr="00991624">
        <w:rPr>
          <w:rFonts w:asciiTheme="minorHAnsi" w:hAnsiTheme="minorHAnsi" w:cstheme="minorHAnsi"/>
          <w:b/>
          <w:sz w:val="22"/>
          <w:szCs w:val="22"/>
        </w:rPr>
        <w:t>, Chair</w:t>
      </w:r>
      <w:r w:rsidR="00AF4286" w:rsidRPr="00991624">
        <w:rPr>
          <w:rFonts w:asciiTheme="minorHAnsi" w:hAnsiTheme="minorHAnsi" w:cstheme="minorHAnsi"/>
          <w:b/>
          <w:sz w:val="22"/>
          <w:szCs w:val="22"/>
        </w:rPr>
        <w:t>man</w:t>
      </w:r>
      <w:r w:rsidR="001E4A3C" w:rsidRPr="00991624">
        <w:rPr>
          <w:rFonts w:asciiTheme="minorHAnsi" w:hAnsiTheme="minorHAnsi" w:cstheme="minorHAnsi"/>
          <w:b/>
          <w:sz w:val="22"/>
          <w:szCs w:val="22"/>
        </w:rPr>
        <w:t>, CWG-Internet</w:t>
      </w:r>
    </w:p>
    <w:sectPr w:rsidR="00BD06CA" w:rsidRPr="00991624" w:rsidSect="00525421">
      <w:headerReference w:type="default" r:id="rId9"/>
      <w:footerReference w:type="first" r:id="rId10"/>
      <w:pgSz w:w="11907" w:h="16834"/>
      <w:pgMar w:top="1418" w:right="1134" w:bottom="1134"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045" w:rsidRDefault="00023045">
      <w:r>
        <w:separator/>
      </w:r>
    </w:p>
  </w:endnote>
  <w:endnote w:type="continuationSeparator" w:id="0">
    <w:p w:rsidR="00023045" w:rsidRDefault="00023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706" w:rsidRPr="00BD06CA" w:rsidRDefault="001B1706" w:rsidP="00BD06CA">
    <w:pPr>
      <w:spacing w:before="0"/>
      <w:rPr>
        <w:rFonts w:asciiTheme="minorHAnsi" w:hAnsiTheme="minorHAnsi"/>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045" w:rsidRDefault="00023045">
      <w:r>
        <w:t>____________________</w:t>
      </w:r>
    </w:p>
    <w:p w:rsidR="00023045" w:rsidRDefault="00023045"/>
  </w:footnote>
  <w:footnote w:type="continuationSeparator" w:id="0">
    <w:p w:rsidR="00023045" w:rsidRDefault="000230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706" w:rsidRPr="00BD06CA" w:rsidRDefault="001B1706">
    <w:pPr>
      <w:pStyle w:val="Header"/>
      <w:rPr>
        <w:rFonts w:asciiTheme="minorHAnsi" w:hAnsiTheme="minorHAnsi"/>
      </w:rPr>
    </w:pPr>
    <w:r w:rsidRPr="00BD06CA">
      <w:rPr>
        <w:rFonts w:asciiTheme="minorHAnsi" w:hAnsiTheme="minorHAnsi"/>
      </w:rPr>
      <w:t xml:space="preserve">- </w:t>
    </w:r>
    <w:r w:rsidRPr="00BD06CA">
      <w:rPr>
        <w:rFonts w:asciiTheme="minorHAnsi" w:hAnsiTheme="minorHAnsi"/>
      </w:rPr>
      <w:fldChar w:fldCharType="begin"/>
    </w:r>
    <w:r w:rsidRPr="00BD06CA">
      <w:rPr>
        <w:rFonts w:asciiTheme="minorHAnsi" w:hAnsiTheme="minorHAnsi"/>
      </w:rPr>
      <w:instrText>PAGE</w:instrText>
    </w:r>
    <w:r w:rsidRPr="00BD06CA">
      <w:rPr>
        <w:rFonts w:asciiTheme="minorHAnsi" w:hAnsiTheme="minorHAnsi"/>
      </w:rPr>
      <w:fldChar w:fldCharType="separate"/>
    </w:r>
    <w:r w:rsidR="00555758">
      <w:rPr>
        <w:rFonts w:asciiTheme="minorHAnsi" w:hAnsiTheme="minorHAnsi"/>
        <w:noProof/>
      </w:rPr>
      <w:t>9</w:t>
    </w:r>
    <w:r w:rsidRPr="00BD06CA">
      <w:rPr>
        <w:rFonts w:asciiTheme="minorHAnsi" w:hAnsiTheme="minorHAnsi"/>
      </w:rPr>
      <w:fldChar w:fldCharType="end"/>
    </w:r>
    <w:r w:rsidRPr="00BD06CA">
      <w:rPr>
        <w:rFonts w:asciiTheme="minorHAnsi" w:hAnsiTheme="minorHAnsi"/>
      </w:rPr>
      <w:t xml:space="preserve"> -</w:t>
    </w:r>
  </w:p>
  <w:p w:rsidR="001B1706" w:rsidRPr="00BD06CA" w:rsidRDefault="001B1706" w:rsidP="00C374DE">
    <w:pPr>
      <w:pStyle w:val="Header"/>
      <w:rPr>
        <w:rFonts w:asciiTheme="minorHAnsi" w:hAnsi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31C1F"/>
    <w:multiLevelType w:val="hybridMultilevel"/>
    <w:tmpl w:val="0850476C"/>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2433" w:hanging="360"/>
      </w:pPr>
      <w:rPr>
        <w:rFonts w:ascii="Courier New" w:hAnsi="Courier New" w:hint="default"/>
      </w:rPr>
    </w:lvl>
    <w:lvl w:ilvl="2" w:tplc="04090005">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 w15:restartNumberingAfterBreak="0">
    <w:nsid w:val="1CCC7CD3"/>
    <w:multiLevelType w:val="hybridMultilevel"/>
    <w:tmpl w:val="12DA90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0246C9"/>
    <w:multiLevelType w:val="hybridMultilevel"/>
    <w:tmpl w:val="8A626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6B76231"/>
    <w:multiLevelType w:val="hybridMultilevel"/>
    <w:tmpl w:val="6298BA1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308107B6"/>
    <w:multiLevelType w:val="hybridMultilevel"/>
    <w:tmpl w:val="E5EC10EE"/>
    <w:styleLink w:val="ImportedStyle3"/>
    <w:lvl w:ilvl="0" w:tplc="E20EC3B6">
      <w:start w:val="1"/>
      <w:numFmt w:val="decimal"/>
      <w:suff w:val="nothing"/>
      <w:lvlText w:val="%1."/>
      <w:lvlJc w:val="left"/>
      <w:pPr>
        <w:tabs>
          <w:tab w:val="left" w:pos="567"/>
          <w:tab w:val="left" w:pos="2835"/>
        </w:tabs>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50BD3A">
      <w:start w:val="1"/>
      <w:numFmt w:val="lowerLetter"/>
      <w:lvlText w:val="%2."/>
      <w:lvlJc w:val="left"/>
      <w:pPr>
        <w:tabs>
          <w:tab w:val="left" w:pos="567"/>
          <w:tab w:val="num" w:pos="1440"/>
          <w:tab w:val="left" w:pos="2835"/>
        </w:tabs>
        <w:ind w:left="1593" w:hanging="5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16ACF8">
      <w:start w:val="1"/>
      <w:numFmt w:val="lowerRoman"/>
      <w:lvlText w:val="%3."/>
      <w:lvlJc w:val="left"/>
      <w:pPr>
        <w:tabs>
          <w:tab w:val="left" w:pos="567"/>
          <w:tab w:val="num" w:pos="2160"/>
          <w:tab w:val="left" w:pos="2835"/>
        </w:tabs>
        <w:ind w:left="2313" w:hanging="47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8020A0">
      <w:start w:val="1"/>
      <w:numFmt w:val="decimal"/>
      <w:lvlText w:val="%4."/>
      <w:lvlJc w:val="left"/>
      <w:pPr>
        <w:tabs>
          <w:tab w:val="left" w:pos="567"/>
          <w:tab w:val="num" w:pos="2835"/>
        </w:tabs>
        <w:ind w:left="2988" w:hanging="46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D7C57C2">
      <w:start w:val="1"/>
      <w:numFmt w:val="lowerLetter"/>
      <w:lvlText w:val="%5."/>
      <w:lvlJc w:val="left"/>
      <w:pPr>
        <w:tabs>
          <w:tab w:val="left" w:pos="567"/>
          <w:tab w:val="left" w:pos="2835"/>
          <w:tab w:val="num" w:pos="3600"/>
        </w:tabs>
        <w:ind w:left="3753" w:hanging="5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95C3BEE">
      <w:start w:val="1"/>
      <w:numFmt w:val="lowerRoman"/>
      <w:lvlText w:val="%6."/>
      <w:lvlJc w:val="left"/>
      <w:pPr>
        <w:tabs>
          <w:tab w:val="left" w:pos="567"/>
          <w:tab w:val="left" w:pos="2835"/>
          <w:tab w:val="num" w:pos="4320"/>
        </w:tabs>
        <w:ind w:left="4473" w:hanging="47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3E3996">
      <w:start w:val="1"/>
      <w:numFmt w:val="decimal"/>
      <w:lvlText w:val="%7."/>
      <w:lvlJc w:val="left"/>
      <w:pPr>
        <w:tabs>
          <w:tab w:val="left" w:pos="567"/>
          <w:tab w:val="left" w:pos="2835"/>
          <w:tab w:val="num" w:pos="5040"/>
        </w:tabs>
        <w:ind w:left="5193" w:hanging="5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6E8E94A">
      <w:start w:val="1"/>
      <w:numFmt w:val="lowerLetter"/>
      <w:lvlText w:val="%8."/>
      <w:lvlJc w:val="left"/>
      <w:pPr>
        <w:tabs>
          <w:tab w:val="left" w:pos="567"/>
          <w:tab w:val="left" w:pos="2835"/>
          <w:tab w:val="num" w:pos="5760"/>
        </w:tabs>
        <w:ind w:left="5913" w:hanging="5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B8CBA8">
      <w:start w:val="1"/>
      <w:numFmt w:val="lowerRoman"/>
      <w:lvlText w:val="%9."/>
      <w:lvlJc w:val="left"/>
      <w:pPr>
        <w:tabs>
          <w:tab w:val="left" w:pos="567"/>
          <w:tab w:val="left" w:pos="2835"/>
          <w:tab w:val="num" w:pos="6480"/>
        </w:tabs>
        <w:ind w:left="6633" w:hanging="47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5E3114B"/>
    <w:multiLevelType w:val="hybridMultilevel"/>
    <w:tmpl w:val="51160DA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C6C42E0"/>
    <w:multiLevelType w:val="hybridMultilevel"/>
    <w:tmpl w:val="DA883F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07B7488"/>
    <w:multiLevelType w:val="multilevel"/>
    <w:tmpl w:val="4628DB3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44DF586B"/>
    <w:multiLevelType w:val="hybridMultilevel"/>
    <w:tmpl w:val="A7620ED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7CE7214"/>
    <w:multiLevelType w:val="multilevel"/>
    <w:tmpl w:val="6D9EE052"/>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8550AB"/>
    <w:multiLevelType w:val="multilevel"/>
    <w:tmpl w:val="FD2402C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9AF701C"/>
    <w:multiLevelType w:val="hybridMultilevel"/>
    <w:tmpl w:val="402078AC"/>
    <w:styleLink w:val="ImportedStyle4"/>
    <w:lvl w:ilvl="0" w:tplc="FC2828C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AA483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D6827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1658E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AA79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FB068D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26EDA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4CBB0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B80AA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F9A0326"/>
    <w:multiLevelType w:val="hybridMultilevel"/>
    <w:tmpl w:val="402078AC"/>
    <w:numStyleLink w:val="ImportedStyle4"/>
  </w:abstractNum>
  <w:abstractNum w:abstractNumId="13" w15:restartNumberingAfterBreak="0">
    <w:nsid w:val="50AB659E"/>
    <w:multiLevelType w:val="hybridMultilevel"/>
    <w:tmpl w:val="408E0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A2130D"/>
    <w:multiLevelType w:val="hybridMultilevel"/>
    <w:tmpl w:val="E5EC10EE"/>
    <w:numStyleLink w:val="ImportedStyle3"/>
  </w:abstractNum>
  <w:abstractNum w:abstractNumId="15" w15:restartNumberingAfterBreak="0">
    <w:nsid w:val="564027C7"/>
    <w:multiLevelType w:val="hybridMultilevel"/>
    <w:tmpl w:val="61BE0CA4"/>
    <w:lvl w:ilvl="0" w:tplc="5866ACC0">
      <w:numFmt w:val="bullet"/>
      <w:lvlText w:val="•"/>
      <w:lvlJc w:val="left"/>
      <w:pPr>
        <w:ind w:left="1065" w:hanging="705"/>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570476D2"/>
    <w:multiLevelType w:val="hybridMultilevel"/>
    <w:tmpl w:val="41722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A443A7"/>
    <w:multiLevelType w:val="hybridMultilevel"/>
    <w:tmpl w:val="4DA40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2E83591"/>
    <w:multiLevelType w:val="hybridMultilevel"/>
    <w:tmpl w:val="7AE89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230E23"/>
    <w:multiLevelType w:val="hybridMultilevel"/>
    <w:tmpl w:val="EA381300"/>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0" w15:restartNumberingAfterBreak="0">
    <w:nsid w:val="66A92764"/>
    <w:multiLevelType w:val="hybridMultilevel"/>
    <w:tmpl w:val="AEDA9810"/>
    <w:lvl w:ilvl="0" w:tplc="03A07624">
      <w:numFmt w:val="bullet"/>
      <w:lvlText w:val="-"/>
      <w:lvlJc w:val="left"/>
      <w:pPr>
        <w:ind w:left="1065" w:hanging="705"/>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84431B"/>
    <w:multiLevelType w:val="hybridMultilevel"/>
    <w:tmpl w:val="3650E5FE"/>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D7C7E10"/>
    <w:multiLevelType w:val="hybridMultilevel"/>
    <w:tmpl w:val="EB10471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3" w15:restartNumberingAfterBreak="0">
    <w:nsid w:val="72171ED7"/>
    <w:multiLevelType w:val="hybridMultilevel"/>
    <w:tmpl w:val="9A08C8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6D80D6A"/>
    <w:multiLevelType w:val="hybridMultilevel"/>
    <w:tmpl w:val="B3AAEDFE"/>
    <w:lvl w:ilvl="0" w:tplc="04090001">
      <w:start w:val="1"/>
      <w:numFmt w:val="bullet"/>
      <w:lvlText w:val=""/>
      <w:lvlJc w:val="left"/>
      <w:pPr>
        <w:ind w:left="72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98E047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CC4B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610E0A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4E4E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8FC37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86916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061D3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3E5A9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782036EB"/>
    <w:multiLevelType w:val="hybridMultilevel"/>
    <w:tmpl w:val="B26456A4"/>
    <w:lvl w:ilvl="0" w:tplc="5866ACC0">
      <w:numFmt w:val="bullet"/>
      <w:lvlText w:val="•"/>
      <w:lvlJc w:val="left"/>
      <w:pPr>
        <w:ind w:left="1065" w:hanging="705"/>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5"/>
  </w:num>
  <w:num w:numId="5">
    <w:abstractNumId w:val="25"/>
  </w:num>
  <w:num w:numId="6">
    <w:abstractNumId w:val="15"/>
  </w:num>
  <w:num w:numId="7">
    <w:abstractNumId w:val="6"/>
  </w:num>
  <w:num w:numId="8">
    <w:abstractNumId w:val="2"/>
  </w:num>
  <w:num w:numId="9">
    <w:abstractNumId w:val="23"/>
  </w:num>
  <w:num w:numId="10">
    <w:abstractNumId w:val="2"/>
  </w:num>
  <w:num w:numId="11">
    <w:abstractNumId w:val="17"/>
  </w:num>
  <w:num w:numId="12">
    <w:abstractNumId w:val="18"/>
  </w:num>
  <w:num w:numId="13">
    <w:abstractNumId w:val="4"/>
  </w:num>
  <w:num w:numId="14">
    <w:abstractNumId w:val="14"/>
  </w:num>
  <w:num w:numId="15">
    <w:abstractNumId w:val="9"/>
  </w:num>
  <w:num w:numId="16">
    <w:abstractNumId w:val="10"/>
  </w:num>
  <w:num w:numId="17">
    <w:abstractNumId w:val="0"/>
  </w:num>
  <w:num w:numId="18">
    <w:abstractNumId w:val="22"/>
  </w:num>
  <w:num w:numId="19">
    <w:abstractNumId w:val="19"/>
  </w:num>
  <w:num w:numId="20">
    <w:abstractNumId w:val="13"/>
  </w:num>
  <w:num w:numId="21">
    <w:abstractNumId w:val="11"/>
  </w:num>
  <w:num w:numId="22">
    <w:abstractNumId w:val="12"/>
  </w:num>
  <w:num w:numId="23">
    <w:abstractNumId w:val="14"/>
    <w:lvlOverride w:ilvl="0">
      <w:startOverride w:val="2"/>
    </w:lvlOverride>
  </w:num>
  <w:num w:numId="24">
    <w:abstractNumId w:val="24"/>
  </w:num>
  <w:num w:numId="25">
    <w:abstractNumId w:val="1"/>
  </w:num>
  <w:num w:numId="26">
    <w:abstractNumId w:val="21"/>
  </w:num>
  <w:num w:numId="27">
    <w:abstractNumId w:val="16"/>
  </w:num>
  <w:num w:numId="28">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006"/>
    <w:rsid w:val="00000470"/>
    <w:rsid w:val="0000116E"/>
    <w:rsid w:val="00004547"/>
    <w:rsid w:val="00006803"/>
    <w:rsid w:val="00007CEF"/>
    <w:rsid w:val="0001063A"/>
    <w:rsid w:val="00010F5F"/>
    <w:rsid w:val="00012A71"/>
    <w:rsid w:val="00013BFF"/>
    <w:rsid w:val="000143A2"/>
    <w:rsid w:val="0001522F"/>
    <w:rsid w:val="00015812"/>
    <w:rsid w:val="00016041"/>
    <w:rsid w:val="000166BF"/>
    <w:rsid w:val="000167F6"/>
    <w:rsid w:val="00017D5F"/>
    <w:rsid w:val="00017E99"/>
    <w:rsid w:val="00017EEB"/>
    <w:rsid w:val="00020699"/>
    <w:rsid w:val="00022BBD"/>
    <w:rsid w:val="00023045"/>
    <w:rsid w:val="0002312E"/>
    <w:rsid w:val="00023E69"/>
    <w:rsid w:val="00024A0D"/>
    <w:rsid w:val="00024B29"/>
    <w:rsid w:val="00025B0A"/>
    <w:rsid w:val="00025E8E"/>
    <w:rsid w:val="00026F27"/>
    <w:rsid w:val="0003262F"/>
    <w:rsid w:val="0003367B"/>
    <w:rsid w:val="00033C1E"/>
    <w:rsid w:val="00035333"/>
    <w:rsid w:val="000353BB"/>
    <w:rsid w:val="00036228"/>
    <w:rsid w:val="000363F6"/>
    <w:rsid w:val="000372ED"/>
    <w:rsid w:val="00040290"/>
    <w:rsid w:val="00040592"/>
    <w:rsid w:val="000406CF"/>
    <w:rsid w:val="000406DA"/>
    <w:rsid w:val="00040D50"/>
    <w:rsid w:val="00041D0B"/>
    <w:rsid w:val="00043C35"/>
    <w:rsid w:val="00044742"/>
    <w:rsid w:val="00047B94"/>
    <w:rsid w:val="00052004"/>
    <w:rsid w:val="00052644"/>
    <w:rsid w:val="00052980"/>
    <w:rsid w:val="0005330D"/>
    <w:rsid w:val="0005586D"/>
    <w:rsid w:val="00056FE5"/>
    <w:rsid w:val="0006006C"/>
    <w:rsid w:val="00060490"/>
    <w:rsid w:val="00060642"/>
    <w:rsid w:val="000625EC"/>
    <w:rsid w:val="00062F0C"/>
    <w:rsid w:val="00063EC2"/>
    <w:rsid w:val="00071D95"/>
    <w:rsid w:val="00072B36"/>
    <w:rsid w:val="0007473D"/>
    <w:rsid w:val="00075B0C"/>
    <w:rsid w:val="00076177"/>
    <w:rsid w:val="00080890"/>
    <w:rsid w:val="00082487"/>
    <w:rsid w:val="00084B2E"/>
    <w:rsid w:val="00085CF2"/>
    <w:rsid w:val="00087BB2"/>
    <w:rsid w:val="00090DB1"/>
    <w:rsid w:val="000914EE"/>
    <w:rsid w:val="00093491"/>
    <w:rsid w:val="00093B91"/>
    <w:rsid w:val="00096678"/>
    <w:rsid w:val="000A0BBD"/>
    <w:rsid w:val="000A3CF1"/>
    <w:rsid w:val="000A523E"/>
    <w:rsid w:val="000A6C3C"/>
    <w:rsid w:val="000B0395"/>
    <w:rsid w:val="000B1705"/>
    <w:rsid w:val="000B1804"/>
    <w:rsid w:val="000B356D"/>
    <w:rsid w:val="000B4B20"/>
    <w:rsid w:val="000B7CFC"/>
    <w:rsid w:val="000C0550"/>
    <w:rsid w:val="000C1E64"/>
    <w:rsid w:val="000C264F"/>
    <w:rsid w:val="000C2765"/>
    <w:rsid w:val="000C2A4D"/>
    <w:rsid w:val="000C3FD7"/>
    <w:rsid w:val="000D034D"/>
    <w:rsid w:val="000D1B19"/>
    <w:rsid w:val="000D3BF7"/>
    <w:rsid w:val="000D3C57"/>
    <w:rsid w:val="000D567A"/>
    <w:rsid w:val="000D571D"/>
    <w:rsid w:val="000D5A49"/>
    <w:rsid w:val="000E1050"/>
    <w:rsid w:val="000E1A3F"/>
    <w:rsid w:val="000E2305"/>
    <w:rsid w:val="000E38CF"/>
    <w:rsid w:val="000E53E0"/>
    <w:rsid w:val="000E66BB"/>
    <w:rsid w:val="000E6946"/>
    <w:rsid w:val="000E6A18"/>
    <w:rsid w:val="000E7F9F"/>
    <w:rsid w:val="000F1275"/>
    <w:rsid w:val="000F5B31"/>
    <w:rsid w:val="00100AEC"/>
    <w:rsid w:val="00100E08"/>
    <w:rsid w:val="001035D9"/>
    <w:rsid w:val="00103DB0"/>
    <w:rsid w:val="00110219"/>
    <w:rsid w:val="00110C90"/>
    <w:rsid w:val="001121F5"/>
    <w:rsid w:val="00112A2E"/>
    <w:rsid w:val="00113588"/>
    <w:rsid w:val="001154BB"/>
    <w:rsid w:val="00115BC4"/>
    <w:rsid w:val="00116570"/>
    <w:rsid w:val="00121027"/>
    <w:rsid w:val="00122D1B"/>
    <w:rsid w:val="0012531B"/>
    <w:rsid w:val="00126AF0"/>
    <w:rsid w:val="00126E5D"/>
    <w:rsid w:val="00126FBE"/>
    <w:rsid w:val="0013077F"/>
    <w:rsid w:val="001315EC"/>
    <w:rsid w:val="00132D99"/>
    <w:rsid w:val="001333C5"/>
    <w:rsid w:val="00133A76"/>
    <w:rsid w:val="00141B6D"/>
    <w:rsid w:val="00141C98"/>
    <w:rsid w:val="00142670"/>
    <w:rsid w:val="00143A98"/>
    <w:rsid w:val="00143CC0"/>
    <w:rsid w:val="0014539F"/>
    <w:rsid w:val="001462AC"/>
    <w:rsid w:val="001467AA"/>
    <w:rsid w:val="0014759E"/>
    <w:rsid w:val="00147B85"/>
    <w:rsid w:val="0015058F"/>
    <w:rsid w:val="00151F29"/>
    <w:rsid w:val="0015378A"/>
    <w:rsid w:val="00153B79"/>
    <w:rsid w:val="00155DD1"/>
    <w:rsid w:val="00155E46"/>
    <w:rsid w:val="00155E92"/>
    <w:rsid w:val="00155EF2"/>
    <w:rsid w:val="0015615B"/>
    <w:rsid w:val="00157923"/>
    <w:rsid w:val="00157E22"/>
    <w:rsid w:val="00157F4D"/>
    <w:rsid w:val="00162504"/>
    <w:rsid w:val="001630C0"/>
    <w:rsid w:val="00163B23"/>
    <w:rsid w:val="00164E99"/>
    <w:rsid w:val="00164F90"/>
    <w:rsid w:val="00167DF3"/>
    <w:rsid w:val="00171B5B"/>
    <w:rsid w:val="0017284F"/>
    <w:rsid w:val="0017522F"/>
    <w:rsid w:val="0017539C"/>
    <w:rsid w:val="00175A16"/>
    <w:rsid w:val="00175B9B"/>
    <w:rsid w:val="0017609F"/>
    <w:rsid w:val="0017645D"/>
    <w:rsid w:val="00177295"/>
    <w:rsid w:val="00177DBD"/>
    <w:rsid w:val="00183B47"/>
    <w:rsid w:val="00184BAD"/>
    <w:rsid w:val="00190766"/>
    <w:rsid w:val="0019164E"/>
    <w:rsid w:val="001917C9"/>
    <w:rsid w:val="00191F72"/>
    <w:rsid w:val="00193B5F"/>
    <w:rsid w:val="001947CC"/>
    <w:rsid w:val="00194CFE"/>
    <w:rsid w:val="00195D4A"/>
    <w:rsid w:val="00197315"/>
    <w:rsid w:val="001975CE"/>
    <w:rsid w:val="00197BEB"/>
    <w:rsid w:val="001A0CCE"/>
    <w:rsid w:val="001A132A"/>
    <w:rsid w:val="001A18B0"/>
    <w:rsid w:val="001A258D"/>
    <w:rsid w:val="001A3C98"/>
    <w:rsid w:val="001A44BC"/>
    <w:rsid w:val="001A46D8"/>
    <w:rsid w:val="001A4F5D"/>
    <w:rsid w:val="001A5A86"/>
    <w:rsid w:val="001A7EE4"/>
    <w:rsid w:val="001B0566"/>
    <w:rsid w:val="001B1348"/>
    <w:rsid w:val="001B1706"/>
    <w:rsid w:val="001B17C0"/>
    <w:rsid w:val="001B1A26"/>
    <w:rsid w:val="001B2D44"/>
    <w:rsid w:val="001B404B"/>
    <w:rsid w:val="001B54F0"/>
    <w:rsid w:val="001B731C"/>
    <w:rsid w:val="001B755B"/>
    <w:rsid w:val="001B7A3F"/>
    <w:rsid w:val="001C0C14"/>
    <w:rsid w:val="001C100F"/>
    <w:rsid w:val="001C20D1"/>
    <w:rsid w:val="001C2533"/>
    <w:rsid w:val="001C35F3"/>
    <w:rsid w:val="001C5B2E"/>
    <w:rsid w:val="001C60CB"/>
    <w:rsid w:val="001C628E"/>
    <w:rsid w:val="001C6569"/>
    <w:rsid w:val="001C6D29"/>
    <w:rsid w:val="001C76AB"/>
    <w:rsid w:val="001D0282"/>
    <w:rsid w:val="001D08F2"/>
    <w:rsid w:val="001D14B3"/>
    <w:rsid w:val="001D311E"/>
    <w:rsid w:val="001D41F9"/>
    <w:rsid w:val="001D5F79"/>
    <w:rsid w:val="001D732E"/>
    <w:rsid w:val="001D7E27"/>
    <w:rsid w:val="001E0873"/>
    <w:rsid w:val="001E0F7B"/>
    <w:rsid w:val="001E301E"/>
    <w:rsid w:val="001E3D67"/>
    <w:rsid w:val="001E42FB"/>
    <w:rsid w:val="001E4A3C"/>
    <w:rsid w:val="001E5A96"/>
    <w:rsid w:val="001E5BEE"/>
    <w:rsid w:val="001F1E97"/>
    <w:rsid w:val="001F212B"/>
    <w:rsid w:val="001F289A"/>
    <w:rsid w:val="001F3489"/>
    <w:rsid w:val="001F3E46"/>
    <w:rsid w:val="001F4859"/>
    <w:rsid w:val="001F5387"/>
    <w:rsid w:val="001F565C"/>
    <w:rsid w:val="001F59DB"/>
    <w:rsid w:val="001F6847"/>
    <w:rsid w:val="001F69E4"/>
    <w:rsid w:val="00200226"/>
    <w:rsid w:val="002009E4"/>
    <w:rsid w:val="002018F2"/>
    <w:rsid w:val="002034FE"/>
    <w:rsid w:val="00204837"/>
    <w:rsid w:val="00205319"/>
    <w:rsid w:val="002058D5"/>
    <w:rsid w:val="0020628E"/>
    <w:rsid w:val="00207B40"/>
    <w:rsid w:val="00211C39"/>
    <w:rsid w:val="002122F2"/>
    <w:rsid w:val="00212E8D"/>
    <w:rsid w:val="002133F2"/>
    <w:rsid w:val="00213561"/>
    <w:rsid w:val="0021396B"/>
    <w:rsid w:val="00213E5B"/>
    <w:rsid w:val="00213E72"/>
    <w:rsid w:val="00213EEC"/>
    <w:rsid w:val="00213FCF"/>
    <w:rsid w:val="00214C1F"/>
    <w:rsid w:val="00215F5F"/>
    <w:rsid w:val="00216318"/>
    <w:rsid w:val="00216668"/>
    <w:rsid w:val="00216C27"/>
    <w:rsid w:val="002178B8"/>
    <w:rsid w:val="00220ADD"/>
    <w:rsid w:val="00223D03"/>
    <w:rsid w:val="00224812"/>
    <w:rsid w:val="00224F52"/>
    <w:rsid w:val="00225AF9"/>
    <w:rsid w:val="00226319"/>
    <w:rsid w:val="00226E01"/>
    <w:rsid w:val="00226F63"/>
    <w:rsid w:val="00230211"/>
    <w:rsid w:val="00231A94"/>
    <w:rsid w:val="002323A7"/>
    <w:rsid w:val="0023345C"/>
    <w:rsid w:val="00233546"/>
    <w:rsid w:val="002363A4"/>
    <w:rsid w:val="00236DAA"/>
    <w:rsid w:val="002372ED"/>
    <w:rsid w:val="00237D62"/>
    <w:rsid w:val="00241C31"/>
    <w:rsid w:val="002438AD"/>
    <w:rsid w:val="002461BA"/>
    <w:rsid w:val="00250412"/>
    <w:rsid w:val="002509C9"/>
    <w:rsid w:val="002529C0"/>
    <w:rsid w:val="00252AFF"/>
    <w:rsid w:val="00252CDA"/>
    <w:rsid w:val="00254BE0"/>
    <w:rsid w:val="002558C4"/>
    <w:rsid w:val="00255F20"/>
    <w:rsid w:val="002607F2"/>
    <w:rsid w:val="00262C55"/>
    <w:rsid w:val="00264C65"/>
    <w:rsid w:val="00265875"/>
    <w:rsid w:val="002664D2"/>
    <w:rsid w:val="00266544"/>
    <w:rsid w:val="00266A38"/>
    <w:rsid w:val="002676A3"/>
    <w:rsid w:val="0026797B"/>
    <w:rsid w:val="00267C99"/>
    <w:rsid w:val="0027054C"/>
    <w:rsid w:val="00270572"/>
    <w:rsid w:val="00270623"/>
    <w:rsid w:val="002721E6"/>
    <w:rsid w:val="0027303B"/>
    <w:rsid w:val="0027439E"/>
    <w:rsid w:val="00275642"/>
    <w:rsid w:val="002762EB"/>
    <w:rsid w:val="002800EB"/>
    <w:rsid w:val="0028109B"/>
    <w:rsid w:val="00283DE9"/>
    <w:rsid w:val="002866D2"/>
    <w:rsid w:val="00286C92"/>
    <w:rsid w:val="00287A69"/>
    <w:rsid w:val="00287C3B"/>
    <w:rsid w:val="002906F9"/>
    <w:rsid w:val="00290E00"/>
    <w:rsid w:val="00291870"/>
    <w:rsid w:val="00291D98"/>
    <w:rsid w:val="00292600"/>
    <w:rsid w:val="002929B4"/>
    <w:rsid w:val="00293E0E"/>
    <w:rsid w:val="002961FC"/>
    <w:rsid w:val="0029642F"/>
    <w:rsid w:val="00296819"/>
    <w:rsid w:val="002975E0"/>
    <w:rsid w:val="002A04DD"/>
    <w:rsid w:val="002A13E6"/>
    <w:rsid w:val="002A170F"/>
    <w:rsid w:val="002A1F81"/>
    <w:rsid w:val="002A3620"/>
    <w:rsid w:val="002A3A0A"/>
    <w:rsid w:val="002A3F0D"/>
    <w:rsid w:val="002A7F5B"/>
    <w:rsid w:val="002B09AE"/>
    <w:rsid w:val="002B42B9"/>
    <w:rsid w:val="002B719E"/>
    <w:rsid w:val="002B75F6"/>
    <w:rsid w:val="002B766F"/>
    <w:rsid w:val="002C1726"/>
    <w:rsid w:val="002C1942"/>
    <w:rsid w:val="002C1C7A"/>
    <w:rsid w:val="002C24EF"/>
    <w:rsid w:val="002C55E3"/>
    <w:rsid w:val="002C5D5B"/>
    <w:rsid w:val="002D04E0"/>
    <w:rsid w:val="002D1C48"/>
    <w:rsid w:val="002D1EAB"/>
    <w:rsid w:val="002D3CA6"/>
    <w:rsid w:val="002D448E"/>
    <w:rsid w:val="002D47F7"/>
    <w:rsid w:val="002D7FCC"/>
    <w:rsid w:val="002E0872"/>
    <w:rsid w:val="002E2E11"/>
    <w:rsid w:val="002E43A8"/>
    <w:rsid w:val="002E4485"/>
    <w:rsid w:val="002E4DBB"/>
    <w:rsid w:val="002E5A5D"/>
    <w:rsid w:val="002E5AC3"/>
    <w:rsid w:val="002F1450"/>
    <w:rsid w:val="002F17BD"/>
    <w:rsid w:val="002F2230"/>
    <w:rsid w:val="002F6955"/>
    <w:rsid w:val="00302EB0"/>
    <w:rsid w:val="00304AE6"/>
    <w:rsid w:val="00307142"/>
    <w:rsid w:val="00307183"/>
    <w:rsid w:val="003104AE"/>
    <w:rsid w:val="00310642"/>
    <w:rsid w:val="0031101D"/>
    <w:rsid w:val="00311C3B"/>
    <w:rsid w:val="00311CC7"/>
    <w:rsid w:val="00311DA1"/>
    <w:rsid w:val="00312430"/>
    <w:rsid w:val="0031367D"/>
    <w:rsid w:val="003137E7"/>
    <w:rsid w:val="00313CC7"/>
    <w:rsid w:val="00314813"/>
    <w:rsid w:val="00314D4F"/>
    <w:rsid w:val="00316D0E"/>
    <w:rsid w:val="003208C1"/>
    <w:rsid w:val="0032203B"/>
    <w:rsid w:val="003221B7"/>
    <w:rsid w:val="003242C0"/>
    <w:rsid w:val="003259C3"/>
    <w:rsid w:val="00325F02"/>
    <w:rsid w:val="00327760"/>
    <w:rsid w:val="0033003B"/>
    <w:rsid w:val="00330D23"/>
    <w:rsid w:val="00331A0F"/>
    <w:rsid w:val="00332258"/>
    <w:rsid w:val="0033378B"/>
    <w:rsid w:val="0033535B"/>
    <w:rsid w:val="0033673C"/>
    <w:rsid w:val="00336966"/>
    <w:rsid w:val="00336C18"/>
    <w:rsid w:val="00342D06"/>
    <w:rsid w:val="00344CB9"/>
    <w:rsid w:val="0034515A"/>
    <w:rsid w:val="00346A46"/>
    <w:rsid w:val="00346A60"/>
    <w:rsid w:val="00347E96"/>
    <w:rsid w:val="00354C44"/>
    <w:rsid w:val="00356B10"/>
    <w:rsid w:val="00356D7B"/>
    <w:rsid w:val="003578D6"/>
    <w:rsid w:val="003603AD"/>
    <w:rsid w:val="0036194C"/>
    <w:rsid w:val="00361AA5"/>
    <w:rsid w:val="00361F0F"/>
    <w:rsid w:val="0036205D"/>
    <w:rsid w:val="003620CC"/>
    <w:rsid w:val="003621DD"/>
    <w:rsid w:val="00362FE9"/>
    <w:rsid w:val="003642D8"/>
    <w:rsid w:val="00365E27"/>
    <w:rsid w:val="0036661F"/>
    <w:rsid w:val="0036749D"/>
    <w:rsid w:val="0037023C"/>
    <w:rsid w:val="00370861"/>
    <w:rsid w:val="003728C6"/>
    <w:rsid w:val="003747F6"/>
    <w:rsid w:val="00375038"/>
    <w:rsid w:val="00375C2E"/>
    <w:rsid w:val="00375CE5"/>
    <w:rsid w:val="003766DB"/>
    <w:rsid w:val="003776DC"/>
    <w:rsid w:val="00377F4E"/>
    <w:rsid w:val="003808E1"/>
    <w:rsid w:val="00380FFC"/>
    <w:rsid w:val="00382DA7"/>
    <w:rsid w:val="00383293"/>
    <w:rsid w:val="0038348E"/>
    <w:rsid w:val="00384EA6"/>
    <w:rsid w:val="00384EED"/>
    <w:rsid w:val="00386690"/>
    <w:rsid w:val="00387065"/>
    <w:rsid w:val="0038770A"/>
    <w:rsid w:val="00390C61"/>
    <w:rsid w:val="00391031"/>
    <w:rsid w:val="003910E5"/>
    <w:rsid w:val="003921AF"/>
    <w:rsid w:val="003942D4"/>
    <w:rsid w:val="00394397"/>
    <w:rsid w:val="003944A6"/>
    <w:rsid w:val="0039537D"/>
    <w:rsid w:val="003958A8"/>
    <w:rsid w:val="00395CFD"/>
    <w:rsid w:val="0039606B"/>
    <w:rsid w:val="0039693C"/>
    <w:rsid w:val="003969A8"/>
    <w:rsid w:val="00396FBC"/>
    <w:rsid w:val="003A0D4B"/>
    <w:rsid w:val="003A1E0B"/>
    <w:rsid w:val="003A3E71"/>
    <w:rsid w:val="003A3FED"/>
    <w:rsid w:val="003A4E18"/>
    <w:rsid w:val="003A6515"/>
    <w:rsid w:val="003A77D9"/>
    <w:rsid w:val="003A7BA2"/>
    <w:rsid w:val="003B0A4F"/>
    <w:rsid w:val="003B3333"/>
    <w:rsid w:val="003B4CF1"/>
    <w:rsid w:val="003C045D"/>
    <w:rsid w:val="003C1736"/>
    <w:rsid w:val="003C26CF"/>
    <w:rsid w:val="003C3D8D"/>
    <w:rsid w:val="003C3F77"/>
    <w:rsid w:val="003C5406"/>
    <w:rsid w:val="003C6813"/>
    <w:rsid w:val="003C764F"/>
    <w:rsid w:val="003D1D8A"/>
    <w:rsid w:val="003D2DB5"/>
    <w:rsid w:val="003D34FB"/>
    <w:rsid w:val="003D42E4"/>
    <w:rsid w:val="003D5169"/>
    <w:rsid w:val="003D5EE4"/>
    <w:rsid w:val="003D77AB"/>
    <w:rsid w:val="003E103B"/>
    <w:rsid w:val="003E1A3C"/>
    <w:rsid w:val="003E1EBD"/>
    <w:rsid w:val="003E417E"/>
    <w:rsid w:val="003E5017"/>
    <w:rsid w:val="003E6A27"/>
    <w:rsid w:val="003E6D41"/>
    <w:rsid w:val="003E7678"/>
    <w:rsid w:val="003F1084"/>
    <w:rsid w:val="003F2BCC"/>
    <w:rsid w:val="003F2F43"/>
    <w:rsid w:val="003F33F4"/>
    <w:rsid w:val="003F34D3"/>
    <w:rsid w:val="003F5F61"/>
    <w:rsid w:val="003F6009"/>
    <w:rsid w:val="003F6495"/>
    <w:rsid w:val="003F700F"/>
    <w:rsid w:val="003F7790"/>
    <w:rsid w:val="003F79ED"/>
    <w:rsid w:val="004002BF"/>
    <w:rsid w:val="0040061D"/>
    <w:rsid w:val="00400D2E"/>
    <w:rsid w:val="00401CEE"/>
    <w:rsid w:val="0040249D"/>
    <w:rsid w:val="00402FA2"/>
    <w:rsid w:val="00406522"/>
    <w:rsid w:val="00411C6A"/>
    <w:rsid w:val="00415966"/>
    <w:rsid w:val="00416CC3"/>
    <w:rsid w:val="0041739B"/>
    <w:rsid w:val="00417B0E"/>
    <w:rsid w:val="00422F6E"/>
    <w:rsid w:val="00423CF3"/>
    <w:rsid w:val="00424276"/>
    <w:rsid w:val="0042461B"/>
    <w:rsid w:val="004251E2"/>
    <w:rsid w:val="0042520B"/>
    <w:rsid w:val="0042635F"/>
    <w:rsid w:val="00427750"/>
    <w:rsid w:val="00430081"/>
    <w:rsid w:val="004313CC"/>
    <w:rsid w:val="004319F5"/>
    <w:rsid w:val="00431EC5"/>
    <w:rsid w:val="00432621"/>
    <w:rsid w:val="0043322C"/>
    <w:rsid w:val="00433CE8"/>
    <w:rsid w:val="00434181"/>
    <w:rsid w:val="00434647"/>
    <w:rsid w:val="0043489C"/>
    <w:rsid w:val="00434B4F"/>
    <w:rsid w:val="00440A2A"/>
    <w:rsid w:val="00440A94"/>
    <w:rsid w:val="00442B62"/>
    <w:rsid w:val="004438E9"/>
    <w:rsid w:val="004460B9"/>
    <w:rsid w:val="004476C1"/>
    <w:rsid w:val="00447830"/>
    <w:rsid w:val="004514BA"/>
    <w:rsid w:val="004522A4"/>
    <w:rsid w:val="004524CB"/>
    <w:rsid w:val="00452D58"/>
    <w:rsid w:val="00453A98"/>
    <w:rsid w:val="004544D9"/>
    <w:rsid w:val="00454720"/>
    <w:rsid w:val="00454CE8"/>
    <w:rsid w:val="00460DD2"/>
    <w:rsid w:val="00462702"/>
    <w:rsid w:val="0046399B"/>
    <w:rsid w:val="00466356"/>
    <w:rsid w:val="00467B06"/>
    <w:rsid w:val="00474091"/>
    <w:rsid w:val="004741A1"/>
    <w:rsid w:val="00476CBB"/>
    <w:rsid w:val="00476E38"/>
    <w:rsid w:val="00476EAD"/>
    <w:rsid w:val="004804F3"/>
    <w:rsid w:val="00480954"/>
    <w:rsid w:val="00481FB2"/>
    <w:rsid w:val="004824B2"/>
    <w:rsid w:val="004838FC"/>
    <w:rsid w:val="00487658"/>
    <w:rsid w:val="004902FD"/>
    <w:rsid w:val="004912C6"/>
    <w:rsid w:val="00491A64"/>
    <w:rsid w:val="004921C8"/>
    <w:rsid w:val="00492287"/>
    <w:rsid w:val="00492319"/>
    <w:rsid w:val="004925E9"/>
    <w:rsid w:val="004937D8"/>
    <w:rsid w:val="00494F0E"/>
    <w:rsid w:val="0049549E"/>
    <w:rsid w:val="00496B3A"/>
    <w:rsid w:val="00496F68"/>
    <w:rsid w:val="00497457"/>
    <w:rsid w:val="004978A6"/>
    <w:rsid w:val="00497991"/>
    <w:rsid w:val="004A0168"/>
    <w:rsid w:val="004A10AA"/>
    <w:rsid w:val="004A10AD"/>
    <w:rsid w:val="004A2321"/>
    <w:rsid w:val="004A2D22"/>
    <w:rsid w:val="004A41C6"/>
    <w:rsid w:val="004A4DD6"/>
    <w:rsid w:val="004A6F52"/>
    <w:rsid w:val="004A7476"/>
    <w:rsid w:val="004B099E"/>
    <w:rsid w:val="004B413A"/>
    <w:rsid w:val="004B5900"/>
    <w:rsid w:val="004B7CF2"/>
    <w:rsid w:val="004C1374"/>
    <w:rsid w:val="004C2037"/>
    <w:rsid w:val="004C221C"/>
    <w:rsid w:val="004C24FB"/>
    <w:rsid w:val="004C2AE2"/>
    <w:rsid w:val="004C38B0"/>
    <w:rsid w:val="004C4CD5"/>
    <w:rsid w:val="004C4FA6"/>
    <w:rsid w:val="004C581A"/>
    <w:rsid w:val="004C5CC2"/>
    <w:rsid w:val="004C5F8D"/>
    <w:rsid w:val="004D3E10"/>
    <w:rsid w:val="004D4244"/>
    <w:rsid w:val="004D740C"/>
    <w:rsid w:val="004E00DE"/>
    <w:rsid w:val="004E1229"/>
    <w:rsid w:val="004E1AA9"/>
    <w:rsid w:val="004E1AEE"/>
    <w:rsid w:val="004E276F"/>
    <w:rsid w:val="004E2EA5"/>
    <w:rsid w:val="004E3A5D"/>
    <w:rsid w:val="004E4C61"/>
    <w:rsid w:val="004E5D8D"/>
    <w:rsid w:val="004E677F"/>
    <w:rsid w:val="004E7D16"/>
    <w:rsid w:val="004E7FF3"/>
    <w:rsid w:val="004F3682"/>
    <w:rsid w:val="0050223C"/>
    <w:rsid w:val="005030F2"/>
    <w:rsid w:val="00503ED5"/>
    <w:rsid w:val="00505516"/>
    <w:rsid w:val="0051396C"/>
    <w:rsid w:val="00513983"/>
    <w:rsid w:val="005166BA"/>
    <w:rsid w:val="00516890"/>
    <w:rsid w:val="00516BE8"/>
    <w:rsid w:val="00522E83"/>
    <w:rsid w:val="00524FFA"/>
    <w:rsid w:val="00525421"/>
    <w:rsid w:val="0052758B"/>
    <w:rsid w:val="0053035A"/>
    <w:rsid w:val="00530913"/>
    <w:rsid w:val="00533E1E"/>
    <w:rsid w:val="00534E85"/>
    <w:rsid w:val="00535280"/>
    <w:rsid w:val="005352F1"/>
    <w:rsid w:val="00536991"/>
    <w:rsid w:val="005374AF"/>
    <w:rsid w:val="00542420"/>
    <w:rsid w:val="005431A5"/>
    <w:rsid w:val="005431C5"/>
    <w:rsid w:val="005444CC"/>
    <w:rsid w:val="00546E2C"/>
    <w:rsid w:val="00547AA0"/>
    <w:rsid w:val="00550380"/>
    <w:rsid w:val="00552294"/>
    <w:rsid w:val="005532CC"/>
    <w:rsid w:val="005546E9"/>
    <w:rsid w:val="00555654"/>
    <w:rsid w:val="00555758"/>
    <w:rsid w:val="00555F4A"/>
    <w:rsid w:val="00557E06"/>
    <w:rsid w:val="0056199E"/>
    <w:rsid w:val="0056283E"/>
    <w:rsid w:val="00562E1B"/>
    <w:rsid w:val="005639F4"/>
    <w:rsid w:val="00563A58"/>
    <w:rsid w:val="00563D37"/>
    <w:rsid w:val="00564FBC"/>
    <w:rsid w:val="005654E7"/>
    <w:rsid w:val="005663D1"/>
    <w:rsid w:val="005670FF"/>
    <w:rsid w:val="005700AB"/>
    <w:rsid w:val="005703B3"/>
    <w:rsid w:val="00571358"/>
    <w:rsid w:val="0057486A"/>
    <w:rsid w:val="00575726"/>
    <w:rsid w:val="0057572A"/>
    <w:rsid w:val="00577EE5"/>
    <w:rsid w:val="00582442"/>
    <w:rsid w:val="0058686E"/>
    <w:rsid w:val="00586E4D"/>
    <w:rsid w:val="005879D3"/>
    <w:rsid w:val="005944E4"/>
    <w:rsid w:val="00594700"/>
    <w:rsid w:val="00594A46"/>
    <w:rsid w:val="00595001"/>
    <w:rsid w:val="005956CD"/>
    <w:rsid w:val="005A07F8"/>
    <w:rsid w:val="005A0CD6"/>
    <w:rsid w:val="005A1CA3"/>
    <w:rsid w:val="005A473B"/>
    <w:rsid w:val="005A56BD"/>
    <w:rsid w:val="005A5763"/>
    <w:rsid w:val="005A6AA8"/>
    <w:rsid w:val="005A72C6"/>
    <w:rsid w:val="005B14CB"/>
    <w:rsid w:val="005B291B"/>
    <w:rsid w:val="005B2A76"/>
    <w:rsid w:val="005B5B98"/>
    <w:rsid w:val="005B7BB5"/>
    <w:rsid w:val="005C04C9"/>
    <w:rsid w:val="005C11F1"/>
    <w:rsid w:val="005C2E2A"/>
    <w:rsid w:val="005C3897"/>
    <w:rsid w:val="005C3FBE"/>
    <w:rsid w:val="005C472C"/>
    <w:rsid w:val="005C54AD"/>
    <w:rsid w:val="005C5C7C"/>
    <w:rsid w:val="005C661E"/>
    <w:rsid w:val="005C68C8"/>
    <w:rsid w:val="005C6DA9"/>
    <w:rsid w:val="005C768B"/>
    <w:rsid w:val="005C7A67"/>
    <w:rsid w:val="005C7EFB"/>
    <w:rsid w:val="005D0F96"/>
    <w:rsid w:val="005D1798"/>
    <w:rsid w:val="005D1F41"/>
    <w:rsid w:val="005D2735"/>
    <w:rsid w:val="005D322C"/>
    <w:rsid w:val="005D3481"/>
    <w:rsid w:val="005D7471"/>
    <w:rsid w:val="005E1D6F"/>
    <w:rsid w:val="005E2754"/>
    <w:rsid w:val="005E3F14"/>
    <w:rsid w:val="005E4331"/>
    <w:rsid w:val="005E5006"/>
    <w:rsid w:val="005E51AE"/>
    <w:rsid w:val="005F0BF9"/>
    <w:rsid w:val="005F1DE7"/>
    <w:rsid w:val="005F2796"/>
    <w:rsid w:val="005F6291"/>
    <w:rsid w:val="0060136D"/>
    <w:rsid w:val="0060217F"/>
    <w:rsid w:val="006025D3"/>
    <w:rsid w:val="006029C3"/>
    <w:rsid w:val="006036D2"/>
    <w:rsid w:val="00605375"/>
    <w:rsid w:val="006061F6"/>
    <w:rsid w:val="006066B1"/>
    <w:rsid w:val="0060677E"/>
    <w:rsid w:val="0060738E"/>
    <w:rsid w:val="00607A8F"/>
    <w:rsid w:val="006106B7"/>
    <w:rsid w:val="00611121"/>
    <w:rsid w:val="006114E6"/>
    <w:rsid w:val="006119AD"/>
    <w:rsid w:val="0061529A"/>
    <w:rsid w:val="00617318"/>
    <w:rsid w:val="006177B3"/>
    <w:rsid w:val="006179DA"/>
    <w:rsid w:val="00622125"/>
    <w:rsid w:val="006245BD"/>
    <w:rsid w:val="00625110"/>
    <w:rsid w:val="006254CA"/>
    <w:rsid w:val="00625BEB"/>
    <w:rsid w:val="006264E9"/>
    <w:rsid w:val="00626821"/>
    <w:rsid w:val="00626DE3"/>
    <w:rsid w:val="0062724B"/>
    <w:rsid w:val="00630B7A"/>
    <w:rsid w:val="00631045"/>
    <w:rsid w:val="00631445"/>
    <w:rsid w:val="00632001"/>
    <w:rsid w:val="006323E3"/>
    <w:rsid w:val="00633971"/>
    <w:rsid w:val="00634790"/>
    <w:rsid w:val="00634FCA"/>
    <w:rsid w:val="006353F4"/>
    <w:rsid w:val="00640218"/>
    <w:rsid w:val="00640350"/>
    <w:rsid w:val="00641642"/>
    <w:rsid w:val="00642818"/>
    <w:rsid w:val="00644588"/>
    <w:rsid w:val="006467EB"/>
    <w:rsid w:val="00651005"/>
    <w:rsid w:val="00651182"/>
    <w:rsid w:val="00651578"/>
    <w:rsid w:val="00654E72"/>
    <w:rsid w:val="00654F5D"/>
    <w:rsid w:val="006560E2"/>
    <w:rsid w:val="00657CB4"/>
    <w:rsid w:val="00660ACF"/>
    <w:rsid w:val="00661920"/>
    <w:rsid w:val="00662984"/>
    <w:rsid w:val="00663ED4"/>
    <w:rsid w:val="00664D1E"/>
    <w:rsid w:val="006664D0"/>
    <w:rsid w:val="00667AD7"/>
    <w:rsid w:val="00670161"/>
    <w:rsid w:val="0067029C"/>
    <w:rsid w:val="00670517"/>
    <w:rsid w:val="00671FC3"/>
    <w:rsid w:val="00672973"/>
    <w:rsid w:val="00675B46"/>
    <w:rsid w:val="00676279"/>
    <w:rsid w:val="006765A3"/>
    <w:rsid w:val="00676AC3"/>
    <w:rsid w:val="00676EC3"/>
    <w:rsid w:val="00677FE3"/>
    <w:rsid w:val="006808CF"/>
    <w:rsid w:val="00680B2C"/>
    <w:rsid w:val="006818FE"/>
    <w:rsid w:val="00685352"/>
    <w:rsid w:val="00685451"/>
    <w:rsid w:val="00687324"/>
    <w:rsid w:val="0069213C"/>
    <w:rsid w:val="00692526"/>
    <w:rsid w:val="00692B38"/>
    <w:rsid w:val="00693084"/>
    <w:rsid w:val="00693F60"/>
    <w:rsid w:val="00696C7C"/>
    <w:rsid w:val="006A0E9D"/>
    <w:rsid w:val="006A1507"/>
    <w:rsid w:val="006A2758"/>
    <w:rsid w:val="006A49CF"/>
    <w:rsid w:val="006A5907"/>
    <w:rsid w:val="006A763E"/>
    <w:rsid w:val="006A7977"/>
    <w:rsid w:val="006B14EF"/>
    <w:rsid w:val="006B35FD"/>
    <w:rsid w:val="006B4561"/>
    <w:rsid w:val="006B4A4B"/>
    <w:rsid w:val="006B4CA2"/>
    <w:rsid w:val="006B6DCC"/>
    <w:rsid w:val="006C0A2C"/>
    <w:rsid w:val="006C1FE5"/>
    <w:rsid w:val="006C324B"/>
    <w:rsid w:val="006C337F"/>
    <w:rsid w:val="006C4D1A"/>
    <w:rsid w:val="006C5BCA"/>
    <w:rsid w:val="006C6ECC"/>
    <w:rsid w:val="006C7982"/>
    <w:rsid w:val="006C7C0C"/>
    <w:rsid w:val="006D0B17"/>
    <w:rsid w:val="006D0D77"/>
    <w:rsid w:val="006D1956"/>
    <w:rsid w:val="006D1ECF"/>
    <w:rsid w:val="006D222F"/>
    <w:rsid w:val="006D2B65"/>
    <w:rsid w:val="006D2D1B"/>
    <w:rsid w:val="006D3C9E"/>
    <w:rsid w:val="006D5276"/>
    <w:rsid w:val="006D55D4"/>
    <w:rsid w:val="006D5AD6"/>
    <w:rsid w:val="006D6CC4"/>
    <w:rsid w:val="006E05BC"/>
    <w:rsid w:val="006E1542"/>
    <w:rsid w:val="006E2B70"/>
    <w:rsid w:val="006E32FA"/>
    <w:rsid w:val="006E39D4"/>
    <w:rsid w:val="006E3A92"/>
    <w:rsid w:val="006E3C3C"/>
    <w:rsid w:val="006E4190"/>
    <w:rsid w:val="006E445F"/>
    <w:rsid w:val="006E6264"/>
    <w:rsid w:val="006E6810"/>
    <w:rsid w:val="006F01E9"/>
    <w:rsid w:val="006F1998"/>
    <w:rsid w:val="006F1FF5"/>
    <w:rsid w:val="006F2A8D"/>
    <w:rsid w:val="006F3F56"/>
    <w:rsid w:val="006F51C9"/>
    <w:rsid w:val="006F6C86"/>
    <w:rsid w:val="007008D6"/>
    <w:rsid w:val="007010ED"/>
    <w:rsid w:val="00703A3D"/>
    <w:rsid w:val="007064EC"/>
    <w:rsid w:val="00706E25"/>
    <w:rsid w:val="00707FAC"/>
    <w:rsid w:val="00710369"/>
    <w:rsid w:val="00710CD7"/>
    <w:rsid w:val="00712F10"/>
    <w:rsid w:val="00713270"/>
    <w:rsid w:val="00714C11"/>
    <w:rsid w:val="00720059"/>
    <w:rsid w:val="007230DC"/>
    <w:rsid w:val="00723E17"/>
    <w:rsid w:val="007259C2"/>
    <w:rsid w:val="0072609B"/>
    <w:rsid w:val="00727AFD"/>
    <w:rsid w:val="00730711"/>
    <w:rsid w:val="007316F5"/>
    <w:rsid w:val="007324EC"/>
    <w:rsid w:val="00733006"/>
    <w:rsid w:val="00733E52"/>
    <w:rsid w:val="00733F5A"/>
    <w:rsid w:val="0073494A"/>
    <w:rsid w:val="00734CC4"/>
    <w:rsid w:val="0073528C"/>
    <w:rsid w:val="00735ECA"/>
    <w:rsid w:val="0073690E"/>
    <w:rsid w:val="00736B61"/>
    <w:rsid w:val="00737240"/>
    <w:rsid w:val="00737947"/>
    <w:rsid w:val="007407B9"/>
    <w:rsid w:val="0074173F"/>
    <w:rsid w:val="007422DD"/>
    <w:rsid w:val="0074377B"/>
    <w:rsid w:val="00743B89"/>
    <w:rsid w:val="00744352"/>
    <w:rsid w:val="007444DF"/>
    <w:rsid w:val="00745843"/>
    <w:rsid w:val="007471FF"/>
    <w:rsid w:val="0075057F"/>
    <w:rsid w:val="007506DC"/>
    <w:rsid w:val="0075359A"/>
    <w:rsid w:val="00753C2E"/>
    <w:rsid w:val="00756ECA"/>
    <w:rsid w:val="007579C3"/>
    <w:rsid w:val="007579C6"/>
    <w:rsid w:val="00760C50"/>
    <w:rsid w:val="00761159"/>
    <w:rsid w:val="0076171B"/>
    <w:rsid w:val="00763AC3"/>
    <w:rsid w:val="007660FA"/>
    <w:rsid w:val="007670C3"/>
    <w:rsid w:val="007674CA"/>
    <w:rsid w:val="0076793A"/>
    <w:rsid w:val="00771C1B"/>
    <w:rsid w:val="00771FEA"/>
    <w:rsid w:val="00776BD3"/>
    <w:rsid w:val="0077710D"/>
    <w:rsid w:val="0077759E"/>
    <w:rsid w:val="007816CF"/>
    <w:rsid w:val="00782469"/>
    <w:rsid w:val="00782AF6"/>
    <w:rsid w:val="00783213"/>
    <w:rsid w:val="007857E0"/>
    <w:rsid w:val="007927B8"/>
    <w:rsid w:val="00792C08"/>
    <w:rsid w:val="00794BEC"/>
    <w:rsid w:val="00794C35"/>
    <w:rsid w:val="007960E2"/>
    <w:rsid w:val="0079687E"/>
    <w:rsid w:val="00796914"/>
    <w:rsid w:val="007969E9"/>
    <w:rsid w:val="00796CD1"/>
    <w:rsid w:val="00796D36"/>
    <w:rsid w:val="00796FA5"/>
    <w:rsid w:val="007972A9"/>
    <w:rsid w:val="00797DBF"/>
    <w:rsid w:val="007A05E1"/>
    <w:rsid w:val="007A0C7E"/>
    <w:rsid w:val="007A39B1"/>
    <w:rsid w:val="007A3DA8"/>
    <w:rsid w:val="007A5B79"/>
    <w:rsid w:val="007A5DF5"/>
    <w:rsid w:val="007A7196"/>
    <w:rsid w:val="007A78F4"/>
    <w:rsid w:val="007A78F5"/>
    <w:rsid w:val="007B0746"/>
    <w:rsid w:val="007B2680"/>
    <w:rsid w:val="007B3B33"/>
    <w:rsid w:val="007B48FF"/>
    <w:rsid w:val="007B6A27"/>
    <w:rsid w:val="007B6A8D"/>
    <w:rsid w:val="007B705C"/>
    <w:rsid w:val="007C0934"/>
    <w:rsid w:val="007C33FA"/>
    <w:rsid w:val="007C4DF5"/>
    <w:rsid w:val="007C4EB9"/>
    <w:rsid w:val="007C5DC2"/>
    <w:rsid w:val="007C7308"/>
    <w:rsid w:val="007C78D7"/>
    <w:rsid w:val="007C79C2"/>
    <w:rsid w:val="007C7D3F"/>
    <w:rsid w:val="007C7E73"/>
    <w:rsid w:val="007D12BB"/>
    <w:rsid w:val="007D1B5F"/>
    <w:rsid w:val="007D30B4"/>
    <w:rsid w:val="007D32E6"/>
    <w:rsid w:val="007D5356"/>
    <w:rsid w:val="007D58C8"/>
    <w:rsid w:val="007D6E1C"/>
    <w:rsid w:val="007D7516"/>
    <w:rsid w:val="007E1756"/>
    <w:rsid w:val="007E1A48"/>
    <w:rsid w:val="007E1D27"/>
    <w:rsid w:val="007E1FA1"/>
    <w:rsid w:val="007E3E2A"/>
    <w:rsid w:val="007E4015"/>
    <w:rsid w:val="007E73DD"/>
    <w:rsid w:val="007F0840"/>
    <w:rsid w:val="007F2124"/>
    <w:rsid w:val="007F2F89"/>
    <w:rsid w:val="007F3F26"/>
    <w:rsid w:val="007F5AE3"/>
    <w:rsid w:val="0080000E"/>
    <w:rsid w:val="008000A2"/>
    <w:rsid w:val="0080074C"/>
    <w:rsid w:val="00801E72"/>
    <w:rsid w:val="008041AB"/>
    <w:rsid w:val="00805138"/>
    <w:rsid w:val="00805443"/>
    <w:rsid w:val="00805EA3"/>
    <w:rsid w:val="00810F3D"/>
    <w:rsid w:val="00811469"/>
    <w:rsid w:val="00811A13"/>
    <w:rsid w:val="00811C37"/>
    <w:rsid w:val="0081204B"/>
    <w:rsid w:val="008121F1"/>
    <w:rsid w:val="0081295F"/>
    <w:rsid w:val="00812B9C"/>
    <w:rsid w:val="00813804"/>
    <w:rsid w:val="0081397B"/>
    <w:rsid w:val="0081561D"/>
    <w:rsid w:val="008173E6"/>
    <w:rsid w:val="00820DDF"/>
    <w:rsid w:val="00821DFD"/>
    <w:rsid w:val="00822726"/>
    <w:rsid w:val="0082282A"/>
    <w:rsid w:val="00825231"/>
    <w:rsid w:val="00831957"/>
    <w:rsid w:val="00833550"/>
    <w:rsid w:val="0083514B"/>
    <w:rsid w:val="00835301"/>
    <w:rsid w:val="0083581B"/>
    <w:rsid w:val="00835C93"/>
    <w:rsid w:val="00836502"/>
    <w:rsid w:val="00837399"/>
    <w:rsid w:val="00840993"/>
    <w:rsid w:val="0084140B"/>
    <w:rsid w:val="00841698"/>
    <w:rsid w:val="0084318B"/>
    <w:rsid w:val="0084339B"/>
    <w:rsid w:val="00843FFC"/>
    <w:rsid w:val="00844A08"/>
    <w:rsid w:val="00847A2C"/>
    <w:rsid w:val="00847BF5"/>
    <w:rsid w:val="008500F7"/>
    <w:rsid w:val="008522DD"/>
    <w:rsid w:val="00854323"/>
    <w:rsid w:val="00856211"/>
    <w:rsid w:val="00856464"/>
    <w:rsid w:val="00856FAE"/>
    <w:rsid w:val="00862145"/>
    <w:rsid w:val="0086214B"/>
    <w:rsid w:val="00862A59"/>
    <w:rsid w:val="0086346B"/>
    <w:rsid w:val="00864682"/>
    <w:rsid w:val="00864E8C"/>
    <w:rsid w:val="00866E30"/>
    <w:rsid w:val="00870B34"/>
    <w:rsid w:val="00871449"/>
    <w:rsid w:val="00871563"/>
    <w:rsid w:val="008715BF"/>
    <w:rsid w:val="0087162F"/>
    <w:rsid w:val="008754B5"/>
    <w:rsid w:val="00876134"/>
    <w:rsid w:val="0087767A"/>
    <w:rsid w:val="008802BD"/>
    <w:rsid w:val="00880C96"/>
    <w:rsid w:val="00880E58"/>
    <w:rsid w:val="00880F43"/>
    <w:rsid w:val="00882198"/>
    <w:rsid w:val="00887438"/>
    <w:rsid w:val="00890C4E"/>
    <w:rsid w:val="00892443"/>
    <w:rsid w:val="008930C3"/>
    <w:rsid w:val="00893913"/>
    <w:rsid w:val="00894A8D"/>
    <w:rsid w:val="00894C2C"/>
    <w:rsid w:val="0089781C"/>
    <w:rsid w:val="008A1BF3"/>
    <w:rsid w:val="008A22C5"/>
    <w:rsid w:val="008A453D"/>
    <w:rsid w:val="008A5FDD"/>
    <w:rsid w:val="008A7046"/>
    <w:rsid w:val="008A7E45"/>
    <w:rsid w:val="008B1F57"/>
    <w:rsid w:val="008B1F62"/>
    <w:rsid w:val="008B2C28"/>
    <w:rsid w:val="008B2F6E"/>
    <w:rsid w:val="008B55AD"/>
    <w:rsid w:val="008B5B77"/>
    <w:rsid w:val="008C04B2"/>
    <w:rsid w:val="008C30F7"/>
    <w:rsid w:val="008C357B"/>
    <w:rsid w:val="008C4E52"/>
    <w:rsid w:val="008C561E"/>
    <w:rsid w:val="008C67FC"/>
    <w:rsid w:val="008C7F35"/>
    <w:rsid w:val="008D1127"/>
    <w:rsid w:val="008D1A92"/>
    <w:rsid w:val="008D1F3C"/>
    <w:rsid w:val="008D2D0A"/>
    <w:rsid w:val="008D494D"/>
    <w:rsid w:val="008D64CD"/>
    <w:rsid w:val="008D7BF9"/>
    <w:rsid w:val="008E03BE"/>
    <w:rsid w:val="008E1E7A"/>
    <w:rsid w:val="008E4297"/>
    <w:rsid w:val="008E49EE"/>
    <w:rsid w:val="008E5A16"/>
    <w:rsid w:val="008E6086"/>
    <w:rsid w:val="008E66A4"/>
    <w:rsid w:val="008E6DA2"/>
    <w:rsid w:val="008F1BCB"/>
    <w:rsid w:val="008F32A5"/>
    <w:rsid w:val="008F3EA7"/>
    <w:rsid w:val="008F4235"/>
    <w:rsid w:val="008F49BD"/>
    <w:rsid w:val="008F4FA5"/>
    <w:rsid w:val="008F6712"/>
    <w:rsid w:val="0090005E"/>
    <w:rsid w:val="00901E3A"/>
    <w:rsid w:val="00901F6E"/>
    <w:rsid w:val="00902374"/>
    <w:rsid w:val="0090483B"/>
    <w:rsid w:val="00905791"/>
    <w:rsid w:val="0090693C"/>
    <w:rsid w:val="009108A1"/>
    <w:rsid w:val="00911F7D"/>
    <w:rsid w:val="00912C48"/>
    <w:rsid w:val="00912E33"/>
    <w:rsid w:val="00915DA2"/>
    <w:rsid w:val="00916A80"/>
    <w:rsid w:val="00916AC9"/>
    <w:rsid w:val="00916E39"/>
    <w:rsid w:val="00916F15"/>
    <w:rsid w:val="009173EF"/>
    <w:rsid w:val="00917ABA"/>
    <w:rsid w:val="0092008A"/>
    <w:rsid w:val="00922966"/>
    <w:rsid w:val="009229D9"/>
    <w:rsid w:val="00923311"/>
    <w:rsid w:val="00924EA6"/>
    <w:rsid w:val="00925131"/>
    <w:rsid w:val="009253BA"/>
    <w:rsid w:val="00925638"/>
    <w:rsid w:val="00925E6F"/>
    <w:rsid w:val="00930BE0"/>
    <w:rsid w:val="00930D14"/>
    <w:rsid w:val="009322FE"/>
    <w:rsid w:val="00932906"/>
    <w:rsid w:val="0093370A"/>
    <w:rsid w:val="00937DF2"/>
    <w:rsid w:val="00940434"/>
    <w:rsid w:val="009407EB"/>
    <w:rsid w:val="0094130F"/>
    <w:rsid w:val="009419D1"/>
    <w:rsid w:val="0094503E"/>
    <w:rsid w:val="00945490"/>
    <w:rsid w:val="00945D18"/>
    <w:rsid w:val="00945DD6"/>
    <w:rsid w:val="0094651C"/>
    <w:rsid w:val="00947651"/>
    <w:rsid w:val="00947897"/>
    <w:rsid w:val="00947DF1"/>
    <w:rsid w:val="009509BA"/>
    <w:rsid w:val="00950F18"/>
    <w:rsid w:val="00952287"/>
    <w:rsid w:val="009539B3"/>
    <w:rsid w:val="0095471A"/>
    <w:rsid w:val="00955E68"/>
    <w:rsid w:val="00957370"/>
    <w:rsid w:val="00961B0B"/>
    <w:rsid w:val="00962938"/>
    <w:rsid w:val="00963226"/>
    <w:rsid w:val="00963B0E"/>
    <w:rsid w:val="009659F0"/>
    <w:rsid w:val="009665AF"/>
    <w:rsid w:val="00966A1B"/>
    <w:rsid w:val="00974BAF"/>
    <w:rsid w:val="00977602"/>
    <w:rsid w:val="0098024A"/>
    <w:rsid w:val="009806C1"/>
    <w:rsid w:val="009813C9"/>
    <w:rsid w:val="00981F5D"/>
    <w:rsid w:val="009821AE"/>
    <w:rsid w:val="00984458"/>
    <w:rsid w:val="0098463E"/>
    <w:rsid w:val="009871A6"/>
    <w:rsid w:val="009875EF"/>
    <w:rsid w:val="009877DB"/>
    <w:rsid w:val="00991624"/>
    <w:rsid w:val="00991904"/>
    <w:rsid w:val="009927B4"/>
    <w:rsid w:val="009935BB"/>
    <w:rsid w:val="00997952"/>
    <w:rsid w:val="009A069F"/>
    <w:rsid w:val="009A4706"/>
    <w:rsid w:val="009A5765"/>
    <w:rsid w:val="009A659A"/>
    <w:rsid w:val="009A6F1D"/>
    <w:rsid w:val="009A7F80"/>
    <w:rsid w:val="009B003F"/>
    <w:rsid w:val="009B048E"/>
    <w:rsid w:val="009B2E4F"/>
    <w:rsid w:val="009B4FF4"/>
    <w:rsid w:val="009B5690"/>
    <w:rsid w:val="009B58A2"/>
    <w:rsid w:val="009B637E"/>
    <w:rsid w:val="009B67B0"/>
    <w:rsid w:val="009C17E1"/>
    <w:rsid w:val="009C4DA4"/>
    <w:rsid w:val="009C56D9"/>
    <w:rsid w:val="009C5F84"/>
    <w:rsid w:val="009C6A8F"/>
    <w:rsid w:val="009C6B54"/>
    <w:rsid w:val="009D3B98"/>
    <w:rsid w:val="009D4147"/>
    <w:rsid w:val="009D69EC"/>
    <w:rsid w:val="009D6E10"/>
    <w:rsid w:val="009D6EA5"/>
    <w:rsid w:val="009D76B9"/>
    <w:rsid w:val="009E0519"/>
    <w:rsid w:val="009E0B6B"/>
    <w:rsid w:val="009E17BD"/>
    <w:rsid w:val="009E25FF"/>
    <w:rsid w:val="009E3EED"/>
    <w:rsid w:val="009E4D55"/>
    <w:rsid w:val="009E53B5"/>
    <w:rsid w:val="009E6868"/>
    <w:rsid w:val="009E704A"/>
    <w:rsid w:val="009E7651"/>
    <w:rsid w:val="009E7DE0"/>
    <w:rsid w:val="009F07B2"/>
    <w:rsid w:val="009F15C5"/>
    <w:rsid w:val="009F1817"/>
    <w:rsid w:val="009F1D4D"/>
    <w:rsid w:val="009F2030"/>
    <w:rsid w:val="009F343C"/>
    <w:rsid w:val="009F4DF7"/>
    <w:rsid w:val="009F5056"/>
    <w:rsid w:val="009F5BC3"/>
    <w:rsid w:val="009F5F19"/>
    <w:rsid w:val="009F79C2"/>
    <w:rsid w:val="00A01BDF"/>
    <w:rsid w:val="00A02D2D"/>
    <w:rsid w:val="00A0408C"/>
    <w:rsid w:val="00A04CEC"/>
    <w:rsid w:val="00A05E24"/>
    <w:rsid w:val="00A066D8"/>
    <w:rsid w:val="00A104F1"/>
    <w:rsid w:val="00A123A6"/>
    <w:rsid w:val="00A12C68"/>
    <w:rsid w:val="00A163D4"/>
    <w:rsid w:val="00A20884"/>
    <w:rsid w:val="00A20C82"/>
    <w:rsid w:val="00A215AD"/>
    <w:rsid w:val="00A27F92"/>
    <w:rsid w:val="00A305AA"/>
    <w:rsid w:val="00A32654"/>
    <w:rsid w:val="00A32EF3"/>
    <w:rsid w:val="00A33509"/>
    <w:rsid w:val="00A33971"/>
    <w:rsid w:val="00A3578D"/>
    <w:rsid w:val="00A35E16"/>
    <w:rsid w:val="00A40C69"/>
    <w:rsid w:val="00A41D88"/>
    <w:rsid w:val="00A42A3F"/>
    <w:rsid w:val="00A43463"/>
    <w:rsid w:val="00A44101"/>
    <w:rsid w:val="00A46607"/>
    <w:rsid w:val="00A53133"/>
    <w:rsid w:val="00A5383B"/>
    <w:rsid w:val="00A55622"/>
    <w:rsid w:val="00A556C2"/>
    <w:rsid w:val="00A56CC5"/>
    <w:rsid w:val="00A57221"/>
    <w:rsid w:val="00A6013F"/>
    <w:rsid w:val="00A602CD"/>
    <w:rsid w:val="00A63031"/>
    <w:rsid w:val="00A630DB"/>
    <w:rsid w:val="00A63966"/>
    <w:rsid w:val="00A70244"/>
    <w:rsid w:val="00A71E8E"/>
    <w:rsid w:val="00A7242B"/>
    <w:rsid w:val="00A73DB6"/>
    <w:rsid w:val="00A76738"/>
    <w:rsid w:val="00A76752"/>
    <w:rsid w:val="00A77E3F"/>
    <w:rsid w:val="00A77EA6"/>
    <w:rsid w:val="00A806F2"/>
    <w:rsid w:val="00A82315"/>
    <w:rsid w:val="00A8261D"/>
    <w:rsid w:val="00A82D0D"/>
    <w:rsid w:val="00A83299"/>
    <w:rsid w:val="00A857E2"/>
    <w:rsid w:val="00A8763A"/>
    <w:rsid w:val="00A877C1"/>
    <w:rsid w:val="00A87B50"/>
    <w:rsid w:val="00A90F85"/>
    <w:rsid w:val="00A915F2"/>
    <w:rsid w:val="00A91A20"/>
    <w:rsid w:val="00A91DE4"/>
    <w:rsid w:val="00A92DFE"/>
    <w:rsid w:val="00A94AD4"/>
    <w:rsid w:val="00A96ACA"/>
    <w:rsid w:val="00A973CF"/>
    <w:rsid w:val="00A973E1"/>
    <w:rsid w:val="00AA0D8B"/>
    <w:rsid w:val="00AA300B"/>
    <w:rsid w:val="00AA427C"/>
    <w:rsid w:val="00AA47C4"/>
    <w:rsid w:val="00AA5496"/>
    <w:rsid w:val="00AA5EA4"/>
    <w:rsid w:val="00AA6127"/>
    <w:rsid w:val="00AA6C4F"/>
    <w:rsid w:val="00AA6E7C"/>
    <w:rsid w:val="00AA7CE8"/>
    <w:rsid w:val="00AA7D78"/>
    <w:rsid w:val="00AA7EEC"/>
    <w:rsid w:val="00AB0340"/>
    <w:rsid w:val="00AB2B48"/>
    <w:rsid w:val="00AB42F6"/>
    <w:rsid w:val="00AB4394"/>
    <w:rsid w:val="00AB5331"/>
    <w:rsid w:val="00AB5366"/>
    <w:rsid w:val="00AB68F2"/>
    <w:rsid w:val="00AB7380"/>
    <w:rsid w:val="00AB7740"/>
    <w:rsid w:val="00AB7EC2"/>
    <w:rsid w:val="00AC017C"/>
    <w:rsid w:val="00AC1CF0"/>
    <w:rsid w:val="00AC1E55"/>
    <w:rsid w:val="00AC2591"/>
    <w:rsid w:val="00AC5DF3"/>
    <w:rsid w:val="00AC6F74"/>
    <w:rsid w:val="00AD0AE5"/>
    <w:rsid w:val="00AD2877"/>
    <w:rsid w:val="00AD3E23"/>
    <w:rsid w:val="00AD484F"/>
    <w:rsid w:val="00AD4F48"/>
    <w:rsid w:val="00AD5D3C"/>
    <w:rsid w:val="00AD6710"/>
    <w:rsid w:val="00AD7201"/>
    <w:rsid w:val="00AD7909"/>
    <w:rsid w:val="00AE21E2"/>
    <w:rsid w:val="00AE26D6"/>
    <w:rsid w:val="00AE2A3E"/>
    <w:rsid w:val="00AE2BCF"/>
    <w:rsid w:val="00AF2963"/>
    <w:rsid w:val="00AF4286"/>
    <w:rsid w:val="00AF4396"/>
    <w:rsid w:val="00AF5791"/>
    <w:rsid w:val="00AF650B"/>
    <w:rsid w:val="00AF69C8"/>
    <w:rsid w:val="00AF70E1"/>
    <w:rsid w:val="00AF7D0F"/>
    <w:rsid w:val="00B010E6"/>
    <w:rsid w:val="00B01210"/>
    <w:rsid w:val="00B0168C"/>
    <w:rsid w:val="00B024D2"/>
    <w:rsid w:val="00B04EAD"/>
    <w:rsid w:val="00B0515F"/>
    <w:rsid w:val="00B05894"/>
    <w:rsid w:val="00B05D2A"/>
    <w:rsid w:val="00B11C91"/>
    <w:rsid w:val="00B1299E"/>
    <w:rsid w:val="00B12B36"/>
    <w:rsid w:val="00B12C5E"/>
    <w:rsid w:val="00B12E2F"/>
    <w:rsid w:val="00B13315"/>
    <w:rsid w:val="00B13848"/>
    <w:rsid w:val="00B147F3"/>
    <w:rsid w:val="00B162A3"/>
    <w:rsid w:val="00B20365"/>
    <w:rsid w:val="00B21899"/>
    <w:rsid w:val="00B220D3"/>
    <w:rsid w:val="00B22289"/>
    <w:rsid w:val="00B2270F"/>
    <w:rsid w:val="00B2312A"/>
    <w:rsid w:val="00B23E7E"/>
    <w:rsid w:val="00B2446F"/>
    <w:rsid w:val="00B24E99"/>
    <w:rsid w:val="00B25B11"/>
    <w:rsid w:val="00B25B41"/>
    <w:rsid w:val="00B26D6B"/>
    <w:rsid w:val="00B27123"/>
    <w:rsid w:val="00B32568"/>
    <w:rsid w:val="00B32F78"/>
    <w:rsid w:val="00B3324C"/>
    <w:rsid w:val="00B332FB"/>
    <w:rsid w:val="00B3688E"/>
    <w:rsid w:val="00B371AF"/>
    <w:rsid w:val="00B4057B"/>
    <w:rsid w:val="00B40A81"/>
    <w:rsid w:val="00B41974"/>
    <w:rsid w:val="00B42E76"/>
    <w:rsid w:val="00B430E6"/>
    <w:rsid w:val="00B4311E"/>
    <w:rsid w:val="00B44910"/>
    <w:rsid w:val="00B461EC"/>
    <w:rsid w:val="00B4772E"/>
    <w:rsid w:val="00B50D56"/>
    <w:rsid w:val="00B52EE9"/>
    <w:rsid w:val="00B533F0"/>
    <w:rsid w:val="00B54B8F"/>
    <w:rsid w:val="00B55C04"/>
    <w:rsid w:val="00B563AB"/>
    <w:rsid w:val="00B576FA"/>
    <w:rsid w:val="00B57E26"/>
    <w:rsid w:val="00B61C5A"/>
    <w:rsid w:val="00B632CC"/>
    <w:rsid w:val="00B7000E"/>
    <w:rsid w:val="00B70272"/>
    <w:rsid w:val="00B71611"/>
    <w:rsid w:val="00B72267"/>
    <w:rsid w:val="00B750EB"/>
    <w:rsid w:val="00B75524"/>
    <w:rsid w:val="00B7596B"/>
    <w:rsid w:val="00B76EB6"/>
    <w:rsid w:val="00B76FBD"/>
    <w:rsid w:val="00B77080"/>
    <w:rsid w:val="00B77B71"/>
    <w:rsid w:val="00B80C04"/>
    <w:rsid w:val="00B81F8C"/>
    <w:rsid w:val="00B824C8"/>
    <w:rsid w:val="00B82A28"/>
    <w:rsid w:val="00B8318C"/>
    <w:rsid w:val="00B84652"/>
    <w:rsid w:val="00B84E95"/>
    <w:rsid w:val="00B85540"/>
    <w:rsid w:val="00B856FB"/>
    <w:rsid w:val="00B8578D"/>
    <w:rsid w:val="00B86A21"/>
    <w:rsid w:val="00B8714F"/>
    <w:rsid w:val="00B87FBF"/>
    <w:rsid w:val="00B902F2"/>
    <w:rsid w:val="00B930E3"/>
    <w:rsid w:val="00B931EB"/>
    <w:rsid w:val="00B95932"/>
    <w:rsid w:val="00B97B16"/>
    <w:rsid w:val="00BA114F"/>
    <w:rsid w:val="00BA1CA1"/>
    <w:rsid w:val="00BA1CAA"/>
    <w:rsid w:val="00BA37E7"/>
    <w:rsid w:val="00BA3A82"/>
    <w:rsid w:val="00BA4292"/>
    <w:rsid w:val="00BA4604"/>
    <w:rsid w:val="00BA5595"/>
    <w:rsid w:val="00BA6D66"/>
    <w:rsid w:val="00BA7087"/>
    <w:rsid w:val="00BB0863"/>
    <w:rsid w:val="00BB0E88"/>
    <w:rsid w:val="00BB1700"/>
    <w:rsid w:val="00BB1AB4"/>
    <w:rsid w:val="00BB2F3F"/>
    <w:rsid w:val="00BB3A12"/>
    <w:rsid w:val="00BB3C55"/>
    <w:rsid w:val="00BB4CBD"/>
    <w:rsid w:val="00BB6606"/>
    <w:rsid w:val="00BC0430"/>
    <w:rsid w:val="00BC21A5"/>
    <w:rsid w:val="00BC2498"/>
    <w:rsid w:val="00BC26F1"/>
    <w:rsid w:val="00BC2C12"/>
    <w:rsid w:val="00BC346E"/>
    <w:rsid w:val="00BC3622"/>
    <w:rsid w:val="00BC3915"/>
    <w:rsid w:val="00BC5927"/>
    <w:rsid w:val="00BC5A8A"/>
    <w:rsid w:val="00BC673C"/>
    <w:rsid w:val="00BD032B"/>
    <w:rsid w:val="00BD051B"/>
    <w:rsid w:val="00BD06CA"/>
    <w:rsid w:val="00BD26B1"/>
    <w:rsid w:val="00BD3138"/>
    <w:rsid w:val="00BD3CE4"/>
    <w:rsid w:val="00BD5A53"/>
    <w:rsid w:val="00BD6486"/>
    <w:rsid w:val="00BD6B48"/>
    <w:rsid w:val="00BD70EC"/>
    <w:rsid w:val="00BE012E"/>
    <w:rsid w:val="00BE02D1"/>
    <w:rsid w:val="00BE04DD"/>
    <w:rsid w:val="00BE1922"/>
    <w:rsid w:val="00BE1A02"/>
    <w:rsid w:val="00BE2640"/>
    <w:rsid w:val="00BE2BAE"/>
    <w:rsid w:val="00BE355F"/>
    <w:rsid w:val="00BE4B5E"/>
    <w:rsid w:val="00BE4E00"/>
    <w:rsid w:val="00BE66CB"/>
    <w:rsid w:val="00BF1FFF"/>
    <w:rsid w:val="00BF27CF"/>
    <w:rsid w:val="00BF2BF9"/>
    <w:rsid w:val="00BF2CB0"/>
    <w:rsid w:val="00BF370B"/>
    <w:rsid w:val="00BF6C80"/>
    <w:rsid w:val="00BF71B4"/>
    <w:rsid w:val="00C01189"/>
    <w:rsid w:val="00C03AD5"/>
    <w:rsid w:val="00C03F03"/>
    <w:rsid w:val="00C0436F"/>
    <w:rsid w:val="00C104DD"/>
    <w:rsid w:val="00C108D2"/>
    <w:rsid w:val="00C11642"/>
    <w:rsid w:val="00C12BED"/>
    <w:rsid w:val="00C14226"/>
    <w:rsid w:val="00C15A12"/>
    <w:rsid w:val="00C16091"/>
    <w:rsid w:val="00C16CFD"/>
    <w:rsid w:val="00C17270"/>
    <w:rsid w:val="00C17609"/>
    <w:rsid w:val="00C17AF8"/>
    <w:rsid w:val="00C2183F"/>
    <w:rsid w:val="00C2188D"/>
    <w:rsid w:val="00C223C8"/>
    <w:rsid w:val="00C23F1B"/>
    <w:rsid w:val="00C2439F"/>
    <w:rsid w:val="00C301A8"/>
    <w:rsid w:val="00C31C12"/>
    <w:rsid w:val="00C33313"/>
    <w:rsid w:val="00C340A5"/>
    <w:rsid w:val="00C36D0F"/>
    <w:rsid w:val="00C374DE"/>
    <w:rsid w:val="00C405C0"/>
    <w:rsid w:val="00C4152B"/>
    <w:rsid w:val="00C42BED"/>
    <w:rsid w:val="00C42E95"/>
    <w:rsid w:val="00C432F9"/>
    <w:rsid w:val="00C4330D"/>
    <w:rsid w:val="00C4485D"/>
    <w:rsid w:val="00C44DA7"/>
    <w:rsid w:val="00C45652"/>
    <w:rsid w:val="00C4762E"/>
    <w:rsid w:val="00C50344"/>
    <w:rsid w:val="00C5124E"/>
    <w:rsid w:val="00C512A0"/>
    <w:rsid w:val="00C51F07"/>
    <w:rsid w:val="00C521A6"/>
    <w:rsid w:val="00C524B6"/>
    <w:rsid w:val="00C53A28"/>
    <w:rsid w:val="00C56282"/>
    <w:rsid w:val="00C615AB"/>
    <w:rsid w:val="00C65548"/>
    <w:rsid w:val="00C667DB"/>
    <w:rsid w:val="00C66E21"/>
    <w:rsid w:val="00C67E65"/>
    <w:rsid w:val="00C72024"/>
    <w:rsid w:val="00C72088"/>
    <w:rsid w:val="00C7397E"/>
    <w:rsid w:val="00C73A8D"/>
    <w:rsid w:val="00C745DA"/>
    <w:rsid w:val="00C74836"/>
    <w:rsid w:val="00C76802"/>
    <w:rsid w:val="00C81132"/>
    <w:rsid w:val="00C83C71"/>
    <w:rsid w:val="00C857ED"/>
    <w:rsid w:val="00C8712F"/>
    <w:rsid w:val="00C8783D"/>
    <w:rsid w:val="00C90506"/>
    <w:rsid w:val="00C905FD"/>
    <w:rsid w:val="00C92E88"/>
    <w:rsid w:val="00C93072"/>
    <w:rsid w:val="00C94145"/>
    <w:rsid w:val="00C94EB6"/>
    <w:rsid w:val="00C9560A"/>
    <w:rsid w:val="00C97086"/>
    <w:rsid w:val="00C97D36"/>
    <w:rsid w:val="00CA132E"/>
    <w:rsid w:val="00CA1BFF"/>
    <w:rsid w:val="00CA2A00"/>
    <w:rsid w:val="00CA4EB5"/>
    <w:rsid w:val="00CA6393"/>
    <w:rsid w:val="00CB1BB5"/>
    <w:rsid w:val="00CB1CC9"/>
    <w:rsid w:val="00CB2C06"/>
    <w:rsid w:val="00CB45D7"/>
    <w:rsid w:val="00CB5846"/>
    <w:rsid w:val="00CB688A"/>
    <w:rsid w:val="00CB6F26"/>
    <w:rsid w:val="00CC02B8"/>
    <w:rsid w:val="00CC2057"/>
    <w:rsid w:val="00CC4861"/>
    <w:rsid w:val="00CC51AD"/>
    <w:rsid w:val="00CC5999"/>
    <w:rsid w:val="00CD0C08"/>
    <w:rsid w:val="00CD2348"/>
    <w:rsid w:val="00CD297D"/>
    <w:rsid w:val="00CD2A80"/>
    <w:rsid w:val="00CD30B1"/>
    <w:rsid w:val="00CD4B00"/>
    <w:rsid w:val="00CD519C"/>
    <w:rsid w:val="00CD5BBD"/>
    <w:rsid w:val="00CD66E3"/>
    <w:rsid w:val="00CD7781"/>
    <w:rsid w:val="00CE1DEF"/>
    <w:rsid w:val="00CE222A"/>
    <w:rsid w:val="00CE346C"/>
    <w:rsid w:val="00CE3762"/>
    <w:rsid w:val="00CE3DEC"/>
    <w:rsid w:val="00CE3DF8"/>
    <w:rsid w:val="00CE49CC"/>
    <w:rsid w:val="00CE4E01"/>
    <w:rsid w:val="00CE554A"/>
    <w:rsid w:val="00CE5FD6"/>
    <w:rsid w:val="00CE69F6"/>
    <w:rsid w:val="00CE6FEF"/>
    <w:rsid w:val="00CE79A4"/>
    <w:rsid w:val="00CF10C5"/>
    <w:rsid w:val="00CF203C"/>
    <w:rsid w:val="00CF33F3"/>
    <w:rsid w:val="00CF3EC3"/>
    <w:rsid w:val="00CF4245"/>
    <w:rsid w:val="00CF46EF"/>
    <w:rsid w:val="00CF4FC0"/>
    <w:rsid w:val="00CF6AD5"/>
    <w:rsid w:val="00D01238"/>
    <w:rsid w:val="00D01634"/>
    <w:rsid w:val="00D018DB"/>
    <w:rsid w:val="00D02F8E"/>
    <w:rsid w:val="00D030FE"/>
    <w:rsid w:val="00D04FD6"/>
    <w:rsid w:val="00D05510"/>
    <w:rsid w:val="00D06183"/>
    <w:rsid w:val="00D066F7"/>
    <w:rsid w:val="00D10051"/>
    <w:rsid w:val="00D10EA5"/>
    <w:rsid w:val="00D12D29"/>
    <w:rsid w:val="00D12F88"/>
    <w:rsid w:val="00D145D9"/>
    <w:rsid w:val="00D150EA"/>
    <w:rsid w:val="00D15841"/>
    <w:rsid w:val="00D16DFF"/>
    <w:rsid w:val="00D170D3"/>
    <w:rsid w:val="00D175B3"/>
    <w:rsid w:val="00D2054D"/>
    <w:rsid w:val="00D208E0"/>
    <w:rsid w:val="00D21647"/>
    <w:rsid w:val="00D2236C"/>
    <w:rsid w:val="00D22B1E"/>
    <w:rsid w:val="00D22C42"/>
    <w:rsid w:val="00D23D36"/>
    <w:rsid w:val="00D2455D"/>
    <w:rsid w:val="00D254B4"/>
    <w:rsid w:val="00D26172"/>
    <w:rsid w:val="00D27B70"/>
    <w:rsid w:val="00D303AC"/>
    <w:rsid w:val="00D303D8"/>
    <w:rsid w:val="00D30773"/>
    <w:rsid w:val="00D309CF"/>
    <w:rsid w:val="00D30A39"/>
    <w:rsid w:val="00D31457"/>
    <w:rsid w:val="00D32920"/>
    <w:rsid w:val="00D336EE"/>
    <w:rsid w:val="00D337D8"/>
    <w:rsid w:val="00D3385E"/>
    <w:rsid w:val="00D33BC1"/>
    <w:rsid w:val="00D34611"/>
    <w:rsid w:val="00D35659"/>
    <w:rsid w:val="00D3696D"/>
    <w:rsid w:val="00D37D24"/>
    <w:rsid w:val="00D37FE4"/>
    <w:rsid w:val="00D41C23"/>
    <w:rsid w:val="00D41CC1"/>
    <w:rsid w:val="00D41E4E"/>
    <w:rsid w:val="00D43094"/>
    <w:rsid w:val="00D43B52"/>
    <w:rsid w:val="00D442AF"/>
    <w:rsid w:val="00D4461D"/>
    <w:rsid w:val="00D45304"/>
    <w:rsid w:val="00D4769E"/>
    <w:rsid w:val="00D5079D"/>
    <w:rsid w:val="00D534B0"/>
    <w:rsid w:val="00D57E69"/>
    <w:rsid w:val="00D6026E"/>
    <w:rsid w:val="00D616C2"/>
    <w:rsid w:val="00D617BD"/>
    <w:rsid w:val="00D619BD"/>
    <w:rsid w:val="00D649DF"/>
    <w:rsid w:val="00D65DEF"/>
    <w:rsid w:val="00D66D1E"/>
    <w:rsid w:val="00D7144D"/>
    <w:rsid w:val="00D71C8F"/>
    <w:rsid w:val="00D7225A"/>
    <w:rsid w:val="00D722C5"/>
    <w:rsid w:val="00D72621"/>
    <w:rsid w:val="00D7428E"/>
    <w:rsid w:val="00D7501A"/>
    <w:rsid w:val="00D75624"/>
    <w:rsid w:val="00D76A33"/>
    <w:rsid w:val="00D76CA6"/>
    <w:rsid w:val="00D80D5B"/>
    <w:rsid w:val="00D80D80"/>
    <w:rsid w:val="00D813EE"/>
    <w:rsid w:val="00D81B31"/>
    <w:rsid w:val="00D8330C"/>
    <w:rsid w:val="00D84C17"/>
    <w:rsid w:val="00D85230"/>
    <w:rsid w:val="00D86145"/>
    <w:rsid w:val="00D86451"/>
    <w:rsid w:val="00D9217C"/>
    <w:rsid w:val="00D92BE5"/>
    <w:rsid w:val="00D93C0D"/>
    <w:rsid w:val="00D972EA"/>
    <w:rsid w:val="00DA0069"/>
    <w:rsid w:val="00DA07D9"/>
    <w:rsid w:val="00DA1A79"/>
    <w:rsid w:val="00DA1B57"/>
    <w:rsid w:val="00DA2D55"/>
    <w:rsid w:val="00DA313D"/>
    <w:rsid w:val="00DA3E70"/>
    <w:rsid w:val="00DA5733"/>
    <w:rsid w:val="00DA5B1F"/>
    <w:rsid w:val="00DB04CB"/>
    <w:rsid w:val="00DB088B"/>
    <w:rsid w:val="00DB0CBA"/>
    <w:rsid w:val="00DB1483"/>
    <w:rsid w:val="00DB26CA"/>
    <w:rsid w:val="00DB2C9B"/>
    <w:rsid w:val="00DB31C7"/>
    <w:rsid w:val="00DB4EF8"/>
    <w:rsid w:val="00DB6333"/>
    <w:rsid w:val="00DB6388"/>
    <w:rsid w:val="00DB6871"/>
    <w:rsid w:val="00DC0953"/>
    <w:rsid w:val="00DC0E33"/>
    <w:rsid w:val="00DC1D25"/>
    <w:rsid w:val="00DC1D4A"/>
    <w:rsid w:val="00DC3AAF"/>
    <w:rsid w:val="00DC429C"/>
    <w:rsid w:val="00DC4A08"/>
    <w:rsid w:val="00DC4E4A"/>
    <w:rsid w:val="00DC57DD"/>
    <w:rsid w:val="00DC6178"/>
    <w:rsid w:val="00DC7F3A"/>
    <w:rsid w:val="00DD06C6"/>
    <w:rsid w:val="00DD57D0"/>
    <w:rsid w:val="00DE06EB"/>
    <w:rsid w:val="00DE0C72"/>
    <w:rsid w:val="00DE157E"/>
    <w:rsid w:val="00DE31FB"/>
    <w:rsid w:val="00DE3A05"/>
    <w:rsid w:val="00DE4631"/>
    <w:rsid w:val="00DE52DC"/>
    <w:rsid w:val="00DF11CD"/>
    <w:rsid w:val="00DF1B71"/>
    <w:rsid w:val="00DF397A"/>
    <w:rsid w:val="00DF5AA7"/>
    <w:rsid w:val="00DF608C"/>
    <w:rsid w:val="00E01823"/>
    <w:rsid w:val="00E0206B"/>
    <w:rsid w:val="00E035A4"/>
    <w:rsid w:val="00E07153"/>
    <w:rsid w:val="00E07718"/>
    <w:rsid w:val="00E10E80"/>
    <w:rsid w:val="00E124F0"/>
    <w:rsid w:val="00E133ED"/>
    <w:rsid w:val="00E137BC"/>
    <w:rsid w:val="00E14905"/>
    <w:rsid w:val="00E15723"/>
    <w:rsid w:val="00E17990"/>
    <w:rsid w:val="00E1799B"/>
    <w:rsid w:val="00E17CE7"/>
    <w:rsid w:val="00E20270"/>
    <w:rsid w:val="00E20A2D"/>
    <w:rsid w:val="00E20F7B"/>
    <w:rsid w:val="00E237EC"/>
    <w:rsid w:val="00E23C87"/>
    <w:rsid w:val="00E2526B"/>
    <w:rsid w:val="00E262E6"/>
    <w:rsid w:val="00E27AFD"/>
    <w:rsid w:val="00E30BDC"/>
    <w:rsid w:val="00E31509"/>
    <w:rsid w:val="00E31582"/>
    <w:rsid w:val="00E31B08"/>
    <w:rsid w:val="00E32933"/>
    <w:rsid w:val="00E32E1D"/>
    <w:rsid w:val="00E3312A"/>
    <w:rsid w:val="00E342CF"/>
    <w:rsid w:val="00E34588"/>
    <w:rsid w:val="00E355F5"/>
    <w:rsid w:val="00E3640B"/>
    <w:rsid w:val="00E36A64"/>
    <w:rsid w:val="00E36B5B"/>
    <w:rsid w:val="00E36C03"/>
    <w:rsid w:val="00E37233"/>
    <w:rsid w:val="00E40B6E"/>
    <w:rsid w:val="00E41013"/>
    <w:rsid w:val="00E41044"/>
    <w:rsid w:val="00E4141B"/>
    <w:rsid w:val="00E41944"/>
    <w:rsid w:val="00E41D40"/>
    <w:rsid w:val="00E420A1"/>
    <w:rsid w:val="00E42F17"/>
    <w:rsid w:val="00E43870"/>
    <w:rsid w:val="00E4442D"/>
    <w:rsid w:val="00E51773"/>
    <w:rsid w:val="00E51E70"/>
    <w:rsid w:val="00E539AF"/>
    <w:rsid w:val="00E544AC"/>
    <w:rsid w:val="00E55559"/>
    <w:rsid w:val="00E55E7A"/>
    <w:rsid w:val="00E57746"/>
    <w:rsid w:val="00E603C1"/>
    <w:rsid w:val="00E61BEB"/>
    <w:rsid w:val="00E61CD0"/>
    <w:rsid w:val="00E6228D"/>
    <w:rsid w:val="00E66529"/>
    <w:rsid w:val="00E71D1F"/>
    <w:rsid w:val="00E72824"/>
    <w:rsid w:val="00E768FC"/>
    <w:rsid w:val="00E77051"/>
    <w:rsid w:val="00E77551"/>
    <w:rsid w:val="00E80F24"/>
    <w:rsid w:val="00E81E57"/>
    <w:rsid w:val="00E828D5"/>
    <w:rsid w:val="00E83849"/>
    <w:rsid w:val="00E83CB9"/>
    <w:rsid w:val="00E83EB3"/>
    <w:rsid w:val="00E8417D"/>
    <w:rsid w:val="00E849B4"/>
    <w:rsid w:val="00E85DA7"/>
    <w:rsid w:val="00E87482"/>
    <w:rsid w:val="00E90283"/>
    <w:rsid w:val="00E90E5C"/>
    <w:rsid w:val="00E917D3"/>
    <w:rsid w:val="00E932A1"/>
    <w:rsid w:val="00E9612A"/>
    <w:rsid w:val="00EA019A"/>
    <w:rsid w:val="00EA1F10"/>
    <w:rsid w:val="00EA3C00"/>
    <w:rsid w:val="00EA5FA5"/>
    <w:rsid w:val="00EA64BF"/>
    <w:rsid w:val="00EA69C4"/>
    <w:rsid w:val="00EA73BB"/>
    <w:rsid w:val="00EA74D1"/>
    <w:rsid w:val="00EB2232"/>
    <w:rsid w:val="00EB2ED4"/>
    <w:rsid w:val="00EB3426"/>
    <w:rsid w:val="00EB43C8"/>
    <w:rsid w:val="00EB4849"/>
    <w:rsid w:val="00EB60BF"/>
    <w:rsid w:val="00EB66CD"/>
    <w:rsid w:val="00EB7E56"/>
    <w:rsid w:val="00EC0238"/>
    <w:rsid w:val="00EC0A94"/>
    <w:rsid w:val="00EC1F7F"/>
    <w:rsid w:val="00EC2144"/>
    <w:rsid w:val="00EC3551"/>
    <w:rsid w:val="00EC452A"/>
    <w:rsid w:val="00EC5161"/>
    <w:rsid w:val="00ED029B"/>
    <w:rsid w:val="00ED063D"/>
    <w:rsid w:val="00ED1BE1"/>
    <w:rsid w:val="00ED308F"/>
    <w:rsid w:val="00ED50E7"/>
    <w:rsid w:val="00ED582B"/>
    <w:rsid w:val="00ED5C8B"/>
    <w:rsid w:val="00ED6491"/>
    <w:rsid w:val="00ED6E70"/>
    <w:rsid w:val="00ED7931"/>
    <w:rsid w:val="00ED7E62"/>
    <w:rsid w:val="00EE0185"/>
    <w:rsid w:val="00EE2D4F"/>
    <w:rsid w:val="00EE31BE"/>
    <w:rsid w:val="00EE53FD"/>
    <w:rsid w:val="00EE620A"/>
    <w:rsid w:val="00EF00BD"/>
    <w:rsid w:val="00EF1137"/>
    <w:rsid w:val="00EF18F3"/>
    <w:rsid w:val="00EF2210"/>
    <w:rsid w:val="00EF28F5"/>
    <w:rsid w:val="00EF53F2"/>
    <w:rsid w:val="00EF5D2D"/>
    <w:rsid w:val="00EF7117"/>
    <w:rsid w:val="00EF7D55"/>
    <w:rsid w:val="00F00334"/>
    <w:rsid w:val="00F01FC4"/>
    <w:rsid w:val="00F02CDF"/>
    <w:rsid w:val="00F02CE5"/>
    <w:rsid w:val="00F03FB0"/>
    <w:rsid w:val="00F046BB"/>
    <w:rsid w:val="00F07765"/>
    <w:rsid w:val="00F11168"/>
    <w:rsid w:val="00F1205C"/>
    <w:rsid w:val="00F12CB8"/>
    <w:rsid w:val="00F13ECF"/>
    <w:rsid w:val="00F1489D"/>
    <w:rsid w:val="00F151F8"/>
    <w:rsid w:val="00F15957"/>
    <w:rsid w:val="00F17005"/>
    <w:rsid w:val="00F1776B"/>
    <w:rsid w:val="00F21020"/>
    <w:rsid w:val="00F2109C"/>
    <w:rsid w:val="00F211EB"/>
    <w:rsid w:val="00F2150A"/>
    <w:rsid w:val="00F218A7"/>
    <w:rsid w:val="00F21ED6"/>
    <w:rsid w:val="00F23CA9"/>
    <w:rsid w:val="00F25BA7"/>
    <w:rsid w:val="00F278D1"/>
    <w:rsid w:val="00F30399"/>
    <w:rsid w:val="00F30734"/>
    <w:rsid w:val="00F31D10"/>
    <w:rsid w:val="00F31F9B"/>
    <w:rsid w:val="00F33243"/>
    <w:rsid w:val="00F34C90"/>
    <w:rsid w:val="00F3519D"/>
    <w:rsid w:val="00F3600D"/>
    <w:rsid w:val="00F3741B"/>
    <w:rsid w:val="00F40459"/>
    <w:rsid w:val="00F40860"/>
    <w:rsid w:val="00F40E9F"/>
    <w:rsid w:val="00F4115B"/>
    <w:rsid w:val="00F417DF"/>
    <w:rsid w:val="00F41FD7"/>
    <w:rsid w:val="00F43265"/>
    <w:rsid w:val="00F4349C"/>
    <w:rsid w:val="00F44724"/>
    <w:rsid w:val="00F45A39"/>
    <w:rsid w:val="00F5168B"/>
    <w:rsid w:val="00F523CD"/>
    <w:rsid w:val="00F524E4"/>
    <w:rsid w:val="00F52DFF"/>
    <w:rsid w:val="00F5328E"/>
    <w:rsid w:val="00F55169"/>
    <w:rsid w:val="00F56900"/>
    <w:rsid w:val="00F56985"/>
    <w:rsid w:val="00F57316"/>
    <w:rsid w:val="00F614CA"/>
    <w:rsid w:val="00F61E82"/>
    <w:rsid w:val="00F63091"/>
    <w:rsid w:val="00F63205"/>
    <w:rsid w:val="00F63BCC"/>
    <w:rsid w:val="00F6550B"/>
    <w:rsid w:val="00F6647A"/>
    <w:rsid w:val="00F70981"/>
    <w:rsid w:val="00F70C1F"/>
    <w:rsid w:val="00F71EF8"/>
    <w:rsid w:val="00F7270C"/>
    <w:rsid w:val="00F72E5B"/>
    <w:rsid w:val="00F734ED"/>
    <w:rsid w:val="00F73D1B"/>
    <w:rsid w:val="00F73F0D"/>
    <w:rsid w:val="00F74A84"/>
    <w:rsid w:val="00F75854"/>
    <w:rsid w:val="00F75EAF"/>
    <w:rsid w:val="00F76268"/>
    <w:rsid w:val="00F76B15"/>
    <w:rsid w:val="00F77CB0"/>
    <w:rsid w:val="00F808D5"/>
    <w:rsid w:val="00F83017"/>
    <w:rsid w:val="00F83B99"/>
    <w:rsid w:val="00F84005"/>
    <w:rsid w:val="00F86D3B"/>
    <w:rsid w:val="00F8793A"/>
    <w:rsid w:val="00F910A2"/>
    <w:rsid w:val="00F915D8"/>
    <w:rsid w:val="00F95786"/>
    <w:rsid w:val="00F95EA8"/>
    <w:rsid w:val="00F96900"/>
    <w:rsid w:val="00F970E2"/>
    <w:rsid w:val="00FA240F"/>
    <w:rsid w:val="00FA2DA0"/>
    <w:rsid w:val="00FA39DA"/>
    <w:rsid w:val="00FA4335"/>
    <w:rsid w:val="00FA4930"/>
    <w:rsid w:val="00FA5944"/>
    <w:rsid w:val="00FA62DB"/>
    <w:rsid w:val="00FA66AD"/>
    <w:rsid w:val="00FB0BD8"/>
    <w:rsid w:val="00FB1105"/>
    <w:rsid w:val="00FB2839"/>
    <w:rsid w:val="00FB3B09"/>
    <w:rsid w:val="00FB3CFA"/>
    <w:rsid w:val="00FB4929"/>
    <w:rsid w:val="00FB4F5B"/>
    <w:rsid w:val="00FB5A8B"/>
    <w:rsid w:val="00FB5DB3"/>
    <w:rsid w:val="00FB605D"/>
    <w:rsid w:val="00FB6C50"/>
    <w:rsid w:val="00FB76A2"/>
    <w:rsid w:val="00FB7E36"/>
    <w:rsid w:val="00FC21DF"/>
    <w:rsid w:val="00FC26EE"/>
    <w:rsid w:val="00FC3229"/>
    <w:rsid w:val="00FC3F65"/>
    <w:rsid w:val="00FC4136"/>
    <w:rsid w:val="00FC4153"/>
    <w:rsid w:val="00FC4AFC"/>
    <w:rsid w:val="00FC4B12"/>
    <w:rsid w:val="00FC7B8A"/>
    <w:rsid w:val="00FD0557"/>
    <w:rsid w:val="00FD0BB9"/>
    <w:rsid w:val="00FD0E17"/>
    <w:rsid w:val="00FD366B"/>
    <w:rsid w:val="00FD3677"/>
    <w:rsid w:val="00FD3C07"/>
    <w:rsid w:val="00FD3EFD"/>
    <w:rsid w:val="00FD4914"/>
    <w:rsid w:val="00FD61FF"/>
    <w:rsid w:val="00FE10AE"/>
    <w:rsid w:val="00FE12EA"/>
    <w:rsid w:val="00FE1B17"/>
    <w:rsid w:val="00FE2E6C"/>
    <w:rsid w:val="00FE38D0"/>
    <w:rsid w:val="00FE6AD0"/>
    <w:rsid w:val="00FE7501"/>
    <w:rsid w:val="00FE77D2"/>
    <w:rsid w:val="00FE7FF7"/>
    <w:rsid w:val="00FF071A"/>
    <w:rsid w:val="00FF074A"/>
    <w:rsid w:val="00FF117D"/>
    <w:rsid w:val="00FF1AE4"/>
    <w:rsid w:val="00FF30E2"/>
    <w:rsid w:val="00FF3934"/>
    <w:rsid w:val="00FF4C3D"/>
    <w:rsid w:val="00FF6044"/>
    <w:rsid w:val="00FF6E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6CA"/>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480"/>
      <w:ind w:left="794" w:hanging="794"/>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ind w:left="0" w:firstLine="0"/>
      <w:outlineLvl w:val="2"/>
    </w:pPr>
    <w:rPr>
      <w:rFonts w:ascii="Times New Roman Bold" w:hAnsi="Times New Roman Bold"/>
      <w:i/>
      <w:sz w:val="24"/>
    </w:rPr>
  </w:style>
  <w:style w:type="paragraph" w:styleId="Heading4">
    <w:name w:val="heading 4"/>
    <w:basedOn w:val="Heading3"/>
    <w:next w:val="Normal"/>
    <w:qFormat/>
    <w:pPr>
      <w:tabs>
        <w:tab w:val="clear" w:pos="794"/>
        <w:tab w:val="clear" w:pos="1191"/>
        <w:tab w:val="clear" w:pos="1588"/>
        <w:tab w:val="clear" w:pos="1985"/>
      </w:tabs>
      <w:outlineLvl w:val="3"/>
    </w:pPr>
    <w:rPr>
      <w:b w:val="0"/>
    </w:r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pPr>
      <w:spacing w:before="80"/>
    </w:pPr>
  </w:style>
  <w:style w:type="paragraph" w:styleId="TOC3">
    <w:name w:val="toc 3"/>
    <w:basedOn w:val="TOC2"/>
  </w:style>
  <w:style w:type="paragraph" w:styleId="TOC2">
    <w:name w:val="toc 2"/>
    <w:basedOn w:val="TOC1"/>
    <w:pPr>
      <w:spacing w:before="160"/>
    </w:pPr>
  </w:style>
  <w:style w:type="paragraph" w:styleId="TOC1">
    <w:name w:val="toc 1"/>
    <w:basedOn w:val="Normal"/>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tyle>
  <w:style w:type="paragraph" w:styleId="TOC6">
    <w:name w:val="toc 6"/>
    <w:basedOn w:val="TOC4"/>
  </w:style>
  <w:style w:type="paragraph" w:styleId="TOC5">
    <w:name w:val="toc 5"/>
    <w:basedOn w:val="TOC4"/>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pPr>
      <w:tabs>
        <w:tab w:val="clear" w:pos="794"/>
        <w:tab w:val="clear" w:pos="1191"/>
        <w:tab w:val="clear" w:pos="1588"/>
        <w:tab w:val="clear" w:pos="1985"/>
      </w:tabs>
      <w:spacing w:before="0"/>
      <w:jc w:val="center"/>
    </w:pPr>
    <w:rPr>
      <w:sz w:val="18"/>
      <w:lang w:val="fr-FR"/>
    </w:rPr>
  </w:style>
  <w:style w:type="character" w:styleId="FootnoteReference">
    <w:name w:val="footnote reference"/>
    <w:rPr>
      <w:position w:val="6"/>
      <w:sz w:val="18"/>
    </w:rPr>
  </w:style>
  <w:style w:type="paragraph" w:styleId="FootnoteText">
    <w:name w:val="footnote text"/>
    <w:basedOn w:val="Normal"/>
    <w:pPr>
      <w:keepLines/>
      <w:tabs>
        <w:tab w:val="left" w:pos="255"/>
      </w:tabs>
      <w:ind w:left="255" w:hanging="255"/>
    </w:pPr>
  </w:style>
  <w:style w:type="paragraph" w:styleId="NormalIndent">
    <w:name w:val="Normal Indent"/>
    <w:basedOn w:val="Normal"/>
    <w:pPr>
      <w:ind w:left="794"/>
    </w:pPr>
  </w:style>
  <w:style w:type="paragraph" w:customStyle="1" w:styleId="enumlev1">
    <w:name w:val="enumlev1"/>
    <w:basedOn w:val="Normal"/>
    <w:pPr>
      <w:tabs>
        <w:tab w:val="left" w:pos="2608"/>
        <w:tab w:val="left" w:pos="3345"/>
      </w:tabs>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 after title"/>
    <w:basedOn w:val="Normal"/>
    <w:next w:val="Normal"/>
    <w:pPr>
      <w:spacing w:before="320"/>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toc0">
    <w:name w:val="toc 0"/>
    <w:basedOn w:val="Normal"/>
    <w:next w:val="TOC1"/>
    <w:pPr>
      <w:tabs>
        <w:tab w:val="clear" w:pos="1191"/>
        <w:tab w:val="clear" w:pos="1588"/>
        <w:tab w:val="clear" w:pos="1985"/>
        <w:tab w:val="center" w:pos="878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pPr>
      <w:spacing w:before="480"/>
      <w:jc w:val="center"/>
    </w:pPr>
    <w:rPr>
      <w:b/>
      <w:sz w:val="28"/>
    </w:rPr>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style>
  <w:style w:type="paragraph" w:customStyle="1" w:styleId="Data">
    <w:name w:val="Data"/>
    <w:basedOn w:val="Subject"/>
    <w:next w:val="Subject"/>
  </w:style>
  <w:style w:type="paragraph" w:customStyle="1" w:styleId="Reasons">
    <w:name w:val="Reasons"/>
    <w:basedOn w:val="Normal"/>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rPr>
      <w:color w:val="0000FF"/>
      <w:u w:val="single"/>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pPr>
      <w:tabs>
        <w:tab w:val="clear" w:pos="794"/>
        <w:tab w:val="clear" w:pos="1191"/>
        <w:tab w:val="clear" w:pos="1588"/>
        <w:tab w:val="clear" w:pos="1985"/>
      </w:tabs>
      <w:spacing w:before="80"/>
    </w:pPr>
  </w:style>
  <w:style w:type="paragraph" w:styleId="TOC9">
    <w:name w:val="toc 9"/>
    <w:basedOn w:val="TOC4"/>
  </w:style>
  <w:style w:type="paragraph" w:customStyle="1" w:styleId="Headingb">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rPr>
      <w:color w:val="800080"/>
      <w:u w:val="single"/>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dnum">
    <w:name w:val="dnum"/>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
    <w:name w:val="Table_#"/>
    <w:basedOn w:val="Normal"/>
    <w:next w:val="Normal"/>
    <w:pPr>
      <w:keepNext/>
      <w:overflowPunct/>
      <w:autoSpaceDE/>
      <w:autoSpaceDN/>
      <w:adjustRightInd/>
      <w:spacing w:before="560" w:after="120"/>
      <w:jc w:val="center"/>
      <w:textAlignment w:val="auto"/>
    </w:pPr>
    <w:rPr>
      <w:caps/>
    </w:rPr>
  </w:style>
  <w:style w:type="paragraph" w:customStyle="1" w:styleId="AnnexNo">
    <w:name w:val="Annex_No"/>
    <w:basedOn w:val="Normal"/>
    <w:next w:val="Annextitle"/>
    <w:pPr>
      <w:keepNext/>
      <w:keepLines/>
      <w:spacing w:before="480" w:after="80"/>
      <w:jc w:val="center"/>
    </w:pPr>
    <w:rPr>
      <w:caps/>
      <w:sz w:val="28"/>
    </w:rPr>
  </w:style>
  <w:style w:type="paragraph" w:customStyle="1" w:styleId="Annextitle">
    <w:name w:val="Annex_title"/>
    <w:basedOn w:val="Normal"/>
    <w:next w:val="Annexref"/>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pPr>
      <w:keepNext/>
      <w:keepLines/>
      <w:spacing w:after="280"/>
      <w:jc w:val="center"/>
    </w:pPr>
  </w:style>
  <w:style w:type="paragraph" w:customStyle="1" w:styleId="AppendixNo">
    <w:name w:val="Appendix_No"/>
    <w:basedOn w:val="AnnexNo"/>
    <w:next w:val="Appendixtitle"/>
  </w:style>
  <w:style w:type="paragraph" w:customStyle="1" w:styleId="Appendixtitle">
    <w:name w:val="Appendix_title"/>
    <w:basedOn w:val="Annextitle"/>
    <w:next w:val="Appendixref"/>
  </w:style>
  <w:style w:type="paragraph" w:customStyle="1" w:styleId="Appendixref">
    <w:name w:val="Appendix_ref"/>
    <w:basedOn w:val="Annexref"/>
    <w:next w:val="Normalaftertitle"/>
  </w:style>
  <w:style w:type="paragraph" w:customStyle="1" w:styleId="Call">
    <w:name w:val="Call"/>
    <w:basedOn w:val="Normal"/>
    <w:next w:val="Normal"/>
    <w:pPr>
      <w:keepNext/>
      <w:keepLines/>
      <w:spacing w:before="160"/>
      <w:ind w:left="794"/>
    </w:pPr>
    <w:rPr>
      <w:i/>
    </w:rPr>
  </w:style>
  <w:style w:type="character" w:styleId="EndnoteReference">
    <w:name w:val="endnote reference"/>
    <w:rPr>
      <w:vertAlign w:val="superscript"/>
    </w:rPr>
  </w:style>
  <w:style w:type="paragraph" w:customStyle="1" w:styleId="Equationlegend">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pPr>
      <w:keepNext/>
      <w:keepLines/>
      <w:spacing w:after="120"/>
      <w:jc w:val="center"/>
    </w:pPr>
  </w:style>
  <w:style w:type="paragraph" w:customStyle="1" w:styleId="Figuretitle">
    <w:name w:val="Figure_title"/>
    <w:basedOn w:val="Tabletitle"/>
    <w:next w:val="Normalaftertitle"/>
    <w:pPr>
      <w:spacing w:before="240" w:after="480"/>
    </w:pPr>
  </w:style>
  <w:style w:type="paragraph" w:customStyle="1" w:styleId="Tabletitle">
    <w:name w:val="Table_title"/>
    <w:basedOn w:val="TableNo"/>
    <w:next w:val="Tabletext"/>
    <w:pPr>
      <w:spacing w:before="0"/>
    </w:pPr>
    <w:rPr>
      <w:rFonts w:ascii="Times New Roman Bold" w:hAnsi="Times New Roman Bold"/>
      <w:b/>
      <w:caps w:val="0"/>
    </w:rPr>
  </w:style>
  <w:style w:type="paragraph" w:customStyle="1" w:styleId="TableNo">
    <w:name w:val="Table_No"/>
    <w:basedOn w:val="Normal"/>
    <w:next w:val="Tabletitle"/>
    <w:pPr>
      <w:keepNext/>
      <w:spacing w:before="360" w:after="120"/>
      <w:jc w:val="center"/>
    </w:pPr>
    <w:rPr>
      <w:caps/>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pPr>
      <w:keepNext/>
      <w:keepLines/>
      <w:spacing w:before="240" w:after="120"/>
      <w:jc w:val="center"/>
    </w:pPr>
    <w:rPr>
      <w:caps/>
    </w:r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pPr>
    <w:rPr>
      <w:b w:val="0"/>
    </w:rPr>
  </w:style>
  <w:style w:type="character" w:styleId="PageNumber">
    <w:name w:val="page number"/>
    <w:basedOn w:val="DefaultParagraphFont"/>
  </w:style>
  <w:style w:type="paragraph" w:customStyle="1" w:styleId="PartNo">
    <w:name w:val="Part_No"/>
    <w:basedOn w:val="AnnexNo"/>
    <w:next w:val="Parttitle"/>
  </w:style>
  <w:style w:type="paragraph" w:customStyle="1" w:styleId="Parttitle">
    <w:name w:val="Part_title"/>
    <w:basedOn w:val="Annextitle"/>
    <w:next w:val="Partref"/>
  </w:style>
  <w:style w:type="paragraph" w:customStyle="1" w:styleId="Partref">
    <w:name w:val="Part_ref"/>
    <w:basedOn w:val="Annexref"/>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Normal"/>
    <w:next w:val="Normalaftertitle"/>
    <w:rPr>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pPr>
      <w:keepNext/>
      <w:spacing w:before="80" w:after="80"/>
      <w:jc w:val="center"/>
    </w:pPr>
    <w:rPr>
      <w:b/>
    </w:rPr>
  </w:style>
  <w:style w:type="paragraph" w:customStyle="1" w:styleId="Tablelegend">
    <w:name w:val="Table_legend"/>
    <w:basedOn w:val="Tabletext"/>
    <w:pPr>
      <w:spacing w:before="120"/>
    </w:pPr>
  </w:style>
  <w:style w:type="paragraph" w:customStyle="1" w:styleId="Tableref">
    <w:name w:val="Table_ref"/>
    <w:basedOn w:val="Normal"/>
    <w:next w:val="Tabletitle"/>
    <w:pPr>
      <w:keepNext/>
      <w:spacing w:before="567"/>
      <w:jc w:val="center"/>
    </w:pP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Normal"/>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styleId="BodyText2">
    <w:name w:val="Body Text 2"/>
    <w:basedOn w:val="Normal"/>
    <w:rsid w:val="008802BD"/>
    <w:pPr>
      <w:widowControl w:val="0"/>
    </w:pPr>
    <w:rPr>
      <w:sz w:val="20"/>
    </w:rPr>
  </w:style>
  <w:style w:type="paragraph" w:customStyle="1" w:styleId="ASN1">
    <w:name w:val="ASN.1"/>
    <w:basedOn w:val="Normal"/>
    <w:rsid w:val="008802B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b/>
      <w:noProof/>
      <w:sz w:val="20"/>
    </w:rPr>
  </w:style>
  <w:style w:type="paragraph" w:customStyle="1" w:styleId="Normalaftertitle0">
    <w:name w:val="Normal_after_title"/>
    <w:basedOn w:val="Normal"/>
    <w:next w:val="Normal"/>
    <w:rsid w:val="008802BD"/>
    <w:pPr>
      <w:spacing w:before="360"/>
    </w:pPr>
  </w:style>
  <w:style w:type="paragraph" w:customStyle="1" w:styleId="Formal">
    <w:name w:val="Formal"/>
    <w:basedOn w:val="ASN1"/>
    <w:rsid w:val="008802BD"/>
    <w:pPr>
      <w:tabs>
        <w:tab w:val="left" w:pos="794"/>
        <w:tab w:val="left" w:pos="1191"/>
        <w:tab w:val="left" w:pos="1588"/>
        <w:tab w:val="left" w:pos="1985"/>
      </w:tabs>
      <w:overflowPunct w:val="0"/>
      <w:autoSpaceDE w:val="0"/>
      <w:autoSpaceDN w:val="0"/>
      <w:adjustRightInd w:val="0"/>
      <w:textAlignment w:val="baseline"/>
    </w:pPr>
    <w:rPr>
      <w:rFonts w:ascii="Courier New" w:hAnsi="Courier New"/>
      <w:b w:val="0"/>
    </w:rPr>
  </w:style>
  <w:style w:type="paragraph" w:customStyle="1" w:styleId="TableText0">
    <w:name w:val="Table_Text"/>
    <w:basedOn w:val="Normal"/>
    <w:rsid w:val="008802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styleId="BalloonText">
    <w:name w:val="Balloon Text"/>
    <w:basedOn w:val="Normal"/>
    <w:semiHidden/>
    <w:rsid w:val="009A069F"/>
    <w:rPr>
      <w:rFonts w:ascii="Tahoma" w:hAnsi="Tahoma" w:cs="Tahoma"/>
      <w:sz w:val="16"/>
      <w:szCs w:val="16"/>
    </w:rPr>
  </w:style>
  <w:style w:type="table" w:styleId="TableGrid">
    <w:name w:val="Table Grid"/>
    <w:basedOn w:val="TableNormal"/>
    <w:rsid w:val="00997952"/>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5352F1"/>
  </w:style>
  <w:style w:type="character" w:customStyle="1" w:styleId="DateChar">
    <w:name w:val="Date Char"/>
    <w:link w:val="Date"/>
    <w:rsid w:val="005352F1"/>
    <w:rPr>
      <w:rFonts w:ascii="Times New Roman" w:hAnsi="Times New Roman"/>
      <w:sz w:val="24"/>
      <w:lang w:val="en-GB" w:eastAsia="en-US"/>
    </w:rPr>
  </w:style>
  <w:style w:type="paragraph" w:styleId="ListParagraph">
    <w:name w:val="List Paragraph"/>
    <w:basedOn w:val="Normal"/>
    <w:link w:val="ListParagraphChar"/>
    <w:uiPriority w:val="34"/>
    <w:qFormat/>
    <w:rsid w:val="003A7BA2"/>
    <w:pPr>
      <w:ind w:left="720"/>
      <w:contextualSpacing/>
    </w:pPr>
  </w:style>
  <w:style w:type="character" w:styleId="Emphasis">
    <w:name w:val="Emphasis"/>
    <w:basedOn w:val="DefaultParagraphFont"/>
    <w:qFormat/>
    <w:rsid w:val="00D208E0"/>
    <w:rPr>
      <w:i/>
      <w:iCs/>
    </w:rPr>
  </w:style>
  <w:style w:type="character" w:customStyle="1" w:styleId="apple-converted-space">
    <w:name w:val="apple-converted-space"/>
    <w:basedOn w:val="DefaultParagraphFont"/>
    <w:rsid w:val="0060136D"/>
  </w:style>
  <w:style w:type="paragraph" w:customStyle="1" w:styleId="Normalpv">
    <w:name w:val="Normal pv"/>
    <w:basedOn w:val="Normal"/>
    <w:uiPriority w:val="99"/>
    <w:rsid w:val="00837399"/>
    <w:rPr>
      <w:szCs w:val="24"/>
    </w:rPr>
  </w:style>
  <w:style w:type="character" w:customStyle="1" w:styleId="hps">
    <w:name w:val="hps"/>
    <w:basedOn w:val="DefaultParagraphFont"/>
    <w:rsid w:val="00837399"/>
  </w:style>
  <w:style w:type="paragraph" w:styleId="Revision">
    <w:name w:val="Revision"/>
    <w:hidden/>
    <w:uiPriority w:val="99"/>
    <w:semiHidden/>
    <w:rsid w:val="0017522F"/>
    <w:rPr>
      <w:rFonts w:ascii="Times New Roman" w:hAnsi="Times New Roman"/>
      <w:sz w:val="24"/>
      <w:lang w:val="en-GB" w:eastAsia="en-US"/>
    </w:rPr>
  </w:style>
  <w:style w:type="character" w:customStyle="1" w:styleId="ListParagraphChar">
    <w:name w:val="List Paragraph Char"/>
    <w:basedOn w:val="DefaultParagraphFont"/>
    <w:link w:val="ListParagraph"/>
    <w:uiPriority w:val="34"/>
    <w:locked/>
    <w:rsid w:val="001D732E"/>
    <w:rPr>
      <w:rFonts w:ascii="Times New Roman" w:hAnsi="Times New Roman"/>
      <w:sz w:val="24"/>
      <w:lang w:val="en-GB" w:eastAsia="en-US"/>
    </w:rPr>
  </w:style>
  <w:style w:type="character" w:styleId="CommentReference">
    <w:name w:val="annotation reference"/>
    <w:basedOn w:val="DefaultParagraphFont"/>
    <w:semiHidden/>
    <w:unhideWhenUsed/>
    <w:rsid w:val="005A0CD6"/>
    <w:rPr>
      <w:sz w:val="16"/>
      <w:szCs w:val="16"/>
    </w:rPr>
  </w:style>
  <w:style w:type="paragraph" w:styleId="CommentText">
    <w:name w:val="annotation text"/>
    <w:basedOn w:val="Normal"/>
    <w:link w:val="CommentTextChar"/>
    <w:semiHidden/>
    <w:unhideWhenUsed/>
    <w:rsid w:val="005A0CD6"/>
    <w:rPr>
      <w:sz w:val="20"/>
    </w:rPr>
  </w:style>
  <w:style w:type="character" w:customStyle="1" w:styleId="CommentTextChar">
    <w:name w:val="Comment Text Char"/>
    <w:basedOn w:val="DefaultParagraphFont"/>
    <w:link w:val="CommentText"/>
    <w:semiHidden/>
    <w:rsid w:val="005A0CD6"/>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5A0CD6"/>
    <w:rPr>
      <w:b/>
      <w:bCs/>
    </w:rPr>
  </w:style>
  <w:style w:type="character" w:customStyle="1" w:styleId="CommentSubjectChar">
    <w:name w:val="Comment Subject Char"/>
    <w:basedOn w:val="CommentTextChar"/>
    <w:link w:val="CommentSubject"/>
    <w:semiHidden/>
    <w:rsid w:val="005A0CD6"/>
    <w:rPr>
      <w:rFonts w:ascii="Times New Roman" w:hAnsi="Times New Roman"/>
      <w:b/>
      <w:bCs/>
      <w:lang w:val="en-GB" w:eastAsia="en-US"/>
    </w:rPr>
  </w:style>
  <w:style w:type="paragraph" w:styleId="NormalWeb">
    <w:name w:val="Normal (Web)"/>
    <w:basedOn w:val="Normal"/>
    <w:uiPriority w:val="99"/>
    <w:unhideWhenUsed/>
    <w:rsid w:val="006D6CC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HAnsi"/>
      <w:szCs w:val="24"/>
      <w:lang w:val="en-US"/>
    </w:rPr>
  </w:style>
  <w:style w:type="paragraph" w:customStyle="1" w:styleId="Body">
    <w:name w:val="Body"/>
    <w:rsid w:val="00C8712F"/>
    <w:pPr>
      <w:pBdr>
        <w:top w:val="nil"/>
        <w:left w:val="nil"/>
        <w:bottom w:val="nil"/>
        <w:right w:val="nil"/>
        <w:between w:val="nil"/>
        <w:bar w:val="nil"/>
      </w:pBdr>
      <w:tabs>
        <w:tab w:val="left" w:pos="567"/>
        <w:tab w:val="left" w:pos="1134"/>
        <w:tab w:val="left" w:pos="1701"/>
        <w:tab w:val="left" w:pos="2268"/>
        <w:tab w:val="left" w:pos="2835"/>
      </w:tabs>
      <w:spacing w:before="120"/>
    </w:pPr>
    <w:rPr>
      <w:rFonts w:ascii="Calibri" w:eastAsia="Calibri" w:hAnsi="Calibri" w:cs="Calibri"/>
      <w:color w:val="000000"/>
      <w:sz w:val="24"/>
      <w:szCs w:val="24"/>
      <w:u w:color="000000"/>
      <w:bdr w:val="nil"/>
      <w:lang w:eastAsia="en-US"/>
    </w:rPr>
  </w:style>
  <w:style w:type="paragraph" w:styleId="PlainText">
    <w:name w:val="Plain Text"/>
    <w:basedOn w:val="Normal"/>
    <w:link w:val="PlainTextChar"/>
    <w:uiPriority w:val="99"/>
    <w:unhideWhenUsed/>
    <w:rsid w:val="001A7EE4"/>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1A7EE4"/>
    <w:rPr>
      <w:rFonts w:ascii="Calibri" w:eastAsiaTheme="minorEastAsia" w:hAnsi="Calibri" w:cstheme="minorBidi"/>
      <w:sz w:val="22"/>
      <w:szCs w:val="21"/>
    </w:rPr>
  </w:style>
  <w:style w:type="character" w:customStyle="1" w:styleId="UnresolvedMention">
    <w:name w:val="Unresolved Mention"/>
    <w:basedOn w:val="DefaultParagraphFont"/>
    <w:uiPriority w:val="99"/>
    <w:semiHidden/>
    <w:unhideWhenUsed/>
    <w:rsid w:val="00AF70E1"/>
    <w:rPr>
      <w:color w:val="808080"/>
      <w:shd w:val="clear" w:color="auto" w:fill="E6E6E6"/>
    </w:rPr>
  </w:style>
  <w:style w:type="paragraph" w:customStyle="1" w:styleId="Normal1">
    <w:name w:val="Normal1"/>
    <w:rsid w:val="003D5169"/>
    <w:pPr>
      <w:pBdr>
        <w:top w:val="nil"/>
        <w:left w:val="nil"/>
        <w:bottom w:val="nil"/>
        <w:right w:val="nil"/>
        <w:between w:val="nil"/>
        <w:bar w:val="nil"/>
      </w:pBdr>
      <w:tabs>
        <w:tab w:val="left" w:pos="567"/>
        <w:tab w:val="left" w:pos="1134"/>
        <w:tab w:val="left" w:pos="1701"/>
        <w:tab w:val="left" w:pos="2268"/>
        <w:tab w:val="left" w:pos="2835"/>
      </w:tabs>
      <w:spacing w:before="120"/>
    </w:pPr>
    <w:rPr>
      <w:rFonts w:ascii="Calibri" w:eastAsia="Calibri" w:hAnsi="Calibri" w:cs="Calibri"/>
      <w:color w:val="000000"/>
      <w:sz w:val="24"/>
      <w:szCs w:val="24"/>
      <w:u w:color="000000"/>
      <w:bdr w:val="nil"/>
      <w:lang w:eastAsia="en-US"/>
    </w:rPr>
  </w:style>
  <w:style w:type="numbering" w:customStyle="1" w:styleId="ImportedStyle3">
    <w:name w:val="Imported Style 3"/>
    <w:rsid w:val="003D5169"/>
    <w:pPr>
      <w:numPr>
        <w:numId w:val="13"/>
      </w:numPr>
    </w:pPr>
  </w:style>
  <w:style w:type="paragraph" w:styleId="NoSpacing">
    <w:name w:val="No Spacing"/>
    <w:uiPriority w:val="1"/>
    <w:qFormat/>
    <w:rsid w:val="00CD30B1"/>
    <w:pPr>
      <w:tabs>
        <w:tab w:val="left" w:pos="567"/>
        <w:tab w:val="left" w:pos="1134"/>
        <w:tab w:val="left" w:pos="1701"/>
        <w:tab w:val="left" w:pos="2268"/>
        <w:tab w:val="left" w:pos="2835"/>
      </w:tabs>
    </w:pPr>
    <w:rPr>
      <w:rFonts w:ascii="Calibri" w:eastAsia="Calibri" w:hAnsi="Calibri" w:cs="Calibri"/>
      <w:sz w:val="24"/>
      <w:szCs w:val="24"/>
      <w:lang w:val="en" w:eastAsia="en-US"/>
    </w:rPr>
  </w:style>
  <w:style w:type="numbering" w:customStyle="1" w:styleId="ImportedStyle4">
    <w:name w:val="Imported Style 4"/>
    <w:rsid w:val="005700AB"/>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5879">
      <w:bodyDiv w:val="1"/>
      <w:marLeft w:val="0"/>
      <w:marRight w:val="0"/>
      <w:marTop w:val="0"/>
      <w:marBottom w:val="0"/>
      <w:divBdr>
        <w:top w:val="none" w:sz="0" w:space="0" w:color="auto"/>
        <w:left w:val="none" w:sz="0" w:space="0" w:color="auto"/>
        <w:bottom w:val="none" w:sz="0" w:space="0" w:color="auto"/>
        <w:right w:val="none" w:sz="0" w:space="0" w:color="auto"/>
      </w:divBdr>
    </w:div>
    <w:div w:id="25378732">
      <w:bodyDiv w:val="1"/>
      <w:marLeft w:val="0"/>
      <w:marRight w:val="0"/>
      <w:marTop w:val="0"/>
      <w:marBottom w:val="0"/>
      <w:divBdr>
        <w:top w:val="none" w:sz="0" w:space="0" w:color="auto"/>
        <w:left w:val="none" w:sz="0" w:space="0" w:color="auto"/>
        <w:bottom w:val="none" w:sz="0" w:space="0" w:color="auto"/>
        <w:right w:val="none" w:sz="0" w:space="0" w:color="auto"/>
      </w:divBdr>
    </w:div>
    <w:div w:id="132607069">
      <w:bodyDiv w:val="1"/>
      <w:marLeft w:val="0"/>
      <w:marRight w:val="0"/>
      <w:marTop w:val="0"/>
      <w:marBottom w:val="0"/>
      <w:divBdr>
        <w:top w:val="none" w:sz="0" w:space="0" w:color="auto"/>
        <w:left w:val="none" w:sz="0" w:space="0" w:color="auto"/>
        <w:bottom w:val="none" w:sz="0" w:space="0" w:color="auto"/>
        <w:right w:val="none" w:sz="0" w:space="0" w:color="auto"/>
      </w:divBdr>
    </w:div>
    <w:div w:id="242298271">
      <w:bodyDiv w:val="1"/>
      <w:marLeft w:val="0"/>
      <w:marRight w:val="0"/>
      <w:marTop w:val="0"/>
      <w:marBottom w:val="0"/>
      <w:divBdr>
        <w:top w:val="none" w:sz="0" w:space="0" w:color="auto"/>
        <w:left w:val="none" w:sz="0" w:space="0" w:color="auto"/>
        <w:bottom w:val="none" w:sz="0" w:space="0" w:color="auto"/>
        <w:right w:val="none" w:sz="0" w:space="0" w:color="auto"/>
      </w:divBdr>
    </w:div>
    <w:div w:id="744955444">
      <w:bodyDiv w:val="1"/>
      <w:marLeft w:val="0"/>
      <w:marRight w:val="0"/>
      <w:marTop w:val="0"/>
      <w:marBottom w:val="0"/>
      <w:divBdr>
        <w:top w:val="none" w:sz="0" w:space="0" w:color="auto"/>
        <w:left w:val="none" w:sz="0" w:space="0" w:color="auto"/>
        <w:bottom w:val="none" w:sz="0" w:space="0" w:color="auto"/>
        <w:right w:val="none" w:sz="0" w:space="0" w:color="auto"/>
      </w:divBdr>
    </w:div>
    <w:div w:id="750541886">
      <w:bodyDiv w:val="1"/>
      <w:marLeft w:val="0"/>
      <w:marRight w:val="0"/>
      <w:marTop w:val="0"/>
      <w:marBottom w:val="0"/>
      <w:divBdr>
        <w:top w:val="none" w:sz="0" w:space="0" w:color="auto"/>
        <w:left w:val="none" w:sz="0" w:space="0" w:color="auto"/>
        <w:bottom w:val="none" w:sz="0" w:space="0" w:color="auto"/>
        <w:right w:val="none" w:sz="0" w:space="0" w:color="auto"/>
      </w:divBdr>
    </w:div>
    <w:div w:id="936671774">
      <w:bodyDiv w:val="1"/>
      <w:marLeft w:val="0"/>
      <w:marRight w:val="0"/>
      <w:marTop w:val="0"/>
      <w:marBottom w:val="0"/>
      <w:divBdr>
        <w:top w:val="none" w:sz="0" w:space="0" w:color="auto"/>
        <w:left w:val="none" w:sz="0" w:space="0" w:color="auto"/>
        <w:bottom w:val="none" w:sz="0" w:space="0" w:color="auto"/>
        <w:right w:val="none" w:sz="0" w:space="0" w:color="auto"/>
      </w:divBdr>
    </w:div>
    <w:div w:id="975573217">
      <w:bodyDiv w:val="1"/>
      <w:marLeft w:val="0"/>
      <w:marRight w:val="0"/>
      <w:marTop w:val="0"/>
      <w:marBottom w:val="0"/>
      <w:divBdr>
        <w:top w:val="none" w:sz="0" w:space="0" w:color="auto"/>
        <w:left w:val="none" w:sz="0" w:space="0" w:color="auto"/>
        <w:bottom w:val="none" w:sz="0" w:space="0" w:color="auto"/>
        <w:right w:val="none" w:sz="0" w:space="0" w:color="auto"/>
      </w:divBdr>
    </w:div>
    <w:div w:id="1159616757">
      <w:bodyDiv w:val="1"/>
      <w:marLeft w:val="0"/>
      <w:marRight w:val="0"/>
      <w:marTop w:val="0"/>
      <w:marBottom w:val="0"/>
      <w:divBdr>
        <w:top w:val="none" w:sz="0" w:space="0" w:color="auto"/>
        <w:left w:val="none" w:sz="0" w:space="0" w:color="auto"/>
        <w:bottom w:val="none" w:sz="0" w:space="0" w:color="auto"/>
        <w:right w:val="none" w:sz="0" w:space="0" w:color="auto"/>
      </w:divBdr>
    </w:div>
    <w:div w:id="1315647214">
      <w:bodyDiv w:val="1"/>
      <w:marLeft w:val="0"/>
      <w:marRight w:val="0"/>
      <w:marTop w:val="0"/>
      <w:marBottom w:val="0"/>
      <w:divBdr>
        <w:top w:val="none" w:sz="0" w:space="0" w:color="auto"/>
        <w:left w:val="none" w:sz="0" w:space="0" w:color="auto"/>
        <w:bottom w:val="none" w:sz="0" w:space="0" w:color="auto"/>
        <w:right w:val="none" w:sz="0" w:space="0" w:color="auto"/>
      </w:divBdr>
    </w:div>
    <w:div w:id="1475875222">
      <w:bodyDiv w:val="1"/>
      <w:marLeft w:val="0"/>
      <w:marRight w:val="0"/>
      <w:marTop w:val="0"/>
      <w:marBottom w:val="0"/>
      <w:divBdr>
        <w:top w:val="none" w:sz="0" w:space="0" w:color="auto"/>
        <w:left w:val="none" w:sz="0" w:space="0" w:color="auto"/>
        <w:bottom w:val="none" w:sz="0" w:space="0" w:color="auto"/>
        <w:right w:val="none" w:sz="0" w:space="0" w:color="auto"/>
      </w:divBdr>
    </w:div>
    <w:div w:id="1655134722">
      <w:bodyDiv w:val="1"/>
      <w:marLeft w:val="0"/>
      <w:marRight w:val="0"/>
      <w:marTop w:val="0"/>
      <w:marBottom w:val="0"/>
      <w:divBdr>
        <w:top w:val="none" w:sz="0" w:space="0" w:color="auto"/>
        <w:left w:val="none" w:sz="0" w:space="0" w:color="auto"/>
        <w:bottom w:val="none" w:sz="0" w:space="0" w:color="auto"/>
        <w:right w:val="none" w:sz="0" w:space="0" w:color="auto"/>
      </w:divBdr>
    </w:div>
    <w:div w:id="211355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F462D-5460-4853-B26B-0C7CD3370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4195</Words>
  <Characters>23568</Characters>
  <Application>Microsoft Office Word</Application>
  <DocSecurity>4</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2019-02-26T15:23:00Z</dcterms:created>
  <dcterms:modified xsi:type="dcterms:W3CDTF">2019-02-26T15:23:00Z</dcterms:modified>
  <cp:category/>
</cp:coreProperties>
</file>