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0DF37DCE" w14:textId="77777777">
        <w:trPr>
          <w:cantSplit/>
        </w:trPr>
        <w:tc>
          <w:tcPr>
            <w:tcW w:w="6912" w:type="dxa"/>
          </w:tcPr>
          <w:p w14:paraId="65A13874" w14:textId="77777777" w:rsidR="00093EEB" w:rsidRPr="000B0D00" w:rsidRDefault="00093EEB" w:rsidP="00C2727F">
            <w:pPr>
              <w:spacing w:before="360"/>
              <w:rPr>
                <w:szCs w:val="24"/>
              </w:rPr>
            </w:pPr>
            <w:bookmarkStart w:id="0" w:name="dc06"/>
            <w:bookmarkStart w:id="1" w:name="dbluepink" w:colFirst="0" w:colLast="0"/>
            <w:bookmarkEnd w:id="0"/>
            <w:r w:rsidRPr="00093EEB">
              <w:rPr>
                <w:b/>
                <w:bCs/>
                <w:sz w:val="30"/>
                <w:szCs w:val="30"/>
              </w:rPr>
              <w:t>Consejo 20</w:t>
            </w:r>
            <w:r w:rsidR="007955DA">
              <w:rPr>
                <w:b/>
                <w:bCs/>
                <w:sz w:val="30"/>
                <w:szCs w:val="30"/>
              </w:rPr>
              <w:t>20</w:t>
            </w:r>
            <w:r w:rsidRPr="00093EEB">
              <w:rPr>
                <w:b/>
                <w:bCs/>
                <w:sz w:val="26"/>
                <w:szCs w:val="26"/>
              </w:rPr>
              <w:br/>
            </w:r>
            <w:r w:rsidRPr="00093EEB">
              <w:rPr>
                <w:b/>
                <w:bCs/>
                <w:szCs w:val="24"/>
              </w:rPr>
              <w:t xml:space="preserve">Ginebra, </w:t>
            </w:r>
            <w:r w:rsidR="007955DA">
              <w:rPr>
                <w:b/>
                <w:bCs/>
                <w:szCs w:val="24"/>
              </w:rPr>
              <w:t>9</w:t>
            </w:r>
            <w:r w:rsidRPr="00093EEB">
              <w:rPr>
                <w:b/>
                <w:bCs/>
                <w:szCs w:val="24"/>
              </w:rPr>
              <w:t>-</w:t>
            </w:r>
            <w:r w:rsidR="007955DA">
              <w:rPr>
                <w:b/>
                <w:bCs/>
                <w:szCs w:val="24"/>
              </w:rPr>
              <w:t>19</w:t>
            </w:r>
            <w:r w:rsidRPr="00093EEB">
              <w:rPr>
                <w:b/>
                <w:bCs/>
                <w:szCs w:val="24"/>
              </w:rPr>
              <w:t xml:space="preserve"> de </w:t>
            </w:r>
            <w:r w:rsidR="00C2727F">
              <w:rPr>
                <w:b/>
                <w:bCs/>
                <w:szCs w:val="24"/>
              </w:rPr>
              <w:t>junio</w:t>
            </w:r>
            <w:r w:rsidRPr="00093EEB">
              <w:rPr>
                <w:b/>
                <w:bCs/>
                <w:szCs w:val="24"/>
              </w:rPr>
              <w:t xml:space="preserve"> de 20</w:t>
            </w:r>
            <w:r w:rsidR="007955DA">
              <w:rPr>
                <w:b/>
                <w:bCs/>
                <w:szCs w:val="24"/>
              </w:rPr>
              <w:t>20</w:t>
            </w:r>
          </w:p>
        </w:tc>
        <w:tc>
          <w:tcPr>
            <w:tcW w:w="3261" w:type="dxa"/>
          </w:tcPr>
          <w:p w14:paraId="74FFA1EA" w14:textId="77777777" w:rsidR="00093EEB" w:rsidRPr="000B0D00" w:rsidRDefault="007955DA" w:rsidP="007955DA">
            <w:pPr>
              <w:spacing w:before="0"/>
              <w:rPr>
                <w:szCs w:val="24"/>
              </w:rPr>
            </w:pPr>
            <w:bookmarkStart w:id="2" w:name="ditulogo"/>
            <w:bookmarkEnd w:id="2"/>
            <w:r>
              <w:rPr>
                <w:noProof/>
                <w:lang w:val="en-US"/>
              </w:rPr>
              <w:drawing>
                <wp:inline distT="0" distB="0" distL="0" distR="0" wp14:anchorId="5F6CD148" wp14:editId="6CA5A1D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0B0D00" w14:paraId="6C1A7D37" w14:textId="77777777">
        <w:trPr>
          <w:cantSplit/>
          <w:trHeight w:val="20"/>
        </w:trPr>
        <w:tc>
          <w:tcPr>
            <w:tcW w:w="10173" w:type="dxa"/>
            <w:gridSpan w:val="2"/>
            <w:tcBorders>
              <w:bottom w:val="single" w:sz="12" w:space="0" w:color="auto"/>
            </w:tcBorders>
          </w:tcPr>
          <w:p w14:paraId="512DFB9C" w14:textId="77777777" w:rsidR="00093EEB" w:rsidRPr="00EB1212" w:rsidRDefault="00093EEB">
            <w:pPr>
              <w:spacing w:before="0"/>
              <w:rPr>
                <w:b/>
                <w:bCs/>
                <w:szCs w:val="24"/>
              </w:rPr>
            </w:pPr>
          </w:p>
        </w:tc>
      </w:tr>
      <w:tr w:rsidR="00093EEB" w:rsidRPr="000B0D00" w14:paraId="1381E85C" w14:textId="77777777">
        <w:trPr>
          <w:cantSplit/>
          <w:trHeight w:val="20"/>
        </w:trPr>
        <w:tc>
          <w:tcPr>
            <w:tcW w:w="6912" w:type="dxa"/>
            <w:tcBorders>
              <w:top w:val="single" w:sz="12" w:space="0" w:color="auto"/>
            </w:tcBorders>
          </w:tcPr>
          <w:p w14:paraId="4F429640"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88AE50C" w14:textId="77777777" w:rsidR="00093EEB" w:rsidRPr="000B0D00" w:rsidRDefault="00093EEB">
            <w:pPr>
              <w:spacing w:before="0"/>
              <w:rPr>
                <w:b/>
                <w:bCs/>
                <w:szCs w:val="24"/>
              </w:rPr>
            </w:pPr>
          </w:p>
        </w:tc>
      </w:tr>
      <w:tr w:rsidR="00093EEB" w:rsidRPr="000B0D00" w14:paraId="5E23062E" w14:textId="77777777">
        <w:trPr>
          <w:cantSplit/>
          <w:trHeight w:val="20"/>
        </w:trPr>
        <w:tc>
          <w:tcPr>
            <w:tcW w:w="6912" w:type="dxa"/>
            <w:shd w:val="clear" w:color="auto" w:fill="auto"/>
          </w:tcPr>
          <w:p w14:paraId="79BBD395" w14:textId="645609C1" w:rsidR="00093EEB" w:rsidRPr="00093EEB" w:rsidRDefault="00B73BCB">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B73BCB">
              <w:rPr>
                <w:rFonts w:cs="Times"/>
                <w:b/>
                <w:szCs w:val="24"/>
              </w:rPr>
              <w:t>Punto del orden del día: ADM</w:t>
            </w:r>
            <w:r w:rsidR="00646CB5">
              <w:rPr>
                <w:rFonts w:cs="Times"/>
                <w:b/>
                <w:szCs w:val="24"/>
              </w:rPr>
              <w:t xml:space="preserve"> 11</w:t>
            </w:r>
          </w:p>
        </w:tc>
        <w:tc>
          <w:tcPr>
            <w:tcW w:w="3261" w:type="dxa"/>
          </w:tcPr>
          <w:p w14:paraId="35B0E3E1" w14:textId="304F066B" w:rsidR="00093EEB" w:rsidRPr="00093EEB" w:rsidRDefault="00093EEB" w:rsidP="00C2727F">
            <w:pPr>
              <w:spacing w:before="0"/>
              <w:rPr>
                <w:b/>
                <w:bCs/>
                <w:szCs w:val="24"/>
              </w:rPr>
            </w:pPr>
            <w:r>
              <w:rPr>
                <w:b/>
                <w:bCs/>
                <w:szCs w:val="24"/>
              </w:rPr>
              <w:t>Documento C</w:t>
            </w:r>
            <w:r w:rsidR="007955DA">
              <w:rPr>
                <w:b/>
                <w:bCs/>
                <w:szCs w:val="24"/>
              </w:rPr>
              <w:t>20</w:t>
            </w:r>
            <w:r>
              <w:rPr>
                <w:b/>
                <w:bCs/>
                <w:szCs w:val="24"/>
              </w:rPr>
              <w:t>/</w:t>
            </w:r>
            <w:r w:rsidR="00B73BCB">
              <w:rPr>
                <w:b/>
                <w:bCs/>
                <w:szCs w:val="24"/>
              </w:rPr>
              <w:t>39</w:t>
            </w:r>
            <w:r>
              <w:rPr>
                <w:b/>
                <w:bCs/>
                <w:szCs w:val="24"/>
              </w:rPr>
              <w:t>-S</w:t>
            </w:r>
          </w:p>
        </w:tc>
      </w:tr>
      <w:tr w:rsidR="00093EEB" w:rsidRPr="000B0D00" w14:paraId="24020001" w14:textId="77777777">
        <w:trPr>
          <w:cantSplit/>
          <w:trHeight w:val="20"/>
        </w:trPr>
        <w:tc>
          <w:tcPr>
            <w:tcW w:w="6912" w:type="dxa"/>
            <w:shd w:val="clear" w:color="auto" w:fill="auto"/>
          </w:tcPr>
          <w:p w14:paraId="00B0EB95" w14:textId="77777777" w:rsidR="00093EEB" w:rsidRPr="000B0D00" w:rsidRDefault="00093EEB">
            <w:pPr>
              <w:shd w:val="solid" w:color="FFFFFF" w:fill="FFFFFF"/>
              <w:spacing w:before="0"/>
              <w:rPr>
                <w:smallCaps/>
                <w:szCs w:val="24"/>
              </w:rPr>
            </w:pPr>
            <w:bookmarkStart w:id="5" w:name="ddate" w:colFirst="1" w:colLast="1"/>
            <w:bookmarkEnd w:id="3"/>
            <w:bookmarkEnd w:id="4"/>
          </w:p>
        </w:tc>
        <w:tc>
          <w:tcPr>
            <w:tcW w:w="3261" w:type="dxa"/>
          </w:tcPr>
          <w:p w14:paraId="1E4A5094" w14:textId="58C2E78E" w:rsidR="00093EEB" w:rsidRPr="00093EEB" w:rsidRDefault="00646CB5" w:rsidP="00C2727F">
            <w:pPr>
              <w:spacing w:before="0"/>
              <w:rPr>
                <w:b/>
                <w:bCs/>
                <w:szCs w:val="24"/>
              </w:rPr>
            </w:pPr>
            <w:r>
              <w:rPr>
                <w:b/>
                <w:bCs/>
                <w:szCs w:val="24"/>
              </w:rPr>
              <w:t>7</w:t>
            </w:r>
            <w:r w:rsidR="0077252D">
              <w:rPr>
                <w:b/>
                <w:bCs/>
                <w:szCs w:val="24"/>
              </w:rPr>
              <w:t xml:space="preserve"> </w:t>
            </w:r>
            <w:r>
              <w:rPr>
                <w:b/>
                <w:bCs/>
                <w:szCs w:val="24"/>
              </w:rPr>
              <w:t>de mayo</w:t>
            </w:r>
            <w:r w:rsidR="00093EEB">
              <w:rPr>
                <w:b/>
                <w:bCs/>
                <w:szCs w:val="24"/>
              </w:rPr>
              <w:t xml:space="preserve"> de 20</w:t>
            </w:r>
            <w:r w:rsidR="007955DA">
              <w:rPr>
                <w:b/>
                <w:bCs/>
                <w:szCs w:val="24"/>
              </w:rPr>
              <w:t>20</w:t>
            </w:r>
          </w:p>
        </w:tc>
      </w:tr>
      <w:tr w:rsidR="00093EEB" w:rsidRPr="000B0D00" w14:paraId="75BB9802" w14:textId="77777777">
        <w:trPr>
          <w:cantSplit/>
          <w:trHeight w:val="20"/>
        </w:trPr>
        <w:tc>
          <w:tcPr>
            <w:tcW w:w="6912" w:type="dxa"/>
            <w:shd w:val="clear" w:color="auto" w:fill="auto"/>
          </w:tcPr>
          <w:p w14:paraId="7BC6FB37" w14:textId="77777777" w:rsidR="00093EEB" w:rsidRPr="000B0D00" w:rsidRDefault="00093EEB">
            <w:pPr>
              <w:shd w:val="solid" w:color="FFFFFF" w:fill="FFFFFF"/>
              <w:spacing w:before="0"/>
              <w:rPr>
                <w:smallCaps/>
                <w:szCs w:val="24"/>
              </w:rPr>
            </w:pPr>
            <w:bookmarkStart w:id="6" w:name="dorlang" w:colFirst="1" w:colLast="1"/>
            <w:bookmarkEnd w:id="5"/>
          </w:p>
        </w:tc>
        <w:tc>
          <w:tcPr>
            <w:tcW w:w="3261" w:type="dxa"/>
          </w:tcPr>
          <w:p w14:paraId="1BA0752A" w14:textId="77777777" w:rsidR="00093EEB" w:rsidRPr="00093EEB" w:rsidRDefault="00093EEB" w:rsidP="00093EEB">
            <w:pPr>
              <w:spacing w:before="0"/>
              <w:rPr>
                <w:b/>
                <w:bCs/>
                <w:szCs w:val="24"/>
              </w:rPr>
            </w:pPr>
            <w:r>
              <w:rPr>
                <w:b/>
                <w:bCs/>
                <w:szCs w:val="24"/>
              </w:rPr>
              <w:t>Original: inglés</w:t>
            </w:r>
          </w:p>
        </w:tc>
      </w:tr>
      <w:tr w:rsidR="00B73BCB" w:rsidRPr="000B0D00" w14:paraId="3DBBA835" w14:textId="77777777">
        <w:trPr>
          <w:cantSplit/>
        </w:trPr>
        <w:tc>
          <w:tcPr>
            <w:tcW w:w="10173" w:type="dxa"/>
            <w:gridSpan w:val="2"/>
          </w:tcPr>
          <w:p w14:paraId="38C37711" w14:textId="6971579A" w:rsidR="00B73BCB" w:rsidRPr="000B0D00" w:rsidRDefault="00B73BCB" w:rsidP="008F0E38">
            <w:pPr>
              <w:pStyle w:val="Source"/>
              <w:spacing w:before="600"/>
            </w:pPr>
            <w:bookmarkStart w:id="7" w:name="dsource" w:colFirst="0" w:colLast="0"/>
            <w:bookmarkEnd w:id="1"/>
            <w:bookmarkEnd w:id="6"/>
            <w:r w:rsidRPr="00D7419C">
              <w:t>Informe del Secretario General</w:t>
            </w:r>
          </w:p>
        </w:tc>
      </w:tr>
      <w:tr w:rsidR="00B73BCB" w:rsidRPr="000B0D00" w14:paraId="6469A284" w14:textId="77777777">
        <w:trPr>
          <w:cantSplit/>
        </w:trPr>
        <w:tc>
          <w:tcPr>
            <w:tcW w:w="10173" w:type="dxa"/>
            <w:gridSpan w:val="2"/>
          </w:tcPr>
          <w:p w14:paraId="6330DBB5" w14:textId="3C3A923A" w:rsidR="00B73BCB" w:rsidRPr="000B0D00" w:rsidRDefault="00B73BCB" w:rsidP="00B73BCB">
            <w:pPr>
              <w:pStyle w:val="Title1"/>
            </w:pPr>
            <w:bookmarkStart w:id="8" w:name="dtitle1" w:colFirst="0" w:colLast="0"/>
            <w:bookmarkEnd w:id="7"/>
            <w:r>
              <w:t xml:space="preserve">SOLICITUDES DE EXONERACIÓN DEL PAGO DE CONTRIBUCIONES </w:t>
            </w:r>
            <w:r>
              <w:br/>
              <w:t xml:space="preserve">FINANCIERAS PARA SUFRAGAR LOS GASTOS RELATIVOS A </w:t>
            </w:r>
            <w:r>
              <w:br/>
              <w:t>LA PARTICIPACIÓN EN LOS TRABAJOS DE LA UIT</w:t>
            </w:r>
          </w:p>
        </w:tc>
      </w:tr>
      <w:bookmarkEnd w:id="8"/>
    </w:tbl>
    <w:p w14:paraId="438C9425" w14:textId="77777777" w:rsidR="00093EEB" w:rsidRPr="000B0D00" w:rsidRDefault="00093EEB" w:rsidP="008F0E38">
      <w:pPr>
        <w:spacing w:before="0"/>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B0D00" w14:paraId="48DD2195"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031C2264" w14:textId="77777777" w:rsidR="00093EEB" w:rsidRPr="000B0D00" w:rsidRDefault="00093EEB">
            <w:pPr>
              <w:pStyle w:val="Headingb"/>
              <w:rPr>
                <w:lang w:val="es-ES"/>
              </w:rPr>
            </w:pPr>
            <w:r w:rsidRPr="000B0D00">
              <w:rPr>
                <w:lang w:val="es-ES"/>
              </w:rPr>
              <w:t>Resumen</w:t>
            </w:r>
          </w:p>
          <w:p w14:paraId="69600CB9" w14:textId="4BBCF6DB" w:rsidR="00093EEB" w:rsidRPr="000B0D00" w:rsidRDefault="003A1623">
            <w:pPr>
              <w:rPr>
                <w:lang w:val="es-ES"/>
              </w:rPr>
            </w:pPr>
            <w:r w:rsidRPr="003A1623">
              <w:rPr>
                <w:lang w:val="es-ES"/>
              </w:rPr>
              <w:t>Nueve organizaciones de carácter regional o internacional han solicitado una exoneración del pago de su contribución financiera. Con arreglo a las directrices correspondientes, el Consejo deberá tener en cuenta las opiniones expresadas por el Secretario General respecto de las ventajas mutuas de su participación en las actividades de la Unión.</w:t>
            </w:r>
          </w:p>
          <w:p w14:paraId="24D51078" w14:textId="77777777" w:rsidR="00093EEB" w:rsidRPr="000B0D00" w:rsidRDefault="00093EEB">
            <w:pPr>
              <w:pStyle w:val="Headingb"/>
              <w:rPr>
                <w:lang w:val="es-ES"/>
              </w:rPr>
            </w:pPr>
            <w:r w:rsidRPr="000B0D00">
              <w:rPr>
                <w:lang w:val="es-ES"/>
              </w:rPr>
              <w:t>Acción solicitada</w:t>
            </w:r>
          </w:p>
          <w:p w14:paraId="1CE58E5B" w14:textId="5A976238" w:rsidR="00093EEB" w:rsidRPr="000B0D00" w:rsidRDefault="00B73BCB">
            <w:pPr>
              <w:rPr>
                <w:lang w:val="es-ES"/>
              </w:rPr>
            </w:pPr>
            <w:r w:rsidRPr="00B73BCB">
              <w:rPr>
                <w:lang w:val="es-ES"/>
              </w:rPr>
              <w:t xml:space="preserve">Se invita al Consejo a </w:t>
            </w:r>
            <w:r w:rsidRPr="00B73BCB">
              <w:rPr>
                <w:b/>
                <w:bCs/>
                <w:lang w:val="es-ES"/>
              </w:rPr>
              <w:t>examinar</w:t>
            </w:r>
            <w:r w:rsidRPr="00B73BCB">
              <w:rPr>
                <w:lang w:val="es-ES"/>
              </w:rPr>
              <w:t xml:space="preserve"> las solicitudes de admisión como Miembros de Sector exonerados del pago de la contribución correspondiente, y a </w:t>
            </w:r>
            <w:r w:rsidRPr="00B73BCB">
              <w:rPr>
                <w:b/>
                <w:bCs/>
                <w:lang w:val="es-ES"/>
              </w:rPr>
              <w:t>aprobar</w:t>
            </w:r>
            <w:r w:rsidRPr="00B73BCB">
              <w:rPr>
                <w:lang w:val="es-ES"/>
              </w:rPr>
              <w:t xml:space="preserve"> las recomendaciones del Secretario General.</w:t>
            </w:r>
          </w:p>
          <w:p w14:paraId="2D930CD4" w14:textId="77777777" w:rsidR="00093EEB" w:rsidRPr="000B0D00" w:rsidRDefault="00093EEB">
            <w:pPr>
              <w:pStyle w:val="Table"/>
              <w:keepNext w:val="0"/>
              <w:spacing w:before="0" w:after="0"/>
              <w:rPr>
                <w:caps w:val="0"/>
                <w:sz w:val="22"/>
                <w:lang w:val="es-ES"/>
              </w:rPr>
            </w:pPr>
            <w:r w:rsidRPr="000B0D00">
              <w:rPr>
                <w:caps w:val="0"/>
                <w:sz w:val="22"/>
                <w:lang w:val="es-ES"/>
              </w:rPr>
              <w:t>____________</w:t>
            </w:r>
          </w:p>
          <w:p w14:paraId="7D5FFDB3" w14:textId="77777777" w:rsidR="00093EEB" w:rsidRPr="000B0D00" w:rsidRDefault="00093EEB" w:rsidP="008F0E38">
            <w:pPr>
              <w:pStyle w:val="Headingb"/>
              <w:spacing w:before="0"/>
              <w:rPr>
                <w:lang w:val="es-ES"/>
              </w:rPr>
            </w:pPr>
            <w:r w:rsidRPr="000B0D00">
              <w:rPr>
                <w:lang w:val="es-ES"/>
              </w:rPr>
              <w:t>Referencia</w:t>
            </w:r>
          </w:p>
          <w:p w14:paraId="713CE9AA" w14:textId="489A2BDC" w:rsidR="00093EEB" w:rsidRPr="000B0D00" w:rsidRDefault="000B48E0" w:rsidP="00B0411B">
            <w:pPr>
              <w:spacing w:after="120"/>
              <w:rPr>
                <w:i/>
                <w:iCs/>
                <w:lang w:val="es-ES"/>
              </w:rPr>
            </w:pPr>
            <w:hyperlink r:id="rId11" w:history="1">
              <w:r w:rsidR="003A1623" w:rsidRPr="003A1623">
                <w:rPr>
                  <w:rStyle w:val="Hyperlink"/>
                  <w:i/>
                  <w:iCs/>
                  <w:lang w:val="es-ES"/>
                </w:rPr>
                <w:t>Número 231 del Convenio</w:t>
              </w:r>
            </w:hyperlink>
            <w:r w:rsidR="003A1623" w:rsidRPr="003A1623">
              <w:rPr>
                <w:i/>
                <w:iCs/>
                <w:lang w:val="es-ES"/>
              </w:rPr>
              <w:t xml:space="preserve">, </w:t>
            </w:r>
            <w:hyperlink r:id="rId12" w:anchor="res110" w:history="1">
              <w:r w:rsidR="003A1623" w:rsidRPr="003A1623">
                <w:rPr>
                  <w:rStyle w:val="Hyperlink"/>
                  <w:i/>
                  <w:iCs/>
                  <w:lang w:val="es-ES"/>
                </w:rPr>
                <w:t>Resolución</w:t>
              </w:r>
              <w:r w:rsidR="003A1623" w:rsidRPr="003A1623">
                <w:rPr>
                  <w:rStyle w:val="Hyperlink"/>
                </w:rPr>
                <w:t xml:space="preserve"> </w:t>
              </w:r>
              <w:r w:rsidR="003A1623" w:rsidRPr="005F393F">
                <w:rPr>
                  <w:rStyle w:val="Hyperlink"/>
                  <w:i/>
                  <w:iCs/>
                  <w:lang w:val="es-ES"/>
                </w:rPr>
                <w:t>1</w:t>
              </w:r>
              <w:r w:rsidR="003A1623" w:rsidRPr="005F393F">
                <w:rPr>
                  <w:rStyle w:val="Hyperlink"/>
                  <w:i/>
                </w:rPr>
                <w:t>10</w:t>
              </w:r>
              <w:r w:rsidR="003A1623" w:rsidRPr="005F393F">
                <w:rPr>
                  <w:rStyle w:val="Hyperlink"/>
                  <w:i/>
                  <w:iCs/>
                  <w:lang w:val="es-ES"/>
                </w:rPr>
                <w:t xml:space="preserve"> (</w:t>
              </w:r>
              <w:proofErr w:type="spellStart"/>
              <w:r w:rsidR="003A1623" w:rsidRPr="005F393F">
                <w:rPr>
                  <w:rStyle w:val="Hyperlink"/>
                  <w:i/>
                </w:rPr>
                <w:t>Marrakesh</w:t>
              </w:r>
              <w:proofErr w:type="spellEnd"/>
              <w:r w:rsidR="003A1623" w:rsidRPr="005F393F">
                <w:rPr>
                  <w:rStyle w:val="Hyperlink"/>
                  <w:i/>
                </w:rPr>
                <w:t>, 2002</w:t>
              </w:r>
              <w:r w:rsidR="003A1623" w:rsidRPr="005F393F">
                <w:rPr>
                  <w:rStyle w:val="Hyperlink"/>
                  <w:i/>
                  <w:iCs/>
                  <w:lang w:val="es-ES"/>
                </w:rPr>
                <w:t>)</w:t>
              </w:r>
            </w:hyperlink>
            <w:r w:rsidR="003A1623" w:rsidRPr="003A1623">
              <w:rPr>
                <w:i/>
                <w:iCs/>
                <w:lang w:val="es-ES"/>
              </w:rPr>
              <w:t>;</w:t>
            </w:r>
            <w:r w:rsidR="00B0411B">
              <w:rPr>
                <w:i/>
                <w:iCs/>
                <w:lang w:val="es-ES"/>
              </w:rPr>
              <w:br/>
            </w:r>
            <w:r w:rsidR="003A1623" w:rsidRPr="003A1623">
              <w:rPr>
                <w:i/>
                <w:iCs/>
                <w:lang w:val="es-ES"/>
              </w:rPr>
              <w:t xml:space="preserve">Documentos del Consejo </w:t>
            </w:r>
            <w:hyperlink r:id="rId13" w:history="1">
              <w:r w:rsidR="003A1623" w:rsidRPr="003A1623">
                <w:rPr>
                  <w:rStyle w:val="Hyperlink"/>
                  <w:i/>
                  <w:iCs/>
                  <w:lang w:val="es-ES"/>
                </w:rPr>
                <w:t>C2000/28(Rev.1)</w:t>
              </w:r>
            </w:hyperlink>
            <w:r w:rsidR="003A1623" w:rsidRPr="003A1623">
              <w:rPr>
                <w:i/>
                <w:iCs/>
                <w:lang w:val="es-ES"/>
              </w:rPr>
              <w:t xml:space="preserve">, </w:t>
            </w:r>
            <w:hyperlink r:id="rId14" w:history="1">
              <w:r w:rsidR="003A1623" w:rsidRPr="003A1623">
                <w:rPr>
                  <w:rStyle w:val="Hyperlink"/>
                  <w:i/>
                  <w:iCs/>
                  <w:lang w:val="es-ES"/>
                </w:rPr>
                <w:t>C2001/26</w:t>
              </w:r>
            </w:hyperlink>
            <w:r w:rsidR="003A1623" w:rsidRPr="003A1623">
              <w:rPr>
                <w:i/>
                <w:iCs/>
                <w:lang w:val="es-ES"/>
              </w:rPr>
              <w:t xml:space="preserve">, </w:t>
            </w:r>
            <w:hyperlink r:id="rId15" w:history="1">
              <w:r w:rsidR="003A1623" w:rsidRPr="003A1623">
                <w:rPr>
                  <w:rStyle w:val="Hyperlink"/>
                  <w:i/>
                  <w:iCs/>
                  <w:lang w:val="es-ES"/>
                </w:rPr>
                <w:t>C02/94 (sección 2)</w:t>
              </w:r>
            </w:hyperlink>
            <w:r w:rsidR="003A1623" w:rsidRPr="003A1623">
              <w:rPr>
                <w:i/>
                <w:iCs/>
                <w:lang w:val="es-ES"/>
              </w:rPr>
              <w:t xml:space="preserve">, </w:t>
            </w:r>
            <w:hyperlink r:id="rId16" w:history="1">
              <w:r w:rsidR="003A1623" w:rsidRPr="003A1623">
                <w:rPr>
                  <w:rStyle w:val="Hyperlink"/>
                  <w:i/>
                  <w:iCs/>
                  <w:lang w:val="es-ES"/>
                </w:rPr>
                <w:t xml:space="preserve">C03/40 </w:t>
              </w:r>
              <w:r w:rsidR="003A1623" w:rsidRPr="005F393F">
                <w:rPr>
                  <w:rStyle w:val="Hyperlink"/>
                  <w:i/>
                  <w:iCs/>
                  <w:lang w:val="es-ES"/>
                </w:rPr>
                <w:t xml:space="preserve">y </w:t>
              </w:r>
              <w:r w:rsidR="003A1623" w:rsidRPr="003A1623">
                <w:rPr>
                  <w:rStyle w:val="Hyperlink"/>
                  <w:i/>
                  <w:iCs/>
                  <w:lang w:val="es-ES"/>
                </w:rPr>
                <w:t>Add.1</w:t>
              </w:r>
            </w:hyperlink>
            <w:r w:rsidR="003A1623" w:rsidRPr="003A1623">
              <w:rPr>
                <w:i/>
                <w:iCs/>
                <w:lang w:val="es-ES"/>
              </w:rPr>
              <w:t xml:space="preserve">, </w:t>
            </w:r>
            <w:hyperlink r:id="rId17" w:history="1">
              <w:r w:rsidR="003A1623" w:rsidRPr="003A1623">
                <w:rPr>
                  <w:rStyle w:val="Hyperlink"/>
                  <w:i/>
                  <w:iCs/>
                  <w:lang w:val="es-ES"/>
                </w:rPr>
                <w:t>C03</w:t>
              </w:r>
              <w:r w:rsidR="00B0411B">
                <w:rPr>
                  <w:rStyle w:val="Hyperlink"/>
                  <w:i/>
                  <w:iCs/>
                  <w:lang w:val="es-ES"/>
                </w:rPr>
                <w:noBreakHyphen/>
              </w:r>
              <w:r w:rsidR="003A1623" w:rsidRPr="003A1623">
                <w:rPr>
                  <w:rStyle w:val="Hyperlink"/>
                  <w:i/>
                  <w:iCs/>
                  <w:lang w:val="es-ES"/>
                </w:rPr>
                <w:t>ADD/3</w:t>
              </w:r>
            </w:hyperlink>
            <w:r w:rsidR="003A1623" w:rsidRPr="003A1623">
              <w:rPr>
                <w:i/>
                <w:iCs/>
                <w:lang w:val="es-ES"/>
              </w:rPr>
              <w:t xml:space="preserve">, </w:t>
            </w:r>
            <w:hyperlink r:id="rId18" w:history="1">
              <w:r w:rsidR="003A1623" w:rsidRPr="003A1623">
                <w:rPr>
                  <w:rStyle w:val="Hyperlink"/>
                  <w:i/>
                  <w:iCs/>
                  <w:lang w:val="es-ES"/>
                </w:rPr>
                <w:t>C05/40</w:t>
              </w:r>
            </w:hyperlink>
          </w:p>
        </w:tc>
      </w:tr>
    </w:tbl>
    <w:p w14:paraId="25EE1B99" w14:textId="77777777" w:rsidR="00B73BCB" w:rsidRPr="00B73BCB" w:rsidRDefault="00B73BCB" w:rsidP="006D0671">
      <w:pPr>
        <w:pStyle w:val="Headingb"/>
      </w:pPr>
      <w:r w:rsidRPr="00B73BCB">
        <w:t>Antecedentes</w:t>
      </w:r>
    </w:p>
    <w:p w14:paraId="084CCCF3" w14:textId="3F56457A" w:rsidR="003A1623" w:rsidRDefault="003A1623" w:rsidP="003A1623">
      <w:r>
        <w:t>1.1</w:t>
      </w:r>
      <w:r>
        <w:tab/>
        <w:t>Los criterios y directrices para la concesión de exoneraciones, sujetas a la condición de</w:t>
      </w:r>
      <w:r w:rsidR="008F0E38">
        <w:t> </w:t>
      </w:r>
      <w:r>
        <w:t>"reciprocidad", fueron adoptados por el Consejo en su reunión del año 2000 (Documento</w:t>
      </w:r>
      <w:r w:rsidR="008F0E38">
        <w:t> </w:t>
      </w:r>
      <w:hyperlink r:id="rId19" w:history="1">
        <w:r w:rsidRPr="005F393F">
          <w:rPr>
            <w:rStyle w:val="Hyperlink"/>
          </w:rPr>
          <w:t>C2000/28(Rev.1)</w:t>
        </w:r>
      </w:hyperlink>
      <w:r>
        <w:t>). Dichos criterios fueron examinados y revisados por el Consejo en</w:t>
      </w:r>
      <w:r w:rsidR="008F0E38">
        <w:t> </w:t>
      </w:r>
      <w:r>
        <w:t xml:space="preserve">2017. Los criterios pueden consultarse </w:t>
      </w:r>
      <w:hyperlink r:id="rId20" w:history="1">
        <w:r w:rsidRPr="003A1623">
          <w:rPr>
            <w:rStyle w:val="Hyperlink"/>
            <w:lang w:val="es-ES"/>
          </w:rPr>
          <w:t>aquí</w:t>
        </w:r>
      </w:hyperlink>
      <w:r>
        <w:t xml:space="preserve">. </w:t>
      </w:r>
    </w:p>
    <w:p w14:paraId="788C3853" w14:textId="0CB5F50C" w:rsidR="00B73BCB" w:rsidRPr="003A1623" w:rsidRDefault="003A1623" w:rsidP="008F0E38">
      <w:pPr>
        <w:widowControl w:val="0"/>
        <w:rPr>
          <w:lang w:val="es-ES"/>
        </w:rPr>
      </w:pPr>
      <w:r>
        <w:t>1.2</w:t>
      </w:r>
      <w:r>
        <w:tab/>
        <w:t>El Consejo concede la exoneración del pago de contribuciones a raíz del análisis de las Oficinas pertinentes y de una recomendación del Secretario General. Los principales criterios son que la entidad sea una organización regional o internacional legalmente reconocida, sin ánimo de lucro y activa en el ámbito de las telecomunicaciones/TIC, con miembros sin ánimo de lucro y actividades en varios países, y que proporcionen beneficios recíprocos a la UIT. Si son aprobadas, esas organizaciones pasan a ser Miembros de Sector o Asociados en virtud del número 231 del</w:t>
      </w:r>
      <w:r w:rsidR="00E55A15">
        <w:t> </w:t>
      </w:r>
      <w:r>
        <w:t>Convenio. En la actualidad hay 122 organizaciones regionales e internacionales que se benefician de la exoneración.</w:t>
      </w:r>
    </w:p>
    <w:p w14:paraId="2B9671C2" w14:textId="77777777" w:rsidR="00B73BCB" w:rsidRPr="00B73BCB" w:rsidRDefault="00B73BCB" w:rsidP="00130254">
      <w:pPr>
        <w:pStyle w:val="Headingb"/>
      </w:pPr>
      <w:r w:rsidRPr="00B73BCB">
        <w:lastRenderedPageBreak/>
        <w:t>Recomendaciones</w:t>
      </w:r>
    </w:p>
    <w:p w14:paraId="4596E8E8" w14:textId="775CB45C" w:rsidR="00B73BCB" w:rsidRPr="00B73BCB" w:rsidRDefault="003A1623" w:rsidP="00B73BCB">
      <w:r>
        <w:t>2</w:t>
      </w:r>
      <w:r>
        <w:tab/>
      </w:r>
      <w:proofErr w:type="gramStart"/>
      <w:r w:rsidR="00B73BCB" w:rsidRPr="00B73BCB">
        <w:t>Se</w:t>
      </w:r>
      <w:proofErr w:type="gramEnd"/>
      <w:r w:rsidR="00B73BCB" w:rsidRPr="00B73BCB">
        <w:t xml:space="preserve"> han recibido las siguientes solicitudes, que se someten a la consideración del Consejo:</w:t>
      </w:r>
    </w:p>
    <w:p w14:paraId="4971E66B" w14:textId="50F61C4F" w:rsidR="00B73BCB" w:rsidRDefault="003A1623" w:rsidP="00B0411B">
      <w:pPr>
        <w:spacing w:after="120"/>
      </w:pPr>
      <w:r>
        <w:t>2.1</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964"/>
        <w:gridCol w:w="1843"/>
        <w:gridCol w:w="1843"/>
        <w:gridCol w:w="1766"/>
      </w:tblGrid>
      <w:tr w:rsidR="000A1A91" w:rsidRPr="003A1623" w14:paraId="5B50E017" w14:textId="77777777" w:rsidTr="00B0411B">
        <w:trPr>
          <w:cantSplit/>
          <w:trHeight w:val="399"/>
          <w:jc w:val="center"/>
        </w:trPr>
        <w:tc>
          <w:tcPr>
            <w:tcW w:w="3964" w:type="dxa"/>
            <w:vAlign w:val="center"/>
          </w:tcPr>
          <w:p w14:paraId="75FFA0D4" w14:textId="77777777" w:rsidR="003A1623" w:rsidRPr="003A1623" w:rsidRDefault="003A1623" w:rsidP="00CC3D3E">
            <w:pPr>
              <w:pStyle w:val="Tablehead"/>
              <w:rPr>
                <w:lang w:val="es-ES"/>
              </w:rPr>
            </w:pPr>
            <w:r w:rsidRPr="003A1623">
              <w:rPr>
                <w:lang w:val="es-ES"/>
              </w:rPr>
              <w:t>Organización</w:t>
            </w:r>
          </w:p>
        </w:tc>
        <w:tc>
          <w:tcPr>
            <w:tcW w:w="1843" w:type="dxa"/>
            <w:vAlign w:val="center"/>
          </w:tcPr>
          <w:p w14:paraId="6AC9E331" w14:textId="77777777" w:rsidR="003A1623" w:rsidRPr="003A1623" w:rsidRDefault="003A1623" w:rsidP="00CC3D3E">
            <w:pPr>
              <w:pStyle w:val="Tablehead"/>
              <w:rPr>
                <w:lang w:val="es-ES"/>
              </w:rPr>
            </w:pPr>
            <w:r w:rsidRPr="003A1623">
              <w:rPr>
                <w:lang w:val="es-ES"/>
              </w:rPr>
              <w:t>Sector</w:t>
            </w:r>
          </w:p>
        </w:tc>
        <w:tc>
          <w:tcPr>
            <w:tcW w:w="1843" w:type="dxa"/>
          </w:tcPr>
          <w:p w14:paraId="5E1DCA82" w14:textId="5C779008" w:rsidR="003A1623" w:rsidRPr="003A1623" w:rsidRDefault="003A1623" w:rsidP="00CC3D3E">
            <w:pPr>
              <w:pStyle w:val="Tablehead"/>
              <w:rPr>
                <w:lang w:val="es-ES"/>
              </w:rPr>
            </w:pPr>
            <w:r w:rsidRPr="003A1623">
              <w:rPr>
                <w:lang w:val="es-ES"/>
              </w:rPr>
              <w:t xml:space="preserve">Cumple </w:t>
            </w:r>
            <w:r w:rsidR="00130254">
              <w:rPr>
                <w:lang w:val="es-ES"/>
              </w:rPr>
              <w:br/>
            </w:r>
            <w:r w:rsidRPr="003A1623">
              <w:rPr>
                <w:lang w:val="es-ES"/>
              </w:rPr>
              <w:t>los criterios</w:t>
            </w:r>
          </w:p>
        </w:tc>
        <w:tc>
          <w:tcPr>
            <w:tcW w:w="1766" w:type="dxa"/>
            <w:vAlign w:val="center"/>
          </w:tcPr>
          <w:p w14:paraId="37EEB2DF" w14:textId="77777777" w:rsidR="003A1623" w:rsidRPr="003A1623" w:rsidRDefault="003A1623" w:rsidP="00CC3D3E">
            <w:pPr>
              <w:pStyle w:val="Tablehead"/>
              <w:rPr>
                <w:lang w:val="es-ES"/>
              </w:rPr>
            </w:pPr>
            <w:r w:rsidRPr="003A1623">
              <w:rPr>
                <w:lang w:val="es-ES"/>
              </w:rPr>
              <w:t>Recomendación del SG</w:t>
            </w:r>
          </w:p>
        </w:tc>
      </w:tr>
      <w:tr w:rsidR="000A1A91" w:rsidRPr="003A1623" w14:paraId="522BB041" w14:textId="77777777" w:rsidTr="00B0411B">
        <w:trPr>
          <w:cantSplit/>
          <w:trHeight w:val="516"/>
          <w:jc w:val="center"/>
        </w:trPr>
        <w:tc>
          <w:tcPr>
            <w:tcW w:w="3964" w:type="dxa"/>
            <w:vAlign w:val="center"/>
          </w:tcPr>
          <w:p w14:paraId="48B1AC58" w14:textId="500408C6" w:rsidR="003A1623" w:rsidRPr="00CC3D3E" w:rsidRDefault="003A1623" w:rsidP="00CC3D3E">
            <w:pPr>
              <w:pStyle w:val="Tabletext"/>
              <w:rPr>
                <w:b/>
                <w:bCs/>
                <w:iCs/>
                <w:lang w:val="en-US"/>
              </w:rPr>
            </w:pPr>
            <w:r w:rsidRPr="00CC3D3E">
              <w:rPr>
                <w:b/>
                <w:bCs/>
                <w:lang w:val="en-US"/>
              </w:rPr>
              <w:t>African Network Information Centre Ltd.</w:t>
            </w:r>
          </w:p>
        </w:tc>
        <w:tc>
          <w:tcPr>
            <w:tcW w:w="1843" w:type="dxa"/>
            <w:vAlign w:val="center"/>
          </w:tcPr>
          <w:p w14:paraId="632D8B93" w14:textId="77777777" w:rsidR="003A1623" w:rsidRPr="003A1623" w:rsidRDefault="003A1623" w:rsidP="00B0411B">
            <w:pPr>
              <w:pStyle w:val="Tabletext"/>
              <w:jc w:val="center"/>
              <w:rPr>
                <w:lang w:val="es-ES"/>
              </w:rPr>
            </w:pPr>
            <w:r w:rsidRPr="003A1623">
              <w:rPr>
                <w:lang w:val="es-ES"/>
              </w:rPr>
              <w:t>UIT-D</w:t>
            </w:r>
          </w:p>
        </w:tc>
        <w:tc>
          <w:tcPr>
            <w:tcW w:w="1843" w:type="dxa"/>
            <w:vAlign w:val="center"/>
          </w:tcPr>
          <w:p w14:paraId="65507DE9" w14:textId="77777777" w:rsidR="003A1623" w:rsidRPr="003A1623" w:rsidRDefault="003A1623" w:rsidP="00B0411B">
            <w:pPr>
              <w:pStyle w:val="Tabletext"/>
              <w:jc w:val="center"/>
              <w:rPr>
                <w:lang w:val="es-ES"/>
              </w:rPr>
            </w:pPr>
            <w:r w:rsidRPr="003A1623">
              <w:rPr>
                <w:lang w:val="es-ES"/>
              </w:rPr>
              <w:t>SÍ</w:t>
            </w:r>
          </w:p>
        </w:tc>
        <w:tc>
          <w:tcPr>
            <w:tcW w:w="1766" w:type="dxa"/>
            <w:vAlign w:val="center"/>
          </w:tcPr>
          <w:p w14:paraId="5BFB48FB" w14:textId="77777777" w:rsidR="003A1623" w:rsidRPr="003A1623" w:rsidRDefault="003A1623" w:rsidP="00B0411B">
            <w:pPr>
              <w:pStyle w:val="Tabletext"/>
              <w:jc w:val="center"/>
              <w:rPr>
                <w:lang w:val="es-ES"/>
              </w:rPr>
            </w:pPr>
            <w:r w:rsidRPr="003A1623">
              <w:rPr>
                <w:lang w:val="es-ES"/>
              </w:rPr>
              <w:t>SÍ</w:t>
            </w:r>
          </w:p>
        </w:tc>
      </w:tr>
    </w:tbl>
    <w:p w14:paraId="3F8DF280" w14:textId="480896D9" w:rsidR="003A1623" w:rsidRDefault="003A1623" w:rsidP="003A1623">
      <w:pPr>
        <w:rPr>
          <w:lang w:val="es-ES"/>
        </w:rPr>
      </w:pPr>
      <w:r w:rsidRPr="003A1623">
        <w:t>AFRINIC es el registro regional de Internet para África acreditado por la ICANN para asignar recursos de numeración de Internet en la región. Fundado en 2004, AFRINIC es una organización sin fines de lucro integrada por múltiples partes interesadas y con orientación comunitaria, que cuenta con más de 1</w:t>
      </w:r>
      <w:r w:rsidR="005F393F">
        <w:t> </w:t>
      </w:r>
      <w:r w:rsidRPr="003A1623">
        <w:t xml:space="preserve">600 miembros que incluyen a gobiernos, instituciones educativas y usuarios finales. En la actualidad AFRINIC es miembro de pago del UIT-D. La </w:t>
      </w:r>
      <w:r w:rsidR="005F393F" w:rsidRPr="003A1623">
        <w:t xml:space="preserve">secretaría </w:t>
      </w:r>
      <w:r w:rsidRPr="003A1623">
        <w:t>considera que el</w:t>
      </w:r>
      <w:r w:rsidR="00E55A15">
        <w:t> </w:t>
      </w:r>
      <w:r w:rsidRPr="003A1623">
        <w:t>AFRINIC cumple los criterios para la obtención de una exoneración del UIT-D.</w:t>
      </w:r>
    </w:p>
    <w:p w14:paraId="4A65C17B" w14:textId="7F85800A" w:rsidR="00B73BCB" w:rsidRPr="003A1623" w:rsidRDefault="003A1623" w:rsidP="00B0411B">
      <w:pPr>
        <w:spacing w:after="120"/>
        <w:rPr>
          <w:lang w:val="es-ES"/>
        </w:rPr>
      </w:pPr>
      <w:r>
        <w:t>2.2</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972"/>
        <w:gridCol w:w="1134"/>
        <w:gridCol w:w="2552"/>
        <w:gridCol w:w="2674"/>
      </w:tblGrid>
      <w:tr w:rsidR="00E55A15" w:rsidRPr="00983656" w14:paraId="305F1F60" w14:textId="77777777" w:rsidTr="00B0411B">
        <w:trPr>
          <w:cantSplit/>
          <w:trHeight w:val="345"/>
          <w:jc w:val="center"/>
        </w:trPr>
        <w:tc>
          <w:tcPr>
            <w:tcW w:w="2972" w:type="dxa"/>
            <w:vAlign w:val="center"/>
          </w:tcPr>
          <w:p w14:paraId="3D0C92B5" w14:textId="77777777" w:rsidR="003A1623" w:rsidRPr="00983656" w:rsidRDefault="003A1623" w:rsidP="00CC3D3E">
            <w:pPr>
              <w:pStyle w:val="Tablehead"/>
              <w:rPr>
                <w:lang w:val="es-ES"/>
              </w:rPr>
            </w:pPr>
            <w:r w:rsidRPr="00983656">
              <w:rPr>
                <w:lang w:val="es-ES"/>
              </w:rPr>
              <w:t>Organización</w:t>
            </w:r>
          </w:p>
        </w:tc>
        <w:tc>
          <w:tcPr>
            <w:tcW w:w="1134" w:type="dxa"/>
            <w:vAlign w:val="center"/>
          </w:tcPr>
          <w:p w14:paraId="2664FE5A" w14:textId="77777777" w:rsidR="003A1623" w:rsidRPr="00983656" w:rsidRDefault="003A1623" w:rsidP="00CC3D3E">
            <w:pPr>
              <w:pStyle w:val="Tablehead"/>
              <w:rPr>
                <w:lang w:val="es-ES"/>
              </w:rPr>
            </w:pPr>
            <w:r w:rsidRPr="00983656">
              <w:rPr>
                <w:lang w:val="es-ES"/>
              </w:rPr>
              <w:t>Sector</w:t>
            </w:r>
          </w:p>
        </w:tc>
        <w:tc>
          <w:tcPr>
            <w:tcW w:w="2552" w:type="dxa"/>
          </w:tcPr>
          <w:p w14:paraId="0B7E78F2" w14:textId="6ADBEA91" w:rsidR="003A1623" w:rsidRPr="00983656" w:rsidRDefault="003A1623" w:rsidP="00B0411B">
            <w:pPr>
              <w:pStyle w:val="Tablehead"/>
              <w:rPr>
                <w:lang w:val="es-ES"/>
              </w:rPr>
            </w:pPr>
            <w:r w:rsidRPr="003A1623">
              <w:rPr>
                <w:lang w:val="es-ES"/>
              </w:rPr>
              <w:t>Cumple los criterios</w:t>
            </w:r>
          </w:p>
        </w:tc>
        <w:tc>
          <w:tcPr>
            <w:tcW w:w="2674" w:type="dxa"/>
            <w:vAlign w:val="center"/>
          </w:tcPr>
          <w:p w14:paraId="0DF2A2E0" w14:textId="77777777" w:rsidR="003A1623" w:rsidRPr="00983656" w:rsidRDefault="003A1623" w:rsidP="00CC3D3E">
            <w:pPr>
              <w:pStyle w:val="Tablehead"/>
              <w:rPr>
                <w:lang w:val="es-ES"/>
              </w:rPr>
            </w:pPr>
            <w:r w:rsidRPr="00983656">
              <w:rPr>
                <w:lang w:val="es-ES"/>
              </w:rPr>
              <w:t>Recomendación del SG</w:t>
            </w:r>
          </w:p>
        </w:tc>
      </w:tr>
      <w:tr w:rsidR="00E55A15" w:rsidRPr="00983656" w14:paraId="4B016C9E" w14:textId="77777777" w:rsidTr="00B0411B">
        <w:trPr>
          <w:cantSplit/>
          <w:trHeight w:val="462"/>
          <w:jc w:val="center"/>
        </w:trPr>
        <w:tc>
          <w:tcPr>
            <w:tcW w:w="2972" w:type="dxa"/>
          </w:tcPr>
          <w:p w14:paraId="4C4381F6" w14:textId="42C26C73" w:rsidR="003A1623" w:rsidRPr="00CC3D3E" w:rsidRDefault="003A1623" w:rsidP="00CC3D3E">
            <w:pPr>
              <w:pStyle w:val="Tabletext"/>
              <w:rPr>
                <w:b/>
                <w:bCs/>
                <w:lang w:val="en-US"/>
              </w:rPr>
            </w:pPr>
            <w:r w:rsidRPr="00CC3D3E">
              <w:rPr>
                <w:b/>
                <w:bCs/>
                <w:lang w:val="en-US"/>
              </w:rPr>
              <w:t>American Registry for Internet Numbers</w:t>
            </w:r>
          </w:p>
        </w:tc>
        <w:tc>
          <w:tcPr>
            <w:tcW w:w="1134" w:type="dxa"/>
          </w:tcPr>
          <w:p w14:paraId="54DD9D46" w14:textId="37C74F4B" w:rsidR="003A1623" w:rsidRPr="00983656" w:rsidRDefault="003A1623" w:rsidP="00B0411B">
            <w:pPr>
              <w:pStyle w:val="Tabletext"/>
              <w:jc w:val="center"/>
              <w:rPr>
                <w:lang w:val="es-ES"/>
              </w:rPr>
            </w:pPr>
            <w:r w:rsidRPr="00983656">
              <w:rPr>
                <w:lang w:val="es-ES"/>
              </w:rPr>
              <w:t>UIT-T</w:t>
            </w:r>
          </w:p>
          <w:p w14:paraId="54E75747" w14:textId="77777777" w:rsidR="003A1623" w:rsidRPr="00983656" w:rsidRDefault="003A1623" w:rsidP="00B0411B">
            <w:pPr>
              <w:pStyle w:val="Tabletext"/>
              <w:jc w:val="center"/>
              <w:rPr>
                <w:lang w:val="es-ES"/>
              </w:rPr>
            </w:pPr>
            <w:r w:rsidRPr="00983656">
              <w:rPr>
                <w:lang w:val="es-ES"/>
              </w:rPr>
              <w:t>UIT-D</w:t>
            </w:r>
          </w:p>
        </w:tc>
        <w:tc>
          <w:tcPr>
            <w:tcW w:w="2552" w:type="dxa"/>
            <w:vAlign w:val="center"/>
          </w:tcPr>
          <w:p w14:paraId="287A3B21" w14:textId="77777777" w:rsidR="005F393F" w:rsidRDefault="005F393F" w:rsidP="005F393F">
            <w:pPr>
              <w:pStyle w:val="Tabletext"/>
              <w:jc w:val="center"/>
              <w:rPr>
                <w:lang w:val="es-ES"/>
              </w:rPr>
            </w:pPr>
            <w:r w:rsidRPr="006D0671">
              <w:rPr>
                <w:lang w:val="es-ES"/>
              </w:rPr>
              <w:t>Seguir con el estudio</w:t>
            </w:r>
          </w:p>
          <w:p w14:paraId="4A0C1842" w14:textId="77777777" w:rsidR="003A1623" w:rsidRPr="00983656" w:rsidRDefault="003A1623" w:rsidP="00B0411B">
            <w:pPr>
              <w:pStyle w:val="Tabletext"/>
              <w:jc w:val="center"/>
              <w:rPr>
                <w:lang w:val="es-ES"/>
              </w:rPr>
            </w:pPr>
            <w:r w:rsidRPr="003A1623">
              <w:rPr>
                <w:lang w:val="es-ES"/>
              </w:rPr>
              <w:t>SÍ</w:t>
            </w:r>
          </w:p>
        </w:tc>
        <w:tc>
          <w:tcPr>
            <w:tcW w:w="2674" w:type="dxa"/>
            <w:vAlign w:val="center"/>
          </w:tcPr>
          <w:p w14:paraId="2BD582AA" w14:textId="77777777" w:rsidR="005F393F" w:rsidRDefault="005F393F" w:rsidP="005F393F">
            <w:pPr>
              <w:pStyle w:val="Tabletext"/>
              <w:jc w:val="center"/>
              <w:rPr>
                <w:lang w:val="es-ES"/>
              </w:rPr>
            </w:pPr>
            <w:r w:rsidRPr="006D0671">
              <w:rPr>
                <w:lang w:val="es-ES"/>
              </w:rPr>
              <w:t>Seguir con el estudio</w:t>
            </w:r>
          </w:p>
          <w:p w14:paraId="4D0B712B" w14:textId="77777777" w:rsidR="003A1623" w:rsidRPr="00983656" w:rsidRDefault="003A1623" w:rsidP="00B0411B">
            <w:pPr>
              <w:pStyle w:val="Tabletext"/>
              <w:jc w:val="center"/>
              <w:rPr>
                <w:lang w:val="es-ES"/>
              </w:rPr>
            </w:pPr>
            <w:r w:rsidRPr="00983656">
              <w:rPr>
                <w:lang w:val="es-ES"/>
              </w:rPr>
              <w:t>SÍ</w:t>
            </w:r>
          </w:p>
        </w:tc>
      </w:tr>
    </w:tbl>
    <w:p w14:paraId="71693052" w14:textId="0C87C78A" w:rsidR="003A1623" w:rsidRPr="003A1623" w:rsidRDefault="003A1623" w:rsidP="003A1623">
      <w:pPr>
        <w:rPr>
          <w:lang w:val="es-ES"/>
        </w:rPr>
      </w:pPr>
      <w:r w:rsidRPr="003A1623">
        <w:rPr>
          <w:lang w:val="es-ES"/>
        </w:rPr>
        <w:t>ARIN es un registro regional de Internet que abarca Canadá, los Estados Unidos y muchas islas del Caribe y del Atlántico Norte. Fundado en 1997, el ARIN gestiona el registro de los recursos de numeración de Internet dentro de su región de servicio. El ARIN cuenta con la participación de más de 20 000 entidades. ARIN es actualmente miembro de pago del UIT-T y del UIT-D. La secretaría considera que el ARIN cumple los criterios de exención del UIT-D. En cuanto a la exención del UIT-T, la secretaría recomienda que se aplace esta solicitud al siguiente Consejo para que puedan proseguir el estudio y las consultas con el ARIN.</w:t>
      </w:r>
    </w:p>
    <w:p w14:paraId="33C42A8C" w14:textId="1F30F04D" w:rsidR="003A1623" w:rsidRDefault="003A1623" w:rsidP="00B0411B">
      <w:pPr>
        <w:spacing w:after="120"/>
        <w:rPr>
          <w:lang w:val="es-ES"/>
        </w:rPr>
      </w:pPr>
      <w:r w:rsidRPr="003A1623">
        <w:rPr>
          <w:lang w:val="es-ES"/>
        </w:rPr>
        <w:t>2.3</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689"/>
        <w:gridCol w:w="992"/>
        <w:gridCol w:w="2551"/>
        <w:gridCol w:w="2890"/>
      </w:tblGrid>
      <w:tr w:rsidR="00E55A15" w:rsidRPr="00983656" w14:paraId="2BA07020" w14:textId="77777777" w:rsidTr="00B0411B">
        <w:trPr>
          <w:cantSplit/>
          <w:trHeight w:val="300"/>
          <w:jc w:val="center"/>
        </w:trPr>
        <w:tc>
          <w:tcPr>
            <w:tcW w:w="2689" w:type="dxa"/>
            <w:tcBorders>
              <w:top w:val="single" w:sz="4" w:space="0" w:color="auto"/>
              <w:left w:val="single" w:sz="4" w:space="0" w:color="auto"/>
              <w:bottom w:val="single" w:sz="4" w:space="0" w:color="auto"/>
              <w:right w:val="single" w:sz="4" w:space="0" w:color="auto"/>
            </w:tcBorders>
            <w:vAlign w:val="center"/>
          </w:tcPr>
          <w:p w14:paraId="7F3BDAB5" w14:textId="77777777" w:rsidR="003A1623" w:rsidRPr="00983656" w:rsidRDefault="003A1623" w:rsidP="00CC3D3E">
            <w:pPr>
              <w:pStyle w:val="Tablehead"/>
              <w:rPr>
                <w:lang w:val="es-ES"/>
              </w:rPr>
            </w:pPr>
            <w:r w:rsidRPr="00983656">
              <w:rPr>
                <w:lang w:val="es-ES"/>
              </w:rPr>
              <w:t>Organización</w:t>
            </w:r>
          </w:p>
        </w:tc>
        <w:tc>
          <w:tcPr>
            <w:tcW w:w="992" w:type="dxa"/>
            <w:tcBorders>
              <w:top w:val="single" w:sz="4" w:space="0" w:color="auto"/>
              <w:left w:val="single" w:sz="4" w:space="0" w:color="auto"/>
              <w:bottom w:val="single" w:sz="4" w:space="0" w:color="auto"/>
              <w:right w:val="single" w:sz="4" w:space="0" w:color="auto"/>
            </w:tcBorders>
            <w:vAlign w:val="center"/>
          </w:tcPr>
          <w:p w14:paraId="36423D94" w14:textId="77777777" w:rsidR="003A1623" w:rsidRPr="00983656" w:rsidRDefault="003A1623" w:rsidP="00CC3D3E">
            <w:pPr>
              <w:pStyle w:val="Tablehead"/>
              <w:rPr>
                <w:lang w:val="es-ES"/>
              </w:rPr>
            </w:pPr>
            <w:r w:rsidRPr="00983656">
              <w:rPr>
                <w:lang w:val="es-ES"/>
              </w:rPr>
              <w:t>Sector</w:t>
            </w:r>
          </w:p>
        </w:tc>
        <w:tc>
          <w:tcPr>
            <w:tcW w:w="2551" w:type="dxa"/>
            <w:tcBorders>
              <w:top w:val="single" w:sz="4" w:space="0" w:color="auto"/>
              <w:left w:val="single" w:sz="4" w:space="0" w:color="auto"/>
              <w:bottom w:val="single" w:sz="4" w:space="0" w:color="auto"/>
              <w:right w:val="single" w:sz="4" w:space="0" w:color="auto"/>
            </w:tcBorders>
          </w:tcPr>
          <w:p w14:paraId="264118EE" w14:textId="34CAC74D" w:rsidR="003A1623" w:rsidRPr="00983656" w:rsidRDefault="003A1623" w:rsidP="00B0411B">
            <w:pPr>
              <w:pStyle w:val="Tablehead"/>
              <w:rPr>
                <w:lang w:val="es-ES"/>
              </w:rPr>
            </w:pPr>
            <w:r w:rsidRPr="003A1623">
              <w:rPr>
                <w:lang w:val="es-ES"/>
              </w:rPr>
              <w:t>Cumple</w:t>
            </w:r>
            <w:r w:rsidR="00B0411B">
              <w:rPr>
                <w:lang w:val="es-ES"/>
              </w:rPr>
              <w:t xml:space="preserve"> </w:t>
            </w:r>
            <w:r w:rsidRPr="003A1623">
              <w:rPr>
                <w:lang w:val="es-ES"/>
              </w:rPr>
              <w:t>los criterios</w:t>
            </w:r>
          </w:p>
        </w:tc>
        <w:tc>
          <w:tcPr>
            <w:tcW w:w="2890" w:type="dxa"/>
            <w:tcBorders>
              <w:top w:val="single" w:sz="4" w:space="0" w:color="auto"/>
              <w:left w:val="single" w:sz="4" w:space="0" w:color="auto"/>
              <w:bottom w:val="single" w:sz="4" w:space="0" w:color="auto"/>
              <w:right w:val="single" w:sz="4" w:space="0" w:color="auto"/>
            </w:tcBorders>
            <w:vAlign w:val="center"/>
          </w:tcPr>
          <w:p w14:paraId="2A6624D9" w14:textId="5F9740D2" w:rsidR="003A1623" w:rsidRPr="00983656" w:rsidRDefault="003A1623" w:rsidP="00B0411B">
            <w:pPr>
              <w:pStyle w:val="Tablehead"/>
              <w:rPr>
                <w:lang w:val="es-ES"/>
              </w:rPr>
            </w:pPr>
            <w:r w:rsidRPr="00983656">
              <w:rPr>
                <w:lang w:val="es-ES"/>
              </w:rPr>
              <w:t>Recomendación del SG</w:t>
            </w:r>
          </w:p>
        </w:tc>
      </w:tr>
      <w:tr w:rsidR="00E55A15" w:rsidRPr="00983656" w14:paraId="146F8B6C" w14:textId="77777777" w:rsidTr="00B0411B">
        <w:trPr>
          <w:cantSplit/>
          <w:trHeight w:val="507"/>
          <w:jc w:val="center"/>
        </w:trPr>
        <w:tc>
          <w:tcPr>
            <w:tcW w:w="2689" w:type="dxa"/>
            <w:tcBorders>
              <w:top w:val="single" w:sz="4" w:space="0" w:color="auto"/>
              <w:left w:val="single" w:sz="4" w:space="0" w:color="auto"/>
              <w:bottom w:val="single" w:sz="4" w:space="0" w:color="auto"/>
              <w:right w:val="single" w:sz="4" w:space="0" w:color="auto"/>
            </w:tcBorders>
            <w:vAlign w:val="center"/>
          </w:tcPr>
          <w:p w14:paraId="44FA468E" w14:textId="34297D79" w:rsidR="003A1623" w:rsidRPr="00CC3D3E" w:rsidRDefault="003A1623" w:rsidP="00CC3D3E">
            <w:pPr>
              <w:pStyle w:val="Tabletext"/>
              <w:rPr>
                <w:b/>
                <w:bCs/>
                <w:lang w:val="en-US"/>
              </w:rPr>
            </w:pPr>
            <w:r w:rsidRPr="00CC3D3E">
              <w:rPr>
                <w:b/>
                <w:bCs/>
                <w:lang w:val="en-US"/>
              </w:rPr>
              <w:t>African Organization for Standardization (ARSO)</w:t>
            </w:r>
          </w:p>
        </w:tc>
        <w:tc>
          <w:tcPr>
            <w:tcW w:w="992" w:type="dxa"/>
            <w:tcBorders>
              <w:top w:val="single" w:sz="4" w:space="0" w:color="auto"/>
              <w:left w:val="single" w:sz="4" w:space="0" w:color="auto"/>
              <w:bottom w:val="single" w:sz="4" w:space="0" w:color="auto"/>
              <w:right w:val="single" w:sz="4" w:space="0" w:color="auto"/>
            </w:tcBorders>
            <w:vAlign w:val="center"/>
          </w:tcPr>
          <w:p w14:paraId="507181A3" w14:textId="36BF4A7F" w:rsidR="003A1623" w:rsidRPr="00983656" w:rsidRDefault="003A1623" w:rsidP="00B0411B">
            <w:pPr>
              <w:pStyle w:val="Tabletext"/>
              <w:jc w:val="center"/>
              <w:rPr>
                <w:lang w:val="es-ES"/>
              </w:rPr>
            </w:pPr>
            <w:r w:rsidRPr="00983656">
              <w:rPr>
                <w:lang w:val="es-ES"/>
              </w:rPr>
              <w:t>UIT-T</w:t>
            </w:r>
          </w:p>
        </w:tc>
        <w:tc>
          <w:tcPr>
            <w:tcW w:w="2551" w:type="dxa"/>
            <w:tcBorders>
              <w:top w:val="single" w:sz="4" w:space="0" w:color="auto"/>
              <w:left w:val="single" w:sz="4" w:space="0" w:color="auto"/>
              <w:bottom w:val="single" w:sz="4" w:space="0" w:color="auto"/>
              <w:right w:val="single" w:sz="4" w:space="0" w:color="auto"/>
            </w:tcBorders>
            <w:vAlign w:val="center"/>
          </w:tcPr>
          <w:p w14:paraId="2D873211" w14:textId="77777777" w:rsidR="003A1623" w:rsidRPr="00983656" w:rsidRDefault="003A1623" w:rsidP="00B0411B">
            <w:pPr>
              <w:pStyle w:val="Tabletext"/>
              <w:jc w:val="center"/>
              <w:rPr>
                <w:lang w:val="es-ES"/>
              </w:rPr>
            </w:pPr>
            <w:r w:rsidRPr="003A1623">
              <w:rPr>
                <w:lang w:val="es-ES"/>
              </w:rPr>
              <w:t>SÍ</w:t>
            </w:r>
          </w:p>
        </w:tc>
        <w:tc>
          <w:tcPr>
            <w:tcW w:w="2890" w:type="dxa"/>
            <w:tcBorders>
              <w:top w:val="single" w:sz="4" w:space="0" w:color="auto"/>
              <w:left w:val="single" w:sz="4" w:space="0" w:color="auto"/>
              <w:bottom w:val="single" w:sz="4" w:space="0" w:color="auto"/>
              <w:right w:val="single" w:sz="4" w:space="0" w:color="auto"/>
            </w:tcBorders>
            <w:vAlign w:val="center"/>
          </w:tcPr>
          <w:p w14:paraId="36988693" w14:textId="77777777" w:rsidR="003A1623" w:rsidRPr="00983656" w:rsidRDefault="003A1623" w:rsidP="00B0411B">
            <w:pPr>
              <w:pStyle w:val="Tabletext"/>
              <w:jc w:val="center"/>
              <w:rPr>
                <w:lang w:val="es-ES"/>
              </w:rPr>
            </w:pPr>
            <w:r w:rsidRPr="00983656">
              <w:rPr>
                <w:lang w:val="es-ES"/>
              </w:rPr>
              <w:t>SÍ</w:t>
            </w:r>
          </w:p>
        </w:tc>
      </w:tr>
    </w:tbl>
    <w:p w14:paraId="1123185A" w14:textId="636EF12F" w:rsidR="003A1623" w:rsidRPr="003A1623" w:rsidRDefault="003A1623" w:rsidP="003A1623">
      <w:pPr>
        <w:rPr>
          <w:lang w:val="es-ES"/>
        </w:rPr>
      </w:pPr>
      <w:r w:rsidRPr="003A1623">
        <w:rPr>
          <w:lang w:val="es-ES"/>
        </w:rPr>
        <w:t>La ARSO es una organización intergubernamental formada en 1977 por la Unión Africana y la</w:t>
      </w:r>
      <w:r w:rsidR="00E55A15">
        <w:rPr>
          <w:lang w:val="es-ES"/>
        </w:rPr>
        <w:t> </w:t>
      </w:r>
      <w:r w:rsidRPr="003A1623">
        <w:rPr>
          <w:lang w:val="es-ES"/>
        </w:rPr>
        <w:t>CEPA</w:t>
      </w:r>
      <w:r w:rsidR="00E55A15">
        <w:rPr>
          <w:lang w:val="es-ES"/>
        </w:rPr>
        <w:t> </w:t>
      </w:r>
      <w:r w:rsidRPr="003A1623">
        <w:rPr>
          <w:lang w:val="es-ES"/>
        </w:rPr>
        <w:t>con países africanos siendo los miembros sus organismos nacionales de normalización. Hay 39</w:t>
      </w:r>
      <w:r w:rsidR="00E55A15">
        <w:rPr>
          <w:lang w:val="es-ES"/>
        </w:rPr>
        <w:t> </w:t>
      </w:r>
      <w:r w:rsidRPr="003A1623">
        <w:rPr>
          <w:lang w:val="es-ES"/>
        </w:rPr>
        <w:t>estados miembros de la región. La ARSO procura armonizar las normas en toda la región, iniciar y coordinar nuevas normas, facilitar la adopción de normas internacionales por los miembros y coordinar las opiniones de sus miembros en las organizaciones internacionales. La</w:t>
      </w:r>
      <w:r w:rsidR="00E55A15">
        <w:rPr>
          <w:lang w:val="es-ES"/>
        </w:rPr>
        <w:t> </w:t>
      </w:r>
      <w:r w:rsidRPr="003A1623">
        <w:rPr>
          <w:lang w:val="es-ES"/>
        </w:rPr>
        <w:t>secretaría opina que la ARSO cumple los criterios de exención del UIT-T.</w:t>
      </w:r>
    </w:p>
    <w:p w14:paraId="0A69E8C6" w14:textId="06469372" w:rsidR="003A1623" w:rsidRDefault="003A1623" w:rsidP="0064658F">
      <w:pPr>
        <w:keepNext/>
        <w:keepLines/>
        <w:spacing w:after="120"/>
        <w:rPr>
          <w:lang w:val="es-ES"/>
        </w:rPr>
      </w:pPr>
      <w:r w:rsidRPr="003A1623">
        <w:rPr>
          <w:lang w:val="es-ES"/>
        </w:rPr>
        <w:lastRenderedPageBreak/>
        <w:t>2.4</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97"/>
        <w:gridCol w:w="851"/>
        <w:gridCol w:w="2126"/>
        <w:gridCol w:w="2767"/>
      </w:tblGrid>
      <w:tr w:rsidR="00E55A15" w:rsidRPr="003A1623" w14:paraId="388360BD" w14:textId="77777777" w:rsidTr="00B0411B">
        <w:trPr>
          <w:cantSplit/>
          <w:trHeight w:val="345"/>
          <w:jc w:val="center"/>
        </w:trPr>
        <w:tc>
          <w:tcPr>
            <w:tcW w:w="3397" w:type="dxa"/>
            <w:vAlign w:val="center"/>
          </w:tcPr>
          <w:p w14:paraId="41FF4989" w14:textId="77777777" w:rsidR="003A1623" w:rsidRPr="003A1623" w:rsidRDefault="003A1623" w:rsidP="0064658F">
            <w:pPr>
              <w:pStyle w:val="Tablehead"/>
              <w:keepNext/>
              <w:keepLines/>
              <w:rPr>
                <w:lang w:val="es-ES"/>
              </w:rPr>
            </w:pPr>
            <w:r w:rsidRPr="003A1623">
              <w:rPr>
                <w:lang w:val="es-ES"/>
              </w:rPr>
              <w:t>Organización</w:t>
            </w:r>
          </w:p>
        </w:tc>
        <w:tc>
          <w:tcPr>
            <w:tcW w:w="851" w:type="dxa"/>
            <w:vAlign w:val="center"/>
          </w:tcPr>
          <w:p w14:paraId="79B4F3F1" w14:textId="77777777" w:rsidR="003A1623" w:rsidRPr="003A1623" w:rsidRDefault="003A1623" w:rsidP="0064658F">
            <w:pPr>
              <w:pStyle w:val="Tablehead"/>
              <w:keepNext/>
              <w:keepLines/>
              <w:rPr>
                <w:lang w:val="es-ES"/>
              </w:rPr>
            </w:pPr>
            <w:r w:rsidRPr="003A1623">
              <w:rPr>
                <w:lang w:val="es-ES"/>
              </w:rPr>
              <w:t>Sector</w:t>
            </w:r>
          </w:p>
        </w:tc>
        <w:tc>
          <w:tcPr>
            <w:tcW w:w="2126" w:type="dxa"/>
          </w:tcPr>
          <w:p w14:paraId="2DFF6953" w14:textId="77777777" w:rsidR="003A1623" w:rsidRPr="003A1623" w:rsidRDefault="003A1623" w:rsidP="0064658F">
            <w:pPr>
              <w:pStyle w:val="Tablehead"/>
              <w:keepNext/>
              <w:keepLines/>
              <w:rPr>
                <w:lang w:val="es-ES"/>
              </w:rPr>
            </w:pPr>
            <w:r w:rsidRPr="003A1623">
              <w:rPr>
                <w:lang w:val="es-ES"/>
              </w:rPr>
              <w:t>Cumple los criterios</w:t>
            </w:r>
          </w:p>
        </w:tc>
        <w:tc>
          <w:tcPr>
            <w:tcW w:w="2767" w:type="dxa"/>
            <w:vAlign w:val="center"/>
          </w:tcPr>
          <w:p w14:paraId="3A7869E6" w14:textId="0C6B4649" w:rsidR="003A1623" w:rsidRPr="003A1623" w:rsidRDefault="003A1623" w:rsidP="0064658F">
            <w:pPr>
              <w:pStyle w:val="Tablehead"/>
              <w:keepNext/>
              <w:keepLines/>
              <w:rPr>
                <w:lang w:val="es-ES"/>
              </w:rPr>
            </w:pPr>
            <w:r w:rsidRPr="003A1623">
              <w:rPr>
                <w:lang w:val="es-ES"/>
              </w:rPr>
              <w:t>Recomendación del SG</w:t>
            </w:r>
          </w:p>
        </w:tc>
      </w:tr>
      <w:tr w:rsidR="00E55A15" w:rsidRPr="003A1623" w14:paraId="1C37348D" w14:textId="77777777" w:rsidTr="00B0411B">
        <w:trPr>
          <w:cantSplit/>
          <w:trHeight w:val="345"/>
          <w:jc w:val="center"/>
        </w:trPr>
        <w:tc>
          <w:tcPr>
            <w:tcW w:w="3397" w:type="dxa"/>
            <w:vAlign w:val="center"/>
          </w:tcPr>
          <w:p w14:paraId="232317BE" w14:textId="2A697662" w:rsidR="003A1623" w:rsidRPr="00CC3D3E" w:rsidRDefault="003A1623" w:rsidP="0064658F">
            <w:pPr>
              <w:pStyle w:val="Tabletext"/>
              <w:keepNext/>
              <w:rPr>
                <w:b/>
                <w:bCs/>
                <w:lang w:val="en-US"/>
              </w:rPr>
            </w:pPr>
            <w:r w:rsidRPr="00CC3D3E">
              <w:rPr>
                <w:b/>
                <w:bCs/>
                <w:lang w:val="en-US"/>
              </w:rPr>
              <w:t>Gulf Cooperation Council Standardization Organization (GSO)</w:t>
            </w:r>
          </w:p>
        </w:tc>
        <w:tc>
          <w:tcPr>
            <w:tcW w:w="851" w:type="dxa"/>
            <w:vAlign w:val="center"/>
          </w:tcPr>
          <w:p w14:paraId="145288C7" w14:textId="77777777" w:rsidR="003A1623" w:rsidRPr="003A1623" w:rsidRDefault="003A1623" w:rsidP="0064658F">
            <w:pPr>
              <w:pStyle w:val="Tabletext"/>
              <w:keepNext/>
              <w:jc w:val="center"/>
              <w:rPr>
                <w:lang w:val="es-ES"/>
              </w:rPr>
            </w:pPr>
            <w:r w:rsidRPr="003A1623">
              <w:rPr>
                <w:lang w:val="es-ES"/>
              </w:rPr>
              <w:t>UIT-T</w:t>
            </w:r>
          </w:p>
        </w:tc>
        <w:tc>
          <w:tcPr>
            <w:tcW w:w="2126" w:type="dxa"/>
            <w:vAlign w:val="center"/>
          </w:tcPr>
          <w:p w14:paraId="3D55E8F9" w14:textId="77777777" w:rsidR="003A1623" w:rsidRPr="003A1623" w:rsidRDefault="003A1623" w:rsidP="0064658F">
            <w:pPr>
              <w:pStyle w:val="Tabletext"/>
              <w:keepNext/>
              <w:jc w:val="center"/>
              <w:rPr>
                <w:lang w:val="es-ES"/>
              </w:rPr>
            </w:pPr>
            <w:r w:rsidRPr="003A1623">
              <w:rPr>
                <w:lang w:val="es-ES"/>
              </w:rPr>
              <w:t>SÍ</w:t>
            </w:r>
          </w:p>
        </w:tc>
        <w:tc>
          <w:tcPr>
            <w:tcW w:w="2767" w:type="dxa"/>
            <w:vAlign w:val="center"/>
          </w:tcPr>
          <w:p w14:paraId="23D77884" w14:textId="2AEF693E" w:rsidR="003A1623" w:rsidRPr="003A1623" w:rsidRDefault="003A1623" w:rsidP="0064658F">
            <w:pPr>
              <w:pStyle w:val="Tabletext"/>
              <w:keepNext/>
              <w:jc w:val="center"/>
              <w:rPr>
                <w:lang w:val="es-ES"/>
              </w:rPr>
            </w:pPr>
            <w:r w:rsidRPr="003A1623">
              <w:rPr>
                <w:lang w:val="es-ES"/>
              </w:rPr>
              <w:t>SÍ</w:t>
            </w:r>
          </w:p>
        </w:tc>
      </w:tr>
    </w:tbl>
    <w:p w14:paraId="3A68C56C" w14:textId="0B89B5A0" w:rsidR="003A1623" w:rsidRDefault="003A1623" w:rsidP="003A1623">
      <w:pPr>
        <w:rPr>
          <w:lang w:val="es-ES"/>
        </w:rPr>
      </w:pPr>
      <w:r w:rsidRPr="003A1623">
        <w:rPr>
          <w:lang w:val="es-ES"/>
        </w:rPr>
        <w:t xml:space="preserve">La GSO es una organización regional de normalización sin fines de lucro legalmente reconocida, establecida por el Consejo Supremo del Consejo de Cooperación del Golfo (CCG) en 2001, siendo sus miembros los estados del CCG. El mandato de la GSO es unificar las diversas actividades de normalización y hacer un seguimiento de la implementación de </w:t>
      </w:r>
      <w:proofErr w:type="gramStart"/>
      <w:r w:rsidRPr="003A1623">
        <w:rPr>
          <w:lang w:val="es-ES"/>
        </w:rPr>
        <w:t>las mismas</w:t>
      </w:r>
      <w:proofErr w:type="gramEnd"/>
      <w:r w:rsidRPr="003A1623">
        <w:rPr>
          <w:lang w:val="es-ES"/>
        </w:rPr>
        <w:t xml:space="preserve"> en cooperación con los órganos de normalización de los Estados miembros a fin de ayudar a desarrollar los sectores de la producción y los servicios, fomentar el comercio, proteger a los consumidores, el medio ambiente y la salud pública y mejorar la competitividad de las economías del CCG. La secretaría opina que la</w:t>
      </w:r>
      <w:r w:rsidR="00E55A15">
        <w:rPr>
          <w:lang w:val="es-ES"/>
        </w:rPr>
        <w:t> </w:t>
      </w:r>
      <w:r w:rsidRPr="003A1623">
        <w:rPr>
          <w:lang w:val="es-ES"/>
        </w:rPr>
        <w:t xml:space="preserve">GSO cumple los criterios de exención del UIT-T. </w:t>
      </w:r>
    </w:p>
    <w:p w14:paraId="6A0C08A0" w14:textId="11B66281" w:rsidR="003A1623" w:rsidRPr="003A1623" w:rsidRDefault="003A1623" w:rsidP="00B0411B">
      <w:pPr>
        <w:spacing w:after="120"/>
        <w:rPr>
          <w:lang w:val="es-ES"/>
        </w:rPr>
      </w:pPr>
      <w:r>
        <w:rPr>
          <w:lang w:val="es-ES"/>
        </w:rPr>
        <w:t>2.5</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30"/>
        <w:gridCol w:w="993"/>
        <w:gridCol w:w="2409"/>
        <w:gridCol w:w="2848"/>
      </w:tblGrid>
      <w:tr w:rsidR="00E55A15" w:rsidRPr="003A1623" w14:paraId="629A1318" w14:textId="77777777" w:rsidTr="00B0411B">
        <w:trPr>
          <w:cantSplit/>
          <w:trHeight w:val="381"/>
          <w:jc w:val="center"/>
        </w:trPr>
        <w:tc>
          <w:tcPr>
            <w:tcW w:w="2830" w:type="dxa"/>
            <w:tcBorders>
              <w:bottom w:val="single" w:sz="4" w:space="0" w:color="auto"/>
            </w:tcBorders>
            <w:vAlign w:val="center"/>
          </w:tcPr>
          <w:p w14:paraId="0456B64D" w14:textId="77777777" w:rsidR="003A1623" w:rsidRPr="003A1623" w:rsidRDefault="003A1623" w:rsidP="00E55A15">
            <w:pPr>
              <w:pStyle w:val="Tablehead"/>
              <w:rPr>
                <w:lang w:val="es-ES"/>
              </w:rPr>
            </w:pPr>
            <w:r w:rsidRPr="003A1623">
              <w:rPr>
                <w:lang w:val="es-ES"/>
              </w:rPr>
              <w:t>Organización</w:t>
            </w:r>
          </w:p>
        </w:tc>
        <w:tc>
          <w:tcPr>
            <w:tcW w:w="993" w:type="dxa"/>
            <w:tcBorders>
              <w:bottom w:val="single" w:sz="4" w:space="0" w:color="auto"/>
            </w:tcBorders>
            <w:vAlign w:val="center"/>
          </w:tcPr>
          <w:p w14:paraId="0D9C51F0" w14:textId="77777777" w:rsidR="003A1623" w:rsidRPr="003A1623" w:rsidRDefault="003A1623" w:rsidP="00E55A15">
            <w:pPr>
              <w:pStyle w:val="Tablehead"/>
              <w:rPr>
                <w:lang w:val="es-ES"/>
              </w:rPr>
            </w:pPr>
            <w:r w:rsidRPr="003A1623">
              <w:rPr>
                <w:lang w:val="es-ES"/>
              </w:rPr>
              <w:t>Sector</w:t>
            </w:r>
          </w:p>
        </w:tc>
        <w:tc>
          <w:tcPr>
            <w:tcW w:w="2409" w:type="dxa"/>
            <w:tcBorders>
              <w:bottom w:val="single" w:sz="4" w:space="0" w:color="auto"/>
            </w:tcBorders>
          </w:tcPr>
          <w:p w14:paraId="41000CE0" w14:textId="77777777" w:rsidR="003A1623" w:rsidRPr="003A1623" w:rsidRDefault="003A1623" w:rsidP="00E55A15">
            <w:pPr>
              <w:pStyle w:val="Tablehead"/>
              <w:rPr>
                <w:lang w:val="es-ES"/>
              </w:rPr>
            </w:pPr>
            <w:r w:rsidRPr="003A1623">
              <w:rPr>
                <w:lang w:val="es-ES"/>
              </w:rPr>
              <w:t>Cumple los criterios</w:t>
            </w:r>
          </w:p>
        </w:tc>
        <w:tc>
          <w:tcPr>
            <w:tcW w:w="2848" w:type="dxa"/>
            <w:tcBorders>
              <w:bottom w:val="single" w:sz="4" w:space="0" w:color="auto"/>
            </w:tcBorders>
            <w:vAlign w:val="center"/>
          </w:tcPr>
          <w:p w14:paraId="39FAB90E" w14:textId="77777777" w:rsidR="003A1623" w:rsidRPr="003A1623" w:rsidRDefault="003A1623" w:rsidP="00CC3D3E">
            <w:pPr>
              <w:pStyle w:val="Tablehead"/>
              <w:rPr>
                <w:lang w:val="es-ES"/>
              </w:rPr>
            </w:pPr>
            <w:r w:rsidRPr="003A1623">
              <w:rPr>
                <w:lang w:val="es-ES"/>
              </w:rPr>
              <w:t>Recomendación del SG</w:t>
            </w:r>
          </w:p>
        </w:tc>
      </w:tr>
      <w:tr w:rsidR="00E55A15" w:rsidRPr="003A1623" w14:paraId="7EE9D373" w14:textId="77777777" w:rsidTr="00B0411B">
        <w:trPr>
          <w:cantSplit/>
          <w:trHeight w:val="840"/>
          <w:jc w:val="center"/>
        </w:trPr>
        <w:tc>
          <w:tcPr>
            <w:tcW w:w="2830" w:type="dxa"/>
            <w:vAlign w:val="center"/>
          </w:tcPr>
          <w:p w14:paraId="4BDB64B9" w14:textId="66B9F2CB" w:rsidR="003A1623" w:rsidRPr="00CC3D3E" w:rsidRDefault="003A1623" w:rsidP="00CC3D3E">
            <w:pPr>
              <w:pStyle w:val="Tabletext"/>
              <w:rPr>
                <w:b/>
                <w:bCs/>
                <w:lang w:val="en-US"/>
              </w:rPr>
            </w:pPr>
            <w:r w:rsidRPr="00CC3D3E">
              <w:rPr>
                <w:b/>
                <w:bCs/>
                <w:lang w:val="en-US"/>
              </w:rPr>
              <w:t>International Mobile Satellite Organization (IMSO)</w:t>
            </w:r>
          </w:p>
        </w:tc>
        <w:tc>
          <w:tcPr>
            <w:tcW w:w="993" w:type="dxa"/>
            <w:vAlign w:val="center"/>
          </w:tcPr>
          <w:p w14:paraId="2BCDAA5C" w14:textId="77777777" w:rsidR="00130254" w:rsidRPr="008F0E38" w:rsidRDefault="003A1623" w:rsidP="00B0411B">
            <w:pPr>
              <w:pStyle w:val="Tabletext"/>
              <w:spacing w:before="120" w:after="0"/>
              <w:jc w:val="center"/>
              <w:rPr>
                <w:lang w:val="es-ES"/>
              </w:rPr>
            </w:pPr>
            <w:r w:rsidRPr="008F0E38">
              <w:rPr>
                <w:lang w:val="es-ES"/>
              </w:rPr>
              <w:t>UIT-T</w:t>
            </w:r>
          </w:p>
          <w:p w14:paraId="3AB3E15A" w14:textId="45AD7E28" w:rsidR="003A1623" w:rsidRPr="008F0E38" w:rsidRDefault="003A1623" w:rsidP="00B0411B">
            <w:pPr>
              <w:pStyle w:val="Tabletext"/>
              <w:spacing w:before="120" w:after="0"/>
              <w:jc w:val="center"/>
              <w:rPr>
                <w:lang w:val="es-ES"/>
              </w:rPr>
            </w:pPr>
            <w:r w:rsidRPr="008F0E38">
              <w:rPr>
                <w:lang w:val="es-ES"/>
              </w:rPr>
              <w:t>UIT-D</w:t>
            </w:r>
          </w:p>
        </w:tc>
        <w:tc>
          <w:tcPr>
            <w:tcW w:w="2409" w:type="dxa"/>
            <w:vAlign w:val="center"/>
          </w:tcPr>
          <w:p w14:paraId="21D912DD" w14:textId="77777777" w:rsidR="003A1623" w:rsidRPr="003A1623" w:rsidRDefault="003A1623" w:rsidP="00B0411B">
            <w:pPr>
              <w:pStyle w:val="Tabletext"/>
              <w:spacing w:before="120" w:after="0"/>
              <w:jc w:val="center"/>
              <w:rPr>
                <w:lang w:val="es-ES"/>
              </w:rPr>
            </w:pPr>
            <w:r w:rsidRPr="003A1623">
              <w:rPr>
                <w:lang w:val="es-ES"/>
              </w:rPr>
              <w:t>SÍ</w:t>
            </w:r>
          </w:p>
          <w:p w14:paraId="1FB5619C" w14:textId="77777777" w:rsidR="003A1623" w:rsidRPr="003A1623" w:rsidRDefault="003A1623" w:rsidP="00B0411B">
            <w:pPr>
              <w:pStyle w:val="Tabletext"/>
              <w:spacing w:before="120" w:after="0"/>
              <w:jc w:val="center"/>
              <w:rPr>
                <w:lang w:val="es-ES"/>
              </w:rPr>
            </w:pPr>
            <w:r w:rsidRPr="003A1623">
              <w:rPr>
                <w:lang w:val="es-ES"/>
              </w:rPr>
              <w:t>SÍ</w:t>
            </w:r>
          </w:p>
        </w:tc>
        <w:tc>
          <w:tcPr>
            <w:tcW w:w="2848" w:type="dxa"/>
          </w:tcPr>
          <w:p w14:paraId="3F63EE0E" w14:textId="77777777" w:rsidR="00130254" w:rsidRPr="008F0E38" w:rsidRDefault="003A1623" w:rsidP="00B0411B">
            <w:pPr>
              <w:pStyle w:val="Tabletext"/>
              <w:spacing w:before="120" w:after="0"/>
              <w:jc w:val="center"/>
              <w:rPr>
                <w:lang w:val="es-ES"/>
              </w:rPr>
            </w:pPr>
            <w:r w:rsidRPr="003A1623">
              <w:rPr>
                <w:lang w:val="es-ES"/>
              </w:rPr>
              <w:t>SÍ</w:t>
            </w:r>
          </w:p>
          <w:p w14:paraId="0C6E4F6E" w14:textId="1C7E9697" w:rsidR="003A1623" w:rsidRPr="003A1623" w:rsidRDefault="003A1623" w:rsidP="00B0411B">
            <w:pPr>
              <w:pStyle w:val="Tabletext"/>
              <w:spacing w:before="120" w:after="0"/>
              <w:jc w:val="center"/>
              <w:rPr>
                <w:lang w:val="es-ES"/>
              </w:rPr>
            </w:pPr>
            <w:r w:rsidRPr="003A1623">
              <w:rPr>
                <w:lang w:val="es-ES"/>
              </w:rPr>
              <w:t>SÍ</w:t>
            </w:r>
          </w:p>
        </w:tc>
      </w:tr>
    </w:tbl>
    <w:p w14:paraId="042AD4B1" w14:textId="758E3948" w:rsidR="003A1623" w:rsidRPr="003A1623" w:rsidRDefault="003A1623" w:rsidP="003A1623">
      <w:pPr>
        <w:rPr>
          <w:lang w:val="es-ES"/>
        </w:rPr>
      </w:pPr>
      <w:r w:rsidRPr="003A1623">
        <w:rPr>
          <w:lang w:val="es-ES"/>
        </w:rPr>
        <w:t>La IMSO es una organización intergubernamental fundada en 1999, cuyo objetivo principal es la supervisión de ciertos servicios públicos de comunicaciones de seguridad por satélite que prestan los sistemas de comunicaciones móviles por satélite. La IMSO también actúa como coordinador internacional, nombrado por la OMI para asegurar el funcionamiento del sistema internacional de identificación y seguimiento de buques a larga distancia (LRIT) en todo el mundo mediante la auditoría y el examen de la calidad de funcionamiento del sistema. La IMSO ya es un miembro exento del UIT-R. La secretaría considera que la IMSO cumple los criterios de exención del UIT-T y el UIT-D.</w:t>
      </w:r>
    </w:p>
    <w:p w14:paraId="12EE240E" w14:textId="77777777" w:rsidR="00130254" w:rsidRDefault="003A1623" w:rsidP="00B0411B">
      <w:pPr>
        <w:spacing w:after="120"/>
      </w:pPr>
      <w:r w:rsidRPr="003A1623">
        <w:rPr>
          <w:lang w:val="es-ES"/>
        </w:rPr>
        <w:t>2.6</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830"/>
        <w:gridCol w:w="851"/>
        <w:gridCol w:w="2551"/>
        <w:gridCol w:w="2806"/>
      </w:tblGrid>
      <w:tr w:rsidR="00E55A15" w:rsidRPr="00983656" w14:paraId="2AF701F1" w14:textId="77777777" w:rsidTr="00B0411B">
        <w:trPr>
          <w:cantSplit/>
          <w:trHeight w:val="399"/>
          <w:jc w:val="center"/>
        </w:trPr>
        <w:tc>
          <w:tcPr>
            <w:tcW w:w="2830" w:type="dxa"/>
            <w:vAlign w:val="center"/>
          </w:tcPr>
          <w:p w14:paraId="54E9DFE3" w14:textId="77777777" w:rsidR="00130254" w:rsidRPr="00983656" w:rsidRDefault="00130254" w:rsidP="00E55A15">
            <w:pPr>
              <w:pStyle w:val="Tablehead"/>
              <w:rPr>
                <w:lang w:val="es-ES"/>
              </w:rPr>
            </w:pPr>
            <w:r w:rsidRPr="00983656">
              <w:rPr>
                <w:lang w:val="es-ES"/>
              </w:rPr>
              <w:t>Organización</w:t>
            </w:r>
          </w:p>
        </w:tc>
        <w:tc>
          <w:tcPr>
            <w:tcW w:w="851" w:type="dxa"/>
            <w:vAlign w:val="center"/>
          </w:tcPr>
          <w:p w14:paraId="2B3EE726" w14:textId="77777777" w:rsidR="00130254" w:rsidRPr="00983656" w:rsidRDefault="00130254" w:rsidP="00E55A15">
            <w:pPr>
              <w:pStyle w:val="Tablehead"/>
              <w:rPr>
                <w:lang w:val="es-ES"/>
              </w:rPr>
            </w:pPr>
            <w:r w:rsidRPr="00983656">
              <w:rPr>
                <w:lang w:val="es-ES"/>
              </w:rPr>
              <w:t>Sector</w:t>
            </w:r>
          </w:p>
        </w:tc>
        <w:tc>
          <w:tcPr>
            <w:tcW w:w="2551" w:type="dxa"/>
          </w:tcPr>
          <w:p w14:paraId="273674EC" w14:textId="77777777" w:rsidR="00130254" w:rsidRPr="00983656" w:rsidRDefault="00130254" w:rsidP="00E55A15">
            <w:pPr>
              <w:pStyle w:val="Tablehead"/>
              <w:rPr>
                <w:lang w:val="es-ES"/>
              </w:rPr>
            </w:pPr>
            <w:r w:rsidRPr="00983656">
              <w:rPr>
                <w:lang w:val="es-ES"/>
              </w:rPr>
              <w:t>Cumple los criterios</w:t>
            </w:r>
          </w:p>
        </w:tc>
        <w:tc>
          <w:tcPr>
            <w:tcW w:w="2806" w:type="dxa"/>
            <w:vAlign w:val="center"/>
          </w:tcPr>
          <w:p w14:paraId="6F304C96" w14:textId="77777777" w:rsidR="00130254" w:rsidRPr="00983656" w:rsidRDefault="00130254" w:rsidP="00CC3D3E">
            <w:pPr>
              <w:pStyle w:val="Tablehead"/>
              <w:rPr>
                <w:lang w:val="es-ES"/>
              </w:rPr>
            </w:pPr>
            <w:r w:rsidRPr="00983656">
              <w:rPr>
                <w:lang w:val="es-ES"/>
              </w:rPr>
              <w:t>Recomendación del SG</w:t>
            </w:r>
          </w:p>
        </w:tc>
      </w:tr>
      <w:tr w:rsidR="00E55A15" w:rsidRPr="00983656" w14:paraId="6E5DF972" w14:textId="77777777" w:rsidTr="00B0411B">
        <w:trPr>
          <w:cantSplit/>
          <w:trHeight w:val="489"/>
          <w:jc w:val="center"/>
        </w:trPr>
        <w:tc>
          <w:tcPr>
            <w:tcW w:w="2830" w:type="dxa"/>
            <w:vAlign w:val="center"/>
          </w:tcPr>
          <w:p w14:paraId="6112404F" w14:textId="1A18ADF6" w:rsidR="00130254" w:rsidRPr="00CC3D3E" w:rsidRDefault="00130254" w:rsidP="00CC3D3E">
            <w:pPr>
              <w:pStyle w:val="Tabletext"/>
              <w:rPr>
                <w:b/>
                <w:bCs/>
                <w:lang w:val="en-US"/>
              </w:rPr>
            </w:pPr>
            <w:r w:rsidRPr="00CC3D3E">
              <w:rPr>
                <w:b/>
                <w:bCs/>
                <w:lang w:val="en-US"/>
              </w:rPr>
              <w:t>ITU-APT Foundation of India</w:t>
            </w:r>
          </w:p>
        </w:tc>
        <w:tc>
          <w:tcPr>
            <w:tcW w:w="851" w:type="dxa"/>
            <w:vAlign w:val="center"/>
          </w:tcPr>
          <w:p w14:paraId="1439F4AA" w14:textId="3FD67947" w:rsidR="00130254" w:rsidRPr="00983656" w:rsidRDefault="00130254" w:rsidP="00B0411B">
            <w:pPr>
              <w:pStyle w:val="Tabletext"/>
              <w:jc w:val="center"/>
              <w:rPr>
                <w:lang w:val="es-ES"/>
              </w:rPr>
            </w:pPr>
            <w:r w:rsidRPr="00983656">
              <w:rPr>
                <w:lang w:val="es-ES"/>
              </w:rPr>
              <w:t>UIT-R</w:t>
            </w:r>
          </w:p>
        </w:tc>
        <w:tc>
          <w:tcPr>
            <w:tcW w:w="2551" w:type="dxa"/>
            <w:vAlign w:val="center"/>
          </w:tcPr>
          <w:p w14:paraId="0E6BC8B2" w14:textId="77777777" w:rsidR="00130254" w:rsidRPr="00983656" w:rsidRDefault="00130254" w:rsidP="00B0411B">
            <w:pPr>
              <w:pStyle w:val="Tabletext"/>
              <w:jc w:val="center"/>
              <w:rPr>
                <w:lang w:val="es-ES"/>
              </w:rPr>
            </w:pPr>
            <w:r w:rsidRPr="00983656">
              <w:rPr>
                <w:lang w:val="es-ES"/>
              </w:rPr>
              <w:t>SÍ</w:t>
            </w:r>
          </w:p>
        </w:tc>
        <w:tc>
          <w:tcPr>
            <w:tcW w:w="2806" w:type="dxa"/>
            <w:vAlign w:val="center"/>
          </w:tcPr>
          <w:p w14:paraId="57FF0B36" w14:textId="21F77A80" w:rsidR="00130254" w:rsidRPr="00983656" w:rsidRDefault="00130254" w:rsidP="00B0411B">
            <w:pPr>
              <w:pStyle w:val="Tabletext"/>
              <w:jc w:val="center"/>
              <w:rPr>
                <w:lang w:val="es-ES"/>
              </w:rPr>
            </w:pPr>
            <w:r w:rsidRPr="00983656">
              <w:rPr>
                <w:lang w:val="es-ES"/>
              </w:rPr>
              <w:t>SÍ</w:t>
            </w:r>
          </w:p>
        </w:tc>
      </w:tr>
    </w:tbl>
    <w:p w14:paraId="2D76747D" w14:textId="2F84C108" w:rsidR="00B73BCB" w:rsidRPr="00DC6401" w:rsidRDefault="00DC6401" w:rsidP="00B73BCB">
      <w:r w:rsidRPr="00DC6401">
        <w:t>La Fundación UIT-APT de la India es una asociación registrada sin fines de lucro y apolítica fundada en 2000. La Fundación se ha esforzado por alentar la participación de profesionales, empresas, industrias, organizaciones de investigación y desarrollo, instituciones académicas y otros organismos en la labor de la UIT y la APT. Sus miembros son tanto organizaciones como individuos de múltiples países desarrollados y en desarrollo. La Fundación UIT-APT de la India ya es miembro exento del UIT-T y el UIT-D. La Secretaría considera que la Fundación UIT-APT de la India cumple los criterios para la exención del UIT-R.</w:t>
      </w:r>
    </w:p>
    <w:p w14:paraId="345F9F1A" w14:textId="40A71DEE" w:rsidR="00B73BCB" w:rsidRDefault="003A1623" w:rsidP="0064658F">
      <w:pPr>
        <w:keepNext/>
        <w:keepLines/>
        <w:spacing w:after="120"/>
      </w:pPr>
      <w:r>
        <w:lastRenderedPageBreak/>
        <w:t>2</w:t>
      </w:r>
      <w:r w:rsidR="00B73BCB" w:rsidRPr="00B73BCB">
        <w:t>.7</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3397"/>
        <w:gridCol w:w="851"/>
        <w:gridCol w:w="2410"/>
        <w:gridCol w:w="2380"/>
      </w:tblGrid>
      <w:tr w:rsidR="00E55A15" w:rsidRPr="00DC6401" w14:paraId="34C672FA" w14:textId="77777777" w:rsidTr="00B0411B">
        <w:trPr>
          <w:cantSplit/>
          <w:trHeight w:val="372"/>
          <w:jc w:val="center"/>
        </w:trPr>
        <w:tc>
          <w:tcPr>
            <w:tcW w:w="3397" w:type="dxa"/>
            <w:vAlign w:val="center"/>
          </w:tcPr>
          <w:p w14:paraId="5943E5C5" w14:textId="77777777" w:rsidR="00DC6401" w:rsidRPr="00DC6401" w:rsidRDefault="00DC6401" w:rsidP="0064658F">
            <w:pPr>
              <w:pStyle w:val="Tablehead"/>
              <w:keepNext/>
              <w:keepLines/>
              <w:rPr>
                <w:lang w:val="es-ES"/>
              </w:rPr>
            </w:pPr>
            <w:r w:rsidRPr="00DC6401">
              <w:rPr>
                <w:lang w:val="es-ES"/>
              </w:rPr>
              <w:t>Organización</w:t>
            </w:r>
          </w:p>
        </w:tc>
        <w:tc>
          <w:tcPr>
            <w:tcW w:w="851" w:type="dxa"/>
            <w:vAlign w:val="center"/>
          </w:tcPr>
          <w:p w14:paraId="1CD2AA09" w14:textId="77777777" w:rsidR="00DC6401" w:rsidRPr="00DC6401" w:rsidRDefault="00DC6401" w:rsidP="0064658F">
            <w:pPr>
              <w:pStyle w:val="Tablehead"/>
              <w:keepNext/>
              <w:keepLines/>
              <w:rPr>
                <w:lang w:val="es-ES"/>
              </w:rPr>
            </w:pPr>
            <w:r w:rsidRPr="00DC6401">
              <w:rPr>
                <w:lang w:val="es-ES"/>
              </w:rPr>
              <w:t>Sector</w:t>
            </w:r>
          </w:p>
        </w:tc>
        <w:tc>
          <w:tcPr>
            <w:tcW w:w="2410" w:type="dxa"/>
          </w:tcPr>
          <w:p w14:paraId="58D1CB39" w14:textId="77777777" w:rsidR="00DC6401" w:rsidRPr="00DC6401" w:rsidRDefault="00DC6401" w:rsidP="0064658F">
            <w:pPr>
              <w:pStyle w:val="Tablehead"/>
              <w:keepNext/>
              <w:keepLines/>
              <w:rPr>
                <w:lang w:val="es-ES"/>
              </w:rPr>
            </w:pPr>
            <w:r w:rsidRPr="00DC6401">
              <w:rPr>
                <w:lang w:val="es-ES"/>
              </w:rPr>
              <w:t>Cumple los criterios</w:t>
            </w:r>
          </w:p>
        </w:tc>
        <w:tc>
          <w:tcPr>
            <w:tcW w:w="2380" w:type="dxa"/>
            <w:vAlign w:val="center"/>
          </w:tcPr>
          <w:p w14:paraId="036E2D24" w14:textId="77777777" w:rsidR="00DC6401" w:rsidRPr="00DC6401" w:rsidRDefault="00DC6401" w:rsidP="0064658F">
            <w:pPr>
              <w:pStyle w:val="Tablehead"/>
              <w:keepNext/>
              <w:keepLines/>
              <w:rPr>
                <w:lang w:val="es-ES"/>
              </w:rPr>
            </w:pPr>
            <w:r w:rsidRPr="00DC6401">
              <w:rPr>
                <w:lang w:val="es-ES"/>
              </w:rPr>
              <w:t>Recomendación del SG</w:t>
            </w:r>
          </w:p>
        </w:tc>
      </w:tr>
      <w:tr w:rsidR="00E55A15" w:rsidRPr="00DC6401" w14:paraId="10953490" w14:textId="77777777" w:rsidTr="00B0411B">
        <w:trPr>
          <w:cantSplit/>
          <w:trHeight w:val="462"/>
          <w:jc w:val="center"/>
        </w:trPr>
        <w:tc>
          <w:tcPr>
            <w:tcW w:w="3397" w:type="dxa"/>
            <w:vAlign w:val="center"/>
          </w:tcPr>
          <w:p w14:paraId="3C35C3CD" w14:textId="060B12AC" w:rsidR="00DC6401" w:rsidRPr="00CC3D3E" w:rsidRDefault="00DC6401" w:rsidP="0064658F">
            <w:pPr>
              <w:pStyle w:val="Tabletext"/>
              <w:keepNext/>
              <w:rPr>
                <w:b/>
                <w:bCs/>
                <w:lang w:val="es-ES"/>
              </w:rPr>
            </w:pPr>
            <w:r w:rsidRPr="00CC3D3E">
              <w:rPr>
                <w:b/>
                <w:bCs/>
                <w:lang w:val="es-ES"/>
              </w:rPr>
              <w:t xml:space="preserve">Open </w:t>
            </w:r>
            <w:proofErr w:type="spellStart"/>
            <w:r w:rsidRPr="00CC3D3E">
              <w:rPr>
                <w:b/>
                <w:bCs/>
                <w:lang w:val="es-ES"/>
              </w:rPr>
              <w:t>Geospatial</w:t>
            </w:r>
            <w:proofErr w:type="spellEnd"/>
            <w:r w:rsidRPr="00CC3D3E">
              <w:rPr>
                <w:b/>
                <w:bCs/>
                <w:lang w:val="es-ES"/>
              </w:rPr>
              <w:t xml:space="preserve"> </w:t>
            </w:r>
            <w:proofErr w:type="spellStart"/>
            <w:r w:rsidRPr="00CC3D3E">
              <w:rPr>
                <w:b/>
                <w:bCs/>
                <w:lang w:val="es-ES"/>
              </w:rPr>
              <w:t>Consortium</w:t>
            </w:r>
            <w:proofErr w:type="spellEnd"/>
            <w:r w:rsidRPr="00CC3D3E">
              <w:rPr>
                <w:b/>
                <w:bCs/>
                <w:lang w:val="es-ES"/>
              </w:rPr>
              <w:t xml:space="preserve"> (OGC)</w:t>
            </w:r>
          </w:p>
        </w:tc>
        <w:tc>
          <w:tcPr>
            <w:tcW w:w="851" w:type="dxa"/>
            <w:vAlign w:val="center"/>
          </w:tcPr>
          <w:p w14:paraId="75A56749" w14:textId="71D80A8D" w:rsidR="00DC6401" w:rsidRPr="00DC6401" w:rsidRDefault="00DC6401" w:rsidP="0064658F">
            <w:pPr>
              <w:pStyle w:val="Tabletext"/>
              <w:keepNext/>
              <w:jc w:val="center"/>
              <w:rPr>
                <w:lang w:val="es-ES"/>
              </w:rPr>
            </w:pPr>
            <w:r w:rsidRPr="00DC6401">
              <w:rPr>
                <w:lang w:val="es-ES"/>
              </w:rPr>
              <w:t>UIT-R</w:t>
            </w:r>
          </w:p>
        </w:tc>
        <w:tc>
          <w:tcPr>
            <w:tcW w:w="2410" w:type="dxa"/>
            <w:vAlign w:val="center"/>
          </w:tcPr>
          <w:p w14:paraId="65785739" w14:textId="77777777" w:rsidR="00DC6401" w:rsidRPr="00DC6401" w:rsidRDefault="00DC6401" w:rsidP="0064658F">
            <w:pPr>
              <w:pStyle w:val="Tabletext"/>
              <w:keepNext/>
              <w:jc w:val="center"/>
              <w:rPr>
                <w:lang w:val="es-ES"/>
              </w:rPr>
            </w:pPr>
            <w:r w:rsidRPr="00DC6401">
              <w:rPr>
                <w:lang w:val="es-ES"/>
              </w:rPr>
              <w:t>SÍ</w:t>
            </w:r>
          </w:p>
        </w:tc>
        <w:tc>
          <w:tcPr>
            <w:tcW w:w="2380" w:type="dxa"/>
            <w:vAlign w:val="center"/>
          </w:tcPr>
          <w:p w14:paraId="54B721B6" w14:textId="0819BAA9" w:rsidR="00DC6401" w:rsidRPr="00DC6401" w:rsidRDefault="00DC6401" w:rsidP="0064658F">
            <w:pPr>
              <w:pStyle w:val="Tabletext"/>
              <w:keepNext/>
              <w:jc w:val="center"/>
              <w:rPr>
                <w:lang w:val="es-ES"/>
              </w:rPr>
            </w:pPr>
            <w:r w:rsidRPr="00DC6401">
              <w:rPr>
                <w:lang w:val="es-ES"/>
              </w:rPr>
              <w:t>SÍ</w:t>
            </w:r>
          </w:p>
        </w:tc>
      </w:tr>
    </w:tbl>
    <w:p w14:paraId="59F41E02" w14:textId="6DCD5252" w:rsidR="00B73BCB" w:rsidRDefault="006D0671" w:rsidP="00B73BCB">
      <w:r w:rsidRPr="006D0671">
        <w:rPr>
          <w:lang w:val="es-ES"/>
        </w:rPr>
        <w:t>El OGC es una organización internacional sin fines de lucro establecida en 1994 para avanzar en el desarrollo y la utilización de normas internacionales y servicios de apoyo que promuevan la interoperabilidad geoespacial. Para cumplir esta misión, el OGC sirve de foro mundial para la colaboración de proveedores y usuarios de datos/soluciones geoespaciales. El OGC ya cuenta con la exención de tasas para el UIT-T y el UIT-D. La secretaría opina que el OGC cumple los criterios para la exención del UIT-R.</w:t>
      </w:r>
    </w:p>
    <w:p w14:paraId="30D65F8E" w14:textId="77777777" w:rsidR="006D0671" w:rsidRPr="006D0671" w:rsidRDefault="006D0671" w:rsidP="00B0411B">
      <w:pPr>
        <w:spacing w:after="120"/>
        <w:rPr>
          <w:lang w:val="es-ES"/>
        </w:rPr>
      </w:pPr>
      <w:r w:rsidRPr="006D0671">
        <w:rPr>
          <w:lang w:val="es-ES"/>
        </w:rPr>
        <w:t xml:space="preserve">2.8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27"/>
        <w:gridCol w:w="851"/>
        <w:gridCol w:w="2835"/>
        <w:gridCol w:w="2559"/>
      </w:tblGrid>
      <w:tr w:rsidR="006D0671" w:rsidRPr="006D0671" w14:paraId="5F513583" w14:textId="77777777" w:rsidTr="00B0411B">
        <w:trPr>
          <w:jc w:val="center"/>
        </w:trPr>
        <w:tc>
          <w:tcPr>
            <w:tcW w:w="2827" w:type="dxa"/>
          </w:tcPr>
          <w:p w14:paraId="2B1C8C14" w14:textId="67BA21B4" w:rsidR="006D0671" w:rsidRPr="006D0671" w:rsidRDefault="006D0671" w:rsidP="00F312DE">
            <w:pPr>
              <w:pStyle w:val="Tablehead"/>
              <w:tabs>
                <w:tab w:val="center" w:pos="1890"/>
              </w:tabs>
              <w:rPr>
                <w:lang w:val="es-ES"/>
              </w:rPr>
            </w:pPr>
            <w:r w:rsidRPr="006D0671">
              <w:rPr>
                <w:lang w:val="es-ES"/>
              </w:rPr>
              <w:t>Organización</w:t>
            </w:r>
          </w:p>
        </w:tc>
        <w:tc>
          <w:tcPr>
            <w:tcW w:w="851" w:type="dxa"/>
          </w:tcPr>
          <w:p w14:paraId="01369C4F" w14:textId="77777777" w:rsidR="006D0671" w:rsidRPr="006D0671" w:rsidRDefault="006D0671" w:rsidP="00CC3D3E">
            <w:pPr>
              <w:pStyle w:val="Tablehead"/>
              <w:rPr>
                <w:lang w:val="es-ES"/>
              </w:rPr>
            </w:pPr>
            <w:r w:rsidRPr="006D0671">
              <w:rPr>
                <w:lang w:val="es-ES"/>
              </w:rPr>
              <w:t>Sector</w:t>
            </w:r>
          </w:p>
        </w:tc>
        <w:tc>
          <w:tcPr>
            <w:tcW w:w="2835" w:type="dxa"/>
          </w:tcPr>
          <w:p w14:paraId="2717294A" w14:textId="77777777" w:rsidR="006D0671" w:rsidRPr="006D0671" w:rsidRDefault="006D0671" w:rsidP="00CC3D3E">
            <w:pPr>
              <w:pStyle w:val="Tablehead"/>
              <w:rPr>
                <w:lang w:val="es-ES"/>
              </w:rPr>
            </w:pPr>
            <w:r w:rsidRPr="006D0671">
              <w:rPr>
                <w:lang w:val="es-ES"/>
              </w:rPr>
              <w:t>Cumple los criterios</w:t>
            </w:r>
          </w:p>
        </w:tc>
        <w:tc>
          <w:tcPr>
            <w:tcW w:w="2559" w:type="dxa"/>
          </w:tcPr>
          <w:p w14:paraId="3E97C444" w14:textId="77777777" w:rsidR="006D0671" w:rsidRPr="006D0671" w:rsidRDefault="006D0671" w:rsidP="00CC3D3E">
            <w:pPr>
              <w:pStyle w:val="Tablehead"/>
              <w:rPr>
                <w:lang w:val="es-ES"/>
              </w:rPr>
            </w:pPr>
            <w:r w:rsidRPr="006D0671">
              <w:rPr>
                <w:lang w:val="es-ES"/>
              </w:rPr>
              <w:t>Recomendación del SG</w:t>
            </w:r>
          </w:p>
        </w:tc>
      </w:tr>
      <w:tr w:rsidR="006D0671" w:rsidRPr="006D0671" w14:paraId="0228DD27" w14:textId="77777777" w:rsidTr="00B0411B">
        <w:trPr>
          <w:jc w:val="center"/>
        </w:trPr>
        <w:tc>
          <w:tcPr>
            <w:tcW w:w="2827" w:type="dxa"/>
            <w:vAlign w:val="center"/>
          </w:tcPr>
          <w:p w14:paraId="497ECBCA" w14:textId="77777777" w:rsidR="006D0671" w:rsidRPr="00CC3D3E" w:rsidRDefault="006D0671" w:rsidP="00CC3D3E">
            <w:pPr>
              <w:pStyle w:val="Tabletext"/>
              <w:rPr>
                <w:b/>
                <w:bCs/>
                <w:lang w:val="en-US"/>
              </w:rPr>
            </w:pPr>
            <w:r w:rsidRPr="00CC3D3E">
              <w:rPr>
                <w:b/>
                <w:bCs/>
                <w:lang w:val="en-US"/>
              </w:rPr>
              <w:t>Asia Pacific Network Information Centre (APNIC)</w:t>
            </w:r>
          </w:p>
        </w:tc>
        <w:tc>
          <w:tcPr>
            <w:tcW w:w="851" w:type="dxa"/>
          </w:tcPr>
          <w:p w14:paraId="205CDF20" w14:textId="77777777" w:rsidR="006D0671" w:rsidRPr="006D0671" w:rsidRDefault="006D0671" w:rsidP="00B0411B">
            <w:pPr>
              <w:pStyle w:val="Tabletext"/>
              <w:jc w:val="center"/>
              <w:rPr>
                <w:lang w:val="es-ES"/>
              </w:rPr>
            </w:pPr>
            <w:r w:rsidRPr="006D0671">
              <w:rPr>
                <w:lang w:val="es-ES"/>
              </w:rPr>
              <w:t>UIT-T</w:t>
            </w:r>
          </w:p>
        </w:tc>
        <w:tc>
          <w:tcPr>
            <w:tcW w:w="2835" w:type="dxa"/>
          </w:tcPr>
          <w:p w14:paraId="25E880D4" w14:textId="331AFA44" w:rsidR="006D0671" w:rsidRPr="006D0671" w:rsidRDefault="006D0671" w:rsidP="00B0411B">
            <w:pPr>
              <w:pStyle w:val="Tabletext"/>
              <w:jc w:val="center"/>
              <w:rPr>
                <w:lang w:val="es-ES"/>
              </w:rPr>
            </w:pPr>
            <w:r w:rsidRPr="006D0671">
              <w:rPr>
                <w:lang w:val="es-ES"/>
              </w:rPr>
              <w:t>Seguir con el estudio</w:t>
            </w:r>
          </w:p>
        </w:tc>
        <w:tc>
          <w:tcPr>
            <w:tcW w:w="2559" w:type="dxa"/>
          </w:tcPr>
          <w:p w14:paraId="63A31350" w14:textId="2CFFDB32" w:rsidR="006D0671" w:rsidRPr="006D0671" w:rsidRDefault="006D0671" w:rsidP="00B0411B">
            <w:pPr>
              <w:pStyle w:val="Tabletext"/>
              <w:jc w:val="center"/>
              <w:rPr>
                <w:lang w:val="es-ES"/>
              </w:rPr>
            </w:pPr>
            <w:r w:rsidRPr="006D0671">
              <w:rPr>
                <w:lang w:val="es-ES"/>
              </w:rPr>
              <w:t>Seguir con el estudio</w:t>
            </w:r>
          </w:p>
        </w:tc>
      </w:tr>
    </w:tbl>
    <w:p w14:paraId="74B8C2A8" w14:textId="16D95CDD" w:rsidR="006D0671" w:rsidRPr="006D0671" w:rsidRDefault="006D0671" w:rsidP="006D0671">
      <w:pPr>
        <w:rPr>
          <w:lang w:val="es-ES"/>
        </w:rPr>
      </w:pPr>
      <w:r w:rsidRPr="006D0671">
        <w:rPr>
          <w:lang w:val="es-ES"/>
        </w:rPr>
        <w:t>El APNIC es una organización sin fines de lucro, integrada por miembros de múltiples partes interesadas, cuya función principal es distribuir y administrar los recursos de numeración de</w:t>
      </w:r>
      <w:r w:rsidR="00E55A15">
        <w:rPr>
          <w:lang w:val="es-ES"/>
        </w:rPr>
        <w:t> </w:t>
      </w:r>
      <w:r w:rsidRPr="006D0671">
        <w:rPr>
          <w:lang w:val="es-ES"/>
        </w:rPr>
        <w:t xml:space="preserve">Internet en 56 economías de la </w:t>
      </w:r>
      <w:r w:rsidR="005F393F" w:rsidRPr="006D0671">
        <w:rPr>
          <w:lang w:val="es-ES"/>
        </w:rPr>
        <w:t xml:space="preserve">Región </w:t>
      </w:r>
      <w:r w:rsidRPr="006D0671">
        <w:rPr>
          <w:lang w:val="es-ES"/>
        </w:rPr>
        <w:t>de Asia y el Pacífico. El APNIC cuenta con más de</w:t>
      </w:r>
      <w:r w:rsidR="00E55A15">
        <w:rPr>
          <w:lang w:val="es-ES"/>
        </w:rPr>
        <w:t> </w:t>
      </w:r>
      <w:r w:rsidRPr="006D0671">
        <w:rPr>
          <w:lang w:val="es-ES"/>
        </w:rPr>
        <w:t>7</w:t>
      </w:r>
      <w:r w:rsidR="00E55A15">
        <w:rPr>
          <w:lang w:val="es-ES"/>
        </w:rPr>
        <w:t> </w:t>
      </w:r>
      <w:r w:rsidRPr="006D0671">
        <w:rPr>
          <w:lang w:val="es-ES"/>
        </w:rPr>
        <w:t>500</w:t>
      </w:r>
      <w:r w:rsidR="00E55A15">
        <w:rPr>
          <w:lang w:val="es-ES"/>
        </w:rPr>
        <w:t> </w:t>
      </w:r>
      <w:r w:rsidRPr="006D0671">
        <w:rPr>
          <w:lang w:val="es-ES"/>
        </w:rPr>
        <w:t>miembros, entre los que figuran organismos gubernamentales y organizaciones sin fines</w:t>
      </w:r>
      <w:r w:rsidR="00E55A15">
        <w:rPr>
          <w:lang w:val="es-ES"/>
        </w:rPr>
        <w:t> </w:t>
      </w:r>
      <w:r w:rsidRPr="006D0671">
        <w:rPr>
          <w:lang w:val="es-ES"/>
        </w:rPr>
        <w:t>de lucro que participan activamente en la comunidad del APNIC. El APNIC se esfuerza por lograr una Internet mundial, abierta, estable y segura. El APNIC es miembro de pago del UIT-D y ha indicado su intención de seguir con la condición de miembro. La secretaría recomienda que se aplace esta solicitud al siguiente Consejo para que puedan proseguir el estudio y las consultas con el APNIC</w:t>
      </w:r>
      <w:r w:rsidR="005F393F">
        <w:rPr>
          <w:lang w:val="es-ES"/>
        </w:rPr>
        <w:t>.</w:t>
      </w:r>
    </w:p>
    <w:p w14:paraId="6F10AEA7" w14:textId="77777777" w:rsidR="006D0671" w:rsidRPr="006D0671" w:rsidRDefault="006D0671" w:rsidP="00B0411B">
      <w:pPr>
        <w:spacing w:after="120"/>
        <w:rPr>
          <w:lang w:val="es-ES"/>
        </w:rPr>
      </w:pPr>
      <w:r w:rsidRPr="006D0671">
        <w:rPr>
          <w:lang w:val="es-ES"/>
        </w:rPr>
        <w:t xml:space="preserve">2.9 </w:t>
      </w:r>
    </w:p>
    <w:tbl>
      <w:tblPr>
        <w:tblW w:w="90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78"/>
        <w:gridCol w:w="850"/>
        <w:gridCol w:w="2127"/>
        <w:gridCol w:w="2394"/>
      </w:tblGrid>
      <w:tr w:rsidR="00E55A15" w:rsidRPr="006D0671" w14:paraId="3C036EE8" w14:textId="77777777" w:rsidTr="00B0411B">
        <w:trPr>
          <w:jc w:val="center"/>
        </w:trPr>
        <w:tc>
          <w:tcPr>
            <w:tcW w:w="3678" w:type="dxa"/>
          </w:tcPr>
          <w:p w14:paraId="6E0924BE" w14:textId="77777777" w:rsidR="006D0671" w:rsidRPr="006D0671" w:rsidRDefault="006D0671" w:rsidP="00CC3D3E">
            <w:pPr>
              <w:pStyle w:val="Tablehead"/>
              <w:rPr>
                <w:lang w:val="es-ES"/>
              </w:rPr>
            </w:pPr>
            <w:r w:rsidRPr="006D0671">
              <w:rPr>
                <w:lang w:val="es-ES"/>
              </w:rPr>
              <w:t>Organización</w:t>
            </w:r>
          </w:p>
        </w:tc>
        <w:tc>
          <w:tcPr>
            <w:tcW w:w="850" w:type="dxa"/>
          </w:tcPr>
          <w:p w14:paraId="6FD37266" w14:textId="77777777" w:rsidR="006D0671" w:rsidRPr="006D0671" w:rsidRDefault="006D0671" w:rsidP="00CC3D3E">
            <w:pPr>
              <w:pStyle w:val="Tablehead"/>
              <w:rPr>
                <w:lang w:val="es-ES"/>
              </w:rPr>
            </w:pPr>
            <w:r w:rsidRPr="006D0671">
              <w:rPr>
                <w:lang w:val="es-ES"/>
              </w:rPr>
              <w:t>Sector</w:t>
            </w:r>
          </w:p>
        </w:tc>
        <w:tc>
          <w:tcPr>
            <w:tcW w:w="2127" w:type="dxa"/>
          </w:tcPr>
          <w:p w14:paraId="1DD8AA1E" w14:textId="77777777" w:rsidR="006D0671" w:rsidRPr="006D0671" w:rsidRDefault="006D0671" w:rsidP="00CC3D3E">
            <w:pPr>
              <w:pStyle w:val="Tablehead"/>
              <w:rPr>
                <w:lang w:val="es-ES"/>
              </w:rPr>
            </w:pPr>
            <w:r w:rsidRPr="006D0671">
              <w:rPr>
                <w:lang w:val="es-ES"/>
              </w:rPr>
              <w:t>Cumple los criterios</w:t>
            </w:r>
          </w:p>
        </w:tc>
        <w:tc>
          <w:tcPr>
            <w:tcW w:w="2394" w:type="dxa"/>
          </w:tcPr>
          <w:p w14:paraId="1C030C81" w14:textId="77777777" w:rsidR="006D0671" w:rsidRPr="006D0671" w:rsidRDefault="006D0671" w:rsidP="00CC3D3E">
            <w:pPr>
              <w:pStyle w:val="Tablehead"/>
              <w:rPr>
                <w:lang w:val="es-ES"/>
              </w:rPr>
            </w:pPr>
            <w:r w:rsidRPr="006D0671">
              <w:rPr>
                <w:lang w:val="es-ES"/>
              </w:rPr>
              <w:t>Recomendación del SG</w:t>
            </w:r>
          </w:p>
        </w:tc>
      </w:tr>
      <w:tr w:rsidR="00E55A15" w:rsidRPr="006D0671" w14:paraId="14A4975C" w14:textId="77777777" w:rsidTr="00B0411B">
        <w:trPr>
          <w:jc w:val="center"/>
        </w:trPr>
        <w:tc>
          <w:tcPr>
            <w:tcW w:w="3678" w:type="dxa"/>
            <w:vAlign w:val="center"/>
          </w:tcPr>
          <w:p w14:paraId="6AC27D0A" w14:textId="786DF02D" w:rsidR="006D0671" w:rsidRPr="00CC3D3E" w:rsidRDefault="006D0671" w:rsidP="00CC3D3E">
            <w:pPr>
              <w:pStyle w:val="Tabletext"/>
              <w:rPr>
                <w:b/>
                <w:bCs/>
                <w:lang w:val="es-ES"/>
              </w:rPr>
            </w:pPr>
            <w:r w:rsidRPr="00CC3D3E">
              <w:rPr>
                <w:b/>
                <w:bCs/>
                <w:lang w:val="es-ES"/>
              </w:rPr>
              <w:t>Registro de Direcciones de Internet de América Latina y Caribe (LACNIC)</w:t>
            </w:r>
          </w:p>
        </w:tc>
        <w:tc>
          <w:tcPr>
            <w:tcW w:w="850" w:type="dxa"/>
          </w:tcPr>
          <w:p w14:paraId="0BC34E07" w14:textId="77777777" w:rsidR="00B87A07" w:rsidRDefault="006D0671" w:rsidP="00B0411B">
            <w:pPr>
              <w:pStyle w:val="Tabletext"/>
              <w:jc w:val="center"/>
              <w:rPr>
                <w:lang w:val="es-ES"/>
              </w:rPr>
            </w:pPr>
            <w:r w:rsidRPr="006D0671">
              <w:rPr>
                <w:lang w:val="es-ES"/>
              </w:rPr>
              <w:t>UIT-T</w:t>
            </w:r>
          </w:p>
          <w:p w14:paraId="4243E2C4" w14:textId="77BB5F02" w:rsidR="006D0671" w:rsidRPr="006D0671" w:rsidRDefault="006D0671" w:rsidP="00B0411B">
            <w:pPr>
              <w:pStyle w:val="Tabletext"/>
              <w:spacing w:before="0"/>
              <w:jc w:val="center"/>
              <w:rPr>
                <w:lang w:val="es-ES"/>
              </w:rPr>
            </w:pPr>
            <w:r w:rsidRPr="006D0671">
              <w:rPr>
                <w:lang w:val="es-ES"/>
              </w:rPr>
              <w:t>UIT-D</w:t>
            </w:r>
          </w:p>
        </w:tc>
        <w:tc>
          <w:tcPr>
            <w:tcW w:w="2127" w:type="dxa"/>
          </w:tcPr>
          <w:p w14:paraId="4A15910F" w14:textId="77777777" w:rsidR="00B87A07" w:rsidRDefault="006D0671" w:rsidP="00B0411B">
            <w:pPr>
              <w:pStyle w:val="Tabletext"/>
              <w:jc w:val="center"/>
              <w:rPr>
                <w:lang w:val="es-ES"/>
              </w:rPr>
            </w:pPr>
            <w:r w:rsidRPr="006D0671">
              <w:rPr>
                <w:lang w:val="es-ES"/>
              </w:rPr>
              <w:t>Seguir con el estudio</w:t>
            </w:r>
          </w:p>
          <w:p w14:paraId="415F55E4" w14:textId="1AD07497" w:rsidR="006D0671" w:rsidRPr="006D0671" w:rsidRDefault="006D0671" w:rsidP="00B0411B">
            <w:pPr>
              <w:pStyle w:val="Tabletext"/>
              <w:jc w:val="center"/>
              <w:rPr>
                <w:lang w:val="es-ES"/>
              </w:rPr>
            </w:pPr>
            <w:r w:rsidRPr="006D0671">
              <w:rPr>
                <w:lang w:val="es-ES"/>
              </w:rPr>
              <w:t>SÍ</w:t>
            </w:r>
          </w:p>
        </w:tc>
        <w:tc>
          <w:tcPr>
            <w:tcW w:w="2394" w:type="dxa"/>
          </w:tcPr>
          <w:p w14:paraId="7909602C" w14:textId="77777777" w:rsidR="00B87A07" w:rsidRDefault="006D0671" w:rsidP="00B0411B">
            <w:pPr>
              <w:pStyle w:val="Tabletext"/>
              <w:jc w:val="center"/>
              <w:rPr>
                <w:lang w:val="es-ES"/>
              </w:rPr>
            </w:pPr>
            <w:r w:rsidRPr="006D0671">
              <w:rPr>
                <w:lang w:val="es-ES"/>
              </w:rPr>
              <w:t>Seguir con el estudio</w:t>
            </w:r>
          </w:p>
          <w:p w14:paraId="016ED9C2" w14:textId="71B64887" w:rsidR="006D0671" w:rsidRPr="006D0671" w:rsidRDefault="006D0671" w:rsidP="00B0411B">
            <w:pPr>
              <w:pStyle w:val="Tabletext"/>
              <w:jc w:val="center"/>
              <w:rPr>
                <w:lang w:val="es-ES"/>
              </w:rPr>
            </w:pPr>
            <w:r w:rsidRPr="006D0671">
              <w:rPr>
                <w:lang w:val="es-ES"/>
              </w:rPr>
              <w:t>SÍ</w:t>
            </w:r>
          </w:p>
        </w:tc>
      </w:tr>
    </w:tbl>
    <w:p w14:paraId="70910930" w14:textId="0676BB88" w:rsidR="006D0671" w:rsidRDefault="006D0671" w:rsidP="008F0E38">
      <w:r w:rsidRPr="006D0671">
        <w:rPr>
          <w:lang w:val="es-ES"/>
        </w:rPr>
        <w:t>El ACNIC es una organización internacional no gubernamental creada en 2002. Cuenta como miembros con más de 10</w:t>
      </w:r>
      <w:r w:rsidR="000A1A91">
        <w:rPr>
          <w:lang w:val="es-ES"/>
        </w:rPr>
        <w:t> </w:t>
      </w:r>
      <w:r w:rsidRPr="006D0671">
        <w:rPr>
          <w:lang w:val="es-ES"/>
        </w:rPr>
        <w:t>000 entidades. El LACNIC distribuye y administra recursos de numeración de Internet, presta servicios de resolución inversa, mantiene la base de datos WHOIS y pone otros recursos a disposición de las entidades de la región. La secretaría opina que el LACNIC cumple los criterios de exención del UIT-D. En cuanto a la exención del UIT-T, la secretaría recomienda que se aplace esta solicitud al siguiente Consejo para que puedan proseguir el estudio y las consultas con el LACNIC.</w:t>
      </w:r>
    </w:p>
    <w:p w14:paraId="1AEE93C3" w14:textId="77777777" w:rsidR="008F0E38" w:rsidRDefault="008F0E38" w:rsidP="00411C49">
      <w:pPr>
        <w:pStyle w:val="Reasons"/>
      </w:pPr>
    </w:p>
    <w:p w14:paraId="5F92B9CB" w14:textId="2BE885E9" w:rsidR="008F0E38" w:rsidRPr="006D0671" w:rsidRDefault="008F0E38" w:rsidP="008F0E38">
      <w:pPr>
        <w:jc w:val="center"/>
      </w:pPr>
      <w:r>
        <w:t>______________</w:t>
      </w:r>
    </w:p>
    <w:sectPr w:rsidR="008F0E38" w:rsidRPr="006D0671" w:rsidSect="006710F6">
      <w:headerReference w:type="default" r:id="rId21"/>
      <w:footerReference w:type="default" r:id="rId22"/>
      <w:footerReference w:type="first" r:id="rId2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2EF0D" w14:textId="77777777" w:rsidR="00B73BCB" w:rsidRDefault="00B73BCB">
      <w:r>
        <w:separator/>
      </w:r>
    </w:p>
  </w:endnote>
  <w:endnote w:type="continuationSeparator" w:id="0">
    <w:p w14:paraId="30286412" w14:textId="77777777" w:rsidR="00B73BCB" w:rsidRDefault="00B7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0031F" w14:textId="0991FF86" w:rsidR="00760F1C" w:rsidRPr="000B48E0" w:rsidRDefault="005F393F" w:rsidP="00755176">
    <w:pPr>
      <w:pStyle w:val="Footer"/>
      <w:rPr>
        <w:color w:val="D9D9D9" w:themeColor="background1" w:themeShade="D9"/>
        <w:lang w:val="fr-CH"/>
      </w:rPr>
    </w:pPr>
    <w:r w:rsidRPr="000B48E0">
      <w:rPr>
        <w:color w:val="D9D9D9" w:themeColor="background1" w:themeShade="D9"/>
      </w:rPr>
      <w:fldChar w:fldCharType="begin"/>
    </w:r>
    <w:r w:rsidRPr="000B48E0">
      <w:rPr>
        <w:color w:val="D9D9D9" w:themeColor="background1" w:themeShade="D9"/>
        <w:lang w:val="fr-CH"/>
      </w:rPr>
      <w:instrText xml:space="preserve"> FILENAME \p  \* MERGEFORMAT </w:instrText>
    </w:r>
    <w:r w:rsidRPr="000B48E0">
      <w:rPr>
        <w:color w:val="D9D9D9" w:themeColor="background1" w:themeShade="D9"/>
      </w:rPr>
      <w:fldChar w:fldCharType="separate"/>
    </w:r>
    <w:r w:rsidR="0064658F" w:rsidRPr="000B48E0">
      <w:rPr>
        <w:color w:val="D9D9D9" w:themeColor="background1" w:themeShade="D9"/>
        <w:lang w:val="fr-CH"/>
      </w:rPr>
      <w:t>P:\ESP\SG\CONSEIL\C20\000\039S.docx</w:t>
    </w:r>
    <w:r w:rsidRPr="000B48E0">
      <w:rPr>
        <w:color w:val="D9D9D9" w:themeColor="background1" w:themeShade="D9"/>
      </w:rPr>
      <w:fldChar w:fldCharType="end"/>
    </w:r>
    <w:r w:rsidR="00755176" w:rsidRPr="000B48E0">
      <w:rPr>
        <w:color w:val="D9D9D9" w:themeColor="background1" w:themeShade="D9"/>
        <w:lang w:val="fr-CH"/>
      </w:rPr>
      <w:t xml:space="preserve"> (467348)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C3FA0" w14:textId="2309D424" w:rsidR="00760F1C" w:rsidRPr="00755176" w:rsidRDefault="00760F1C" w:rsidP="00755176">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3B98F" w14:textId="77777777" w:rsidR="00B73BCB" w:rsidRDefault="00B73BCB">
      <w:r>
        <w:t>____________________</w:t>
      </w:r>
    </w:p>
  </w:footnote>
  <w:footnote w:type="continuationSeparator" w:id="0">
    <w:p w14:paraId="39D9FBF2" w14:textId="77777777" w:rsidR="00B73BCB" w:rsidRDefault="00B73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9C11D" w14:textId="5528114B" w:rsidR="00760F1C" w:rsidRDefault="000B7C15" w:rsidP="007657F0">
    <w:pPr>
      <w:pStyle w:val="Header"/>
    </w:pPr>
    <w:r>
      <w:fldChar w:fldCharType="begin"/>
    </w:r>
    <w:r>
      <w:instrText>PAGE</w:instrText>
    </w:r>
    <w:r>
      <w:fldChar w:fldCharType="separate"/>
    </w:r>
    <w:r w:rsidR="005F393F">
      <w:rPr>
        <w:noProof/>
      </w:rPr>
      <w:t>4</w:t>
    </w:r>
    <w:r>
      <w:rPr>
        <w:noProof/>
      </w:rPr>
      <w:fldChar w:fldCharType="end"/>
    </w:r>
  </w:p>
  <w:p w14:paraId="6EC27B48" w14:textId="26C347D0" w:rsidR="00760F1C" w:rsidRDefault="00760F1C" w:rsidP="00C2727F">
    <w:pPr>
      <w:pStyle w:val="Header"/>
    </w:pPr>
    <w:r>
      <w:t>C</w:t>
    </w:r>
    <w:r w:rsidR="007955DA">
      <w:t>20</w:t>
    </w:r>
    <w:r>
      <w:t>/</w:t>
    </w:r>
    <w:r w:rsidR="00A570CE">
      <w:t>39</w:t>
    </w:r>
    <w: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BCB"/>
    <w:rsid w:val="00093EEB"/>
    <w:rsid w:val="000A1A91"/>
    <w:rsid w:val="000B0D00"/>
    <w:rsid w:val="000B48E0"/>
    <w:rsid w:val="000B7C15"/>
    <w:rsid w:val="000D1D0F"/>
    <w:rsid w:val="000F5290"/>
    <w:rsid w:val="0010165C"/>
    <w:rsid w:val="00130254"/>
    <w:rsid w:val="00146BFB"/>
    <w:rsid w:val="001F14A2"/>
    <w:rsid w:val="00242893"/>
    <w:rsid w:val="002801AA"/>
    <w:rsid w:val="002C4676"/>
    <w:rsid w:val="002C70B0"/>
    <w:rsid w:val="002F3CC4"/>
    <w:rsid w:val="003A1623"/>
    <w:rsid w:val="00513630"/>
    <w:rsid w:val="00560125"/>
    <w:rsid w:val="00585553"/>
    <w:rsid w:val="005B34D9"/>
    <w:rsid w:val="005D0CCF"/>
    <w:rsid w:val="005F393F"/>
    <w:rsid w:val="005F3BCB"/>
    <w:rsid w:val="005F410F"/>
    <w:rsid w:val="0060149A"/>
    <w:rsid w:val="00601924"/>
    <w:rsid w:val="006447EA"/>
    <w:rsid w:val="0064658F"/>
    <w:rsid w:val="00646CB5"/>
    <w:rsid w:val="0064731F"/>
    <w:rsid w:val="00664572"/>
    <w:rsid w:val="006710F6"/>
    <w:rsid w:val="006C1B56"/>
    <w:rsid w:val="006D0671"/>
    <w:rsid w:val="006D4761"/>
    <w:rsid w:val="00726872"/>
    <w:rsid w:val="00755176"/>
    <w:rsid w:val="00760F1C"/>
    <w:rsid w:val="007657F0"/>
    <w:rsid w:val="0077252D"/>
    <w:rsid w:val="007955DA"/>
    <w:rsid w:val="007E5DD3"/>
    <w:rsid w:val="007F350B"/>
    <w:rsid w:val="00820BE4"/>
    <w:rsid w:val="008451E8"/>
    <w:rsid w:val="008F0E38"/>
    <w:rsid w:val="00913B9C"/>
    <w:rsid w:val="00956E77"/>
    <w:rsid w:val="009F4811"/>
    <w:rsid w:val="00A037A5"/>
    <w:rsid w:val="00A570CE"/>
    <w:rsid w:val="00AA390C"/>
    <w:rsid w:val="00B0200A"/>
    <w:rsid w:val="00B0411B"/>
    <w:rsid w:val="00B574DB"/>
    <w:rsid w:val="00B73BCB"/>
    <w:rsid w:val="00B826C2"/>
    <w:rsid w:val="00B8298E"/>
    <w:rsid w:val="00B87A07"/>
    <w:rsid w:val="00BD0723"/>
    <w:rsid w:val="00BD2518"/>
    <w:rsid w:val="00BF1D1C"/>
    <w:rsid w:val="00C20C59"/>
    <w:rsid w:val="00C2727F"/>
    <w:rsid w:val="00C55B1F"/>
    <w:rsid w:val="00CC3D3E"/>
    <w:rsid w:val="00CF1A67"/>
    <w:rsid w:val="00D2750E"/>
    <w:rsid w:val="00D62446"/>
    <w:rsid w:val="00DA4EA2"/>
    <w:rsid w:val="00DC3D3E"/>
    <w:rsid w:val="00DC6401"/>
    <w:rsid w:val="00DE2C90"/>
    <w:rsid w:val="00DE3B24"/>
    <w:rsid w:val="00E06947"/>
    <w:rsid w:val="00E3592D"/>
    <w:rsid w:val="00E55A15"/>
    <w:rsid w:val="00E92DE8"/>
    <w:rsid w:val="00EB1212"/>
    <w:rsid w:val="00ED65AB"/>
    <w:rsid w:val="00F12850"/>
    <w:rsid w:val="00F312DE"/>
    <w:rsid w:val="00F33BF4"/>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675844"/>
  <w15:docId w15:val="{D276E6AB-66C9-41FB-9945-02266A24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B73BCB"/>
    <w:rPr>
      <w:color w:val="605E5C"/>
      <w:shd w:val="clear" w:color="auto" w:fill="E1DFDD"/>
    </w:rPr>
  </w:style>
  <w:style w:type="paragraph" w:styleId="BalloonText">
    <w:name w:val="Balloon Text"/>
    <w:basedOn w:val="Normal"/>
    <w:link w:val="BalloonTextChar"/>
    <w:semiHidden/>
    <w:unhideWhenUsed/>
    <w:rsid w:val="003A1623"/>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A1623"/>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itudoc/gs/council/c00/docs/28rev1-es.html" TargetMode="External"/><Relationship Id="rId18" Type="http://schemas.openxmlformats.org/officeDocument/2006/relationships/hyperlink" Target="https://www.itu.int/md/S05-CL-C-0040/e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itu.int/council/pd/basic-dec-res-rec.doc" TargetMode="External"/><Relationship Id="rId17" Type="http://schemas.openxmlformats.org/officeDocument/2006/relationships/hyperlink" Target="https://www.itu.int/md/S03-ADCL-C-0003/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md/S03-CL-C-0040/es" TargetMode="External"/><Relationship Id="rId20" Type="http://schemas.openxmlformats.org/officeDocument/2006/relationships/hyperlink" Target="https://www.itu.int/en/membership/Pages/exemption-criteria.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tu.int/en/council/2019/Documents/basic-texts/Convention-s.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itu.int/md/S02-CL-C-0094/es"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http://www.itu.int/itudoc/gs/council/c00/docs/28rev1.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tu.int/itudoc/gs/council/c01/docs/026-es.html"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FD7B-A8AB-4239-8E93-A8E04496A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E768A-38F1-4E3D-A6BF-6C2EEDD901B0}">
  <ds:schemaRefs>
    <ds:schemaRef ds:uri="http://schemas.microsoft.com/sharepoint/v3/contenttype/forms"/>
  </ds:schemaRefs>
</ds:datastoreItem>
</file>

<file path=customXml/itemProps3.xml><?xml version="1.0" encoding="utf-8"?>
<ds:datastoreItem xmlns:ds="http://schemas.openxmlformats.org/officeDocument/2006/customXml" ds:itemID="{A535CDBF-2043-4BE8-8000-BF7FCB36C0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40A31C-3ECD-441F-89D7-E12F8B53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PS_C20.dotx</Template>
  <TotalTime>2</TotalTime>
  <Pages>4</Pages>
  <Words>1411</Words>
  <Characters>8382</Characters>
  <Application>Microsoft Office Word</Application>
  <DocSecurity>4</DocSecurity>
  <Lines>69</Lines>
  <Paragraphs>19</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9774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Solicitudes de exoneración del pago de contribuciones financieras para sufragar los gastos relativos a la participación en los trabajos de la UIT</dc:title>
  <dc:subject>Consejo 2020</dc:subject>
  <dc:creator>Casellas, Mercedes</dc:creator>
  <cp:keywords>C2020, C20</cp:keywords>
  <dc:description/>
  <cp:lastModifiedBy>Brouard, Ricarda</cp:lastModifiedBy>
  <cp:revision>2</cp:revision>
  <cp:lastPrinted>2020-05-12T06:46:00Z</cp:lastPrinted>
  <dcterms:created xsi:type="dcterms:W3CDTF">2020-05-12T08:32:00Z</dcterms:created>
  <dcterms:modified xsi:type="dcterms:W3CDTF">2020-05-12T08:32:00Z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