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F2B820D" w14:textId="77777777" w:rsidTr="00464B6C">
        <w:trPr>
          <w:cantSplit/>
        </w:trPr>
        <w:tc>
          <w:tcPr>
            <w:tcW w:w="6911" w:type="dxa"/>
          </w:tcPr>
          <w:p w14:paraId="194CBF14" w14:textId="554FDC8A"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w:t>
            </w:r>
            <w:r w:rsidR="00C528DA">
              <w:rPr>
                <w:b/>
                <w:bCs/>
                <w:position w:val="6"/>
                <w:sz w:val="30"/>
                <w:szCs w:val="30"/>
                <w:lang w:val="fr-CH"/>
              </w:rPr>
              <w:t>20</w:t>
            </w:r>
            <w:r w:rsidRPr="00E85629">
              <w:rPr>
                <w:rFonts w:cs="Times"/>
                <w:b/>
                <w:position w:val="6"/>
                <w:sz w:val="26"/>
                <w:szCs w:val="26"/>
                <w:lang w:val="en-US"/>
              </w:rPr>
              <w:br/>
            </w:r>
            <w:r w:rsidR="004D676E">
              <w:rPr>
                <w:b/>
                <w:bCs/>
                <w:position w:val="6"/>
                <w:szCs w:val="24"/>
                <w:lang w:val="fr-CH"/>
              </w:rPr>
              <w:t xml:space="preserve">Consultation by </w:t>
            </w:r>
            <w:proofErr w:type="spellStart"/>
            <w:r w:rsidR="004D676E">
              <w:rPr>
                <w:b/>
                <w:bCs/>
                <w:position w:val="6"/>
                <w:szCs w:val="24"/>
                <w:lang w:val="fr-CH"/>
              </w:rPr>
              <w:t>correspondence</w:t>
            </w:r>
            <w:proofErr w:type="spellEnd"/>
            <w:r w:rsidR="004D676E">
              <w:rPr>
                <w:b/>
                <w:bCs/>
                <w:position w:val="6"/>
                <w:szCs w:val="24"/>
                <w:lang w:val="fr-CH"/>
              </w:rPr>
              <w:t xml:space="preserve"> (31 July 2020)</w:t>
            </w:r>
          </w:p>
        </w:tc>
        <w:tc>
          <w:tcPr>
            <w:tcW w:w="3120" w:type="dxa"/>
          </w:tcPr>
          <w:p w14:paraId="304B2DDF" w14:textId="3581CA4E" w:rsidR="002A2188" w:rsidRPr="00813E5E" w:rsidRDefault="004D676E" w:rsidP="004D676E">
            <w:pPr>
              <w:spacing w:before="0" w:line="240" w:lineRule="atLeast"/>
            </w:pPr>
            <w:bookmarkStart w:id="1" w:name="ditulogo"/>
            <w:bookmarkEnd w:id="1"/>
            <w:r>
              <w:rPr>
                <w:noProof/>
                <w:lang w:eastAsia="zh-CN"/>
              </w:rPr>
              <w:drawing>
                <wp:inline distT="0" distB="0" distL="0" distR="0" wp14:anchorId="4F3AD0C0" wp14:editId="1E673B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F65A3" w14:textId="77777777" w:rsidTr="00464B6C">
        <w:trPr>
          <w:cantSplit/>
        </w:trPr>
        <w:tc>
          <w:tcPr>
            <w:tcW w:w="6911" w:type="dxa"/>
            <w:tcBorders>
              <w:bottom w:val="single" w:sz="12" w:space="0" w:color="auto"/>
            </w:tcBorders>
          </w:tcPr>
          <w:p w14:paraId="532915D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A37F99A" w14:textId="77777777" w:rsidR="002A2188" w:rsidRPr="00813E5E" w:rsidRDefault="002A2188" w:rsidP="00464B6C">
            <w:pPr>
              <w:spacing w:before="0" w:line="240" w:lineRule="atLeast"/>
              <w:rPr>
                <w:szCs w:val="24"/>
              </w:rPr>
            </w:pPr>
          </w:p>
        </w:tc>
      </w:tr>
      <w:tr w:rsidR="002A2188" w:rsidRPr="00813E5E" w14:paraId="328624B2" w14:textId="77777777" w:rsidTr="00464B6C">
        <w:trPr>
          <w:cantSplit/>
        </w:trPr>
        <w:tc>
          <w:tcPr>
            <w:tcW w:w="6911" w:type="dxa"/>
            <w:tcBorders>
              <w:top w:val="single" w:sz="12" w:space="0" w:color="auto"/>
            </w:tcBorders>
          </w:tcPr>
          <w:p w14:paraId="4C9AC5C7"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68A23989" w14:textId="77777777" w:rsidR="002A2188" w:rsidRPr="00813E5E" w:rsidRDefault="002A2188" w:rsidP="004F1D6C">
            <w:pPr>
              <w:spacing w:before="0" w:line="240" w:lineRule="atLeast"/>
              <w:rPr>
                <w:szCs w:val="24"/>
              </w:rPr>
            </w:pPr>
          </w:p>
        </w:tc>
      </w:tr>
      <w:tr w:rsidR="002A2188" w:rsidRPr="00813E5E" w14:paraId="731472C4" w14:textId="77777777" w:rsidTr="00464B6C">
        <w:trPr>
          <w:cantSplit/>
          <w:trHeight w:val="23"/>
        </w:trPr>
        <w:tc>
          <w:tcPr>
            <w:tcW w:w="6911" w:type="dxa"/>
            <w:vMerge w:val="restart"/>
          </w:tcPr>
          <w:p w14:paraId="5F3A9807" w14:textId="77777777" w:rsidR="002A2188" w:rsidRPr="00E85629" w:rsidRDefault="002A2188" w:rsidP="00BA7CC7">
            <w:pPr>
              <w:tabs>
                <w:tab w:val="left" w:pos="851"/>
              </w:tabs>
              <w:spacing w:before="0" w:line="240" w:lineRule="atLeast"/>
              <w:rPr>
                <w:b/>
              </w:rPr>
            </w:pPr>
            <w:bookmarkStart w:id="2" w:name="dmeeting" w:colFirst="0" w:colLast="0"/>
            <w:bookmarkStart w:id="3" w:name="dnum" w:colFirst="1" w:colLast="1"/>
          </w:p>
        </w:tc>
        <w:tc>
          <w:tcPr>
            <w:tcW w:w="3120" w:type="dxa"/>
          </w:tcPr>
          <w:p w14:paraId="65E73CCD" w14:textId="40AAE4DA" w:rsidR="002A2188" w:rsidRPr="00E85629" w:rsidRDefault="002A2188" w:rsidP="00D86B6E">
            <w:pPr>
              <w:tabs>
                <w:tab w:val="left" w:pos="851"/>
              </w:tabs>
              <w:spacing w:before="0" w:line="240" w:lineRule="atLeast"/>
              <w:rPr>
                <w:b/>
              </w:rPr>
            </w:pPr>
            <w:r>
              <w:rPr>
                <w:b/>
              </w:rPr>
              <w:t>Document C</w:t>
            </w:r>
            <w:r w:rsidR="004D676E">
              <w:rPr>
                <w:b/>
              </w:rPr>
              <w:t>20</w:t>
            </w:r>
            <w:r>
              <w:rPr>
                <w:b/>
              </w:rPr>
              <w:t>/</w:t>
            </w:r>
            <w:r w:rsidR="007C7CDD">
              <w:rPr>
                <w:b/>
              </w:rPr>
              <w:t>71</w:t>
            </w:r>
            <w:r>
              <w:rPr>
                <w:b/>
              </w:rPr>
              <w:t>-E</w:t>
            </w:r>
          </w:p>
        </w:tc>
      </w:tr>
      <w:tr w:rsidR="002A2188" w:rsidRPr="00813E5E" w14:paraId="7F95FA76" w14:textId="77777777" w:rsidTr="00464B6C">
        <w:trPr>
          <w:cantSplit/>
          <w:trHeight w:val="23"/>
        </w:trPr>
        <w:tc>
          <w:tcPr>
            <w:tcW w:w="6911" w:type="dxa"/>
            <w:vMerge/>
          </w:tcPr>
          <w:p w14:paraId="7283B16D"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413A95EA" w14:textId="263FB82E" w:rsidR="002A2188" w:rsidRPr="00E85629" w:rsidRDefault="004D676E" w:rsidP="00D43231">
            <w:pPr>
              <w:tabs>
                <w:tab w:val="left" w:pos="993"/>
              </w:tabs>
              <w:spacing w:before="0"/>
              <w:rPr>
                <w:b/>
              </w:rPr>
            </w:pPr>
            <w:r>
              <w:rPr>
                <w:b/>
              </w:rPr>
              <w:t>1 August 2020</w:t>
            </w:r>
          </w:p>
        </w:tc>
      </w:tr>
      <w:tr w:rsidR="002A2188" w:rsidRPr="00813E5E" w14:paraId="00150F8B" w14:textId="77777777" w:rsidTr="00464B6C">
        <w:trPr>
          <w:cantSplit/>
          <w:trHeight w:val="23"/>
        </w:trPr>
        <w:tc>
          <w:tcPr>
            <w:tcW w:w="6911" w:type="dxa"/>
            <w:vMerge/>
          </w:tcPr>
          <w:p w14:paraId="37B67382"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6D7A18C4" w14:textId="77777777" w:rsidR="002A2188" w:rsidRPr="00E85629" w:rsidRDefault="002A2188" w:rsidP="00464B6C">
            <w:pPr>
              <w:tabs>
                <w:tab w:val="left" w:pos="993"/>
              </w:tabs>
              <w:spacing w:before="0"/>
              <w:rPr>
                <w:b/>
              </w:rPr>
            </w:pPr>
            <w:r>
              <w:rPr>
                <w:b/>
              </w:rPr>
              <w:t>Original: English</w:t>
            </w:r>
          </w:p>
        </w:tc>
      </w:tr>
    </w:tbl>
    <w:bookmarkEnd w:id="5"/>
    <w:p w14:paraId="3B803505" w14:textId="0BD385E2" w:rsidR="007C7CDD" w:rsidRDefault="007C7CDD" w:rsidP="007C7CDD">
      <w:pPr>
        <w:pStyle w:val="AnnexNo"/>
        <w:spacing w:before="480"/>
        <w:rPr>
          <w:lang w:val="en-US"/>
        </w:rPr>
      </w:pPr>
      <w:r w:rsidRPr="00455789">
        <w:rPr>
          <w:lang w:val="en-US"/>
        </w:rPr>
        <w:t xml:space="preserve">DECISION </w:t>
      </w:r>
      <w:r>
        <w:rPr>
          <w:lang w:val="en-US"/>
        </w:rPr>
        <w:t>620</w:t>
      </w:r>
    </w:p>
    <w:p w14:paraId="1820D3F4" w14:textId="6B27C840" w:rsidR="007C7CDD" w:rsidRPr="007C7CDD" w:rsidRDefault="007C7CDD" w:rsidP="007C7CDD">
      <w:pPr>
        <w:pStyle w:val="Annexref"/>
        <w:rPr>
          <w:sz w:val="28"/>
          <w:szCs w:val="22"/>
          <w:lang w:val="en-US"/>
        </w:rPr>
      </w:pPr>
      <w:r w:rsidRPr="007C7CDD">
        <w:rPr>
          <w:sz w:val="28"/>
          <w:szCs w:val="22"/>
          <w:lang w:val="en-US"/>
        </w:rPr>
        <w:t>(adopted by correspondence)</w:t>
      </w:r>
    </w:p>
    <w:p w14:paraId="407ED795" w14:textId="5E8CF314" w:rsidR="007C7CDD" w:rsidRPr="00203DAF" w:rsidRDefault="007C7CDD" w:rsidP="007C7CDD">
      <w:pPr>
        <w:pStyle w:val="Annextitle"/>
        <w:rPr>
          <w:lang w:val="en-US"/>
        </w:rPr>
      </w:pPr>
      <w:r w:rsidRPr="00203DAF">
        <w:rPr>
          <w:lang w:val="en-US"/>
        </w:rPr>
        <w:t>Dates and duration of the 2021, 2022</w:t>
      </w:r>
      <w:r>
        <w:rPr>
          <w:lang w:val="en-US"/>
        </w:rPr>
        <w:t>,</w:t>
      </w:r>
      <w:r w:rsidRPr="00203DAF">
        <w:rPr>
          <w:lang w:val="en-US"/>
        </w:rPr>
        <w:t xml:space="preserve"> 2023</w:t>
      </w:r>
      <w:r>
        <w:rPr>
          <w:lang w:val="en-US"/>
        </w:rPr>
        <w:t xml:space="preserve">, 2024, 2025, and 2026 </w:t>
      </w:r>
      <w:r w:rsidRPr="00203DAF">
        <w:rPr>
          <w:lang w:val="en-US"/>
        </w:rPr>
        <w:t>sessions of the Council, along with the clusters of Council Working Groups and Expert Groups</w:t>
      </w:r>
      <w:r>
        <w:rPr>
          <w:lang w:val="en-US"/>
        </w:rPr>
        <w:t xml:space="preserve"> for 2020</w:t>
      </w:r>
      <w:r w:rsidRPr="00203DAF">
        <w:rPr>
          <w:lang w:val="en-US"/>
        </w:rPr>
        <w:t>,</w:t>
      </w:r>
      <w:r>
        <w:rPr>
          <w:lang w:val="en-US"/>
        </w:rPr>
        <w:t xml:space="preserve"> 2021, and 2022</w:t>
      </w:r>
      <w:r w:rsidRPr="00203DAF">
        <w:rPr>
          <w:lang w:val="en-US"/>
        </w:rPr>
        <w:t xml:space="preserve"> </w:t>
      </w:r>
    </w:p>
    <w:p w14:paraId="5D215601" w14:textId="77777777" w:rsidR="007C7CDD" w:rsidRPr="007C7CDD" w:rsidRDefault="007C7CDD" w:rsidP="007C7CDD">
      <w:pPr>
        <w:pStyle w:val="Normalaftertitle"/>
        <w:rPr>
          <w:rFonts w:asciiTheme="minorHAnsi" w:hAnsiTheme="minorHAnsi" w:cstheme="minorHAnsi"/>
          <w:szCs w:val="24"/>
          <w:lang w:val="en-US"/>
        </w:rPr>
      </w:pPr>
      <w:r w:rsidRPr="007C7CDD">
        <w:rPr>
          <w:rFonts w:asciiTheme="minorHAnsi" w:hAnsiTheme="minorHAnsi" w:cstheme="minorHAnsi"/>
          <w:szCs w:val="24"/>
          <w:lang w:val="en-US"/>
        </w:rPr>
        <w:t>The ITU Council,</w:t>
      </w:r>
    </w:p>
    <w:p w14:paraId="62ED4D43" w14:textId="77777777" w:rsidR="007C7CDD" w:rsidRPr="007C7CDD" w:rsidRDefault="007C7CDD" w:rsidP="007C7CDD">
      <w:pPr>
        <w:pStyle w:val="call0"/>
        <w:rPr>
          <w:szCs w:val="24"/>
        </w:rPr>
      </w:pPr>
      <w:r w:rsidRPr="007C7CDD">
        <w:rPr>
          <w:szCs w:val="24"/>
        </w:rPr>
        <w:t>bearing in mind</w:t>
      </w:r>
    </w:p>
    <w:p w14:paraId="44B9E891" w14:textId="77777777" w:rsidR="007C7CDD" w:rsidRPr="007C7CDD" w:rsidRDefault="007C7CDD" w:rsidP="007C7CDD">
      <w:pPr>
        <w:pStyle w:val="ListParagraph"/>
        <w:numPr>
          <w:ilvl w:val="0"/>
          <w:numId w:val="18"/>
        </w:numPr>
        <w:tabs>
          <w:tab w:val="clear" w:pos="567"/>
          <w:tab w:val="clear" w:pos="1134"/>
          <w:tab w:val="clear" w:pos="1701"/>
          <w:tab w:val="clear" w:pos="2268"/>
          <w:tab w:val="clear" w:pos="2835"/>
        </w:tabs>
        <w:snapToGrid w:val="0"/>
        <w:ind w:left="0" w:firstLine="0"/>
        <w:contextualSpacing w:val="0"/>
        <w:jc w:val="both"/>
        <w:rPr>
          <w:szCs w:val="24"/>
          <w:lang w:val="en-US"/>
        </w:rPr>
      </w:pPr>
      <w:r w:rsidRPr="007C7CDD">
        <w:rPr>
          <w:szCs w:val="24"/>
          <w:lang w:val="en-US"/>
        </w:rPr>
        <w:t xml:space="preserve">Resolution 77 (Rev. Dubai, 2018) of the Plenipotentiary Conference, which </w:t>
      </w:r>
      <w:r w:rsidRPr="007C7CDD">
        <w:rPr>
          <w:i/>
          <w:iCs/>
          <w:szCs w:val="24"/>
          <w:lang w:val="en-US"/>
        </w:rPr>
        <w:t xml:space="preserve">instructs the Council </w:t>
      </w:r>
      <w:r w:rsidRPr="007C7CDD">
        <w:rPr>
          <w:szCs w:val="24"/>
          <w:lang w:val="en-US"/>
        </w:rPr>
        <w:t>“at each ordinary session, to schedule its next three ordinary sessions in June-July and to review the Council’s schedule on a rolling basis</w:t>
      </w:r>
      <w:proofErr w:type="gramStart"/>
      <w:r w:rsidRPr="007C7CDD">
        <w:rPr>
          <w:szCs w:val="24"/>
          <w:lang w:val="en-US"/>
        </w:rPr>
        <w:t>”;</w:t>
      </w:r>
      <w:proofErr w:type="gramEnd"/>
    </w:p>
    <w:p w14:paraId="2B1BEBBA" w14:textId="77777777" w:rsidR="007C7CDD" w:rsidRPr="007C7CDD" w:rsidRDefault="007C7CDD" w:rsidP="007C7CDD">
      <w:pPr>
        <w:pStyle w:val="ListParagraph"/>
        <w:numPr>
          <w:ilvl w:val="0"/>
          <w:numId w:val="18"/>
        </w:numPr>
        <w:tabs>
          <w:tab w:val="clear" w:pos="567"/>
          <w:tab w:val="clear" w:pos="1134"/>
          <w:tab w:val="clear" w:pos="1701"/>
          <w:tab w:val="clear" w:pos="2268"/>
          <w:tab w:val="clear" w:pos="2835"/>
        </w:tabs>
        <w:snapToGrid w:val="0"/>
        <w:ind w:left="0" w:firstLine="0"/>
        <w:contextualSpacing w:val="0"/>
        <w:jc w:val="both"/>
        <w:rPr>
          <w:szCs w:val="24"/>
          <w:lang w:val="en-US"/>
        </w:rPr>
      </w:pPr>
      <w:r w:rsidRPr="007C7CDD">
        <w:rPr>
          <w:szCs w:val="24"/>
          <w:lang w:val="en-US"/>
        </w:rPr>
        <w:t xml:space="preserve">Resolution 111 (Rev. Busan, 2014) of the Plenipotentiary Conference, which </w:t>
      </w:r>
      <w:r w:rsidRPr="007C7CDD">
        <w:rPr>
          <w:i/>
          <w:iCs/>
          <w:szCs w:val="24"/>
          <w:lang w:val="en-US"/>
        </w:rPr>
        <w:t>resolves</w:t>
      </w:r>
      <w:r w:rsidRPr="007C7CDD">
        <w:rPr>
          <w:szCs w:val="24"/>
          <w:lang w:val="en-US"/>
        </w:rPr>
        <w:t xml:space="preserve"> “that the Union and the Member States of the Council should make every effort, as far as practicable, in order that the planned period of any Council session not be scheduled during a period which is considered a major religious period by a Member State of the Council”;</w:t>
      </w:r>
    </w:p>
    <w:p w14:paraId="692F0B5F" w14:textId="77777777" w:rsidR="007C7CDD" w:rsidRPr="007C7CDD" w:rsidRDefault="007C7CDD" w:rsidP="007C7CDD">
      <w:pPr>
        <w:pStyle w:val="ListParagraph"/>
        <w:numPr>
          <w:ilvl w:val="0"/>
          <w:numId w:val="18"/>
        </w:numPr>
        <w:tabs>
          <w:tab w:val="clear" w:pos="567"/>
          <w:tab w:val="clear" w:pos="1134"/>
          <w:tab w:val="clear" w:pos="1701"/>
          <w:tab w:val="clear" w:pos="2268"/>
          <w:tab w:val="clear" w:pos="2835"/>
        </w:tabs>
        <w:snapToGrid w:val="0"/>
        <w:ind w:left="0" w:firstLine="0"/>
        <w:contextualSpacing w:val="0"/>
        <w:jc w:val="both"/>
        <w:rPr>
          <w:szCs w:val="24"/>
          <w:lang w:val="en-US"/>
        </w:rPr>
      </w:pPr>
      <w:r w:rsidRPr="007C7CDD">
        <w:rPr>
          <w:szCs w:val="24"/>
        </w:rPr>
        <w:t>Decision 619 on Headquarters Premises adopted at the additional 2019 session of the Council,</w:t>
      </w:r>
    </w:p>
    <w:p w14:paraId="4CD41C52" w14:textId="77777777" w:rsidR="007C7CDD" w:rsidRPr="007C7CDD" w:rsidRDefault="007C7CDD" w:rsidP="007C7CDD">
      <w:pPr>
        <w:pStyle w:val="call0"/>
        <w:jc w:val="both"/>
        <w:rPr>
          <w:szCs w:val="24"/>
          <w:lang w:val="en-US"/>
        </w:rPr>
      </w:pPr>
      <w:r w:rsidRPr="007C7CDD">
        <w:rPr>
          <w:szCs w:val="24"/>
          <w:lang w:val="en-US"/>
        </w:rPr>
        <w:t>recalling</w:t>
      </w:r>
    </w:p>
    <w:p w14:paraId="004F4358" w14:textId="77777777" w:rsidR="007C7CDD" w:rsidRPr="007C7CDD" w:rsidRDefault="007C7CDD" w:rsidP="007C7CDD">
      <w:pPr>
        <w:rPr>
          <w:szCs w:val="24"/>
        </w:rPr>
      </w:pPr>
      <w:r w:rsidRPr="007C7CDD">
        <w:rPr>
          <w:szCs w:val="24"/>
        </w:rPr>
        <w:t>Council Decision 612 confirming the dates for the 2021 and 2022 sessions of the Council,</w:t>
      </w:r>
    </w:p>
    <w:p w14:paraId="7BD73A5E" w14:textId="77777777" w:rsidR="007C7CDD" w:rsidRPr="007C7CDD" w:rsidRDefault="007C7CDD" w:rsidP="007C7CDD">
      <w:pPr>
        <w:pStyle w:val="call0"/>
        <w:jc w:val="both"/>
        <w:rPr>
          <w:szCs w:val="24"/>
          <w:lang w:val="en-US"/>
        </w:rPr>
      </w:pPr>
      <w:r w:rsidRPr="007C7CDD">
        <w:rPr>
          <w:szCs w:val="24"/>
          <w:lang w:val="en-US"/>
        </w:rPr>
        <w:t>considering</w:t>
      </w:r>
    </w:p>
    <w:p w14:paraId="0AE71938" w14:textId="77777777" w:rsidR="007C7CDD" w:rsidRPr="007C7CDD" w:rsidRDefault="007C7CDD" w:rsidP="007C7CDD">
      <w:pPr>
        <w:snapToGrid w:val="0"/>
        <w:rPr>
          <w:szCs w:val="24"/>
        </w:rPr>
      </w:pPr>
      <w:r w:rsidRPr="007C7CDD">
        <w:rPr>
          <w:szCs w:val="24"/>
        </w:rPr>
        <w:t xml:space="preserve">the need to schedule ordinary sessions of the Council as much as possible around the same time frame each year </w:t>
      </w:r>
      <w:proofErr w:type="gramStart"/>
      <w:r w:rsidRPr="007C7CDD">
        <w:rPr>
          <w:szCs w:val="24"/>
        </w:rPr>
        <w:t>in order to</w:t>
      </w:r>
      <w:proofErr w:type="gramEnd"/>
      <w:r w:rsidRPr="007C7CDD">
        <w:rPr>
          <w:szCs w:val="24"/>
        </w:rPr>
        <w:t xml:space="preserve"> facilitate the arrangement of other ITU events,</w:t>
      </w:r>
    </w:p>
    <w:p w14:paraId="5EBF3EF3" w14:textId="77777777" w:rsidR="007C7CDD" w:rsidRPr="007C7CDD" w:rsidRDefault="007C7CDD" w:rsidP="007C7CDD">
      <w:pPr>
        <w:pStyle w:val="call0"/>
        <w:jc w:val="both"/>
        <w:rPr>
          <w:szCs w:val="24"/>
          <w:lang w:val="en-US"/>
        </w:rPr>
      </w:pPr>
      <w:r w:rsidRPr="007C7CDD">
        <w:rPr>
          <w:szCs w:val="24"/>
          <w:lang w:val="en-US"/>
        </w:rPr>
        <w:t>considering further</w:t>
      </w:r>
    </w:p>
    <w:p w14:paraId="69DEE6A9" w14:textId="77777777" w:rsidR="007C7CDD" w:rsidRPr="007C7CDD" w:rsidRDefault="007C7CDD" w:rsidP="007C7CDD">
      <w:pPr>
        <w:snapToGrid w:val="0"/>
        <w:rPr>
          <w:szCs w:val="24"/>
        </w:rPr>
      </w:pPr>
      <w:r w:rsidRPr="007C7CDD">
        <w:rPr>
          <w:szCs w:val="24"/>
        </w:rPr>
        <w:t>the need to organize the ordinary session of the Council within a Plenipotentiary Conference (PP) year early enough so to allow Council reports to be further considered at PP to be published in a reasonable time frame,</w:t>
      </w:r>
    </w:p>
    <w:p w14:paraId="2743E14D" w14:textId="77777777" w:rsidR="007C7CDD" w:rsidRPr="007C7CDD" w:rsidRDefault="007C7CDD" w:rsidP="007C7CDD">
      <w:pPr>
        <w:pStyle w:val="call0"/>
        <w:jc w:val="both"/>
        <w:rPr>
          <w:szCs w:val="24"/>
          <w:lang w:val="en-US"/>
        </w:rPr>
      </w:pPr>
      <w:r w:rsidRPr="007C7CDD">
        <w:rPr>
          <w:szCs w:val="24"/>
          <w:lang w:val="en-US"/>
        </w:rPr>
        <w:t>emphasizing</w:t>
      </w:r>
    </w:p>
    <w:p w14:paraId="7226FCC5" w14:textId="77777777" w:rsidR="007C7CDD" w:rsidRPr="007C7CDD" w:rsidRDefault="007C7CDD" w:rsidP="007C7CDD">
      <w:pPr>
        <w:snapToGrid w:val="0"/>
        <w:rPr>
          <w:szCs w:val="24"/>
        </w:rPr>
      </w:pPr>
      <w:r w:rsidRPr="007C7CDD">
        <w:rPr>
          <w:szCs w:val="24"/>
        </w:rPr>
        <w:t>that scheduling the clusters of Council Working Groups and Expert Groups (CWGs &amp; EGs), over the next three years, would not only improve the overall planning of ITU events, but also reduce the risk of overlapping,</w:t>
      </w:r>
    </w:p>
    <w:p w14:paraId="5CBBFB70" w14:textId="77777777" w:rsidR="007C7CDD" w:rsidRPr="007C7CDD" w:rsidRDefault="007C7CDD" w:rsidP="007C7CDD">
      <w:pPr>
        <w:keepNext/>
        <w:keepLines/>
        <w:snapToGrid w:val="0"/>
        <w:ind w:firstLine="437"/>
        <w:rPr>
          <w:i/>
          <w:szCs w:val="24"/>
        </w:rPr>
      </w:pPr>
      <w:r w:rsidRPr="007C7CDD">
        <w:rPr>
          <w:i/>
          <w:szCs w:val="24"/>
        </w:rPr>
        <w:lastRenderedPageBreak/>
        <w:t>acknowledging</w:t>
      </w:r>
    </w:p>
    <w:p w14:paraId="32A9EADA" w14:textId="77777777" w:rsidR="007C7CDD" w:rsidRPr="00AA3BBA" w:rsidRDefault="007C7CDD" w:rsidP="007C7CDD">
      <w:pPr>
        <w:snapToGrid w:val="0"/>
      </w:pPr>
      <w:r w:rsidRPr="00AA3BBA">
        <w:t xml:space="preserve">the need to </w:t>
      </w:r>
      <w:r w:rsidRPr="00AA3BBA">
        <w:rPr>
          <w:rFonts w:asciiTheme="minorHAnsi" w:hAnsiTheme="minorHAnsi" w:cstheme="minorHAnsi"/>
        </w:rPr>
        <w:t xml:space="preserve">address the need for temporary conference and meeting facilities during the demolition and early construction phase of the project by producing a list of the needs, including dates of conferences and meetings during this period, </w:t>
      </w:r>
    </w:p>
    <w:p w14:paraId="3BA38E01" w14:textId="77777777" w:rsidR="007C7CDD" w:rsidRPr="007C7CDD" w:rsidRDefault="007C7CDD" w:rsidP="007C7CDD">
      <w:pPr>
        <w:pStyle w:val="call0"/>
        <w:jc w:val="both"/>
        <w:rPr>
          <w:szCs w:val="24"/>
          <w:lang w:val="en-US"/>
        </w:rPr>
      </w:pPr>
      <w:r w:rsidRPr="007C7CDD">
        <w:rPr>
          <w:szCs w:val="24"/>
          <w:lang w:val="en-US"/>
        </w:rPr>
        <w:t>decides</w:t>
      </w:r>
    </w:p>
    <w:p w14:paraId="0C8B89EB" w14:textId="77777777" w:rsidR="007C7CDD" w:rsidRPr="007C7CDD" w:rsidRDefault="007C7CDD" w:rsidP="007C7CDD">
      <w:pPr>
        <w:tabs>
          <w:tab w:val="left" w:pos="426"/>
        </w:tabs>
        <w:rPr>
          <w:rFonts w:asciiTheme="minorHAnsi" w:hAnsiTheme="minorHAnsi"/>
          <w:snapToGrid w:val="0"/>
          <w:szCs w:val="24"/>
        </w:rPr>
      </w:pPr>
      <w:r w:rsidRPr="007C7CDD">
        <w:rPr>
          <w:rFonts w:asciiTheme="minorHAnsi" w:hAnsiTheme="minorHAnsi"/>
          <w:snapToGrid w:val="0"/>
          <w:szCs w:val="24"/>
        </w:rPr>
        <w:t>1</w:t>
      </w:r>
      <w:r w:rsidRPr="007C7CDD">
        <w:rPr>
          <w:rFonts w:asciiTheme="minorHAnsi" w:hAnsiTheme="minorHAnsi"/>
          <w:snapToGrid w:val="0"/>
          <w:szCs w:val="24"/>
        </w:rPr>
        <w:tab/>
        <w:t xml:space="preserve">that in 2020, the second cluster of CWGs &amp; EGs will be held from Monday, 14 September to Friday, 25 September </w:t>
      </w:r>
      <w:proofErr w:type="gramStart"/>
      <w:r w:rsidRPr="007C7CDD">
        <w:rPr>
          <w:rFonts w:asciiTheme="minorHAnsi" w:hAnsiTheme="minorHAnsi"/>
          <w:snapToGrid w:val="0"/>
          <w:szCs w:val="24"/>
        </w:rPr>
        <w:t>2020;</w:t>
      </w:r>
      <w:proofErr w:type="gramEnd"/>
    </w:p>
    <w:p w14:paraId="6036AFC5" w14:textId="77777777" w:rsidR="007C7CDD" w:rsidRPr="007C7CDD" w:rsidRDefault="007C7CDD" w:rsidP="007C7CDD">
      <w:pPr>
        <w:tabs>
          <w:tab w:val="left" w:pos="426"/>
        </w:tabs>
        <w:rPr>
          <w:rFonts w:asciiTheme="minorHAnsi" w:hAnsiTheme="minorHAnsi"/>
          <w:snapToGrid w:val="0"/>
          <w:szCs w:val="24"/>
        </w:rPr>
      </w:pPr>
      <w:r w:rsidRPr="007C7CDD">
        <w:rPr>
          <w:snapToGrid w:val="0"/>
          <w:szCs w:val="24"/>
        </w:rPr>
        <w:t>2</w:t>
      </w:r>
      <w:r w:rsidRPr="007C7CDD">
        <w:rPr>
          <w:snapToGrid w:val="0"/>
          <w:szCs w:val="24"/>
        </w:rPr>
        <w:tab/>
        <w:t xml:space="preserve">that the 2021 session of the Council will open in Geneva for a period of nine working days </w:t>
      </w:r>
      <w:r w:rsidRPr="007C7CDD">
        <w:rPr>
          <w:rFonts w:asciiTheme="minorHAnsi" w:hAnsiTheme="minorHAnsi"/>
          <w:snapToGrid w:val="0"/>
          <w:szCs w:val="24"/>
        </w:rPr>
        <w:t>and will hold its clusters of CWGs &amp; EGs as follows:</w:t>
      </w:r>
    </w:p>
    <w:p w14:paraId="2D0209A2" w14:textId="77777777" w:rsidR="007C7CDD" w:rsidRPr="007C7CDD" w:rsidRDefault="007C7CDD" w:rsidP="007C7CDD">
      <w:pPr>
        <w:pStyle w:val="ListParagraph"/>
        <w:numPr>
          <w:ilvl w:val="0"/>
          <w:numId w:val="19"/>
        </w:numPr>
        <w:tabs>
          <w:tab w:val="clear" w:pos="567"/>
          <w:tab w:val="left" w:pos="426"/>
        </w:tabs>
        <w:jc w:val="both"/>
        <w:rPr>
          <w:snapToGrid w:val="0"/>
          <w:szCs w:val="24"/>
        </w:rPr>
      </w:pPr>
      <w:r w:rsidRPr="007C7CDD">
        <w:rPr>
          <w:rFonts w:asciiTheme="minorHAnsi" w:hAnsiTheme="minorHAnsi"/>
          <w:snapToGrid w:val="0"/>
          <w:szCs w:val="24"/>
        </w:rPr>
        <w:t>First cluster of CWGs &amp; EGs: from Monday, 25 January to Friday, 5 February 2021</w:t>
      </w:r>
    </w:p>
    <w:p w14:paraId="4238695D" w14:textId="77777777" w:rsidR="007C7CDD" w:rsidRPr="007C7CDD" w:rsidRDefault="007C7CDD" w:rsidP="007C7CDD">
      <w:pPr>
        <w:pStyle w:val="ListParagraph"/>
        <w:numPr>
          <w:ilvl w:val="0"/>
          <w:numId w:val="19"/>
        </w:numPr>
        <w:tabs>
          <w:tab w:val="clear" w:pos="567"/>
          <w:tab w:val="clear" w:pos="1134"/>
        </w:tabs>
        <w:jc w:val="both"/>
        <w:rPr>
          <w:snapToGrid w:val="0"/>
          <w:szCs w:val="24"/>
        </w:rPr>
      </w:pPr>
      <w:r w:rsidRPr="007C7CDD">
        <w:rPr>
          <w:rFonts w:asciiTheme="minorHAnsi" w:hAnsiTheme="minorHAnsi"/>
          <w:b/>
          <w:bCs/>
          <w:snapToGrid w:val="0"/>
          <w:szCs w:val="24"/>
        </w:rPr>
        <w:t xml:space="preserve">Council-21: </w:t>
      </w:r>
      <w:r w:rsidRPr="007C7CDD">
        <w:rPr>
          <w:b/>
          <w:bCs/>
          <w:snapToGrid w:val="0"/>
          <w:szCs w:val="24"/>
          <w:lang w:val="en-US"/>
        </w:rPr>
        <w:t>from</w:t>
      </w:r>
      <w:r w:rsidRPr="007C7CDD">
        <w:rPr>
          <w:snapToGrid w:val="0"/>
          <w:szCs w:val="24"/>
          <w:lang w:val="en-US"/>
        </w:rPr>
        <w:t xml:space="preserve"> </w:t>
      </w:r>
      <w:r w:rsidRPr="007C7CDD">
        <w:rPr>
          <w:rFonts w:asciiTheme="minorHAnsi" w:hAnsiTheme="minorHAnsi"/>
          <w:b/>
          <w:bCs/>
          <w:snapToGrid w:val="0"/>
          <w:szCs w:val="24"/>
        </w:rPr>
        <w:t>Tuesday, 8 June to Friday, 18 June 2021</w:t>
      </w:r>
    </w:p>
    <w:p w14:paraId="092EE2A4" w14:textId="77777777" w:rsidR="007C7CDD" w:rsidRPr="007C7CDD" w:rsidRDefault="007C7CDD" w:rsidP="007C7CDD">
      <w:pPr>
        <w:pStyle w:val="ListParagraph"/>
        <w:numPr>
          <w:ilvl w:val="0"/>
          <w:numId w:val="19"/>
        </w:numPr>
        <w:tabs>
          <w:tab w:val="clear" w:pos="567"/>
          <w:tab w:val="clear" w:pos="1134"/>
        </w:tabs>
        <w:jc w:val="both"/>
        <w:rPr>
          <w:rFonts w:asciiTheme="minorHAnsi" w:hAnsiTheme="minorHAnsi"/>
          <w:snapToGrid w:val="0"/>
          <w:szCs w:val="24"/>
        </w:rPr>
      </w:pPr>
      <w:bookmarkStart w:id="6" w:name="_Hlk38552166"/>
      <w:r w:rsidRPr="007C7CDD">
        <w:rPr>
          <w:rFonts w:asciiTheme="minorHAnsi" w:hAnsiTheme="minorHAnsi"/>
          <w:snapToGrid w:val="0"/>
          <w:szCs w:val="24"/>
        </w:rPr>
        <w:t xml:space="preserve">Second cluster of CWGs &amp; EGs: from Monday, 20 September to Friday, 1 October </w:t>
      </w:r>
      <w:proofErr w:type="gramStart"/>
      <w:r w:rsidRPr="007C7CDD">
        <w:rPr>
          <w:rFonts w:asciiTheme="minorHAnsi" w:hAnsiTheme="minorHAnsi"/>
          <w:snapToGrid w:val="0"/>
          <w:szCs w:val="24"/>
        </w:rPr>
        <w:t>2021;</w:t>
      </w:r>
      <w:proofErr w:type="gramEnd"/>
    </w:p>
    <w:bookmarkEnd w:id="6"/>
    <w:p w14:paraId="66B9567D" w14:textId="77777777" w:rsidR="007C7CDD" w:rsidRPr="007C7CDD" w:rsidRDefault="007C7CDD" w:rsidP="007C7CDD">
      <w:pPr>
        <w:keepNext/>
        <w:keepLines/>
        <w:tabs>
          <w:tab w:val="left" w:pos="426"/>
        </w:tabs>
        <w:rPr>
          <w:rFonts w:asciiTheme="minorHAnsi" w:hAnsiTheme="minorHAnsi"/>
          <w:snapToGrid w:val="0"/>
          <w:szCs w:val="24"/>
        </w:rPr>
      </w:pPr>
      <w:r w:rsidRPr="007C7CDD">
        <w:rPr>
          <w:snapToGrid w:val="0"/>
          <w:spacing w:val="-4"/>
          <w:szCs w:val="24"/>
        </w:rPr>
        <w:t>3</w:t>
      </w:r>
      <w:r w:rsidRPr="007C7CDD">
        <w:rPr>
          <w:snapToGrid w:val="0"/>
          <w:spacing w:val="-4"/>
          <w:szCs w:val="24"/>
        </w:rPr>
        <w:tab/>
        <w:t>that the 2022 ordinary session of the Council will open in Geneva for a period of nine working days,</w:t>
      </w:r>
      <w:r w:rsidRPr="007C7CDD">
        <w:rPr>
          <w:rFonts w:asciiTheme="minorHAnsi" w:hAnsiTheme="minorHAnsi"/>
          <w:snapToGrid w:val="0"/>
          <w:szCs w:val="24"/>
        </w:rPr>
        <w:t xml:space="preserve"> and will hold its cluster of CWGs &amp; EGs as follows:</w:t>
      </w:r>
    </w:p>
    <w:p w14:paraId="6F37D9FD" w14:textId="77777777" w:rsidR="007C7CDD" w:rsidRPr="007C7CDD" w:rsidRDefault="007C7CDD" w:rsidP="007C7CDD">
      <w:pPr>
        <w:pStyle w:val="ListParagraph"/>
        <w:keepNext/>
        <w:keepLines/>
        <w:numPr>
          <w:ilvl w:val="0"/>
          <w:numId w:val="19"/>
        </w:numPr>
        <w:tabs>
          <w:tab w:val="clear" w:pos="567"/>
          <w:tab w:val="clear" w:pos="1134"/>
        </w:tabs>
        <w:jc w:val="both"/>
        <w:rPr>
          <w:rFonts w:asciiTheme="minorHAnsi" w:hAnsiTheme="minorHAnsi"/>
          <w:b/>
          <w:bCs/>
          <w:snapToGrid w:val="0"/>
          <w:szCs w:val="24"/>
        </w:rPr>
      </w:pPr>
      <w:r w:rsidRPr="007C7CDD">
        <w:rPr>
          <w:snapToGrid w:val="0"/>
          <w:spacing w:val="-4"/>
          <w:szCs w:val="24"/>
          <w:lang w:val="en-US"/>
        </w:rPr>
        <w:t>Cluster of CWGs &amp; EGs: from Monday, 10 January to Friday, 21 January 2022</w:t>
      </w:r>
    </w:p>
    <w:p w14:paraId="4CB2C448" w14:textId="77777777" w:rsidR="007C7CDD" w:rsidRPr="007C7CDD" w:rsidRDefault="007C7CDD" w:rsidP="007C7CDD">
      <w:pPr>
        <w:pStyle w:val="ListParagraph"/>
        <w:keepNext/>
        <w:keepLines/>
        <w:numPr>
          <w:ilvl w:val="0"/>
          <w:numId w:val="19"/>
        </w:numPr>
        <w:tabs>
          <w:tab w:val="clear" w:pos="567"/>
        </w:tabs>
        <w:jc w:val="both"/>
        <w:rPr>
          <w:rFonts w:asciiTheme="minorHAnsi" w:hAnsiTheme="minorHAnsi"/>
          <w:snapToGrid w:val="0"/>
          <w:szCs w:val="24"/>
        </w:rPr>
      </w:pPr>
      <w:r w:rsidRPr="007C7CDD">
        <w:rPr>
          <w:b/>
          <w:bCs/>
          <w:snapToGrid w:val="0"/>
          <w:spacing w:val="-4"/>
          <w:szCs w:val="24"/>
        </w:rPr>
        <w:t xml:space="preserve">Council-22: </w:t>
      </w:r>
      <w:r w:rsidRPr="007C7CDD">
        <w:rPr>
          <w:b/>
          <w:bCs/>
          <w:snapToGrid w:val="0"/>
          <w:spacing w:val="-4"/>
          <w:szCs w:val="24"/>
          <w:lang w:val="en-US"/>
        </w:rPr>
        <w:t>from</w:t>
      </w:r>
      <w:r w:rsidRPr="007C7CDD">
        <w:rPr>
          <w:snapToGrid w:val="0"/>
          <w:szCs w:val="24"/>
          <w:lang w:val="en-US"/>
        </w:rPr>
        <w:t xml:space="preserve"> </w:t>
      </w:r>
      <w:r w:rsidRPr="007C7CDD">
        <w:rPr>
          <w:b/>
          <w:bCs/>
          <w:snapToGrid w:val="0"/>
          <w:szCs w:val="24"/>
          <w:lang w:val="en-US"/>
        </w:rPr>
        <w:t>Tuesday</w:t>
      </w:r>
      <w:r w:rsidRPr="007C7CDD">
        <w:rPr>
          <w:rFonts w:asciiTheme="minorHAnsi" w:hAnsiTheme="minorHAnsi"/>
          <w:b/>
          <w:bCs/>
          <w:snapToGrid w:val="0"/>
          <w:szCs w:val="24"/>
          <w:lang w:val="en-US"/>
        </w:rPr>
        <w:t>, 22 March to Friday, 1 April 2022</w:t>
      </w:r>
      <w:r w:rsidRPr="007C7CDD">
        <w:rPr>
          <w:rFonts w:asciiTheme="minorHAnsi" w:hAnsiTheme="minorHAnsi"/>
          <w:snapToGrid w:val="0"/>
          <w:szCs w:val="24"/>
          <w:lang w:val="en-US"/>
        </w:rPr>
        <w:t>,</w:t>
      </w:r>
      <w:r w:rsidRPr="007C7CDD">
        <w:rPr>
          <w:rFonts w:asciiTheme="minorHAnsi" w:hAnsiTheme="minorHAnsi"/>
          <w:b/>
          <w:bCs/>
          <w:snapToGrid w:val="0"/>
          <w:szCs w:val="24"/>
          <w:lang w:val="en-US"/>
        </w:rPr>
        <w:t xml:space="preserve"> </w:t>
      </w:r>
      <w:r w:rsidRPr="007C7CDD">
        <w:rPr>
          <w:rFonts w:asciiTheme="minorHAnsi" w:hAnsiTheme="minorHAnsi"/>
          <w:snapToGrid w:val="0"/>
          <w:szCs w:val="24"/>
          <w:lang w:val="en-US"/>
        </w:rPr>
        <w:t>and</w:t>
      </w:r>
      <w:r w:rsidRPr="007C7CDD">
        <w:rPr>
          <w:rFonts w:asciiTheme="minorHAnsi" w:hAnsiTheme="minorHAnsi"/>
          <w:b/>
          <w:bCs/>
          <w:snapToGrid w:val="0"/>
          <w:szCs w:val="24"/>
          <w:lang w:val="en-US"/>
        </w:rPr>
        <w:t xml:space="preserve"> </w:t>
      </w:r>
      <w:r w:rsidRPr="007C7CDD">
        <w:rPr>
          <w:rFonts w:asciiTheme="minorHAnsi" w:hAnsiTheme="minorHAnsi"/>
          <w:snapToGrid w:val="0"/>
          <w:szCs w:val="24"/>
          <w:lang w:val="en-US"/>
        </w:rPr>
        <w:t xml:space="preserve">shall have its final meeting on the Saturday before the start of the 2022 Plenipotentiary </w:t>
      </w:r>
      <w:proofErr w:type="gramStart"/>
      <w:r w:rsidRPr="007C7CDD">
        <w:rPr>
          <w:rFonts w:asciiTheme="minorHAnsi" w:hAnsiTheme="minorHAnsi"/>
          <w:snapToGrid w:val="0"/>
          <w:szCs w:val="24"/>
          <w:lang w:val="en-US"/>
        </w:rPr>
        <w:t>Conference;</w:t>
      </w:r>
      <w:proofErr w:type="gramEnd"/>
    </w:p>
    <w:p w14:paraId="0120E44A" w14:textId="77777777" w:rsidR="007C7CDD" w:rsidRPr="007C7CDD" w:rsidRDefault="007C7CDD" w:rsidP="007C7CDD">
      <w:pPr>
        <w:tabs>
          <w:tab w:val="left" w:pos="426"/>
        </w:tabs>
        <w:rPr>
          <w:rFonts w:asciiTheme="minorHAnsi" w:hAnsiTheme="minorHAnsi"/>
          <w:snapToGrid w:val="0"/>
          <w:szCs w:val="24"/>
        </w:rPr>
      </w:pPr>
      <w:r w:rsidRPr="007C7CDD">
        <w:rPr>
          <w:snapToGrid w:val="0"/>
          <w:szCs w:val="24"/>
        </w:rPr>
        <w:t>4</w:t>
      </w:r>
      <w:r w:rsidRPr="007C7CDD">
        <w:rPr>
          <w:snapToGrid w:val="0"/>
          <w:szCs w:val="24"/>
        </w:rPr>
        <w:tab/>
        <w:t xml:space="preserve">that the 2023 session of the Council will open in Geneva for a period of nine working days, </w:t>
      </w:r>
      <w:r w:rsidRPr="007C7CDD">
        <w:rPr>
          <w:rFonts w:asciiTheme="minorHAnsi" w:hAnsiTheme="minorHAnsi"/>
          <w:snapToGrid w:val="0"/>
          <w:szCs w:val="24"/>
        </w:rPr>
        <w:t>as follows:</w:t>
      </w:r>
    </w:p>
    <w:p w14:paraId="65E28E19" w14:textId="77777777" w:rsidR="007C7CDD" w:rsidRPr="007C7CDD" w:rsidRDefault="007C7CDD" w:rsidP="007C7CDD">
      <w:pPr>
        <w:pStyle w:val="ListParagraph"/>
        <w:keepNext/>
        <w:keepLines/>
        <w:numPr>
          <w:ilvl w:val="0"/>
          <w:numId w:val="19"/>
        </w:numPr>
        <w:tabs>
          <w:tab w:val="clear" w:pos="567"/>
          <w:tab w:val="clear" w:pos="1134"/>
        </w:tabs>
        <w:jc w:val="both"/>
        <w:rPr>
          <w:rFonts w:asciiTheme="minorHAnsi" w:hAnsiTheme="minorHAnsi"/>
          <w:b/>
          <w:bCs/>
          <w:snapToGrid w:val="0"/>
          <w:szCs w:val="24"/>
        </w:rPr>
      </w:pPr>
      <w:r w:rsidRPr="007C7CDD">
        <w:rPr>
          <w:rFonts w:asciiTheme="minorHAnsi" w:hAnsiTheme="minorHAnsi"/>
          <w:b/>
          <w:bCs/>
          <w:snapToGrid w:val="0"/>
          <w:szCs w:val="24"/>
        </w:rPr>
        <w:t xml:space="preserve">Council-23: </w:t>
      </w:r>
      <w:r w:rsidRPr="007C7CDD">
        <w:rPr>
          <w:b/>
          <w:bCs/>
          <w:snapToGrid w:val="0"/>
          <w:szCs w:val="24"/>
          <w:lang w:val="en-US"/>
        </w:rPr>
        <w:t>from</w:t>
      </w:r>
      <w:r w:rsidRPr="007C7CDD">
        <w:rPr>
          <w:snapToGrid w:val="0"/>
          <w:szCs w:val="24"/>
          <w:lang w:val="en-US"/>
        </w:rPr>
        <w:t xml:space="preserve"> </w:t>
      </w:r>
      <w:r w:rsidRPr="007C7CDD">
        <w:rPr>
          <w:rFonts w:asciiTheme="minorHAnsi" w:hAnsiTheme="minorHAnsi"/>
          <w:b/>
          <w:bCs/>
          <w:snapToGrid w:val="0"/>
          <w:szCs w:val="24"/>
        </w:rPr>
        <w:t xml:space="preserve">Tuesday, 11 July to Friday, 21 July </w:t>
      </w:r>
      <w:proofErr w:type="gramStart"/>
      <w:r w:rsidRPr="007C7CDD">
        <w:rPr>
          <w:rFonts w:asciiTheme="minorHAnsi" w:hAnsiTheme="minorHAnsi"/>
          <w:b/>
          <w:bCs/>
          <w:snapToGrid w:val="0"/>
          <w:szCs w:val="24"/>
        </w:rPr>
        <w:t>2023</w:t>
      </w:r>
      <w:r w:rsidRPr="007C7CDD">
        <w:rPr>
          <w:rFonts w:asciiTheme="minorHAnsi" w:hAnsiTheme="minorHAnsi"/>
          <w:snapToGrid w:val="0"/>
          <w:szCs w:val="24"/>
        </w:rPr>
        <w:t>;</w:t>
      </w:r>
      <w:proofErr w:type="gramEnd"/>
    </w:p>
    <w:p w14:paraId="3F723D29" w14:textId="77777777" w:rsidR="007C7CDD" w:rsidRPr="007C7CDD" w:rsidRDefault="007C7CDD" w:rsidP="007C7CDD">
      <w:pPr>
        <w:tabs>
          <w:tab w:val="left" w:pos="426"/>
        </w:tabs>
        <w:rPr>
          <w:rFonts w:asciiTheme="minorHAnsi" w:hAnsiTheme="minorHAnsi"/>
          <w:snapToGrid w:val="0"/>
          <w:szCs w:val="24"/>
        </w:rPr>
      </w:pPr>
      <w:r w:rsidRPr="007C7CDD">
        <w:rPr>
          <w:szCs w:val="24"/>
        </w:rPr>
        <w:t>5</w:t>
      </w:r>
      <w:r w:rsidRPr="007C7CDD">
        <w:rPr>
          <w:szCs w:val="24"/>
        </w:rPr>
        <w:tab/>
      </w:r>
      <w:r w:rsidRPr="007C7CDD">
        <w:rPr>
          <w:snapToGrid w:val="0"/>
          <w:szCs w:val="24"/>
        </w:rPr>
        <w:t xml:space="preserve">that the 2024 session of the Council will open in Geneva for a period of nine working days, </w:t>
      </w:r>
      <w:r w:rsidRPr="007C7CDD">
        <w:rPr>
          <w:rFonts w:asciiTheme="minorHAnsi" w:hAnsiTheme="minorHAnsi"/>
          <w:snapToGrid w:val="0"/>
          <w:szCs w:val="24"/>
        </w:rPr>
        <w:t>as follows:</w:t>
      </w:r>
    </w:p>
    <w:p w14:paraId="1CA1184D" w14:textId="77777777" w:rsidR="007C7CDD" w:rsidRPr="007C7CDD" w:rsidRDefault="007C7CDD" w:rsidP="007C7CDD">
      <w:pPr>
        <w:pStyle w:val="ListParagraph"/>
        <w:keepNext/>
        <w:keepLines/>
        <w:numPr>
          <w:ilvl w:val="0"/>
          <w:numId w:val="19"/>
        </w:numPr>
        <w:tabs>
          <w:tab w:val="clear" w:pos="567"/>
          <w:tab w:val="clear" w:pos="1134"/>
        </w:tabs>
        <w:jc w:val="both"/>
        <w:rPr>
          <w:b/>
          <w:bCs/>
          <w:szCs w:val="24"/>
        </w:rPr>
      </w:pPr>
      <w:r w:rsidRPr="007C7CDD">
        <w:rPr>
          <w:rFonts w:asciiTheme="minorHAnsi" w:hAnsiTheme="minorHAnsi"/>
          <w:b/>
          <w:bCs/>
          <w:snapToGrid w:val="0"/>
          <w:szCs w:val="24"/>
        </w:rPr>
        <w:t>Council</w:t>
      </w:r>
      <w:r w:rsidRPr="007C7CDD">
        <w:rPr>
          <w:b/>
          <w:bCs/>
          <w:szCs w:val="24"/>
        </w:rPr>
        <w:t xml:space="preserve">-24: from </w:t>
      </w:r>
      <w:r w:rsidRPr="007C7CDD">
        <w:rPr>
          <w:rFonts w:asciiTheme="minorHAnsi" w:hAnsiTheme="minorHAnsi" w:cstheme="minorHAnsi"/>
          <w:b/>
          <w:bCs/>
          <w:szCs w:val="24"/>
        </w:rPr>
        <w:t xml:space="preserve">Tuesday, </w:t>
      </w:r>
      <w:r w:rsidRPr="007C7CDD">
        <w:rPr>
          <w:rFonts w:asciiTheme="minorHAnsi" w:hAnsiTheme="minorHAnsi" w:cstheme="minorHAnsi"/>
          <w:b/>
          <w:bCs/>
          <w:szCs w:val="24"/>
          <w:lang w:val="en-US"/>
        </w:rPr>
        <w:t xml:space="preserve">9 July to Friday, 19 July </w:t>
      </w:r>
      <w:proofErr w:type="gramStart"/>
      <w:r w:rsidRPr="007C7CDD">
        <w:rPr>
          <w:rFonts w:asciiTheme="minorHAnsi" w:hAnsiTheme="minorHAnsi" w:cstheme="minorHAnsi"/>
          <w:b/>
          <w:bCs/>
          <w:szCs w:val="24"/>
          <w:lang w:val="en-US"/>
        </w:rPr>
        <w:t>2024</w:t>
      </w:r>
      <w:r w:rsidRPr="007C7CDD">
        <w:rPr>
          <w:rFonts w:asciiTheme="minorHAnsi" w:hAnsiTheme="minorHAnsi" w:cstheme="minorHAnsi"/>
          <w:szCs w:val="24"/>
          <w:lang w:val="en-US"/>
        </w:rPr>
        <w:t>;</w:t>
      </w:r>
      <w:proofErr w:type="gramEnd"/>
    </w:p>
    <w:p w14:paraId="6B2E039C" w14:textId="77777777" w:rsidR="007C7CDD" w:rsidRPr="007C7CDD" w:rsidRDefault="007C7CDD" w:rsidP="007C7CDD">
      <w:pPr>
        <w:tabs>
          <w:tab w:val="left" w:pos="426"/>
        </w:tabs>
        <w:rPr>
          <w:rFonts w:asciiTheme="minorHAnsi" w:hAnsiTheme="minorHAnsi"/>
          <w:snapToGrid w:val="0"/>
          <w:szCs w:val="24"/>
        </w:rPr>
      </w:pPr>
      <w:r w:rsidRPr="007C7CDD">
        <w:rPr>
          <w:snapToGrid w:val="0"/>
          <w:szCs w:val="24"/>
        </w:rPr>
        <w:t>6</w:t>
      </w:r>
      <w:r w:rsidRPr="007C7CDD">
        <w:rPr>
          <w:snapToGrid w:val="0"/>
          <w:szCs w:val="24"/>
        </w:rPr>
        <w:tab/>
        <w:t xml:space="preserve">that the 2025 session of the Council will open in Geneva for a period of nine working days, </w:t>
      </w:r>
      <w:r w:rsidRPr="007C7CDD">
        <w:rPr>
          <w:rFonts w:asciiTheme="minorHAnsi" w:hAnsiTheme="minorHAnsi"/>
          <w:snapToGrid w:val="0"/>
          <w:szCs w:val="24"/>
        </w:rPr>
        <w:t>as follows:</w:t>
      </w:r>
    </w:p>
    <w:p w14:paraId="5F4D5601" w14:textId="77777777" w:rsidR="007C7CDD" w:rsidRPr="007C7CDD" w:rsidRDefault="007C7CDD" w:rsidP="007C7CDD">
      <w:pPr>
        <w:pStyle w:val="ListParagraph"/>
        <w:keepNext/>
        <w:keepLines/>
        <w:numPr>
          <w:ilvl w:val="0"/>
          <w:numId w:val="19"/>
        </w:numPr>
        <w:tabs>
          <w:tab w:val="clear" w:pos="567"/>
          <w:tab w:val="clear" w:pos="1134"/>
        </w:tabs>
        <w:jc w:val="both"/>
        <w:rPr>
          <w:szCs w:val="24"/>
        </w:rPr>
      </w:pPr>
      <w:r w:rsidRPr="007C7CDD">
        <w:rPr>
          <w:rFonts w:asciiTheme="minorHAnsi" w:hAnsiTheme="minorHAnsi"/>
          <w:b/>
          <w:bCs/>
          <w:snapToGrid w:val="0"/>
          <w:szCs w:val="24"/>
        </w:rPr>
        <w:t>Council</w:t>
      </w:r>
      <w:r w:rsidRPr="007C7CDD">
        <w:rPr>
          <w:b/>
          <w:bCs/>
          <w:szCs w:val="24"/>
        </w:rPr>
        <w:t xml:space="preserve">-25: from Tuesday, 1 July to Friday, 11 July </w:t>
      </w:r>
      <w:proofErr w:type="gramStart"/>
      <w:r w:rsidRPr="007C7CDD">
        <w:rPr>
          <w:b/>
          <w:bCs/>
          <w:szCs w:val="24"/>
        </w:rPr>
        <w:t>2025</w:t>
      </w:r>
      <w:r w:rsidRPr="007C7CDD">
        <w:rPr>
          <w:szCs w:val="24"/>
        </w:rPr>
        <w:t>;</w:t>
      </w:r>
      <w:proofErr w:type="gramEnd"/>
    </w:p>
    <w:p w14:paraId="34E95894" w14:textId="77777777" w:rsidR="007C7CDD" w:rsidRPr="007C7CDD" w:rsidRDefault="007C7CDD" w:rsidP="007C7CDD">
      <w:pPr>
        <w:tabs>
          <w:tab w:val="left" w:pos="426"/>
        </w:tabs>
        <w:rPr>
          <w:rFonts w:asciiTheme="minorHAnsi" w:hAnsiTheme="minorHAnsi"/>
          <w:snapToGrid w:val="0"/>
          <w:szCs w:val="24"/>
        </w:rPr>
      </w:pPr>
      <w:r w:rsidRPr="007C7CDD">
        <w:rPr>
          <w:snapToGrid w:val="0"/>
          <w:szCs w:val="24"/>
        </w:rPr>
        <w:t>7</w:t>
      </w:r>
      <w:r w:rsidRPr="007C7CDD">
        <w:rPr>
          <w:snapToGrid w:val="0"/>
          <w:szCs w:val="24"/>
        </w:rPr>
        <w:tab/>
        <w:t xml:space="preserve">that the 2026 session of the Council will open in Geneva for a period of nine working days, </w:t>
      </w:r>
      <w:r w:rsidRPr="007C7CDD">
        <w:rPr>
          <w:rFonts w:asciiTheme="minorHAnsi" w:hAnsiTheme="minorHAnsi"/>
          <w:snapToGrid w:val="0"/>
          <w:szCs w:val="24"/>
        </w:rPr>
        <w:t>as follows:</w:t>
      </w:r>
    </w:p>
    <w:p w14:paraId="76F7F509" w14:textId="77777777" w:rsidR="007C7CDD" w:rsidRPr="007C7CDD" w:rsidRDefault="007C7CDD" w:rsidP="007C7CDD">
      <w:pPr>
        <w:pStyle w:val="ListParagraph"/>
        <w:keepNext/>
        <w:keepLines/>
        <w:numPr>
          <w:ilvl w:val="0"/>
          <w:numId w:val="19"/>
        </w:numPr>
        <w:tabs>
          <w:tab w:val="clear" w:pos="567"/>
          <w:tab w:val="clear" w:pos="1134"/>
        </w:tabs>
        <w:jc w:val="both"/>
        <w:rPr>
          <w:b/>
          <w:bCs/>
          <w:szCs w:val="24"/>
        </w:rPr>
      </w:pPr>
      <w:r w:rsidRPr="007C7CDD">
        <w:rPr>
          <w:rFonts w:asciiTheme="minorHAnsi" w:hAnsiTheme="minorHAnsi"/>
          <w:b/>
          <w:bCs/>
          <w:snapToGrid w:val="0"/>
          <w:szCs w:val="24"/>
        </w:rPr>
        <w:t>Council</w:t>
      </w:r>
      <w:r w:rsidRPr="007C7CDD">
        <w:rPr>
          <w:b/>
          <w:bCs/>
          <w:szCs w:val="24"/>
        </w:rPr>
        <w:t>-26: from Monday 4 May to Thursday, 14 May 2026.</w:t>
      </w:r>
    </w:p>
    <w:p w14:paraId="71148B86" w14:textId="77777777" w:rsidR="0036510D" w:rsidRPr="00300C42" w:rsidRDefault="0036510D" w:rsidP="00F24A03">
      <w:pPr>
        <w:spacing w:before="840"/>
        <w:jc w:val="center"/>
        <w:rPr>
          <w:szCs w:val="24"/>
        </w:rPr>
      </w:pPr>
      <w:r w:rsidRPr="00300C42">
        <w:rPr>
          <w:szCs w:val="24"/>
        </w:rPr>
        <w:t>______________</w:t>
      </w:r>
    </w:p>
    <w:sectPr w:rsidR="0036510D" w:rsidRPr="00300C4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25748" w14:textId="77777777" w:rsidR="00B83FB4" w:rsidRDefault="00B83FB4">
      <w:r>
        <w:separator/>
      </w:r>
    </w:p>
  </w:endnote>
  <w:endnote w:type="continuationSeparator" w:id="0">
    <w:p w14:paraId="6A0C68F3" w14:textId="77777777" w:rsidR="00B83FB4" w:rsidRDefault="00B8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931C"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B26B1" w14:textId="77777777" w:rsidR="00B83FB4" w:rsidRDefault="00B83FB4">
      <w:r>
        <w:t>____________________</w:t>
      </w:r>
    </w:p>
  </w:footnote>
  <w:footnote w:type="continuationSeparator" w:id="0">
    <w:p w14:paraId="42475C9A" w14:textId="77777777" w:rsidR="00B83FB4" w:rsidRDefault="00B8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24CF" w14:textId="77777777" w:rsidR="00322D0D" w:rsidRDefault="006535F1" w:rsidP="00CE433C">
    <w:pPr>
      <w:pStyle w:val="Header"/>
    </w:pPr>
    <w:r>
      <w:fldChar w:fldCharType="begin"/>
    </w:r>
    <w:r>
      <w:instrText>PAGE</w:instrText>
    </w:r>
    <w:r>
      <w:fldChar w:fldCharType="separate"/>
    </w:r>
    <w:r w:rsidR="00681A24">
      <w:rPr>
        <w:noProof/>
      </w:rPr>
      <w:t>2</w:t>
    </w:r>
    <w:r>
      <w:rPr>
        <w:noProof/>
      </w:rPr>
      <w:fldChar w:fldCharType="end"/>
    </w:r>
  </w:p>
  <w:p w14:paraId="4B2E0805" w14:textId="342BA9CA" w:rsidR="00322D0D" w:rsidRPr="00623AE3" w:rsidRDefault="00BB1A07" w:rsidP="009371AC">
    <w:pPr>
      <w:pStyle w:val="Header"/>
      <w:rPr>
        <w:bCs/>
      </w:rPr>
    </w:pPr>
    <w:r>
      <w:rPr>
        <w:bCs/>
      </w:rPr>
      <w:t>C20/</w:t>
    </w:r>
    <w:r w:rsidR="007C7CDD">
      <w:rPr>
        <w:bCs/>
      </w:rPr>
      <w:t>71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1729F"/>
    <w:multiLevelType w:val="hybridMultilevel"/>
    <w:tmpl w:val="8EB0A18C"/>
    <w:lvl w:ilvl="0" w:tplc="0809000F">
      <w:start w:val="1"/>
      <w:numFmt w:val="decimal"/>
      <w:lvlText w:val="%1."/>
      <w:lvlJc w:val="left"/>
      <w:pPr>
        <w:ind w:left="3195" w:hanging="360"/>
      </w:pPr>
      <w:rPr>
        <w:rFont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74216"/>
    <w:multiLevelType w:val="hybridMultilevel"/>
    <w:tmpl w:val="2302583E"/>
    <w:lvl w:ilvl="0" w:tplc="7BE8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7"/>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5126"/>
    <w:rsid w:val="000166A2"/>
    <w:rsid w:val="000210D4"/>
    <w:rsid w:val="00024971"/>
    <w:rsid w:val="0003595D"/>
    <w:rsid w:val="00036DB9"/>
    <w:rsid w:val="0004566C"/>
    <w:rsid w:val="000472C1"/>
    <w:rsid w:val="00063016"/>
    <w:rsid w:val="00066795"/>
    <w:rsid w:val="00076AF6"/>
    <w:rsid w:val="000841F5"/>
    <w:rsid w:val="00085CF2"/>
    <w:rsid w:val="00087431"/>
    <w:rsid w:val="000A5892"/>
    <w:rsid w:val="000A71BF"/>
    <w:rsid w:val="000B1705"/>
    <w:rsid w:val="000B5B4F"/>
    <w:rsid w:val="000D67F1"/>
    <w:rsid w:val="000D75B2"/>
    <w:rsid w:val="000F680F"/>
    <w:rsid w:val="00106128"/>
    <w:rsid w:val="0011209F"/>
    <w:rsid w:val="001121F5"/>
    <w:rsid w:val="00127B16"/>
    <w:rsid w:val="0013316B"/>
    <w:rsid w:val="0013709B"/>
    <w:rsid w:val="001400DC"/>
    <w:rsid w:val="00140CE1"/>
    <w:rsid w:val="00142438"/>
    <w:rsid w:val="00174753"/>
    <w:rsid w:val="0017539C"/>
    <w:rsid w:val="00175AC2"/>
    <w:rsid w:val="0017609F"/>
    <w:rsid w:val="0018309A"/>
    <w:rsid w:val="001859E0"/>
    <w:rsid w:val="0019539A"/>
    <w:rsid w:val="001B7F65"/>
    <w:rsid w:val="001C628E"/>
    <w:rsid w:val="001E0F7B"/>
    <w:rsid w:val="001E44D9"/>
    <w:rsid w:val="00201611"/>
    <w:rsid w:val="00206528"/>
    <w:rsid w:val="002119FD"/>
    <w:rsid w:val="002130E0"/>
    <w:rsid w:val="0022560E"/>
    <w:rsid w:val="00231C42"/>
    <w:rsid w:val="00264425"/>
    <w:rsid w:val="00265875"/>
    <w:rsid w:val="002720CA"/>
    <w:rsid w:val="0027303B"/>
    <w:rsid w:val="00276C99"/>
    <w:rsid w:val="0028109B"/>
    <w:rsid w:val="00290277"/>
    <w:rsid w:val="002A2188"/>
    <w:rsid w:val="002B1F58"/>
    <w:rsid w:val="002C1C7A"/>
    <w:rsid w:val="002C2088"/>
    <w:rsid w:val="002E58C5"/>
    <w:rsid w:val="00300C42"/>
    <w:rsid w:val="0030160F"/>
    <w:rsid w:val="00322D0D"/>
    <w:rsid w:val="00326A46"/>
    <w:rsid w:val="00340275"/>
    <w:rsid w:val="003456AD"/>
    <w:rsid w:val="0035396E"/>
    <w:rsid w:val="00356121"/>
    <w:rsid w:val="0036510D"/>
    <w:rsid w:val="003675DC"/>
    <w:rsid w:val="003942D4"/>
    <w:rsid w:val="003958A8"/>
    <w:rsid w:val="003C171B"/>
    <w:rsid w:val="003C2533"/>
    <w:rsid w:val="003E45F5"/>
    <w:rsid w:val="0040435A"/>
    <w:rsid w:val="00404CA7"/>
    <w:rsid w:val="00416A24"/>
    <w:rsid w:val="00431D9E"/>
    <w:rsid w:val="00433CE8"/>
    <w:rsid w:val="00434A5C"/>
    <w:rsid w:val="00446B69"/>
    <w:rsid w:val="00451910"/>
    <w:rsid w:val="004544D9"/>
    <w:rsid w:val="00460E5E"/>
    <w:rsid w:val="00464C92"/>
    <w:rsid w:val="004848FB"/>
    <w:rsid w:val="00490E72"/>
    <w:rsid w:val="00491157"/>
    <w:rsid w:val="004921C8"/>
    <w:rsid w:val="0049424C"/>
    <w:rsid w:val="004945FD"/>
    <w:rsid w:val="00494BA1"/>
    <w:rsid w:val="004D1851"/>
    <w:rsid w:val="004D4545"/>
    <w:rsid w:val="004D4FF8"/>
    <w:rsid w:val="004D599D"/>
    <w:rsid w:val="004D676E"/>
    <w:rsid w:val="004D7472"/>
    <w:rsid w:val="004E2EA5"/>
    <w:rsid w:val="004E3AEB"/>
    <w:rsid w:val="004F1D6C"/>
    <w:rsid w:val="004F6DB4"/>
    <w:rsid w:val="0050223C"/>
    <w:rsid w:val="00507B38"/>
    <w:rsid w:val="005243FF"/>
    <w:rsid w:val="005304C7"/>
    <w:rsid w:val="00564FBC"/>
    <w:rsid w:val="00582442"/>
    <w:rsid w:val="005852D8"/>
    <w:rsid w:val="00595870"/>
    <w:rsid w:val="005C4D87"/>
    <w:rsid w:val="005F3269"/>
    <w:rsid w:val="006136BA"/>
    <w:rsid w:val="00622BBE"/>
    <w:rsid w:val="00623AE3"/>
    <w:rsid w:val="006266B8"/>
    <w:rsid w:val="0064737F"/>
    <w:rsid w:val="00647D46"/>
    <w:rsid w:val="006535F1"/>
    <w:rsid w:val="0065557D"/>
    <w:rsid w:val="00662984"/>
    <w:rsid w:val="006716BB"/>
    <w:rsid w:val="00681A24"/>
    <w:rsid w:val="00695D44"/>
    <w:rsid w:val="006A68FB"/>
    <w:rsid w:val="006B100B"/>
    <w:rsid w:val="006B6680"/>
    <w:rsid w:val="006B6DCC"/>
    <w:rsid w:val="006D6D7D"/>
    <w:rsid w:val="006E0A55"/>
    <w:rsid w:val="00702DEF"/>
    <w:rsid w:val="00706861"/>
    <w:rsid w:val="0071267E"/>
    <w:rsid w:val="00717BA9"/>
    <w:rsid w:val="0073368D"/>
    <w:rsid w:val="00736842"/>
    <w:rsid w:val="0074328D"/>
    <w:rsid w:val="0075051B"/>
    <w:rsid w:val="007534C9"/>
    <w:rsid w:val="00766E2A"/>
    <w:rsid w:val="0077203F"/>
    <w:rsid w:val="00785902"/>
    <w:rsid w:val="00793188"/>
    <w:rsid w:val="00794D34"/>
    <w:rsid w:val="0079602E"/>
    <w:rsid w:val="007A07D3"/>
    <w:rsid w:val="007B2035"/>
    <w:rsid w:val="007B3E98"/>
    <w:rsid w:val="007C7CDD"/>
    <w:rsid w:val="007D2D13"/>
    <w:rsid w:val="0080405A"/>
    <w:rsid w:val="008055BA"/>
    <w:rsid w:val="008062B2"/>
    <w:rsid w:val="0081328B"/>
    <w:rsid w:val="00813E5E"/>
    <w:rsid w:val="00830E55"/>
    <w:rsid w:val="0083581B"/>
    <w:rsid w:val="00860A1A"/>
    <w:rsid w:val="00864AFF"/>
    <w:rsid w:val="008753D0"/>
    <w:rsid w:val="00885E2C"/>
    <w:rsid w:val="008B17D3"/>
    <w:rsid w:val="008B4A6A"/>
    <w:rsid w:val="008C7E27"/>
    <w:rsid w:val="008D2D28"/>
    <w:rsid w:val="008D65A4"/>
    <w:rsid w:val="0091462F"/>
    <w:rsid w:val="009173EF"/>
    <w:rsid w:val="009260F9"/>
    <w:rsid w:val="00927AAC"/>
    <w:rsid w:val="00932906"/>
    <w:rsid w:val="009371AC"/>
    <w:rsid w:val="009374AB"/>
    <w:rsid w:val="00945AFD"/>
    <w:rsid w:val="00947424"/>
    <w:rsid w:val="00952A2B"/>
    <w:rsid w:val="00961481"/>
    <w:rsid w:val="00961B0B"/>
    <w:rsid w:val="009736FF"/>
    <w:rsid w:val="00975A31"/>
    <w:rsid w:val="009A7E61"/>
    <w:rsid w:val="009B38C3"/>
    <w:rsid w:val="009B3947"/>
    <w:rsid w:val="009D60A9"/>
    <w:rsid w:val="009E0E1A"/>
    <w:rsid w:val="009E17BD"/>
    <w:rsid w:val="009E485A"/>
    <w:rsid w:val="00A04CEC"/>
    <w:rsid w:val="00A05B99"/>
    <w:rsid w:val="00A11916"/>
    <w:rsid w:val="00A27F92"/>
    <w:rsid w:val="00A32257"/>
    <w:rsid w:val="00A328DC"/>
    <w:rsid w:val="00A36864"/>
    <w:rsid w:val="00A36D20"/>
    <w:rsid w:val="00A55622"/>
    <w:rsid w:val="00A614D7"/>
    <w:rsid w:val="00A71075"/>
    <w:rsid w:val="00A80FE4"/>
    <w:rsid w:val="00A81712"/>
    <w:rsid w:val="00A83502"/>
    <w:rsid w:val="00AB2646"/>
    <w:rsid w:val="00AD15B3"/>
    <w:rsid w:val="00AD217D"/>
    <w:rsid w:val="00AD461B"/>
    <w:rsid w:val="00AD63EE"/>
    <w:rsid w:val="00AE1412"/>
    <w:rsid w:val="00AE57D4"/>
    <w:rsid w:val="00AF6E49"/>
    <w:rsid w:val="00B04A67"/>
    <w:rsid w:val="00B0583C"/>
    <w:rsid w:val="00B05B0E"/>
    <w:rsid w:val="00B06131"/>
    <w:rsid w:val="00B12908"/>
    <w:rsid w:val="00B40A81"/>
    <w:rsid w:val="00B44910"/>
    <w:rsid w:val="00B45393"/>
    <w:rsid w:val="00B55634"/>
    <w:rsid w:val="00B6451D"/>
    <w:rsid w:val="00B72267"/>
    <w:rsid w:val="00B76EB6"/>
    <w:rsid w:val="00B7737B"/>
    <w:rsid w:val="00B824C8"/>
    <w:rsid w:val="00B83FB4"/>
    <w:rsid w:val="00BA7910"/>
    <w:rsid w:val="00BA7CC7"/>
    <w:rsid w:val="00BB1A07"/>
    <w:rsid w:val="00BB7E3B"/>
    <w:rsid w:val="00BC251A"/>
    <w:rsid w:val="00BC79E3"/>
    <w:rsid w:val="00BD032B"/>
    <w:rsid w:val="00BD054C"/>
    <w:rsid w:val="00BE2640"/>
    <w:rsid w:val="00BF2046"/>
    <w:rsid w:val="00C01189"/>
    <w:rsid w:val="00C12F25"/>
    <w:rsid w:val="00C241E0"/>
    <w:rsid w:val="00C360B1"/>
    <w:rsid w:val="00C374DE"/>
    <w:rsid w:val="00C4279B"/>
    <w:rsid w:val="00C47AD4"/>
    <w:rsid w:val="00C52185"/>
    <w:rsid w:val="00C528DA"/>
    <w:rsid w:val="00C52D81"/>
    <w:rsid w:val="00C54922"/>
    <w:rsid w:val="00C55198"/>
    <w:rsid w:val="00C75AAD"/>
    <w:rsid w:val="00CA0B9A"/>
    <w:rsid w:val="00CA5168"/>
    <w:rsid w:val="00CA6393"/>
    <w:rsid w:val="00CB18FF"/>
    <w:rsid w:val="00CC313B"/>
    <w:rsid w:val="00CD0C08"/>
    <w:rsid w:val="00CE03FB"/>
    <w:rsid w:val="00CE433C"/>
    <w:rsid w:val="00CF33F3"/>
    <w:rsid w:val="00CF454E"/>
    <w:rsid w:val="00D04E39"/>
    <w:rsid w:val="00D06183"/>
    <w:rsid w:val="00D22C42"/>
    <w:rsid w:val="00D30FDD"/>
    <w:rsid w:val="00D43231"/>
    <w:rsid w:val="00D44929"/>
    <w:rsid w:val="00D52BAD"/>
    <w:rsid w:val="00D6162A"/>
    <w:rsid w:val="00D65041"/>
    <w:rsid w:val="00D66A29"/>
    <w:rsid w:val="00D84400"/>
    <w:rsid w:val="00D86B6E"/>
    <w:rsid w:val="00DB384B"/>
    <w:rsid w:val="00DB47BB"/>
    <w:rsid w:val="00DC157B"/>
    <w:rsid w:val="00DC3671"/>
    <w:rsid w:val="00DD5488"/>
    <w:rsid w:val="00DE22F2"/>
    <w:rsid w:val="00DF547E"/>
    <w:rsid w:val="00E10E80"/>
    <w:rsid w:val="00E124F0"/>
    <w:rsid w:val="00E23875"/>
    <w:rsid w:val="00E32EC5"/>
    <w:rsid w:val="00E43080"/>
    <w:rsid w:val="00E47E7B"/>
    <w:rsid w:val="00E60F04"/>
    <w:rsid w:val="00E640EA"/>
    <w:rsid w:val="00E72096"/>
    <w:rsid w:val="00E854E4"/>
    <w:rsid w:val="00EB0D6F"/>
    <w:rsid w:val="00EB2232"/>
    <w:rsid w:val="00EB7DE5"/>
    <w:rsid w:val="00EC3771"/>
    <w:rsid w:val="00EC5337"/>
    <w:rsid w:val="00ED0393"/>
    <w:rsid w:val="00EE43A3"/>
    <w:rsid w:val="00EF5C66"/>
    <w:rsid w:val="00F068FE"/>
    <w:rsid w:val="00F07C9D"/>
    <w:rsid w:val="00F2150A"/>
    <w:rsid w:val="00F231D8"/>
    <w:rsid w:val="00F24A03"/>
    <w:rsid w:val="00F273A3"/>
    <w:rsid w:val="00F46C5F"/>
    <w:rsid w:val="00F54D26"/>
    <w:rsid w:val="00F9167F"/>
    <w:rsid w:val="00F94A63"/>
    <w:rsid w:val="00FA1C28"/>
    <w:rsid w:val="00FA4575"/>
    <w:rsid w:val="00FA72F8"/>
    <w:rsid w:val="00FB7596"/>
    <w:rsid w:val="00FD72EC"/>
    <w:rsid w:val="00FE35DE"/>
    <w:rsid w:val="00FE4077"/>
    <w:rsid w:val="00FE7124"/>
    <w:rsid w:val="00FE77D2"/>
    <w:rsid w:val="00FF4785"/>
    <w:rsid w:val="00FF4816"/>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AC0F79"/>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4328D"/>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customStyle="1" w:styleId="CEOMainDocParagraph">
    <w:name w:val="CEO_MainDoc_Paragraph"/>
    <w:basedOn w:val="Normal"/>
    <w:qFormat/>
    <w:rsid w:val="0036510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character" w:styleId="UnresolvedMention">
    <w:name w:val="Unresolved Mention"/>
    <w:basedOn w:val="DefaultParagraphFont"/>
    <w:uiPriority w:val="99"/>
    <w:semiHidden/>
    <w:unhideWhenUsed/>
    <w:rsid w:val="002C2088"/>
    <w:rPr>
      <w:color w:val="605E5C"/>
      <w:shd w:val="clear" w:color="auto" w:fill="E1DFDD"/>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locked/>
    <w:rsid w:val="00DB47BB"/>
    <w:rPr>
      <w:rFonts w:ascii="Calibri" w:hAnsi="Calibri"/>
      <w:sz w:val="24"/>
      <w:lang w:val="en-GB" w:eastAsia="en-US"/>
    </w:rPr>
  </w:style>
  <w:style w:type="character" w:customStyle="1" w:styleId="enumlev1Char">
    <w:name w:val="enumlev1 Char"/>
    <w:basedOn w:val="DefaultParagraphFont"/>
    <w:link w:val="enumlev1"/>
    <w:rsid w:val="00DB47BB"/>
    <w:rPr>
      <w:rFonts w:ascii="Calibri" w:hAnsi="Calibri"/>
      <w:sz w:val="24"/>
      <w:lang w:val="en-GB" w:eastAsia="en-US"/>
    </w:rPr>
  </w:style>
  <w:style w:type="paragraph" w:customStyle="1" w:styleId="call0">
    <w:name w:val="call"/>
    <w:basedOn w:val="Normal"/>
    <w:next w:val="Normal"/>
    <w:rsid w:val="007C7CDD"/>
    <w:pPr>
      <w:keepNext/>
      <w:keepLines/>
      <w:spacing w:before="160"/>
      <w:ind w:left="794" w:hanging="35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841086">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60D9C-4AA0-4AC4-B62A-7096940A5162}">
  <ds:schemaRefs>
    <ds:schemaRef ds:uri="http://schemas.openxmlformats.org/package/2006/metadata/core-properties"/>
    <ds:schemaRef ds:uri="http://schemas.microsoft.com/office/2006/documentManagement/types"/>
    <ds:schemaRef ds:uri="http://www.w3.org/XML/1998/namespace"/>
    <ds:schemaRef ds:uri="f413e73c-0d45-446a-a106-728708596ba9"/>
    <ds:schemaRef ds:uri="http://schemas.microsoft.com/office/infopath/2007/PartnerControls"/>
    <ds:schemaRef ds:uri="http://purl.org/dc/elements/1.1/"/>
    <ds:schemaRef ds:uri="http://schemas.microsoft.com/office/2006/metadata/properties"/>
    <ds:schemaRef ds:uri="http://purl.org/dc/terms/"/>
    <ds:schemaRef ds:uri="http://purl.org/dc/dcmitype/"/>
  </ds:schemaRefs>
</ds:datastoreItem>
</file>

<file path=customXml/itemProps2.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3.xml><?xml version="1.0" encoding="utf-8"?>
<ds:datastoreItem xmlns:ds="http://schemas.openxmlformats.org/officeDocument/2006/customXml" ds:itemID="{11E1E019-594C-449E-9063-39F8A407E4F6}">
  <ds:schemaRefs>
    <ds:schemaRef ds:uri="http://schemas.openxmlformats.org/officeDocument/2006/bibliography"/>
  </ds:schemaRefs>
</ds:datastoreItem>
</file>

<file path=customXml/itemProps4.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Preparations for WTSA-20</vt:lpstr>
    </vt:vector>
  </TitlesOfParts>
  <Manager>General Secretariat - Pool</Manager>
  <Company>International Telecommunication Union (ITU)</Company>
  <LinksUpToDate>false</LinksUpToDate>
  <CharactersWithSpaces>3622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WTSA-21</dc:title>
  <dc:subject>Council 2019</dc:subject>
  <dc:creator>Brouard, Ricarda</dc:creator>
  <cp:keywords>C20, WTSA</cp:keywords>
  <dc:description/>
  <cp:lastModifiedBy>Janin, Patricia</cp:lastModifiedBy>
  <cp:revision>2</cp:revision>
  <cp:lastPrinted>2019-06-04T16:30:00Z</cp:lastPrinted>
  <dcterms:created xsi:type="dcterms:W3CDTF">2020-07-29T10:02:00Z</dcterms:created>
  <dcterms:modified xsi:type="dcterms:W3CDTF">2020-07-29T10:02:00Z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