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423B9" w14:paraId="645200FF" w14:textId="77777777">
        <w:trPr>
          <w:cantSplit/>
        </w:trPr>
        <w:tc>
          <w:tcPr>
            <w:tcW w:w="6911" w:type="dxa"/>
          </w:tcPr>
          <w:p w14:paraId="5B0BA874" w14:textId="060F78EB" w:rsidR="00BC7BC0" w:rsidRPr="00F513B8" w:rsidRDefault="000569B4" w:rsidP="007D3E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423B9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Pr="00F513B8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442515" w:rsidRPr="00F513B8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5919F8" w:rsidRPr="00F513B8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F513B8">
              <w:rPr>
                <w:b/>
                <w:bCs/>
                <w:position w:val="6"/>
                <w:szCs w:val="22"/>
                <w:lang w:val="ru-RU"/>
              </w:rPr>
              <w:t>Консультации по переписке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(2</w:t>
            </w:r>
            <w:r w:rsidR="00AA733A">
              <w:rPr>
                <w:b/>
                <w:bCs/>
                <w:position w:val="6"/>
                <w:szCs w:val="22"/>
                <w:lang w:val="en-US"/>
              </w:rPr>
              <w:t>1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декабря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 xml:space="preserve"> 2020</w:t>
            </w:r>
            <w:r w:rsidR="005919F8" w:rsidRPr="005919F8">
              <w:rPr>
                <w:b/>
                <w:bCs/>
                <w:position w:val="6"/>
                <w:szCs w:val="22"/>
              </w:rPr>
              <w:t> 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г</w:t>
            </w:r>
            <w:r w:rsidR="005919F8" w:rsidRPr="00F513B8">
              <w:rPr>
                <w:b/>
                <w:bCs/>
                <w:position w:val="6"/>
                <w:szCs w:val="22"/>
                <w:lang w:val="ru-RU"/>
              </w:rPr>
              <w:t>.)</w:t>
            </w:r>
          </w:p>
        </w:tc>
        <w:tc>
          <w:tcPr>
            <w:tcW w:w="3120" w:type="dxa"/>
          </w:tcPr>
          <w:p w14:paraId="694A5955" w14:textId="77777777" w:rsidR="00BC7BC0" w:rsidRPr="00C423B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423B9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423B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423B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423B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423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423B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6129392" w:rsidR="00BC7BC0" w:rsidRPr="00C423B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1F5C0FDE" w:rsidR="00BC7BC0" w:rsidRPr="00C423B9" w:rsidRDefault="00BC7BC0" w:rsidP="007D3E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Pr="00C423B9">
              <w:rPr>
                <w:b/>
                <w:bCs/>
                <w:szCs w:val="22"/>
                <w:lang w:val="ru-RU"/>
              </w:rPr>
              <w:t>/</w:t>
            </w:r>
            <w:r w:rsidR="007D3E18" w:rsidRPr="00C423B9">
              <w:rPr>
                <w:b/>
                <w:bCs/>
                <w:szCs w:val="22"/>
                <w:lang w:val="ru-RU"/>
              </w:rPr>
              <w:t>7</w:t>
            </w:r>
            <w:r w:rsidR="005919F8">
              <w:rPr>
                <w:b/>
                <w:bCs/>
                <w:szCs w:val="22"/>
                <w:lang w:val="en-US"/>
              </w:rPr>
              <w:t>9</w:t>
            </w:r>
            <w:r w:rsidRPr="00C423B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423B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4FB7FD5D" w:rsidR="00BC7BC0" w:rsidRPr="00C423B9" w:rsidRDefault="005919F8" w:rsidP="007D3E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AA733A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B4FCB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423B9">
              <w:rPr>
                <w:b/>
                <w:bCs/>
                <w:szCs w:val="22"/>
                <w:lang w:val="ru-RU"/>
              </w:rPr>
              <w:t>20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423B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423B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423B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61B402A2" w:rsidR="00BC7BC0" w:rsidRPr="00C423B9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2ABC46DA" w14:textId="0DFE66BC" w:rsidR="005919F8" w:rsidRDefault="005919F8" w:rsidP="005919F8">
      <w:pPr>
        <w:pStyle w:val="ResNo"/>
        <w:rPr>
          <w:lang w:val="ru-RU"/>
        </w:rPr>
      </w:pPr>
      <w:r w:rsidRPr="00E80885">
        <w:rPr>
          <w:lang w:val="ru-RU"/>
        </w:rPr>
        <w:t>РезолюциЯ 1299 (С08, последнее изменение С20)</w:t>
      </w:r>
    </w:p>
    <w:p w14:paraId="709CE872" w14:textId="34BD928B" w:rsidR="005919F8" w:rsidRPr="005F09EA" w:rsidRDefault="005919F8" w:rsidP="005919F8">
      <w:pPr>
        <w:jc w:val="center"/>
        <w:rPr>
          <w:lang w:val="ru-RU"/>
        </w:rPr>
      </w:pPr>
      <w:r w:rsidRPr="005F09EA">
        <w:rPr>
          <w:caps/>
          <w:lang w:val="ru-RU"/>
        </w:rPr>
        <w:t>(</w:t>
      </w:r>
      <w:r w:rsidR="00F513B8" w:rsidRPr="005F09EA">
        <w:rPr>
          <w:color w:val="000000"/>
          <w:lang w:val="ru-RU"/>
        </w:rPr>
        <w:t>изменен</w:t>
      </w:r>
      <w:r w:rsidR="005F09EA" w:rsidRPr="005F09EA">
        <w:rPr>
          <w:color w:val="000000"/>
          <w:lang w:val="ru-RU"/>
        </w:rPr>
        <w:t>а</w:t>
      </w:r>
      <w:r w:rsidR="00F513B8" w:rsidRPr="005F09EA">
        <w:rPr>
          <w:color w:val="000000"/>
          <w:lang w:val="ru-RU"/>
        </w:rPr>
        <w:t xml:space="preserve"> по переписке</w:t>
      </w:r>
      <w:r w:rsidRPr="005F09EA">
        <w:rPr>
          <w:lang w:val="ru-RU"/>
        </w:rPr>
        <w:t>)</w:t>
      </w:r>
    </w:p>
    <w:p w14:paraId="13F6EBEB" w14:textId="77777777" w:rsidR="005919F8" w:rsidRPr="00E80885" w:rsidRDefault="005919F8" w:rsidP="005919F8">
      <w:pPr>
        <w:pStyle w:val="Restitle"/>
        <w:rPr>
          <w:lang w:val="ru-RU"/>
        </w:rPr>
      </w:pPr>
      <w:r w:rsidRPr="00E80885">
        <w:rPr>
          <w:lang w:val="ru-RU"/>
        </w:rPr>
        <w:t>Стратегический план МСЭ в области людских ресурсов</w:t>
      </w:r>
    </w:p>
    <w:p w14:paraId="02C55E3B" w14:textId="77777777" w:rsidR="005919F8" w:rsidRPr="00E80885" w:rsidRDefault="005919F8" w:rsidP="005919F8">
      <w:pPr>
        <w:pStyle w:val="Normalaftertitle"/>
        <w:rPr>
          <w:lang w:val="ru-RU"/>
        </w:rPr>
      </w:pPr>
      <w:r w:rsidRPr="00E80885">
        <w:rPr>
          <w:lang w:val="ru-RU"/>
        </w:rPr>
        <w:t>Совет МСЭ,</w:t>
      </w:r>
    </w:p>
    <w:p w14:paraId="68BCB853" w14:textId="77777777" w:rsidR="005919F8" w:rsidRPr="00E80885" w:rsidRDefault="005919F8" w:rsidP="005919F8">
      <w:pPr>
        <w:pStyle w:val="Call"/>
        <w:rPr>
          <w:i w:val="0"/>
          <w:iCs/>
          <w:lang w:val="ru-RU"/>
        </w:rPr>
      </w:pPr>
      <w:r w:rsidRPr="00E80885">
        <w:rPr>
          <w:lang w:val="ru-RU"/>
        </w:rPr>
        <w:t>признавая</w:t>
      </w:r>
    </w:p>
    <w:p w14:paraId="2AF83F84" w14:textId="77777777" w:rsidR="005919F8" w:rsidRPr="00E80885" w:rsidRDefault="005919F8" w:rsidP="005919F8">
      <w:pPr>
        <w:rPr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lang w:val="ru-RU"/>
        </w:rPr>
        <w:tab/>
        <w:t>п. 154 Устава МСЭ, в соответствии с которым в МСЭ главным соображением при наборе персонала и определении условий его работы должна быть необходимость обеспечить Союз служащими, соответствующими высшим нормам эффективности, компетентности и честности;</w:t>
      </w:r>
    </w:p>
    <w:p w14:paraId="10A982FF" w14:textId="17885271" w:rsidR="005919F8" w:rsidRPr="00E80885" w:rsidRDefault="005919F8" w:rsidP="005919F8">
      <w:pPr>
        <w:rPr>
          <w:lang w:val="ru-RU"/>
        </w:rPr>
      </w:pPr>
      <w:r w:rsidRPr="00E80885">
        <w:rPr>
          <w:i/>
          <w:iCs/>
          <w:lang w:val="ru-RU"/>
        </w:rPr>
        <w:t>b)</w:t>
      </w:r>
      <w:r w:rsidRPr="00E80885">
        <w:rPr>
          <w:lang w:val="ru-RU"/>
        </w:rPr>
        <w:tab/>
        <w:t xml:space="preserve">Резолюцию 71 (Пересм. Дубай, 2018 г.), в </w:t>
      </w:r>
      <w:r w:rsidR="00CE4AFB" w:rsidRPr="00E80885">
        <w:rPr>
          <w:lang w:val="ru-RU"/>
        </w:rPr>
        <w:t xml:space="preserve">Таблице </w:t>
      </w:r>
      <w:r w:rsidRPr="00E80885">
        <w:rPr>
          <w:lang w:val="ru-RU"/>
        </w:rPr>
        <w:t xml:space="preserve">11 </w:t>
      </w:r>
      <w:proofErr w:type="gramStart"/>
      <w:r w:rsidRPr="00E80885">
        <w:rPr>
          <w:lang w:val="ru-RU"/>
        </w:rPr>
        <w:t>Приложения</w:t>
      </w:r>
      <w:proofErr w:type="gramEnd"/>
      <w:r w:rsidRPr="00E80885">
        <w:rPr>
          <w:lang w:val="ru-RU"/>
        </w:rPr>
        <w:t xml:space="preserve"> 1 к которой в качестве одной из задач определено обеспечение эффективного использования людских ресурсов в обстановке, способствующей работе; и разработка и внедрение системы ЛР, способствующей наличию устойчивого и получающего достойное вознаграждение персонала, включая элементы профессионального роста и профессиональной подготовки;</w:t>
      </w:r>
    </w:p>
    <w:p w14:paraId="52133485" w14:textId="77777777" w:rsidR="005919F8" w:rsidRPr="00E80885" w:rsidRDefault="005919F8" w:rsidP="005919F8">
      <w:pPr>
        <w:rPr>
          <w:lang w:val="ru-RU"/>
        </w:rPr>
      </w:pPr>
      <w:r w:rsidRPr="00E80885">
        <w:rPr>
          <w:i/>
          <w:iCs/>
          <w:lang w:val="ru-RU"/>
        </w:rPr>
        <w:t>c)</w:t>
      </w:r>
      <w:r w:rsidRPr="00E80885">
        <w:rPr>
          <w:lang w:val="ru-RU"/>
        </w:rPr>
        <w:tab/>
        <w:t>Резолюцию 48 (Пересм. Дубай, 2018 г.) об управлении людскими ресурсами и их развитии, в которой признается высокая значимость людских ресурсов МСЭ и эффективного управления ими для достижения целей Союза на период 2020−2023 годов и содержатся ссылки на Резолюции и Решения, в которых рассматриваются вопросы, касающиеся планирования людских ресурсов Союза и управления ими,</w:t>
      </w:r>
    </w:p>
    <w:p w14:paraId="45D2C1E2" w14:textId="77777777" w:rsidR="005919F8" w:rsidRPr="00E80885" w:rsidRDefault="005919F8" w:rsidP="005919F8">
      <w:pPr>
        <w:pStyle w:val="Call"/>
        <w:rPr>
          <w:lang w:val="ru-RU"/>
        </w:rPr>
      </w:pPr>
      <w:r w:rsidRPr="00E80885">
        <w:rPr>
          <w:lang w:val="ru-RU"/>
        </w:rPr>
        <w:t>отмечая</w:t>
      </w:r>
      <w:r w:rsidRPr="00E80885">
        <w:rPr>
          <w:i w:val="0"/>
          <w:iCs/>
          <w:lang w:val="ru-RU"/>
        </w:rPr>
        <w:t>,</w:t>
      </w:r>
    </w:p>
    <w:p w14:paraId="4164E6B3" w14:textId="77777777" w:rsidR="005919F8" w:rsidRPr="00E80885" w:rsidRDefault="005919F8" w:rsidP="005919F8">
      <w:pPr>
        <w:rPr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lang w:val="ru-RU"/>
        </w:rPr>
        <w:tab/>
        <w:t>что в Резолюции 48 Генеральному секретарю поручается, в том числе, подготовить и осуществить с помощью Координационного комитета и в сотрудничестве с региональными отделениями четырехгодичный Стратегический план в области людских ресурсов (СП ЛР), согласованный со Стратегическим и Финансовым планами МСЭ, с учетом потребностей Союза, его членов и его персонала;</w:t>
      </w:r>
    </w:p>
    <w:p w14:paraId="56F33492" w14:textId="77777777" w:rsidR="005919F8" w:rsidRPr="00E80885" w:rsidRDefault="005919F8" w:rsidP="005919F8">
      <w:pPr>
        <w:rPr>
          <w:lang w:val="ru-RU"/>
        </w:rPr>
      </w:pPr>
      <w:r w:rsidRPr="00E80885">
        <w:rPr>
          <w:i/>
          <w:iCs/>
          <w:lang w:val="ru-RU"/>
        </w:rPr>
        <w:t>b)</w:t>
      </w:r>
      <w:r w:rsidRPr="00E80885">
        <w:rPr>
          <w:lang w:val="ru-RU"/>
        </w:rPr>
        <w:tab/>
        <w:t>что, в соответствии с Резолюцией 48, следует совершенствовать и проводить политику и процедуры найма специалистов, направленные на содействие справедливому географическому представительству и представительству женщин среди назначаемого персонала,</w:t>
      </w:r>
    </w:p>
    <w:p w14:paraId="4B34B32F" w14:textId="77777777" w:rsidR="005919F8" w:rsidRPr="00E80885" w:rsidRDefault="005919F8" w:rsidP="005919F8">
      <w:pPr>
        <w:pStyle w:val="Call"/>
        <w:rPr>
          <w:lang w:val="ru-RU"/>
        </w:rPr>
      </w:pPr>
      <w:r w:rsidRPr="00E80885">
        <w:rPr>
          <w:lang w:val="ru-RU"/>
        </w:rPr>
        <w:t>учитывая</w:t>
      </w:r>
      <w:r w:rsidRPr="00E80885">
        <w:rPr>
          <w:i w:val="0"/>
          <w:iCs/>
          <w:lang w:val="ru-RU"/>
        </w:rPr>
        <w:t>,</w:t>
      </w:r>
    </w:p>
    <w:p w14:paraId="3FCAEC5D" w14:textId="77777777" w:rsidR="005919F8" w:rsidRPr="00E80885" w:rsidRDefault="005919F8" w:rsidP="005919F8">
      <w:pPr>
        <w:rPr>
          <w:lang w:val="ru-RU"/>
        </w:rPr>
      </w:pPr>
      <w:r w:rsidRPr="00E80885">
        <w:rPr>
          <w:lang w:val="ru-RU"/>
        </w:rPr>
        <w:t>что долгосрочное планирование в области людских ресурсов имеет существенное значение для надлежащего управления персоналом МСЭ и его развития, планирования преемственности и эффективного удовлетворения потребностей Союза,</w:t>
      </w:r>
    </w:p>
    <w:p w14:paraId="66DA80E7" w14:textId="77777777" w:rsidR="005919F8" w:rsidRPr="00E80885" w:rsidRDefault="005919F8" w:rsidP="005919F8">
      <w:pPr>
        <w:pStyle w:val="Call"/>
        <w:rPr>
          <w:lang w:val="ru-RU"/>
        </w:rPr>
      </w:pPr>
      <w:r w:rsidRPr="00E80885">
        <w:rPr>
          <w:lang w:val="ru-RU"/>
        </w:rPr>
        <w:lastRenderedPageBreak/>
        <w:t>решает</w:t>
      </w:r>
    </w:p>
    <w:p w14:paraId="679004F1" w14:textId="77777777" w:rsidR="005919F8" w:rsidRPr="00E80885" w:rsidRDefault="005919F8" w:rsidP="005919F8">
      <w:pPr>
        <w:rPr>
          <w:lang w:val="ru-RU"/>
        </w:rPr>
      </w:pPr>
      <w:r w:rsidRPr="00E80885">
        <w:rPr>
          <w:lang w:val="ru-RU"/>
        </w:rPr>
        <w:t>1</w:t>
      </w:r>
      <w:r w:rsidRPr="00E80885">
        <w:rPr>
          <w:lang w:val="ru-RU"/>
        </w:rPr>
        <w:tab/>
        <w:t xml:space="preserve">утвердить четырехгодичный Стратегический план в области людских ресурсов на период 2020−2023 годов, разработанный в соответствии с п. 2 раздела </w:t>
      </w:r>
      <w:r w:rsidRPr="00E80885">
        <w:rPr>
          <w:i/>
          <w:iCs/>
          <w:lang w:val="ru-RU"/>
        </w:rPr>
        <w:t>поручает Генеральному секретарю</w:t>
      </w:r>
      <w:r w:rsidRPr="00E80885">
        <w:rPr>
          <w:lang w:val="ru-RU"/>
        </w:rPr>
        <w:t xml:space="preserve"> Резолюции 48 (Пересм. Дубай, 2018 г.);</w:t>
      </w:r>
    </w:p>
    <w:p w14:paraId="1B1A8864" w14:textId="77777777" w:rsidR="005919F8" w:rsidRPr="00E80885" w:rsidRDefault="005919F8" w:rsidP="005919F8">
      <w:pPr>
        <w:rPr>
          <w:lang w:val="ru-RU"/>
        </w:rPr>
      </w:pPr>
      <w:r w:rsidRPr="00E80885">
        <w:rPr>
          <w:lang w:val="ru-RU"/>
        </w:rPr>
        <w:t>2</w:t>
      </w:r>
      <w:r w:rsidRPr="00E80885">
        <w:rPr>
          <w:lang w:val="ru-RU"/>
        </w:rPr>
        <w:tab/>
        <w:t>рассматривать вклады Членов Совета, которые будут представлены ими в ходе сессий Совета 2020−2023 годов, с целью решения вопросов, перечисленных в приложениях к Резолюции 48 (Пересм. Дубай, 2018 г.), и обеспечить, чтобы все рассматриваемые и принимаемые меры были направлены на поддержку исполнения СП ЛР;</w:t>
      </w:r>
    </w:p>
    <w:p w14:paraId="63EF1AF3" w14:textId="77777777" w:rsidR="005919F8" w:rsidRPr="00E80885" w:rsidRDefault="005919F8" w:rsidP="005919F8">
      <w:pPr>
        <w:rPr>
          <w:lang w:val="ru-RU"/>
        </w:rPr>
      </w:pPr>
      <w:r w:rsidRPr="00E80885">
        <w:rPr>
          <w:lang w:val="ru-RU"/>
        </w:rPr>
        <w:t>3</w:t>
      </w:r>
      <w:r w:rsidRPr="00E80885">
        <w:rPr>
          <w:lang w:val="ru-RU"/>
        </w:rPr>
        <w:tab/>
        <w:t>рассматривать ежегодные отчеты Генерального секретаря о ходе выполнения СП ЛР и Резолюции 48 и принимать решения о необходимых действиях,</w:t>
      </w:r>
    </w:p>
    <w:p w14:paraId="66E9C613" w14:textId="77777777" w:rsidR="005919F8" w:rsidRPr="00E80885" w:rsidRDefault="005919F8" w:rsidP="005919F8">
      <w:pPr>
        <w:pStyle w:val="Call"/>
        <w:rPr>
          <w:iCs/>
          <w:lang w:val="ru-RU"/>
        </w:rPr>
      </w:pPr>
      <w:r w:rsidRPr="00E80885">
        <w:rPr>
          <w:iCs/>
          <w:lang w:val="ru-RU"/>
        </w:rPr>
        <w:t>решает далее поручить Генеральному секретарю</w:t>
      </w:r>
    </w:p>
    <w:p w14:paraId="3160B306" w14:textId="77777777" w:rsidR="005919F8" w:rsidRPr="00E80885" w:rsidRDefault="005919F8" w:rsidP="005919F8">
      <w:pPr>
        <w:rPr>
          <w:lang w:val="ru-RU"/>
        </w:rPr>
      </w:pPr>
      <w:r w:rsidRPr="00E80885">
        <w:rPr>
          <w:iCs/>
          <w:lang w:val="ru-RU"/>
        </w:rPr>
        <w:t>1</w:t>
      </w:r>
      <w:r w:rsidRPr="00E80885">
        <w:rPr>
          <w:i/>
          <w:lang w:val="ru-RU"/>
        </w:rPr>
        <w:tab/>
      </w:r>
      <w:r w:rsidRPr="00E80885">
        <w:rPr>
          <w:iCs/>
          <w:lang w:val="ru-RU"/>
        </w:rPr>
        <w:t>вносить все необходимые изменения в СП ЛР,</w:t>
      </w:r>
      <w:r w:rsidRPr="00E80885">
        <w:rPr>
          <w:i/>
          <w:lang w:val="ru-RU"/>
        </w:rPr>
        <w:t xml:space="preserve"> </w:t>
      </w:r>
      <w:r w:rsidRPr="00E80885">
        <w:rPr>
          <w:lang w:val="ru-RU"/>
        </w:rPr>
        <w:t>во взаимодействии с Советом персонала МСЭ,</w:t>
      </w:r>
      <w:r w:rsidRPr="00E80885">
        <w:rPr>
          <w:i/>
          <w:lang w:val="ru-RU"/>
        </w:rPr>
        <w:t xml:space="preserve"> </w:t>
      </w:r>
      <w:r w:rsidRPr="00E80885">
        <w:rPr>
          <w:iCs/>
          <w:lang w:val="ru-RU"/>
        </w:rPr>
        <w:t xml:space="preserve">согласно </w:t>
      </w:r>
      <w:r w:rsidRPr="00E80885">
        <w:rPr>
          <w:lang w:val="ru-RU"/>
        </w:rPr>
        <w:t>п.</w:t>
      </w:r>
      <w:r w:rsidRPr="00E80885">
        <w:rPr>
          <w:i/>
          <w:lang w:val="ru-RU"/>
        </w:rPr>
        <w:t xml:space="preserve"> </w:t>
      </w:r>
      <w:r w:rsidRPr="00E80885">
        <w:rPr>
          <w:lang w:val="ru-RU"/>
        </w:rPr>
        <w:t xml:space="preserve">2 раздела </w:t>
      </w:r>
      <w:r w:rsidRPr="00E80885">
        <w:rPr>
          <w:i/>
          <w:lang w:val="ru-RU"/>
        </w:rPr>
        <w:t xml:space="preserve">решает, </w:t>
      </w:r>
      <w:r w:rsidRPr="00E80885">
        <w:rPr>
          <w:lang w:val="ru-RU"/>
        </w:rPr>
        <w:t>выше, и представлять обновленный СП ЛР Совету на рассмотрение;</w:t>
      </w:r>
    </w:p>
    <w:p w14:paraId="65C0CB23" w14:textId="77777777" w:rsidR="005919F8" w:rsidRPr="00E80885" w:rsidRDefault="005919F8" w:rsidP="005919F8">
      <w:pPr>
        <w:rPr>
          <w:lang w:val="ru-RU"/>
        </w:rPr>
      </w:pPr>
      <w:r w:rsidRPr="00E80885">
        <w:rPr>
          <w:lang w:val="ru-RU"/>
        </w:rPr>
        <w:t>2</w:t>
      </w:r>
      <w:r w:rsidRPr="00E80885">
        <w:rPr>
          <w:lang w:val="ru-RU"/>
        </w:rPr>
        <w:tab/>
        <w:t>вести мониторинг рекомендаций, предложенных Комиссией по международной гражданской службе (КМГС) и утвержденных ГА ООН, с целью внесения необходимых изменений в Положения о персонале и Правила о персонале МСЭ, применимые к назначаемому персоналу, в соответствии с принятыми Советом правилами и процедурами.</w:t>
      </w:r>
    </w:p>
    <w:p w14:paraId="23C13770" w14:textId="27AD7504" w:rsidR="002D2F57" w:rsidRPr="00C423B9" w:rsidRDefault="003B2626" w:rsidP="001234DA">
      <w:pPr>
        <w:spacing w:before="720"/>
        <w:jc w:val="center"/>
        <w:rPr>
          <w:lang w:val="ru-RU"/>
        </w:rPr>
      </w:pPr>
      <w:r w:rsidRPr="00C423B9">
        <w:rPr>
          <w:lang w:val="ru-RU"/>
        </w:rPr>
        <w:t>_______________</w:t>
      </w:r>
    </w:p>
    <w:sectPr w:rsidR="002D2F57" w:rsidRPr="00C423B9" w:rsidSect="00CF629C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877EAA" w:rsidRDefault="00877EAA">
      <w:r>
        <w:separator/>
      </w:r>
    </w:p>
  </w:endnote>
  <w:endnote w:type="continuationSeparator" w:id="0">
    <w:p w14:paraId="62AFB445" w14:textId="77777777" w:rsidR="00877EAA" w:rsidRDefault="0087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877EAA" w:rsidRDefault="00877EAA">
      <w:r>
        <w:t>____________________</w:t>
      </w:r>
    </w:p>
  </w:footnote>
  <w:footnote w:type="continuationSeparator" w:id="0">
    <w:p w14:paraId="368251E3" w14:textId="77777777" w:rsidR="00877EAA" w:rsidRDefault="0087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3497B806" w:rsidR="00877EAA" w:rsidRDefault="00877EAA" w:rsidP="005B3DEC">
    <w:pPr>
      <w:pStyle w:val="Header"/>
      <w:spacing w:after="480"/>
    </w:pPr>
    <w:r>
      <w:t>C20/</w:t>
    </w:r>
    <w:r>
      <w:rPr>
        <w:lang w:val="ru-RU"/>
      </w:rPr>
      <w:t>7</w:t>
    </w:r>
    <w:r w:rsidR="005919F8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56E7D"/>
    <w:rsid w:val="00064956"/>
    <w:rsid w:val="0006531F"/>
    <w:rsid w:val="0006762A"/>
    <w:rsid w:val="00071607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B57DE"/>
    <w:rsid w:val="001B5C61"/>
    <w:rsid w:val="001B7B09"/>
    <w:rsid w:val="001D63FA"/>
    <w:rsid w:val="001E270A"/>
    <w:rsid w:val="001E6719"/>
    <w:rsid w:val="001F131F"/>
    <w:rsid w:val="001F36F6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5070"/>
    <w:rsid w:val="00266FBA"/>
    <w:rsid w:val="00290A9E"/>
    <w:rsid w:val="00290F31"/>
    <w:rsid w:val="00291EB6"/>
    <w:rsid w:val="00297216"/>
    <w:rsid w:val="002A5EC1"/>
    <w:rsid w:val="002A6E67"/>
    <w:rsid w:val="002C1F14"/>
    <w:rsid w:val="002C78F3"/>
    <w:rsid w:val="002D2F57"/>
    <w:rsid w:val="002D3426"/>
    <w:rsid w:val="002D48C5"/>
    <w:rsid w:val="002F5660"/>
    <w:rsid w:val="00301266"/>
    <w:rsid w:val="00321488"/>
    <w:rsid w:val="00326629"/>
    <w:rsid w:val="00344A9D"/>
    <w:rsid w:val="00351259"/>
    <w:rsid w:val="0035546D"/>
    <w:rsid w:val="00384CB0"/>
    <w:rsid w:val="003955AB"/>
    <w:rsid w:val="003A0444"/>
    <w:rsid w:val="003A6AAA"/>
    <w:rsid w:val="003B2626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231DA"/>
    <w:rsid w:val="004237C0"/>
    <w:rsid w:val="00424EB4"/>
    <w:rsid w:val="00427522"/>
    <w:rsid w:val="00431B7B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521B"/>
    <w:rsid w:val="004F4184"/>
    <w:rsid w:val="0050576E"/>
    <w:rsid w:val="00524F60"/>
    <w:rsid w:val="005418B9"/>
    <w:rsid w:val="0054784B"/>
    <w:rsid w:val="005504C4"/>
    <w:rsid w:val="00551E04"/>
    <w:rsid w:val="00557A6C"/>
    <w:rsid w:val="005622E9"/>
    <w:rsid w:val="00571F7F"/>
    <w:rsid w:val="00574CCA"/>
    <w:rsid w:val="0057545A"/>
    <w:rsid w:val="005765A1"/>
    <w:rsid w:val="00576BA9"/>
    <w:rsid w:val="005919F8"/>
    <w:rsid w:val="005A0626"/>
    <w:rsid w:val="005A21DA"/>
    <w:rsid w:val="005A64D5"/>
    <w:rsid w:val="005B3DEC"/>
    <w:rsid w:val="005B4332"/>
    <w:rsid w:val="005E16FC"/>
    <w:rsid w:val="005E2E7C"/>
    <w:rsid w:val="005E7CA2"/>
    <w:rsid w:val="005F0084"/>
    <w:rsid w:val="005F09EA"/>
    <w:rsid w:val="005F3D6E"/>
    <w:rsid w:val="00601994"/>
    <w:rsid w:val="00603B52"/>
    <w:rsid w:val="00653F13"/>
    <w:rsid w:val="00656722"/>
    <w:rsid w:val="00657661"/>
    <w:rsid w:val="0066388D"/>
    <w:rsid w:val="00665965"/>
    <w:rsid w:val="006724D8"/>
    <w:rsid w:val="006818BF"/>
    <w:rsid w:val="006828A2"/>
    <w:rsid w:val="006873A3"/>
    <w:rsid w:val="006948EB"/>
    <w:rsid w:val="00694CF8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40A14"/>
    <w:rsid w:val="00840AEA"/>
    <w:rsid w:val="00856F0C"/>
    <w:rsid w:val="00862285"/>
    <w:rsid w:val="008667A9"/>
    <w:rsid w:val="0086706E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A733A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57B7"/>
    <w:rsid w:val="00BE63E2"/>
    <w:rsid w:val="00C113C5"/>
    <w:rsid w:val="00C33339"/>
    <w:rsid w:val="00C342CF"/>
    <w:rsid w:val="00C34B71"/>
    <w:rsid w:val="00C423B9"/>
    <w:rsid w:val="00C556F2"/>
    <w:rsid w:val="00C6219F"/>
    <w:rsid w:val="00C63031"/>
    <w:rsid w:val="00C74620"/>
    <w:rsid w:val="00C764A7"/>
    <w:rsid w:val="00C80AB7"/>
    <w:rsid w:val="00C96B5E"/>
    <w:rsid w:val="00CA3169"/>
    <w:rsid w:val="00CA37EA"/>
    <w:rsid w:val="00CB1142"/>
    <w:rsid w:val="00CB2318"/>
    <w:rsid w:val="00CB337A"/>
    <w:rsid w:val="00CB35F6"/>
    <w:rsid w:val="00CB3CC0"/>
    <w:rsid w:val="00CC7994"/>
    <w:rsid w:val="00CD2009"/>
    <w:rsid w:val="00CE17F3"/>
    <w:rsid w:val="00CE4AFB"/>
    <w:rsid w:val="00CF099C"/>
    <w:rsid w:val="00CF629C"/>
    <w:rsid w:val="00D024C6"/>
    <w:rsid w:val="00D11C2B"/>
    <w:rsid w:val="00D125A6"/>
    <w:rsid w:val="00D12D73"/>
    <w:rsid w:val="00D25AA2"/>
    <w:rsid w:val="00D3305F"/>
    <w:rsid w:val="00D54A4D"/>
    <w:rsid w:val="00D618CC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7A37"/>
    <w:rsid w:val="00F26FF3"/>
    <w:rsid w:val="00F277E9"/>
    <w:rsid w:val="00F35898"/>
    <w:rsid w:val="00F50203"/>
    <w:rsid w:val="00F513B8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link w:val="CallChar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link w:val="ResNoChar"/>
    <w:rsid w:val="003B2626"/>
  </w:style>
  <w:style w:type="paragraph" w:customStyle="1" w:styleId="Restitle">
    <w:name w:val="Res_title"/>
    <w:basedOn w:val="Rectitle"/>
    <w:next w:val="Resref"/>
    <w:link w:val="RestitleChar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919F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919F8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919F8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19F8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1A417-7E58-4D01-AFF6-56ACB480F2C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480b3bf-ff93-433f-9495-f8457f78f22f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2B77CA0-8F92-403B-8241-6BFCB8AC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5</TotalTime>
  <Pages>2</Pages>
  <Words>446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3385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Janin, Patricia</cp:lastModifiedBy>
  <cp:revision>5</cp:revision>
  <cp:lastPrinted>2006-03-28T16:12:00Z</cp:lastPrinted>
  <dcterms:created xsi:type="dcterms:W3CDTF">2020-12-08T19:04:00Z</dcterms:created>
  <dcterms:modified xsi:type="dcterms:W3CDTF">2020-12-14T09:14:00Z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