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00B34056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7F38AF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4BBAFEEB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FC7587">
              <w:rPr>
                <w:b/>
                <w:bCs/>
                <w:lang w:bidi="ar-SY"/>
              </w:rPr>
              <w:t>80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6139B396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7F38AF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0465FB10" w:rsidR="00BF132D" w:rsidRPr="00BF132D" w:rsidRDefault="00BF132D" w:rsidP="00B639EC">
      <w:pPr>
        <w:pStyle w:val="ResNo"/>
        <w:spacing w:before="480"/>
        <w:rPr>
          <w:lang w:bidi="ar-EG"/>
        </w:rPr>
      </w:pPr>
      <w:r w:rsidRPr="00BF132D">
        <w:rPr>
          <w:rtl/>
        </w:rPr>
        <w:t xml:space="preserve">القـرار </w:t>
      </w:r>
      <w:r w:rsidR="00FC7587">
        <w:t>1400</w:t>
      </w:r>
    </w:p>
    <w:p w14:paraId="651789AB" w14:textId="78E50F5D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FC7587">
        <w:rPr>
          <w:rFonts w:hint="cs"/>
          <w:rtl/>
        </w:rPr>
        <w:t>معتم</w:t>
      </w:r>
      <w:r w:rsidR="001128EF">
        <w:rPr>
          <w:rFonts w:hint="cs"/>
          <w:rtl/>
        </w:rPr>
        <w:t>َ</w:t>
      </w:r>
      <w:r w:rsidR="00FC7587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5A5C4B9A" w14:textId="2BBC9186" w:rsidR="00BF132D" w:rsidRDefault="00FC7587" w:rsidP="00FC7587">
      <w:pPr>
        <w:pStyle w:val="Restitle"/>
      </w:pPr>
      <w:bookmarkStart w:id="1" w:name="_Toc364435673"/>
      <w:bookmarkStart w:id="2" w:name="_Toc423445842"/>
      <w:bookmarkStart w:id="3" w:name="_Toc490216592"/>
      <w:bookmarkStart w:id="4" w:name="_Toc42012341"/>
      <w:r w:rsidRPr="00FC7587">
        <w:rPr>
          <w:rFonts w:hint="cs"/>
          <w:noProof/>
          <w:rtl/>
          <w:lang w:bidi="ar-SA"/>
        </w:rPr>
        <w:t xml:space="preserve">تقرير الإدارة المالية للسنة المالية </w:t>
      </w:r>
      <w:bookmarkEnd w:id="1"/>
      <w:bookmarkEnd w:id="2"/>
      <w:bookmarkEnd w:id="3"/>
      <w:r w:rsidRPr="00FC7587">
        <w:rPr>
          <w:noProof/>
        </w:rPr>
        <w:t>2019</w:t>
      </w:r>
      <w:bookmarkEnd w:id="4"/>
    </w:p>
    <w:p w14:paraId="673781A3" w14:textId="77777777" w:rsidR="00FC7587" w:rsidRPr="00FC7587" w:rsidRDefault="00FC7587" w:rsidP="009A00FE">
      <w:pPr>
        <w:pStyle w:val="Normalaftertitle"/>
        <w:rPr>
          <w:noProof/>
          <w:rtl/>
          <w:lang w:bidi="ar-EG"/>
        </w:rPr>
      </w:pPr>
      <w:r w:rsidRPr="00FC7587">
        <w:rPr>
          <w:rFonts w:hint="cs"/>
          <w:noProof/>
          <w:rtl/>
        </w:rPr>
        <w:t>إن مجلس الاتحاد،</w:t>
      </w:r>
    </w:p>
    <w:p w14:paraId="57753A02" w14:textId="77777777" w:rsidR="00FC7587" w:rsidRPr="00FC7587" w:rsidRDefault="00FC7587" w:rsidP="00224286">
      <w:pPr>
        <w:pStyle w:val="Call"/>
        <w:rPr>
          <w:noProof/>
          <w:rtl/>
        </w:rPr>
      </w:pPr>
      <w:r w:rsidRPr="00FC7587">
        <w:rPr>
          <w:rFonts w:hint="cs"/>
          <w:noProof/>
          <w:rtl/>
        </w:rPr>
        <w:t>إذ يأخذ بعين الاعتبار</w:t>
      </w:r>
    </w:p>
    <w:p w14:paraId="473F38DD" w14:textId="77777777" w:rsidR="00FC7587" w:rsidRPr="00FC7587" w:rsidRDefault="00FC7587" w:rsidP="00FC7587">
      <w:pPr>
        <w:rPr>
          <w:noProof/>
          <w:rtl/>
        </w:rPr>
      </w:pPr>
      <w:r w:rsidRPr="00FC7587">
        <w:rPr>
          <w:rFonts w:hint="cs"/>
          <w:noProof/>
          <w:rtl/>
        </w:rPr>
        <w:t xml:space="preserve">أحكام </w:t>
      </w:r>
      <w:hyperlink r:id="rId9" w:history="1">
        <w:r w:rsidRPr="00FC7587">
          <w:rPr>
            <w:rStyle w:val="Hyperlink"/>
            <w:rFonts w:hint="cs"/>
            <w:noProof/>
            <w:rtl/>
          </w:rPr>
          <w:t>الرقم </w:t>
        </w:r>
        <w:r w:rsidRPr="00FC7587">
          <w:rPr>
            <w:rStyle w:val="Hyperlink"/>
            <w:noProof/>
            <w:lang w:bidi="ar-SY"/>
          </w:rPr>
          <w:t>101</w:t>
        </w:r>
      </w:hyperlink>
      <w:r w:rsidRPr="00FC7587">
        <w:rPr>
          <w:rFonts w:hint="cs"/>
          <w:noProof/>
          <w:rtl/>
        </w:rPr>
        <w:t xml:space="preserve"> من اتفاقية الاتحاد الدولي للاتصالات و</w:t>
      </w:r>
      <w:hyperlink r:id="rId10" w:history="1">
        <w:r w:rsidRPr="00FC7587">
          <w:rPr>
            <w:rStyle w:val="Hyperlink"/>
            <w:rFonts w:hint="cs"/>
            <w:noProof/>
            <w:rtl/>
          </w:rPr>
          <w:t xml:space="preserve">المادة </w:t>
        </w:r>
        <w:r w:rsidRPr="00FC7587">
          <w:rPr>
            <w:rStyle w:val="Hyperlink"/>
            <w:noProof/>
            <w:lang w:bidi="ar-SY"/>
          </w:rPr>
          <w:t>30</w:t>
        </w:r>
      </w:hyperlink>
      <w:r w:rsidRPr="00FC7587">
        <w:rPr>
          <w:rFonts w:hint="cs"/>
          <w:noProof/>
          <w:rtl/>
        </w:rPr>
        <w:t xml:space="preserve"> من اللوائح المالية للاتحاد،</w:t>
      </w:r>
    </w:p>
    <w:p w14:paraId="5F7563D4" w14:textId="77777777" w:rsidR="00FC7587" w:rsidRPr="00FC7587" w:rsidRDefault="00FC7587" w:rsidP="00224286">
      <w:pPr>
        <w:pStyle w:val="Call"/>
        <w:rPr>
          <w:noProof/>
          <w:rtl/>
        </w:rPr>
      </w:pPr>
      <w:r w:rsidRPr="00FC7587">
        <w:rPr>
          <w:rFonts w:hint="cs"/>
          <w:noProof/>
          <w:rtl/>
        </w:rPr>
        <w:t>وقد اطّلع على</w:t>
      </w:r>
    </w:p>
    <w:p w14:paraId="3583AB49" w14:textId="2A254F52" w:rsidR="00FC7587" w:rsidRPr="00FC7587" w:rsidRDefault="00FC7587" w:rsidP="00FC7587">
      <w:pPr>
        <w:rPr>
          <w:noProof/>
          <w:rtl/>
        </w:rPr>
      </w:pPr>
      <w:r w:rsidRPr="00FC7587">
        <w:rPr>
          <w:rFonts w:hint="cs"/>
          <w:noProof/>
          <w:rtl/>
        </w:rPr>
        <w:t xml:space="preserve">تقرير الإدارة المالية للسنة المالية </w:t>
      </w:r>
      <w:r w:rsidRPr="00FC7587">
        <w:rPr>
          <w:noProof/>
          <w:lang w:bidi="ar-SY"/>
        </w:rPr>
        <w:t>2019</w:t>
      </w:r>
      <w:r w:rsidRPr="00FC7587">
        <w:rPr>
          <w:noProof/>
          <w:rtl/>
          <w:lang w:bidi="ar-SY"/>
        </w:rPr>
        <w:t xml:space="preserve"> </w:t>
      </w:r>
      <w:r w:rsidRPr="00FC7587">
        <w:rPr>
          <w:rFonts w:hint="cs"/>
          <w:noProof/>
          <w:rtl/>
        </w:rPr>
        <w:t>التي تتضمن الحسابات المراجعة للسنة المالية </w:t>
      </w:r>
      <w:r w:rsidRPr="00FC7587">
        <w:rPr>
          <w:noProof/>
          <w:lang w:bidi="ar-SY"/>
        </w:rPr>
        <w:t>2019</w:t>
      </w:r>
      <w:r w:rsidRPr="00FC7587">
        <w:rPr>
          <w:noProof/>
          <w:rtl/>
          <w:lang w:bidi="ar-SY"/>
        </w:rPr>
        <w:t xml:space="preserve"> </w:t>
      </w:r>
      <w:r w:rsidRPr="00FC7587">
        <w:rPr>
          <w:rFonts w:hint="cs"/>
          <w:noProof/>
          <w:rtl/>
        </w:rPr>
        <w:t xml:space="preserve">لميزانية الاتحاد وحالة حسابات تليكوم الاتحاد لعام </w:t>
      </w:r>
      <w:r w:rsidRPr="00FC7587">
        <w:rPr>
          <w:noProof/>
          <w:lang w:bidi="ar-SY"/>
        </w:rPr>
        <w:t>2019</w:t>
      </w:r>
      <w:r w:rsidRPr="00FC7587">
        <w:rPr>
          <w:rFonts w:hint="cs"/>
          <w:noProof/>
          <w:rtl/>
        </w:rPr>
        <w:t xml:space="preserve"> والحسابات المراج</w:t>
      </w:r>
      <w:r w:rsidR="001128EF">
        <w:rPr>
          <w:rFonts w:hint="cs"/>
          <w:noProof/>
          <w:rtl/>
        </w:rPr>
        <w:t>َ</w:t>
      </w:r>
      <w:r w:rsidRPr="00FC7587">
        <w:rPr>
          <w:rFonts w:hint="cs"/>
          <w:noProof/>
          <w:rtl/>
        </w:rPr>
        <w:t xml:space="preserve">عة لعام </w:t>
      </w:r>
      <w:r w:rsidRPr="00FC7587">
        <w:rPr>
          <w:noProof/>
          <w:lang w:bidi="ar-SY"/>
        </w:rPr>
        <w:t>2019</w:t>
      </w:r>
      <w:r w:rsidRPr="00FC7587">
        <w:rPr>
          <w:noProof/>
          <w:rtl/>
          <w:lang w:bidi="ar-SY"/>
        </w:rPr>
        <w:t xml:space="preserve"> </w:t>
      </w:r>
      <w:r w:rsidRPr="00FC7587">
        <w:rPr>
          <w:rFonts w:hint="cs"/>
          <w:noProof/>
          <w:rtl/>
        </w:rPr>
        <w:t>لمشاريع التعاون التقني والمساهمات الطوعية وصندوق التأمينات لموظفي الاتحاد،</w:t>
      </w:r>
    </w:p>
    <w:p w14:paraId="174EDF3F" w14:textId="77777777" w:rsidR="00FC7587" w:rsidRPr="00FC7587" w:rsidRDefault="00FC7587" w:rsidP="00224286">
      <w:pPr>
        <w:pStyle w:val="Call"/>
        <w:rPr>
          <w:noProof/>
          <w:rtl/>
        </w:rPr>
      </w:pPr>
      <w:r w:rsidRPr="00FC7587">
        <w:rPr>
          <w:rFonts w:hint="cs"/>
          <w:noProof/>
          <w:rtl/>
        </w:rPr>
        <w:t>وقد أخذ علماً</w:t>
      </w:r>
    </w:p>
    <w:p w14:paraId="47D7318D" w14:textId="77777777" w:rsidR="00FC7587" w:rsidRPr="00FC7587" w:rsidRDefault="00FC7587" w:rsidP="00FC7587">
      <w:pPr>
        <w:rPr>
          <w:noProof/>
          <w:rtl/>
          <w:lang w:bidi="ar-EG"/>
        </w:rPr>
      </w:pPr>
      <w:r w:rsidRPr="00FC7587">
        <w:rPr>
          <w:rFonts w:hint="cs"/>
          <w:noProof/>
          <w:rtl/>
        </w:rPr>
        <w:t xml:space="preserve">بتقارير المراجع الخارجي المعروضة في </w:t>
      </w:r>
      <w:hyperlink r:id="rId11" w:history="1">
        <w:r w:rsidRPr="00FC7587">
          <w:rPr>
            <w:rStyle w:val="Hyperlink"/>
            <w:rFonts w:hint="cs"/>
            <w:noProof/>
            <w:rtl/>
          </w:rPr>
          <w:t xml:space="preserve">الوثيقة </w:t>
        </w:r>
        <w:r w:rsidRPr="00FC7587">
          <w:rPr>
            <w:rStyle w:val="Hyperlink"/>
            <w:noProof/>
            <w:lang w:bidi="ar-SY"/>
          </w:rPr>
          <w:t>C20/40</w:t>
        </w:r>
      </w:hyperlink>
      <w:r w:rsidRPr="00FC7587">
        <w:rPr>
          <w:rFonts w:hint="cs"/>
          <w:noProof/>
          <w:rtl/>
          <w:lang w:bidi="ar-EG"/>
        </w:rPr>
        <w:t>،</w:t>
      </w:r>
    </w:p>
    <w:p w14:paraId="2594DADF" w14:textId="77777777" w:rsidR="00FC7587" w:rsidRPr="00FC7587" w:rsidRDefault="00FC7587" w:rsidP="00224286">
      <w:pPr>
        <w:pStyle w:val="Call"/>
        <w:rPr>
          <w:noProof/>
          <w:rtl/>
        </w:rPr>
      </w:pPr>
      <w:r w:rsidRPr="00FC7587">
        <w:rPr>
          <w:rFonts w:hint="cs"/>
          <w:noProof/>
          <w:rtl/>
        </w:rPr>
        <w:t>يقـرر</w:t>
      </w:r>
    </w:p>
    <w:p w14:paraId="3778789E" w14:textId="73E05F7B" w:rsidR="00A24274" w:rsidRDefault="00FC7587" w:rsidP="00A24274">
      <w:pPr>
        <w:rPr>
          <w:noProof/>
          <w:rtl/>
          <w:lang w:bidi="ar-EG"/>
        </w:rPr>
      </w:pPr>
      <w:r w:rsidRPr="00F743FE">
        <w:rPr>
          <w:rFonts w:hint="cs"/>
          <w:noProof/>
          <w:rtl/>
        </w:rPr>
        <w:t xml:space="preserve">أن يوافق على تقرير الإدارة المالية للسنة المالية </w:t>
      </w:r>
      <w:r w:rsidRPr="00F743FE">
        <w:rPr>
          <w:noProof/>
          <w:lang w:bidi="ar-SY"/>
        </w:rPr>
        <w:t>2019</w:t>
      </w:r>
      <w:r w:rsidRPr="00F743FE">
        <w:rPr>
          <w:noProof/>
          <w:rtl/>
        </w:rPr>
        <w:t xml:space="preserve"> </w:t>
      </w:r>
      <w:r w:rsidRPr="00F743FE">
        <w:rPr>
          <w:rFonts w:hint="cs"/>
          <w:noProof/>
          <w:rtl/>
        </w:rPr>
        <w:t>(</w:t>
      </w:r>
      <w:hyperlink r:id="rId12" w:history="1">
        <w:r w:rsidRPr="00F743FE">
          <w:rPr>
            <w:rStyle w:val="Hyperlink"/>
            <w:rFonts w:hint="cs"/>
            <w:noProof/>
            <w:rtl/>
          </w:rPr>
          <w:t xml:space="preserve">الوثيقة </w:t>
        </w:r>
        <w:r w:rsidRPr="00F743FE">
          <w:rPr>
            <w:rStyle w:val="Hyperlink"/>
            <w:noProof/>
            <w:lang w:bidi="ar-SY"/>
          </w:rPr>
          <w:t>C20/42</w:t>
        </w:r>
        <w:r w:rsidR="00F743FE" w:rsidRPr="00F743FE">
          <w:rPr>
            <w:rStyle w:val="Hyperlink"/>
            <w:noProof/>
            <w:lang w:bidi="ar-SY"/>
          </w:rPr>
          <w:t> (Rev.1)</w:t>
        </w:r>
      </w:hyperlink>
      <w:r w:rsidRPr="00F743FE">
        <w:rPr>
          <w:rFonts w:hint="cs"/>
          <w:noProof/>
          <w:rtl/>
        </w:rPr>
        <w:t>) المتعلق بالحسابات المراج</w:t>
      </w:r>
      <w:r w:rsidR="001128EF" w:rsidRPr="00F743FE">
        <w:rPr>
          <w:rFonts w:hint="cs"/>
          <w:noProof/>
          <w:rtl/>
        </w:rPr>
        <w:t>َ</w:t>
      </w:r>
      <w:r w:rsidRPr="00F743FE">
        <w:rPr>
          <w:rFonts w:hint="cs"/>
          <w:noProof/>
          <w:rtl/>
        </w:rPr>
        <w:t>عة للاتحاد وحالة حسابات تليكوم الاتحاد لعام </w:t>
      </w:r>
      <w:r w:rsidRPr="00F743FE">
        <w:rPr>
          <w:noProof/>
          <w:lang w:bidi="ar-SY"/>
        </w:rPr>
        <w:t>2019</w:t>
      </w:r>
      <w:r w:rsidRPr="00F743FE">
        <w:rPr>
          <w:noProof/>
          <w:rtl/>
        </w:rPr>
        <w:t xml:space="preserve"> </w:t>
      </w:r>
      <w:r w:rsidRPr="00F743FE">
        <w:rPr>
          <w:rFonts w:hint="cs"/>
          <w:noProof/>
          <w:rtl/>
        </w:rPr>
        <w:t>والحسابات المراج</w:t>
      </w:r>
      <w:r w:rsidR="001128EF" w:rsidRPr="00F743FE">
        <w:rPr>
          <w:rFonts w:hint="cs"/>
          <w:noProof/>
          <w:rtl/>
        </w:rPr>
        <w:t>َ</w:t>
      </w:r>
      <w:r w:rsidRPr="00F743FE">
        <w:rPr>
          <w:rFonts w:hint="cs"/>
          <w:noProof/>
          <w:rtl/>
        </w:rPr>
        <w:t xml:space="preserve">عة لعام </w:t>
      </w:r>
      <w:r w:rsidRPr="00F743FE">
        <w:rPr>
          <w:noProof/>
          <w:lang w:bidi="ar-SY"/>
        </w:rPr>
        <w:t>2019</w:t>
      </w:r>
      <w:r w:rsidRPr="00F743FE">
        <w:rPr>
          <w:noProof/>
          <w:rtl/>
        </w:rPr>
        <w:t xml:space="preserve"> </w:t>
      </w:r>
      <w:r w:rsidRPr="00F743FE">
        <w:rPr>
          <w:rFonts w:hint="cs"/>
          <w:noProof/>
          <w:rtl/>
        </w:rPr>
        <w:t>المتعلقة بمشاريع التعاون التقني والمساهمات الطوعية وصندوق التأمينات لموظفي</w:t>
      </w:r>
      <w:r w:rsidRPr="00F743FE">
        <w:rPr>
          <w:rFonts w:hint="cs"/>
          <w:noProof/>
          <w:rtl/>
          <w:lang w:bidi="ar-SY"/>
        </w:rPr>
        <w:t> </w:t>
      </w:r>
      <w:r w:rsidRPr="00F743FE">
        <w:rPr>
          <w:rFonts w:hint="cs"/>
          <w:noProof/>
          <w:rtl/>
        </w:rPr>
        <w:t>الاتحاد.</w:t>
      </w:r>
    </w:p>
    <w:p w14:paraId="1756DD89" w14:textId="7066EBFF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719228CF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24274">
      <w:rPr>
        <w:noProof/>
        <w:sz w:val="16"/>
        <w:szCs w:val="16"/>
        <w:lang w:val="fr-FR"/>
      </w:rPr>
      <w:t>P:\TRAD\A\SG\CONSEIL\C20\000\080A (Montage).docx</w:t>
    </w:r>
    <w:r w:rsidRPr="0026373E">
      <w:rPr>
        <w:sz w:val="16"/>
        <w:szCs w:val="16"/>
      </w:rPr>
      <w:fldChar w:fldCharType="end"/>
    </w:r>
    <w:proofErr w:type="gramStart"/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C7587">
      <w:rPr>
        <w:sz w:val="16"/>
        <w:szCs w:val="16"/>
        <w:lang w:val="fr-FR"/>
      </w:rPr>
      <w:t>481198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3B36266F" w:rsidR="00447F32" w:rsidRPr="00447F32" w:rsidRDefault="007F38A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C7587">
          <w:rPr>
            <w:rFonts w:cs="Calibri"/>
            <w:noProof/>
            <w:sz w:val="20"/>
            <w:szCs w:val="20"/>
          </w:rPr>
          <w:t>80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90574"/>
    <w:rsid w:val="000C1C0E"/>
    <w:rsid w:val="000C548A"/>
    <w:rsid w:val="001128EF"/>
    <w:rsid w:val="001C0169"/>
    <w:rsid w:val="001D1D50"/>
    <w:rsid w:val="001D6745"/>
    <w:rsid w:val="001E446E"/>
    <w:rsid w:val="002154EE"/>
    <w:rsid w:val="00224286"/>
    <w:rsid w:val="002276D2"/>
    <w:rsid w:val="0023283D"/>
    <w:rsid w:val="0026373E"/>
    <w:rsid w:val="0026447A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8505C"/>
    <w:rsid w:val="004E11DC"/>
    <w:rsid w:val="005409AC"/>
    <w:rsid w:val="0055516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D47D9"/>
    <w:rsid w:val="006E394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71E5"/>
    <w:rsid w:val="007F0787"/>
    <w:rsid w:val="007F13F2"/>
    <w:rsid w:val="007F38AF"/>
    <w:rsid w:val="00810B7B"/>
    <w:rsid w:val="0082358A"/>
    <w:rsid w:val="008235CD"/>
    <w:rsid w:val="008247DE"/>
    <w:rsid w:val="00840B10"/>
    <w:rsid w:val="008513CB"/>
    <w:rsid w:val="00876CEA"/>
    <w:rsid w:val="008A7F84"/>
    <w:rsid w:val="0091702E"/>
    <w:rsid w:val="00923B0C"/>
    <w:rsid w:val="0094021C"/>
    <w:rsid w:val="00952F86"/>
    <w:rsid w:val="00970B6D"/>
    <w:rsid w:val="00982B28"/>
    <w:rsid w:val="009A00FE"/>
    <w:rsid w:val="009D313F"/>
    <w:rsid w:val="00A24274"/>
    <w:rsid w:val="00A47A5A"/>
    <w:rsid w:val="00A6683B"/>
    <w:rsid w:val="00A97F94"/>
    <w:rsid w:val="00B03099"/>
    <w:rsid w:val="00B05BC8"/>
    <w:rsid w:val="00B639EC"/>
    <w:rsid w:val="00B64B47"/>
    <w:rsid w:val="00BB7213"/>
    <w:rsid w:val="00BF132D"/>
    <w:rsid w:val="00C002DE"/>
    <w:rsid w:val="00C53BF8"/>
    <w:rsid w:val="00C66157"/>
    <w:rsid w:val="00C674FE"/>
    <w:rsid w:val="00C67501"/>
    <w:rsid w:val="00C75633"/>
    <w:rsid w:val="00CD0811"/>
    <w:rsid w:val="00CE2EE1"/>
    <w:rsid w:val="00CE3349"/>
    <w:rsid w:val="00CE36E5"/>
    <w:rsid w:val="00CF1F5E"/>
    <w:rsid w:val="00CF27F5"/>
    <w:rsid w:val="00CF3FFD"/>
    <w:rsid w:val="00D012A7"/>
    <w:rsid w:val="00D10CCF"/>
    <w:rsid w:val="00D77D0F"/>
    <w:rsid w:val="00DA1CF0"/>
    <w:rsid w:val="00DC1E02"/>
    <w:rsid w:val="00DC24B4"/>
    <w:rsid w:val="00DC5FB0"/>
    <w:rsid w:val="00DE5564"/>
    <w:rsid w:val="00DF16DC"/>
    <w:rsid w:val="00E45211"/>
    <w:rsid w:val="00E473C5"/>
    <w:rsid w:val="00E9237D"/>
    <w:rsid w:val="00E92863"/>
    <w:rsid w:val="00EB796D"/>
    <w:rsid w:val="00F058DC"/>
    <w:rsid w:val="00F24FC4"/>
    <w:rsid w:val="00F2676C"/>
    <w:rsid w:val="00F539B9"/>
    <w:rsid w:val="00F743FE"/>
    <w:rsid w:val="00F84366"/>
    <w:rsid w:val="00F85089"/>
    <w:rsid w:val="00F974C5"/>
    <w:rsid w:val="00FA6F46"/>
    <w:rsid w:val="00FC75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3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4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0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Financial-Regulations/S-GEN-REG_RGTFIN-2018-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8</cp:revision>
  <dcterms:created xsi:type="dcterms:W3CDTF">2020-12-08T17:56:00Z</dcterms:created>
  <dcterms:modified xsi:type="dcterms:W3CDTF">2020-12-14T09:17:00Z</dcterms:modified>
</cp:coreProperties>
</file>