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2.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pPr w:leftFromText="180" w:rightFromText="180" w:horzAnchor="margin" w:tblpY="-675"/>
        <w:tblW w:w="10031" w:type="dxa"/>
        <w:tblLayout w:type="fixed"/>
        <w:tblLook w:val="0000" w:firstRow="0" w:lastRow="0" w:firstColumn="0" w:lastColumn="0" w:noHBand="0" w:noVBand="0"/>
      </w:tblPr>
      <w:tblGrid>
        <w:gridCol w:w="6911"/>
        <w:gridCol w:w="3120"/>
      </w:tblGrid>
      <w:tr w:rsidR="002A2188" w:rsidRPr="00813E5E" w14:paraId="69361076" w14:textId="77777777" w:rsidTr="009F66A3">
        <w:trPr>
          <w:cantSplit/>
          <w:trHeight w:val="1276"/>
        </w:trPr>
        <w:tc>
          <w:tcPr>
            <w:tcW w:w="6911" w:type="dxa"/>
          </w:tcPr>
          <w:p w14:paraId="5EE71C71" w14:textId="77777777" w:rsidR="002A2188" w:rsidRPr="00813E5E" w:rsidRDefault="002A2188" w:rsidP="009F66A3">
            <w:pPr>
              <w:spacing w:before="360" w:after="48" w:line="240" w:lineRule="atLeast"/>
              <w:rPr>
                <w:position w:val="6"/>
              </w:rPr>
            </w:pPr>
            <w:bookmarkStart w:id="0" w:name="dc06"/>
            <w:bookmarkEnd w:id="0"/>
            <w:r w:rsidRPr="00E85629">
              <w:rPr>
                <w:b/>
                <w:bCs/>
                <w:position w:val="6"/>
                <w:sz w:val="30"/>
                <w:szCs w:val="30"/>
                <w:lang w:val="fr-CH"/>
              </w:rPr>
              <w:t>C</w:t>
            </w:r>
            <w:r w:rsidR="009F66A3">
              <w:rPr>
                <w:b/>
                <w:bCs/>
                <w:position w:val="6"/>
                <w:sz w:val="30"/>
                <w:szCs w:val="30"/>
                <w:lang w:val="fr-CH"/>
              </w:rPr>
              <w:t>ouncil 2020</w:t>
            </w:r>
            <w:r w:rsidRPr="00E85629">
              <w:rPr>
                <w:rFonts w:cs="Times"/>
                <w:b/>
                <w:position w:val="6"/>
                <w:sz w:val="26"/>
                <w:szCs w:val="26"/>
                <w:lang w:val="en-US"/>
              </w:rPr>
              <w:br/>
            </w:r>
            <w:r w:rsidR="009F66A3">
              <w:rPr>
                <w:b/>
                <w:bCs/>
                <w:position w:val="6"/>
                <w:szCs w:val="24"/>
                <w:lang w:val="fr-CH"/>
              </w:rPr>
              <w:t>Geneva, 9</w:t>
            </w:r>
            <w:r w:rsidRPr="00E85629">
              <w:rPr>
                <w:b/>
                <w:bCs/>
                <w:position w:val="6"/>
                <w:szCs w:val="24"/>
                <w:lang w:val="fr-CH"/>
              </w:rPr>
              <w:t>-</w:t>
            </w:r>
            <w:r w:rsidR="009F66A3">
              <w:rPr>
                <w:b/>
                <w:bCs/>
                <w:position w:val="6"/>
                <w:szCs w:val="24"/>
                <w:lang w:val="fr-CH"/>
              </w:rPr>
              <w:t>19</w:t>
            </w:r>
            <w:r w:rsidRPr="00E85629">
              <w:rPr>
                <w:b/>
                <w:bCs/>
                <w:position w:val="6"/>
                <w:szCs w:val="24"/>
                <w:lang w:val="fr-CH"/>
              </w:rPr>
              <w:t xml:space="preserve"> </w:t>
            </w:r>
            <w:r w:rsidR="009F66A3">
              <w:rPr>
                <w:b/>
                <w:bCs/>
                <w:position w:val="6"/>
                <w:szCs w:val="24"/>
                <w:lang w:val="fr-CH"/>
              </w:rPr>
              <w:t>Jun</w:t>
            </w:r>
            <w:r w:rsidR="00FB1279">
              <w:rPr>
                <w:b/>
                <w:bCs/>
                <w:position w:val="6"/>
                <w:szCs w:val="24"/>
                <w:lang w:val="fr-CH"/>
              </w:rPr>
              <w:t>e</w:t>
            </w:r>
            <w:r w:rsidRPr="00E85629">
              <w:rPr>
                <w:b/>
                <w:bCs/>
                <w:position w:val="6"/>
                <w:szCs w:val="24"/>
                <w:lang w:val="fr-CH"/>
              </w:rPr>
              <w:t xml:space="preserve"> 20</w:t>
            </w:r>
            <w:r w:rsidR="009F66A3">
              <w:rPr>
                <w:b/>
                <w:bCs/>
                <w:position w:val="6"/>
                <w:szCs w:val="24"/>
                <w:lang w:val="fr-CH"/>
              </w:rPr>
              <w:t>20</w:t>
            </w:r>
          </w:p>
        </w:tc>
        <w:tc>
          <w:tcPr>
            <w:tcW w:w="3120" w:type="dxa"/>
            <w:vAlign w:val="center"/>
          </w:tcPr>
          <w:p w14:paraId="633AFE2E" w14:textId="77777777" w:rsidR="002A2188" w:rsidRPr="00813E5E" w:rsidRDefault="009F66A3" w:rsidP="009F66A3">
            <w:pPr>
              <w:spacing w:before="0" w:line="240" w:lineRule="atLeast"/>
            </w:pPr>
            <w:bookmarkStart w:id="1" w:name="ditulogo"/>
            <w:bookmarkEnd w:id="1"/>
            <w:r>
              <w:rPr>
                <w:noProof/>
                <w:lang w:eastAsia="zh-CN"/>
              </w:rPr>
              <w:drawing>
                <wp:inline distT="0" distB="0" distL="0" distR="0" wp14:anchorId="20213DF0" wp14:editId="3651E559">
                  <wp:extent cx="682402" cy="720000"/>
                  <wp:effectExtent l="0" t="0" r="3810" b="444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ogo-ITU-RGB-size template.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2402" cy="720000"/>
                          </a:xfrm>
                          <a:prstGeom prst="rect">
                            <a:avLst/>
                          </a:prstGeom>
                        </pic:spPr>
                      </pic:pic>
                    </a:graphicData>
                  </a:graphic>
                </wp:inline>
              </w:drawing>
            </w:r>
          </w:p>
        </w:tc>
      </w:tr>
      <w:tr w:rsidR="002A2188" w:rsidRPr="00813E5E" w14:paraId="00664A99" w14:textId="77777777" w:rsidTr="00464B6C">
        <w:trPr>
          <w:cantSplit/>
        </w:trPr>
        <w:tc>
          <w:tcPr>
            <w:tcW w:w="6911" w:type="dxa"/>
            <w:tcBorders>
              <w:bottom w:val="single" w:sz="12" w:space="0" w:color="auto"/>
            </w:tcBorders>
          </w:tcPr>
          <w:p w14:paraId="5A227255" w14:textId="77777777" w:rsidR="002A2188" w:rsidRPr="00813E5E" w:rsidRDefault="002A2188" w:rsidP="00464B6C">
            <w:pPr>
              <w:spacing w:before="0" w:after="48" w:line="240" w:lineRule="atLeast"/>
              <w:rPr>
                <w:b/>
                <w:smallCaps/>
                <w:szCs w:val="24"/>
              </w:rPr>
            </w:pPr>
          </w:p>
        </w:tc>
        <w:tc>
          <w:tcPr>
            <w:tcW w:w="3120" w:type="dxa"/>
            <w:tcBorders>
              <w:bottom w:val="single" w:sz="12" w:space="0" w:color="auto"/>
            </w:tcBorders>
          </w:tcPr>
          <w:p w14:paraId="7688FD31" w14:textId="77777777" w:rsidR="002A2188" w:rsidRPr="00813E5E" w:rsidRDefault="002A2188" w:rsidP="00464B6C">
            <w:pPr>
              <w:spacing w:before="0" w:line="240" w:lineRule="atLeast"/>
              <w:rPr>
                <w:szCs w:val="24"/>
              </w:rPr>
            </w:pPr>
          </w:p>
        </w:tc>
      </w:tr>
      <w:tr w:rsidR="002A2188" w:rsidRPr="00813E5E" w14:paraId="6F36DAD9" w14:textId="77777777" w:rsidTr="00464B6C">
        <w:trPr>
          <w:cantSplit/>
        </w:trPr>
        <w:tc>
          <w:tcPr>
            <w:tcW w:w="6911" w:type="dxa"/>
            <w:tcBorders>
              <w:top w:val="single" w:sz="12" w:space="0" w:color="auto"/>
            </w:tcBorders>
          </w:tcPr>
          <w:p w14:paraId="6F48848E" w14:textId="77777777" w:rsidR="002A2188" w:rsidRPr="00813E5E" w:rsidRDefault="002A2188" w:rsidP="00DE244A">
            <w:pPr>
              <w:spacing w:before="0" w:line="240" w:lineRule="atLeast"/>
              <w:rPr>
                <w:b/>
                <w:smallCaps/>
                <w:szCs w:val="24"/>
              </w:rPr>
            </w:pPr>
          </w:p>
        </w:tc>
        <w:tc>
          <w:tcPr>
            <w:tcW w:w="3120" w:type="dxa"/>
            <w:tcBorders>
              <w:top w:val="single" w:sz="12" w:space="0" w:color="auto"/>
            </w:tcBorders>
          </w:tcPr>
          <w:p w14:paraId="4C122589" w14:textId="77777777" w:rsidR="002A2188" w:rsidRPr="00813E5E" w:rsidRDefault="002A2188" w:rsidP="00DE244A">
            <w:pPr>
              <w:spacing w:before="0" w:line="240" w:lineRule="atLeast"/>
              <w:rPr>
                <w:szCs w:val="24"/>
              </w:rPr>
            </w:pPr>
          </w:p>
        </w:tc>
      </w:tr>
      <w:tr w:rsidR="002A2188" w:rsidRPr="009C71C2" w14:paraId="2827AEF4" w14:textId="77777777" w:rsidTr="00464B6C">
        <w:trPr>
          <w:cantSplit/>
          <w:trHeight w:val="23"/>
        </w:trPr>
        <w:tc>
          <w:tcPr>
            <w:tcW w:w="6911" w:type="dxa"/>
            <w:vMerge w:val="restart"/>
          </w:tcPr>
          <w:p w14:paraId="2676AE1F" w14:textId="77777777" w:rsidR="002A2188" w:rsidRPr="00E85629" w:rsidRDefault="002A2188" w:rsidP="00464B6C">
            <w:pPr>
              <w:tabs>
                <w:tab w:val="left" w:pos="851"/>
              </w:tabs>
              <w:spacing w:line="240" w:lineRule="atLeast"/>
              <w:rPr>
                <w:b/>
              </w:rPr>
            </w:pPr>
            <w:bookmarkStart w:id="2" w:name="dmeeting" w:colFirst="0" w:colLast="0"/>
            <w:bookmarkStart w:id="3" w:name="dnum" w:colFirst="1" w:colLast="1"/>
          </w:p>
        </w:tc>
        <w:tc>
          <w:tcPr>
            <w:tcW w:w="3120" w:type="dxa"/>
          </w:tcPr>
          <w:p w14:paraId="32029555" w14:textId="59A05C89" w:rsidR="002A2188" w:rsidRPr="005E19DB" w:rsidRDefault="009F66A3" w:rsidP="009F66A3">
            <w:pPr>
              <w:tabs>
                <w:tab w:val="left" w:pos="851"/>
              </w:tabs>
              <w:spacing w:before="0" w:line="240" w:lineRule="atLeast"/>
              <w:rPr>
                <w:b/>
                <w:lang w:val="fr-CH"/>
              </w:rPr>
            </w:pPr>
            <w:r w:rsidRPr="005E19DB">
              <w:rPr>
                <w:b/>
                <w:lang w:val="fr-CH"/>
              </w:rPr>
              <w:t>Document C20</w:t>
            </w:r>
            <w:r w:rsidR="002A2188" w:rsidRPr="005E19DB">
              <w:rPr>
                <w:b/>
                <w:lang w:val="fr-CH"/>
              </w:rPr>
              <w:t>/</w:t>
            </w:r>
            <w:r w:rsidR="005E19DB" w:rsidRPr="005E19DB">
              <w:rPr>
                <w:b/>
                <w:lang w:val="fr-CH"/>
              </w:rPr>
              <w:t>INF/</w:t>
            </w:r>
            <w:r w:rsidR="009B3FEE">
              <w:rPr>
                <w:b/>
                <w:lang w:val="fr-CH"/>
              </w:rPr>
              <w:t>7</w:t>
            </w:r>
            <w:r w:rsidR="002A2188" w:rsidRPr="005E19DB">
              <w:rPr>
                <w:b/>
                <w:lang w:val="fr-CH"/>
              </w:rPr>
              <w:t>-E</w:t>
            </w:r>
          </w:p>
        </w:tc>
      </w:tr>
      <w:tr w:rsidR="002A2188" w:rsidRPr="00813E5E" w14:paraId="3142EA79" w14:textId="77777777" w:rsidTr="00464B6C">
        <w:trPr>
          <w:cantSplit/>
          <w:trHeight w:val="23"/>
        </w:trPr>
        <w:tc>
          <w:tcPr>
            <w:tcW w:w="6911" w:type="dxa"/>
            <w:vMerge/>
          </w:tcPr>
          <w:p w14:paraId="156F8EA6" w14:textId="77777777" w:rsidR="002A2188" w:rsidRPr="005E19DB" w:rsidRDefault="002A2188" w:rsidP="00464B6C">
            <w:pPr>
              <w:tabs>
                <w:tab w:val="left" w:pos="851"/>
              </w:tabs>
              <w:spacing w:line="240" w:lineRule="atLeast"/>
              <w:rPr>
                <w:b/>
                <w:lang w:val="fr-CH"/>
              </w:rPr>
            </w:pPr>
            <w:bookmarkStart w:id="4" w:name="ddate" w:colFirst="1" w:colLast="1"/>
            <w:bookmarkEnd w:id="2"/>
            <w:bookmarkEnd w:id="3"/>
          </w:p>
        </w:tc>
        <w:tc>
          <w:tcPr>
            <w:tcW w:w="3120" w:type="dxa"/>
          </w:tcPr>
          <w:p w14:paraId="73C03F22" w14:textId="26662F56" w:rsidR="002A2188" w:rsidRPr="00E85629" w:rsidRDefault="009B3FEE" w:rsidP="009F66A3">
            <w:pPr>
              <w:tabs>
                <w:tab w:val="left" w:pos="993"/>
              </w:tabs>
              <w:spacing w:before="0"/>
              <w:rPr>
                <w:b/>
              </w:rPr>
            </w:pPr>
            <w:r>
              <w:rPr>
                <w:b/>
              </w:rPr>
              <w:t>20 April</w:t>
            </w:r>
            <w:r w:rsidR="002A2188">
              <w:rPr>
                <w:b/>
              </w:rPr>
              <w:t xml:space="preserve"> 20</w:t>
            </w:r>
            <w:r w:rsidR="009F66A3">
              <w:rPr>
                <w:b/>
              </w:rPr>
              <w:t>20</w:t>
            </w:r>
          </w:p>
        </w:tc>
      </w:tr>
      <w:tr w:rsidR="002A2188" w:rsidRPr="00813E5E" w14:paraId="1D5C1130" w14:textId="77777777" w:rsidTr="00464B6C">
        <w:trPr>
          <w:cantSplit/>
          <w:trHeight w:val="23"/>
        </w:trPr>
        <w:tc>
          <w:tcPr>
            <w:tcW w:w="6911" w:type="dxa"/>
            <w:vMerge/>
          </w:tcPr>
          <w:p w14:paraId="6F29E5D1" w14:textId="77777777" w:rsidR="002A2188" w:rsidRPr="00813E5E" w:rsidRDefault="002A2188" w:rsidP="00464B6C">
            <w:pPr>
              <w:tabs>
                <w:tab w:val="left" w:pos="851"/>
              </w:tabs>
              <w:spacing w:line="240" w:lineRule="atLeast"/>
              <w:rPr>
                <w:b/>
              </w:rPr>
            </w:pPr>
            <w:bookmarkStart w:id="5" w:name="dorlang" w:colFirst="1" w:colLast="1"/>
            <w:bookmarkEnd w:id="4"/>
          </w:p>
        </w:tc>
        <w:tc>
          <w:tcPr>
            <w:tcW w:w="3120" w:type="dxa"/>
          </w:tcPr>
          <w:p w14:paraId="3562762B" w14:textId="2B0695A3" w:rsidR="002A2188" w:rsidRPr="00E85629" w:rsidRDefault="002A2188" w:rsidP="00464B6C">
            <w:pPr>
              <w:tabs>
                <w:tab w:val="left" w:pos="993"/>
              </w:tabs>
              <w:spacing w:before="0"/>
              <w:rPr>
                <w:b/>
              </w:rPr>
            </w:pPr>
            <w:r>
              <w:rPr>
                <w:b/>
              </w:rPr>
              <w:t>English</w:t>
            </w:r>
            <w:r w:rsidR="005E19DB">
              <w:rPr>
                <w:b/>
              </w:rPr>
              <w:t xml:space="preserve"> only</w:t>
            </w:r>
          </w:p>
        </w:tc>
      </w:tr>
      <w:tr w:rsidR="002A2188" w:rsidRPr="00813E5E" w14:paraId="19B933F3" w14:textId="77777777" w:rsidTr="00464B6C">
        <w:trPr>
          <w:cantSplit/>
        </w:trPr>
        <w:tc>
          <w:tcPr>
            <w:tcW w:w="10031" w:type="dxa"/>
            <w:gridSpan w:val="2"/>
          </w:tcPr>
          <w:p w14:paraId="700C0F70" w14:textId="54DD7420" w:rsidR="002A2188" w:rsidRPr="00813E5E" w:rsidRDefault="009C71C2" w:rsidP="009C71C2">
            <w:pPr>
              <w:pStyle w:val="Source"/>
              <w:framePr w:hSpace="0" w:wrap="auto" w:hAnchor="text" w:yAlign="inline"/>
            </w:pPr>
            <w:bookmarkStart w:id="6" w:name="dsource" w:colFirst="0" w:colLast="0"/>
            <w:bookmarkEnd w:id="5"/>
            <w:r w:rsidRPr="009C71C2">
              <w:t>Note by the Secretariat</w:t>
            </w:r>
          </w:p>
        </w:tc>
      </w:tr>
      <w:tr w:rsidR="002A2188" w:rsidRPr="00813E5E" w14:paraId="4372EE5A" w14:textId="77777777" w:rsidTr="00464B6C">
        <w:trPr>
          <w:cantSplit/>
        </w:trPr>
        <w:tc>
          <w:tcPr>
            <w:tcW w:w="10031" w:type="dxa"/>
            <w:gridSpan w:val="2"/>
          </w:tcPr>
          <w:p w14:paraId="710AB948" w14:textId="3A2C469D" w:rsidR="002A2188" w:rsidRPr="00813E5E" w:rsidRDefault="009C71C2" w:rsidP="009C71C2">
            <w:pPr>
              <w:pStyle w:val="Title1"/>
              <w:framePr w:hSpace="0" w:wrap="auto" w:hAnchor="text" w:yAlign="inline"/>
            </w:pPr>
            <w:bookmarkStart w:id="7" w:name="dtitle1" w:colFirst="0" w:colLast="0"/>
            <w:bookmarkEnd w:id="6"/>
            <w:r w:rsidRPr="009C71C2">
              <w:t>THE EXTENSIVE USE OF ICT LEADS TO NEW ACTIVITIES, NEW COMMUNITIES, A NET INCREASE IN ITU-T MEMBERSHIP, NEW ICT TOOLS, AND MORE MEETINGS</w:t>
            </w:r>
          </w:p>
        </w:tc>
      </w:tr>
      <w:bookmarkEnd w:id="7"/>
    </w:tbl>
    <w:p w14:paraId="2B2EBB74" w14:textId="77777777" w:rsidR="002A2188" w:rsidRPr="00813E5E" w:rsidRDefault="002A2188" w:rsidP="009C71C2">
      <w:pPr>
        <w:spacing w:before="0"/>
      </w:pPr>
    </w:p>
    <w:tbl>
      <w:tblPr>
        <w:tblW w:w="8080"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080"/>
      </w:tblGrid>
      <w:tr w:rsidR="002A2188" w:rsidRPr="00813E5E" w14:paraId="55E30F95" w14:textId="77777777" w:rsidTr="00464B6C">
        <w:trPr>
          <w:trHeight w:val="3372"/>
        </w:trPr>
        <w:tc>
          <w:tcPr>
            <w:tcW w:w="8080" w:type="dxa"/>
            <w:tcBorders>
              <w:top w:val="single" w:sz="12" w:space="0" w:color="auto"/>
              <w:left w:val="single" w:sz="12" w:space="0" w:color="auto"/>
              <w:bottom w:val="single" w:sz="12" w:space="0" w:color="auto"/>
              <w:right w:val="single" w:sz="12" w:space="0" w:color="auto"/>
            </w:tcBorders>
          </w:tcPr>
          <w:p w14:paraId="3ADA12EE" w14:textId="77777777" w:rsidR="002A2188" w:rsidRPr="00813E5E" w:rsidRDefault="002A2188" w:rsidP="00464B6C">
            <w:pPr>
              <w:pStyle w:val="Headingb"/>
            </w:pPr>
            <w:r w:rsidRPr="00813E5E">
              <w:t>Summary</w:t>
            </w:r>
          </w:p>
          <w:p w14:paraId="5B14FA5E" w14:textId="33F00BFE" w:rsidR="002A2188" w:rsidRPr="00813E5E" w:rsidRDefault="009C71C2" w:rsidP="00F24A5D">
            <w:pPr>
              <w:jc w:val="both"/>
            </w:pPr>
            <w:r w:rsidRPr="009C71C2">
              <w:t>Information and communication technologies have become pervasive in all areas of life. This has led to new activities in ITU-T, with new communities joining as members. The ITU Standardization Sector has seen a significant increase in new members. New ICT tools are requested and provided by TSB.</w:t>
            </w:r>
          </w:p>
          <w:p w14:paraId="4ED5D40B" w14:textId="77777777" w:rsidR="002A2188" w:rsidRPr="00813E5E" w:rsidRDefault="002A2188" w:rsidP="00F24A5D">
            <w:pPr>
              <w:pStyle w:val="Headingb"/>
              <w:jc w:val="both"/>
            </w:pPr>
            <w:r w:rsidRPr="00813E5E">
              <w:t>Action required</w:t>
            </w:r>
          </w:p>
          <w:p w14:paraId="11BEDF88" w14:textId="5DA010C5" w:rsidR="005E19DB" w:rsidRPr="00813E5E" w:rsidRDefault="005E19DB" w:rsidP="00F24A5D">
            <w:pPr>
              <w:spacing w:after="120"/>
              <w:jc w:val="both"/>
            </w:pPr>
            <w:r w:rsidRPr="00A160E3">
              <w:rPr>
                <w:rFonts w:asciiTheme="minorHAnsi" w:hAnsiTheme="minorHAnsi"/>
                <w:szCs w:val="24"/>
              </w:rPr>
              <w:t xml:space="preserve">This report is transmitted to </w:t>
            </w:r>
            <w:r>
              <w:rPr>
                <w:rFonts w:asciiTheme="minorHAnsi" w:hAnsiTheme="minorHAnsi"/>
                <w:szCs w:val="24"/>
              </w:rPr>
              <w:t xml:space="preserve">the </w:t>
            </w:r>
            <w:r w:rsidRPr="00A160E3">
              <w:rPr>
                <w:rFonts w:asciiTheme="minorHAnsi" w:hAnsiTheme="minorHAnsi"/>
                <w:szCs w:val="24"/>
              </w:rPr>
              <w:t xml:space="preserve">Council </w:t>
            </w:r>
            <w:r w:rsidRPr="009B3FEE">
              <w:rPr>
                <w:rFonts w:asciiTheme="minorHAnsi" w:hAnsiTheme="minorHAnsi"/>
                <w:b/>
                <w:bCs/>
                <w:szCs w:val="24"/>
              </w:rPr>
              <w:t>for information</w:t>
            </w:r>
            <w:r>
              <w:rPr>
                <w:rFonts w:asciiTheme="minorHAnsi" w:hAnsiTheme="minorHAnsi"/>
                <w:szCs w:val="24"/>
              </w:rPr>
              <w:t>.</w:t>
            </w:r>
            <w:r w:rsidR="009C71C2">
              <w:t xml:space="preserve"> </w:t>
            </w:r>
            <w:r w:rsidR="009C71C2" w:rsidRPr="009C71C2">
              <w:rPr>
                <w:rFonts w:asciiTheme="minorHAnsi" w:hAnsiTheme="minorHAnsi"/>
                <w:szCs w:val="24"/>
              </w:rPr>
              <w:t>It gives background information to Council Document 20</w:t>
            </w:r>
            <w:r w:rsidR="009C71C2">
              <w:rPr>
                <w:rFonts w:asciiTheme="minorHAnsi" w:hAnsiTheme="minorHAnsi"/>
                <w:szCs w:val="24"/>
              </w:rPr>
              <w:t>/</w:t>
            </w:r>
            <w:r w:rsidR="009B3FEE">
              <w:rPr>
                <w:rFonts w:asciiTheme="minorHAnsi" w:hAnsiTheme="minorHAnsi"/>
                <w:szCs w:val="24"/>
              </w:rPr>
              <w:t>14.</w:t>
            </w:r>
          </w:p>
          <w:p w14:paraId="08EE552C" w14:textId="77777777" w:rsidR="002A2188" w:rsidRPr="00813E5E" w:rsidRDefault="002A2188" w:rsidP="00464B6C">
            <w:pPr>
              <w:pStyle w:val="Table"/>
              <w:keepNext w:val="0"/>
              <w:spacing w:before="0" w:after="0"/>
              <w:rPr>
                <w:rFonts w:ascii="Calibri" w:hAnsi="Calibri"/>
                <w:caps w:val="0"/>
                <w:sz w:val="22"/>
              </w:rPr>
            </w:pPr>
            <w:r w:rsidRPr="00813E5E">
              <w:rPr>
                <w:rFonts w:ascii="Calibri" w:hAnsi="Calibri"/>
                <w:caps w:val="0"/>
                <w:sz w:val="22"/>
              </w:rPr>
              <w:t>____________</w:t>
            </w:r>
          </w:p>
          <w:p w14:paraId="3A462E8F" w14:textId="77777777" w:rsidR="002A2188" w:rsidRPr="00813E5E" w:rsidRDefault="002A2188" w:rsidP="00464B6C">
            <w:pPr>
              <w:pStyle w:val="Headingb"/>
            </w:pPr>
            <w:r w:rsidRPr="00813E5E">
              <w:t>References</w:t>
            </w:r>
          </w:p>
          <w:p w14:paraId="6F7E2875" w14:textId="2AB290D4" w:rsidR="002A2188" w:rsidRPr="00813E5E" w:rsidRDefault="009B3FEE" w:rsidP="009C71C2">
            <w:pPr>
              <w:spacing w:after="120"/>
              <w:rPr>
                <w:i/>
                <w:iCs/>
              </w:rPr>
            </w:pPr>
            <w:hyperlink r:id="rId9" w:history="1">
              <w:r w:rsidRPr="009B3FEE">
                <w:rPr>
                  <w:rStyle w:val="Hyperlink"/>
                  <w:i/>
                  <w:iCs/>
                </w:rPr>
                <w:t>Document C20/14</w:t>
              </w:r>
            </w:hyperlink>
          </w:p>
        </w:tc>
      </w:tr>
    </w:tbl>
    <w:p w14:paraId="02D9A35F" w14:textId="77777777" w:rsidR="00264425" w:rsidRDefault="00264425" w:rsidP="009C71C2">
      <w:pPr>
        <w:spacing w:before="0"/>
        <w:rPr>
          <w:lang w:val="en-US"/>
        </w:rPr>
      </w:pPr>
      <w:bookmarkStart w:id="8" w:name="dstart"/>
      <w:bookmarkStart w:id="9" w:name="dbreak"/>
      <w:bookmarkEnd w:id="8"/>
      <w:bookmarkEnd w:id="9"/>
    </w:p>
    <w:sdt>
      <w:sdtPr>
        <w:rPr>
          <w:rFonts w:ascii="Calibri" w:eastAsia="Times New Roman" w:hAnsi="Calibri" w:cs="Times New Roman"/>
          <w:color w:val="auto"/>
          <w:sz w:val="24"/>
          <w:szCs w:val="20"/>
        </w:rPr>
        <w:id w:val="-137113316"/>
        <w:docPartObj>
          <w:docPartGallery w:val="Table of Contents"/>
          <w:docPartUnique/>
        </w:docPartObj>
      </w:sdtPr>
      <w:sdtEndPr>
        <w:rPr>
          <w:b/>
          <w:bCs/>
          <w:noProof/>
        </w:rPr>
      </w:sdtEndPr>
      <w:sdtContent>
        <w:p w14:paraId="4F162BF4" w14:textId="77777777" w:rsidR="009C71C2" w:rsidRDefault="009C71C2" w:rsidP="009C71C2">
          <w:pPr>
            <w:pStyle w:val="TOCHeading"/>
          </w:pPr>
          <w:r>
            <w:t>Contents</w:t>
          </w:r>
        </w:p>
        <w:p w14:paraId="20A11732" w14:textId="77777777" w:rsidR="009C71C2" w:rsidRDefault="009C71C2" w:rsidP="009C71C2">
          <w:pPr>
            <w:pStyle w:val="TOC1"/>
            <w:spacing w:before="140"/>
            <w:rPr>
              <w:rFonts w:asciiTheme="minorHAnsi" w:eastAsiaTheme="minorEastAsia" w:hAnsiTheme="minorHAnsi" w:cstheme="minorBidi"/>
              <w:noProof/>
              <w:sz w:val="22"/>
              <w:szCs w:val="22"/>
              <w:lang w:eastAsia="en-GB"/>
            </w:rPr>
          </w:pPr>
          <w:r>
            <w:fldChar w:fldCharType="begin"/>
          </w:r>
          <w:r>
            <w:instrText xml:space="preserve"> TOC \o "1-1" \h \z \u </w:instrText>
          </w:r>
          <w:r>
            <w:fldChar w:fldCharType="separate"/>
          </w:r>
          <w:hyperlink w:anchor="_Toc37931200" w:history="1">
            <w:r w:rsidRPr="0096536C">
              <w:rPr>
                <w:rStyle w:val="Hyperlink"/>
                <w:noProof/>
              </w:rPr>
              <w:t>1</w:t>
            </w:r>
            <w:r>
              <w:rPr>
                <w:rFonts w:asciiTheme="minorHAnsi" w:eastAsiaTheme="minorEastAsia" w:hAnsiTheme="minorHAnsi" w:cstheme="minorBidi"/>
                <w:noProof/>
                <w:sz w:val="22"/>
                <w:szCs w:val="22"/>
                <w:lang w:eastAsia="en-GB"/>
              </w:rPr>
              <w:tab/>
            </w:r>
            <w:r w:rsidRPr="0096536C">
              <w:rPr>
                <w:rStyle w:val="Hyperlink"/>
                <w:noProof/>
              </w:rPr>
              <w:t>Summary</w:t>
            </w:r>
            <w:r>
              <w:rPr>
                <w:noProof/>
                <w:webHidden/>
              </w:rPr>
              <w:tab/>
            </w:r>
            <w:r>
              <w:rPr>
                <w:noProof/>
                <w:webHidden/>
              </w:rPr>
              <w:fldChar w:fldCharType="begin"/>
            </w:r>
            <w:r>
              <w:rPr>
                <w:noProof/>
                <w:webHidden/>
              </w:rPr>
              <w:instrText xml:space="preserve"> PAGEREF _Toc37931200 \h </w:instrText>
            </w:r>
            <w:r>
              <w:rPr>
                <w:noProof/>
                <w:webHidden/>
              </w:rPr>
            </w:r>
            <w:r>
              <w:rPr>
                <w:noProof/>
                <w:webHidden/>
              </w:rPr>
              <w:fldChar w:fldCharType="separate"/>
            </w:r>
            <w:r>
              <w:rPr>
                <w:noProof/>
                <w:webHidden/>
              </w:rPr>
              <w:t>2</w:t>
            </w:r>
            <w:r>
              <w:rPr>
                <w:noProof/>
                <w:webHidden/>
              </w:rPr>
              <w:fldChar w:fldCharType="end"/>
            </w:r>
          </w:hyperlink>
        </w:p>
        <w:p w14:paraId="5F038DB0" w14:textId="77777777"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1" w:history="1">
            <w:r w:rsidR="009C71C2" w:rsidRPr="0096536C">
              <w:rPr>
                <w:rStyle w:val="Hyperlink"/>
                <w:noProof/>
                <w:lang w:eastAsia="zh-CN"/>
              </w:rPr>
              <w:t>2</w:t>
            </w:r>
            <w:r w:rsidR="009C71C2">
              <w:rPr>
                <w:rFonts w:asciiTheme="minorHAnsi" w:eastAsiaTheme="minorEastAsia" w:hAnsiTheme="minorHAnsi" w:cstheme="minorBidi"/>
                <w:noProof/>
                <w:sz w:val="22"/>
                <w:szCs w:val="22"/>
                <w:lang w:eastAsia="en-GB"/>
              </w:rPr>
              <w:tab/>
            </w:r>
            <w:r w:rsidR="009C71C2" w:rsidRPr="0096536C">
              <w:rPr>
                <w:rStyle w:val="Hyperlink"/>
                <w:noProof/>
                <w:lang w:eastAsia="zh-CN"/>
              </w:rPr>
              <w:t>New and growing areas of work in ITU-T</w:t>
            </w:r>
            <w:r w:rsidR="009C71C2">
              <w:rPr>
                <w:noProof/>
                <w:webHidden/>
              </w:rPr>
              <w:tab/>
            </w:r>
            <w:r w:rsidR="009C71C2">
              <w:rPr>
                <w:noProof/>
                <w:webHidden/>
              </w:rPr>
              <w:fldChar w:fldCharType="begin"/>
            </w:r>
            <w:r w:rsidR="009C71C2">
              <w:rPr>
                <w:noProof/>
                <w:webHidden/>
              </w:rPr>
              <w:instrText xml:space="preserve"> PAGEREF _Toc37931201 \h </w:instrText>
            </w:r>
            <w:r w:rsidR="009C71C2">
              <w:rPr>
                <w:noProof/>
                <w:webHidden/>
              </w:rPr>
            </w:r>
            <w:r w:rsidR="009C71C2">
              <w:rPr>
                <w:noProof/>
                <w:webHidden/>
              </w:rPr>
              <w:fldChar w:fldCharType="separate"/>
            </w:r>
            <w:r w:rsidR="009C71C2">
              <w:rPr>
                <w:noProof/>
                <w:webHidden/>
              </w:rPr>
              <w:t>2</w:t>
            </w:r>
            <w:r w:rsidR="009C71C2">
              <w:rPr>
                <w:noProof/>
                <w:webHidden/>
              </w:rPr>
              <w:fldChar w:fldCharType="end"/>
            </w:r>
          </w:hyperlink>
        </w:p>
        <w:p w14:paraId="265F7F71" w14:textId="77777777"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2" w:history="1">
            <w:r w:rsidR="009C71C2" w:rsidRPr="0096536C">
              <w:rPr>
                <w:rStyle w:val="Hyperlink"/>
                <w:noProof/>
              </w:rPr>
              <w:t>3</w:t>
            </w:r>
            <w:r w:rsidR="009C71C2">
              <w:rPr>
                <w:rFonts w:asciiTheme="minorHAnsi" w:eastAsiaTheme="minorEastAsia" w:hAnsiTheme="minorHAnsi" w:cstheme="minorBidi"/>
                <w:noProof/>
                <w:sz w:val="22"/>
                <w:szCs w:val="22"/>
                <w:lang w:eastAsia="en-GB"/>
              </w:rPr>
              <w:tab/>
            </w:r>
            <w:r w:rsidR="009C71C2" w:rsidRPr="0096536C">
              <w:rPr>
                <w:rStyle w:val="Hyperlink"/>
                <w:noProof/>
              </w:rPr>
              <w:t>ITU-T membership has grown since 2016</w:t>
            </w:r>
            <w:r w:rsidR="009C71C2">
              <w:rPr>
                <w:noProof/>
                <w:webHidden/>
              </w:rPr>
              <w:tab/>
            </w:r>
            <w:r w:rsidR="009C71C2">
              <w:rPr>
                <w:noProof/>
                <w:webHidden/>
              </w:rPr>
              <w:fldChar w:fldCharType="begin"/>
            </w:r>
            <w:r w:rsidR="009C71C2">
              <w:rPr>
                <w:noProof/>
                <w:webHidden/>
              </w:rPr>
              <w:instrText xml:space="preserve"> PAGEREF _Toc37931202 \h </w:instrText>
            </w:r>
            <w:r w:rsidR="009C71C2">
              <w:rPr>
                <w:noProof/>
                <w:webHidden/>
              </w:rPr>
            </w:r>
            <w:r w:rsidR="009C71C2">
              <w:rPr>
                <w:noProof/>
                <w:webHidden/>
              </w:rPr>
              <w:fldChar w:fldCharType="separate"/>
            </w:r>
            <w:r w:rsidR="009C71C2">
              <w:rPr>
                <w:noProof/>
                <w:webHidden/>
              </w:rPr>
              <w:t>4</w:t>
            </w:r>
            <w:r w:rsidR="009C71C2">
              <w:rPr>
                <w:noProof/>
                <w:webHidden/>
              </w:rPr>
              <w:fldChar w:fldCharType="end"/>
            </w:r>
          </w:hyperlink>
        </w:p>
        <w:p w14:paraId="38A8D81C" w14:textId="77777777"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3" w:history="1">
            <w:r w:rsidR="009C71C2" w:rsidRPr="0096536C">
              <w:rPr>
                <w:rStyle w:val="Hyperlink"/>
                <w:noProof/>
                <w:lang w:eastAsia="zh-CN"/>
              </w:rPr>
              <w:t>4</w:t>
            </w:r>
            <w:r w:rsidR="009C71C2">
              <w:rPr>
                <w:rFonts w:asciiTheme="minorHAnsi" w:eastAsiaTheme="minorEastAsia" w:hAnsiTheme="minorHAnsi" w:cstheme="minorBidi"/>
                <w:noProof/>
                <w:sz w:val="22"/>
                <w:szCs w:val="22"/>
                <w:lang w:eastAsia="en-GB"/>
              </w:rPr>
              <w:tab/>
            </w:r>
            <w:r w:rsidR="009C71C2" w:rsidRPr="0096536C">
              <w:rPr>
                <w:rStyle w:val="Hyperlink"/>
                <w:noProof/>
                <w:lang w:eastAsia="zh-CN"/>
              </w:rPr>
              <w:t>ITU Services and tools</w:t>
            </w:r>
            <w:r w:rsidR="009C71C2">
              <w:rPr>
                <w:noProof/>
                <w:webHidden/>
              </w:rPr>
              <w:tab/>
            </w:r>
            <w:r w:rsidR="009C71C2">
              <w:rPr>
                <w:noProof/>
                <w:webHidden/>
              </w:rPr>
              <w:fldChar w:fldCharType="begin"/>
            </w:r>
            <w:r w:rsidR="009C71C2">
              <w:rPr>
                <w:noProof/>
                <w:webHidden/>
              </w:rPr>
              <w:instrText xml:space="preserve"> PAGEREF _Toc37931203 \h </w:instrText>
            </w:r>
            <w:r w:rsidR="009C71C2">
              <w:rPr>
                <w:noProof/>
                <w:webHidden/>
              </w:rPr>
            </w:r>
            <w:r w:rsidR="009C71C2">
              <w:rPr>
                <w:noProof/>
                <w:webHidden/>
              </w:rPr>
              <w:fldChar w:fldCharType="separate"/>
            </w:r>
            <w:r w:rsidR="009C71C2">
              <w:rPr>
                <w:noProof/>
                <w:webHidden/>
              </w:rPr>
              <w:t>5</w:t>
            </w:r>
            <w:r w:rsidR="009C71C2">
              <w:rPr>
                <w:noProof/>
                <w:webHidden/>
              </w:rPr>
              <w:fldChar w:fldCharType="end"/>
            </w:r>
          </w:hyperlink>
        </w:p>
        <w:p w14:paraId="40777DA4" w14:textId="77777777"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4" w:history="1">
            <w:r w:rsidR="009C71C2" w:rsidRPr="0096536C">
              <w:rPr>
                <w:rStyle w:val="Hyperlink"/>
                <w:noProof/>
              </w:rPr>
              <w:t>5</w:t>
            </w:r>
            <w:r w:rsidR="009C71C2">
              <w:rPr>
                <w:rFonts w:asciiTheme="minorHAnsi" w:eastAsiaTheme="minorEastAsia" w:hAnsiTheme="minorHAnsi" w:cstheme="minorBidi"/>
                <w:noProof/>
                <w:sz w:val="22"/>
                <w:szCs w:val="22"/>
                <w:lang w:eastAsia="en-GB"/>
              </w:rPr>
              <w:tab/>
            </w:r>
            <w:r w:rsidR="009C71C2" w:rsidRPr="0096536C">
              <w:rPr>
                <w:rStyle w:val="Hyperlink"/>
                <w:noProof/>
              </w:rPr>
              <w:t>Communications</w:t>
            </w:r>
            <w:r w:rsidR="009C71C2">
              <w:rPr>
                <w:noProof/>
                <w:webHidden/>
              </w:rPr>
              <w:tab/>
            </w:r>
            <w:r w:rsidR="009C71C2">
              <w:rPr>
                <w:noProof/>
                <w:webHidden/>
              </w:rPr>
              <w:fldChar w:fldCharType="begin"/>
            </w:r>
            <w:r w:rsidR="009C71C2">
              <w:rPr>
                <w:noProof/>
                <w:webHidden/>
              </w:rPr>
              <w:instrText xml:space="preserve"> PAGEREF _Toc37931204 \h </w:instrText>
            </w:r>
            <w:r w:rsidR="009C71C2">
              <w:rPr>
                <w:noProof/>
                <w:webHidden/>
              </w:rPr>
            </w:r>
            <w:r w:rsidR="009C71C2">
              <w:rPr>
                <w:noProof/>
                <w:webHidden/>
              </w:rPr>
              <w:fldChar w:fldCharType="separate"/>
            </w:r>
            <w:r w:rsidR="009C71C2">
              <w:rPr>
                <w:noProof/>
                <w:webHidden/>
              </w:rPr>
              <w:t>7</w:t>
            </w:r>
            <w:r w:rsidR="009C71C2">
              <w:rPr>
                <w:noProof/>
                <w:webHidden/>
              </w:rPr>
              <w:fldChar w:fldCharType="end"/>
            </w:r>
          </w:hyperlink>
        </w:p>
        <w:p w14:paraId="431BE3C1" w14:textId="1137057B"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5" w:history="1">
            <w:r w:rsidR="009C71C2" w:rsidRPr="0096536C">
              <w:rPr>
                <w:rStyle w:val="Hyperlink"/>
                <w:rFonts w:eastAsia="Calibri"/>
                <w:noProof/>
                <w:lang w:val="en-US"/>
              </w:rPr>
              <w:t xml:space="preserve">Annex 1: </w:t>
            </w:r>
            <w:r w:rsidR="009C71C2">
              <w:rPr>
                <w:rStyle w:val="Hyperlink"/>
                <w:rFonts w:eastAsia="Calibri"/>
                <w:noProof/>
                <w:lang w:val="en-US"/>
              </w:rPr>
              <w:t xml:space="preserve"> </w:t>
            </w:r>
            <w:r w:rsidR="009C71C2" w:rsidRPr="0096536C">
              <w:rPr>
                <w:rStyle w:val="Hyperlink"/>
                <w:rFonts w:eastAsia="Calibri"/>
                <w:noProof/>
                <w:lang w:val="en-US"/>
              </w:rPr>
              <w:t>New ITU-T Sector Members and Associates in 2018</w:t>
            </w:r>
            <w:r w:rsidR="009C71C2">
              <w:rPr>
                <w:noProof/>
                <w:webHidden/>
              </w:rPr>
              <w:tab/>
            </w:r>
            <w:r w:rsidR="009C71C2">
              <w:rPr>
                <w:noProof/>
                <w:webHidden/>
              </w:rPr>
              <w:fldChar w:fldCharType="begin"/>
            </w:r>
            <w:r w:rsidR="009C71C2">
              <w:rPr>
                <w:noProof/>
                <w:webHidden/>
              </w:rPr>
              <w:instrText xml:space="preserve"> PAGEREF _Toc37931205 \h </w:instrText>
            </w:r>
            <w:r w:rsidR="009C71C2">
              <w:rPr>
                <w:noProof/>
                <w:webHidden/>
              </w:rPr>
            </w:r>
            <w:r w:rsidR="009C71C2">
              <w:rPr>
                <w:noProof/>
                <w:webHidden/>
              </w:rPr>
              <w:fldChar w:fldCharType="separate"/>
            </w:r>
            <w:r w:rsidR="009C71C2">
              <w:rPr>
                <w:noProof/>
                <w:webHidden/>
              </w:rPr>
              <w:t>8</w:t>
            </w:r>
            <w:r w:rsidR="009C71C2">
              <w:rPr>
                <w:noProof/>
                <w:webHidden/>
              </w:rPr>
              <w:fldChar w:fldCharType="end"/>
            </w:r>
          </w:hyperlink>
        </w:p>
        <w:p w14:paraId="1FFD4186" w14:textId="06DA0958"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6" w:history="1">
            <w:r w:rsidR="009C71C2" w:rsidRPr="0096536C">
              <w:rPr>
                <w:rStyle w:val="Hyperlink"/>
                <w:rFonts w:eastAsia="Calibri"/>
                <w:noProof/>
                <w:lang w:val="en-US"/>
              </w:rPr>
              <w:t xml:space="preserve">Annex 2: </w:t>
            </w:r>
            <w:r w:rsidR="009C71C2">
              <w:rPr>
                <w:rStyle w:val="Hyperlink"/>
                <w:rFonts w:eastAsia="Calibri"/>
                <w:noProof/>
                <w:lang w:val="en-US"/>
              </w:rPr>
              <w:t xml:space="preserve"> </w:t>
            </w:r>
            <w:r w:rsidR="009C71C2" w:rsidRPr="0096536C">
              <w:rPr>
                <w:rStyle w:val="Hyperlink"/>
                <w:rFonts w:eastAsia="Calibri"/>
                <w:noProof/>
                <w:lang w:val="en-US"/>
              </w:rPr>
              <w:t>New ITU-T Sector Members and Associates in 2019</w:t>
            </w:r>
            <w:r w:rsidR="009C71C2">
              <w:rPr>
                <w:noProof/>
                <w:webHidden/>
              </w:rPr>
              <w:tab/>
            </w:r>
            <w:r w:rsidR="009C71C2">
              <w:rPr>
                <w:noProof/>
                <w:webHidden/>
              </w:rPr>
              <w:fldChar w:fldCharType="begin"/>
            </w:r>
            <w:r w:rsidR="009C71C2">
              <w:rPr>
                <w:noProof/>
                <w:webHidden/>
              </w:rPr>
              <w:instrText xml:space="preserve"> PAGEREF _Toc37931206 \h </w:instrText>
            </w:r>
            <w:r w:rsidR="009C71C2">
              <w:rPr>
                <w:noProof/>
                <w:webHidden/>
              </w:rPr>
            </w:r>
            <w:r w:rsidR="009C71C2">
              <w:rPr>
                <w:noProof/>
                <w:webHidden/>
              </w:rPr>
              <w:fldChar w:fldCharType="separate"/>
            </w:r>
            <w:r w:rsidR="009C71C2">
              <w:rPr>
                <w:noProof/>
                <w:webHidden/>
              </w:rPr>
              <w:t>8</w:t>
            </w:r>
            <w:r w:rsidR="009C71C2">
              <w:rPr>
                <w:noProof/>
                <w:webHidden/>
              </w:rPr>
              <w:fldChar w:fldCharType="end"/>
            </w:r>
          </w:hyperlink>
        </w:p>
        <w:p w14:paraId="51C7866C" w14:textId="75A51748"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7" w:history="1">
            <w:r w:rsidR="009C71C2" w:rsidRPr="0096536C">
              <w:rPr>
                <w:rStyle w:val="Hyperlink"/>
                <w:rFonts w:eastAsia="Calibri"/>
                <w:noProof/>
                <w:lang w:val="en-US"/>
              </w:rPr>
              <w:t xml:space="preserve">Annex 3: </w:t>
            </w:r>
            <w:r w:rsidR="009C71C2">
              <w:rPr>
                <w:rStyle w:val="Hyperlink"/>
                <w:rFonts w:eastAsia="Calibri"/>
                <w:noProof/>
                <w:lang w:val="en-US"/>
              </w:rPr>
              <w:t xml:space="preserve"> </w:t>
            </w:r>
            <w:r w:rsidR="009C71C2" w:rsidRPr="0096536C">
              <w:rPr>
                <w:rStyle w:val="Hyperlink"/>
                <w:rFonts w:eastAsia="Calibri"/>
                <w:noProof/>
                <w:lang w:val="en-US"/>
              </w:rPr>
              <w:t>Examples of non-traditional members participating in ITU-T</w:t>
            </w:r>
            <w:r w:rsidR="009C71C2">
              <w:rPr>
                <w:noProof/>
                <w:webHidden/>
              </w:rPr>
              <w:tab/>
            </w:r>
            <w:r w:rsidR="009C71C2">
              <w:rPr>
                <w:noProof/>
                <w:webHidden/>
              </w:rPr>
              <w:fldChar w:fldCharType="begin"/>
            </w:r>
            <w:r w:rsidR="009C71C2">
              <w:rPr>
                <w:noProof/>
                <w:webHidden/>
              </w:rPr>
              <w:instrText xml:space="preserve"> PAGEREF _Toc37931207 \h </w:instrText>
            </w:r>
            <w:r w:rsidR="009C71C2">
              <w:rPr>
                <w:noProof/>
                <w:webHidden/>
              </w:rPr>
            </w:r>
            <w:r w:rsidR="009C71C2">
              <w:rPr>
                <w:noProof/>
                <w:webHidden/>
              </w:rPr>
              <w:fldChar w:fldCharType="separate"/>
            </w:r>
            <w:r w:rsidR="009C71C2">
              <w:rPr>
                <w:noProof/>
                <w:webHidden/>
              </w:rPr>
              <w:t>9</w:t>
            </w:r>
            <w:r w:rsidR="009C71C2">
              <w:rPr>
                <w:noProof/>
                <w:webHidden/>
              </w:rPr>
              <w:fldChar w:fldCharType="end"/>
            </w:r>
          </w:hyperlink>
        </w:p>
        <w:p w14:paraId="6E7CC7C8" w14:textId="597B2CB3" w:rsidR="009C71C2" w:rsidRDefault="009B3FEE" w:rsidP="009C71C2">
          <w:pPr>
            <w:pStyle w:val="TOC1"/>
            <w:spacing w:before="140"/>
            <w:rPr>
              <w:rFonts w:asciiTheme="minorHAnsi" w:eastAsiaTheme="minorEastAsia" w:hAnsiTheme="minorHAnsi" w:cstheme="minorBidi"/>
              <w:noProof/>
              <w:sz w:val="22"/>
              <w:szCs w:val="22"/>
              <w:lang w:eastAsia="en-GB"/>
            </w:rPr>
          </w:pPr>
          <w:hyperlink w:anchor="_Toc37931208" w:history="1">
            <w:r w:rsidR="009C71C2" w:rsidRPr="0096536C">
              <w:rPr>
                <w:rStyle w:val="Hyperlink"/>
                <w:noProof/>
                <w:lang w:eastAsia="zh-CN"/>
              </w:rPr>
              <w:t xml:space="preserve">Annex 4: </w:t>
            </w:r>
            <w:r w:rsidR="009C71C2">
              <w:rPr>
                <w:rStyle w:val="Hyperlink"/>
                <w:noProof/>
                <w:lang w:eastAsia="zh-CN"/>
              </w:rPr>
              <w:t xml:space="preserve"> </w:t>
            </w:r>
            <w:r w:rsidR="009C71C2" w:rsidRPr="0096536C">
              <w:rPr>
                <w:rStyle w:val="Hyperlink"/>
                <w:noProof/>
                <w:lang w:eastAsia="zh-CN"/>
              </w:rPr>
              <w:t>ITU Services and Tools</w:t>
            </w:r>
            <w:r w:rsidR="009C71C2">
              <w:rPr>
                <w:noProof/>
                <w:webHidden/>
              </w:rPr>
              <w:tab/>
            </w:r>
            <w:r w:rsidR="009C71C2">
              <w:rPr>
                <w:noProof/>
                <w:webHidden/>
              </w:rPr>
              <w:fldChar w:fldCharType="begin"/>
            </w:r>
            <w:r w:rsidR="009C71C2">
              <w:rPr>
                <w:noProof/>
                <w:webHidden/>
              </w:rPr>
              <w:instrText xml:space="preserve"> PAGEREF _Toc37931208 \h </w:instrText>
            </w:r>
            <w:r w:rsidR="009C71C2">
              <w:rPr>
                <w:noProof/>
                <w:webHidden/>
              </w:rPr>
            </w:r>
            <w:r w:rsidR="009C71C2">
              <w:rPr>
                <w:noProof/>
                <w:webHidden/>
              </w:rPr>
              <w:fldChar w:fldCharType="separate"/>
            </w:r>
            <w:r w:rsidR="009C71C2">
              <w:rPr>
                <w:noProof/>
                <w:webHidden/>
              </w:rPr>
              <w:t>11</w:t>
            </w:r>
            <w:r w:rsidR="009C71C2">
              <w:rPr>
                <w:noProof/>
                <w:webHidden/>
              </w:rPr>
              <w:fldChar w:fldCharType="end"/>
            </w:r>
          </w:hyperlink>
        </w:p>
        <w:p w14:paraId="2E6C8F7C" w14:textId="656EBF7E" w:rsidR="009C71C2" w:rsidRDefault="009B3FEE" w:rsidP="009C71C2">
          <w:pPr>
            <w:pStyle w:val="TOC1"/>
            <w:spacing w:before="140"/>
            <w:rPr>
              <w:b/>
              <w:bCs/>
              <w:noProof/>
            </w:rPr>
          </w:pPr>
          <w:hyperlink w:anchor="_Toc37931209" w:history="1">
            <w:r w:rsidR="009C71C2" w:rsidRPr="0096536C">
              <w:rPr>
                <w:rStyle w:val="Hyperlink"/>
                <w:noProof/>
                <w:lang w:eastAsia="zh-CN"/>
              </w:rPr>
              <w:t xml:space="preserve">Annex 5: </w:t>
            </w:r>
            <w:r w:rsidR="009C71C2">
              <w:rPr>
                <w:rStyle w:val="Hyperlink"/>
                <w:noProof/>
                <w:lang w:eastAsia="zh-CN"/>
              </w:rPr>
              <w:t xml:space="preserve"> </w:t>
            </w:r>
            <w:r w:rsidR="009C71C2" w:rsidRPr="0096536C">
              <w:rPr>
                <w:rStyle w:val="Hyperlink"/>
                <w:noProof/>
                <w:lang w:eastAsia="zh-CN"/>
              </w:rPr>
              <w:t>Increase growth of companies applying for INRs</w:t>
            </w:r>
            <w:r w:rsidR="009C71C2">
              <w:rPr>
                <w:noProof/>
                <w:webHidden/>
              </w:rPr>
              <w:tab/>
            </w:r>
            <w:r w:rsidR="009C71C2">
              <w:rPr>
                <w:noProof/>
                <w:webHidden/>
              </w:rPr>
              <w:fldChar w:fldCharType="begin"/>
            </w:r>
            <w:r w:rsidR="009C71C2">
              <w:rPr>
                <w:noProof/>
                <w:webHidden/>
              </w:rPr>
              <w:instrText xml:space="preserve"> PAGEREF _Toc37931209 \h </w:instrText>
            </w:r>
            <w:r w:rsidR="009C71C2">
              <w:rPr>
                <w:noProof/>
                <w:webHidden/>
              </w:rPr>
            </w:r>
            <w:r w:rsidR="009C71C2">
              <w:rPr>
                <w:noProof/>
                <w:webHidden/>
              </w:rPr>
              <w:fldChar w:fldCharType="separate"/>
            </w:r>
            <w:r w:rsidR="009C71C2">
              <w:rPr>
                <w:noProof/>
                <w:webHidden/>
              </w:rPr>
              <w:t>13</w:t>
            </w:r>
            <w:r w:rsidR="009C71C2">
              <w:rPr>
                <w:noProof/>
                <w:webHidden/>
              </w:rPr>
              <w:fldChar w:fldCharType="end"/>
            </w:r>
          </w:hyperlink>
          <w:r w:rsidR="009C71C2">
            <w:fldChar w:fldCharType="end"/>
          </w:r>
        </w:p>
      </w:sdtContent>
    </w:sdt>
    <w:bookmarkStart w:id="10" w:name="_Toc37931200" w:displacedByCustomXml="prev"/>
    <w:p w14:paraId="15C96410" w14:textId="77777777" w:rsidR="009C71C2" w:rsidRPr="00335B08" w:rsidRDefault="009C71C2" w:rsidP="00F24A5D">
      <w:pPr>
        <w:pStyle w:val="Heading1"/>
        <w:tabs>
          <w:tab w:val="clear" w:pos="567"/>
          <w:tab w:val="clear" w:pos="1134"/>
          <w:tab w:val="clear" w:pos="1701"/>
          <w:tab w:val="clear" w:pos="2268"/>
          <w:tab w:val="clear" w:pos="2835"/>
        </w:tabs>
        <w:spacing w:before="600"/>
        <w:ind w:left="0" w:firstLine="0"/>
      </w:pPr>
      <w:r>
        <w:lastRenderedPageBreak/>
        <w:t>1</w:t>
      </w:r>
      <w:r>
        <w:tab/>
        <w:t>Summary</w:t>
      </w:r>
      <w:bookmarkEnd w:id="10"/>
    </w:p>
    <w:p w14:paraId="6A106F62"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240" w:after="120"/>
        <w:jc w:val="both"/>
        <w:textAlignment w:val="auto"/>
        <w:rPr>
          <w:rFonts w:asciiTheme="minorHAnsi" w:eastAsia="Calibri" w:hAnsiTheme="minorHAnsi" w:cstheme="minorHAnsi"/>
          <w:szCs w:val="24"/>
          <w:lang w:val="en-US"/>
        </w:rPr>
      </w:pPr>
      <w:r>
        <w:rPr>
          <w:rFonts w:asciiTheme="minorHAnsi" w:eastAsia="Calibri" w:hAnsiTheme="minorHAnsi" w:cstheme="minorHAnsi"/>
          <w:bCs/>
          <w:szCs w:val="24"/>
          <w:lang w:val="en-US"/>
        </w:rPr>
        <w:t>1.1</w:t>
      </w:r>
      <w:r>
        <w:rPr>
          <w:rFonts w:asciiTheme="minorHAnsi" w:eastAsia="Calibri" w:hAnsiTheme="minorHAnsi" w:cstheme="minorHAnsi"/>
          <w:bCs/>
          <w:szCs w:val="24"/>
          <w:lang w:val="en-US"/>
        </w:rPr>
        <w:tab/>
        <w:t xml:space="preserve">Telecom/ICTs Infrastructures have become an indispensable lifeline of our society, and digital applications such as “e-services” are pervading all areas of work and life. All industry sectors make use of ICTs. </w:t>
      </w:r>
      <w:r w:rsidRPr="00593CC0">
        <w:rPr>
          <w:rFonts w:asciiTheme="minorHAnsi" w:eastAsia="Calibri" w:hAnsiTheme="minorHAnsi" w:cstheme="minorHAnsi"/>
          <w:szCs w:val="24"/>
          <w:lang w:val="en-US"/>
        </w:rPr>
        <w:t xml:space="preserve">This trend </w:t>
      </w:r>
      <w:r>
        <w:rPr>
          <w:rFonts w:asciiTheme="minorHAnsi" w:eastAsia="Calibri" w:hAnsiTheme="minorHAnsi" w:cstheme="minorHAnsi"/>
          <w:szCs w:val="24"/>
          <w:lang w:val="en-US"/>
        </w:rPr>
        <w:t xml:space="preserve">of </w:t>
      </w:r>
      <w:r w:rsidRPr="00593CC0">
        <w:rPr>
          <w:rFonts w:asciiTheme="minorHAnsi" w:eastAsia="Calibri" w:hAnsiTheme="minorHAnsi" w:cstheme="minorHAnsi"/>
          <w:szCs w:val="24"/>
          <w:lang w:val="en-US"/>
        </w:rPr>
        <w:t xml:space="preserve">the growing intersection between </w:t>
      </w:r>
      <w:r>
        <w:rPr>
          <w:rFonts w:asciiTheme="minorHAnsi" w:eastAsia="Calibri" w:hAnsiTheme="minorHAnsi" w:cstheme="minorHAnsi"/>
          <w:szCs w:val="24"/>
          <w:lang w:val="en-US"/>
        </w:rPr>
        <w:t>ICTs</w:t>
      </w:r>
      <w:r w:rsidRPr="00593CC0">
        <w:rPr>
          <w:rFonts w:asciiTheme="minorHAnsi" w:eastAsia="Calibri" w:hAnsiTheme="minorHAnsi" w:cstheme="minorHAnsi"/>
          <w:szCs w:val="24"/>
          <w:lang w:val="en-US"/>
        </w:rPr>
        <w:t xml:space="preserve"> and various industries</w:t>
      </w:r>
      <w:r>
        <w:rPr>
          <w:rFonts w:asciiTheme="minorHAnsi" w:eastAsia="Calibri" w:hAnsiTheme="minorHAnsi" w:cstheme="minorHAnsi"/>
          <w:szCs w:val="24"/>
          <w:lang w:val="en-US"/>
        </w:rPr>
        <w:t xml:space="preserve"> is also reflected in the work </w:t>
      </w:r>
      <w:proofErr w:type="spellStart"/>
      <w:r>
        <w:rPr>
          <w:rFonts w:asciiTheme="minorHAnsi" w:eastAsia="Calibri" w:hAnsiTheme="minorHAnsi" w:cstheme="minorHAnsi"/>
          <w:szCs w:val="24"/>
          <w:lang w:val="en-US"/>
        </w:rPr>
        <w:t>programme</w:t>
      </w:r>
      <w:proofErr w:type="spellEnd"/>
      <w:r>
        <w:rPr>
          <w:rFonts w:asciiTheme="minorHAnsi" w:eastAsia="Calibri" w:hAnsiTheme="minorHAnsi" w:cstheme="minorHAnsi"/>
          <w:szCs w:val="24"/>
          <w:lang w:val="en-US"/>
        </w:rPr>
        <w:t xml:space="preserve"> with new activities, leading in turn to an widen the scope of the ITU-T and increase in ITU-T membership.</w:t>
      </w:r>
    </w:p>
    <w:p w14:paraId="138DFDF0" w14:textId="77777777" w:rsidR="009C71C2" w:rsidRPr="00122598"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rPr>
      </w:pPr>
      <w:r>
        <w:rPr>
          <w:rFonts w:cstheme="minorHAnsi"/>
        </w:rPr>
        <w:t>1.2</w:t>
      </w:r>
      <w:r>
        <w:rPr>
          <w:rFonts w:cstheme="minorHAnsi"/>
        </w:rPr>
        <w:tab/>
      </w:r>
      <w:r w:rsidRPr="00122598">
        <w:rPr>
          <w:rFonts w:asciiTheme="minorHAnsi" w:hAnsiTheme="minorHAnsi" w:cstheme="minorHAnsi"/>
        </w:rPr>
        <w:t>There has been a net increase in ITU-T Sector Members and ITU-T Associates in 2017, 2018 (</w:t>
      </w:r>
      <w:r w:rsidRPr="00654882">
        <w:rPr>
          <w:rFonts w:asciiTheme="minorHAnsi" w:hAnsiTheme="minorHAnsi" w:cstheme="minorHAnsi"/>
        </w:rPr>
        <w:t>0</w:t>
      </w:r>
      <w:r w:rsidRPr="00122598">
        <w:rPr>
          <w:rFonts w:asciiTheme="minorHAnsi" w:hAnsiTheme="minorHAnsi" w:cstheme="minorHAnsi"/>
        </w:rPr>
        <w:t xml:space="preserve"> for Sector Members) and 2019</w:t>
      </w:r>
      <w:r>
        <w:rPr>
          <w:rFonts w:asciiTheme="minorHAnsi" w:hAnsiTheme="minorHAnsi" w:cstheme="minorHAnsi"/>
        </w:rPr>
        <w:t xml:space="preserve">. </w:t>
      </w:r>
    </w:p>
    <w:p w14:paraId="495392EA" w14:textId="77777777" w:rsidR="009C71C2" w:rsidRPr="00167E2F" w:rsidRDefault="009C71C2" w:rsidP="00F24A5D">
      <w:pPr>
        <w:pStyle w:val="ListParagraph"/>
        <w:numPr>
          <w:ilvl w:val="0"/>
          <w:numId w:val="6"/>
        </w:numPr>
        <w:spacing w:before="120" w:after="120"/>
        <w:contextualSpacing w:val="0"/>
        <w:jc w:val="both"/>
        <w:rPr>
          <w:rFonts w:asciiTheme="minorHAnsi" w:eastAsia="Times New Roman" w:hAnsiTheme="minorHAnsi" w:cstheme="minorHAnsi"/>
        </w:rPr>
      </w:pPr>
      <w:r w:rsidRPr="00167E2F">
        <w:rPr>
          <w:rFonts w:asciiTheme="minorHAnsi" w:eastAsia="Times New Roman" w:hAnsiTheme="minorHAnsi" w:cstheme="minorHAnsi"/>
        </w:rPr>
        <w:t xml:space="preserve">New ITU-T Sector Members: </w:t>
      </w:r>
    </w:p>
    <w:p w14:paraId="2637F3BA" w14:textId="77777777" w:rsidR="009C71C2" w:rsidRPr="00167E2F" w:rsidRDefault="009C71C2" w:rsidP="00F24A5D">
      <w:pPr>
        <w:pStyle w:val="ListParagraph"/>
        <w:numPr>
          <w:ilvl w:val="1"/>
          <w:numId w:val="6"/>
        </w:numPr>
        <w:contextualSpacing w:val="0"/>
        <w:jc w:val="both"/>
        <w:rPr>
          <w:rFonts w:asciiTheme="minorHAnsi" w:eastAsia="Times New Roman" w:hAnsiTheme="minorHAnsi" w:cstheme="minorHAnsi"/>
        </w:rPr>
      </w:pPr>
      <w:r w:rsidRPr="00167E2F">
        <w:rPr>
          <w:rFonts w:asciiTheme="minorHAnsi" w:eastAsia="Times New Roman" w:hAnsiTheme="minorHAnsi" w:cstheme="minorHAnsi"/>
        </w:rPr>
        <w:t>in 2018: 14 (net increase: 0)</w:t>
      </w:r>
    </w:p>
    <w:p w14:paraId="4B8DDC72" w14:textId="77777777" w:rsidR="009C71C2" w:rsidRPr="00167E2F" w:rsidRDefault="009C71C2" w:rsidP="00F24A5D">
      <w:pPr>
        <w:pStyle w:val="ListParagraph"/>
        <w:numPr>
          <w:ilvl w:val="1"/>
          <w:numId w:val="6"/>
        </w:numPr>
        <w:spacing w:after="120"/>
        <w:contextualSpacing w:val="0"/>
        <w:jc w:val="both"/>
        <w:rPr>
          <w:rFonts w:asciiTheme="minorHAnsi" w:eastAsia="Times New Roman" w:hAnsiTheme="minorHAnsi" w:cstheme="minorHAnsi"/>
        </w:rPr>
      </w:pPr>
      <w:r w:rsidRPr="00167E2F">
        <w:rPr>
          <w:rFonts w:asciiTheme="minorHAnsi" w:eastAsia="Times New Roman" w:hAnsiTheme="minorHAnsi" w:cstheme="minorHAnsi"/>
        </w:rPr>
        <w:t>in 2019: 20 (net increase: +11)</w:t>
      </w:r>
    </w:p>
    <w:p w14:paraId="1C4ECBE5" w14:textId="77777777" w:rsidR="009C71C2" w:rsidRPr="00167E2F" w:rsidRDefault="009C71C2" w:rsidP="00F24A5D">
      <w:pPr>
        <w:pStyle w:val="ListParagraph"/>
        <w:numPr>
          <w:ilvl w:val="0"/>
          <w:numId w:val="6"/>
        </w:numPr>
        <w:spacing w:before="120" w:after="120"/>
        <w:contextualSpacing w:val="0"/>
        <w:jc w:val="both"/>
        <w:rPr>
          <w:rFonts w:asciiTheme="minorHAnsi" w:eastAsia="Times New Roman" w:hAnsiTheme="minorHAnsi" w:cstheme="minorHAnsi"/>
        </w:rPr>
      </w:pPr>
      <w:r w:rsidRPr="00167E2F">
        <w:rPr>
          <w:rFonts w:asciiTheme="minorHAnsi" w:eastAsia="Times New Roman" w:hAnsiTheme="minorHAnsi" w:cstheme="minorHAnsi"/>
        </w:rPr>
        <w:t>New ITU-T Associates</w:t>
      </w:r>
    </w:p>
    <w:p w14:paraId="15F0D8CD" w14:textId="77777777" w:rsidR="009C71C2" w:rsidRPr="00167E2F" w:rsidRDefault="009C71C2" w:rsidP="00F24A5D">
      <w:pPr>
        <w:pStyle w:val="ListParagraph"/>
        <w:numPr>
          <w:ilvl w:val="1"/>
          <w:numId w:val="6"/>
        </w:numPr>
        <w:contextualSpacing w:val="0"/>
        <w:jc w:val="both"/>
        <w:rPr>
          <w:rFonts w:asciiTheme="minorHAnsi" w:eastAsia="Times New Roman" w:hAnsiTheme="minorHAnsi" w:cstheme="minorHAnsi"/>
        </w:rPr>
      </w:pPr>
      <w:r w:rsidRPr="00167E2F">
        <w:rPr>
          <w:rFonts w:asciiTheme="minorHAnsi" w:eastAsia="Times New Roman" w:hAnsiTheme="minorHAnsi" w:cstheme="minorHAnsi"/>
        </w:rPr>
        <w:t>In 2018: 31 (net increase: +20)</w:t>
      </w:r>
    </w:p>
    <w:p w14:paraId="53B9E452" w14:textId="77777777" w:rsidR="009C71C2" w:rsidRPr="00167E2F" w:rsidRDefault="009C71C2" w:rsidP="00F24A5D">
      <w:pPr>
        <w:pStyle w:val="ListParagraph"/>
        <w:numPr>
          <w:ilvl w:val="1"/>
          <w:numId w:val="6"/>
        </w:numPr>
        <w:spacing w:after="120"/>
        <w:contextualSpacing w:val="0"/>
        <w:jc w:val="both"/>
        <w:rPr>
          <w:rFonts w:asciiTheme="minorHAnsi" w:eastAsia="Times New Roman" w:hAnsiTheme="minorHAnsi" w:cstheme="minorHAnsi"/>
        </w:rPr>
      </w:pPr>
      <w:r w:rsidRPr="00167E2F">
        <w:rPr>
          <w:rFonts w:asciiTheme="minorHAnsi" w:eastAsia="Times New Roman" w:hAnsiTheme="minorHAnsi" w:cstheme="minorHAnsi"/>
        </w:rPr>
        <w:t>In 2019: 34 (net increase: +27)</w:t>
      </w:r>
    </w:p>
    <w:p w14:paraId="1D79124E" w14:textId="77777777" w:rsidR="009C71C2" w:rsidRPr="00167E2F"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rPr>
      </w:pPr>
      <w:r w:rsidRPr="00167E2F">
        <w:rPr>
          <w:rFonts w:asciiTheme="minorHAnsi" w:hAnsiTheme="minorHAnsi" w:cstheme="minorHAnsi"/>
        </w:rPr>
        <w:t>1.3</w:t>
      </w:r>
      <w:r>
        <w:rPr>
          <w:rFonts w:asciiTheme="minorHAnsi" w:hAnsiTheme="minorHAnsi" w:cstheme="minorHAnsi"/>
        </w:rPr>
        <w:tab/>
      </w:r>
      <w:r w:rsidRPr="00122598">
        <w:rPr>
          <w:rFonts w:asciiTheme="minorHAnsi" w:hAnsiTheme="minorHAnsi" w:cstheme="minorHAnsi"/>
        </w:rPr>
        <w:t xml:space="preserve">The bottom of income </w:t>
      </w:r>
      <w:r>
        <w:rPr>
          <w:rFonts w:asciiTheme="minorHAnsi" w:hAnsiTheme="minorHAnsi" w:cstheme="minorHAnsi"/>
        </w:rPr>
        <w:t>from</w:t>
      </w:r>
      <w:r w:rsidRPr="00122598">
        <w:rPr>
          <w:rFonts w:asciiTheme="minorHAnsi" w:hAnsiTheme="minorHAnsi" w:cstheme="minorHAnsi"/>
        </w:rPr>
        <w:t xml:space="preserve"> ITU-T Sector Members and ITU-T Associates was reached in 2017.</w:t>
      </w:r>
      <w:r>
        <w:rPr>
          <w:rFonts w:asciiTheme="minorHAnsi" w:hAnsiTheme="minorHAnsi" w:cstheme="minorHAnsi"/>
        </w:rPr>
        <w:t xml:space="preserve"> </w:t>
      </w:r>
      <w:r w:rsidRPr="00167E2F">
        <w:rPr>
          <w:rFonts w:asciiTheme="minorHAnsi" w:hAnsiTheme="minorHAnsi" w:cstheme="minorHAnsi"/>
        </w:rPr>
        <w:t xml:space="preserve">The </w:t>
      </w:r>
      <w:r>
        <w:rPr>
          <w:rFonts w:asciiTheme="minorHAnsi" w:hAnsiTheme="minorHAnsi" w:cstheme="minorHAnsi"/>
        </w:rPr>
        <w:t xml:space="preserve">increase in </w:t>
      </w:r>
      <w:r w:rsidRPr="00167E2F">
        <w:rPr>
          <w:rFonts w:asciiTheme="minorHAnsi" w:hAnsiTheme="minorHAnsi" w:cstheme="minorHAnsi"/>
        </w:rPr>
        <w:t xml:space="preserve">income </w:t>
      </w:r>
      <w:r>
        <w:rPr>
          <w:rFonts w:asciiTheme="minorHAnsi" w:hAnsiTheme="minorHAnsi" w:cstheme="minorHAnsi"/>
        </w:rPr>
        <w:t>in 2019 compared to 2017 is about 200 kCHF from ITU-T Sector Members and about 450 kCHF for ITU-T Associates.</w:t>
      </w:r>
    </w:p>
    <w:p w14:paraId="48BFFF1F" w14:textId="7ECFF07F" w:rsidR="009C71C2" w:rsidRDefault="009C71C2" w:rsidP="00F24A5D">
      <w:pPr>
        <w:tabs>
          <w:tab w:val="clear" w:pos="567"/>
          <w:tab w:val="clear" w:pos="1134"/>
          <w:tab w:val="clear" w:pos="1701"/>
          <w:tab w:val="clear" w:pos="2268"/>
          <w:tab w:val="clear" w:pos="2835"/>
        </w:tabs>
        <w:spacing w:after="120"/>
        <w:jc w:val="both"/>
        <w:rPr>
          <w:rFonts w:asciiTheme="minorHAnsi" w:hAnsiTheme="minorHAnsi"/>
          <w:szCs w:val="24"/>
        </w:rPr>
      </w:pPr>
      <w:r>
        <w:rPr>
          <w:rFonts w:cstheme="minorHAnsi"/>
        </w:rPr>
        <w:t>1.4</w:t>
      </w:r>
      <w:r>
        <w:rPr>
          <w:rFonts w:asciiTheme="minorHAnsi" w:hAnsiTheme="minorHAnsi"/>
          <w:szCs w:val="24"/>
        </w:rPr>
        <w:tab/>
        <w:t xml:space="preserve">As the ITU-T membership has expanded, </w:t>
      </w:r>
      <w:r w:rsidRPr="000B535C">
        <w:rPr>
          <w:rFonts w:asciiTheme="minorHAnsi" w:hAnsiTheme="minorHAnsi"/>
          <w:szCs w:val="24"/>
        </w:rPr>
        <w:t xml:space="preserve">TSB </w:t>
      </w:r>
      <w:r>
        <w:rPr>
          <w:rFonts w:asciiTheme="minorHAnsi" w:hAnsiTheme="minorHAnsi"/>
          <w:szCs w:val="24"/>
        </w:rPr>
        <w:t>continues to</w:t>
      </w:r>
      <w:r w:rsidRPr="000B535C">
        <w:rPr>
          <w:rFonts w:asciiTheme="minorHAnsi" w:hAnsiTheme="minorHAnsi"/>
          <w:szCs w:val="24"/>
        </w:rPr>
        <w:t xml:space="preserve"> experience a significant increase in requests for services and support to the various activities of ITU-T. For example, the number of electronic meetings organized by TSB staff has almost doubled in the last two years, from </w:t>
      </w:r>
      <w:r>
        <w:rPr>
          <w:rFonts w:asciiTheme="minorHAnsi" w:hAnsiTheme="minorHAnsi"/>
          <w:szCs w:val="24"/>
        </w:rPr>
        <w:t>around 1100</w:t>
      </w:r>
      <w:r w:rsidRPr="000B535C">
        <w:rPr>
          <w:rFonts w:asciiTheme="minorHAnsi" w:hAnsiTheme="minorHAnsi"/>
          <w:szCs w:val="24"/>
        </w:rPr>
        <w:t xml:space="preserve"> in 2017 to </w:t>
      </w:r>
      <w:r>
        <w:rPr>
          <w:rFonts w:asciiTheme="minorHAnsi" w:hAnsiTheme="minorHAnsi"/>
          <w:szCs w:val="24"/>
        </w:rPr>
        <w:t>around 1900</w:t>
      </w:r>
      <w:r w:rsidRPr="000B535C">
        <w:rPr>
          <w:rFonts w:asciiTheme="minorHAnsi" w:hAnsiTheme="minorHAnsi"/>
          <w:szCs w:val="24"/>
        </w:rPr>
        <w:t xml:space="preserve"> in 2019. Using advanced technologies, TSB </w:t>
      </w:r>
      <w:r>
        <w:rPr>
          <w:rFonts w:asciiTheme="minorHAnsi" w:hAnsiTheme="minorHAnsi"/>
          <w:szCs w:val="24"/>
        </w:rPr>
        <w:t xml:space="preserve">continues to </w:t>
      </w:r>
      <w:r w:rsidRPr="000B535C">
        <w:rPr>
          <w:rFonts w:asciiTheme="minorHAnsi" w:hAnsiTheme="minorHAnsi"/>
          <w:szCs w:val="24"/>
        </w:rPr>
        <w:t>improve its existing services, as well as alleviate some the increasing and manual labo</w:t>
      </w:r>
      <w:r>
        <w:rPr>
          <w:rFonts w:asciiTheme="minorHAnsi" w:hAnsiTheme="minorHAnsi"/>
          <w:szCs w:val="24"/>
        </w:rPr>
        <w:t>u</w:t>
      </w:r>
      <w:r w:rsidRPr="000B535C">
        <w:rPr>
          <w:rFonts w:asciiTheme="minorHAnsi" w:hAnsiTheme="minorHAnsi"/>
          <w:szCs w:val="24"/>
        </w:rPr>
        <w:t>r that they will be experiencing.</w:t>
      </w:r>
    </w:p>
    <w:p w14:paraId="08AB185D" w14:textId="77777777" w:rsidR="009C71C2" w:rsidRDefault="009C71C2" w:rsidP="00F24A5D">
      <w:pPr>
        <w:pStyle w:val="Heading1"/>
        <w:tabs>
          <w:tab w:val="clear" w:pos="567"/>
          <w:tab w:val="clear" w:pos="1134"/>
          <w:tab w:val="clear" w:pos="1701"/>
          <w:tab w:val="clear" w:pos="2268"/>
          <w:tab w:val="clear" w:pos="2835"/>
        </w:tabs>
        <w:ind w:left="0" w:firstLine="0"/>
        <w:jc w:val="both"/>
        <w:rPr>
          <w:rFonts w:eastAsiaTheme="minorEastAsia"/>
          <w:lang w:eastAsia="zh-CN"/>
        </w:rPr>
      </w:pPr>
      <w:bookmarkStart w:id="11" w:name="_Toc37931201"/>
      <w:r>
        <w:rPr>
          <w:rFonts w:eastAsiaTheme="minorEastAsia"/>
          <w:lang w:eastAsia="zh-CN"/>
        </w:rPr>
        <w:t>2</w:t>
      </w:r>
      <w:r>
        <w:rPr>
          <w:rFonts w:eastAsiaTheme="minorEastAsia"/>
          <w:lang w:eastAsia="zh-CN"/>
        </w:rPr>
        <w:tab/>
      </w:r>
      <w:r w:rsidRPr="00335B08">
        <w:rPr>
          <w:rFonts w:eastAsiaTheme="minorEastAsia"/>
          <w:lang w:eastAsia="zh-CN"/>
        </w:rPr>
        <w:t xml:space="preserve">New </w:t>
      </w:r>
      <w:r>
        <w:rPr>
          <w:rFonts w:eastAsiaTheme="minorEastAsia"/>
          <w:lang w:eastAsia="zh-CN"/>
        </w:rPr>
        <w:t>and growing areas of work in ITU-T</w:t>
      </w:r>
      <w:bookmarkEnd w:id="11"/>
    </w:p>
    <w:p w14:paraId="26D261EE"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240" w:after="1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2.1</w:t>
      </w:r>
      <w:r>
        <w:rPr>
          <w:rFonts w:asciiTheme="minorHAnsi" w:eastAsiaTheme="minorEastAsia" w:hAnsiTheme="minorHAnsi" w:cstheme="minorBidi"/>
          <w:szCs w:val="24"/>
          <w:lang w:eastAsia="zh-CN"/>
        </w:rPr>
        <w:tab/>
        <w:t>While ITU-T has had for a considerable time study groups (today: 11), the World Telecommunication Standardization Assembly including Regional Preparatory Meetings and TSAG, and for some time also Focus Groups (in 2019: 8); Regional Groups (today: 23); Joint Coordination Activities (JCA; in 2019: 6); IPR ad hoc group; CTO meetings (about 3 per year); workshops (often back-to-back with meetings of regional groups, focus groups, sometimes study groups), new activities were added over the last years such as:</w:t>
      </w:r>
    </w:p>
    <w:p w14:paraId="7003BF80"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xml:space="preserve">- </w:t>
      </w:r>
      <w:proofErr w:type="spellStart"/>
      <w:r>
        <w:rPr>
          <w:rFonts w:asciiTheme="minorHAnsi" w:eastAsiaTheme="minorEastAsia" w:hAnsiTheme="minorHAnsi" w:cstheme="minorBidi"/>
          <w:szCs w:val="24"/>
          <w:lang w:eastAsia="zh-CN"/>
        </w:rPr>
        <w:t>CxO</w:t>
      </w:r>
      <w:proofErr w:type="spellEnd"/>
      <w:r>
        <w:rPr>
          <w:rFonts w:asciiTheme="minorHAnsi" w:eastAsiaTheme="minorEastAsia" w:hAnsiTheme="minorHAnsi" w:cstheme="minorBidi"/>
          <w:szCs w:val="24"/>
          <w:lang w:eastAsia="zh-CN"/>
        </w:rPr>
        <w:t xml:space="preserve"> (Chief [x] Officer) meeting (1 per year</w:t>
      </w:r>
      <w:proofErr w:type="gramStart"/>
      <w:r>
        <w:rPr>
          <w:rFonts w:asciiTheme="minorHAnsi" w:eastAsiaTheme="minorEastAsia" w:hAnsiTheme="minorHAnsi" w:cstheme="minorBidi"/>
          <w:szCs w:val="24"/>
          <w:lang w:eastAsia="zh-CN"/>
        </w:rPr>
        <w:t>);</w:t>
      </w:r>
      <w:proofErr w:type="gramEnd"/>
      <w:r>
        <w:rPr>
          <w:rFonts w:asciiTheme="minorHAnsi" w:eastAsiaTheme="minorEastAsia" w:hAnsiTheme="minorHAnsi" w:cstheme="minorBidi"/>
          <w:szCs w:val="24"/>
          <w:lang w:eastAsia="zh-CN"/>
        </w:rPr>
        <w:t xml:space="preserve"> </w:t>
      </w:r>
    </w:p>
    <w:p w14:paraId="5AD67BBF"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Study Group Leadership Assembly (once every two years</w:t>
      </w:r>
      <w:proofErr w:type="gramStart"/>
      <w:r>
        <w:rPr>
          <w:rFonts w:asciiTheme="minorHAnsi" w:eastAsiaTheme="minorEastAsia" w:hAnsiTheme="minorHAnsi" w:cstheme="minorBidi"/>
          <w:szCs w:val="24"/>
          <w:lang w:eastAsia="zh-CN"/>
        </w:rPr>
        <w:t>);</w:t>
      </w:r>
      <w:proofErr w:type="gramEnd"/>
      <w:r>
        <w:rPr>
          <w:rFonts w:asciiTheme="minorHAnsi" w:eastAsiaTheme="minorEastAsia" w:hAnsiTheme="minorHAnsi" w:cstheme="minorBidi"/>
          <w:szCs w:val="24"/>
          <w:lang w:eastAsia="zh-CN"/>
        </w:rPr>
        <w:t xml:space="preserve"> </w:t>
      </w:r>
    </w:p>
    <w:p w14:paraId="71563E1A"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Bridging the Standardization Gap workshops</w:t>
      </w:r>
    </w:p>
    <w:p w14:paraId="149964FB"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Green Standards Week</w:t>
      </w:r>
    </w:p>
    <w:p w14:paraId="5BC3BCA3"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Financial Inclusion Global Initiative (FIGI)</w:t>
      </w:r>
    </w:p>
    <w:p w14:paraId="7F288FAE"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Smart ABC @ ITU Telecom</w:t>
      </w:r>
    </w:p>
    <w:p w14:paraId="521CF794"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Digital African Week</w:t>
      </w:r>
    </w:p>
    <w:p w14:paraId="3C52BBDD"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Future Networked Car/ C-ITS (Collaboration on ITS Communication Standards)</w:t>
      </w:r>
    </w:p>
    <w:p w14:paraId="4CFDD19F" w14:textId="77777777" w:rsidR="009C71C2" w:rsidRDefault="009C71C2" w:rsidP="00F24A5D">
      <w:pPr>
        <w:tabs>
          <w:tab w:val="clear" w:pos="567"/>
          <w:tab w:val="clear" w:pos="1134"/>
          <w:tab w:val="clear" w:pos="1701"/>
          <w:tab w:val="clear" w:pos="2268"/>
          <w:tab w:val="clear" w:pos="2835"/>
        </w:tabs>
        <w:overflowPunct/>
        <w:autoSpaceDE/>
        <w:autoSpaceDN/>
        <w:adjustRightInd/>
        <w:spacing w:before="60"/>
        <w:ind w:firstLine="720"/>
        <w:jc w:val="both"/>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Kaleidoscope (academic conference</w:t>
      </w:r>
      <w:proofErr w:type="gramStart"/>
      <w:r>
        <w:rPr>
          <w:rFonts w:asciiTheme="minorHAnsi" w:eastAsiaTheme="minorEastAsia" w:hAnsiTheme="minorHAnsi" w:cstheme="minorBidi"/>
          <w:szCs w:val="24"/>
          <w:lang w:eastAsia="zh-CN"/>
        </w:rPr>
        <w:t>);</w:t>
      </w:r>
      <w:proofErr w:type="gramEnd"/>
    </w:p>
    <w:p w14:paraId="405F8D6A"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60"/>
        <w:ind w:firstLine="720"/>
        <w:textAlignment w:val="auto"/>
        <w:rPr>
          <w:rFonts w:asciiTheme="minorHAnsi" w:eastAsiaTheme="minorEastAsia" w:hAnsiTheme="minorHAnsi" w:cstheme="minorBidi"/>
          <w:lang w:eastAsia="zh-CN"/>
        </w:rPr>
      </w:pPr>
      <w:r>
        <w:rPr>
          <w:rFonts w:asciiTheme="minorHAnsi" w:eastAsiaTheme="minorEastAsia" w:hAnsiTheme="minorHAnsi" w:cstheme="minorBidi"/>
          <w:szCs w:val="24"/>
          <w:lang w:eastAsia="zh-CN"/>
        </w:rPr>
        <w:lastRenderedPageBreak/>
        <w:t xml:space="preserve">- </w:t>
      </w:r>
      <w:r w:rsidRPr="00421911">
        <w:rPr>
          <w:rFonts w:asciiTheme="minorHAnsi" w:eastAsiaTheme="minorEastAsia" w:hAnsiTheme="minorHAnsi" w:cstheme="minorBidi"/>
          <w:lang w:eastAsia="zh-CN"/>
        </w:rPr>
        <w:t>Smart City KPIs and United for Smart Sustainable Cities (U4SSC)</w:t>
      </w:r>
    </w:p>
    <w:p w14:paraId="2CC0EE61"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60"/>
        <w:ind w:firstLine="720"/>
        <w:textAlignment w:val="auto"/>
        <w:rPr>
          <w:rFonts w:asciiTheme="minorHAnsi" w:eastAsiaTheme="minorEastAsia" w:hAnsiTheme="minorHAnsi" w:cstheme="minorBidi"/>
          <w:szCs w:val="24"/>
          <w:lang w:eastAsia="zh-CN"/>
        </w:rPr>
      </w:pPr>
      <w:r>
        <w:rPr>
          <w:rFonts w:asciiTheme="minorHAnsi" w:eastAsiaTheme="minorEastAsia" w:hAnsiTheme="minorHAnsi" w:cstheme="minorBidi"/>
          <w:lang w:eastAsia="zh-CN"/>
        </w:rPr>
        <w:t xml:space="preserve">- </w:t>
      </w:r>
      <w:r w:rsidRPr="00421911">
        <w:rPr>
          <w:rFonts w:asciiTheme="minorHAnsi" w:eastAsiaTheme="minorEastAsia" w:hAnsiTheme="minorHAnsi" w:cstheme="minorBidi"/>
          <w:lang w:eastAsia="zh-CN"/>
        </w:rPr>
        <w:t>ITU Technical Journal</w:t>
      </w:r>
    </w:p>
    <w:p w14:paraId="0085D509" w14:textId="77777777" w:rsidR="009C71C2" w:rsidRPr="00421911" w:rsidRDefault="009C71C2" w:rsidP="009C71C2">
      <w:pPr>
        <w:tabs>
          <w:tab w:val="clear" w:pos="567"/>
          <w:tab w:val="clear" w:pos="1134"/>
          <w:tab w:val="clear" w:pos="1701"/>
          <w:tab w:val="clear" w:pos="2268"/>
          <w:tab w:val="clear" w:pos="2835"/>
        </w:tabs>
        <w:overflowPunct/>
        <w:autoSpaceDE/>
        <w:autoSpaceDN/>
        <w:adjustRightInd/>
        <w:spacing w:before="60"/>
        <w:ind w:firstLine="720"/>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 xml:space="preserve">- </w:t>
      </w:r>
      <w:r w:rsidRPr="00421911">
        <w:rPr>
          <w:rFonts w:asciiTheme="minorHAnsi" w:eastAsiaTheme="minorEastAsia" w:hAnsiTheme="minorHAnsi" w:cstheme="minorBidi"/>
          <w:lang w:eastAsia="zh-CN"/>
        </w:rPr>
        <w:t>AI for Good Global Summit</w:t>
      </w:r>
    </w:p>
    <w:p w14:paraId="294A6CEC"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240" w:after="120"/>
        <w:textAlignment w:val="auto"/>
        <w:rPr>
          <w:rFonts w:asciiTheme="minorHAnsi" w:eastAsiaTheme="minorEastAsia" w:hAnsiTheme="minorHAnsi" w:cstheme="minorBidi"/>
          <w:szCs w:val="24"/>
          <w:lang w:eastAsia="zh-CN"/>
        </w:rPr>
      </w:pPr>
      <w:r>
        <w:rPr>
          <w:rFonts w:asciiTheme="minorHAnsi" w:eastAsiaTheme="minorEastAsia" w:hAnsiTheme="minorHAnsi" w:cstheme="minorBidi"/>
          <w:szCs w:val="24"/>
          <w:lang w:eastAsia="zh-CN"/>
        </w:rPr>
        <w:t>2.2</w:t>
      </w:r>
      <w:r>
        <w:rPr>
          <w:rFonts w:asciiTheme="minorHAnsi" w:eastAsiaTheme="minorEastAsia" w:hAnsiTheme="minorHAnsi" w:cstheme="minorBidi"/>
          <w:szCs w:val="24"/>
          <w:lang w:eastAsia="zh-CN"/>
        </w:rPr>
        <w:tab/>
        <w:t>The number of meetings, participants and documents is displayed in Table 1.</w:t>
      </w:r>
    </w:p>
    <w:tbl>
      <w:tblPr>
        <w:tblStyle w:val="TableGrid"/>
        <w:tblW w:w="0" w:type="auto"/>
        <w:tblLook w:val="04A0" w:firstRow="1" w:lastRow="0" w:firstColumn="1" w:lastColumn="0" w:noHBand="0" w:noVBand="1"/>
      </w:tblPr>
      <w:tblGrid>
        <w:gridCol w:w="7225"/>
        <w:gridCol w:w="2120"/>
      </w:tblGrid>
      <w:tr w:rsidR="009C71C2" w14:paraId="103D6240" w14:textId="77777777" w:rsidTr="00457A13">
        <w:tc>
          <w:tcPr>
            <w:tcW w:w="7225" w:type="dxa"/>
          </w:tcPr>
          <w:p w14:paraId="27416B7C"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jc w:val="center"/>
              <w:textAlignment w:val="auto"/>
              <w:rPr>
                <w:rFonts w:asciiTheme="minorHAnsi" w:eastAsia="Calibri" w:hAnsiTheme="minorHAnsi" w:cstheme="minorHAnsi"/>
                <w:b/>
                <w:szCs w:val="24"/>
                <w:lang w:val="en-US"/>
              </w:rPr>
            </w:pPr>
            <w:r w:rsidRPr="00122598">
              <w:rPr>
                <w:rFonts w:asciiTheme="minorHAnsi" w:eastAsia="Calibri" w:hAnsiTheme="minorHAnsi" w:cstheme="minorHAnsi"/>
                <w:b/>
                <w:szCs w:val="24"/>
                <w:lang w:val="en-US"/>
              </w:rPr>
              <w:t>Variable</w:t>
            </w:r>
          </w:p>
        </w:tc>
        <w:tc>
          <w:tcPr>
            <w:tcW w:w="2120" w:type="dxa"/>
          </w:tcPr>
          <w:p w14:paraId="13C5398C"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jc w:val="center"/>
              <w:textAlignment w:val="auto"/>
              <w:rPr>
                <w:rFonts w:asciiTheme="minorHAnsi" w:eastAsia="Calibri" w:hAnsiTheme="minorHAnsi" w:cstheme="minorHAnsi"/>
                <w:b/>
                <w:szCs w:val="24"/>
                <w:lang w:val="en-US"/>
              </w:rPr>
            </w:pPr>
            <w:r>
              <w:rPr>
                <w:rFonts w:asciiTheme="minorHAnsi" w:eastAsia="Calibri" w:hAnsiTheme="minorHAnsi" w:cstheme="minorHAnsi"/>
                <w:b/>
                <w:szCs w:val="24"/>
                <w:lang w:val="en-US"/>
              </w:rPr>
              <w:t xml:space="preserve">Per year, </w:t>
            </w:r>
            <w:r w:rsidRPr="00122598">
              <w:rPr>
                <w:rFonts w:asciiTheme="minorHAnsi" w:eastAsia="Calibri" w:hAnsiTheme="minorHAnsi" w:cstheme="minorHAnsi"/>
                <w:b/>
                <w:szCs w:val="24"/>
                <w:lang w:val="en-US"/>
              </w:rPr>
              <w:t>rounded</w:t>
            </w:r>
          </w:p>
        </w:tc>
      </w:tr>
      <w:tr w:rsidR="009C71C2" w14:paraId="150AD158" w14:textId="77777777" w:rsidTr="00457A13">
        <w:tc>
          <w:tcPr>
            <w:tcW w:w="7225" w:type="dxa"/>
          </w:tcPr>
          <w:p w14:paraId="1DEEFDCB"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Events: number of study group meetings</w:t>
            </w:r>
          </w:p>
        </w:tc>
        <w:tc>
          <w:tcPr>
            <w:tcW w:w="2120" w:type="dxa"/>
          </w:tcPr>
          <w:p w14:paraId="748B09FB"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20</w:t>
            </w:r>
          </w:p>
        </w:tc>
      </w:tr>
      <w:tr w:rsidR="009C71C2" w14:paraId="04ABEE5B" w14:textId="77777777" w:rsidTr="00457A13">
        <w:tc>
          <w:tcPr>
            <w:tcW w:w="7225" w:type="dxa"/>
          </w:tcPr>
          <w:p w14:paraId="5B0DCF18"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Events: number of workshops (often back-to-back with study groups)</w:t>
            </w:r>
          </w:p>
        </w:tc>
        <w:tc>
          <w:tcPr>
            <w:tcW w:w="2120" w:type="dxa"/>
          </w:tcPr>
          <w:p w14:paraId="3BCEB96A"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50</w:t>
            </w:r>
          </w:p>
        </w:tc>
      </w:tr>
      <w:tr w:rsidR="009C71C2" w14:paraId="5684F23A" w14:textId="77777777" w:rsidTr="00457A13">
        <w:tc>
          <w:tcPr>
            <w:tcW w:w="7225" w:type="dxa"/>
          </w:tcPr>
          <w:p w14:paraId="52E3BA2D"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Events: number of regional group meetings</w:t>
            </w:r>
          </w:p>
        </w:tc>
        <w:tc>
          <w:tcPr>
            <w:tcW w:w="2120" w:type="dxa"/>
          </w:tcPr>
          <w:p w14:paraId="056A3521"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20</w:t>
            </w:r>
          </w:p>
        </w:tc>
      </w:tr>
      <w:tr w:rsidR="009C71C2" w14:paraId="68B4E3C2" w14:textId="77777777" w:rsidTr="00457A13">
        <w:tc>
          <w:tcPr>
            <w:tcW w:w="7225" w:type="dxa"/>
          </w:tcPr>
          <w:p w14:paraId="454D8099"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Events: number of focus group meetings</w:t>
            </w:r>
          </w:p>
        </w:tc>
        <w:tc>
          <w:tcPr>
            <w:tcW w:w="2120" w:type="dxa"/>
          </w:tcPr>
          <w:p w14:paraId="494B4C24"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sidRPr="00654882">
              <w:rPr>
                <w:rFonts w:asciiTheme="minorHAnsi" w:eastAsia="Calibri" w:hAnsiTheme="minorHAnsi" w:cstheme="minorHAnsi"/>
                <w:bCs/>
                <w:szCs w:val="24"/>
                <w:lang w:val="en-US"/>
              </w:rPr>
              <w:t>20</w:t>
            </w:r>
          </w:p>
        </w:tc>
      </w:tr>
      <w:tr w:rsidR="009C71C2" w14:paraId="259B1231" w14:textId="77777777" w:rsidTr="00457A13">
        <w:tc>
          <w:tcPr>
            <w:tcW w:w="7225" w:type="dxa"/>
          </w:tcPr>
          <w:p w14:paraId="7E926BC7"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Events: number of BSG (Bridging the Standardization Gap) meetings</w:t>
            </w:r>
          </w:p>
        </w:tc>
        <w:tc>
          <w:tcPr>
            <w:tcW w:w="2120" w:type="dxa"/>
          </w:tcPr>
          <w:p w14:paraId="523DBD7C"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10</w:t>
            </w:r>
          </w:p>
        </w:tc>
      </w:tr>
      <w:tr w:rsidR="009C71C2" w14:paraId="164F3BA0" w14:textId="77777777" w:rsidTr="00457A13">
        <w:tc>
          <w:tcPr>
            <w:tcW w:w="7225" w:type="dxa"/>
          </w:tcPr>
          <w:p w14:paraId="4915BAF7"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Participants in study groups + TSAG</w:t>
            </w:r>
          </w:p>
        </w:tc>
        <w:tc>
          <w:tcPr>
            <w:tcW w:w="2120" w:type="dxa"/>
          </w:tcPr>
          <w:p w14:paraId="61B2756A"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2000-2500</w:t>
            </w:r>
          </w:p>
        </w:tc>
      </w:tr>
      <w:tr w:rsidR="009C71C2" w14:paraId="1E26C1D4" w14:textId="77777777" w:rsidTr="00457A13">
        <w:tc>
          <w:tcPr>
            <w:tcW w:w="7225" w:type="dxa"/>
          </w:tcPr>
          <w:p w14:paraId="78AF33FA"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Participants in Rapporteur group meetings</w:t>
            </w:r>
          </w:p>
        </w:tc>
        <w:tc>
          <w:tcPr>
            <w:tcW w:w="2120" w:type="dxa"/>
          </w:tcPr>
          <w:p w14:paraId="7469E944"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1000</w:t>
            </w:r>
          </w:p>
        </w:tc>
      </w:tr>
      <w:tr w:rsidR="009C71C2" w14:paraId="6CA71CAE" w14:textId="77777777" w:rsidTr="00457A13">
        <w:tc>
          <w:tcPr>
            <w:tcW w:w="7225" w:type="dxa"/>
          </w:tcPr>
          <w:p w14:paraId="4FE699B0"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Participants in regional group meetings</w:t>
            </w:r>
          </w:p>
        </w:tc>
        <w:tc>
          <w:tcPr>
            <w:tcW w:w="2120" w:type="dxa"/>
          </w:tcPr>
          <w:p w14:paraId="5CA2CD34"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400</w:t>
            </w:r>
          </w:p>
        </w:tc>
      </w:tr>
      <w:tr w:rsidR="009C71C2" w14:paraId="1B9F856B" w14:textId="77777777" w:rsidTr="00457A13">
        <w:tc>
          <w:tcPr>
            <w:tcW w:w="7225" w:type="dxa"/>
          </w:tcPr>
          <w:p w14:paraId="6204226A"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Participants in BSG meetings</w:t>
            </w:r>
          </w:p>
        </w:tc>
        <w:tc>
          <w:tcPr>
            <w:tcW w:w="2120" w:type="dxa"/>
          </w:tcPr>
          <w:p w14:paraId="53A9293A"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350</w:t>
            </w:r>
          </w:p>
        </w:tc>
      </w:tr>
      <w:tr w:rsidR="009C71C2" w14:paraId="4B515D58" w14:textId="77777777" w:rsidTr="00457A13">
        <w:tc>
          <w:tcPr>
            <w:tcW w:w="7225" w:type="dxa"/>
          </w:tcPr>
          <w:p w14:paraId="51CE0A33"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Participants in workshops/events</w:t>
            </w:r>
          </w:p>
        </w:tc>
        <w:tc>
          <w:tcPr>
            <w:tcW w:w="2120" w:type="dxa"/>
          </w:tcPr>
          <w:p w14:paraId="686A266F"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6000-9000</w:t>
            </w:r>
          </w:p>
        </w:tc>
      </w:tr>
      <w:tr w:rsidR="009C71C2" w14:paraId="35A2B254" w14:textId="77777777" w:rsidTr="00457A13">
        <w:tc>
          <w:tcPr>
            <w:tcW w:w="7225" w:type="dxa"/>
          </w:tcPr>
          <w:p w14:paraId="0B76DDD3"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Documents: Contributions to study groups</w:t>
            </w:r>
          </w:p>
        </w:tc>
        <w:tc>
          <w:tcPr>
            <w:tcW w:w="2120" w:type="dxa"/>
          </w:tcPr>
          <w:p w14:paraId="6A28ADDC"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2200</w:t>
            </w:r>
          </w:p>
        </w:tc>
      </w:tr>
      <w:tr w:rsidR="009C71C2" w14:paraId="27978DE4" w14:textId="77777777" w:rsidTr="00457A13">
        <w:tc>
          <w:tcPr>
            <w:tcW w:w="7225" w:type="dxa"/>
          </w:tcPr>
          <w:p w14:paraId="3DA01F73"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Documents: TDs to study groups</w:t>
            </w:r>
          </w:p>
        </w:tc>
        <w:tc>
          <w:tcPr>
            <w:tcW w:w="2120" w:type="dxa"/>
          </w:tcPr>
          <w:p w14:paraId="42E35DF0"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r>
              <w:rPr>
                <w:rFonts w:asciiTheme="minorHAnsi" w:eastAsia="Calibri" w:hAnsiTheme="minorHAnsi" w:cstheme="minorHAnsi"/>
                <w:bCs/>
                <w:szCs w:val="24"/>
                <w:lang w:val="en-US"/>
              </w:rPr>
              <w:t>5000</w:t>
            </w:r>
          </w:p>
        </w:tc>
      </w:tr>
      <w:tr w:rsidR="009C71C2" w14:paraId="3DF2F4F7" w14:textId="77777777" w:rsidTr="00457A13">
        <w:tc>
          <w:tcPr>
            <w:tcW w:w="7225" w:type="dxa"/>
          </w:tcPr>
          <w:p w14:paraId="7C2B252A" w14:textId="77777777" w:rsidR="009C71C2" w:rsidRDefault="009C71C2" w:rsidP="00457A13">
            <w:pPr>
              <w:tabs>
                <w:tab w:val="clear" w:pos="567"/>
                <w:tab w:val="clear" w:pos="1134"/>
                <w:tab w:val="clear" w:pos="1701"/>
                <w:tab w:val="clear" w:pos="2268"/>
                <w:tab w:val="clear" w:pos="2835"/>
              </w:tabs>
              <w:overflowPunct/>
              <w:autoSpaceDE/>
              <w:autoSpaceDN/>
              <w:adjustRightInd/>
              <w:textAlignment w:val="auto"/>
              <w:rPr>
                <w:rFonts w:asciiTheme="minorHAnsi" w:eastAsia="Calibri" w:hAnsiTheme="minorHAnsi" w:cstheme="minorHAnsi"/>
                <w:bCs/>
                <w:szCs w:val="24"/>
                <w:lang w:val="en-US"/>
              </w:rPr>
            </w:pPr>
          </w:p>
        </w:tc>
        <w:tc>
          <w:tcPr>
            <w:tcW w:w="2120" w:type="dxa"/>
          </w:tcPr>
          <w:p w14:paraId="1E3DA516" w14:textId="77777777" w:rsidR="009C71C2" w:rsidRDefault="009C71C2" w:rsidP="00457A13">
            <w:pPr>
              <w:tabs>
                <w:tab w:val="clear" w:pos="567"/>
                <w:tab w:val="clear" w:pos="1134"/>
                <w:tab w:val="clear" w:pos="1701"/>
                <w:tab w:val="clear" w:pos="2268"/>
                <w:tab w:val="clear" w:pos="2835"/>
              </w:tabs>
              <w:overflowPunct/>
              <w:autoSpaceDE/>
              <w:autoSpaceDN/>
              <w:adjustRightInd/>
              <w:jc w:val="right"/>
              <w:textAlignment w:val="auto"/>
              <w:rPr>
                <w:rFonts w:asciiTheme="minorHAnsi" w:eastAsia="Calibri" w:hAnsiTheme="minorHAnsi" w:cstheme="minorHAnsi"/>
                <w:bCs/>
                <w:szCs w:val="24"/>
                <w:lang w:val="en-US"/>
              </w:rPr>
            </w:pPr>
          </w:p>
        </w:tc>
      </w:tr>
    </w:tbl>
    <w:p w14:paraId="2CAC7582" w14:textId="5D6A64F1" w:rsidR="009C71C2" w:rsidRDefault="009C71C2" w:rsidP="00F24A5D">
      <w:pPr>
        <w:tabs>
          <w:tab w:val="clear" w:pos="567"/>
          <w:tab w:val="clear" w:pos="1134"/>
          <w:tab w:val="clear" w:pos="1701"/>
          <w:tab w:val="clear" w:pos="2268"/>
          <w:tab w:val="clear" w:pos="2835"/>
        </w:tabs>
        <w:overflowPunct/>
        <w:autoSpaceDE/>
        <w:autoSpaceDN/>
        <w:adjustRightInd/>
        <w:spacing w:before="160"/>
        <w:ind w:left="851" w:hanging="851"/>
        <w:jc w:val="both"/>
        <w:textAlignment w:val="auto"/>
        <w:rPr>
          <w:rFonts w:asciiTheme="minorHAnsi" w:eastAsiaTheme="minorEastAsia" w:hAnsiTheme="minorHAnsi" w:cstheme="minorBidi"/>
          <w:szCs w:val="24"/>
          <w:lang w:eastAsia="zh-CN"/>
        </w:rPr>
      </w:pPr>
      <w:r w:rsidRPr="00454531">
        <w:rPr>
          <w:rFonts w:asciiTheme="minorHAnsi" w:eastAsiaTheme="minorEastAsia" w:hAnsiTheme="minorHAnsi" w:cstheme="minorBidi"/>
          <w:szCs w:val="24"/>
          <w:lang w:eastAsia="zh-CN"/>
        </w:rPr>
        <w:t xml:space="preserve">Table </w:t>
      </w:r>
      <w:r>
        <w:rPr>
          <w:rFonts w:asciiTheme="minorHAnsi" w:eastAsiaTheme="minorEastAsia" w:hAnsiTheme="minorHAnsi" w:cstheme="minorBidi"/>
          <w:szCs w:val="24"/>
          <w:lang w:eastAsia="zh-CN"/>
        </w:rPr>
        <w:t xml:space="preserve">1: </w:t>
      </w:r>
      <w:r>
        <w:rPr>
          <w:rFonts w:asciiTheme="minorHAnsi" w:eastAsiaTheme="minorEastAsia" w:hAnsiTheme="minorHAnsi" w:cstheme="minorBidi"/>
          <w:szCs w:val="24"/>
          <w:lang w:eastAsia="zh-CN"/>
        </w:rPr>
        <w:tab/>
        <w:t xml:space="preserve">Number of events, </w:t>
      </w:r>
      <w:proofErr w:type="gramStart"/>
      <w:r>
        <w:rPr>
          <w:rFonts w:asciiTheme="minorHAnsi" w:eastAsiaTheme="minorEastAsia" w:hAnsiTheme="minorHAnsi" w:cstheme="minorBidi"/>
          <w:szCs w:val="24"/>
          <w:lang w:eastAsia="zh-CN"/>
        </w:rPr>
        <w:t>participants</w:t>
      </w:r>
      <w:proofErr w:type="gramEnd"/>
      <w:r>
        <w:rPr>
          <w:rFonts w:asciiTheme="minorHAnsi" w:eastAsiaTheme="minorEastAsia" w:hAnsiTheme="minorHAnsi" w:cstheme="minorBidi"/>
          <w:szCs w:val="24"/>
          <w:lang w:eastAsia="zh-CN"/>
        </w:rPr>
        <w:t xml:space="preserve"> and documents per year. Figures are 2019 or an average over 2017-2019, or a range 2017-2019.</w:t>
      </w:r>
    </w:p>
    <w:p w14:paraId="6F24C488" w14:textId="77777777" w:rsidR="009C71C2" w:rsidRDefault="009C71C2" w:rsidP="00F24A5D">
      <w:pPr>
        <w:spacing w:before="360" w:after="120"/>
        <w:jc w:val="both"/>
        <w:rPr>
          <w:rFonts w:asciiTheme="minorHAnsi" w:eastAsia="Calibri" w:hAnsiTheme="minorHAnsi" w:cstheme="minorHAnsi"/>
          <w:bCs/>
          <w:szCs w:val="24"/>
          <w:lang w:val="en-US"/>
        </w:rPr>
      </w:pPr>
      <w:r>
        <w:rPr>
          <w:rFonts w:asciiTheme="minorHAnsi" w:eastAsia="Calibri" w:hAnsiTheme="minorHAnsi" w:cstheme="minorHAnsi"/>
          <w:bCs/>
          <w:szCs w:val="24"/>
          <w:lang w:val="en-US"/>
        </w:rPr>
        <w:t>2.3</w:t>
      </w:r>
      <w:r>
        <w:rPr>
          <w:rFonts w:asciiTheme="minorHAnsi" w:eastAsia="Calibri" w:hAnsiTheme="minorHAnsi" w:cstheme="minorHAnsi"/>
          <w:bCs/>
          <w:szCs w:val="24"/>
          <w:lang w:val="en-US"/>
        </w:rPr>
        <w:tab/>
        <w:t>The number of E-meetings/conference calls has exploded over the last three years (Table 2).</w:t>
      </w:r>
    </w:p>
    <w:tbl>
      <w:tblPr>
        <w:tblStyle w:val="TableGrid1"/>
        <w:tblW w:w="7506" w:type="dxa"/>
        <w:jc w:val="center"/>
        <w:tblLook w:val="0420" w:firstRow="1" w:lastRow="0" w:firstColumn="0" w:lastColumn="0" w:noHBand="0" w:noVBand="1"/>
      </w:tblPr>
      <w:tblGrid>
        <w:gridCol w:w="1129"/>
        <w:gridCol w:w="1373"/>
        <w:gridCol w:w="1129"/>
        <w:gridCol w:w="1373"/>
        <w:gridCol w:w="1129"/>
        <w:gridCol w:w="1373"/>
      </w:tblGrid>
      <w:tr w:rsidR="009C71C2" w:rsidRPr="00957A25" w14:paraId="0325ED1B" w14:textId="77777777" w:rsidTr="00457A13">
        <w:trPr>
          <w:trHeight w:val="483"/>
          <w:jc w:val="center"/>
        </w:trPr>
        <w:tc>
          <w:tcPr>
            <w:tcW w:w="2502" w:type="dxa"/>
            <w:gridSpan w:val="2"/>
          </w:tcPr>
          <w:p w14:paraId="70947A1B"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center"/>
              <w:textAlignment w:val="auto"/>
              <w:rPr>
                <w:szCs w:val="24"/>
              </w:rPr>
            </w:pPr>
            <w:r w:rsidRPr="00122598">
              <w:rPr>
                <w:szCs w:val="24"/>
              </w:rPr>
              <w:t>2017</w:t>
            </w:r>
          </w:p>
        </w:tc>
        <w:tc>
          <w:tcPr>
            <w:tcW w:w="2502" w:type="dxa"/>
            <w:gridSpan w:val="2"/>
          </w:tcPr>
          <w:p w14:paraId="0B1D62CF"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center"/>
              <w:textAlignment w:val="auto"/>
              <w:rPr>
                <w:szCs w:val="24"/>
                <w:lang w:val="fr-CH"/>
              </w:rPr>
            </w:pPr>
            <w:r w:rsidRPr="00122598">
              <w:rPr>
                <w:szCs w:val="24"/>
                <w:lang w:val="fr-CH"/>
              </w:rPr>
              <w:t>2018</w:t>
            </w:r>
          </w:p>
        </w:tc>
        <w:tc>
          <w:tcPr>
            <w:tcW w:w="2502" w:type="dxa"/>
            <w:gridSpan w:val="2"/>
          </w:tcPr>
          <w:p w14:paraId="01646290" w14:textId="77777777" w:rsidR="009C71C2" w:rsidRPr="00122598" w:rsidRDefault="009C71C2" w:rsidP="00457A13">
            <w:pPr>
              <w:spacing w:before="160"/>
              <w:jc w:val="center"/>
              <w:rPr>
                <w:rFonts w:asciiTheme="minorHAnsi" w:hAnsiTheme="minorHAnsi"/>
                <w:szCs w:val="24"/>
                <w:lang w:eastAsia="zh-CN"/>
              </w:rPr>
            </w:pPr>
            <w:r w:rsidRPr="00122598">
              <w:rPr>
                <w:rFonts w:asciiTheme="minorHAnsi" w:hAnsiTheme="minorHAnsi"/>
                <w:szCs w:val="24"/>
                <w:lang w:eastAsia="zh-CN"/>
              </w:rPr>
              <w:t>2019</w:t>
            </w:r>
          </w:p>
        </w:tc>
      </w:tr>
      <w:tr w:rsidR="009C71C2" w:rsidRPr="00957A25" w14:paraId="4BB762E9" w14:textId="77777777" w:rsidTr="00457A13">
        <w:trPr>
          <w:trHeight w:val="483"/>
          <w:jc w:val="center"/>
        </w:trPr>
        <w:tc>
          <w:tcPr>
            <w:tcW w:w="1129" w:type="dxa"/>
          </w:tcPr>
          <w:p w14:paraId="6105E087"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eastAsia="zh-CN"/>
              </w:rPr>
            </w:pPr>
            <w:r w:rsidRPr="00122598">
              <w:rPr>
                <w:szCs w:val="24"/>
                <w:lang w:eastAsia="zh-CN"/>
              </w:rPr>
              <w:t>Meetings</w:t>
            </w:r>
          </w:p>
        </w:tc>
        <w:tc>
          <w:tcPr>
            <w:tcW w:w="1373" w:type="dxa"/>
          </w:tcPr>
          <w:p w14:paraId="39837777"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eastAsia="zh-CN"/>
              </w:rPr>
            </w:pPr>
            <w:r w:rsidRPr="00122598">
              <w:rPr>
                <w:szCs w:val="24"/>
                <w:lang w:eastAsia="zh-CN"/>
              </w:rPr>
              <w:t>Participants</w:t>
            </w:r>
          </w:p>
        </w:tc>
        <w:tc>
          <w:tcPr>
            <w:tcW w:w="1129" w:type="dxa"/>
          </w:tcPr>
          <w:p w14:paraId="038AE85A"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eastAsia="zh-CN"/>
              </w:rPr>
            </w:pPr>
            <w:r w:rsidRPr="00122598">
              <w:rPr>
                <w:szCs w:val="24"/>
                <w:lang w:eastAsia="zh-CN"/>
              </w:rPr>
              <w:t>Meetings</w:t>
            </w:r>
          </w:p>
        </w:tc>
        <w:tc>
          <w:tcPr>
            <w:tcW w:w="1373" w:type="dxa"/>
          </w:tcPr>
          <w:p w14:paraId="03006930"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val="fr-CH"/>
              </w:rPr>
            </w:pPr>
            <w:r w:rsidRPr="00122598">
              <w:rPr>
                <w:szCs w:val="24"/>
                <w:lang w:eastAsia="zh-CN"/>
              </w:rPr>
              <w:t>Participants</w:t>
            </w:r>
          </w:p>
        </w:tc>
        <w:tc>
          <w:tcPr>
            <w:tcW w:w="1129" w:type="dxa"/>
          </w:tcPr>
          <w:p w14:paraId="41D01B86" w14:textId="77777777" w:rsidR="009C71C2" w:rsidRPr="00122598" w:rsidRDefault="009C71C2" w:rsidP="00457A13">
            <w:pPr>
              <w:spacing w:before="160"/>
              <w:jc w:val="right"/>
              <w:rPr>
                <w:rFonts w:asciiTheme="minorHAnsi" w:hAnsiTheme="minorHAnsi"/>
                <w:szCs w:val="24"/>
                <w:lang w:eastAsia="zh-CN"/>
              </w:rPr>
            </w:pPr>
            <w:r w:rsidRPr="00122598">
              <w:rPr>
                <w:szCs w:val="24"/>
                <w:lang w:eastAsia="zh-CN"/>
              </w:rPr>
              <w:t>Meetings</w:t>
            </w:r>
          </w:p>
        </w:tc>
        <w:tc>
          <w:tcPr>
            <w:tcW w:w="1373" w:type="dxa"/>
          </w:tcPr>
          <w:p w14:paraId="67BCA94A" w14:textId="77777777" w:rsidR="009C71C2" w:rsidRPr="00122598" w:rsidRDefault="009C71C2" w:rsidP="00457A13">
            <w:pPr>
              <w:spacing w:before="160"/>
              <w:jc w:val="right"/>
              <w:rPr>
                <w:rFonts w:asciiTheme="minorHAnsi" w:hAnsiTheme="minorHAnsi"/>
                <w:szCs w:val="24"/>
                <w:lang w:eastAsia="zh-CN"/>
              </w:rPr>
            </w:pPr>
            <w:r w:rsidRPr="00122598">
              <w:rPr>
                <w:szCs w:val="24"/>
                <w:lang w:eastAsia="zh-CN"/>
              </w:rPr>
              <w:t>Participants</w:t>
            </w:r>
          </w:p>
        </w:tc>
      </w:tr>
      <w:tr w:rsidR="009C71C2" w:rsidRPr="00957A25" w14:paraId="3BB52F0C" w14:textId="77777777" w:rsidTr="00457A13">
        <w:trPr>
          <w:trHeight w:val="483"/>
          <w:jc w:val="center"/>
        </w:trPr>
        <w:tc>
          <w:tcPr>
            <w:tcW w:w="1129" w:type="dxa"/>
          </w:tcPr>
          <w:p w14:paraId="555A551E"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eastAsia="zh-CN"/>
              </w:rPr>
            </w:pPr>
            <w:r w:rsidRPr="00122598">
              <w:rPr>
                <w:rFonts w:asciiTheme="minorHAnsi" w:hAnsiTheme="minorHAnsi"/>
                <w:szCs w:val="24"/>
                <w:lang w:eastAsia="zh-CN"/>
              </w:rPr>
              <w:t>~</w:t>
            </w:r>
            <w:r w:rsidRPr="00122598">
              <w:rPr>
                <w:rFonts w:asciiTheme="minorHAnsi" w:hAnsiTheme="minorHAnsi"/>
                <w:szCs w:val="24"/>
              </w:rPr>
              <w:t>1100</w:t>
            </w:r>
          </w:p>
        </w:tc>
        <w:tc>
          <w:tcPr>
            <w:tcW w:w="1373" w:type="dxa"/>
          </w:tcPr>
          <w:p w14:paraId="05803CE3"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szCs w:val="24"/>
                <w:lang w:eastAsia="zh-CN"/>
              </w:rPr>
            </w:pPr>
            <w:r w:rsidRPr="00122598">
              <w:rPr>
                <w:rFonts w:asciiTheme="minorHAnsi" w:hAnsiTheme="minorHAnsi"/>
                <w:szCs w:val="24"/>
                <w:lang w:eastAsia="zh-CN"/>
              </w:rPr>
              <w:t>~6000</w:t>
            </w:r>
          </w:p>
        </w:tc>
        <w:tc>
          <w:tcPr>
            <w:tcW w:w="1129" w:type="dxa"/>
          </w:tcPr>
          <w:p w14:paraId="23AC93E7"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rFonts w:asciiTheme="minorHAnsi" w:hAnsiTheme="minorHAnsi"/>
                <w:szCs w:val="24"/>
                <w:lang w:eastAsia="zh-CN"/>
              </w:rPr>
            </w:pPr>
            <w:r w:rsidRPr="00122598">
              <w:rPr>
                <w:rFonts w:asciiTheme="minorHAnsi" w:hAnsiTheme="minorHAnsi"/>
                <w:szCs w:val="24"/>
                <w:lang w:eastAsia="zh-CN"/>
              </w:rPr>
              <w:t>~</w:t>
            </w:r>
            <w:r w:rsidRPr="00122598">
              <w:rPr>
                <w:szCs w:val="24"/>
                <w:lang w:eastAsia="zh-CN"/>
              </w:rPr>
              <w:t>1500</w:t>
            </w:r>
          </w:p>
        </w:tc>
        <w:tc>
          <w:tcPr>
            <w:tcW w:w="1373" w:type="dxa"/>
          </w:tcPr>
          <w:p w14:paraId="2EB2CAAD" w14:textId="77777777" w:rsidR="009C71C2" w:rsidRPr="00122598" w:rsidRDefault="009C71C2" w:rsidP="00457A13">
            <w:pPr>
              <w:tabs>
                <w:tab w:val="clear" w:pos="567"/>
                <w:tab w:val="clear" w:pos="1134"/>
                <w:tab w:val="clear" w:pos="1701"/>
                <w:tab w:val="clear" w:pos="2268"/>
                <w:tab w:val="clear" w:pos="2835"/>
              </w:tabs>
              <w:overflowPunct/>
              <w:autoSpaceDE/>
              <w:autoSpaceDN/>
              <w:adjustRightInd/>
              <w:spacing w:before="160"/>
              <w:jc w:val="right"/>
              <w:textAlignment w:val="auto"/>
              <w:rPr>
                <w:rFonts w:asciiTheme="minorHAnsi" w:hAnsiTheme="minorHAnsi"/>
                <w:szCs w:val="24"/>
                <w:lang w:eastAsia="zh-CN"/>
              </w:rPr>
            </w:pPr>
            <w:r w:rsidRPr="00122598">
              <w:rPr>
                <w:rFonts w:asciiTheme="minorHAnsi" w:hAnsiTheme="minorHAnsi"/>
                <w:szCs w:val="24"/>
                <w:lang w:eastAsia="zh-CN"/>
              </w:rPr>
              <w:t>~</w:t>
            </w:r>
            <w:r w:rsidRPr="00122598">
              <w:rPr>
                <w:szCs w:val="24"/>
                <w:lang w:val="fr-CH"/>
              </w:rPr>
              <w:t>8300</w:t>
            </w:r>
          </w:p>
        </w:tc>
        <w:tc>
          <w:tcPr>
            <w:tcW w:w="1129" w:type="dxa"/>
          </w:tcPr>
          <w:p w14:paraId="1C162CCF" w14:textId="77777777" w:rsidR="009C71C2" w:rsidRPr="00122598" w:rsidRDefault="009C71C2" w:rsidP="00457A13">
            <w:pPr>
              <w:spacing w:before="160"/>
              <w:jc w:val="right"/>
              <w:rPr>
                <w:szCs w:val="24"/>
                <w:lang w:eastAsia="zh-CN"/>
              </w:rPr>
            </w:pPr>
            <w:r w:rsidRPr="00122598">
              <w:rPr>
                <w:rFonts w:asciiTheme="minorHAnsi" w:hAnsiTheme="minorHAnsi"/>
                <w:szCs w:val="24"/>
                <w:lang w:eastAsia="zh-CN"/>
              </w:rPr>
              <w:t>~1900</w:t>
            </w:r>
          </w:p>
        </w:tc>
        <w:tc>
          <w:tcPr>
            <w:tcW w:w="1373" w:type="dxa"/>
          </w:tcPr>
          <w:p w14:paraId="19C1D280" w14:textId="77777777" w:rsidR="009C71C2" w:rsidRPr="00122598" w:rsidRDefault="009C71C2" w:rsidP="00457A13">
            <w:pPr>
              <w:spacing w:before="160"/>
              <w:jc w:val="right"/>
              <w:rPr>
                <w:szCs w:val="24"/>
                <w:lang w:eastAsia="zh-CN"/>
              </w:rPr>
            </w:pPr>
            <w:r w:rsidRPr="00122598">
              <w:rPr>
                <w:rFonts w:asciiTheme="minorHAnsi" w:hAnsiTheme="minorHAnsi"/>
                <w:szCs w:val="24"/>
                <w:lang w:eastAsia="zh-CN"/>
              </w:rPr>
              <w:t>~</w:t>
            </w:r>
            <w:r w:rsidRPr="00122598">
              <w:rPr>
                <w:szCs w:val="24"/>
                <w:lang w:eastAsia="zh-CN"/>
              </w:rPr>
              <w:t>10500</w:t>
            </w:r>
          </w:p>
        </w:tc>
      </w:tr>
    </w:tbl>
    <w:p w14:paraId="30DAC231" w14:textId="3621EFE9" w:rsidR="009C71C2" w:rsidRDefault="009C71C2" w:rsidP="009C71C2">
      <w:pPr>
        <w:tabs>
          <w:tab w:val="clear" w:pos="567"/>
          <w:tab w:val="clear" w:pos="1134"/>
          <w:tab w:val="clear" w:pos="1701"/>
          <w:tab w:val="clear" w:pos="2268"/>
          <w:tab w:val="clear" w:pos="2835"/>
        </w:tabs>
        <w:overflowPunct/>
        <w:autoSpaceDE/>
        <w:autoSpaceDN/>
        <w:adjustRightInd/>
        <w:spacing w:before="160"/>
        <w:jc w:val="center"/>
        <w:textAlignment w:val="auto"/>
        <w:rPr>
          <w:rFonts w:asciiTheme="minorHAnsi" w:eastAsiaTheme="minorEastAsia" w:hAnsiTheme="minorHAnsi" w:cstheme="minorBidi"/>
          <w:szCs w:val="24"/>
          <w:lang w:eastAsia="zh-CN"/>
        </w:rPr>
      </w:pPr>
      <w:r w:rsidRPr="00454531">
        <w:rPr>
          <w:rFonts w:asciiTheme="minorHAnsi" w:eastAsiaTheme="minorEastAsia" w:hAnsiTheme="minorHAnsi" w:cstheme="minorBidi"/>
          <w:szCs w:val="24"/>
          <w:lang w:eastAsia="zh-CN"/>
        </w:rPr>
        <w:t xml:space="preserve">Table </w:t>
      </w:r>
      <w:r>
        <w:rPr>
          <w:rFonts w:asciiTheme="minorHAnsi" w:eastAsiaTheme="minorEastAsia" w:hAnsiTheme="minorHAnsi" w:cstheme="minorBidi"/>
          <w:szCs w:val="24"/>
          <w:lang w:eastAsia="zh-CN"/>
        </w:rPr>
        <w:t>2:</w:t>
      </w:r>
      <w:r w:rsidR="00F24A5D">
        <w:rPr>
          <w:rFonts w:asciiTheme="minorHAnsi" w:eastAsiaTheme="minorEastAsia" w:hAnsiTheme="minorHAnsi" w:cstheme="minorBidi"/>
          <w:szCs w:val="24"/>
          <w:lang w:eastAsia="zh-CN"/>
        </w:rPr>
        <w:t xml:space="preserve"> </w:t>
      </w:r>
      <w:r>
        <w:rPr>
          <w:rFonts w:asciiTheme="minorHAnsi" w:eastAsiaTheme="minorEastAsia" w:hAnsiTheme="minorHAnsi" w:cstheme="minorBidi"/>
          <w:szCs w:val="24"/>
          <w:lang w:eastAsia="zh-CN"/>
        </w:rPr>
        <w:t xml:space="preserve"> Number of E-meetings/conference calls and participation since 2017.</w:t>
      </w:r>
    </w:p>
    <w:p w14:paraId="53589BAE" w14:textId="77777777" w:rsidR="009C71C2" w:rsidRPr="00C434A2" w:rsidRDefault="009C71C2" w:rsidP="00F24A5D">
      <w:pPr>
        <w:tabs>
          <w:tab w:val="clear" w:pos="567"/>
          <w:tab w:val="clear" w:pos="1134"/>
          <w:tab w:val="clear" w:pos="1701"/>
          <w:tab w:val="clear" w:pos="2268"/>
          <w:tab w:val="clear" w:pos="2835"/>
        </w:tabs>
        <w:overflowPunct/>
        <w:autoSpaceDE/>
        <w:autoSpaceDN/>
        <w:adjustRightInd/>
        <w:spacing w:before="240"/>
        <w:jc w:val="both"/>
        <w:textAlignment w:val="auto"/>
        <w:rPr>
          <w:rFonts w:asciiTheme="minorHAnsi" w:eastAsiaTheme="minorEastAsia" w:hAnsiTheme="minorHAnsi" w:cstheme="minorBidi"/>
          <w:szCs w:val="24"/>
          <w:lang w:eastAsia="zh-CN"/>
        </w:rPr>
      </w:pPr>
      <w:r>
        <w:rPr>
          <w:rFonts w:asciiTheme="minorHAnsi" w:eastAsia="Calibri" w:hAnsiTheme="minorHAnsi" w:cstheme="minorHAnsi"/>
          <w:szCs w:val="24"/>
          <w:lang w:val="en-US"/>
        </w:rPr>
        <w:t>2.4</w:t>
      </w:r>
      <w:r>
        <w:rPr>
          <w:rFonts w:asciiTheme="minorHAnsi" w:eastAsia="Calibri" w:hAnsiTheme="minorHAnsi" w:cstheme="minorHAnsi"/>
          <w:szCs w:val="24"/>
          <w:lang w:val="en-US"/>
        </w:rPr>
        <w:tab/>
        <w:t xml:space="preserve">Some of the traditional areas have also seen a surge in demand. Of the </w:t>
      </w:r>
      <w:r w:rsidRPr="00180522">
        <w:t xml:space="preserve">about </w:t>
      </w:r>
      <w:r>
        <w:t>twenty</w:t>
      </w:r>
      <w:r w:rsidRPr="00180522">
        <w:t xml:space="preserve"> types of International Numbering Resources (INRs)</w:t>
      </w:r>
      <w:r>
        <w:t xml:space="preserve"> that ITU assigns, there has been an </w:t>
      </w:r>
      <w:r w:rsidRPr="005A5F1A">
        <w:rPr>
          <w:rFonts w:asciiTheme="minorHAnsi" w:eastAsiaTheme="minorEastAsia" w:hAnsiTheme="minorHAnsi" w:cstheme="minorBidi"/>
          <w:szCs w:val="24"/>
          <w:lang w:eastAsia="zh-CN"/>
        </w:rPr>
        <w:t xml:space="preserve">increasing number of </w:t>
      </w:r>
      <w:r>
        <w:rPr>
          <w:rFonts w:asciiTheme="minorHAnsi" w:eastAsiaTheme="minorEastAsia" w:hAnsiTheme="minorHAnsi" w:cstheme="minorBidi"/>
          <w:szCs w:val="24"/>
          <w:lang w:eastAsia="zh-CN"/>
        </w:rPr>
        <w:t>companies applying for s</w:t>
      </w:r>
      <w:r w:rsidRPr="005A5F1A">
        <w:rPr>
          <w:rFonts w:asciiTheme="minorHAnsi" w:eastAsiaTheme="minorEastAsia" w:hAnsiTheme="minorHAnsi" w:cstheme="minorBidi"/>
          <w:szCs w:val="24"/>
          <w:lang w:eastAsia="zh-CN"/>
        </w:rPr>
        <w:t xml:space="preserve">hared </w:t>
      </w:r>
      <w:r>
        <w:rPr>
          <w:rFonts w:asciiTheme="minorHAnsi" w:eastAsiaTheme="minorEastAsia" w:hAnsiTheme="minorHAnsi" w:cstheme="minorBidi"/>
          <w:szCs w:val="24"/>
          <w:lang w:eastAsia="zh-CN"/>
        </w:rPr>
        <w:t>c</w:t>
      </w:r>
      <w:r w:rsidRPr="005A5F1A">
        <w:rPr>
          <w:rFonts w:asciiTheme="minorHAnsi" w:eastAsiaTheme="minorEastAsia" w:hAnsiTheme="minorHAnsi" w:cstheme="minorBidi"/>
          <w:szCs w:val="24"/>
          <w:lang w:eastAsia="zh-CN"/>
        </w:rPr>
        <w:t>ode</w:t>
      </w:r>
      <w:r>
        <w:rPr>
          <w:rFonts w:asciiTheme="minorHAnsi" w:eastAsiaTheme="minorEastAsia" w:hAnsiTheme="minorHAnsi" w:cstheme="minorBidi"/>
          <w:szCs w:val="24"/>
          <w:lang w:eastAsia="zh-CN"/>
        </w:rPr>
        <w:t>s</w:t>
      </w:r>
      <w:r w:rsidRPr="005A5F1A">
        <w:rPr>
          <w:rFonts w:asciiTheme="minorHAnsi" w:eastAsiaTheme="minorEastAsia" w:hAnsiTheme="minorHAnsi" w:cstheme="minorBidi"/>
          <w:szCs w:val="24"/>
          <w:lang w:eastAsia="zh-CN"/>
        </w:rPr>
        <w:t xml:space="preserve"> (</w:t>
      </w:r>
      <w:r>
        <w:rPr>
          <w:rFonts w:asciiTheme="minorHAnsi" w:eastAsiaTheme="minorEastAsia" w:hAnsiTheme="minorHAnsi" w:cstheme="minorBidi"/>
          <w:szCs w:val="24"/>
          <w:lang w:eastAsia="zh-CN"/>
        </w:rPr>
        <w:t>E</w:t>
      </w:r>
      <w:r w:rsidRPr="005A5F1A">
        <w:rPr>
          <w:rFonts w:asciiTheme="minorHAnsi" w:eastAsiaTheme="minorEastAsia" w:hAnsiTheme="minorHAnsi" w:cstheme="minorBidi"/>
          <w:szCs w:val="24"/>
          <w:lang w:eastAsia="zh-CN"/>
        </w:rPr>
        <w:t>.212 and E.164)</w:t>
      </w:r>
      <w:r>
        <w:rPr>
          <w:rFonts w:asciiTheme="minorHAnsi" w:eastAsiaTheme="minorEastAsia" w:hAnsiTheme="minorHAnsi" w:cstheme="minorBidi"/>
          <w:szCs w:val="24"/>
          <w:lang w:eastAsia="zh-CN"/>
        </w:rPr>
        <w:t>.</w:t>
      </w:r>
      <w:r w:rsidRPr="005A5F1A">
        <w:rPr>
          <w:rFonts w:asciiTheme="minorHAnsi" w:eastAsiaTheme="minorEastAsia" w:hAnsiTheme="minorHAnsi" w:cstheme="minorBidi"/>
          <w:szCs w:val="24"/>
          <w:lang w:eastAsia="zh-CN"/>
        </w:rPr>
        <w:t xml:space="preserve"> </w:t>
      </w:r>
      <w:r w:rsidRPr="00C434A2">
        <w:rPr>
          <w:rFonts w:asciiTheme="minorHAnsi" w:eastAsiaTheme="minorEastAsia" w:hAnsiTheme="minorHAnsi" w:cstheme="minorBidi"/>
          <w:szCs w:val="24"/>
          <w:lang w:eastAsia="zh-CN"/>
        </w:rPr>
        <w:t xml:space="preserve">Annex </w:t>
      </w:r>
      <w:r>
        <w:rPr>
          <w:rFonts w:asciiTheme="minorHAnsi" w:eastAsiaTheme="minorEastAsia" w:hAnsiTheme="minorHAnsi" w:cstheme="minorBidi"/>
          <w:szCs w:val="24"/>
          <w:lang w:eastAsia="zh-CN"/>
        </w:rPr>
        <w:t>5</w:t>
      </w:r>
      <w:r w:rsidRPr="00C434A2">
        <w:rPr>
          <w:rFonts w:asciiTheme="minorHAnsi" w:eastAsiaTheme="minorEastAsia" w:hAnsiTheme="minorHAnsi" w:cstheme="minorBidi"/>
          <w:szCs w:val="24"/>
          <w:lang w:eastAsia="zh-CN"/>
        </w:rPr>
        <w:t xml:space="preserve"> shows the increase growth of companies applying for INRs.</w:t>
      </w:r>
    </w:p>
    <w:p w14:paraId="09593FCD" w14:textId="77777777" w:rsidR="009C71C2" w:rsidRPr="00335B08" w:rsidRDefault="009C71C2" w:rsidP="00F24A5D">
      <w:pPr>
        <w:pStyle w:val="Heading1"/>
        <w:tabs>
          <w:tab w:val="clear" w:pos="567"/>
          <w:tab w:val="clear" w:pos="1134"/>
          <w:tab w:val="clear" w:pos="1701"/>
          <w:tab w:val="clear" w:pos="2268"/>
          <w:tab w:val="clear" w:pos="2835"/>
        </w:tabs>
        <w:spacing w:before="120" w:after="120"/>
        <w:ind w:left="0" w:firstLine="0"/>
      </w:pPr>
      <w:bookmarkStart w:id="12" w:name="_Toc37931202"/>
      <w:r>
        <w:lastRenderedPageBreak/>
        <w:t>3</w:t>
      </w:r>
      <w:r>
        <w:tab/>
        <w:t>ITU-T membership has grown since 2016</w:t>
      </w:r>
      <w:bookmarkEnd w:id="12"/>
    </w:p>
    <w:p w14:paraId="3FF149EE" w14:textId="727B1846" w:rsidR="009C71C2" w:rsidRPr="002C5E0D" w:rsidRDefault="009C71C2" w:rsidP="00F24A5D">
      <w:pPr>
        <w:pStyle w:val="Heading2"/>
        <w:tabs>
          <w:tab w:val="clear" w:pos="567"/>
          <w:tab w:val="clear" w:pos="1134"/>
          <w:tab w:val="clear" w:pos="1701"/>
          <w:tab w:val="clear" w:pos="2268"/>
          <w:tab w:val="clear" w:pos="2835"/>
        </w:tabs>
        <w:spacing w:before="240" w:after="120"/>
        <w:ind w:left="0" w:firstLine="0"/>
        <w:jc w:val="both"/>
        <w:rPr>
          <w:rFonts w:eastAsia="Calibri"/>
          <w:lang w:val="en-US"/>
        </w:rPr>
      </w:pPr>
      <w:r>
        <w:rPr>
          <w:rFonts w:eastAsia="Calibri"/>
          <w:lang w:val="en-US"/>
        </w:rPr>
        <w:t>3</w:t>
      </w:r>
      <w:r w:rsidRPr="002C5E0D">
        <w:rPr>
          <w:rFonts w:eastAsia="Calibri"/>
          <w:lang w:val="en-US"/>
        </w:rPr>
        <w:t>.1</w:t>
      </w:r>
      <w:r w:rsidR="00F24A5D">
        <w:rPr>
          <w:rFonts w:eastAsia="Calibri"/>
          <w:lang w:val="en-US"/>
        </w:rPr>
        <w:tab/>
      </w:r>
      <w:r>
        <w:rPr>
          <w:rFonts w:eastAsia="Calibri"/>
          <w:lang w:val="en-US"/>
        </w:rPr>
        <w:t>New communities increase diversity of ITU-T membership</w:t>
      </w:r>
    </w:p>
    <w:p w14:paraId="26ADFA9E" w14:textId="77777777" w:rsidR="009C71C2" w:rsidRPr="00122598" w:rsidRDefault="009C71C2" w:rsidP="00F24A5D">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Theme="minorEastAsia" w:hAnsiTheme="minorHAnsi" w:cstheme="minorBidi"/>
          <w:szCs w:val="24"/>
          <w:lang w:eastAsia="zh-CN"/>
        </w:rPr>
      </w:pPr>
      <w:r>
        <w:rPr>
          <w:rFonts w:asciiTheme="minorHAnsi" w:eastAsia="Calibri" w:hAnsiTheme="minorHAnsi" w:cstheme="minorHAnsi"/>
          <w:bCs/>
          <w:szCs w:val="24"/>
          <w:lang w:val="en-US"/>
        </w:rPr>
        <w:t>3.1.1</w:t>
      </w:r>
      <w:r>
        <w:rPr>
          <w:rFonts w:asciiTheme="minorHAnsi" w:eastAsia="Calibri" w:hAnsiTheme="minorHAnsi" w:cstheme="minorHAnsi"/>
          <w:bCs/>
          <w:szCs w:val="24"/>
          <w:lang w:val="en-US"/>
        </w:rPr>
        <w:tab/>
        <w:t xml:space="preserve">As new areas of work are started in ITU-T, </w:t>
      </w:r>
      <w:r w:rsidRPr="00593CC0">
        <w:rPr>
          <w:rFonts w:asciiTheme="minorHAnsi" w:eastAsia="Calibri" w:hAnsiTheme="minorHAnsi" w:cstheme="minorHAnsi"/>
          <w:bCs/>
          <w:szCs w:val="24"/>
          <w:lang w:val="en-US"/>
        </w:rPr>
        <w:t xml:space="preserve">ITU-T’s membership is becoming </w:t>
      </w:r>
      <w:r>
        <w:rPr>
          <w:rFonts w:asciiTheme="minorHAnsi" w:eastAsia="Calibri" w:hAnsiTheme="minorHAnsi" w:cstheme="minorHAnsi"/>
          <w:bCs/>
          <w:szCs w:val="24"/>
          <w:lang w:val="en-US"/>
        </w:rPr>
        <w:t xml:space="preserve">more </w:t>
      </w:r>
      <w:r w:rsidRPr="00593CC0">
        <w:rPr>
          <w:rFonts w:asciiTheme="minorHAnsi" w:eastAsia="Calibri" w:hAnsiTheme="minorHAnsi" w:cstheme="minorHAnsi"/>
          <w:bCs/>
          <w:szCs w:val="24"/>
          <w:lang w:val="en-US"/>
        </w:rPr>
        <w:t>diverse</w:t>
      </w:r>
      <w:r>
        <w:rPr>
          <w:rFonts w:asciiTheme="minorHAnsi" w:eastAsia="Calibri" w:hAnsiTheme="minorHAnsi" w:cstheme="minorHAnsi"/>
          <w:szCs w:val="24"/>
          <w:lang w:val="en-US"/>
        </w:rPr>
        <w:t xml:space="preserve"> as </w:t>
      </w:r>
      <w:r w:rsidRPr="00593CC0">
        <w:rPr>
          <w:rFonts w:asciiTheme="minorHAnsi" w:eastAsia="Calibri" w:hAnsiTheme="minorHAnsi" w:cstheme="minorHAnsi"/>
          <w:szCs w:val="24"/>
          <w:lang w:val="en-US"/>
        </w:rPr>
        <w:t>non-traditional segment</w:t>
      </w:r>
      <w:r>
        <w:rPr>
          <w:rFonts w:asciiTheme="minorHAnsi" w:eastAsia="Calibri" w:hAnsiTheme="minorHAnsi" w:cstheme="minorHAnsi"/>
          <w:szCs w:val="24"/>
          <w:lang w:val="en-US"/>
        </w:rPr>
        <w:t>s</w:t>
      </w:r>
      <w:r w:rsidRPr="00593CC0">
        <w:rPr>
          <w:rFonts w:asciiTheme="minorHAnsi" w:eastAsia="Calibri" w:hAnsiTheme="minorHAnsi" w:cstheme="minorHAnsi"/>
          <w:szCs w:val="24"/>
          <w:lang w:val="en-US"/>
        </w:rPr>
        <w:t xml:space="preserve"> of the ICT industry </w:t>
      </w:r>
      <w:r>
        <w:rPr>
          <w:rFonts w:asciiTheme="minorHAnsi" w:eastAsia="Calibri" w:hAnsiTheme="minorHAnsi" w:cstheme="minorHAnsi"/>
          <w:szCs w:val="24"/>
          <w:lang w:val="en-US"/>
        </w:rPr>
        <w:t xml:space="preserve">pursue </w:t>
      </w:r>
      <w:r w:rsidRPr="00593CC0">
        <w:rPr>
          <w:rFonts w:asciiTheme="minorHAnsi" w:eastAsia="Calibri" w:hAnsiTheme="minorHAnsi" w:cstheme="minorHAnsi"/>
          <w:szCs w:val="24"/>
          <w:lang w:val="en-US"/>
        </w:rPr>
        <w:t>standards development activities in</w:t>
      </w:r>
      <w:r>
        <w:rPr>
          <w:rFonts w:asciiTheme="minorHAnsi" w:eastAsia="Calibri" w:hAnsiTheme="minorHAnsi" w:cstheme="minorHAnsi"/>
          <w:szCs w:val="24"/>
          <w:lang w:val="en-US"/>
        </w:rPr>
        <w:t xml:space="preserve"> various emerging topics. </w:t>
      </w:r>
      <w:r w:rsidRPr="00593CC0">
        <w:rPr>
          <w:rFonts w:asciiTheme="minorHAnsi" w:eastAsia="Calibri" w:hAnsiTheme="minorHAnsi" w:cstheme="minorHAnsi"/>
          <w:szCs w:val="24"/>
          <w:lang w:val="en-US"/>
        </w:rPr>
        <w:t>In addition to new players</w:t>
      </w:r>
      <w:r>
        <w:rPr>
          <w:rFonts w:asciiTheme="minorHAnsi" w:eastAsia="Calibri" w:hAnsiTheme="minorHAnsi" w:cstheme="minorHAnsi"/>
          <w:szCs w:val="24"/>
          <w:lang w:val="en-US"/>
        </w:rPr>
        <w:t xml:space="preserve"> from the ICT industry</w:t>
      </w:r>
      <w:r w:rsidRPr="00593CC0">
        <w:rPr>
          <w:rFonts w:asciiTheme="minorHAnsi" w:eastAsia="Calibri" w:hAnsiTheme="minorHAnsi" w:cstheme="minorHAnsi"/>
          <w:szCs w:val="24"/>
          <w:lang w:val="en-US"/>
        </w:rPr>
        <w:t xml:space="preserve">, ITU-T has seen an influx of </w:t>
      </w:r>
      <w:r>
        <w:rPr>
          <w:rFonts w:asciiTheme="minorHAnsi" w:eastAsia="Calibri" w:hAnsiTheme="minorHAnsi" w:cstheme="minorHAnsi"/>
          <w:szCs w:val="24"/>
          <w:lang w:val="en-US"/>
        </w:rPr>
        <w:t xml:space="preserve">new members from various </w:t>
      </w:r>
      <w:r w:rsidRPr="00593CC0">
        <w:rPr>
          <w:rFonts w:asciiTheme="minorHAnsi" w:eastAsia="Calibri" w:hAnsiTheme="minorHAnsi" w:cstheme="minorHAnsi"/>
          <w:szCs w:val="24"/>
          <w:lang w:val="en-US"/>
        </w:rPr>
        <w:t xml:space="preserve">verticals </w:t>
      </w:r>
      <w:r>
        <w:rPr>
          <w:rFonts w:asciiTheme="minorHAnsi" w:eastAsia="Calibri" w:hAnsiTheme="minorHAnsi" w:cstheme="minorHAnsi"/>
          <w:szCs w:val="24"/>
          <w:lang w:val="en-US"/>
        </w:rPr>
        <w:t>such as the automotive sector, unmanned aerial vehicle (</w:t>
      </w:r>
      <w:r w:rsidRPr="00593CC0">
        <w:rPr>
          <w:rFonts w:asciiTheme="minorHAnsi" w:eastAsia="Calibri" w:hAnsiTheme="minorHAnsi" w:cstheme="minorHAnsi"/>
          <w:szCs w:val="24"/>
          <w:lang w:val="en-US"/>
        </w:rPr>
        <w:t>UAV</w:t>
      </w:r>
      <w:r>
        <w:rPr>
          <w:rFonts w:asciiTheme="minorHAnsi" w:eastAsia="Calibri" w:hAnsiTheme="minorHAnsi" w:cstheme="minorHAnsi"/>
          <w:szCs w:val="24"/>
          <w:lang w:val="en-US"/>
        </w:rPr>
        <w:t>)</w:t>
      </w:r>
      <w:r w:rsidRPr="00593CC0">
        <w:rPr>
          <w:rFonts w:asciiTheme="minorHAnsi" w:eastAsia="Calibri" w:hAnsiTheme="minorHAnsi" w:cstheme="minorHAnsi"/>
          <w:szCs w:val="24"/>
          <w:lang w:val="en-US"/>
        </w:rPr>
        <w:t xml:space="preserve"> </w:t>
      </w:r>
      <w:r>
        <w:rPr>
          <w:rFonts w:asciiTheme="minorHAnsi" w:eastAsia="Calibri" w:hAnsiTheme="minorHAnsi" w:cstheme="minorHAnsi"/>
          <w:szCs w:val="24"/>
          <w:lang w:val="en-US"/>
        </w:rPr>
        <w:t xml:space="preserve">manufacturers, and utility and </w:t>
      </w:r>
      <w:r w:rsidRPr="00593CC0">
        <w:rPr>
          <w:rFonts w:asciiTheme="minorHAnsi" w:eastAsia="Calibri" w:hAnsiTheme="minorHAnsi" w:cstheme="minorHAnsi"/>
          <w:szCs w:val="24"/>
          <w:lang w:val="en-US"/>
        </w:rPr>
        <w:t xml:space="preserve">energy providers. </w:t>
      </w:r>
      <w:r>
        <w:rPr>
          <w:rFonts w:asciiTheme="minorHAnsi" w:eastAsia="Calibri" w:hAnsiTheme="minorHAnsi" w:cstheme="minorHAnsi"/>
          <w:szCs w:val="24"/>
          <w:lang w:val="en-US"/>
        </w:rPr>
        <w:t xml:space="preserve">There is also a strong increase in the growth </w:t>
      </w:r>
      <w:r w:rsidRPr="00C434A2">
        <w:rPr>
          <w:rFonts w:asciiTheme="minorHAnsi" w:eastAsiaTheme="minorEastAsia" w:hAnsiTheme="minorHAnsi" w:cstheme="minorBidi"/>
          <w:szCs w:val="24"/>
          <w:lang w:eastAsia="zh-CN"/>
        </w:rPr>
        <w:t>of companies applying for I</w:t>
      </w:r>
      <w:r>
        <w:rPr>
          <w:rFonts w:asciiTheme="minorHAnsi" w:eastAsiaTheme="minorEastAsia" w:hAnsiTheme="minorHAnsi" w:cstheme="minorBidi"/>
          <w:szCs w:val="24"/>
          <w:lang w:eastAsia="zh-CN"/>
        </w:rPr>
        <w:t>nternational Numbering Resources (I</w:t>
      </w:r>
      <w:r w:rsidRPr="00C434A2">
        <w:rPr>
          <w:rFonts w:asciiTheme="minorHAnsi" w:eastAsiaTheme="minorEastAsia" w:hAnsiTheme="minorHAnsi" w:cstheme="minorBidi"/>
          <w:szCs w:val="24"/>
          <w:lang w:eastAsia="zh-CN"/>
        </w:rPr>
        <w:t>NRs</w:t>
      </w:r>
      <w:r>
        <w:rPr>
          <w:rFonts w:asciiTheme="minorHAnsi" w:eastAsiaTheme="minorEastAsia" w:hAnsiTheme="minorHAnsi" w:cstheme="minorBidi"/>
          <w:szCs w:val="24"/>
          <w:lang w:eastAsia="zh-CN"/>
        </w:rPr>
        <w:t>)</w:t>
      </w:r>
      <w:r w:rsidRPr="00C434A2">
        <w:rPr>
          <w:rFonts w:asciiTheme="minorHAnsi" w:eastAsiaTheme="minorEastAsia" w:hAnsiTheme="minorHAnsi" w:cstheme="minorBidi"/>
          <w:szCs w:val="24"/>
          <w:lang w:eastAsia="zh-CN"/>
        </w:rPr>
        <w:t>.</w:t>
      </w:r>
      <w:r>
        <w:rPr>
          <w:rFonts w:asciiTheme="minorHAnsi" w:eastAsiaTheme="minorEastAsia" w:hAnsiTheme="minorHAnsi" w:cstheme="minorBidi"/>
          <w:szCs w:val="24"/>
          <w:lang w:eastAsia="zh-CN"/>
        </w:rPr>
        <w:t xml:space="preserve"> </w:t>
      </w:r>
      <w:r w:rsidRPr="00122598">
        <w:rPr>
          <w:rFonts w:asciiTheme="minorHAnsi" w:eastAsia="Calibri" w:hAnsiTheme="minorHAnsi" w:cstheme="minorHAnsi"/>
          <w:szCs w:val="24"/>
          <w:lang w:val="en-US"/>
        </w:rPr>
        <w:t>Annex 3</w:t>
      </w:r>
      <w:r>
        <w:rPr>
          <w:rFonts w:asciiTheme="minorHAnsi" w:eastAsia="Calibri" w:hAnsiTheme="minorHAnsi" w:cstheme="minorHAnsi"/>
          <w:szCs w:val="24"/>
          <w:lang w:val="en-US"/>
        </w:rPr>
        <w:t xml:space="preserve"> gives e</w:t>
      </w:r>
      <w:r w:rsidRPr="00122598">
        <w:rPr>
          <w:rFonts w:asciiTheme="minorHAnsi" w:eastAsia="Calibri" w:hAnsiTheme="minorHAnsi" w:cstheme="minorHAnsi"/>
          <w:szCs w:val="24"/>
          <w:lang w:val="en-US"/>
        </w:rPr>
        <w:t>xamples of non-traditional members participating in ITU-T</w:t>
      </w:r>
      <w:r>
        <w:rPr>
          <w:rFonts w:asciiTheme="minorHAnsi" w:eastAsia="Calibri" w:hAnsiTheme="minorHAnsi" w:cstheme="minorHAnsi"/>
          <w:szCs w:val="24"/>
          <w:lang w:val="en-US"/>
        </w:rPr>
        <w:t>.</w:t>
      </w:r>
    </w:p>
    <w:p w14:paraId="7B7439FD" w14:textId="73A1FB4D" w:rsidR="009C71C2" w:rsidRPr="002C5E0D" w:rsidRDefault="009C71C2" w:rsidP="00F24A5D">
      <w:pPr>
        <w:pStyle w:val="Heading2"/>
        <w:tabs>
          <w:tab w:val="clear" w:pos="567"/>
          <w:tab w:val="clear" w:pos="1134"/>
          <w:tab w:val="clear" w:pos="1701"/>
          <w:tab w:val="clear" w:pos="2268"/>
          <w:tab w:val="clear" w:pos="2835"/>
        </w:tabs>
        <w:spacing w:before="240" w:after="120"/>
        <w:ind w:left="0" w:firstLine="0"/>
        <w:jc w:val="both"/>
        <w:rPr>
          <w:rFonts w:eastAsia="Calibri"/>
          <w:lang w:val="en-US"/>
        </w:rPr>
      </w:pPr>
      <w:r>
        <w:rPr>
          <w:rFonts w:eastAsia="Calibri"/>
          <w:lang w:val="en-US"/>
        </w:rPr>
        <w:t>3</w:t>
      </w:r>
      <w:r w:rsidRPr="002C5E0D">
        <w:rPr>
          <w:rFonts w:eastAsia="Calibri"/>
          <w:lang w:val="en-US"/>
        </w:rPr>
        <w:t>.</w:t>
      </w:r>
      <w:r>
        <w:rPr>
          <w:rFonts w:eastAsia="Calibri"/>
          <w:lang w:val="en-US"/>
        </w:rPr>
        <w:t>2</w:t>
      </w:r>
      <w:r w:rsidR="00F24A5D">
        <w:rPr>
          <w:rFonts w:eastAsia="Calibri"/>
          <w:lang w:val="en-US"/>
        </w:rPr>
        <w:tab/>
      </w:r>
      <w:r>
        <w:rPr>
          <w:rFonts w:eastAsia="Calibri"/>
          <w:lang w:val="en-US"/>
        </w:rPr>
        <w:t>The growth of ITU-T Sector Members and Associates between 2016 and 2019</w:t>
      </w:r>
    </w:p>
    <w:p w14:paraId="34E1A0C3" w14:textId="77777777" w:rsidR="009C71C2" w:rsidRDefault="009C71C2" w:rsidP="00F24A5D">
      <w:pPr>
        <w:tabs>
          <w:tab w:val="clear" w:pos="567"/>
          <w:tab w:val="clear" w:pos="1134"/>
          <w:tab w:val="clear" w:pos="1701"/>
          <w:tab w:val="clear" w:pos="2268"/>
          <w:tab w:val="clear" w:pos="2835"/>
        </w:tabs>
        <w:overflowPunct/>
        <w:autoSpaceDE/>
        <w:autoSpaceDN/>
        <w:adjustRightInd/>
        <w:spacing w:after="120"/>
        <w:jc w:val="both"/>
        <w:textAlignment w:val="auto"/>
        <w:rPr>
          <w:rFonts w:cstheme="minorHAnsi"/>
        </w:rPr>
      </w:pPr>
      <w:r>
        <w:rPr>
          <w:rFonts w:cstheme="minorHAnsi"/>
        </w:rPr>
        <w:t>3.2.1</w:t>
      </w:r>
      <w:r>
        <w:rPr>
          <w:rFonts w:cstheme="minorHAnsi"/>
        </w:rPr>
        <w:tab/>
      </w:r>
      <w:r w:rsidRPr="00335B08">
        <w:rPr>
          <w:rFonts w:cstheme="minorHAnsi"/>
        </w:rPr>
        <w:t xml:space="preserve">ITU-T’s membership is experiencing significant growth and has achieved a </w:t>
      </w:r>
      <w:r>
        <w:rPr>
          <w:rFonts w:cstheme="minorHAnsi"/>
        </w:rPr>
        <w:t xml:space="preserve">combined </w:t>
      </w:r>
      <w:r w:rsidRPr="00C63F43">
        <w:rPr>
          <w:rFonts w:cstheme="minorHAnsi"/>
          <w:b/>
          <w:bCs/>
        </w:rPr>
        <w:t>net increase</w:t>
      </w:r>
      <w:r w:rsidRPr="00335B08">
        <w:rPr>
          <w:rFonts w:cstheme="minorHAnsi"/>
        </w:rPr>
        <w:t xml:space="preserve"> of </w:t>
      </w:r>
      <w:r>
        <w:rPr>
          <w:rFonts w:cstheme="minorHAnsi"/>
        </w:rPr>
        <w:t>71</w:t>
      </w:r>
      <w:r w:rsidRPr="00335B08">
        <w:rPr>
          <w:rFonts w:cstheme="minorHAnsi"/>
        </w:rPr>
        <w:t xml:space="preserve"> </w:t>
      </w:r>
      <w:r>
        <w:rPr>
          <w:rFonts w:cstheme="minorHAnsi"/>
        </w:rPr>
        <w:t>Sector Members and Associates between 2017 and 2019 (net increase in Sector Members: +15; net increase in Associates: +56), which represents an increase of almost 19% during this period</w:t>
      </w:r>
      <w:r w:rsidRPr="00335B08">
        <w:rPr>
          <w:rFonts w:cstheme="minorHAnsi"/>
        </w:rPr>
        <w:t xml:space="preserve">. This </w:t>
      </w:r>
      <w:r>
        <w:rPr>
          <w:rFonts w:cstheme="minorHAnsi"/>
        </w:rPr>
        <w:t xml:space="preserve">overall growth in membership </w:t>
      </w:r>
      <w:r w:rsidRPr="00335B08">
        <w:rPr>
          <w:rFonts w:cstheme="minorHAnsi"/>
        </w:rPr>
        <w:t>is particularly notable</w:t>
      </w:r>
      <w:r>
        <w:rPr>
          <w:rFonts w:cstheme="minorHAnsi"/>
        </w:rPr>
        <w:t>,</w:t>
      </w:r>
      <w:r w:rsidRPr="00335B08">
        <w:rPr>
          <w:rFonts w:cstheme="minorHAnsi"/>
        </w:rPr>
        <w:t xml:space="preserve"> considering that ITU-T usually experiences a large member churn rate per year. </w:t>
      </w:r>
      <w:r>
        <w:rPr>
          <w:rFonts w:asciiTheme="minorHAnsi" w:eastAsia="Calibri" w:hAnsiTheme="minorHAnsi" w:cstheme="minorHAnsi"/>
          <w:szCs w:val="24"/>
          <w:lang w:val="en-US"/>
        </w:rPr>
        <w:t xml:space="preserve">In 2019 alone, 20 Sector </w:t>
      </w:r>
      <w:r w:rsidRPr="00C73593">
        <w:rPr>
          <w:rFonts w:asciiTheme="minorHAnsi" w:eastAsia="Calibri" w:hAnsiTheme="minorHAnsi" w:cstheme="minorHAnsi"/>
          <w:szCs w:val="24"/>
          <w:lang w:val="en-US"/>
        </w:rPr>
        <w:t xml:space="preserve">Members and 34 Associates joined ITU-T, amounting to a net increase of 38 members for the year. </w:t>
      </w:r>
      <w:r w:rsidRPr="00C73593">
        <w:rPr>
          <w:rFonts w:cstheme="minorHAnsi"/>
        </w:rPr>
        <w:t>ITU-T’s sharp growth in membership is being fuelled by wider changes in the ICT industry</w:t>
      </w:r>
      <w:r w:rsidRPr="00335B08">
        <w:rPr>
          <w:rFonts w:cstheme="minorHAnsi"/>
        </w:rPr>
        <w:t xml:space="preserve"> and </w:t>
      </w:r>
      <w:r>
        <w:rPr>
          <w:rFonts w:cstheme="minorHAnsi"/>
        </w:rPr>
        <w:t xml:space="preserve">by </w:t>
      </w:r>
      <w:r w:rsidRPr="00335B08">
        <w:rPr>
          <w:rFonts w:cstheme="minorHAnsi"/>
        </w:rPr>
        <w:t xml:space="preserve">TSB’s </w:t>
      </w:r>
      <w:r>
        <w:rPr>
          <w:rFonts w:cstheme="minorHAnsi"/>
        </w:rPr>
        <w:t>p</w:t>
      </w:r>
      <w:r w:rsidRPr="00335B08">
        <w:rPr>
          <w:rFonts w:cstheme="minorHAnsi"/>
        </w:rPr>
        <w:t xml:space="preserve">roactive approach to member recruitment and retention. </w:t>
      </w:r>
    </w:p>
    <w:p w14:paraId="4EE12A70" w14:textId="77777777" w:rsidR="009C71C2" w:rsidRDefault="009C71C2" w:rsidP="00F24A5D">
      <w:pPr>
        <w:tabs>
          <w:tab w:val="clear" w:pos="567"/>
          <w:tab w:val="clear" w:pos="1134"/>
          <w:tab w:val="clear" w:pos="1701"/>
          <w:tab w:val="clear" w:pos="2268"/>
          <w:tab w:val="clear" w:pos="2835"/>
        </w:tabs>
        <w:overflowPunct/>
        <w:autoSpaceDE/>
        <w:autoSpaceDN/>
        <w:adjustRightInd/>
        <w:spacing w:after="120"/>
        <w:jc w:val="both"/>
        <w:textAlignment w:val="auto"/>
        <w:rPr>
          <w:rFonts w:cstheme="minorHAnsi"/>
        </w:rPr>
      </w:pPr>
      <w:r>
        <w:rPr>
          <w:rFonts w:cstheme="minorHAnsi"/>
        </w:rPr>
        <w:t>3.2.2</w:t>
      </w:r>
      <w:r>
        <w:rPr>
          <w:rFonts w:cstheme="minorHAnsi"/>
        </w:rPr>
        <w:tab/>
      </w:r>
      <w:r w:rsidRPr="00335B08">
        <w:rPr>
          <w:rFonts w:cstheme="minorHAnsi"/>
        </w:rPr>
        <w:t>The overall number of new Sector Members and Associates that have joined ITU-T over the last two years is unprecedented</w:t>
      </w:r>
      <w:r w:rsidRPr="00321E7F">
        <w:rPr>
          <w:rFonts w:cstheme="minorHAnsi"/>
        </w:rPr>
        <w:t>. Annex 1 and Annex 2 contains the new members for 2018 and 2019, respectively.</w:t>
      </w:r>
    </w:p>
    <w:p w14:paraId="2F25DD1C" w14:textId="77777777" w:rsidR="009C71C2" w:rsidRDefault="009C71C2" w:rsidP="00F24A5D">
      <w:pPr>
        <w:tabs>
          <w:tab w:val="clear" w:pos="567"/>
          <w:tab w:val="clear" w:pos="1134"/>
          <w:tab w:val="clear" w:pos="1701"/>
          <w:tab w:val="clear" w:pos="2268"/>
          <w:tab w:val="clear" w:pos="2835"/>
        </w:tabs>
        <w:overflowPunct/>
        <w:autoSpaceDE/>
        <w:autoSpaceDN/>
        <w:adjustRightInd/>
        <w:spacing w:after="120"/>
        <w:jc w:val="both"/>
        <w:textAlignment w:val="auto"/>
        <w:rPr>
          <w:rFonts w:cstheme="minorHAnsi"/>
        </w:rPr>
      </w:pPr>
      <w:r>
        <w:rPr>
          <w:rFonts w:cstheme="minorHAnsi"/>
        </w:rPr>
        <w:t>3.2.3</w:t>
      </w:r>
      <w:r>
        <w:rPr>
          <w:rFonts w:cstheme="minorHAnsi"/>
        </w:rPr>
        <w:tab/>
        <w:t xml:space="preserve">Table 3 show the total number of ITU-T Sector Members and ITU-T Associates over the last four </w:t>
      </w:r>
      <w:proofErr w:type="gramStart"/>
      <w:r>
        <w:rPr>
          <w:rFonts w:cstheme="minorHAnsi"/>
        </w:rPr>
        <w:t>years;</w:t>
      </w:r>
      <w:proofErr w:type="gramEnd"/>
      <w:r>
        <w:rPr>
          <w:rFonts w:cstheme="minorHAnsi"/>
        </w:rPr>
        <w:t xml:space="preserve"> Figure 1 the new admissions and Figure 2 the net increase over the same period.</w:t>
      </w:r>
    </w:p>
    <w:p w14:paraId="5AA04D84" w14:textId="77777777" w:rsidR="009C71C2" w:rsidRPr="00406E40" w:rsidRDefault="009C71C2" w:rsidP="009C71C2">
      <w:pPr>
        <w:rPr>
          <w:rFonts w:eastAsia="Calibri"/>
          <w:lang w:val="en-US"/>
        </w:rPr>
      </w:pPr>
    </w:p>
    <w:tbl>
      <w:tblPr>
        <w:tblStyle w:val="ListTable2-Accent12"/>
        <w:tblW w:w="8685" w:type="dxa"/>
        <w:tblInd w:w="671" w:type="dxa"/>
        <w:tblLook w:val="04A0" w:firstRow="1" w:lastRow="0" w:firstColumn="1" w:lastColumn="0" w:noHBand="0" w:noVBand="1"/>
      </w:tblPr>
      <w:tblGrid>
        <w:gridCol w:w="2731"/>
        <w:gridCol w:w="1134"/>
        <w:gridCol w:w="1276"/>
        <w:gridCol w:w="1276"/>
        <w:gridCol w:w="1329"/>
        <w:gridCol w:w="939"/>
      </w:tblGrid>
      <w:tr w:rsidR="009C71C2" w:rsidRPr="007210A3" w14:paraId="6DB94715" w14:textId="77777777" w:rsidTr="00457A13">
        <w:trPr>
          <w:cnfStyle w:val="100000000000" w:firstRow="1" w:lastRow="0" w:firstColumn="0" w:lastColumn="0" w:oddVBand="0" w:evenVBand="0" w:oddHBand="0" w:evenHBand="0" w:firstRowFirstColumn="0" w:firstRowLastColumn="0" w:lastRowFirstColumn="0" w:lastRowLastColumn="0"/>
          <w:trHeight w:val="252"/>
        </w:trPr>
        <w:tc>
          <w:tcPr>
            <w:cnfStyle w:val="001000000000" w:firstRow="0" w:lastRow="0" w:firstColumn="1" w:lastColumn="0" w:oddVBand="0" w:evenVBand="0" w:oddHBand="0" w:evenHBand="0" w:firstRowFirstColumn="0" w:firstRowLastColumn="0" w:lastRowFirstColumn="0" w:lastRowLastColumn="0"/>
            <w:tcW w:w="2731" w:type="dxa"/>
          </w:tcPr>
          <w:p w14:paraId="52CAB2B2"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val="0"/>
                <w:szCs w:val="24"/>
                <w:lang w:val="en-US"/>
              </w:rPr>
            </w:pPr>
          </w:p>
        </w:tc>
        <w:tc>
          <w:tcPr>
            <w:tcW w:w="1134" w:type="dxa"/>
          </w:tcPr>
          <w:p w14:paraId="4536262A"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US"/>
              </w:rPr>
            </w:pPr>
            <w:r w:rsidRPr="007210A3">
              <w:rPr>
                <w:rFonts w:asciiTheme="minorHAnsi" w:hAnsiTheme="minorHAnsi" w:cstheme="minorHAnsi"/>
                <w:b w:val="0"/>
                <w:szCs w:val="24"/>
                <w:lang w:val="en-US"/>
              </w:rPr>
              <w:t>2016</w:t>
            </w:r>
          </w:p>
        </w:tc>
        <w:tc>
          <w:tcPr>
            <w:tcW w:w="1276" w:type="dxa"/>
          </w:tcPr>
          <w:p w14:paraId="4962E862" w14:textId="77777777" w:rsidR="009C71C2" w:rsidRPr="00636B89"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US"/>
              </w:rPr>
            </w:pPr>
            <w:r w:rsidRPr="00636B89">
              <w:rPr>
                <w:rFonts w:asciiTheme="minorHAnsi" w:hAnsiTheme="minorHAnsi" w:cstheme="minorHAnsi"/>
                <w:b w:val="0"/>
                <w:szCs w:val="24"/>
                <w:lang w:val="en-US"/>
              </w:rPr>
              <w:t>2017</w:t>
            </w:r>
          </w:p>
        </w:tc>
        <w:tc>
          <w:tcPr>
            <w:tcW w:w="1276" w:type="dxa"/>
          </w:tcPr>
          <w:p w14:paraId="7279CA3F" w14:textId="77777777" w:rsidR="009C71C2" w:rsidRPr="00707C4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US"/>
              </w:rPr>
            </w:pPr>
            <w:r w:rsidRPr="00707C47">
              <w:rPr>
                <w:rFonts w:asciiTheme="minorHAnsi" w:hAnsiTheme="minorHAnsi" w:cstheme="minorHAnsi"/>
                <w:b w:val="0"/>
                <w:szCs w:val="24"/>
                <w:lang w:val="en-US"/>
              </w:rPr>
              <w:t>2018</w:t>
            </w:r>
          </w:p>
        </w:tc>
        <w:tc>
          <w:tcPr>
            <w:tcW w:w="1329" w:type="dxa"/>
          </w:tcPr>
          <w:p w14:paraId="4550BA23" w14:textId="77777777" w:rsidR="009C71C2" w:rsidRPr="00707C4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b w:val="0"/>
                <w:szCs w:val="24"/>
                <w:lang w:val="en-US"/>
              </w:rPr>
            </w:pPr>
            <w:r w:rsidRPr="00707C47">
              <w:rPr>
                <w:rFonts w:asciiTheme="minorHAnsi" w:hAnsiTheme="minorHAnsi" w:cstheme="minorHAnsi"/>
                <w:b w:val="0"/>
                <w:szCs w:val="24"/>
                <w:lang w:val="en-US"/>
              </w:rPr>
              <w:t>2019</w:t>
            </w:r>
          </w:p>
        </w:tc>
        <w:tc>
          <w:tcPr>
            <w:tcW w:w="939" w:type="dxa"/>
          </w:tcPr>
          <w:p w14:paraId="4501B63E" w14:textId="77777777" w:rsidR="009C71C2" w:rsidRPr="00707C47" w:rsidRDefault="009C71C2" w:rsidP="00457A13">
            <w:pPr>
              <w:tabs>
                <w:tab w:val="clear" w:pos="567"/>
                <w:tab w:val="clear" w:pos="1134"/>
                <w:tab w:val="clear" w:pos="1701"/>
                <w:tab w:val="clear" w:pos="2268"/>
                <w:tab w:val="clear" w:pos="2835"/>
              </w:tabs>
              <w:overflowPunct/>
              <w:autoSpaceDE/>
              <w:autoSpaceDN/>
              <w:adjustRightInd/>
              <w:spacing w:before="0"/>
              <w:textAlignment w:val="auto"/>
              <w:cnfStyle w:val="100000000000" w:firstRow="1"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p>
        </w:tc>
      </w:tr>
      <w:tr w:rsidR="009C71C2" w:rsidRPr="007210A3" w14:paraId="0ACB4521" w14:textId="77777777" w:rsidTr="00457A13">
        <w:trPr>
          <w:cnfStyle w:val="000000100000" w:firstRow="0" w:lastRow="0" w:firstColumn="0" w:lastColumn="0" w:oddVBand="0" w:evenVBand="0" w:oddHBand="1" w:evenHBand="0" w:firstRowFirstColumn="0" w:firstRowLastColumn="0" w:lastRowFirstColumn="0" w:lastRowLastColumn="0"/>
          <w:trHeight w:val="730"/>
        </w:trPr>
        <w:tc>
          <w:tcPr>
            <w:cnfStyle w:val="001000000000" w:firstRow="0" w:lastRow="0" w:firstColumn="1" w:lastColumn="0" w:oddVBand="0" w:evenVBand="0" w:oddHBand="0" w:evenHBand="0" w:firstRowFirstColumn="0" w:firstRowLastColumn="0" w:lastRowFirstColumn="0" w:lastRowLastColumn="0"/>
            <w:tcW w:w="2731" w:type="dxa"/>
          </w:tcPr>
          <w:p w14:paraId="77E8D34E"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Cs w:val="0"/>
                <w:szCs w:val="24"/>
                <w:lang w:val="en-US"/>
              </w:rPr>
            </w:pPr>
            <w:r w:rsidRPr="00753334">
              <w:rPr>
                <w:rFonts w:asciiTheme="minorHAnsi" w:hAnsiTheme="minorHAnsi" w:cstheme="minorHAnsi"/>
                <w:b w:val="0"/>
                <w:szCs w:val="24"/>
                <w:lang w:val="en-US"/>
              </w:rPr>
              <w:t>Sector Members</w:t>
            </w:r>
          </w:p>
          <w:p w14:paraId="39FF6015" w14:textId="77777777" w:rsidR="009C71C2" w:rsidRPr="00250A80"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val="0"/>
                <w:i/>
                <w:iCs/>
                <w:sz w:val="22"/>
                <w:lang w:val="en-US"/>
              </w:rPr>
            </w:pPr>
            <w:r w:rsidRPr="00250A80">
              <w:rPr>
                <w:rFonts w:asciiTheme="minorHAnsi" w:hAnsiTheme="minorHAnsi" w:cstheme="minorHAnsi"/>
                <w:b w:val="0"/>
                <w:i/>
                <w:iCs/>
                <w:sz w:val="22"/>
                <w:lang w:val="en-US"/>
              </w:rPr>
              <w:t>(</w:t>
            </w:r>
            <w:r w:rsidRPr="00250A80">
              <w:rPr>
                <w:rFonts w:asciiTheme="minorHAnsi" w:hAnsiTheme="minorHAnsi" w:cstheme="minorHAnsi"/>
                <w:b w:val="0"/>
                <w:i/>
                <w:iCs/>
                <w:color w:val="FF0000"/>
                <w:sz w:val="22"/>
                <w:lang w:val="en-US"/>
              </w:rPr>
              <w:t>-</w:t>
            </w:r>
            <w:r w:rsidRPr="00250A80">
              <w:rPr>
                <w:rFonts w:asciiTheme="minorHAnsi" w:hAnsiTheme="minorHAnsi" w:cstheme="minorHAnsi"/>
                <w:b w:val="0"/>
                <w:i/>
                <w:iCs/>
                <w:sz w:val="22"/>
                <w:lang w:val="en-US"/>
              </w:rPr>
              <w:t>Withdrawn</w:t>
            </w:r>
            <w:r w:rsidRPr="00250A80">
              <w:rPr>
                <w:rFonts w:asciiTheme="minorHAnsi" w:hAnsiTheme="minorHAnsi" w:cstheme="minorHAnsi"/>
                <w:b w:val="0"/>
                <w:i/>
                <w:iCs/>
                <w:color w:val="00B050"/>
                <w:sz w:val="22"/>
                <w:lang w:val="en-US"/>
              </w:rPr>
              <w:t xml:space="preserve"> +</w:t>
            </w:r>
            <w:r w:rsidRPr="00250A80">
              <w:rPr>
                <w:rFonts w:asciiTheme="minorHAnsi" w:hAnsiTheme="minorHAnsi" w:cstheme="minorHAnsi"/>
                <w:b w:val="0"/>
                <w:i/>
                <w:iCs/>
                <w:sz w:val="22"/>
                <w:lang w:val="en-US"/>
              </w:rPr>
              <w:t>New</w:t>
            </w:r>
            <w:r>
              <w:rPr>
                <w:rFonts w:asciiTheme="minorHAnsi" w:hAnsiTheme="minorHAnsi" w:cstheme="minorHAnsi"/>
                <w:b w:val="0"/>
                <w:i/>
                <w:iCs/>
                <w:sz w:val="22"/>
                <w:lang w:val="en-US"/>
              </w:rPr>
              <w:t>)</w:t>
            </w:r>
          </w:p>
        </w:tc>
        <w:tc>
          <w:tcPr>
            <w:tcW w:w="1134" w:type="dxa"/>
          </w:tcPr>
          <w:p w14:paraId="1515CC24"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253</w:t>
            </w:r>
          </w:p>
          <w:p w14:paraId="004531A3"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-17</w:t>
            </w:r>
            <w:r>
              <w:rPr>
                <w:rFonts w:asciiTheme="minorHAnsi" w:hAnsiTheme="minorHAnsi" w:cstheme="minorHAnsi"/>
                <w:color w:val="FF0000"/>
                <w:szCs w:val="24"/>
                <w:lang w:val="en-US"/>
              </w:rPr>
              <w:t xml:space="preserve"> </w:t>
            </w:r>
            <w:r w:rsidRPr="00F9587D">
              <w:rPr>
                <w:rFonts w:asciiTheme="minorHAnsi" w:hAnsiTheme="minorHAnsi" w:cstheme="minorHAnsi"/>
                <w:color w:val="00B050"/>
                <w:szCs w:val="24"/>
                <w:lang w:val="en-US"/>
              </w:rPr>
              <w:t>+5</w:t>
            </w:r>
            <w:r>
              <w:rPr>
                <w:rFonts w:asciiTheme="minorHAnsi" w:hAnsiTheme="minorHAnsi" w:cstheme="minorHAnsi"/>
                <w:szCs w:val="24"/>
                <w:lang w:val="en-US"/>
              </w:rPr>
              <w:t>)</w:t>
            </w:r>
          </w:p>
        </w:tc>
        <w:tc>
          <w:tcPr>
            <w:tcW w:w="1276" w:type="dxa"/>
          </w:tcPr>
          <w:p w14:paraId="798DE24C"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sidRPr="00FD3B80">
              <w:rPr>
                <w:rFonts w:asciiTheme="minorHAnsi" w:hAnsiTheme="minorHAnsi" w:cstheme="minorHAnsi"/>
                <w:szCs w:val="24"/>
                <w:lang w:val="en-US"/>
              </w:rPr>
              <w:t>257</w:t>
            </w:r>
          </w:p>
          <w:p w14:paraId="532F84A1"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w:t>
            </w:r>
            <w:r>
              <w:rPr>
                <w:rFonts w:asciiTheme="minorHAnsi" w:hAnsiTheme="minorHAnsi" w:cstheme="minorHAnsi"/>
                <w:color w:val="FF0000"/>
                <w:szCs w:val="24"/>
                <w:lang w:val="en-US"/>
              </w:rPr>
              <w:t xml:space="preserve">5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9</w:t>
            </w:r>
            <w:r>
              <w:rPr>
                <w:rFonts w:asciiTheme="minorHAnsi" w:hAnsiTheme="minorHAnsi" w:cstheme="minorHAnsi"/>
                <w:szCs w:val="24"/>
                <w:lang w:val="en-US"/>
              </w:rPr>
              <w:t>)</w:t>
            </w:r>
          </w:p>
        </w:tc>
        <w:tc>
          <w:tcPr>
            <w:tcW w:w="1276" w:type="dxa"/>
          </w:tcPr>
          <w:p w14:paraId="610008DA"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257</w:t>
            </w:r>
          </w:p>
          <w:p w14:paraId="59607068"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-1</w:t>
            </w:r>
            <w:r>
              <w:rPr>
                <w:rFonts w:asciiTheme="minorHAnsi" w:hAnsiTheme="minorHAnsi" w:cstheme="minorHAnsi"/>
                <w:color w:val="FF0000"/>
                <w:szCs w:val="24"/>
                <w:lang w:val="en-US"/>
              </w:rPr>
              <w:t>4</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14</w:t>
            </w:r>
            <w:r>
              <w:rPr>
                <w:rFonts w:asciiTheme="minorHAnsi" w:hAnsiTheme="minorHAnsi" w:cstheme="minorHAnsi"/>
                <w:szCs w:val="24"/>
                <w:lang w:val="en-US"/>
              </w:rPr>
              <w:t>)</w:t>
            </w:r>
          </w:p>
          <w:p w14:paraId="63C51E1F"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p>
        </w:tc>
        <w:tc>
          <w:tcPr>
            <w:tcW w:w="1329" w:type="dxa"/>
          </w:tcPr>
          <w:p w14:paraId="1C216B06"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268</w:t>
            </w:r>
          </w:p>
          <w:p w14:paraId="49137DE6"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w:t>
            </w:r>
            <w:r>
              <w:rPr>
                <w:rFonts w:asciiTheme="minorHAnsi" w:hAnsiTheme="minorHAnsi" w:cstheme="minorHAnsi"/>
                <w:color w:val="FF0000"/>
                <w:szCs w:val="24"/>
                <w:lang w:val="en-US"/>
              </w:rPr>
              <w:t xml:space="preserve">9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20</w:t>
            </w:r>
            <w:r>
              <w:rPr>
                <w:rFonts w:asciiTheme="minorHAnsi" w:hAnsiTheme="minorHAnsi" w:cstheme="minorHAnsi"/>
                <w:szCs w:val="24"/>
                <w:lang w:val="en-US"/>
              </w:rPr>
              <w:t xml:space="preserve">)        </w:t>
            </w:r>
          </w:p>
        </w:tc>
        <w:tc>
          <w:tcPr>
            <w:tcW w:w="939" w:type="dxa"/>
          </w:tcPr>
          <w:p w14:paraId="0BD1CDA7"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Cs w:val="24"/>
                <w:lang w:val="en-US" w:eastAsia="ja-JP"/>
              </w:rPr>
            </w:pPr>
          </w:p>
        </w:tc>
      </w:tr>
      <w:tr w:rsidR="009C71C2" w:rsidRPr="007210A3" w14:paraId="745C7BBC" w14:textId="77777777" w:rsidTr="00457A13">
        <w:trPr>
          <w:trHeight w:val="513"/>
        </w:trPr>
        <w:tc>
          <w:tcPr>
            <w:cnfStyle w:val="001000000000" w:firstRow="0" w:lastRow="0" w:firstColumn="1" w:lastColumn="0" w:oddVBand="0" w:evenVBand="0" w:oddHBand="0" w:evenHBand="0" w:firstRowFirstColumn="0" w:firstRowLastColumn="0" w:lastRowFirstColumn="0" w:lastRowLastColumn="0"/>
            <w:tcW w:w="2731" w:type="dxa"/>
          </w:tcPr>
          <w:p w14:paraId="3327C513"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val="0"/>
                <w:szCs w:val="24"/>
                <w:lang w:val="en-US"/>
              </w:rPr>
            </w:pPr>
            <w:r w:rsidRPr="007210A3">
              <w:rPr>
                <w:rFonts w:asciiTheme="minorHAnsi" w:hAnsiTheme="minorHAnsi" w:cstheme="minorHAnsi"/>
                <w:b w:val="0"/>
                <w:szCs w:val="24"/>
                <w:lang w:val="en-US"/>
              </w:rPr>
              <w:t>Associates</w:t>
            </w:r>
          </w:p>
          <w:p w14:paraId="17C04BB0"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 w:val="0"/>
                <w:szCs w:val="24"/>
                <w:lang w:val="en-US"/>
              </w:rPr>
            </w:pPr>
            <w:r w:rsidRPr="00250A80">
              <w:rPr>
                <w:rFonts w:asciiTheme="minorHAnsi" w:hAnsiTheme="minorHAnsi" w:cstheme="minorHAnsi"/>
                <w:b w:val="0"/>
                <w:i/>
                <w:iCs/>
                <w:sz w:val="22"/>
                <w:lang w:val="en-US"/>
              </w:rPr>
              <w:t>(</w:t>
            </w:r>
            <w:r w:rsidRPr="00250A80">
              <w:rPr>
                <w:rFonts w:asciiTheme="minorHAnsi" w:hAnsiTheme="minorHAnsi" w:cstheme="minorHAnsi"/>
                <w:b w:val="0"/>
                <w:i/>
                <w:iCs/>
                <w:color w:val="FF0000"/>
                <w:sz w:val="22"/>
                <w:lang w:val="en-US"/>
              </w:rPr>
              <w:t>-</w:t>
            </w:r>
            <w:r w:rsidRPr="00250A80">
              <w:rPr>
                <w:rFonts w:asciiTheme="minorHAnsi" w:hAnsiTheme="minorHAnsi" w:cstheme="minorHAnsi"/>
                <w:b w:val="0"/>
                <w:i/>
                <w:iCs/>
                <w:sz w:val="22"/>
                <w:lang w:val="en-US"/>
              </w:rPr>
              <w:t>Withdrawn</w:t>
            </w:r>
            <w:r w:rsidRPr="00250A80">
              <w:rPr>
                <w:rFonts w:asciiTheme="minorHAnsi" w:hAnsiTheme="minorHAnsi" w:cstheme="minorHAnsi"/>
                <w:b w:val="0"/>
                <w:i/>
                <w:iCs/>
                <w:color w:val="00B050"/>
                <w:sz w:val="22"/>
                <w:lang w:val="en-US"/>
              </w:rPr>
              <w:t xml:space="preserve"> +</w:t>
            </w:r>
            <w:r w:rsidRPr="00250A80">
              <w:rPr>
                <w:rFonts w:asciiTheme="minorHAnsi" w:hAnsiTheme="minorHAnsi" w:cstheme="minorHAnsi"/>
                <w:b w:val="0"/>
                <w:i/>
                <w:iCs/>
                <w:sz w:val="22"/>
                <w:lang w:val="en-US"/>
              </w:rPr>
              <w:t>New</w:t>
            </w:r>
            <w:r>
              <w:rPr>
                <w:rFonts w:asciiTheme="minorHAnsi" w:hAnsiTheme="minorHAnsi" w:cstheme="minorHAnsi"/>
                <w:b w:val="0"/>
                <w:i/>
                <w:iCs/>
                <w:sz w:val="22"/>
                <w:lang w:val="en-US"/>
              </w:rPr>
              <w:t>)</w:t>
            </w:r>
          </w:p>
        </w:tc>
        <w:tc>
          <w:tcPr>
            <w:tcW w:w="1134" w:type="dxa"/>
          </w:tcPr>
          <w:p w14:paraId="472453FD"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128</w:t>
            </w:r>
          </w:p>
          <w:p w14:paraId="57B6DB76"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w:t>
            </w:r>
            <w:r>
              <w:rPr>
                <w:rFonts w:asciiTheme="minorHAnsi" w:hAnsiTheme="minorHAnsi" w:cstheme="minorHAnsi"/>
                <w:color w:val="FF0000"/>
                <w:szCs w:val="24"/>
                <w:lang w:val="en-US"/>
              </w:rPr>
              <w:t xml:space="preserve">21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21</w:t>
            </w:r>
            <w:r>
              <w:rPr>
                <w:rFonts w:asciiTheme="minorHAnsi" w:hAnsiTheme="minorHAnsi" w:cstheme="minorHAnsi"/>
                <w:szCs w:val="24"/>
                <w:lang w:val="en-US"/>
              </w:rPr>
              <w:t>)</w:t>
            </w:r>
          </w:p>
        </w:tc>
        <w:tc>
          <w:tcPr>
            <w:tcW w:w="1276" w:type="dxa"/>
          </w:tcPr>
          <w:p w14:paraId="1D0E33CF"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sidRPr="00FD3B80">
              <w:rPr>
                <w:rFonts w:asciiTheme="minorHAnsi" w:hAnsiTheme="minorHAnsi" w:cstheme="minorHAnsi"/>
                <w:szCs w:val="24"/>
                <w:lang w:val="en-US"/>
              </w:rPr>
              <w:t>137</w:t>
            </w:r>
          </w:p>
          <w:p w14:paraId="44E63BEE"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w:t>
            </w:r>
            <w:r>
              <w:rPr>
                <w:rFonts w:asciiTheme="minorHAnsi" w:hAnsiTheme="minorHAnsi" w:cstheme="minorHAnsi"/>
                <w:color w:val="FF0000"/>
                <w:szCs w:val="24"/>
                <w:lang w:val="en-US"/>
              </w:rPr>
              <w:t xml:space="preserve">12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21</w:t>
            </w:r>
            <w:r>
              <w:rPr>
                <w:rFonts w:asciiTheme="minorHAnsi" w:hAnsiTheme="minorHAnsi" w:cstheme="minorHAnsi"/>
                <w:szCs w:val="24"/>
                <w:lang w:val="en-US"/>
              </w:rPr>
              <w:t>)</w:t>
            </w:r>
          </w:p>
        </w:tc>
        <w:tc>
          <w:tcPr>
            <w:tcW w:w="1276" w:type="dxa"/>
          </w:tcPr>
          <w:p w14:paraId="4F95E7FC"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157</w:t>
            </w:r>
          </w:p>
          <w:p w14:paraId="44F1962C"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-1</w:t>
            </w:r>
            <w:r>
              <w:rPr>
                <w:rFonts w:asciiTheme="minorHAnsi" w:hAnsiTheme="minorHAnsi" w:cstheme="minorHAnsi"/>
                <w:color w:val="FF0000"/>
                <w:szCs w:val="24"/>
                <w:lang w:val="en-US"/>
              </w:rPr>
              <w:t xml:space="preserve">1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31</w:t>
            </w:r>
            <w:r>
              <w:rPr>
                <w:rFonts w:asciiTheme="minorHAnsi" w:hAnsiTheme="minorHAnsi" w:cstheme="minorHAnsi"/>
                <w:szCs w:val="24"/>
                <w:lang w:val="en-US"/>
              </w:rPr>
              <w:t>)</w:t>
            </w:r>
          </w:p>
        </w:tc>
        <w:tc>
          <w:tcPr>
            <w:tcW w:w="1329" w:type="dxa"/>
          </w:tcPr>
          <w:p w14:paraId="031AF7D8"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184</w:t>
            </w:r>
          </w:p>
          <w:p w14:paraId="3CA2D57D"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r>
              <w:rPr>
                <w:rFonts w:asciiTheme="minorHAnsi" w:hAnsiTheme="minorHAnsi" w:cstheme="minorHAnsi"/>
                <w:szCs w:val="24"/>
                <w:lang w:val="en-US"/>
              </w:rPr>
              <w:t>(</w:t>
            </w:r>
            <w:r w:rsidRPr="00F9587D">
              <w:rPr>
                <w:rFonts w:asciiTheme="minorHAnsi" w:hAnsiTheme="minorHAnsi" w:cstheme="minorHAnsi"/>
                <w:color w:val="FF0000"/>
                <w:szCs w:val="24"/>
                <w:lang w:val="en-US"/>
              </w:rPr>
              <w:t>-</w:t>
            </w:r>
            <w:r>
              <w:rPr>
                <w:rFonts w:asciiTheme="minorHAnsi" w:hAnsiTheme="minorHAnsi" w:cstheme="minorHAnsi"/>
                <w:color w:val="FF0000"/>
                <w:szCs w:val="24"/>
                <w:lang w:val="en-US"/>
              </w:rPr>
              <w:t xml:space="preserve">7 </w:t>
            </w:r>
            <w:r w:rsidRPr="00F9587D">
              <w:rPr>
                <w:rFonts w:asciiTheme="minorHAnsi" w:hAnsiTheme="minorHAnsi" w:cstheme="minorHAnsi"/>
                <w:color w:val="00B050"/>
                <w:szCs w:val="24"/>
                <w:lang w:val="en-US"/>
              </w:rPr>
              <w:t>+</w:t>
            </w:r>
            <w:r>
              <w:rPr>
                <w:rFonts w:asciiTheme="minorHAnsi" w:hAnsiTheme="minorHAnsi" w:cstheme="minorHAnsi"/>
                <w:color w:val="00B050"/>
                <w:szCs w:val="24"/>
                <w:lang w:val="en-US"/>
              </w:rPr>
              <w:t>34</w:t>
            </w:r>
            <w:r>
              <w:rPr>
                <w:rFonts w:asciiTheme="minorHAnsi" w:hAnsiTheme="minorHAnsi" w:cstheme="minorHAnsi"/>
                <w:szCs w:val="24"/>
                <w:lang w:val="en-US"/>
              </w:rPr>
              <w:t>)</w:t>
            </w:r>
          </w:p>
          <w:p w14:paraId="4DE4E2D8" w14:textId="77777777" w:rsidR="009C71C2" w:rsidRPr="007210A3"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szCs w:val="24"/>
                <w:lang w:val="en-US"/>
              </w:rPr>
            </w:pPr>
          </w:p>
        </w:tc>
        <w:tc>
          <w:tcPr>
            <w:tcW w:w="939" w:type="dxa"/>
          </w:tcPr>
          <w:p w14:paraId="60DF5F6B"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noProof/>
                <w:szCs w:val="24"/>
                <w:lang w:val="en-US" w:eastAsia="ja-JP"/>
              </w:rPr>
            </w:pPr>
            <w:r>
              <w:rPr>
                <w:rFonts w:asciiTheme="minorHAnsi" w:hAnsiTheme="minorHAnsi" w:cstheme="minorHAnsi"/>
                <w:noProof/>
                <w:szCs w:val="24"/>
                <w:lang w:val="en-US" w:eastAsia="ja-JP"/>
              </w:rPr>
              <mc:AlternateContent>
                <mc:Choice Requires="wps">
                  <w:drawing>
                    <wp:anchor distT="0" distB="0" distL="114300" distR="114300" simplePos="0" relativeHeight="251664384" behindDoc="0" locked="0" layoutInCell="1" allowOverlap="1" wp14:anchorId="665034E4" wp14:editId="2E09EC44">
                      <wp:simplePos x="0" y="0"/>
                      <wp:positionH relativeFrom="column">
                        <wp:posOffset>88265</wp:posOffset>
                      </wp:positionH>
                      <wp:positionV relativeFrom="paragraph">
                        <wp:posOffset>58420</wp:posOffset>
                      </wp:positionV>
                      <wp:extent cx="196850" cy="190500"/>
                      <wp:effectExtent l="0" t="0" r="0" b="0"/>
                      <wp:wrapNone/>
                      <wp:docPr id="42" name="Up Arrow 4117"/>
                      <wp:cNvGraphicFramePr/>
                      <a:graphic xmlns:a="http://schemas.openxmlformats.org/drawingml/2006/main">
                        <a:graphicData uri="http://schemas.microsoft.com/office/word/2010/wordprocessingShape">
                          <wps:wsp>
                            <wps:cNvSpPr/>
                            <wps:spPr>
                              <a:xfrm>
                                <a:off x="0" y="0"/>
                                <a:ext cx="196850" cy="190500"/>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type w14:anchorId="5AEBBE5B"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Up Arrow 4117" o:spid="_x0000_s1026" type="#_x0000_t68" style="position:absolute;margin-left:6.95pt;margin-top:4.6pt;width:15.5pt;height: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" adj="10800" fillcolor="#00b050" stroked="f" strokeweight="2pt"/>
                  </w:pict>
                </mc:Fallback>
              </mc:AlternateContent>
            </w:r>
            <w:r>
              <w:rPr>
                <w:rFonts w:asciiTheme="minorHAnsi" w:hAnsiTheme="minorHAnsi" w:cstheme="minorHAnsi"/>
                <w:noProof/>
                <w:szCs w:val="24"/>
                <w:lang w:val="en-US" w:eastAsia="ja-JP"/>
              </w:rPr>
              <mc:AlternateContent>
                <mc:Choice Requires="wps">
                  <w:drawing>
                    <wp:anchor distT="0" distB="0" distL="114300" distR="114300" simplePos="0" relativeHeight="251663360" behindDoc="0" locked="0" layoutInCell="1" allowOverlap="1" wp14:anchorId="4DB9B396" wp14:editId="682B54E3">
                      <wp:simplePos x="0" y="0"/>
                      <wp:positionH relativeFrom="column">
                        <wp:posOffset>86995</wp:posOffset>
                      </wp:positionH>
                      <wp:positionV relativeFrom="paragraph">
                        <wp:posOffset>-467995</wp:posOffset>
                      </wp:positionV>
                      <wp:extent cx="196850" cy="190500"/>
                      <wp:effectExtent l="0" t="0" r="0" b="0"/>
                      <wp:wrapNone/>
                      <wp:docPr id="55" name="Up Arrow 41"/>
                      <wp:cNvGraphicFramePr/>
                      <a:graphic xmlns:a="http://schemas.openxmlformats.org/drawingml/2006/main">
                        <a:graphicData uri="http://schemas.microsoft.com/office/word/2010/wordprocessingShape">
                          <wps:wsp>
                            <wps:cNvSpPr/>
                            <wps:spPr>
                              <a:xfrm>
                                <a:off x="0" y="0"/>
                                <a:ext cx="196850" cy="190500"/>
                              </a:xfrm>
                              <a:prstGeom prst="upArrow">
                                <a:avLst/>
                              </a:prstGeom>
                              <a:solidFill>
                                <a:srgbClr val="00B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632A9B32" id="Up Arrow 41" o:spid="_x0000_s1026" type="#_x0000_t68" style="position:absolute;margin-left:6.85pt;margin-top:-36.85pt;width:15.5pt;height:15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" adj="10800" fillcolor="#00b050" stroked="f" strokeweight="2pt"/>
                  </w:pict>
                </mc:Fallback>
              </mc:AlternateContent>
            </w:r>
          </w:p>
        </w:tc>
      </w:tr>
      <w:tr w:rsidR="009C71C2" w:rsidRPr="007210A3" w14:paraId="26E505FE" w14:textId="77777777" w:rsidTr="00457A13">
        <w:trPr>
          <w:cnfStyle w:val="000000100000" w:firstRow="0" w:lastRow="0" w:firstColumn="0" w:lastColumn="0" w:oddVBand="0" w:evenVBand="0" w:oddHBand="1" w:evenHBand="0" w:firstRowFirstColumn="0" w:firstRowLastColumn="0" w:lastRowFirstColumn="0" w:lastRowLastColumn="0"/>
          <w:trHeight w:val="505"/>
        </w:trPr>
        <w:tc>
          <w:tcPr>
            <w:cnfStyle w:val="001000000000" w:firstRow="0" w:lastRow="0" w:firstColumn="1" w:lastColumn="0" w:oddVBand="0" w:evenVBand="0" w:oddHBand="0" w:evenHBand="0" w:firstRowFirstColumn="0" w:firstRowLastColumn="0" w:lastRowFirstColumn="0" w:lastRowLastColumn="0"/>
            <w:tcW w:w="2731" w:type="dxa"/>
          </w:tcPr>
          <w:p w14:paraId="1B03E2C5"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Cs w:val="0"/>
                <w:szCs w:val="24"/>
                <w:lang w:val="en-US"/>
              </w:rPr>
            </w:pPr>
            <w:r w:rsidRPr="007E3497">
              <w:rPr>
                <w:rFonts w:asciiTheme="minorHAnsi" w:hAnsiTheme="minorHAnsi" w:cstheme="minorHAnsi"/>
                <w:bCs w:val="0"/>
                <w:szCs w:val="24"/>
                <w:lang w:val="en-US"/>
              </w:rPr>
              <w:t>Combined Totals</w:t>
            </w:r>
          </w:p>
          <w:p w14:paraId="7F1F62A0"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textAlignment w:val="auto"/>
              <w:rPr>
                <w:rFonts w:asciiTheme="minorHAnsi" w:hAnsiTheme="minorHAnsi" w:cstheme="minorHAnsi"/>
                <w:bCs w:val="0"/>
                <w:i/>
                <w:iCs/>
                <w:sz w:val="22"/>
                <w:lang w:val="en-US"/>
              </w:rPr>
            </w:pPr>
            <w:r w:rsidRPr="007E3497">
              <w:rPr>
                <w:rFonts w:asciiTheme="minorHAnsi" w:hAnsiTheme="minorHAnsi" w:cstheme="minorHAnsi"/>
                <w:bCs w:val="0"/>
                <w:i/>
                <w:iCs/>
                <w:sz w:val="22"/>
                <w:lang w:val="en-US"/>
              </w:rPr>
              <w:t>(</w:t>
            </w:r>
            <w:r>
              <w:rPr>
                <w:rFonts w:asciiTheme="minorHAnsi" w:hAnsiTheme="minorHAnsi" w:cstheme="minorHAnsi"/>
                <w:bCs w:val="0"/>
                <w:i/>
                <w:iCs/>
                <w:sz w:val="22"/>
                <w:lang w:val="en-US"/>
              </w:rPr>
              <w:t>Net increase</w:t>
            </w:r>
            <w:r w:rsidRPr="007E3497">
              <w:rPr>
                <w:rFonts w:asciiTheme="minorHAnsi" w:hAnsiTheme="minorHAnsi" w:cstheme="minorHAnsi"/>
                <w:bCs w:val="0"/>
                <w:i/>
                <w:iCs/>
                <w:sz w:val="22"/>
                <w:lang w:val="en-US"/>
              </w:rPr>
              <w:t xml:space="preserve">) </w:t>
            </w:r>
          </w:p>
        </w:tc>
        <w:tc>
          <w:tcPr>
            <w:tcW w:w="1134" w:type="dxa"/>
          </w:tcPr>
          <w:p w14:paraId="721783C4"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szCs w:val="24"/>
                <w:lang w:val="en-US"/>
              </w:rPr>
              <w:t>381</w:t>
            </w:r>
          </w:p>
          <w:p w14:paraId="0B26E8EC"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color w:val="FF0000"/>
                <w:szCs w:val="24"/>
                <w:lang w:val="en-US"/>
              </w:rPr>
              <w:t>-12</w:t>
            </w:r>
          </w:p>
        </w:tc>
        <w:tc>
          <w:tcPr>
            <w:tcW w:w="1276" w:type="dxa"/>
          </w:tcPr>
          <w:p w14:paraId="6EC25CCE"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szCs w:val="24"/>
                <w:lang w:val="en-US"/>
              </w:rPr>
              <w:t>394</w:t>
            </w:r>
          </w:p>
          <w:p w14:paraId="316F3815"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color w:val="00B050"/>
                <w:szCs w:val="24"/>
                <w:lang w:val="en-US"/>
              </w:rPr>
              <w:t>+13</w:t>
            </w:r>
          </w:p>
        </w:tc>
        <w:tc>
          <w:tcPr>
            <w:tcW w:w="1276" w:type="dxa"/>
          </w:tcPr>
          <w:p w14:paraId="12C7512D"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szCs w:val="24"/>
                <w:lang w:val="en-US"/>
              </w:rPr>
              <w:t>414</w:t>
            </w:r>
          </w:p>
          <w:p w14:paraId="0381F322"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color w:val="00B050"/>
                <w:szCs w:val="24"/>
                <w:lang w:val="en-US"/>
              </w:rPr>
              <w:t>+20</w:t>
            </w:r>
          </w:p>
        </w:tc>
        <w:tc>
          <w:tcPr>
            <w:tcW w:w="1329" w:type="dxa"/>
          </w:tcPr>
          <w:p w14:paraId="2B591347"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r w:rsidRPr="007E3497">
              <w:rPr>
                <w:rFonts w:asciiTheme="minorHAnsi" w:hAnsiTheme="minorHAnsi" w:cstheme="minorHAnsi"/>
                <w:b/>
                <w:bCs/>
                <w:szCs w:val="24"/>
                <w:lang w:val="en-US"/>
              </w:rPr>
              <w:t>452</w:t>
            </w:r>
          </w:p>
          <w:p w14:paraId="13455FEA"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color w:val="00B050"/>
                <w:szCs w:val="24"/>
                <w:lang w:val="en-US"/>
              </w:rPr>
            </w:pPr>
            <w:r w:rsidRPr="007E3497">
              <w:rPr>
                <w:rFonts w:asciiTheme="minorHAnsi" w:hAnsiTheme="minorHAnsi" w:cstheme="minorHAnsi"/>
                <w:b/>
                <w:bCs/>
                <w:color w:val="00B050"/>
                <w:szCs w:val="24"/>
                <w:lang w:val="en-US"/>
              </w:rPr>
              <w:t>+38</w:t>
            </w:r>
          </w:p>
          <w:p w14:paraId="677D54AB" w14:textId="77777777" w:rsidR="009C71C2" w:rsidRPr="007E3497"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
                <w:bCs/>
                <w:szCs w:val="24"/>
                <w:lang w:val="en-US"/>
              </w:rPr>
            </w:pPr>
          </w:p>
        </w:tc>
        <w:tc>
          <w:tcPr>
            <w:tcW w:w="939" w:type="dxa"/>
          </w:tcPr>
          <w:p w14:paraId="4E261AF5" w14:textId="77777777" w:rsidR="009C71C2" w:rsidRDefault="009C71C2" w:rsidP="00457A13">
            <w:pPr>
              <w:tabs>
                <w:tab w:val="clear" w:pos="567"/>
                <w:tab w:val="clear" w:pos="1134"/>
                <w:tab w:val="clear" w:pos="1701"/>
                <w:tab w:val="clear" w:pos="2268"/>
                <w:tab w:val="clear" w:pos="2835"/>
              </w:tabs>
              <w:overflowPunct/>
              <w:autoSpaceDE/>
              <w:autoSpaceDN/>
              <w:adjustRightInd/>
              <w:spacing w:before="0"/>
              <w:jc w:val="center"/>
              <w:textAlignment w:val="auto"/>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noProof/>
                <w:szCs w:val="24"/>
                <w:lang w:val="en-US" w:eastAsia="ja-JP"/>
              </w:rPr>
            </w:pPr>
            <w:r>
              <w:rPr>
                <w:rFonts w:asciiTheme="minorHAnsi" w:hAnsiTheme="minorHAnsi" w:cstheme="minorHAnsi"/>
                <w:noProof/>
                <w:szCs w:val="24"/>
                <w:lang w:val="en-US" w:eastAsia="ja-JP"/>
              </w:rPr>
              <mc:AlternateContent>
                <mc:Choice Requires="wps">
                  <w:drawing>
                    <wp:anchor distT="0" distB="0" distL="114300" distR="114300" simplePos="0" relativeHeight="251665408" behindDoc="0" locked="0" layoutInCell="1" allowOverlap="1" wp14:anchorId="616468AC" wp14:editId="64107103">
                      <wp:simplePos x="0" y="0"/>
                      <wp:positionH relativeFrom="column">
                        <wp:posOffset>94615</wp:posOffset>
                      </wp:positionH>
                      <wp:positionV relativeFrom="paragraph">
                        <wp:posOffset>89535</wp:posOffset>
                      </wp:positionV>
                      <wp:extent cx="196850" cy="190500"/>
                      <wp:effectExtent l="0" t="0" r="0" b="0"/>
                      <wp:wrapNone/>
                      <wp:docPr id="7201" name="Up Arrow 4124"/>
                      <wp:cNvGraphicFramePr/>
                      <a:graphic xmlns:a="http://schemas.openxmlformats.org/drawingml/2006/main">
                        <a:graphicData uri="http://schemas.microsoft.com/office/word/2010/wordprocessingShape">
                          <wps:wsp>
                            <wps:cNvSpPr/>
                            <wps:spPr>
                              <a:xfrm>
                                <a:off x="0" y="0"/>
                                <a:ext cx="196850" cy="190500"/>
                              </a:xfrm>
                              <a:prstGeom prst="upArrow">
                                <a:avLst/>
                              </a:prstGeom>
                              <a:solidFill>
                                <a:srgbClr val="00B050"/>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shape w14:anchorId="45EE4259" id="Up Arrow 4124" o:spid="_x0000_s1026" type="#_x0000_t68" style="position:absolute;margin-left:7.45pt;margin-top:7.05pt;width:15.5pt;height:1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" adj="10800" fillcolor="#00b050" stroked="f" strokeweight="2pt"/>
                  </w:pict>
                </mc:Fallback>
              </mc:AlternateContent>
            </w:r>
          </w:p>
        </w:tc>
      </w:tr>
    </w:tbl>
    <w:p w14:paraId="61729FE0" w14:textId="77777777" w:rsidR="009C71C2" w:rsidRDefault="009C71C2" w:rsidP="009C71C2">
      <w:pPr>
        <w:jc w:val="center"/>
        <w:rPr>
          <w:rFonts w:asciiTheme="minorHAnsi" w:hAnsiTheme="minorHAnsi" w:cstheme="minorBidi"/>
          <w:bCs/>
        </w:rPr>
      </w:pPr>
      <w:r>
        <w:rPr>
          <w:rFonts w:asciiTheme="minorHAnsi" w:eastAsia="Calibri" w:hAnsiTheme="minorHAnsi" w:cstheme="minorHAnsi"/>
          <w:szCs w:val="24"/>
          <w:lang w:val="en-US"/>
        </w:rPr>
        <w:t>Table 3: The total number of ITU-T Sector Members and ITU-T Associates from 2016 to 2019</w:t>
      </w:r>
    </w:p>
    <w:p w14:paraId="056C3257" w14:textId="77777777" w:rsidR="009C71C2" w:rsidRDefault="009C71C2" w:rsidP="009C71C2">
      <w:pPr>
        <w:jc w:val="center"/>
        <w:rPr>
          <w:rFonts w:asciiTheme="minorHAnsi" w:hAnsiTheme="minorHAnsi" w:cstheme="minorBidi"/>
          <w:bCs/>
        </w:rPr>
      </w:pPr>
      <w:r>
        <w:rPr>
          <w:rFonts w:asciiTheme="minorHAnsi" w:hAnsiTheme="minorHAnsi" w:cstheme="minorBidi"/>
          <w:bCs/>
        </w:rPr>
        <w:lastRenderedPageBreak/>
        <w:t xml:space="preserve">       </w:t>
      </w:r>
      <w:r>
        <w:rPr>
          <w:rFonts w:asciiTheme="minorHAnsi" w:eastAsia="Calibri" w:hAnsiTheme="minorHAnsi" w:cstheme="minorHAnsi"/>
          <w:bCs/>
          <w:noProof/>
          <w:szCs w:val="24"/>
          <w:lang w:val="en-US"/>
        </w:rPr>
        <w:drawing>
          <wp:inline distT="0" distB="0" distL="0" distR="0" wp14:anchorId="65CC7AD2" wp14:editId="7090B85B">
            <wp:extent cx="4210050" cy="2571750"/>
            <wp:effectExtent l="0" t="0" r="0" b="0"/>
            <wp:docPr id="7200" name="Chart 7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14:paraId="350D310B" w14:textId="77777777" w:rsidR="009C71C2" w:rsidRDefault="009C71C2" w:rsidP="00F24A5D">
      <w:pPr>
        <w:spacing w:after="360"/>
        <w:jc w:val="center"/>
        <w:rPr>
          <w:rFonts w:asciiTheme="minorHAnsi" w:eastAsia="Calibri" w:hAnsiTheme="minorHAnsi" w:cstheme="minorHAnsi"/>
          <w:bCs/>
          <w:szCs w:val="24"/>
          <w:lang w:val="en-US"/>
        </w:rPr>
      </w:pPr>
      <w:r>
        <w:rPr>
          <w:szCs w:val="24"/>
          <w:lang w:val="en-US"/>
        </w:rPr>
        <w:t xml:space="preserve">Figure 1: </w:t>
      </w:r>
      <w:r w:rsidRPr="00AD68A5">
        <w:rPr>
          <w:szCs w:val="24"/>
          <w:lang w:val="en-US"/>
        </w:rPr>
        <w:t>New ITU-T Sector Member and Associate admissions between 2016 and 2019</w:t>
      </w:r>
    </w:p>
    <w:p w14:paraId="561F55D3" w14:textId="77777777" w:rsidR="009C71C2" w:rsidRDefault="009C71C2" w:rsidP="009C71C2">
      <w:pPr>
        <w:rPr>
          <w:rFonts w:asciiTheme="minorHAnsi" w:hAnsiTheme="minorHAnsi" w:cstheme="minorBidi"/>
          <w:bCs/>
        </w:rPr>
      </w:pPr>
    </w:p>
    <w:p w14:paraId="0B2C6FE6" w14:textId="77777777" w:rsidR="009C71C2" w:rsidRDefault="009C71C2" w:rsidP="009C71C2">
      <w:pPr>
        <w:rPr>
          <w:rFonts w:asciiTheme="minorHAnsi" w:eastAsia="Calibri" w:hAnsiTheme="minorHAnsi" w:cstheme="minorHAnsi"/>
          <w:b/>
          <w:bCs/>
          <w:szCs w:val="24"/>
          <w:lang w:val="en-US"/>
        </w:rPr>
      </w:pPr>
      <w:r>
        <w:rPr>
          <w:rFonts w:asciiTheme="minorHAnsi" w:eastAsia="Calibri" w:hAnsiTheme="minorHAnsi" w:cstheme="minorHAnsi"/>
          <w:b/>
          <w:bCs/>
          <w:noProof/>
          <w:szCs w:val="24"/>
          <w:lang w:val="en-US" w:eastAsia="ja-JP"/>
        </w:rPr>
        <mc:AlternateContent>
          <mc:Choice Requires="wps">
            <w:drawing>
              <wp:anchor distT="0" distB="0" distL="114300" distR="114300" simplePos="0" relativeHeight="251662336" behindDoc="0" locked="0" layoutInCell="1" allowOverlap="1" wp14:anchorId="7AFD74BD" wp14:editId="68747643">
                <wp:simplePos x="0" y="0"/>
                <wp:positionH relativeFrom="column">
                  <wp:posOffset>928370</wp:posOffset>
                </wp:positionH>
                <wp:positionV relativeFrom="paragraph">
                  <wp:posOffset>-163830</wp:posOffset>
                </wp:positionV>
                <wp:extent cx="4584700" cy="3067050"/>
                <wp:effectExtent l="0" t="0" r="6350" b="0"/>
                <wp:wrapNone/>
                <wp:docPr id="7203" name="Text Box 7203"/>
                <wp:cNvGraphicFramePr/>
                <a:graphic xmlns:a="http://schemas.openxmlformats.org/drawingml/2006/main">
                  <a:graphicData uri="http://schemas.microsoft.com/office/word/2010/wordprocessingShape">
                    <wps:wsp>
                      <wps:cNvSpPr txBox="1"/>
                      <wps:spPr>
                        <a:xfrm>
                          <a:off x="0" y="0"/>
                          <a:ext cx="4584700" cy="3067050"/>
                        </a:xfrm>
                        <a:prstGeom prst="rect">
                          <a:avLst/>
                        </a:prstGeom>
                        <a:solidFill>
                          <a:schemeClr val="lt1"/>
                        </a:solidFill>
                        <a:ln w="6350">
                          <a:noFill/>
                        </a:ln>
                      </wps:spPr>
                      <wps:txbx>
                        <w:txbxContent>
                          <w:p w14:paraId="4B2B053A" w14:textId="77777777" w:rsidR="009C71C2" w:rsidRDefault="009C71C2" w:rsidP="009C71C2">
                            <w:r>
                              <w:rPr>
                                <w:rFonts w:asciiTheme="minorHAnsi" w:eastAsia="Calibri" w:hAnsiTheme="minorHAnsi" w:cstheme="minorHAnsi"/>
                                <w:b/>
                                <w:bCs/>
                                <w:noProof/>
                                <w:szCs w:val="24"/>
                                <w:lang w:val="en-US" w:eastAsia="ja-JP"/>
                              </w:rPr>
                              <w:drawing>
                                <wp:inline distT="0" distB="0" distL="0" distR="0" wp14:anchorId="279AA3F2" wp14:editId="72904F95">
                                  <wp:extent cx="4140200" cy="2679700"/>
                                  <wp:effectExtent l="0" t="0" r="12700"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type w14:anchorId="7AFD74BD" id="_x0000_t202" coordsize="21600,21600" o:spt="202" path="m,l,21600r21600,l21600,xe">
                <v:stroke joinstyle="miter"/>
                <v:path gradientshapeok="t" o:connecttype="rect"/>
              </v:shapetype>
              <v:shape id="Text Box 7203" o:spid="_x0000_s1026" type="#_x0000_t202" style="position:absolute;margin-left:73.1pt;margin-top:-12.9pt;width:361pt;height:24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" fillcolor="white [3201]" stroked="f" strokeweight=".5pt">
                <v:textbox>
                  <w:txbxContent>
                    <w:p w14:paraId="4B2B053A" w14:textId="77777777" w:rsidR="009C71C2" w:rsidRDefault="009C71C2" w:rsidP="009C71C2">
                      <w:r>
                        <w:rPr>
                          <w:rFonts w:asciiTheme="minorHAnsi" w:eastAsia="Calibri" w:hAnsiTheme="minorHAnsi" w:cstheme="minorHAnsi"/>
                          <w:b/>
                          <w:bCs/>
                          <w:noProof/>
                          <w:szCs w:val="24"/>
                          <w:lang w:val="en-US" w:eastAsia="ja-JP"/>
                        </w:rPr>
                        <w:drawing>
                          <wp:inline distT="0" distB="0" distL="0" distR="0" wp14:anchorId="279AA3F2" wp14:editId="72904F95">
                            <wp:extent cx="4140200" cy="2679700"/>
                            <wp:effectExtent l="0" t="0" r="12700" b="6350"/>
                            <wp:docPr id="41"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txbxContent>
                </v:textbox>
              </v:shape>
            </w:pict>
          </mc:Fallback>
        </mc:AlternateContent>
      </w:r>
    </w:p>
    <w:p w14:paraId="42CD81C7"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bCs/>
          <w:szCs w:val="24"/>
          <w:lang w:val="en-US"/>
        </w:rPr>
      </w:pPr>
    </w:p>
    <w:p w14:paraId="60F8841C"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bCs/>
          <w:szCs w:val="24"/>
          <w:lang w:val="en-US"/>
        </w:rPr>
      </w:pPr>
    </w:p>
    <w:p w14:paraId="38F117B0"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bCs/>
          <w:szCs w:val="24"/>
          <w:lang w:val="en-US"/>
        </w:rPr>
      </w:pPr>
    </w:p>
    <w:p w14:paraId="14269BE6"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bCs/>
          <w:szCs w:val="24"/>
          <w:lang w:val="en-US"/>
        </w:rPr>
      </w:pPr>
    </w:p>
    <w:p w14:paraId="28377BAE"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bCs/>
          <w:szCs w:val="24"/>
          <w:lang w:val="en-US"/>
        </w:rPr>
      </w:pPr>
    </w:p>
    <w:p w14:paraId="739093BB" w14:textId="77777777" w:rsidR="009C71C2" w:rsidRDefault="009C71C2" w:rsidP="009C71C2">
      <w:pPr>
        <w:jc w:val="center"/>
        <w:rPr>
          <w:rFonts w:asciiTheme="minorHAnsi" w:hAnsiTheme="minorHAnsi" w:cstheme="minorBidi"/>
          <w:bCs/>
        </w:rPr>
      </w:pPr>
    </w:p>
    <w:p w14:paraId="0C805EC1" w14:textId="77777777" w:rsidR="009C71C2" w:rsidRDefault="009C71C2" w:rsidP="009C71C2">
      <w:pPr>
        <w:jc w:val="center"/>
        <w:rPr>
          <w:rFonts w:asciiTheme="minorHAnsi" w:hAnsiTheme="minorHAnsi" w:cstheme="minorBidi"/>
          <w:bCs/>
        </w:rPr>
      </w:pPr>
    </w:p>
    <w:p w14:paraId="33BFC24B" w14:textId="77777777" w:rsidR="009C71C2" w:rsidRDefault="009C71C2" w:rsidP="009C71C2">
      <w:pPr>
        <w:jc w:val="center"/>
        <w:rPr>
          <w:rFonts w:asciiTheme="minorHAnsi" w:hAnsiTheme="minorHAnsi" w:cstheme="minorBidi"/>
          <w:bCs/>
        </w:rPr>
      </w:pPr>
    </w:p>
    <w:p w14:paraId="5E8D8937" w14:textId="77777777" w:rsidR="009C71C2" w:rsidRDefault="009C71C2" w:rsidP="009C71C2">
      <w:pPr>
        <w:jc w:val="center"/>
        <w:rPr>
          <w:rFonts w:asciiTheme="minorHAnsi" w:hAnsiTheme="minorHAnsi" w:cstheme="minorBidi"/>
          <w:bCs/>
        </w:rPr>
      </w:pPr>
    </w:p>
    <w:p w14:paraId="09A146A2" w14:textId="77777777" w:rsidR="009C71C2" w:rsidRDefault="009C71C2" w:rsidP="00F24A5D">
      <w:pPr>
        <w:spacing w:before="160" w:after="240"/>
        <w:jc w:val="center"/>
        <w:rPr>
          <w:rFonts w:asciiTheme="minorHAnsi" w:hAnsiTheme="minorHAnsi" w:cstheme="minorBidi"/>
          <w:bCs/>
        </w:rPr>
      </w:pPr>
      <w:r>
        <w:rPr>
          <w:rFonts w:asciiTheme="minorHAnsi" w:hAnsiTheme="minorHAnsi" w:cstheme="minorBidi"/>
          <w:bCs/>
        </w:rPr>
        <w:t>Figure 2</w:t>
      </w:r>
      <w:r w:rsidRPr="00FA5CE7">
        <w:rPr>
          <w:rFonts w:asciiTheme="minorHAnsi" w:hAnsiTheme="minorHAnsi" w:cstheme="minorBidi"/>
          <w:bCs/>
        </w:rPr>
        <w:t xml:space="preserve">: </w:t>
      </w:r>
      <w:r>
        <w:rPr>
          <w:rFonts w:asciiTheme="minorHAnsi" w:hAnsiTheme="minorHAnsi" w:cstheme="minorBidi"/>
          <w:bCs/>
        </w:rPr>
        <w:t xml:space="preserve">Net increase of ITU-T Sector Members and Associates between 2016 and 2019 </w:t>
      </w:r>
    </w:p>
    <w:p w14:paraId="0B1F5BBE" w14:textId="77777777" w:rsidR="009C71C2" w:rsidRDefault="009C71C2" w:rsidP="00F24A5D">
      <w:pPr>
        <w:pStyle w:val="Heading1"/>
      </w:pPr>
      <w:bookmarkStart w:id="13" w:name="_Toc37931203"/>
      <w:r>
        <w:rPr>
          <w:rFonts w:eastAsiaTheme="minorEastAsia"/>
          <w:lang w:eastAsia="zh-CN"/>
        </w:rPr>
        <w:t>4</w:t>
      </w:r>
      <w:r w:rsidRPr="00E90EB4">
        <w:rPr>
          <w:rFonts w:eastAsiaTheme="minorEastAsia"/>
          <w:lang w:eastAsia="zh-CN"/>
        </w:rPr>
        <w:tab/>
        <w:t>ITU Services and tools</w:t>
      </w:r>
      <w:bookmarkStart w:id="14" w:name="_Toc312148142"/>
      <w:bookmarkStart w:id="15" w:name="_Toc462664277"/>
      <w:bookmarkStart w:id="16" w:name="_Toc480527869"/>
      <w:bookmarkStart w:id="17" w:name="_Toc18509779"/>
      <w:bookmarkEnd w:id="13"/>
    </w:p>
    <w:p w14:paraId="4D0F45EA" w14:textId="77777777" w:rsidR="009C71C2" w:rsidRDefault="009C71C2" w:rsidP="009C71C2">
      <w:pPr>
        <w:spacing w:before="160"/>
        <w:jc w:val="both"/>
        <w:rPr>
          <w:rFonts w:asciiTheme="minorHAnsi" w:hAnsiTheme="minorHAnsi"/>
          <w:szCs w:val="24"/>
        </w:rPr>
      </w:pPr>
      <w:r>
        <w:rPr>
          <w:rFonts w:asciiTheme="minorHAnsi" w:hAnsiTheme="minorHAnsi"/>
          <w:szCs w:val="24"/>
        </w:rPr>
        <w:t>4</w:t>
      </w:r>
      <w:r w:rsidRPr="000B535C">
        <w:rPr>
          <w:rFonts w:asciiTheme="minorHAnsi" w:hAnsiTheme="minorHAnsi"/>
          <w:szCs w:val="24"/>
        </w:rPr>
        <w:t>.</w:t>
      </w:r>
      <w:r>
        <w:rPr>
          <w:rFonts w:asciiTheme="minorHAnsi" w:hAnsiTheme="minorHAnsi"/>
          <w:szCs w:val="24"/>
        </w:rPr>
        <w:t>1</w:t>
      </w:r>
      <w:r>
        <w:rPr>
          <w:rFonts w:asciiTheme="minorHAnsi" w:hAnsiTheme="minorHAnsi"/>
          <w:szCs w:val="24"/>
        </w:rPr>
        <w:tab/>
        <w:t xml:space="preserve">ICTs </w:t>
      </w:r>
      <w:r w:rsidRPr="000B535C">
        <w:rPr>
          <w:rFonts w:asciiTheme="minorHAnsi" w:hAnsiTheme="minorHAnsi"/>
          <w:szCs w:val="24"/>
        </w:rPr>
        <w:t>have expanded enormously in the past decade to the point where they now play a pivotal role in the automation of tasks, in-depth decision making and recording and tracking of information in secured and reliable manner. Using advanced technologies, TSB can maintain and improve its existing services, as well as alleviate some the increasing and manual labo</w:t>
      </w:r>
      <w:r>
        <w:rPr>
          <w:rFonts w:asciiTheme="minorHAnsi" w:hAnsiTheme="minorHAnsi"/>
          <w:szCs w:val="24"/>
        </w:rPr>
        <w:t>u</w:t>
      </w:r>
      <w:r w:rsidRPr="000B535C">
        <w:rPr>
          <w:rFonts w:asciiTheme="minorHAnsi" w:hAnsiTheme="minorHAnsi"/>
          <w:szCs w:val="24"/>
        </w:rPr>
        <w:t xml:space="preserve">r that they will be experiencing. </w:t>
      </w:r>
      <w:r>
        <w:rPr>
          <w:rFonts w:asciiTheme="minorHAnsi" w:hAnsiTheme="minorHAnsi"/>
          <w:szCs w:val="24"/>
        </w:rPr>
        <w:t>R</w:t>
      </w:r>
      <w:r w:rsidRPr="000B535C">
        <w:rPr>
          <w:rFonts w:asciiTheme="minorHAnsi" w:hAnsiTheme="minorHAnsi"/>
          <w:szCs w:val="24"/>
        </w:rPr>
        <w:t xml:space="preserve">equests for </w:t>
      </w:r>
      <w:r>
        <w:rPr>
          <w:rFonts w:asciiTheme="minorHAnsi" w:hAnsiTheme="minorHAnsi"/>
          <w:szCs w:val="24"/>
        </w:rPr>
        <w:t xml:space="preserve">new </w:t>
      </w:r>
      <w:r w:rsidRPr="000B535C">
        <w:rPr>
          <w:rFonts w:asciiTheme="minorHAnsi" w:hAnsiTheme="minorHAnsi"/>
          <w:szCs w:val="24"/>
        </w:rPr>
        <w:t xml:space="preserve">services and support </w:t>
      </w:r>
      <w:r>
        <w:rPr>
          <w:rFonts w:asciiTheme="minorHAnsi" w:hAnsiTheme="minorHAnsi"/>
          <w:szCs w:val="24"/>
        </w:rPr>
        <w:t>from TSB has increased significantly</w:t>
      </w:r>
      <w:r w:rsidRPr="000B535C">
        <w:rPr>
          <w:rFonts w:asciiTheme="minorHAnsi" w:hAnsiTheme="minorHAnsi"/>
          <w:szCs w:val="24"/>
        </w:rPr>
        <w:t xml:space="preserve">. For example, the number of electronic meetings organized by TSB staff has almost doubled in the last two years, from 1072 in 2017 to 1878 in 2019. To address the increasing demands of the Sector, it is important for TSB to have the necessary and qualified resources to support the development and maintenance of the IT tools and services that are essential to the work of the Sector. </w:t>
      </w:r>
    </w:p>
    <w:p w14:paraId="5A73432D" w14:textId="40A75E32" w:rsidR="009C71C2" w:rsidRPr="00F24A5D"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iCs/>
          <w:szCs w:val="24"/>
        </w:rPr>
      </w:pPr>
      <w:r w:rsidRPr="00F24A5D">
        <w:rPr>
          <w:rFonts w:asciiTheme="minorHAnsi" w:hAnsiTheme="minorHAnsi" w:cstheme="minorHAnsi"/>
          <w:iCs/>
          <w:szCs w:val="24"/>
        </w:rPr>
        <w:lastRenderedPageBreak/>
        <w:t>4.2</w:t>
      </w:r>
      <w:r w:rsidRPr="00F24A5D">
        <w:rPr>
          <w:rFonts w:asciiTheme="minorHAnsi" w:hAnsiTheme="minorHAnsi" w:cstheme="minorHAnsi"/>
          <w:iCs/>
          <w:szCs w:val="24"/>
        </w:rPr>
        <w:tab/>
        <w:t>Below please find a list of existing ITU-T tools and services provided by TSB. Details can be found in Annex 4.</w:t>
      </w:r>
      <w:bookmarkEnd w:id="14"/>
      <w:bookmarkEnd w:id="15"/>
      <w:bookmarkEnd w:id="16"/>
      <w:bookmarkEnd w:id="17"/>
    </w:p>
    <w:p w14:paraId="12E4F14A" w14:textId="77777777" w:rsidR="009C71C2" w:rsidRPr="00F24A5D" w:rsidRDefault="009C71C2" w:rsidP="00F24A5D">
      <w:pPr>
        <w:pStyle w:val="ListParagraph"/>
        <w:numPr>
          <w:ilvl w:val="0"/>
          <w:numId w:val="2"/>
        </w:numPr>
        <w:ind w:left="720"/>
        <w:jc w:val="both"/>
        <w:rPr>
          <w:rFonts w:asciiTheme="minorHAnsi" w:hAnsiTheme="minorHAnsi" w:cstheme="minorHAnsi"/>
        </w:rPr>
      </w:pPr>
      <w:r w:rsidRPr="00F24A5D">
        <w:rPr>
          <w:rFonts w:asciiTheme="minorHAnsi" w:hAnsiTheme="minorHAnsi" w:cstheme="minorHAnsi"/>
        </w:rPr>
        <w:t>ITU-T databases</w:t>
      </w:r>
    </w:p>
    <w:p w14:paraId="7409527C" w14:textId="77777777" w:rsidR="009C71C2" w:rsidRPr="00F24A5D" w:rsidRDefault="009B3FEE" w:rsidP="00F24A5D">
      <w:pPr>
        <w:pStyle w:val="ListParagraph"/>
        <w:numPr>
          <w:ilvl w:val="1"/>
          <w:numId w:val="2"/>
        </w:numPr>
        <w:ind w:left="1152"/>
        <w:jc w:val="both"/>
        <w:rPr>
          <w:rStyle w:val="Hyperlink"/>
          <w:rFonts w:asciiTheme="minorHAnsi" w:hAnsiTheme="minorHAnsi" w:cstheme="minorHAnsi"/>
        </w:rPr>
      </w:pPr>
      <w:hyperlink r:id="rId13" w:history="1">
        <w:r w:rsidR="009C71C2" w:rsidRPr="00F24A5D">
          <w:rPr>
            <w:rStyle w:val="Hyperlink"/>
            <w:rFonts w:asciiTheme="minorHAnsi" w:hAnsiTheme="minorHAnsi" w:cstheme="minorHAnsi"/>
          </w:rPr>
          <w:t>ITU-T Work Programme</w:t>
        </w:r>
      </w:hyperlink>
    </w:p>
    <w:p w14:paraId="24AE5E80" w14:textId="77777777" w:rsidR="009C71C2" w:rsidRPr="00F24A5D" w:rsidRDefault="009B3FEE" w:rsidP="00F24A5D">
      <w:pPr>
        <w:pStyle w:val="ListParagraph"/>
        <w:numPr>
          <w:ilvl w:val="1"/>
          <w:numId w:val="2"/>
        </w:numPr>
        <w:ind w:left="1152"/>
        <w:jc w:val="both"/>
        <w:rPr>
          <w:rStyle w:val="Hyperlink"/>
          <w:rFonts w:asciiTheme="minorHAnsi" w:hAnsiTheme="minorHAnsi" w:cstheme="minorHAnsi"/>
        </w:rPr>
      </w:pPr>
      <w:hyperlink r:id="rId14" w:history="1">
        <w:r w:rsidR="009C71C2" w:rsidRPr="00F24A5D">
          <w:rPr>
            <w:rStyle w:val="Hyperlink"/>
            <w:rFonts w:asciiTheme="minorHAnsi" w:hAnsiTheme="minorHAnsi" w:cstheme="minorHAnsi"/>
          </w:rPr>
          <w:t>ITU-T A.4, A.5 and A.6 recognized organizations</w:t>
        </w:r>
      </w:hyperlink>
    </w:p>
    <w:p w14:paraId="506C2D4A" w14:textId="77777777" w:rsidR="009C71C2" w:rsidRPr="00F24A5D" w:rsidRDefault="009B3FEE" w:rsidP="00F24A5D">
      <w:pPr>
        <w:pStyle w:val="ListParagraph"/>
        <w:numPr>
          <w:ilvl w:val="1"/>
          <w:numId w:val="2"/>
        </w:numPr>
        <w:ind w:left="1152"/>
        <w:jc w:val="both"/>
        <w:rPr>
          <w:rStyle w:val="Hyperlink"/>
          <w:rFonts w:asciiTheme="minorHAnsi" w:hAnsiTheme="minorHAnsi" w:cstheme="minorHAnsi"/>
        </w:rPr>
      </w:pPr>
      <w:hyperlink r:id="rId15" w:history="1">
        <w:r w:rsidR="009C71C2" w:rsidRPr="00F24A5D">
          <w:rPr>
            <w:rStyle w:val="Hyperlink"/>
            <w:rFonts w:asciiTheme="minorHAnsi" w:hAnsiTheme="minorHAnsi" w:cstheme="minorHAnsi"/>
          </w:rPr>
          <w:t>ITU-T AAP</w:t>
        </w:r>
      </w:hyperlink>
      <w:r w:rsidR="009C71C2" w:rsidRPr="00F24A5D">
        <w:rPr>
          <w:rFonts w:asciiTheme="minorHAnsi" w:hAnsiTheme="minorHAnsi" w:cstheme="minorHAnsi"/>
        </w:rPr>
        <w:t xml:space="preserve"> &amp; </w:t>
      </w:r>
      <w:hyperlink r:id="rId16" w:history="1">
        <w:r w:rsidR="009C71C2" w:rsidRPr="00F24A5D">
          <w:rPr>
            <w:rStyle w:val="Hyperlink"/>
            <w:rFonts w:asciiTheme="minorHAnsi" w:hAnsiTheme="minorHAnsi" w:cstheme="minorHAnsi"/>
          </w:rPr>
          <w:t>TAP</w:t>
        </w:r>
      </w:hyperlink>
    </w:p>
    <w:p w14:paraId="61125316" w14:textId="77777777" w:rsidR="009C71C2" w:rsidRPr="00F24A5D" w:rsidRDefault="009B3FEE" w:rsidP="00F24A5D">
      <w:pPr>
        <w:pStyle w:val="ListParagraph"/>
        <w:numPr>
          <w:ilvl w:val="1"/>
          <w:numId w:val="2"/>
        </w:numPr>
        <w:ind w:left="1152"/>
        <w:jc w:val="both"/>
        <w:rPr>
          <w:rStyle w:val="Hyperlink"/>
          <w:rFonts w:asciiTheme="minorHAnsi" w:hAnsiTheme="minorHAnsi" w:cstheme="minorHAnsi"/>
        </w:rPr>
      </w:pPr>
      <w:hyperlink r:id="rId17" w:history="1">
        <w:r w:rsidR="009C71C2" w:rsidRPr="00F24A5D">
          <w:rPr>
            <w:rStyle w:val="Hyperlink"/>
            <w:rFonts w:asciiTheme="minorHAnsi" w:hAnsiTheme="minorHAnsi" w:cstheme="minorHAnsi"/>
          </w:rPr>
          <w:t>ITU-T Recommendations</w:t>
        </w:r>
      </w:hyperlink>
    </w:p>
    <w:p w14:paraId="170A5FB7" w14:textId="77777777" w:rsidR="009C71C2" w:rsidRPr="00F24A5D" w:rsidRDefault="009B3FEE" w:rsidP="00F24A5D">
      <w:pPr>
        <w:pStyle w:val="ListParagraph"/>
        <w:numPr>
          <w:ilvl w:val="1"/>
          <w:numId w:val="2"/>
        </w:numPr>
        <w:ind w:left="1152"/>
        <w:jc w:val="both"/>
        <w:rPr>
          <w:rFonts w:asciiTheme="minorHAnsi" w:hAnsiTheme="minorHAnsi" w:cstheme="minorHAnsi"/>
        </w:rPr>
      </w:pPr>
      <w:hyperlink r:id="rId18" w:history="1">
        <w:r w:rsidR="009C71C2" w:rsidRPr="00F24A5D">
          <w:rPr>
            <w:rStyle w:val="Hyperlink"/>
            <w:rFonts w:asciiTheme="minorHAnsi" w:hAnsiTheme="minorHAnsi" w:cstheme="minorHAnsi"/>
          </w:rPr>
          <w:t>ITU-T Liaison Statements</w:t>
        </w:r>
      </w:hyperlink>
    </w:p>
    <w:p w14:paraId="0406B877"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19" w:history="1">
        <w:r w:rsidR="009C71C2" w:rsidRPr="00F24A5D">
          <w:rPr>
            <w:rStyle w:val="Hyperlink"/>
            <w:rFonts w:asciiTheme="minorHAnsi" w:eastAsia="SimSun" w:hAnsiTheme="minorHAnsi" w:cstheme="minorHAnsi"/>
            <w:szCs w:val="24"/>
          </w:rPr>
          <w:t>ITU-T Patents and Software Copyrights</w:t>
        </w:r>
      </w:hyperlink>
    </w:p>
    <w:p w14:paraId="10DF5D90"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0" w:history="1">
        <w:r w:rsidR="009C71C2" w:rsidRPr="00F24A5D">
          <w:rPr>
            <w:rStyle w:val="Hyperlink"/>
            <w:rFonts w:asciiTheme="minorHAnsi" w:eastAsia="SimSun" w:hAnsiTheme="minorHAnsi" w:cstheme="minorHAnsi"/>
            <w:szCs w:val="24"/>
          </w:rPr>
          <w:t>ITU Product Conformity Database</w:t>
        </w:r>
      </w:hyperlink>
    </w:p>
    <w:p w14:paraId="641516DB"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1" w:history="1">
        <w:r w:rsidR="009C71C2" w:rsidRPr="00F24A5D">
          <w:rPr>
            <w:rStyle w:val="Hyperlink"/>
            <w:rFonts w:asciiTheme="minorHAnsi" w:eastAsia="SimSun" w:hAnsiTheme="minorHAnsi" w:cstheme="minorHAnsi"/>
            <w:szCs w:val="24"/>
          </w:rPr>
          <w:t>ITU-T Formal descriptions and Object identifiers</w:t>
        </w:r>
      </w:hyperlink>
    </w:p>
    <w:p w14:paraId="181ABC95" w14:textId="77777777" w:rsidR="009C71C2" w:rsidRPr="00F24A5D" w:rsidRDefault="009C71C2"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r w:rsidRPr="00F24A5D">
        <w:rPr>
          <w:rFonts w:asciiTheme="minorHAnsi" w:hAnsiTheme="minorHAnsi" w:cstheme="minorHAnsi"/>
          <w:szCs w:val="24"/>
        </w:rPr>
        <w:t xml:space="preserve">  </w:t>
      </w:r>
      <w:hyperlink r:id="rId22" w:history="1">
        <w:r w:rsidRPr="00F24A5D">
          <w:rPr>
            <w:rStyle w:val="Hyperlink"/>
            <w:rFonts w:asciiTheme="minorHAnsi" w:eastAsia="SimSun" w:hAnsiTheme="minorHAnsi" w:cstheme="minorHAnsi"/>
            <w:szCs w:val="24"/>
          </w:rPr>
          <w:t>ITU-T Test Signals</w:t>
        </w:r>
      </w:hyperlink>
    </w:p>
    <w:p w14:paraId="54C15E9E"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3" w:history="1">
        <w:r w:rsidR="009C71C2" w:rsidRPr="00F24A5D">
          <w:rPr>
            <w:rStyle w:val="Hyperlink"/>
            <w:rFonts w:asciiTheme="minorHAnsi" w:eastAsia="SimSun" w:hAnsiTheme="minorHAnsi" w:cstheme="minorHAnsi"/>
            <w:szCs w:val="24"/>
          </w:rPr>
          <w:t>ITU-T Terms &amp; Definitions</w:t>
        </w:r>
      </w:hyperlink>
    </w:p>
    <w:p w14:paraId="1957BFF9"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4" w:history="1">
        <w:r w:rsidR="009C71C2" w:rsidRPr="00F24A5D">
          <w:rPr>
            <w:rStyle w:val="Hyperlink"/>
            <w:rFonts w:asciiTheme="minorHAnsi" w:eastAsia="SimSun" w:hAnsiTheme="minorHAnsi" w:cstheme="minorHAnsi"/>
            <w:szCs w:val="24"/>
          </w:rPr>
          <w:t>International Numbering Resources</w:t>
        </w:r>
      </w:hyperlink>
    </w:p>
    <w:p w14:paraId="566C6E80"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5" w:anchor="?topic=0.131&amp;workgroup=1&amp;searchValue=&amp;page=1&amp;sort=Revelance" w:history="1">
        <w:r w:rsidR="009C71C2" w:rsidRPr="00F24A5D">
          <w:rPr>
            <w:rStyle w:val="Hyperlink"/>
            <w:rFonts w:asciiTheme="minorHAnsi" w:hAnsiTheme="minorHAnsi" w:cstheme="minorHAnsi"/>
            <w:szCs w:val="24"/>
          </w:rPr>
          <w:t>ITS Communication Standards database</w:t>
        </w:r>
      </w:hyperlink>
      <w:r w:rsidR="009C71C2" w:rsidRPr="00F24A5D">
        <w:rPr>
          <w:rFonts w:asciiTheme="minorHAnsi" w:hAnsiTheme="minorHAnsi" w:cstheme="minorHAnsi"/>
          <w:szCs w:val="24"/>
        </w:rPr>
        <w:t xml:space="preserve"> (from CITS)</w:t>
      </w:r>
    </w:p>
    <w:p w14:paraId="18D80370" w14:textId="77777777" w:rsidR="009C71C2" w:rsidRPr="00F24A5D" w:rsidRDefault="009B3FEE" w:rsidP="00F24A5D">
      <w:pPr>
        <w:numPr>
          <w:ilvl w:val="1"/>
          <w:numId w:val="2"/>
        </w:numPr>
        <w:tabs>
          <w:tab w:val="clear" w:pos="567"/>
          <w:tab w:val="clear" w:pos="1134"/>
          <w:tab w:val="clear" w:pos="1701"/>
          <w:tab w:val="clear" w:pos="2268"/>
          <w:tab w:val="clear" w:pos="2835"/>
        </w:tabs>
        <w:spacing w:before="0"/>
        <w:ind w:left="1152"/>
        <w:jc w:val="both"/>
        <w:rPr>
          <w:rFonts w:asciiTheme="minorHAnsi" w:hAnsiTheme="minorHAnsi" w:cstheme="minorHAnsi"/>
          <w:szCs w:val="24"/>
        </w:rPr>
      </w:pPr>
      <w:hyperlink r:id="rId26" w:history="1">
        <w:r w:rsidR="009C71C2" w:rsidRPr="00F24A5D">
          <w:rPr>
            <w:rStyle w:val="Hyperlink"/>
            <w:rFonts w:asciiTheme="minorHAnsi" w:hAnsiTheme="minorHAnsi" w:cstheme="minorHAnsi"/>
            <w:szCs w:val="24"/>
          </w:rPr>
          <w:t>ICT standards landscape</w:t>
        </w:r>
      </w:hyperlink>
      <w:r w:rsidR="009C71C2" w:rsidRPr="00F24A5D">
        <w:rPr>
          <w:rFonts w:asciiTheme="minorHAnsi" w:hAnsiTheme="minorHAnsi" w:cstheme="minorHAnsi"/>
          <w:szCs w:val="24"/>
        </w:rPr>
        <w:t xml:space="preserve"> (from SG17)</w:t>
      </w:r>
    </w:p>
    <w:p w14:paraId="3208987C" w14:textId="77777777" w:rsidR="009C71C2" w:rsidRPr="00F24A5D" w:rsidRDefault="009C71C2" w:rsidP="00F24A5D">
      <w:pPr>
        <w:pStyle w:val="ListParagraph"/>
        <w:numPr>
          <w:ilvl w:val="0"/>
          <w:numId w:val="2"/>
        </w:numPr>
        <w:spacing w:before="120"/>
        <w:ind w:left="720"/>
        <w:jc w:val="both"/>
        <w:rPr>
          <w:rFonts w:asciiTheme="minorHAnsi" w:hAnsiTheme="minorHAnsi" w:cstheme="minorHAnsi"/>
        </w:rPr>
      </w:pPr>
      <w:r w:rsidRPr="00F24A5D">
        <w:rPr>
          <w:rFonts w:asciiTheme="minorHAnsi" w:hAnsiTheme="minorHAnsi" w:cstheme="minorHAnsi"/>
        </w:rPr>
        <w:t xml:space="preserve">ITU-T </w:t>
      </w:r>
      <w:proofErr w:type="spellStart"/>
      <w:r w:rsidRPr="00F24A5D">
        <w:rPr>
          <w:rFonts w:asciiTheme="minorHAnsi" w:hAnsiTheme="minorHAnsi" w:cstheme="minorHAnsi"/>
        </w:rPr>
        <w:t>MyWorkspace</w:t>
      </w:r>
      <w:proofErr w:type="spellEnd"/>
    </w:p>
    <w:p w14:paraId="0ECE9AC0"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Remote participation service frequently used by study groups, based on an open-source tool</w:t>
      </w:r>
    </w:p>
    <w:p w14:paraId="27137917"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Neural-net based machine translation prototype for documents in the six official languages (including formatting)</w:t>
      </w:r>
    </w:p>
    <w:p w14:paraId="311929D1"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ITU-T experts directory</w:t>
      </w:r>
    </w:p>
    <w:p w14:paraId="2D661530"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Chat service for real-time communication</w:t>
      </w:r>
    </w:p>
    <w:p w14:paraId="4047993F"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Meeting documents with the option to bookmark favourites</w:t>
      </w:r>
    </w:p>
    <w:p w14:paraId="15CED251"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Mailing list subscriptions</w:t>
      </w:r>
    </w:p>
    <w:p w14:paraId="3A672B64"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Calendar of ITU-T events with filters by working group</w:t>
      </w:r>
    </w:p>
    <w:p w14:paraId="22F87D7C"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User profile management (CRM profiles) and additional preferences</w:t>
      </w:r>
    </w:p>
    <w:p w14:paraId="31F2D5F0"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New ITU-T events service, fully integrated with CRM events and registered participants, including a ‘matchmaking’ feature to enhance delegate networking.</w:t>
      </w:r>
    </w:p>
    <w:p w14:paraId="4C063480"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ITU search engine</w:t>
      </w:r>
    </w:p>
    <w:p w14:paraId="2518E3F3"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Filters to narrow searches by Sector, type of document or language</w:t>
      </w:r>
    </w:p>
    <w:p w14:paraId="46EDA5C3" w14:textId="77777777" w:rsidR="009C71C2" w:rsidRPr="00F24A5D" w:rsidRDefault="009C71C2" w:rsidP="00F24A5D">
      <w:pPr>
        <w:pStyle w:val="ListParagraph"/>
        <w:numPr>
          <w:ilvl w:val="1"/>
          <w:numId w:val="2"/>
        </w:numPr>
        <w:ind w:left="1152"/>
        <w:jc w:val="both"/>
        <w:rPr>
          <w:rFonts w:asciiTheme="minorHAnsi" w:hAnsiTheme="minorHAnsi" w:cstheme="minorHAnsi"/>
        </w:rPr>
      </w:pPr>
      <w:r w:rsidRPr="00F24A5D">
        <w:rPr>
          <w:rFonts w:asciiTheme="minorHAnsi" w:hAnsiTheme="minorHAnsi" w:cstheme="minorHAnsi"/>
        </w:rPr>
        <w:t>New collections available:</w:t>
      </w:r>
    </w:p>
    <w:p w14:paraId="25FD046E" w14:textId="77777777" w:rsidR="009C71C2" w:rsidRPr="00F24A5D" w:rsidRDefault="009C71C2" w:rsidP="00F24A5D">
      <w:pPr>
        <w:pStyle w:val="ListParagraph"/>
        <w:numPr>
          <w:ilvl w:val="2"/>
          <w:numId w:val="9"/>
        </w:numPr>
        <w:jc w:val="both"/>
        <w:rPr>
          <w:rFonts w:asciiTheme="minorHAnsi" w:hAnsiTheme="minorHAnsi" w:cstheme="minorHAnsi"/>
        </w:rPr>
      </w:pPr>
      <w:r w:rsidRPr="00F24A5D">
        <w:rPr>
          <w:rFonts w:asciiTheme="minorHAnsi" w:hAnsiTheme="minorHAnsi" w:cstheme="minorHAnsi"/>
        </w:rPr>
        <w:t>Meeting documents and websites from all ITU Sectors</w:t>
      </w:r>
    </w:p>
    <w:p w14:paraId="769FBA96" w14:textId="77777777" w:rsidR="009C71C2" w:rsidRPr="00F24A5D" w:rsidRDefault="009C71C2" w:rsidP="00F24A5D">
      <w:pPr>
        <w:pStyle w:val="ListParagraph"/>
        <w:numPr>
          <w:ilvl w:val="2"/>
          <w:numId w:val="9"/>
        </w:numPr>
        <w:jc w:val="both"/>
        <w:rPr>
          <w:rFonts w:asciiTheme="minorHAnsi" w:hAnsiTheme="minorHAnsi" w:cstheme="minorHAnsi"/>
        </w:rPr>
      </w:pPr>
      <w:r w:rsidRPr="00F24A5D">
        <w:rPr>
          <w:rFonts w:asciiTheme="minorHAnsi" w:hAnsiTheme="minorHAnsi" w:cstheme="minorHAnsi"/>
        </w:rPr>
        <w:t>media (ITU Facebook and Twitter accounts) and Multimedia (ITU Flickr and YouTube accounts)</w:t>
      </w:r>
    </w:p>
    <w:p w14:paraId="68C60965" w14:textId="77777777" w:rsidR="009C71C2" w:rsidRPr="00F24A5D" w:rsidRDefault="009C71C2" w:rsidP="00F24A5D">
      <w:pPr>
        <w:pStyle w:val="ListParagraph"/>
        <w:numPr>
          <w:ilvl w:val="1"/>
          <w:numId w:val="9"/>
        </w:numPr>
        <w:ind w:left="1152"/>
        <w:jc w:val="both"/>
        <w:rPr>
          <w:rFonts w:asciiTheme="minorHAnsi" w:hAnsiTheme="minorHAnsi" w:cstheme="minorHAnsi"/>
        </w:rPr>
      </w:pPr>
      <w:r w:rsidRPr="00F24A5D">
        <w:rPr>
          <w:rFonts w:asciiTheme="minorHAnsi" w:hAnsiTheme="minorHAnsi" w:cstheme="minorHAnsi"/>
        </w:rPr>
        <w:t>New section to search resolutions and decisions of ITU governing bodies</w:t>
      </w:r>
      <w:r w:rsidRPr="00F24A5D" w:rsidDel="008F380F">
        <w:rPr>
          <w:rFonts w:asciiTheme="minorHAnsi" w:hAnsiTheme="minorHAnsi" w:cstheme="minorHAnsi"/>
        </w:rPr>
        <w:t xml:space="preserve"> </w:t>
      </w:r>
    </w:p>
    <w:p w14:paraId="1063601B" w14:textId="77777777" w:rsidR="009C71C2" w:rsidRPr="00F24A5D" w:rsidRDefault="009C71C2" w:rsidP="00F24A5D">
      <w:pPr>
        <w:pStyle w:val="ListParagraph"/>
        <w:numPr>
          <w:ilvl w:val="1"/>
          <w:numId w:val="9"/>
        </w:numPr>
        <w:ind w:left="1152"/>
        <w:jc w:val="both"/>
        <w:rPr>
          <w:rFonts w:asciiTheme="minorHAnsi" w:hAnsiTheme="minorHAnsi" w:cstheme="minorHAnsi"/>
        </w:rPr>
      </w:pPr>
      <w:r w:rsidRPr="00F24A5D">
        <w:rPr>
          <w:rFonts w:asciiTheme="minorHAnsi" w:hAnsiTheme="minorHAnsi" w:cstheme="minorHAnsi"/>
        </w:rPr>
        <w:t>Multilingual search, support any of the six official languages</w:t>
      </w:r>
    </w:p>
    <w:p w14:paraId="4F6A9B50"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ITU-T services &amp; tools announcements</w:t>
      </w:r>
    </w:p>
    <w:p w14:paraId="47D52C0C"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Document Management System for Rapporteur Groups</w:t>
      </w:r>
    </w:p>
    <w:p w14:paraId="580795FC"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ITU-T SharePoint collaboration sites</w:t>
      </w:r>
    </w:p>
    <w:p w14:paraId="3611C548"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Meeting Documents Sync Application</w:t>
      </w:r>
    </w:p>
    <w:p w14:paraId="62CA21BD"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Electronic meeting</w:t>
      </w:r>
    </w:p>
    <w:p w14:paraId="7F7D2D8B" w14:textId="77777777" w:rsidR="009C71C2" w:rsidRPr="00F24A5D" w:rsidRDefault="009C71C2" w:rsidP="00F24A5D">
      <w:pPr>
        <w:pStyle w:val="ListParagraph"/>
        <w:numPr>
          <w:ilvl w:val="0"/>
          <w:numId w:val="2"/>
        </w:numPr>
        <w:spacing w:before="120"/>
        <w:ind w:left="714" w:hanging="357"/>
        <w:contextualSpacing w:val="0"/>
        <w:jc w:val="both"/>
        <w:rPr>
          <w:rFonts w:asciiTheme="minorHAnsi" w:hAnsiTheme="minorHAnsi" w:cstheme="minorHAnsi"/>
        </w:rPr>
      </w:pPr>
      <w:r w:rsidRPr="00F24A5D">
        <w:rPr>
          <w:rFonts w:asciiTheme="minorHAnsi" w:hAnsiTheme="minorHAnsi" w:cstheme="minorHAnsi"/>
        </w:rPr>
        <w:t xml:space="preserve">AI-based SDG Mapping Tool </w:t>
      </w:r>
      <w:r w:rsidRPr="00F24A5D">
        <w:rPr>
          <w:rFonts w:asciiTheme="minorHAnsi" w:hAnsiTheme="minorHAnsi" w:cstheme="minorHAnsi"/>
        </w:rPr>
        <w:br/>
        <w:t xml:space="preserve">A TSB application which uses Artificial Intelligence (AI) to provide statistical analysis on the </w:t>
      </w:r>
      <w:r w:rsidRPr="00F24A5D">
        <w:rPr>
          <w:rFonts w:asciiTheme="minorHAnsi" w:hAnsiTheme="minorHAnsi" w:cstheme="minorHAnsi"/>
        </w:rPr>
        <w:lastRenderedPageBreak/>
        <w:t>relevance of ITU-T activities (e.g., Recommendations, Technical Specifications, etc.) to UN SDGs and to map those activities from a wide range of data sources (e.g., websites, databases, etc.) to specific UN SDGs using semantic relevancy.</w:t>
      </w:r>
    </w:p>
    <w:p w14:paraId="00491E31" w14:textId="77777777" w:rsidR="009C71C2" w:rsidRPr="00F24A5D" w:rsidRDefault="009C71C2" w:rsidP="00F24A5D">
      <w:pPr>
        <w:tabs>
          <w:tab w:val="clear" w:pos="567"/>
          <w:tab w:val="clear" w:pos="1134"/>
          <w:tab w:val="clear" w:pos="1701"/>
          <w:tab w:val="clear" w:pos="2268"/>
          <w:tab w:val="clear" w:pos="2835"/>
        </w:tabs>
        <w:spacing w:before="160"/>
        <w:jc w:val="both"/>
        <w:rPr>
          <w:rFonts w:asciiTheme="minorHAnsi" w:hAnsiTheme="minorHAnsi" w:cstheme="minorHAnsi"/>
          <w:szCs w:val="24"/>
        </w:rPr>
      </w:pPr>
      <w:r w:rsidRPr="00F24A5D">
        <w:rPr>
          <w:rFonts w:asciiTheme="minorHAnsi" w:hAnsiTheme="minorHAnsi" w:cstheme="minorHAnsi"/>
          <w:szCs w:val="24"/>
        </w:rPr>
        <w:t>4.3</w:t>
      </w:r>
      <w:r w:rsidRPr="00F24A5D">
        <w:rPr>
          <w:rFonts w:asciiTheme="minorHAnsi" w:hAnsiTheme="minorHAnsi" w:cstheme="minorHAnsi"/>
          <w:szCs w:val="24"/>
        </w:rPr>
        <w:tab/>
        <w:t xml:space="preserve">While the skills and knowledge that are available at ITU enable the delivery of the IT tools     and services, there are existing obstacles that will hamper of its efficiency: </w:t>
      </w:r>
    </w:p>
    <w:p w14:paraId="1017F879" w14:textId="77777777" w:rsidR="009C71C2" w:rsidRPr="00F24A5D" w:rsidRDefault="009C71C2" w:rsidP="00F24A5D">
      <w:pPr>
        <w:pStyle w:val="ListParagraph"/>
        <w:numPr>
          <w:ilvl w:val="0"/>
          <w:numId w:val="7"/>
        </w:numPr>
        <w:jc w:val="both"/>
        <w:rPr>
          <w:rFonts w:asciiTheme="minorHAnsi" w:hAnsiTheme="minorHAnsi" w:cstheme="minorHAnsi"/>
        </w:rPr>
      </w:pPr>
      <w:r w:rsidRPr="00F24A5D">
        <w:rPr>
          <w:rFonts w:asciiTheme="minorHAnsi" w:hAnsiTheme="minorHAnsi" w:cstheme="minorHAnsi"/>
        </w:rPr>
        <w:t xml:space="preserve">ITU-T’s remote participation tool </w:t>
      </w:r>
      <w:proofErr w:type="spellStart"/>
      <w:r w:rsidRPr="00F24A5D">
        <w:rPr>
          <w:rFonts w:asciiTheme="minorHAnsi" w:hAnsiTheme="minorHAnsi" w:cstheme="minorHAnsi"/>
        </w:rPr>
        <w:t>BigBlueButton</w:t>
      </w:r>
      <w:proofErr w:type="spellEnd"/>
      <w:r w:rsidRPr="00F24A5D">
        <w:rPr>
          <w:rFonts w:asciiTheme="minorHAnsi" w:hAnsiTheme="minorHAnsi" w:cstheme="minorHAnsi"/>
        </w:rPr>
        <w:t xml:space="preserve"> (BBB) is already “WCAG 2.0 AA” (</w:t>
      </w:r>
      <w:r w:rsidRPr="00F24A5D">
        <w:rPr>
          <w:rFonts w:asciiTheme="minorHAnsi" w:hAnsiTheme="minorHAnsi" w:cstheme="minorHAnsi"/>
          <w:lang w:val="en-GB"/>
        </w:rPr>
        <w:t xml:space="preserve">Web Content Accessibility Guidelines </w:t>
      </w:r>
      <w:r w:rsidRPr="00F24A5D">
        <w:rPr>
          <w:rFonts w:asciiTheme="minorHAnsi" w:hAnsiTheme="minorHAnsi" w:cstheme="minorHAnsi"/>
        </w:rPr>
        <w:t>2.0 AA) compliant</w:t>
      </w:r>
      <w:proofErr w:type="gramStart"/>
      <w:r w:rsidRPr="00F24A5D">
        <w:rPr>
          <w:rFonts w:asciiTheme="minorHAnsi" w:hAnsiTheme="minorHAnsi" w:cstheme="minorHAnsi"/>
        </w:rPr>
        <w:t xml:space="preserve">.  </w:t>
      </w:r>
      <w:proofErr w:type="gramEnd"/>
      <w:r w:rsidRPr="00F24A5D">
        <w:rPr>
          <w:rFonts w:asciiTheme="minorHAnsi" w:hAnsiTheme="minorHAnsi" w:cstheme="minorHAnsi"/>
        </w:rPr>
        <w:t xml:space="preserve">Enhancements are ongoing to make other applications and platforms such as </w:t>
      </w:r>
      <w:proofErr w:type="spellStart"/>
      <w:r w:rsidRPr="00F24A5D">
        <w:rPr>
          <w:rFonts w:asciiTheme="minorHAnsi" w:hAnsiTheme="minorHAnsi" w:cstheme="minorHAnsi"/>
        </w:rPr>
        <w:t>MyWorkSpace</w:t>
      </w:r>
      <w:proofErr w:type="spellEnd"/>
      <w:r w:rsidRPr="00F24A5D">
        <w:rPr>
          <w:rFonts w:asciiTheme="minorHAnsi" w:hAnsiTheme="minorHAnsi" w:cstheme="minorHAnsi"/>
        </w:rPr>
        <w:t>, Search, ITU Translate, ITU-T Landscape and ITU-T websites to also be WCAG 2.0 AA compliant.</w:t>
      </w:r>
    </w:p>
    <w:p w14:paraId="02A3F60E" w14:textId="77777777" w:rsidR="009C71C2" w:rsidRPr="00F24A5D" w:rsidRDefault="009C71C2" w:rsidP="00F24A5D">
      <w:pPr>
        <w:pStyle w:val="ListParagraph"/>
        <w:numPr>
          <w:ilvl w:val="0"/>
          <w:numId w:val="7"/>
        </w:numPr>
        <w:spacing w:before="160"/>
        <w:jc w:val="both"/>
        <w:rPr>
          <w:rFonts w:asciiTheme="minorHAnsi" w:hAnsiTheme="minorHAnsi" w:cstheme="minorHAnsi"/>
        </w:rPr>
      </w:pPr>
      <w:r w:rsidRPr="00F24A5D">
        <w:rPr>
          <w:rFonts w:asciiTheme="minorHAnsi" w:hAnsiTheme="minorHAnsi" w:cstheme="minorHAnsi"/>
        </w:rPr>
        <w:t xml:space="preserve">An important number of tasks are being performed manually, such as the creation and support of physical and electronic meetings. </w:t>
      </w:r>
    </w:p>
    <w:p w14:paraId="67232C7D" w14:textId="77777777" w:rsidR="009C71C2" w:rsidRPr="00F24A5D" w:rsidRDefault="009C71C2" w:rsidP="00F24A5D">
      <w:pPr>
        <w:pStyle w:val="ListParagraph"/>
        <w:numPr>
          <w:ilvl w:val="0"/>
          <w:numId w:val="7"/>
        </w:numPr>
        <w:spacing w:before="160"/>
        <w:jc w:val="both"/>
        <w:rPr>
          <w:rFonts w:asciiTheme="minorHAnsi" w:hAnsiTheme="minorHAnsi" w:cstheme="minorHAnsi"/>
        </w:rPr>
      </w:pPr>
      <w:r w:rsidRPr="00F24A5D">
        <w:rPr>
          <w:rFonts w:asciiTheme="minorHAnsi" w:hAnsiTheme="minorHAnsi" w:cstheme="minorHAnsi"/>
        </w:rPr>
        <w:t xml:space="preserve">Some of the existing activities have no system to track and record information consistently, which impacts on the quality of analysis and work being delivered. This is typically observed in meetings and events at ITU where there is no standardized tool to collect and evaluate metrics related to the ITU-T activities. </w:t>
      </w:r>
    </w:p>
    <w:p w14:paraId="4B6EACA8" w14:textId="77777777" w:rsidR="009C71C2" w:rsidRPr="00F24A5D" w:rsidRDefault="009C71C2" w:rsidP="00F24A5D">
      <w:pPr>
        <w:tabs>
          <w:tab w:val="clear" w:pos="567"/>
          <w:tab w:val="clear" w:pos="1134"/>
          <w:tab w:val="clear" w:pos="1701"/>
          <w:tab w:val="clear" w:pos="2268"/>
          <w:tab w:val="clear" w:pos="2835"/>
        </w:tabs>
        <w:spacing w:before="160"/>
        <w:jc w:val="both"/>
        <w:rPr>
          <w:rFonts w:asciiTheme="minorHAnsi" w:hAnsiTheme="minorHAnsi" w:cstheme="minorHAnsi"/>
          <w:szCs w:val="24"/>
        </w:rPr>
      </w:pPr>
      <w:r w:rsidRPr="00F24A5D">
        <w:rPr>
          <w:rFonts w:asciiTheme="minorHAnsi" w:hAnsiTheme="minorHAnsi" w:cstheme="minorHAnsi"/>
          <w:szCs w:val="24"/>
        </w:rPr>
        <w:t>4.4</w:t>
      </w:r>
      <w:r w:rsidRPr="00F24A5D">
        <w:rPr>
          <w:rFonts w:asciiTheme="minorHAnsi" w:hAnsiTheme="minorHAnsi" w:cstheme="minorHAnsi"/>
          <w:szCs w:val="24"/>
        </w:rPr>
        <w:tab/>
        <w:t>The strain on TSB’s staff becomes even more important with the increased demands of the Sector and the not increasing number of the workforce in the Bureau</w:t>
      </w:r>
      <w:proofErr w:type="gramStart"/>
      <w:r w:rsidRPr="00F24A5D">
        <w:rPr>
          <w:rFonts w:asciiTheme="minorHAnsi" w:hAnsiTheme="minorHAnsi" w:cstheme="minorHAnsi"/>
          <w:szCs w:val="24"/>
        </w:rPr>
        <w:t xml:space="preserve">.  </w:t>
      </w:r>
      <w:proofErr w:type="gramEnd"/>
      <w:r w:rsidRPr="00F24A5D">
        <w:rPr>
          <w:rFonts w:asciiTheme="minorHAnsi" w:hAnsiTheme="minorHAnsi" w:cstheme="minorHAnsi"/>
          <w:szCs w:val="24"/>
        </w:rPr>
        <w:t xml:space="preserve">Thus, TSB requires, in addition to the existing working staff, innovative tools that can take over some of the labour in order to reduce the overall amount of work. </w:t>
      </w:r>
    </w:p>
    <w:p w14:paraId="6FE285A4" w14:textId="77777777" w:rsidR="009C71C2" w:rsidRPr="00F24A5D" w:rsidRDefault="009C71C2" w:rsidP="00F24A5D">
      <w:pPr>
        <w:pStyle w:val="Heading1"/>
        <w:tabs>
          <w:tab w:val="clear" w:pos="567"/>
          <w:tab w:val="clear" w:pos="1134"/>
          <w:tab w:val="clear" w:pos="1701"/>
          <w:tab w:val="clear" w:pos="2268"/>
          <w:tab w:val="clear" w:pos="2835"/>
        </w:tabs>
        <w:ind w:left="0" w:firstLine="0"/>
        <w:jc w:val="both"/>
        <w:rPr>
          <w:rFonts w:asciiTheme="minorHAnsi" w:hAnsiTheme="minorHAnsi" w:cstheme="minorHAnsi"/>
          <w:szCs w:val="28"/>
        </w:rPr>
      </w:pPr>
      <w:bookmarkStart w:id="18" w:name="_Toc37931204"/>
      <w:bookmarkStart w:id="19" w:name="_Hlk33601565"/>
      <w:r w:rsidRPr="00F24A5D">
        <w:rPr>
          <w:rFonts w:asciiTheme="minorHAnsi" w:hAnsiTheme="minorHAnsi" w:cstheme="minorHAnsi"/>
          <w:szCs w:val="28"/>
        </w:rPr>
        <w:t>5</w:t>
      </w:r>
      <w:r w:rsidRPr="00F24A5D">
        <w:rPr>
          <w:rFonts w:asciiTheme="minorHAnsi" w:hAnsiTheme="minorHAnsi" w:cstheme="minorHAnsi"/>
          <w:szCs w:val="28"/>
        </w:rPr>
        <w:tab/>
        <w:t>Communications</w:t>
      </w:r>
      <w:bookmarkEnd w:id="18"/>
    </w:p>
    <w:p w14:paraId="602DD1E6" w14:textId="77777777" w:rsidR="009C71C2" w:rsidRDefault="009C71C2" w:rsidP="00F24A5D">
      <w:pPr>
        <w:tabs>
          <w:tab w:val="clear" w:pos="567"/>
          <w:tab w:val="clear" w:pos="1134"/>
          <w:tab w:val="clear" w:pos="1701"/>
          <w:tab w:val="clear" w:pos="2268"/>
          <w:tab w:val="clear" w:pos="2835"/>
        </w:tabs>
        <w:spacing w:before="240" w:after="120"/>
        <w:jc w:val="both"/>
        <w:rPr>
          <w:rFonts w:asciiTheme="minorHAnsi" w:hAnsiTheme="minorHAnsi" w:cstheme="minorHAnsi"/>
          <w:szCs w:val="22"/>
        </w:rPr>
      </w:pPr>
      <w:r>
        <w:rPr>
          <w:rFonts w:asciiTheme="minorHAnsi" w:hAnsiTheme="minorHAnsi" w:cstheme="minorHAnsi"/>
          <w:szCs w:val="22"/>
        </w:rPr>
        <w:t>5.1</w:t>
      </w:r>
      <w:r>
        <w:rPr>
          <w:rFonts w:asciiTheme="minorHAnsi" w:hAnsiTheme="minorHAnsi" w:cstheme="minorHAnsi"/>
          <w:szCs w:val="22"/>
        </w:rPr>
        <w:tab/>
        <w:t>TSB Communications</w:t>
      </w:r>
    </w:p>
    <w:p w14:paraId="58DA3EFE"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5.1.1</w:t>
      </w:r>
      <w:r>
        <w:rPr>
          <w:rFonts w:asciiTheme="minorHAnsi" w:hAnsiTheme="minorHAnsi" w:cstheme="minorHAnsi"/>
          <w:szCs w:val="22"/>
        </w:rPr>
        <w:tab/>
      </w:r>
      <w:r w:rsidRPr="006E6662">
        <w:rPr>
          <w:rFonts w:asciiTheme="minorHAnsi" w:hAnsiTheme="minorHAnsi" w:cstheme="minorHAnsi"/>
          <w:szCs w:val="22"/>
        </w:rPr>
        <w:t xml:space="preserve">The overarching objective of the TSB communications strategy is to </w:t>
      </w:r>
      <w:r>
        <w:rPr>
          <w:rFonts w:asciiTheme="minorHAnsi" w:hAnsiTheme="minorHAnsi" w:cstheme="minorHAnsi"/>
          <w:szCs w:val="22"/>
        </w:rPr>
        <w:t xml:space="preserve">deliver the outcomes from the ITU-T to the members in right time with proper formats, to share and </w:t>
      </w:r>
      <w:r w:rsidRPr="006E6662">
        <w:rPr>
          <w:rFonts w:asciiTheme="minorHAnsi" w:hAnsiTheme="minorHAnsi" w:cstheme="minorHAnsi"/>
          <w:szCs w:val="22"/>
        </w:rPr>
        <w:t xml:space="preserve">raise awareness of the value of ITU-T standards and the ITU-T standardization platform. </w:t>
      </w:r>
      <w:r>
        <w:rPr>
          <w:rFonts w:asciiTheme="minorHAnsi" w:hAnsiTheme="minorHAnsi" w:cstheme="minorHAnsi"/>
          <w:szCs w:val="22"/>
        </w:rPr>
        <w:t>T</w:t>
      </w:r>
      <w:r w:rsidRPr="006E6662">
        <w:rPr>
          <w:rFonts w:asciiTheme="minorHAnsi" w:hAnsiTheme="minorHAnsi" w:cstheme="minorHAnsi"/>
          <w:szCs w:val="22"/>
        </w:rPr>
        <w:t xml:space="preserve">he TSB Communications Unit collaborates with ITU-T standardization experts to increase the visibility and </w:t>
      </w:r>
      <w:r>
        <w:rPr>
          <w:rFonts w:asciiTheme="minorHAnsi" w:hAnsiTheme="minorHAnsi" w:cstheme="minorHAnsi"/>
          <w:szCs w:val="22"/>
        </w:rPr>
        <w:t xml:space="preserve">explain the </w:t>
      </w:r>
      <w:r w:rsidRPr="006E6662">
        <w:rPr>
          <w:rFonts w:asciiTheme="minorHAnsi" w:hAnsiTheme="minorHAnsi" w:cstheme="minorHAnsi"/>
          <w:szCs w:val="22"/>
        </w:rPr>
        <w:t xml:space="preserve">relevance of ITU-T’s work, </w:t>
      </w:r>
      <w:proofErr w:type="gramStart"/>
      <w:r w:rsidRPr="006E6662">
        <w:rPr>
          <w:rFonts w:asciiTheme="minorHAnsi" w:hAnsiTheme="minorHAnsi" w:cstheme="minorHAnsi"/>
          <w:szCs w:val="22"/>
        </w:rPr>
        <w:t>attract</w:t>
      </w:r>
      <w:proofErr w:type="gramEnd"/>
      <w:r w:rsidRPr="006E6662">
        <w:rPr>
          <w:rFonts w:asciiTheme="minorHAnsi" w:hAnsiTheme="minorHAnsi" w:cstheme="minorHAnsi"/>
          <w:szCs w:val="22"/>
        </w:rPr>
        <w:t xml:space="preserve"> and retain members, and increase ITU-T member engagement and commitment. </w:t>
      </w:r>
    </w:p>
    <w:p w14:paraId="47AF7954"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5.1.2</w:t>
      </w:r>
      <w:r>
        <w:rPr>
          <w:rFonts w:asciiTheme="minorHAnsi" w:hAnsiTheme="minorHAnsi" w:cstheme="minorHAnsi"/>
          <w:szCs w:val="22"/>
        </w:rPr>
        <w:tab/>
        <w:t xml:space="preserve">The </w:t>
      </w:r>
      <w:r w:rsidRPr="006E6662">
        <w:rPr>
          <w:rFonts w:asciiTheme="minorHAnsi" w:hAnsiTheme="minorHAnsi" w:cstheme="minorHAnsi"/>
          <w:szCs w:val="22"/>
        </w:rPr>
        <w:t xml:space="preserve">TSB Communications Unit uses the AI </w:t>
      </w:r>
      <w:r>
        <w:rPr>
          <w:rFonts w:asciiTheme="minorHAnsi" w:hAnsiTheme="minorHAnsi" w:cstheme="minorHAnsi"/>
          <w:szCs w:val="22"/>
        </w:rPr>
        <w:t xml:space="preserve">for Good Global </w:t>
      </w:r>
      <w:r w:rsidRPr="006E6662">
        <w:rPr>
          <w:rFonts w:asciiTheme="minorHAnsi" w:hAnsiTheme="minorHAnsi" w:cstheme="minorHAnsi"/>
          <w:szCs w:val="22"/>
        </w:rPr>
        <w:t>Summit as a testbed for development of innovative digital marketing, communications tools and products and media outreach activities</w:t>
      </w:r>
      <w:r>
        <w:rPr>
          <w:rFonts w:asciiTheme="minorHAnsi" w:hAnsiTheme="minorHAnsi" w:cstheme="minorHAnsi"/>
          <w:szCs w:val="22"/>
        </w:rPr>
        <w:t>. T</w:t>
      </w:r>
      <w:r w:rsidRPr="006E6662">
        <w:rPr>
          <w:rFonts w:asciiTheme="minorHAnsi" w:hAnsiTheme="minorHAnsi" w:cstheme="minorHAnsi"/>
          <w:szCs w:val="22"/>
        </w:rPr>
        <w:t xml:space="preserve">hese efforts have consistently landed ITU-T content in the top spots of ITU content, regardless of medium or platform. </w:t>
      </w:r>
    </w:p>
    <w:p w14:paraId="31CE6A4D"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5.1.3</w:t>
      </w:r>
      <w:r>
        <w:rPr>
          <w:rFonts w:asciiTheme="minorHAnsi" w:hAnsiTheme="minorHAnsi" w:cstheme="minorHAnsi"/>
          <w:szCs w:val="22"/>
        </w:rPr>
        <w:tab/>
      </w:r>
      <w:r w:rsidRPr="006E6662">
        <w:rPr>
          <w:rFonts w:asciiTheme="minorHAnsi" w:hAnsiTheme="minorHAnsi" w:cstheme="minorHAnsi"/>
          <w:szCs w:val="22"/>
        </w:rPr>
        <w:t>Targeted membership, outreach and digital marketing campaigns are showing great promise in attracting and recruiting new Members.</w:t>
      </w:r>
      <w:r>
        <w:rPr>
          <w:rFonts w:asciiTheme="minorHAnsi" w:hAnsiTheme="minorHAnsi" w:cstheme="minorHAnsi"/>
          <w:szCs w:val="22"/>
        </w:rPr>
        <w:t xml:space="preserve"> The A</w:t>
      </w:r>
      <w:r w:rsidRPr="006E6662">
        <w:rPr>
          <w:rFonts w:asciiTheme="minorHAnsi" w:hAnsiTheme="minorHAnsi" w:cstheme="minorHAnsi"/>
          <w:szCs w:val="22"/>
        </w:rPr>
        <w:t xml:space="preserve">I for Good Global Summit achieved unprecedented media coverage, setting stage for new </w:t>
      </w:r>
      <w:r>
        <w:rPr>
          <w:rFonts w:asciiTheme="minorHAnsi" w:hAnsiTheme="minorHAnsi" w:cstheme="minorHAnsi"/>
          <w:szCs w:val="22"/>
        </w:rPr>
        <w:t xml:space="preserve">focus groups </w:t>
      </w:r>
      <w:r w:rsidRPr="006E6662">
        <w:rPr>
          <w:rFonts w:asciiTheme="minorHAnsi" w:hAnsiTheme="minorHAnsi" w:cstheme="minorHAnsi"/>
          <w:szCs w:val="22"/>
        </w:rPr>
        <w:t>and related work</w:t>
      </w:r>
      <w:r>
        <w:rPr>
          <w:rFonts w:asciiTheme="minorHAnsi" w:hAnsiTheme="minorHAnsi" w:cstheme="minorHAnsi"/>
          <w:szCs w:val="22"/>
        </w:rPr>
        <w:t>.</w:t>
      </w:r>
    </w:p>
    <w:p w14:paraId="56D0DD32"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5.2</w:t>
      </w:r>
      <w:r>
        <w:rPr>
          <w:rFonts w:asciiTheme="minorHAnsi" w:hAnsiTheme="minorHAnsi" w:cstheme="minorHAnsi"/>
          <w:szCs w:val="22"/>
        </w:rPr>
        <w:tab/>
      </w:r>
      <w:r w:rsidRPr="006E6662">
        <w:rPr>
          <w:rFonts w:asciiTheme="minorHAnsi" w:hAnsiTheme="minorHAnsi" w:cstheme="minorHAnsi"/>
          <w:szCs w:val="22"/>
        </w:rPr>
        <w:t>Communications performance</w:t>
      </w:r>
    </w:p>
    <w:p w14:paraId="25C29D1C"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5.2.1</w:t>
      </w:r>
      <w:r>
        <w:rPr>
          <w:rFonts w:asciiTheme="minorHAnsi" w:hAnsiTheme="minorHAnsi" w:cstheme="minorHAnsi"/>
          <w:szCs w:val="22"/>
        </w:rPr>
        <w:tab/>
      </w:r>
      <w:r w:rsidRPr="006E6662">
        <w:rPr>
          <w:rFonts w:asciiTheme="minorHAnsi" w:hAnsiTheme="minorHAnsi" w:cstheme="minorHAnsi"/>
          <w:szCs w:val="22"/>
        </w:rPr>
        <w:t xml:space="preserve">Feedback from </w:t>
      </w:r>
      <w:r>
        <w:rPr>
          <w:rFonts w:asciiTheme="minorHAnsi" w:hAnsiTheme="minorHAnsi" w:cstheme="minorHAnsi"/>
          <w:szCs w:val="22"/>
        </w:rPr>
        <w:t xml:space="preserve">ITU’s </w:t>
      </w:r>
      <w:r w:rsidRPr="006E6662">
        <w:rPr>
          <w:rFonts w:asciiTheme="minorHAnsi" w:hAnsiTheme="minorHAnsi" w:cstheme="minorHAnsi"/>
          <w:szCs w:val="22"/>
        </w:rPr>
        <w:t>C</w:t>
      </w:r>
      <w:r>
        <w:rPr>
          <w:rFonts w:asciiTheme="minorHAnsi" w:hAnsiTheme="minorHAnsi" w:cstheme="minorHAnsi"/>
          <w:szCs w:val="22"/>
        </w:rPr>
        <w:t xml:space="preserve">orporate Communication Department </w:t>
      </w:r>
      <w:r w:rsidRPr="006E6662">
        <w:rPr>
          <w:rFonts w:asciiTheme="minorHAnsi" w:hAnsiTheme="minorHAnsi" w:cstheme="minorHAnsi"/>
          <w:szCs w:val="22"/>
        </w:rPr>
        <w:t>is that ITU-T stories are relevant, timely, clearly written and have substance of technical content driving engagement and traffic.</w:t>
      </w:r>
    </w:p>
    <w:p w14:paraId="3611FBC3" w14:textId="77777777" w:rsidR="009C71C2" w:rsidRPr="006E6662" w:rsidRDefault="009C71C2" w:rsidP="00F24A5D">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5.2.2</w:t>
      </w:r>
      <w:r>
        <w:rPr>
          <w:rFonts w:asciiTheme="minorHAnsi" w:hAnsiTheme="minorHAnsi" w:cstheme="minorHAnsi"/>
          <w:szCs w:val="22"/>
        </w:rPr>
        <w:tab/>
      </w:r>
      <w:r w:rsidRPr="006E6662">
        <w:rPr>
          <w:rFonts w:asciiTheme="minorHAnsi" w:hAnsiTheme="minorHAnsi" w:cstheme="minorHAnsi"/>
          <w:szCs w:val="22"/>
        </w:rPr>
        <w:t xml:space="preserve">TSB content is normally on topics of great interest to readers, e.g. AI, digital financial services, connected cars, MVNOs, and other related verticals. The AI section is the most popular of all section pages on ITU News, followed by ITU-T Standards. </w:t>
      </w:r>
    </w:p>
    <w:p w14:paraId="6AF43158" w14:textId="77777777" w:rsidR="009C71C2" w:rsidRPr="006E6662" w:rsidRDefault="009C71C2" w:rsidP="00E436D8">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lastRenderedPageBreak/>
        <w:t>5.2.3</w:t>
      </w:r>
      <w:r>
        <w:rPr>
          <w:rFonts w:asciiTheme="minorHAnsi" w:hAnsiTheme="minorHAnsi" w:cstheme="minorHAnsi"/>
          <w:szCs w:val="22"/>
        </w:rPr>
        <w:tab/>
      </w:r>
      <w:r w:rsidRPr="006E6662">
        <w:rPr>
          <w:rFonts w:asciiTheme="minorHAnsi" w:hAnsiTheme="minorHAnsi" w:cstheme="minorHAnsi"/>
          <w:szCs w:val="22"/>
        </w:rPr>
        <w:t xml:space="preserve">TSB produces </w:t>
      </w:r>
      <w:r>
        <w:rPr>
          <w:rFonts w:asciiTheme="minorHAnsi" w:hAnsiTheme="minorHAnsi" w:cstheme="minorHAnsi"/>
          <w:szCs w:val="22"/>
        </w:rPr>
        <w:t>three times</w:t>
      </w:r>
      <w:r w:rsidRPr="006E6662">
        <w:rPr>
          <w:rFonts w:asciiTheme="minorHAnsi" w:hAnsiTheme="minorHAnsi" w:cstheme="minorHAnsi"/>
          <w:szCs w:val="22"/>
        </w:rPr>
        <w:t xml:space="preserve"> more content than the other sectors combined and TSB content features in 31 of top 100 ITU news stories</w:t>
      </w:r>
      <w:r>
        <w:rPr>
          <w:rFonts w:asciiTheme="minorHAnsi" w:hAnsiTheme="minorHAnsi" w:cstheme="minorHAnsi"/>
          <w:szCs w:val="22"/>
        </w:rPr>
        <w:t>.</w:t>
      </w:r>
      <w:r w:rsidRPr="006E6662">
        <w:rPr>
          <w:rFonts w:asciiTheme="minorHAnsi" w:hAnsiTheme="minorHAnsi" w:cstheme="minorHAnsi"/>
          <w:szCs w:val="22"/>
        </w:rPr>
        <w:t xml:space="preserve"> 9 of top 20 LinkedIn stories from TSB, including #1 spot, 4 in top 5 &amp; 6 in top 10</w:t>
      </w:r>
      <w:r>
        <w:rPr>
          <w:rFonts w:asciiTheme="minorHAnsi" w:hAnsiTheme="minorHAnsi" w:cstheme="minorHAnsi"/>
          <w:szCs w:val="22"/>
        </w:rPr>
        <w:t xml:space="preserve">, </w:t>
      </w:r>
      <w:r w:rsidRPr="006E6662">
        <w:rPr>
          <w:rFonts w:asciiTheme="minorHAnsi" w:hAnsiTheme="minorHAnsi" w:cstheme="minorHAnsi"/>
          <w:szCs w:val="22"/>
        </w:rPr>
        <w:t>8 of top 20 Twitter tweets from TSB, including 5 in top 10</w:t>
      </w:r>
      <w:r>
        <w:rPr>
          <w:rFonts w:asciiTheme="minorHAnsi" w:hAnsiTheme="minorHAnsi" w:cstheme="minorHAnsi"/>
          <w:szCs w:val="22"/>
        </w:rPr>
        <w:t>.</w:t>
      </w:r>
    </w:p>
    <w:p w14:paraId="3515DE14" w14:textId="77777777" w:rsidR="009C71C2" w:rsidRPr="006E6662" w:rsidRDefault="009C71C2" w:rsidP="00E436D8">
      <w:pPr>
        <w:tabs>
          <w:tab w:val="clear" w:pos="567"/>
          <w:tab w:val="clear" w:pos="1134"/>
          <w:tab w:val="clear" w:pos="1701"/>
          <w:tab w:val="clear" w:pos="2268"/>
          <w:tab w:val="clear" w:pos="2835"/>
        </w:tabs>
        <w:spacing w:after="120"/>
        <w:jc w:val="both"/>
        <w:rPr>
          <w:rFonts w:asciiTheme="minorHAnsi" w:hAnsiTheme="minorHAnsi" w:cstheme="minorHAnsi"/>
          <w:szCs w:val="22"/>
        </w:rPr>
      </w:pPr>
      <w:r>
        <w:rPr>
          <w:rFonts w:asciiTheme="minorHAnsi" w:hAnsiTheme="minorHAnsi" w:cstheme="minorHAnsi"/>
          <w:szCs w:val="22"/>
        </w:rPr>
        <w:t>5.2.4</w:t>
      </w:r>
      <w:r>
        <w:rPr>
          <w:rFonts w:asciiTheme="minorHAnsi" w:hAnsiTheme="minorHAnsi" w:cstheme="minorHAnsi"/>
          <w:szCs w:val="22"/>
        </w:rPr>
        <w:tab/>
      </w:r>
      <w:r w:rsidRPr="006E6662">
        <w:rPr>
          <w:rFonts w:asciiTheme="minorHAnsi" w:hAnsiTheme="minorHAnsi" w:cstheme="minorHAnsi"/>
          <w:szCs w:val="22"/>
        </w:rPr>
        <w:t xml:space="preserve">TSB </w:t>
      </w:r>
      <w:r>
        <w:rPr>
          <w:rFonts w:asciiTheme="minorHAnsi" w:hAnsiTheme="minorHAnsi" w:cstheme="minorHAnsi"/>
          <w:szCs w:val="22"/>
        </w:rPr>
        <w:t xml:space="preserve">is </w:t>
      </w:r>
      <w:r w:rsidRPr="006E6662">
        <w:rPr>
          <w:rFonts w:asciiTheme="minorHAnsi" w:hAnsiTheme="minorHAnsi" w:cstheme="minorHAnsi"/>
          <w:szCs w:val="22"/>
        </w:rPr>
        <w:t>leading the way in social video production, highlights videos and Facebook live sessions</w:t>
      </w:r>
      <w:r>
        <w:rPr>
          <w:rFonts w:asciiTheme="minorHAnsi" w:hAnsiTheme="minorHAnsi" w:cstheme="minorHAnsi"/>
          <w:szCs w:val="22"/>
        </w:rPr>
        <w:t xml:space="preserve"> and is seen as a reference on </w:t>
      </w:r>
      <w:r w:rsidRPr="006E6662">
        <w:rPr>
          <w:rFonts w:asciiTheme="minorHAnsi" w:hAnsiTheme="minorHAnsi" w:cstheme="minorHAnsi"/>
          <w:szCs w:val="22"/>
        </w:rPr>
        <w:t>cross sector topics</w:t>
      </w:r>
      <w:r>
        <w:rPr>
          <w:rFonts w:asciiTheme="minorHAnsi" w:hAnsiTheme="minorHAnsi" w:cstheme="minorHAnsi"/>
          <w:szCs w:val="22"/>
        </w:rPr>
        <w:t xml:space="preserve">, </w:t>
      </w:r>
      <w:r w:rsidRPr="006E6662">
        <w:rPr>
          <w:rFonts w:asciiTheme="minorHAnsi" w:hAnsiTheme="minorHAnsi" w:cstheme="minorHAnsi"/>
          <w:szCs w:val="22"/>
        </w:rPr>
        <w:t xml:space="preserve">fielding numerous requests from </w:t>
      </w:r>
      <w:r>
        <w:rPr>
          <w:rFonts w:asciiTheme="minorHAnsi" w:hAnsiTheme="minorHAnsi" w:cstheme="minorHAnsi"/>
          <w:szCs w:val="22"/>
        </w:rPr>
        <w:t>other sections in ITU and the media. In 2019, TSB produced almost 200 videos, and in the first two months of 2020 the number of videos was 90.</w:t>
      </w:r>
    </w:p>
    <w:p w14:paraId="3BB027CC" w14:textId="77777777" w:rsidR="009C71C2" w:rsidRPr="00E42088" w:rsidRDefault="009C71C2" w:rsidP="00E436D8">
      <w:pPr>
        <w:pStyle w:val="Heading1"/>
        <w:spacing w:before="600"/>
        <w:rPr>
          <w:rFonts w:eastAsia="Calibri"/>
          <w:lang w:val="en-US"/>
        </w:rPr>
      </w:pPr>
      <w:bookmarkStart w:id="20" w:name="_Toc37931205"/>
      <w:bookmarkEnd w:id="19"/>
      <w:r>
        <w:rPr>
          <w:rFonts w:eastAsia="Calibri"/>
          <w:lang w:val="en-US"/>
        </w:rPr>
        <w:t>Annex 1</w:t>
      </w:r>
      <w:r w:rsidRPr="007210A3">
        <w:rPr>
          <w:rFonts w:eastAsia="Calibri"/>
          <w:lang w:val="en-US"/>
        </w:rPr>
        <w:t xml:space="preserve">: New </w:t>
      </w:r>
      <w:r w:rsidRPr="008B0940">
        <w:rPr>
          <w:rFonts w:eastAsia="Calibri"/>
          <w:lang w:val="en-US"/>
        </w:rPr>
        <w:t xml:space="preserve">ITU-T </w:t>
      </w:r>
      <w:r w:rsidRPr="007210A3">
        <w:rPr>
          <w:rFonts w:eastAsia="Calibri"/>
          <w:lang w:val="en-US"/>
        </w:rPr>
        <w:t>S</w:t>
      </w:r>
      <w:r w:rsidRPr="008B0940">
        <w:rPr>
          <w:rFonts w:eastAsia="Calibri"/>
          <w:lang w:val="en-US"/>
        </w:rPr>
        <w:t xml:space="preserve">ector Members and Associates </w:t>
      </w:r>
      <w:r w:rsidRPr="007210A3">
        <w:rPr>
          <w:rFonts w:eastAsia="Calibri"/>
          <w:lang w:val="en-US"/>
        </w:rPr>
        <w:t>in 2018</w:t>
      </w:r>
      <w:bookmarkEnd w:id="20"/>
    </w:p>
    <w:p w14:paraId="6FF3894F" w14:textId="77777777" w:rsidR="009C71C2" w:rsidRPr="00DB6375" w:rsidRDefault="009C71C2" w:rsidP="00E436D8">
      <w:pPr>
        <w:tabs>
          <w:tab w:val="clear" w:pos="567"/>
          <w:tab w:val="clear" w:pos="1134"/>
          <w:tab w:val="clear" w:pos="1701"/>
          <w:tab w:val="clear" w:pos="2268"/>
          <w:tab w:val="clear" w:pos="2835"/>
        </w:tabs>
        <w:overflowPunct/>
        <w:autoSpaceDE/>
        <w:autoSpaceDN/>
        <w:adjustRightInd/>
        <w:spacing w:before="240" w:after="120" w:line="259" w:lineRule="auto"/>
        <w:textAlignment w:val="auto"/>
        <w:rPr>
          <w:rFonts w:asciiTheme="minorHAnsi" w:eastAsia="Calibri" w:hAnsiTheme="minorHAnsi" w:cstheme="minorHAnsi"/>
          <w:b/>
          <w:szCs w:val="24"/>
          <w:lang w:val="en-US"/>
        </w:rPr>
      </w:pPr>
      <w:r w:rsidRPr="00DB6375">
        <w:rPr>
          <w:rFonts w:asciiTheme="minorHAnsi" w:eastAsia="Calibri" w:hAnsiTheme="minorHAnsi" w:cstheme="minorHAnsi"/>
          <w:b/>
          <w:szCs w:val="24"/>
          <w:lang w:val="en-US"/>
        </w:rPr>
        <w:t>Sector Members</w:t>
      </w:r>
    </w:p>
    <w:p w14:paraId="6CE7917C"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imes New Roman" w:eastAsia="Calibri" w:hAnsi="Times New Roman"/>
          <w:sz w:val="22"/>
          <w:szCs w:val="22"/>
          <w:lang w:val="en-US"/>
        </w:rPr>
      </w:pPr>
      <w:r>
        <w:rPr>
          <w:noProof/>
          <w:lang w:val="en-US" w:eastAsia="ja-JP"/>
        </w:rPr>
        <w:drawing>
          <wp:inline distT="0" distB="0" distL="0" distR="0" wp14:anchorId="56E9CF11" wp14:editId="62B99A23">
            <wp:extent cx="381000" cy="400050"/>
            <wp:effectExtent l="0" t="0" r="0" b="0"/>
            <wp:docPr id="20" name="Picture 3" descr="Image result for DJI logo"/>
            <wp:cNvGraphicFramePr/>
            <a:graphic xmlns:a="http://schemas.openxmlformats.org/drawingml/2006/main">
              <a:graphicData uri="http://schemas.openxmlformats.org/drawingml/2006/picture">
                <pic:pic xmlns:pic="http://schemas.openxmlformats.org/drawingml/2006/picture">
                  <pic:nvPicPr>
                    <pic:cNvPr id="4" name="Picture 3" descr="Image result for DJI logo"/>
                    <pic:cNvPicPr/>
                  </pic:nvPicPr>
                  <pic:blipFill rotWithShape="1">
                    <a:blip r:embed="rId27" cstate="print">
                      <a:extLst>
                        <a:ext uri="{28A0092B-C50C-407E-A947-70E740481C1C}">
                          <a14:useLocalDpi xmlns:a14="http://schemas.microsoft.com/office/drawing/2010/main" val="0"/>
                        </a:ext>
                      </a:extLst>
                    </a:blip>
                    <a:srcRect l="7001" t="21000" r="6249" b="22250"/>
                    <a:stretch/>
                  </pic:blipFill>
                  <pic:spPr bwMode="auto">
                    <a:xfrm>
                      <a:off x="0" y="0"/>
                      <a:ext cx="381118" cy="400174"/>
                    </a:xfrm>
                    <a:prstGeom prst="rect">
                      <a:avLst/>
                    </a:prstGeom>
                    <a:noFill/>
                    <a:ln>
                      <a:noFill/>
                    </a:ln>
                    <a:extLst>
                      <a:ext uri="{53640926-AAD7-44D8-BBD7-CCE9431645EC}">
                        <a14:shadowObscured xmlns:a14="http://schemas.microsoft.com/office/drawing/2010/main"/>
                      </a:ext>
                    </a:extLst>
                  </pic:spPr>
                </pic:pic>
              </a:graphicData>
            </a:graphic>
          </wp:inline>
        </w:drawing>
      </w:r>
      <w:r w:rsidRPr="008B0940">
        <w:rPr>
          <w:noProof/>
          <w:lang w:eastAsia="en-GB"/>
        </w:rPr>
        <w:t xml:space="preserve"> </w:t>
      </w:r>
      <w:r>
        <w:rPr>
          <w:noProof/>
          <w:lang w:eastAsia="en-GB"/>
        </w:rPr>
        <w:t xml:space="preserve">  </w:t>
      </w:r>
      <w:r>
        <w:rPr>
          <w:noProof/>
          <w:lang w:val="en-US" w:eastAsia="ja-JP"/>
        </w:rPr>
        <w:drawing>
          <wp:inline distT="0" distB="0" distL="0" distR="0" wp14:anchorId="055B1E30" wp14:editId="13A1D961">
            <wp:extent cx="381000" cy="381000"/>
            <wp:effectExtent l="0" t="0" r="0" b="0"/>
            <wp:docPr id="23" name="Picture 23" descr="Image result for one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web logo"/>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81000" cy="381000"/>
                    </a:xfrm>
                    <a:prstGeom prst="rect">
                      <a:avLst/>
                    </a:prstGeom>
                    <a:noFill/>
                    <a:ln>
                      <a:noFill/>
                    </a:ln>
                  </pic:spPr>
                </pic:pic>
              </a:graphicData>
            </a:graphic>
          </wp:inline>
        </w:drawing>
      </w:r>
      <w:r w:rsidRPr="008B0940">
        <w:rPr>
          <w:noProof/>
          <w:lang w:eastAsia="en-GB"/>
        </w:rPr>
        <w:t xml:space="preserve"> </w:t>
      </w:r>
      <w:r>
        <w:rPr>
          <w:noProof/>
          <w:lang w:eastAsia="en-GB"/>
        </w:rPr>
        <w:t xml:space="preserve">  </w:t>
      </w:r>
      <w:r>
        <w:rPr>
          <w:noProof/>
          <w:lang w:val="en-US" w:eastAsia="ja-JP"/>
        </w:rPr>
        <w:drawing>
          <wp:inline distT="0" distB="0" distL="0" distR="0" wp14:anchorId="431D0BB8" wp14:editId="4C57757F">
            <wp:extent cx="752475" cy="219075"/>
            <wp:effectExtent l="0" t="0" r="9525" b="9525"/>
            <wp:docPr id="26" name="Picture 5" descr="Image result for Tencent logo"/>
            <wp:cNvGraphicFramePr/>
            <a:graphic xmlns:a="http://schemas.openxmlformats.org/drawingml/2006/main">
              <a:graphicData uri="http://schemas.openxmlformats.org/drawingml/2006/picture">
                <pic:pic xmlns:pic="http://schemas.openxmlformats.org/drawingml/2006/picture">
                  <pic:nvPicPr>
                    <pic:cNvPr id="6" name="Picture 5" descr="Image result for Tencent logo"/>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56756" cy="220321"/>
                    </a:xfrm>
                    <a:prstGeom prst="rect">
                      <a:avLst/>
                    </a:prstGeom>
                    <a:noFill/>
                    <a:ln>
                      <a:noFill/>
                    </a:ln>
                  </pic:spPr>
                </pic:pic>
              </a:graphicData>
            </a:graphic>
          </wp:inline>
        </w:drawing>
      </w:r>
      <w:r w:rsidRPr="008B0940">
        <w:rPr>
          <w:noProof/>
          <w:lang w:eastAsia="en-GB"/>
        </w:rPr>
        <w:t xml:space="preserve"> </w:t>
      </w:r>
      <w:r>
        <w:rPr>
          <w:noProof/>
          <w:lang w:val="en-US" w:eastAsia="ja-JP"/>
        </w:rPr>
        <w:drawing>
          <wp:inline distT="0" distB="0" distL="0" distR="0" wp14:anchorId="5243794E" wp14:editId="01917BF5">
            <wp:extent cx="838200" cy="304800"/>
            <wp:effectExtent l="0" t="0" r="0" b="0"/>
            <wp:docPr id="31" name="Picture 6"/>
            <wp:cNvGraphicFramePr/>
            <a:graphic xmlns:a="http://schemas.openxmlformats.org/drawingml/2006/main">
              <a:graphicData uri="http://schemas.openxmlformats.org/drawingml/2006/picture">
                <pic:pic xmlns:pic="http://schemas.openxmlformats.org/drawingml/2006/picture">
                  <pic:nvPicPr>
                    <pic:cNvPr id="7" name="Picture 6"/>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41594" cy="306034"/>
                    </a:xfrm>
                    <a:prstGeom prst="rect">
                      <a:avLst/>
                    </a:prstGeom>
                    <a:noFill/>
                  </pic:spPr>
                </pic:pic>
              </a:graphicData>
            </a:graphic>
          </wp:inline>
        </w:drawing>
      </w:r>
      <w:r w:rsidRPr="008B0940">
        <w:rPr>
          <w:noProof/>
          <w:lang w:eastAsia="en-GB"/>
        </w:rPr>
        <w:t xml:space="preserve"> </w:t>
      </w:r>
      <w:r>
        <w:rPr>
          <w:noProof/>
          <w:lang w:val="en-US" w:eastAsia="ja-JP"/>
        </w:rPr>
        <w:drawing>
          <wp:inline distT="0" distB="0" distL="0" distR="0" wp14:anchorId="454D1895" wp14:editId="39B4D6E9">
            <wp:extent cx="428625" cy="400050"/>
            <wp:effectExtent l="0" t="0" r="9525" b="0"/>
            <wp:docPr id="7171" name="Picture 7" descr="Image result for Yong Xin Hua logo"/>
            <wp:cNvGraphicFramePr/>
            <a:graphic xmlns:a="http://schemas.openxmlformats.org/drawingml/2006/main">
              <a:graphicData uri="http://schemas.openxmlformats.org/drawingml/2006/picture">
                <pic:pic xmlns:pic="http://schemas.openxmlformats.org/drawingml/2006/picture">
                  <pic:nvPicPr>
                    <pic:cNvPr id="8" name="Picture 7" descr="Image result for Yong Xin Hua logo"/>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8896" cy="400303"/>
                    </a:xfrm>
                    <a:prstGeom prst="rect">
                      <a:avLst/>
                    </a:prstGeom>
                    <a:noFill/>
                    <a:ln>
                      <a:noFill/>
                    </a:ln>
                  </pic:spPr>
                </pic:pic>
              </a:graphicData>
            </a:graphic>
          </wp:inline>
        </w:drawing>
      </w:r>
      <w:r w:rsidRPr="0005664A">
        <w:rPr>
          <w:noProof/>
          <w:lang w:eastAsia="en-GB"/>
        </w:rPr>
        <w:t xml:space="preserve"> </w:t>
      </w:r>
      <w:r>
        <w:rPr>
          <w:noProof/>
          <w:lang w:eastAsia="en-GB"/>
        </w:rPr>
        <w:t xml:space="preserve">  </w:t>
      </w:r>
      <w:r>
        <w:rPr>
          <w:noProof/>
          <w:lang w:val="en-US" w:eastAsia="ja-JP"/>
        </w:rPr>
        <w:drawing>
          <wp:inline distT="0" distB="0" distL="0" distR="0" wp14:anchorId="69A57239" wp14:editId="0B1BDCC9">
            <wp:extent cx="419100" cy="247650"/>
            <wp:effectExtent l="0" t="0" r="0" b="0"/>
            <wp:docPr id="7172" name="Picture 8" descr="Related image"/>
            <wp:cNvGraphicFramePr/>
            <a:graphic xmlns:a="http://schemas.openxmlformats.org/drawingml/2006/main">
              <a:graphicData uri="http://schemas.openxmlformats.org/drawingml/2006/picture">
                <pic:pic xmlns:pic="http://schemas.openxmlformats.org/drawingml/2006/picture">
                  <pic:nvPicPr>
                    <pic:cNvPr id="9" name="Picture 8" descr="Related image"/>
                    <pic:cNvPicPr/>
                  </pic:nvPicPr>
                  <pic:blipFill rotWithShape="1">
                    <a:blip r:embed="rId32" cstate="print">
                      <a:extLst>
                        <a:ext uri="{28A0092B-C50C-407E-A947-70E740481C1C}">
                          <a14:useLocalDpi xmlns:a14="http://schemas.microsoft.com/office/drawing/2010/main" val="0"/>
                        </a:ext>
                      </a:extLst>
                    </a:blip>
                    <a:srcRect b="20503"/>
                    <a:stretch/>
                  </pic:blipFill>
                  <pic:spPr bwMode="auto">
                    <a:xfrm>
                      <a:off x="0" y="0"/>
                      <a:ext cx="419158" cy="24768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6F1C9F6" wp14:editId="44DDAC06">
            <wp:extent cx="571500" cy="314325"/>
            <wp:effectExtent l="0" t="0" r="0" b="9525"/>
            <wp:docPr id="7179" name="Picture 9" descr="Related image"/>
            <wp:cNvGraphicFramePr/>
            <a:graphic xmlns:a="http://schemas.openxmlformats.org/drawingml/2006/main">
              <a:graphicData uri="http://schemas.openxmlformats.org/drawingml/2006/picture">
                <pic:pic xmlns:pic="http://schemas.openxmlformats.org/drawingml/2006/picture">
                  <pic:nvPicPr>
                    <pic:cNvPr id="10" name="Picture 9" descr="Related image"/>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71865" cy="314526"/>
                    </a:xfrm>
                    <a:prstGeom prst="rect">
                      <a:avLst/>
                    </a:prstGeom>
                    <a:noFill/>
                    <a:ln>
                      <a:noFill/>
                    </a:ln>
                  </pic:spPr>
                </pic:pic>
              </a:graphicData>
            </a:graphic>
          </wp:inline>
        </w:drawing>
      </w:r>
      <w:r>
        <w:rPr>
          <w:noProof/>
          <w:lang w:val="en-US" w:eastAsia="ja-JP"/>
        </w:rPr>
        <w:drawing>
          <wp:inline distT="0" distB="0" distL="0" distR="0" wp14:anchorId="071D2ADD" wp14:editId="05021B1C">
            <wp:extent cx="447675" cy="438150"/>
            <wp:effectExtent l="0" t="0" r="9525" b="0"/>
            <wp:docPr id="7183" name="Picture 10" descr="Image result for TRAI logo"/>
            <wp:cNvGraphicFramePr/>
            <a:graphic xmlns:a="http://schemas.openxmlformats.org/drawingml/2006/main">
              <a:graphicData uri="http://schemas.openxmlformats.org/drawingml/2006/picture">
                <pic:pic xmlns:pic="http://schemas.openxmlformats.org/drawingml/2006/picture">
                  <pic:nvPicPr>
                    <pic:cNvPr id="11" name="Picture 10" descr="Image result for TRAI logo"/>
                    <pic:cNvPicPr/>
                  </pic:nvPicPr>
                  <pic:blipFill rotWithShape="1">
                    <a:blip r:embed="rId34" cstate="print">
                      <a:extLst>
                        <a:ext uri="{28A0092B-C50C-407E-A947-70E740481C1C}">
                          <a14:useLocalDpi xmlns:a14="http://schemas.microsoft.com/office/drawing/2010/main" val="0"/>
                        </a:ext>
                      </a:extLst>
                    </a:blip>
                    <a:srcRect l="19546" t="20454" r="24545" b="21364"/>
                    <a:stretch/>
                  </pic:blipFill>
                  <pic:spPr bwMode="auto">
                    <a:xfrm>
                      <a:off x="0" y="0"/>
                      <a:ext cx="447973" cy="43844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ja-JP"/>
        </w:rPr>
        <w:drawing>
          <wp:inline distT="0" distB="0" distL="0" distR="0" wp14:anchorId="3CD6A4D7" wp14:editId="117E9144">
            <wp:extent cx="504825" cy="247650"/>
            <wp:effectExtent l="0" t="0" r="9525" b="0"/>
            <wp:docPr id="7184" name="Picture 11" descr="Image result for Telematics Industry Application Alliance"/>
            <wp:cNvGraphicFramePr/>
            <a:graphic xmlns:a="http://schemas.openxmlformats.org/drawingml/2006/main">
              <a:graphicData uri="http://schemas.openxmlformats.org/drawingml/2006/picture">
                <pic:pic xmlns:pic="http://schemas.openxmlformats.org/drawingml/2006/picture">
                  <pic:nvPicPr>
                    <pic:cNvPr id="12" name="Picture 11" descr="Image result for Telematics Industry Application Alliance"/>
                    <pic:cNvPicPr/>
                  </pic:nvPicPr>
                  <pic:blipFill rotWithShape="1">
                    <a:blip r:embed="rId35" cstate="print">
                      <a:extLst>
                        <a:ext uri="{28A0092B-C50C-407E-A947-70E740481C1C}">
                          <a14:useLocalDpi xmlns:a14="http://schemas.microsoft.com/office/drawing/2010/main" val="0"/>
                        </a:ext>
                      </a:extLst>
                    </a:blip>
                    <a:srcRect t="-1" r="54144" b="17763"/>
                    <a:stretch/>
                  </pic:blipFill>
                  <pic:spPr bwMode="auto">
                    <a:xfrm>
                      <a:off x="0" y="0"/>
                      <a:ext cx="504919" cy="24769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3F97AA48" wp14:editId="386C580F">
            <wp:extent cx="390525" cy="381000"/>
            <wp:effectExtent l="0" t="0" r="9525" b="0"/>
            <wp:docPr id="7191" name="Picture 12" descr="Image result for nEPAL regulatory telecommunications logo"/>
            <wp:cNvGraphicFramePr/>
            <a:graphic xmlns:a="http://schemas.openxmlformats.org/drawingml/2006/main">
              <a:graphicData uri="http://schemas.openxmlformats.org/drawingml/2006/picture">
                <pic:pic xmlns:pic="http://schemas.openxmlformats.org/drawingml/2006/picture">
                  <pic:nvPicPr>
                    <pic:cNvPr id="13" name="Picture 12" descr="Image result for nEPAL regulatory telecommunications logo"/>
                    <pic:cNvPicPr/>
                  </pic:nvPicPr>
                  <pic:blipFill rotWithShape="1">
                    <a:blip r:embed="rId36" cstate="print">
                      <a:extLst>
                        <a:ext uri="{28A0092B-C50C-407E-A947-70E740481C1C}">
                          <a14:useLocalDpi xmlns:a14="http://schemas.microsoft.com/office/drawing/2010/main" val="0"/>
                        </a:ext>
                      </a:extLst>
                    </a:blip>
                    <a:srcRect l="15625" t="12195" r="21875" b="6621"/>
                    <a:stretch/>
                  </pic:blipFill>
                  <pic:spPr bwMode="auto">
                    <a:xfrm>
                      <a:off x="0" y="0"/>
                      <a:ext cx="394079" cy="384467"/>
                    </a:xfrm>
                    <a:prstGeom prst="rect">
                      <a:avLst/>
                    </a:prstGeom>
                    <a:noFill/>
                    <a:ln>
                      <a:noFill/>
                    </a:ln>
                    <a:extLst>
                      <a:ext uri="{53640926-AAD7-44D8-BBD7-CCE9431645EC}">
                        <a14:shadowObscured xmlns:a14="http://schemas.microsoft.com/office/drawing/2010/main"/>
                      </a:ext>
                    </a:extLst>
                  </pic:spPr>
                </pic:pic>
              </a:graphicData>
            </a:graphic>
          </wp:inline>
        </w:drawing>
      </w:r>
    </w:p>
    <w:p w14:paraId="0AC53092"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imes New Roman" w:eastAsia="Calibri" w:hAnsi="Times New Roman"/>
          <w:sz w:val="22"/>
          <w:szCs w:val="22"/>
          <w:lang w:val="en-US"/>
        </w:rPr>
      </w:pPr>
      <w:r>
        <w:rPr>
          <w:noProof/>
          <w:lang w:val="en-US" w:eastAsia="ja-JP"/>
        </w:rPr>
        <w:drawing>
          <wp:inline distT="0" distB="0" distL="0" distR="0" wp14:anchorId="2F7B115D" wp14:editId="1F55F56D">
            <wp:extent cx="381000" cy="390525"/>
            <wp:effectExtent l="0" t="0" r="0" b="9525"/>
            <wp:docPr id="7195" name="Picture 13" descr="Image result for tata logo"/>
            <wp:cNvGraphicFramePr/>
            <a:graphic xmlns:a="http://schemas.openxmlformats.org/drawingml/2006/main">
              <a:graphicData uri="http://schemas.openxmlformats.org/drawingml/2006/picture">
                <pic:pic xmlns:pic="http://schemas.openxmlformats.org/drawingml/2006/picture">
                  <pic:nvPicPr>
                    <pic:cNvPr id="14" name="Picture 13" descr="Image result for tata logo"/>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81117" cy="390645"/>
                    </a:xfrm>
                    <a:prstGeom prst="rect">
                      <a:avLst/>
                    </a:prstGeom>
                    <a:noFill/>
                  </pic:spPr>
                </pic:pic>
              </a:graphicData>
            </a:graphic>
          </wp:inline>
        </w:drawing>
      </w:r>
      <w:r>
        <w:rPr>
          <w:rFonts w:ascii="Times New Roman" w:eastAsia="Calibri" w:hAnsi="Times New Roman"/>
          <w:sz w:val="22"/>
          <w:szCs w:val="22"/>
          <w:lang w:val="en-US"/>
        </w:rPr>
        <w:t xml:space="preserve">   </w:t>
      </w:r>
      <w:r>
        <w:rPr>
          <w:noProof/>
          <w:lang w:val="en-US" w:eastAsia="ja-JP"/>
        </w:rPr>
        <w:drawing>
          <wp:inline distT="0" distB="0" distL="0" distR="0" wp14:anchorId="3FB52BDE" wp14:editId="2460B240">
            <wp:extent cx="561975" cy="228600"/>
            <wp:effectExtent l="0" t="0" r="9525" b="0"/>
            <wp:docPr id="7196" name="Picture 14" descr="Image result for Hikvision logo"/>
            <wp:cNvGraphicFramePr/>
            <a:graphic xmlns:a="http://schemas.openxmlformats.org/drawingml/2006/main">
              <a:graphicData uri="http://schemas.openxmlformats.org/drawingml/2006/picture">
                <pic:pic xmlns:pic="http://schemas.openxmlformats.org/drawingml/2006/picture">
                  <pic:nvPicPr>
                    <pic:cNvPr id="15" name="Picture 14" descr="Image result for Hikvision logo"/>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62356" cy="228755"/>
                    </a:xfrm>
                    <a:prstGeom prst="rect">
                      <a:avLst/>
                    </a:prstGeom>
                    <a:noFill/>
                    <a:ln>
                      <a:noFill/>
                    </a:ln>
                  </pic:spPr>
                </pic:pic>
              </a:graphicData>
            </a:graphic>
          </wp:inline>
        </w:drawing>
      </w:r>
      <w:r>
        <w:rPr>
          <w:rFonts w:ascii="Times New Roman" w:eastAsia="Calibri" w:hAnsi="Times New Roman"/>
          <w:sz w:val="22"/>
          <w:szCs w:val="22"/>
          <w:lang w:val="en-US"/>
        </w:rPr>
        <w:t xml:space="preserve"> </w:t>
      </w:r>
      <w:r>
        <w:rPr>
          <w:noProof/>
          <w:lang w:eastAsia="en-GB"/>
        </w:rPr>
        <w:t xml:space="preserve">  </w:t>
      </w:r>
      <w:r>
        <w:rPr>
          <w:noProof/>
          <w:lang w:val="en-US" w:eastAsia="ja-JP"/>
        </w:rPr>
        <w:drawing>
          <wp:inline distT="0" distB="0" distL="0" distR="0" wp14:anchorId="2CA3097B" wp14:editId="05AF916C">
            <wp:extent cx="514350" cy="314325"/>
            <wp:effectExtent l="0" t="0" r="0" b="9525"/>
            <wp:docPr id="7197" name="Picture 16" descr="Image result for CETC logo"/>
            <wp:cNvGraphicFramePr/>
            <a:graphic xmlns:a="http://schemas.openxmlformats.org/drawingml/2006/main">
              <a:graphicData uri="http://schemas.openxmlformats.org/drawingml/2006/picture">
                <pic:pic xmlns:pic="http://schemas.openxmlformats.org/drawingml/2006/picture">
                  <pic:nvPicPr>
                    <pic:cNvPr id="17" name="Picture 16" descr="Image result for CETC logo"/>
                    <pic:cNvPicPr/>
                  </pic:nvPicPr>
                  <pic:blipFill rotWithShape="1">
                    <a:blip r:embed="rId39" cstate="print">
                      <a:extLst>
                        <a:ext uri="{28A0092B-C50C-407E-A947-70E740481C1C}">
                          <a14:useLocalDpi xmlns:a14="http://schemas.microsoft.com/office/drawing/2010/main" val="0"/>
                        </a:ext>
                      </a:extLst>
                    </a:blip>
                    <a:srcRect t="5379" b="13410"/>
                    <a:stretch/>
                  </pic:blipFill>
                  <pic:spPr bwMode="auto">
                    <a:xfrm>
                      <a:off x="0" y="0"/>
                      <a:ext cx="521346" cy="318600"/>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3B6A98A1" wp14:editId="036E1B67">
            <wp:extent cx="409575" cy="371475"/>
            <wp:effectExtent l="0" t="0" r="9525" b="9525"/>
            <wp:docPr id="16" name="Picture 15" descr="Image result for COMESA logo"/>
            <wp:cNvGraphicFramePr/>
            <a:graphic xmlns:a="http://schemas.openxmlformats.org/drawingml/2006/main">
              <a:graphicData uri="http://schemas.openxmlformats.org/drawingml/2006/picture">
                <pic:pic xmlns:pic="http://schemas.openxmlformats.org/drawingml/2006/picture">
                  <pic:nvPicPr>
                    <pic:cNvPr id="16" name="Picture 15" descr="Image result for COMESA logo"/>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9737" cy="371622"/>
                    </a:xfrm>
                    <a:prstGeom prst="rect">
                      <a:avLst/>
                    </a:prstGeom>
                    <a:noFill/>
                    <a:ln>
                      <a:noFill/>
                    </a:ln>
                  </pic:spPr>
                </pic:pic>
              </a:graphicData>
            </a:graphic>
          </wp:inline>
        </w:drawing>
      </w:r>
      <w:r>
        <w:rPr>
          <w:noProof/>
          <w:lang w:eastAsia="en-GB"/>
        </w:rPr>
        <w:t xml:space="preserve">              </w:t>
      </w:r>
      <w:r>
        <w:rPr>
          <w:rFonts w:ascii="Times New Roman" w:eastAsia="Calibri" w:hAnsi="Times New Roman"/>
          <w:sz w:val="22"/>
          <w:szCs w:val="22"/>
          <w:lang w:val="en-US"/>
        </w:rPr>
        <w:t xml:space="preserve">  </w:t>
      </w:r>
      <w:r>
        <w:rPr>
          <w:noProof/>
          <w:lang w:eastAsia="en-GB"/>
        </w:rPr>
        <w:t xml:space="preserve"> </w:t>
      </w:r>
    </w:p>
    <w:p w14:paraId="49E50184"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imes New Roman" w:eastAsia="Calibri" w:hAnsi="Times New Roman"/>
          <w:sz w:val="22"/>
          <w:szCs w:val="22"/>
          <w:lang w:val="en-US"/>
        </w:rPr>
      </w:pPr>
    </w:p>
    <w:p w14:paraId="717812CC" w14:textId="77777777" w:rsidR="009C71C2" w:rsidRPr="00DB6375" w:rsidRDefault="009C71C2" w:rsidP="00E436D8">
      <w:pPr>
        <w:tabs>
          <w:tab w:val="clear" w:pos="567"/>
          <w:tab w:val="clear" w:pos="1134"/>
          <w:tab w:val="clear" w:pos="1701"/>
          <w:tab w:val="clear" w:pos="2268"/>
          <w:tab w:val="clear" w:pos="2835"/>
        </w:tabs>
        <w:overflowPunct/>
        <w:autoSpaceDE/>
        <w:autoSpaceDN/>
        <w:adjustRightInd/>
        <w:spacing w:before="240" w:after="120" w:line="259" w:lineRule="auto"/>
        <w:textAlignment w:val="auto"/>
        <w:rPr>
          <w:rFonts w:asciiTheme="minorHAnsi" w:eastAsia="Calibri" w:hAnsiTheme="minorHAnsi" w:cstheme="minorHAnsi"/>
          <w:b/>
          <w:szCs w:val="24"/>
          <w:lang w:val="en-US"/>
        </w:rPr>
      </w:pPr>
      <w:r w:rsidRPr="00DB6375">
        <w:rPr>
          <w:rFonts w:asciiTheme="minorHAnsi" w:eastAsia="Calibri" w:hAnsiTheme="minorHAnsi" w:cstheme="minorHAnsi"/>
          <w:b/>
          <w:szCs w:val="24"/>
          <w:lang w:val="en-US"/>
        </w:rPr>
        <w:t>Associates</w:t>
      </w:r>
    </w:p>
    <w:p w14:paraId="267600E4"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imes New Roman" w:eastAsia="Calibri" w:hAnsi="Times New Roman"/>
          <w:sz w:val="22"/>
          <w:szCs w:val="22"/>
          <w:lang w:val="en-US"/>
        </w:rPr>
      </w:pPr>
      <w:r>
        <w:rPr>
          <w:noProof/>
          <w:lang w:val="en-US" w:eastAsia="ja-JP"/>
        </w:rPr>
        <w:drawing>
          <wp:inline distT="0" distB="0" distL="0" distR="0" wp14:anchorId="321DF9C3" wp14:editId="43038249">
            <wp:extent cx="666750" cy="352425"/>
            <wp:effectExtent l="0" t="0" r="0" b="9525"/>
            <wp:docPr id="7198" name="Picture 3" descr="Image result for cubic telecom"/>
            <wp:cNvGraphicFramePr/>
            <a:graphic xmlns:a="http://schemas.openxmlformats.org/drawingml/2006/main">
              <a:graphicData uri="http://schemas.openxmlformats.org/drawingml/2006/picture">
                <pic:pic xmlns:pic="http://schemas.openxmlformats.org/drawingml/2006/picture">
                  <pic:nvPicPr>
                    <pic:cNvPr id="4" name="Picture 3" descr="Image result for cubic telecom"/>
                    <pic:cNvPicPr/>
                  </pic:nvPicPr>
                  <pic:blipFill rotWithShape="1">
                    <a:blip r:embed="rId41" cstate="print">
                      <a:extLst>
                        <a:ext uri="{28A0092B-C50C-407E-A947-70E740481C1C}">
                          <a14:useLocalDpi xmlns:a14="http://schemas.microsoft.com/office/drawing/2010/main" val="0"/>
                        </a:ext>
                      </a:extLst>
                    </a:blip>
                    <a:srcRect b="23077"/>
                    <a:stretch/>
                  </pic:blipFill>
                  <pic:spPr bwMode="auto">
                    <a:xfrm>
                      <a:off x="0" y="0"/>
                      <a:ext cx="667276" cy="35270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eastAsia="Calibri" w:hAnsi="Times New Roman"/>
          <w:sz w:val="22"/>
          <w:szCs w:val="22"/>
          <w:lang w:val="en-US"/>
        </w:rPr>
        <w:t xml:space="preserve">   </w:t>
      </w:r>
      <w:r>
        <w:rPr>
          <w:noProof/>
          <w:lang w:val="en-US" w:eastAsia="ja-JP"/>
        </w:rPr>
        <w:drawing>
          <wp:inline distT="0" distB="0" distL="0" distR="0" wp14:anchorId="78A9F931" wp14:editId="2BC9C25D">
            <wp:extent cx="552450" cy="361950"/>
            <wp:effectExtent l="0" t="0" r="0" b="0"/>
            <wp:docPr id="7199" name="Picture 4" descr="Related image"/>
            <wp:cNvGraphicFramePr/>
            <a:graphic xmlns:a="http://schemas.openxmlformats.org/drawingml/2006/main">
              <a:graphicData uri="http://schemas.openxmlformats.org/drawingml/2006/picture">
                <pic:pic xmlns:pic="http://schemas.openxmlformats.org/drawingml/2006/picture">
                  <pic:nvPicPr>
                    <pic:cNvPr id="5" name="Picture 4" descr="Related image"/>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2706" cy="362118"/>
                    </a:xfrm>
                    <a:prstGeom prst="rect">
                      <a:avLst/>
                    </a:prstGeom>
                    <a:noFill/>
                    <a:ln>
                      <a:noFill/>
                    </a:ln>
                  </pic:spPr>
                </pic:pic>
              </a:graphicData>
            </a:graphic>
          </wp:inline>
        </w:drawing>
      </w:r>
      <w:r w:rsidRPr="0005664A">
        <w:rPr>
          <w:noProof/>
          <w:lang w:eastAsia="en-GB"/>
        </w:rPr>
        <w:t xml:space="preserve"> </w:t>
      </w:r>
      <w:r>
        <w:rPr>
          <w:noProof/>
          <w:lang w:val="en-US" w:eastAsia="ja-JP"/>
        </w:rPr>
        <w:drawing>
          <wp:inline distT="0" distB="0" distL="0" distR="0" wp14:anchorId="76324379" wp14:editId="0153630F">
            <wp:extent cx="342900" cy="371475"/>
            <wp:effectExtent l="0" t="0" r="0" b="9525"/>
            <wp:docPr id="32" name="Picture 5" descr="Image result for truphone"/>
            <wp:cNvGraphicFramePr/>
            <a:graphic xmlns:a="http://schemas.openxmlformats.org/drawingml/2006/main">
              <a:graphicData uri="http://schemas.openxmlformats.org/drawingml/2006/picture">
                <pic:pic xmlns:pic="http://schemas.openxmlformats.org/drawingml/2006/picture">
                  <pic:nvPicPr>
                    <pic:cNvPr id="6" name="Picture 5" descr="Image result for truphone"/>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60346" cy="39037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770BF1B7" wp14:editId="2044ED53">
            <wp:extent cx="600075" cy="276225"/>
            <wp:effectExtent l="0" t="0" r="9525" b="9525"/>
            <wp:docPr id="33" name="Picture 6" descr="Related image"/>
            <wp:cNvGraphicFramePr/>
            <a:graphic xmlns:a="http://schemas.openxmlformats.org/drawingml/2006/main">
              <a:graphicData uri="http://schemas.openxmlformats.org/drawingml/2006/picture">
                <pic:pic xmlns:pic="http://schemas.openxmlformats.org/drawingml/2006/picture">
                  <pic:nvPicPr>
                    <pic:cNvPr id="7" name="Picture 6" descr="Related image"/>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03931" cy="278000"/>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F514121" wp14:editId="3B3C3667">
            <wp:extent cx="323850" cy="361950"/>
            <wp:effectExtent l="0" t="0" r="0" b="0"/>
            <wp:docPr id="34" name="Picture 7" descr="Image result for limitless mobile"/>
            <wp:cNvGraphicFramePr/>
            <a:graphic xmlns:a="http://schemas.openxmlformats.org/drawingml/2006/main">
              <a:graphicData uri="http://schemas.openxmlformats.org/drawingml/2006/picture">
                <pic:pic xmlns:pic="http://schemas.openxmlformats.org/drawingml/2006/picture">
                  <pic:nvPicPr>
                    <pic:cNvPr id="8" name="Picture 7" descr="Image result for limitless mobile"/>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29904" cy="368716"/>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FFFD5BA" wp14:editId="64B6FEE9">
            <wp:extent cx="590550" cy="361950"/>
            <wp:effectExtent l="0" t="0" r="0" b="0"/>
            <wp:docPr id="35" name="Picture 8" descr="Image result for JpU"/>
            <wp:cNvGraphicFramePr/>
            <a:graphic xmlns:a="http://schemas.openxmlformats.org/drawingml/2006/main">
              <a:graphicData uri="http://schemas.openxmlformats.org/drawingml/2006/picture">
                <pic:pic xmlns:pic="http://schemas.openxmlformats.org/drawingml/2006/picture">
                  <pic:nvPicPr>
                    <pic:cNvPr id="9" name="Picture 8" descr="Image result for JpU"/>
                    <pic:cNvPicPr/>
                  </pic:nvPicPr>
                  <pic:blipFill rotWithShape="1">
                    <a:blip r:embed="rId46" cstate="print">
                      <a:extLst>
                        <a:ext uri="{28A0092B-C50C-407E-A947-70E740481C1C}">
                          <a14:useLocalDpi xmlns:a14="http://schemas.microsoft.com/office/drawing/2010/main" val="0"/>
                        </a:ext>
                      </a:extLst>
                    </a:blip>
                    <a:srcRect t="13139" b="14634"/>
                    <a:stretch/>
                  </pic:blipFill>
                  <pic:spPr bwMode="auto">
                    <a:xfrm>
                      <a:off x="0" y="0"/>
                      <a:ext cx="591328" cy="36242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val="en-US" w:eastAsia="ja-JP"/>
        </w:rPr>
        <w:drawing>
          <wp:inline distT="0" distB="0" distL="0" distR="0" wp14:anchorId="5B5E0F47" wp14:editId="427D0071">
            <wp:extent cx="541655" cy="209550"/>
            <wp:effectExtent l="0" t="0" r="0" b="0"/>
            <wp:docPr id="36" name="Picture 32"/>
            <wp:cNvGraphicFramePr/>
            <a:graphic xmlns:a="http://schemas.openxmlformats.org/drawingml/2006/main">
              <a:graphicData uri="http://schemas.openxmlformats.org/drawingml/2006/picture">
                <pic:pic xmlns:pic="http://schemas.openxmlformats.org/drawingml/2006/picture">
                  <pic:nvPicPr>
                    <pic:cNvPr id="33" name="Picture 32"/>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2165" cy="209747"/>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5086CD3C" wp14:editId="5E7C5CFF">
            <wp:extent cx="361950" cy="333375"/>
            <wp:effectExtent l="0" t="0" r="0" b="9525"/>
            <wp:docPr id="37" name="Picture 9" descr="Image result for Internet Initiative Japan Inc."/>
            <wp:cNvGraphicFramePr/>
            <a:graphic xmlns:a="http://schemas.openxmlformats.org/drawingml/2006/main">
              <a:graphicData uri="http://schemas.openxmlformats.org/drawingml/2006/picture">
                <pic:pic xmlns:pic="http://schemas.openxmlformats.org/drawingml/2006/picture">
                  <pic:nvPicPr>
                    <pic:cNvPr id="10" name="Picture 9" descr="Image result for Internet Initiative Japan Inc."/>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62060" cy="333476"/>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408998C" wp14:editId="38F773D1">
            <wp:extent cx="447675" cy="314325"/>
            <wp:effectExtent l="0" t="0" r="9525" b="9525"/>
            <wp:docPr id="38" name="Picture 10" descr="https://www.computaris.com/wp-content/uploads/2016/02/XOX-Mobile-Logo.png"/>
            <wp:cNvGraphicFramePr/>
            <a:graphic xmlns:a="http://schemas.openxmlformats.org/drawingml/2006/main">
              <a:graphicData uri="http://schemas.openxmlformats.org/drawingml/2006/picture">
                <pic:pic xmlns:pic="http://schemas.openxmlformats.org/drawingml/2006/picture">
                  <pic:nvPicPr>
                    <pic:cNvPr id="11" name="Picture 10" descr="https://www.computaris.com/wp-content/uploads/2016/02/XOX-Mobile-Logo.png"/>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47991" cy="314547"/>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822D83E" wp14:editId="3BCE88A8">
            <wp:extent cx="657225" cy="295275"/>
            <wp:effectExtent l="0" t="0" r="9525" b="9525"/>
            <wp:docPr id="43" name="Picture 42" descr="Image result for FraudBuster"/>
            <wp:cNvGraphicFramePr/>
            <a:graphic xmlns:a="http://schemas.openxmlformats.org/drawingml/2006/main">
              <a:graphicData uri="http://schemas.openxmlformats.org/drawingml/2006/picture">
                <pic:pic xmlns:pic="http://schemas.openxmlformats.org/drawingml/2006/picture">
                  <pic:nvPicPr>
                    <pic:cNvPr id="43" name="Picture 42" descr="Image result for FraudBuster"/>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57833" cy="295548"/>
                    </a:xfrm>
                    <a:prstGeom prst="rect">
                      <a:avLst/>
                    </a:prstGeom>
                    <a:noFill/>
                    <a:ln>
                      <a:noFill/>
                    </a:ln>
                  </pic:spPr>
                </pic:pic>
              </a:graphicData>
            </a:graphic>
          </wp:inline>
        </w:drawing>
      </w:r>
    </w:p>
    <w:p w14:paraId="180CEA25"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p>
    <w:p w14:paraId="427F5393"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val="en-US" w:eastAsia="ja-JP"/>
        </w:rPr>
        <w:drawing>
          <wp:inline distT="0" distB="0" distL="0" distR="0" wp14:anchorId="7D5D6F77" wp14:editId="048A31A7">
            <wp:extent cx="571500" cy="333375"/>
            <wp:effectExtent l="0" t="0" r="0" b="9525"/>
            <wp:docPr id="39" name="Picture 30" descr="Image result for set electronics co., ltd,"/>
            <wp:cNvGraphicFramePr/>
            <a:graphic xmlns:a="http://schemas.openxmlformats.org/drawingml/2006/main">
              <a:graphicData uri="http://schemas.openxmlformats.org/drawingml/2006/picture">
                <pic:pic xmlns:pic="http://schemas.openxmlformats.org/drawingml/2006/picture">
                  <pic:nvPicPr>
                    <pic:cNvPr id="31" name="Picture 30" descr="Image result for set electronics co., ltd,"/>
                    <pic:cNvPicPr/>
                  </pic:nvPicPr>
                  <pic:blipFill rotWithShape="1">
                    <a:blip r:embed="rId51">
                      <a:extLst>
                        <a:ext uri="{28A0092B-C50C-407E-A947-70E740481C1C}">
                          <a14:useLocalDpi xmlns:a14="http://schemas.microsoft.com/office/drawing/2010/main" val="0"/>
                        </a:ext>
                      </a:extLst>
                    </a:blip>
                    <a:srcRect l="51567" t="38000" b="35500"/>
                    <a:stretch/>
                  </pic:blipFill>
                  <pic:spPr bwMode="auto">
                    <a:xfrm>
                      <a:off x="0" y="0"/>
                      <a:ext cx="571793" cy="33354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49F8C3D" wp14:editId="37D3DF52">
            <wp:extent cx="466725" cy="276225"/>
            <wp:effectExtent l="0" t="0" r="9525" b="9525"/>
            <wp:docPr id="40" name="Picture 11"/>
            <wp:cNvGraphicFramePr/>
            <a:graphic xmlns:a="http://schemas.openxmlformats.org/drawingml/2006/main">
              <a:graphicData uri="http://schemas.openxmlformats.org/drawingml/2006/picture">
                <pic:pic xmlns:pic="http://schemas.openxmlformats.org/drawingml/2006/picture">
                  <pic:nvPicPr>
                    <pic:cNvPr id="12" name="Picture 11"/>
                    <pic:cNvPicPr/>
                  </pic:nvPicPr>
                  <pic:blipFill rotWithShape="1">
                    <a:blip r:embed="rId52" cstate="print">
                      <a:extLst>
                        <a:ext uri="{28A0092B-C50C-407E-A947-70E740481C1C}">
                          <a14:useLocalDpi xmlns:a14="http://schemas.microsoft.com/office/drawing/2010/main" val="0"/>
                        </a:ext>
                      </a:extLst>
                    </a:blip>
                    <a:srcRect l="782" t="14039" r="79327" b="71922"/>
                    <a:stretch/>
                  </pic:blipFill>
                  <pic:spPr bwMode="auto">
                    <a:xfrm>
                      <a:off x="0" y="0"/>
                      <a:ext cx="466950" cy="276358"/>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562B1A7D" wp14:editId="4EA4151C">
            <wp:extent cx="638175" cy="304800"/>
            <wp:effectExtent l="0" t="0" r="9525" b="0"/>
            <wp:docPr id="59" name="Picture 12" descr="Image result for skyworth"/>
            <wp:cNvGraphicFramePr/>
            <a:graphic xmlns:a="http://schemas.openxmlformats.org/drawingml/2006/main">
              <a:graphicData uri="http://schemas.openxmlformats.org/drawingml/2006/picture">
                <pic:pic xmlns:pic="http://schemas.openxmlformats.org/drawingml/2006/picture">
                  <pic:nvPicPr>
                    <pic:cNvPr id="13" name="Picture 12" descr="Image result for skyworth"/>
                    <pic:cNvPicPr/>
                  </pic:nvPicPr>
                  <pic:blipFill rotWithShape="1">
                    <a:blip r:embed="rId53" cstate="print">
                      <a:extLst>
                        <a:ext uri="{28A0092B-C50C-407E-A947-70E740481C1C}">
                          <a14:useLocalDpi xmlns:a14="http://schemas.microsoft.com/office/drawing/2010/main" val="0"/>
                        </a:ext>
                      </a:extLst>
                    </a:blip>
                    <a:srcRect l="7269" t="36496" r="6400" b="39295"/>
                    <a:stretch/>
                  </pic:blipFill>
                  <pic:spPr bwMode="auto">
                    <a:xfrm>
                      <a:off x="0" y="0"/>
                      <a:ext cx="638624" cy="305014"/>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07CABC00" wp14:editId="079B03E6">
            <wp:extent cx="571500" cy="247650"/>
            <wp:effectExtent l="0" t="0" r="0" b="0"/>
            <wp:docPr id="44" name="Picture 29" descr="Image result for Cablelabs"/>
            <wp:cNvGraphicFramePr/>
            <a:graphic xmlns:a="http://schemas.openxmlformats.org/drawingml/2006/main">
              <a:graphicData uri="http://schemas.openxmlformats.org/drawingml/2006/picture">
                <pic:pic xmlns:pic="http://schemas.openxmlformats.org/drawingml/2006/picture">
                  <pic:nvPicPr>
                    <pic:cNvPr id="30" name="Picture 29" descr="Image result for Cablelabs"/>
                    <pic:cNvPicPr/>
                  </pic:nvPicPr>
                  <pic:blipFill rotWithShape="1">
                    <a:blip r:embed="rId54" cstate="print">
                      <a:extLst>
                        <a:ext uri="{28A0092B-C50C-407E-A947-70E740481C1C}">
                          <a14:useLocalDpi xmlns:a14="http://schemas.microsoft.com/office/drawing/2010/main" val="0"/>
                        </a:ext>
                      </a:extLst>
                    </a:blip>
                    <a:srcRect t="40217" b="38677"/>
                    <a:stretch/>
                  </pic:blipFill>
                  <pic:spPr bwMode="auto">
                    <a:xfrm>
                      <a:off x="0" y="0"/>
                      <a:ext cx="571766" cy="247765"/>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60F1555C" wp14:editId="25649D37">
            <wp:extent cx="647700" cy="209550"/>
            <wp:effectExtent l="0" t="0" r="0" b="0"/>
            <wp:docPr id="45" name="Picture 13" descr="Image result for TodaCorp Inc."/>
            <wp:cNvGraphicFramePr/>
            <a:graphic xmlns:a="http://schemas.openxmlformats.org/drawingml/2006/main">
              <a:graphicData uri="http://schemas.openxmlformats.org/drawingml/2006/picture">
                <pic:pic xmlns:pic="http://schemas.openxmlformats.org/drawingml/2006/picture">
                  <pic:nvPicPr>
                    <pic:cNvPr id="14" name="Picture 13" descr="Image result for TodaCorp Inc."/>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647876" cy="209607"/>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1FF004F3" wp14:editId="55FA9A12">
            <wp:extent cx="457200" cy="276225"/>
            <wp:effectExtent l="0" t="0" r="0" b="9525"/>
            <wp:docPr id="46" name="Picture 31"/>
            <wp:cNvGraphicFramePr/>
            <a:graphic xmlns:a="http://schemas.openxmlformats.org/drawingml/2006/main">
              <a:graphicData uri="http://schemas.openxmlformats.org/drawingml/2006/picture">
                <pic:pic xmlns:pic="http://schemas.openxmlformats.org/drawingml/2006/picture">
                  <pic:nvPicPr>
                    <pic:cNvPr id="32" name="Picture 3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7705" cy="276530"/>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09F57C6F" wp14:editId="29B36446">
            <wp:extent cx="466725" cy="238125"/>
            <wp:effectExtent l="0" t="0" r="9525" b="9525"/>
            <wp:docPr id="47" name="Picture 14" descr="Image result for Yangtze Optical Fibre and Cable Joint Stock Limited"/>
            <wp:cNvGraphicFramePr/>
            <a:graphic xmlns:a="http://schemas.openxmlformats.org/drawingml/2006/main">
              <a:graphicData uri="http://schemas.openxmlformats.org/drawingml/2006/picture">
                <pic:pic xmlns:pic="http://schemas.openxmlformats.org/drawingml/2006/picture">
                  <pic:nvPicPr>
                    <pic:cNvPr id="15" name="Picture 14" descr="Image result for Yangtze Optical Fibre and Cable Joint Stock Limited"/>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66988" cy="238259"/>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21AA2E0" wp14:editId="32E75639">
            <wp:extent cx="438150" cy="257175"/>
            <wp:effectExtent l="0" t="0" r="0" b="9525"/>
            <wp:docPr id="48" name="Picture 15"/>
            <wp:cNvGraphicFramePr/>
            <a:graphic xmlns:a="http://schemas.openxmlformats.org/drawingml/2006/main">
              <a:graphicData uri="http://schemas.openxmlformats.org/drawingml/2006/picture">
                <pic:pic xmlns:pic="http://schemas.openxmlformats.org/drawingml/2006/picture">
                  <pic:nvPicPr>
                    <pic:cNvPr id="16" name="Picture 15"/>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8371" cy="257305"/>
                    </a:xfrm>
                    <a:prstGeom prst="rect">
                      <a:avLst/>
                    </a:prstGeom>
                    <a:noFill/>
                  </pic:spPr>
                </pic:pic>
              </a:graphicData>
            </a:graphic>
          </wp:inline>
        </w:drawing>
      </w:r>
      <w:r w:rsidRPr="0005664A">
        <w:rPr>
          <w:noProof/>
          <w:lang w:eastAsia="en-GB"/>
        </w:rPr>
        <w:t xml:space="preserve"> </w:t>
      </w:r>
      <w:r>
        <w:rPr>
          <w:noProof/>
          <w:lang w:eastAsia="en-GB"/>
        </w:rPr>
        <w:t xml:space="preserve">    </w:t>
      </w:r>
      <w:r>
        <w:rPr>
          <w:noProof/>
          <w:lang w:val="en-US" w:eastAsia="ja-JP"/>
        </w:rPr>
        <w:drawing>
          <wp:inline distT="0" distB="0" distL="0" distR="0" wp14:anchorId="6FE3A34B" wp14:editId="0AFC653E">
            <wp:extent cx="390525" cy="381000"/>
            <wp:effectExtent l="0" t="0" r="9525" b="0"/>
            <wp:docPr id="49" name="Picture 16" descr="Image result for devolo ag"/>
            <wp:cNvGraphicFramePr/>
            <a:graphic xmlns:a="http://schemas.openxmlformats.org/drawingml/2006/main">
              <a:graphicData uri="http://schemas.openxmlformats.org/drawingml/2006/picture">
                <pic:pic xmlns:pic="http://schemas.openxmlformats.org/drawingml/2006/picture">
                  <pic:nvPicPr>
                    <pic:cNvPr id="17" name="Picture 16" descr="Image result for devolo ag"/>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390680" cy="381151"/>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FC4ABB5" wp14:editId="06FBEA5E">
            <wp:extent cx="504825" cy="352425"/>
            <wp:effectExtent l="0" t="0" r="9525" b="9525"/>
            <wp:docPr id="66" name="Picture 65" descr="Image result for Botswana Fibre Networks"/>
            <wp:cNvGraphicFramePr/>
            <a:graphic xmlns:a="http://schemas.openxmlformats.org/drawingml/2006/main">
              <a:graphicData uri="http://schemas.openxmlformats.org/drawingml/2006/picture">
                <pic:pic xmlns:pic="http://schemas.openxmlformats.org/drawingml/2006/picture">
                  <pic:nvPicPr>
                    <pic:cNvPr id="66" name="Picture 65" descr="Image result for Botswana Fibre Networks"/>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04921" cy="352492"/>
                    </a:xfrm>
                    <a:prstGeom prst="rect">
                      <a:avLst/>
                    </a:prstGeom>
                    <a:noFill/>
                    <a:ln>
                      <a:noFill/>
                    </a:ln>
                  </pic:spPr>
                </pic:pic>
              </a:graphicData>
            </a:graphic>
          </wp:inline>
        </w:drawing>
      </w:r>
    </w:p>
    <w:p w14:paraId="29B608D8"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p>
    <w:p w14:paraId="477E0329"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noProof/>
          <w:lang w:eastAsia="en-GB"/>
        </w:rPr>
      </w:pPr>
      <w:r>
        <w:rPr>
          <w:noProof/>
          <w:lang w:val="en-US" w:eastAsia="ja-JP"/>
        </w:rPr>
        <w:drawing>
          <wp:inline distT="0" distB="0" distL="0" distR="0" wp14:anchorId="095AC0B0" wp14:editId="799EDDAD">
            <wp:extent cx="514350" cy="323850"/>
            <wp:effectExtent l="0" t="0" r="0" b="0"/>
            <wp:docPr id="50"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14401" cy="323882"/>
                    </a:xfrm>
                    <a:prstGeom prst="rect">
                      <a:avLst/>
                    </a:prstGeom>
                    <a:noFill/>
                  </pic:spPr>
                </pic:pic>
              </a:graphicData>
            </a:graphic>
          </wp:inline>
        </w:drawing>
      </w:r>
      <w:r>
        <w:rPr>
          <w:rFonts w:asciiTheme="minorHAnsi" w:eastAsia="Calibri" w:hAnsiTheme="minorHAnsi" w:cstheme="minorHAnsi"/>
          <w:szCs w:val="24"/>
          <w:u w:val="single"/>
          <w:lang w:val="en-US"/>
        </w:rPr>
        <w:t xml:space="preserve"> </w:t>
      </w:r>
      <w:r w:rsidRPr="0005664A">
        <w:rPr>
          <w:noProof/>
          <w:lang w:eastAsia="en-GB"/>
        </w:rPr>
        <w:t xml:space="preserve"> </w:t>
      </w:r>
      <w:r>
        <w:rPr>
          <w:noProof/>
          <w:lang w:eastAsia="en-GB"/>
        </w:rPr>
        <w:t xml:space="preserve"> </w:t>
      </w:r>
      <w:r w:rsidRPr="0005664A">
        <w:rPr>
          <w:noProof/>
          <w:lang w:eastAsia="en-GB"/>
        </w:rPr>
        <w:t xml:space="preserve"> </w:t>
      </w:r>
      <w:r>
        <w:rPr>
          <w:noProof/>
          <w:lang w:val="en-US" w:eastAsia="ja-JP"/>
        </w:rPr>
        <w:drawing>
          <wp:inline distT="0" distB="0" distL="0" distR="0" wp14:anchorId="5EAB2976" wp14:editId="67627832">
            <wp:extent cx="314325" cy="276225"/>
            <wp:effectExtent l="0" t="0" r="9525" b="9525"/>
            <wp:docPr id="51" name="Picture 18"/>
            <wp:cNvGraphicFramePr/>
            <a:graphic xmlns:a="http://schemas.openxmlformats.org/drawingml/2006/main">
              <a:graphicData uri="http://schemas.openxmlformats.org/drawingml/2006/picture">
                <pic:pic xmlns:pic="http://schemas.openxmlformats.org/drawingml/2006/picture">
                  <pic:nvPicPr>
                    <pic:cNvPr id="19" name="Picture 18"/>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314549" cy="276422"/>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47A9F852" wp14:editId="5EA839AE">
            <wp:extent cx="609600" cy="314325"/>
            <wp:effectExtent l="0" t="0" r="0" b="9525"/>
            <wp:docPr id="52" name="Picture 20"/>
            <wp:cNvGraphicFramePr/>
            <a:graphic xmlns:a="http://schemas.openxmlformats.org/drawingml/2006/main">
              <a:graphicData uri="http://schemas.openxmlformats.org/drawingml/2006/picture">
                <pic:pic xmlns:pic="http://schemas.openxmlformats.org/drawingml/2006/picture">
                  <pic:nvPicPr>
                    <pic:cNvPr id="21" name="Picture 20"/>
                    <pic:cNvPicPr/>
                  </pic:nvPicPr>
                  <pic:blipFill rotWithShape="1">
                    <a:blip r:embed="rId63" cstate="print">
                      <a:extLst>
                        <a:ext uri="{28A0092B-C50C-407E-A947-70E740481C1C}">
                          <a14:useLocalDpi xmlns:a14="http://schemas.microsoft.com/office/drawing/2010/main" val="0"/>
                        </a:ext>
                      </a:extLst>
                    </a:blip>
                    <a:srcRect t="16208" b="20433"/>
                    <a:stretch/>
                  </pic:blipFill>
                  <pic:spPr bwMode="auto">
                    <a:xfrm>
                      <a:off x="0" y="0"/>
                      <a:ext cx="610266" cy="31466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sidRPr="0005664A">
        <w:rPr>
          <w:noProof/>
          <w:lang w:eastAsia="en-GB"/>
        </w:rPr>
        <w:t xml:space="preserve"> </w:t>
      </w:r>
      <w:r>
        <w:rPr>
          <w:noProof/>
          <w:lang w:eastAsia="en-GB"/>
        </w:rPr>
        <w:t xml:space="preserve"> </w:t>
      </w:r>
      <w:r>
        <w:rPr>
          <w:noProof/>
          <w:lang w:val="en-US" w:eastAsia="ja-JP"/>
        </w:rPr>
        <w:drawing>
          <wp:inline distT="0" distB="0" distL="0" distR="0" wp14:anchorId="76B9A485" wp14:editId="4AE97A20">
            <wp:extent cx="552450" cy="342900"/>
            <wp:effectExtent l="0" t="0" r="0" b="0"/>
            <wp:docPr id="53" name="Picture 21"/>
            <wp:cNvGraphicFramePr/>
            <a:graphic xmlns:a="http://schemas.openxmlformats.org/drawingml/2006/main">
              <a:graphicData uri="http://schemas.openxmlformats.org/drawingml/2006/picture">
                <pic:pic xmlns:pic="http://schemas.openxmlformats.org/drawingml/2006/picture">
                  <pic:nvPicPr>
                    <pic:cNvPr id="22" name="Picture 2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52603" cy="342995"/>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79FF088B" wp14:editId="47F7C46A">
            <wp:extent cx="504825" cy="285750"/>
            <wp:effectExtent l="0" t="0" r="9525" b="0"/>
            <wp:docPr id="54" name="Picture 22"/>
            <wp:cNvGraphicFramePr/>
            <a:graphic xmlns:a="http://schemas.openxmlformats.org/drawingml/2006/main">
              <a:graphicData uri="http://schemas.openxmlformats.org/drawingml/2006/picture">
                <pic:pic xmlns:pic="http://schemas.openxmlformats.org/drawingml/2006/picture">
                  <pic:nvPicPr>
                    <pic:cNvPr id="23" name="Picture 22"/>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505112" cy="285912"/>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07370388" wp14:editId="648F36E5">
            <wp:extent cx="342900" cy="342900"/>
            <wp:effectExtent l="0" t="0" r="0" b="0"/>
            <wp:docPr id="56" name="Picture 56" descr="Image result for Creco Technology Lt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Creco Technology Ltd logo"/>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342900" cy="342900"/>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539DBC3" wp14:editId="77B0A93E">
            <wp:extent cx="533400" cy="304800"/>
            <wp:effectExtent l="0" t="0" r="0" b="0"/>
            <wp:docPr id="57" name="Picture 23"/>
            <wp:cNvGraphicFramePr/>
            <a:graphic xmlns:a="http://schemas.openxmlformats.org/drawingml/2006/main">
              <a:graphicData uri="http://schemas.openxmlformats.org/drawingml/2006/picture">
                <pic:pic xmlns:pic="http://schemas.openxmlformats.org/drawingml/2006/picture">
                  <pic:nvPicPr>
                    <pic:cNvPr id="24" name="Picture 23"/>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34968" cy="305696"/>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4F59B4D2" wp14:editId="3F7ABB86">
            <wp:extent cx="419100" cy="295275"/>
            <wp:effectExtent l="0" t="0" r="0" b="9525"/>
            <wp:docPr id="58" name="Picture 24"/>
            <wp:cNvGraphicFramePr/>
            <a:graphic xmlns:a="http://schemas.openxmlformats.org/drawingml/2006/main">
              <a:graphicData uri="http://schemas.openxmlformats.org/drawingml/2006/picture">
                <pic:pic xmlns:pic="http://schemas.openxmlformats.org/drawingml/2006/picture">
                  <pic:nvPicPr>
                    <pic:cNvPr id="25" name="Picture 24"/>
                    <pic:cNvPicPr/>
                  </pic:nvPicPr>
                  <pic:blipFill rotWithShape="1">
                    <a:blip r:embed="rId68" cstate="print">
                      <a:extLst>
                        <a:ext uri="{28A0092B-C50C-407E-A947-70E740481C1C}">
                          <a14:useLocalDpi xmlns:a14="http://schemas.microsoft.com/office/drawing/2010/main" val="0"/>
                        </a:ext>
                      </a:extLst>
                    </a:blip>
                    <a:srcRect l="11309" t="10969" r="13640" b="17733"/>
                    <a:stretch/>
                  </pic:blipFill>
                  <pic:spPr bwMode="auto">
                    <a:xfrm>
                      <a:off x="0" y="0"/>
                      <a:ext cx="419310" cy="29542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6278D859" wp14:editId="5110B1E9">
            <wp:extent cx="495300" cy="266700"/>
            <wp:effectExtent l="0" t="0" r="0" b="0"/>
            <wp:docPr id="60" name="Picture 25" descr="Image result for id quantique"/>
            <wp:cNvGraphicFramePr/>
            <a:graphic xmlns:a="http://schemas.openxmlformats.org/drawingml/2006/main">
              <a:graphicData uri="http://schemas.openxmlformats.org/drawingml/2006/picture">
                <pic:pic xmlns:pic="http://schemas.openxmlformats.org/drawingml/2006/picture">
                  <pic:nvPicPr>
                    <pic:cNvPr id="26" name="Picture 25" descr="Image result for id quantique"/>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495428" cy="266769"/>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88620D9" wp14:editId="1CA6D936">
            <wp:extent cx="533400" cy="314325"/>
            <wp:effectExtent l="0" t="0" r="0" b="9525"/>
            <wp:docPr id="61" name="Picture 27"/>
            <wp:cNvGraphicFramePr/>
            <a:graphic xmlns:a="http://schemas.openxmlformats.org/drawingml/2006/main">
              <a:graphicData uri="http://schemas.openxmlformats.org/drawingml/2006/picture">
                <pic:pic xmlns:pic="http://schemas.openxmlformats.org/drawingml/2006/picture">
                  <pic:nvPicPr>
                    <pic:cNvPr id="28" name="Picture 27"/>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35956" cy="315831"/>
                    </a:xfrm>
                    <a:prstGeom prst="rect">
                      <a:avLst/>
                    </a:prstGeom>
                    <a:noFill/>
                  </pic:spPr>
                </pic:pic>
              </a:graphicData>
            </a:graphic>
          </wp:inline>
        </w:drawing>
      </w:r>
      <w:r>
        <w:rPr>
          <w:noProof/>
          <w:lang w:val="en-US" w:eastAsia="ja-JP"/>
        </w:rPr>
        <w:drawing>
          <wp:inline distT="0" distB="0" distL="0" distR="0" wp14:anchorId="47E79ED2" wp14:editId="1BC4AC97">
            <wp:extent cx="495300" cy="276225"/>
            <wp:effectExtent l="0" t="0" r="0" b="9525"/>
            <wp:docPr id="62" name="Picture 28"/>
            <wp:cNvGraphicFramePr/>
            <a:graphic xmlns:a="http://schemas.openxmlformats.org/drawingml/2006/main">
              <a:graphicData uri="http://schemas.openxmlformats.org/drawingml/2006/picture">
                <pic:pic xmlns:pic="http://schemas.openxmlformats.org/drawingml/2006/picture">
                  <pic:nvPicPr>
                    <pic:cNvPr id="29" name="Picture 28"/>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97725" cy="277577"/>
                    </a:xfrm>
                    <a:prstGeom prst="rect">
                      <a:avLst/>
                    </a:prstGeom>
                    <a:noFill/>
                  </pic:spPr>
                </pic:pic>
              </a:graphicData>
            </a:graphic>
          </wp:inline>
        </w:drawing>
      </w:r>
    </w:p>
    <w:p w14:paraId="484C1AAE"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textAlignment w:val="auto"/>
        <w:rPr>
          <w:rFonts w:asciiTheme="minorHAnsi" w:eastAsia="Calibri" w:hAnsiTheme="minorHAnsi" w:cstheme="minorHAnsi"/>
          <w:b/>
          <w:szCs w:val="24"/>
          <w:lang w:val="en-US"/>
        </w:rPr>
      </w:pPr>
    </w:p>
    <w:p w14:paraId="2AA8566F" w14:textId="77777777" w:rsidR="009C71C2" w:rsidRPr="00ED08F8" w:rsidRDefault="009C71C2" w:rsidP="009C71C2">
      <w:pPr>
        <w:pStyle w:val="Heading1"/>
        <w:rPr>
          <w:rFonts w:eastAsia="Calibri"/>
          <w:lang w:val="en-US"/>
        </w:rPr>
      </w:pPr>
      <w:bookmarkStart w:id="21" w:name="_Toc37931206"/>
      <w:r>
        <w:rPr>
          <w:rFonts w:eastAsia="Calibri"/>
          <w:lang w:val="en-US"/>
        </w:rPr>
        <w:t>Annex 2</w:t>
      </w:r>
      <w:r w:rsidRPr="007210A3">
        <w:rPr>
          <w:rFonts w:eastAsia="Calibri"/>
          <w:lang w:val="en-US"/>
        </w:rPr>
        <w:t xml:space="preserve">: New </w:t>
      </w:r>
      <w:r w:rsidRPr="008B0940">
        <w:rPr>
          <w:rFonts w:eastAsia="Calibri"/>
          <w:lang w:val="en-US"/>
        </w:rPr>
        <w:t xml:space="preserve">ITU-T </w:t>
      </w:r>
      <w:r w:rsidRPr="007210A3">
        <w:rPr>
          <w:rFonts w:eastAsia="Calibri"/>
          <w:lang w:val="en-US"/>
        </w:rPr>
        <w:t>S</w:t>
      </w:r>
      <w:r w:rsidRPr="008B0940">
        <w:rPr>
          <w:rFonts w:eastAsia="Calibri"/>
          <w:lang w:val="en-US"/>
        </w:rPr>
        <w:t xml:space="preserve">ector Members and Associates </w:t>
      </w:r>
      <w:r>
        <w:rPr>
          <w:rFonts w:eastAsia="Calibri"/>
          <w:lang w:val="en-US"/>
        </w:rPr>
        <w:t>in 2019</w:t>
      </w:r>
      <w:bookmarkEnd w:id="21"/>
    </w:p>
    <w:p w14:paraId="1708B645" w14:textId="77777777" w:rsidR="009C71C2" w:rsidRDefault="009C71C2" w:rsidP="00E436D8">
      <w:pPr>
        <w:tabs>
          <w:tab w:val="clear" w:pos="567"/>
          <w:tab w:val="clear" w:pos="1134"/>
          <w:tab w:val="clear" w:pos="1701"/>
          <w:tab w:val="clear" w:pos="2268"/>
          <w:tab w:val="clear" w:pos="2835"/>
        </w:tabs>
        <w:overflowPunct/>
        <w:autoSpaceDE/>
        <w:autoSpaceDN/>
        <w:adjustRightInd/>
        <w:spacing w:before="240" w:after="120" w:line="259" w:lineRule="auto"/>
        <w:textAlignment w:val="auto"/>
        <w:rPr>
          <w:rFonts w:asciiTheme="minorHAnsi" w:eastAsia="Calibri" w:hAnsiTheme="minorHAnsi" w:cstheme="minorHAnsi"/>
          <w:b/>
          <w:szCs w:val="24"/>
          <w:lang w:val="en-US"/>
        </w:rPr>
      </w:pPr>
      <w:r w:rsidRPr="00DB6375">
        <w:rPr>
          <w:rFonts w:asciiTheme="minorHAnsi" w:eastAsia="Calibri" w:hAnsiTheme="minorHAnsi" w:cstheme="minorHAnsi"/>
          <w:b/>
          <w:szCs w:val="24"/>
          <w:lang w:val="en-US"/>
        </w:rPr>
        <w:t xml:space="preserve">Sector </w:t>
      </w:r>
      <w:r>
        <w:rPr>
          <w:rFonts w:asciiTheme="minorHAnsi" w:eastAsia="Calibri" w:hAnsiTheme="minorHAnsi" w:cstheme="minorHAnsi"/>
          <w:b/>
          <w:szCs w:val="24"/>
          <w:lang w:val="en-US"/>
        </w:rPr>
        <w:t>m</w:t>
      </w:r>
      <w:r w:rsidRPr="00DB6375">
        <w:rPr>
          <w:rFonts w:asciiTheme="minorHAnsi" w:eastAsia="Calibri" w:hAnsiTheme="minorHAnsi" w:cstheme="minorHAnsi"/>
          <w:b/>
          <w:szCs w:val="24"/>
          <w:lang w:val="en-US"/>
        </w:rPr>
        <w:t>embers</w:t>
      </w:r>
    </w:p>
    <w:p w14:paraId="444535A8"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val="en-US" w:eastAsia="ja-JP"/>
        </w:rPr>
        <w:drawing>
          <wp:inline distT="0" distB="0" distL="0" distR="0" wp14:anchorId="631DEF93" wp14:editId="0E7CC8A0">
            <wp:extent cx="390525" cy="352425"/>
            <wp:effectExtent l="0" t="0" r="9525" b="9525"/>
            <wp:docPr id="63" name="Picture 3"/>
            <wp:cNvGraphicFramePr/>
            <a:graphic xmlns:a="http://schemas.openxmlformats.org/drawingml/2006/main">
              <a:graphicData uri="http://schemas.openxmlformats.org/drawingml/2006/picture">
                <pic:pic xmlns:pic="http://schemas.openxmlformats.org/drawingml/2006/picture">
                  <pic:nvPicPr>
                    <pic:cNvPr id="4" name="Picture 3"/>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398295" cy="359437"/>
                    </a:xfrm>
                    <a:prstGeom prst="rect">
                      <a:avLst/>
                    </a:prstGeom>
                    <a:noFill/>
                  </pic:spPr>
                </pic:pic>
              </a:graphicData>
            </a:graphic>
          </wp:inline>
        </w:drawing>
      </w:r>
      <w:r w:rsidRPr="00483CF0">
        <w:rPr>
          <w:noProof/>
          <w:lang w:eastAsia="en-GB"/>
        </w:rPr>
        <w:t xml:space="preserve"> </w:t>
      </w:r>
      <w:r>
        <w:rPr>
          <w:noProof/>
          <w:lang w:eastAsia="en-GB"/>
        </w:rPr>
        <w:t xml:space="preserve">   </w:t>
      </w:r>
      <w:r>
        <w:rPr>
          <w:noProof/>
          <w:lang w:val="en-US" w:eastAsia="ja-JP"/>
        </w:rPr>
        <w:drawing>
          <wp:inline distT="0" distB="0" distL="0" distR="0" wp14:anchorId="64295D04" wp14:editId="21E259D1">
            <wp:extent cx="628650" cy="381000"/>
            <wp:effectExtent l="0" t="0" r="0" b="0"/>
            <wp:docPr id="64" name="Picture 6" descr="Image result for ITRI"/>
            <wp:cNvGraphicFramePr/>
            <a:graphic xmlns:a="http://schemas.openxmlformats.org/drawingml/2006/main">
              <a:graphicData uri="http://schemas.openxmlformats.org/drawingml/2006/picture">
                <pic:pic xmlns:pic="http://schemas.openxmlformats.org/drawingml/2006/picture">
                  <pic:nvPicPr>
                    <pic:cNvPr id="7" name="Picture 6" descr="Image result for ITRI"/>
                    <pic:cNvPicPr/>
                  </pic:nvPicPr>
                  <pic:blipFill rotWithShape="1">
                    <a:blip r:embed="rId73" cstate="print">
                      <a:extLst>
                        <a:ext uri="{28A0092B-C50C-407E-A947-70E740481C1C}">
                          <a14:useLocalDpi xmlns:a14="http://schemas.microsoft.com/office/drawing/2010/main" val="0"/>
                        </a:ext>
                      </a:extLst>
                    </a:blip>
                    <a:srcRect t="31600" b="36800"/>
                    <a:stretch/>
                  </pic:blipFill>
                  <pic:spPr bwMode="auto">
                    <a:xfrm>
                      <a:off x="0" y="0"/>
                      <a:ext cx="628993" cy="38120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039C67F8" wp14:editId="224D3BAF">
            <wp:extent cx="571500" cy="342900"/>
            <wp:effectExtent l="0" t="0" r="0" b="0"/>
            <wp:docPr id="65" name="图片 27">
              <a:extLst xmlns:a="http://schemas.openxmlformats.org/drawingml/2006/main">
                <a:ext uri="{FF2B5EF4-FFF2-40B4-BE49-F238E27FC236}">
                  <a16:creationId xmlns:a16="http://schemas.microsoft.com/office/drawing/2014/main" id="{B9953DC2-CAAA-4A29-A174-84C6383E341C}"/>
                </a:ext>
              </a:extLst>
            </wp:docPr>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B9953DC2-CAAA-4A29-A174-84C6383E341C}"/>
                        </a:ext>
                      </a:extLst>
                    </pic:cNvPr>
                    <pic:cNvPicPr/>
                  </pic:nvPicPr>
                  <pic:blipFill rotWithShape="1">
                    <a:blip r:embed="rId74" cstate="print">
                      <a:extLst>
                        <a:ext uri="{28A0092B-C50C-407E-A947-70E740481C1C}">
                          <a14:useLocalDpi xmlns:a14="http://schemas.microsoft.com/office/drawing/2010/main" val="0"/>
                        </a:ext>
                      </a:extLst>
                    </a:blip>
                    <a:srcRect t="29519" b="32794"/>
                    <a:stretch/>
                  </pic:blipFill>
                  <pic:spPr bwMode="auto">
                    <a:xfrm>
                      <a:off x="0" y="0"/>
                      <a:ext cx="578368" cy="34702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07F770F5" wp14:editId="3AB52C50">
            <wp:extent cx="857250" cy="428625"/>
            <wp:effectExtent l="0" t="0" r="0" b="0"/>
            <wp:docPr id="67" name="图片 28">
              <a:extLst xmlns:a="http://schemas.openxmlformats.org/drawingml/2006/main">
                <a:ext uri="{FF2B5EF4-FFF2-40B4-BE49-F238E27FC236}">
                  <a16:creationId xmlns:a16="http://schemas.microsoft.com/office/drawing/2014/main" id="{D435314E-9770-4DA9-9BA9-57DC3350D0DD}"/>
                </a:ext>
              </a:extLst>
            </wp:docPr>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D435314E-9770-4DA9-9BA9-57DC3350D0DD}"/>
                        </a:ext>
                      </a:extLst>
                    </pic:cNvPr>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862891" cy="431446"/>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371D393" wp14:editId="50CE986D">
            <wp:extent cx="638175" cy="304800"/>
            <wp:effectExtent l="0" t="0" r="9525" b="0"/>
            <wp:docPr id="68" name="Picture 5" descr="Image result for Credit Pilot PLC"/>
            <wp:cNvGraphicFramePr/>
            <a:graphic xmlns:a="http://schemas.openxmlformats.org/drawingml/2006/main">
              <a:graphicData uri="http://schemas.openxmlformats.org/drawingml/2006/picture">
                <pic:pic xmlns:pic="http://schemas.openxmlformats.org/drawingml/2006/picture">
                  <pic:nvPicPr>
                    <pic:cNvPr id="6" name="Picture 5" descr="Image result for Credit Pilot PLC"/>
                    <pic:cNvPicPr/>
                  </pic:nvPicPr>
                  <pic:blipFill rotWithShape="1">
                    <a:blip r:embed="rId76">
                      <a:extLst>
                        <a:ext uri="{28A0092B-C50C-407E-A947-70E740481C1C}">
                          <a14:useLocalDpi xmlns:a14="http://schemas.microsoft.com/office/drawing/2010/main" val="0"/>
                        </a:ext>
                      </a:extLst>
                    </a:blip>
                    <a:srcRect l="14501" t="32500" r="15999" b="34500"/>
                    <a:stretch/>
                  </pic:blipFill>
                  <pic:spPr bwMode="auto">
                    <a:xfrm>
                      <a:off x="0" y="0"/>
                      <a:ext cx="642972" cy="30709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20BA6843" wp14:editId="2A3EA3F0">
            <wp:extent cx="543116" cy="266450"/>
            <wp:effectExtent l="0" t="0" r="0" b="635"/>
            <wp:docPr id="69" name="Picture 2" descr="Image result for subah gh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 descr="Image result for subah ghana"/>
                    <pic:cNvPicPr>
                      <a:picLocks noChangeAspect="1" noChangeArrowheads="1"/>
                    </pic:cNvPicPr>
                  </pic:nvPicPr>
                  <pic:blipFill>
                    <a:blip r:embed="rId77" cstate="print">
                      <a:extLst>
                        <a:ext uri="{BEBA8EAE-BF5A-486C-A8C5-ECC9F3942E4B}">
                          <a14:imgProps xmlns:a14="http://schemas.microsoft.com/office/drawing/2010/main">
                            <a14:imgLayer r:embed="rId78">
                              <a14:imgEffect>
                                <a14:brightnessContrast bright="-4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567648" cy="278485"/>
                    </a:xfrm>
                    <a:prstGeom prst="rect">
                      <a:avLst/>
                    </a:prstGeom>
                    <a:noFill/>
                  </pic:spPr>
                </pic:pic>
              </a:graphicData>
            </a:graphic>
          </wp:inline>
        </w:drawing>
      </w:r>
      <w:r>
        <w:rPr>
          <w:noProof/>
          <w:lang w:eastAsia="en-GB"/>
        </w:rPr>
        <w:t xml:space="preserve">   </w:t>
      </w:r>
      <w:r>
        <w:rPr>
          <w:noProof/>
          <w:lang w:val="en-US" w:eastAsia="ja-JP"/>
        </w:rPr>
        <w:drawing>
          <wp:inline distT="0" distB="0" distL="0" distR="0" wp14:anchorId="4024009C" wp14:editId="40383305">
            <wp:extent cx="514350" cy="381000"/>
            <wp:effectExtent l="0" t="0" r="0" b="0"/>
            <wp:docPr id="70" name="Picture 25" descr="Image result for BCSCL"/>
            <wp:cNvGraphicFramePr/>
            <a:graphic xmlns:a="http://schemas.openxmlformats.org/drawingml/2006/main">
              <a:graphicData uri="http://schemas.openxmlformats.org/drawingml/2006/picture">
                <pic:pic xmlns:pic="http://schemas.openxmlformats.org/drawingml/2006/picture">
                  <pic:nvPicPr>
                    <pic:cNvPr id="26" name="Picture 25" descr="Image result for BCSCL"/>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521350" cy="38618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470A1232" wp14:editId="6868D7A9">
            <wp:extent cx="533400" cy="333375"/>
            <wp:effectExtent l="0" t="0" r="0" b="9525"/>
            <wp:docPr id="72" name="Picture 12" descr="Image result for LG Uplus logo"/>
            <wp:cNvGraphicFramePr/>
            <a:graphic xmlns:a="http://schemas.openxmlformats.org/drawingml/2006/main">
              <a:graphicData uri="http://schemas.openxmlformats.org/drawingml/2006/picture">
                <pic:pic xmlns:pic="http://schemas.openxmlformats.org/drawingml/2006/picture">
                  <pic:nvPicPr>
                    <pic:cNvPr id="13" name="Picture 12" descr="Image result for LG Uplus logo"/>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535058" cy="334411"/>
                    </a:xfrm>
                    <a:prstGeom prst="rect">
                      <a:avLst/>
                    </a:prstGeom>
                    <a:noFill/>
                    <a:ln>
                      <a:noFill/>
                    </a:ln>
                  </pic:spPr>
                </pic:pic>
              </a:graphicData>
            </a:graphic>
          </wp:inline>
        </w:drawing>
      </w:r>
      <w:r w:rsidRPr="00593CC0">
        <w:rPr>
          <w:rFonts w:asciiTheme="minorHAnsi" w:eastAsia="Calibri" w:hAnsiTheme="minorHAnsi" w:cstheme="minorHAnsi"/>
          <w:noProof/>
          <w:szCs w:val="24"/>
          <w:lang w:val="en-US" w:eastAsia="ja-JP"/>
        </w:rPr>
        <w:drawing>
          <wp:inline distT="0" distB="0" distL="0" distR="0" wp14:anchorId="192663E3" wp14:editId="70D2A7BF">
            <wp:extent cx="353464" cy="399462"/>
            <wp:effectExtent l="0" t="0" r="8890" b="635"/>
            <wp:docPr id="85" name="Picture 85" descr="https://www.itu.int/en/ITU-T/Workshops-and-Seminars/2019060507/PublishingImages/Jinan%20Institute%20of%20Quantum%20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u.int/en/ITU-T/Workshops-and-Seminars/2019060507/PublishingImages/Jinan%20Institute%20of%20Quantum%20Technology.jpg"/>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384729" cy="434795"/>
                    </a:xfrm>
                    <a:prstGeom prst="rect">
                      <a:avLst/>
                    </a:prstGeom>
                    <a:noFill/>
                    <a:ln>
                      <a:noFill/>
                    </a:ln>
                  </pic:spPr>
                </pic:pic>
              </a:graphicData>
            </a:graphic>
          </wp:inline>
        </w:drawing>
      </w:r>
      <w:r>
        <w:rPr>
          <w:noProof/>
          <w:lang w:val="en-US" w:eastAsia="ja-JP"/>
        </w:rPr>
        <w:drawing>
          <wp:inline distT="0" distB="0" distL="0" distR="0" wp14:anchorId="5C7A31A3" wp14:editId="56CF1FBE">
            <wp:extent cx="476250" cy="427935"/>
            <wp:effectExtent l="0" t="0" r="0" b="0"/>
            <wp:docPr id="76" name="Picture 76" descr="Image result for Atlantique Télécom Côte d'Ivoi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Atlantique Télécom Côte d'Ivoire logo"/>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t="21739" b="22463"/>
                    <a:stretch/>
                  </pic:blipFill>
                  <pic:spPr bwMode="auto">
                    <a:xfrm>
                      <a:off x="0" y="0"/>
                      <a:ext cx="512266" cy="460297"/>
                    </a:xfrm>
                    <a:prstGeom prst="rect">
                      <a:avLst/>
                    </a:prstGeom>
                    <a:noFill/>
                    <a:ln>
                      <a:noFill/>
                    </a:ln>
                    <a:extLst>
                      <a:ext uri="{53640926-AAD7-44D8-BBD7-CCE9431645EC}">
                        <a14:shadowObscured xmlns:a14="http://schemas.microsoft.com/office/drawing/2010/main"/>
                      </a:ext>
                    </a:extLst>
                  </pic:spPr>
                </pic:pic>
              </a:graphicData>
            </a:graphic>
          </wp:inline>
        </w:drawing>
      </w:r>
    </w:p>
    <w:p w14:paraId="2E28378A"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p>
    <w:p w14:paraId="57E763E0"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rFonts w:asciiTheme="minorHAnsi" w:eastAsia="Calibri" w:hAnsiTheme="minorHAnsi" w:cstheme="minorHAnsi"/>
          <w:noProof/>
          <w:szCs w:val="24"/>
          <w:u w:val="single"/>
          <w:lang w:val="en-US" w:eastAsia="ja-JP"/>
        </w:rPr>
        <mc:AlternateContent>
          <mc:Choice Requires="wps">
            <w:drawing>
              <wp:anchor distT="0" distB="0" distL="114300" distR="114300" simplePos="0" relativeHeight="251659264" behindDoc="0" locked="0" layoutInCell="1" allowOverlap="1" wp14:anchorId="63019A95" wp14:editId="4F9428CF">
                <wp:simplePos x="0" y="0"/>
                <wp:positionH relativeFrom="column">
                  <wp:posOffset>4242435</wp:posOffset>
                </wp:positionH>
                <wp:positionV relativeFrom="paragraph">
                  <wp:posOffset>309880</wp:posOffset>
                </wp:positionV>
                <wp:extent cx="1034980" cy="401843"/>
                <wp:effectExtent l="0" t="0" r="0" b="0"/>
                <wp:wrapNone/>
                <wp:docPr id="83" name="Text Box 83"/>
                <wp:cNvGraphicFramePr/>
                <a:graphic xmlns:a="http://schemas.openxmlformats.org/drawingml/2006/main">
                  <a:graphicData uri="http://schemas.microsoft.com/office/word/2010/wordprocessingShape">
                    <wps:wsp>
                      <wps:cNvSpPr txBox="1"/>
                      <wps:spPr>
                        <a:xfrm>
                          <a:off x="0" y="0"/>
                          <a:ext cx="1034980" cy="401843"/>
                        </a:xfrm>
                        <a:prstGeom prst="rect">
                          <a:avLst/>
                        </a:prstGeom>
                        <a:noFill/>
                        <a:ln w="6350">
                          <a:noFill/>
                        </a:ln>
                      </wps:spPr>
                      <wps:txbx>
                        <w:txbxContent>
                          <w:p w14:paraId="2549EAB6" w14:textId="77777777" w:rsidR="009C71C2" w:rsidRPr="00CC4FED" w:rsidRDefault="009C71C2" w:rsidP="009C71C2">
                            <w:pPr>
                              <w:rPr>
                                <w:sz w:val="16"/>
                                <w:szCs w:val="16"/>
                                <w:lang w:val="en-US"/>
                              </w:rPr>
                            </w:pPr>
                            <w:r w:rsidRPr="00CC4FED">
                              <w:rPr>
                                <w:sz w:val="16"/>
                                <w:szCs w:val="16"/>
                                <w:lang w:val="en-US"/>
                              </w:rPr>
                              <w:t xml:space="preserve">(Dusseldorf)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shape w14:anchorId="63019A95" id="Text Box 83" o:spid="_x0000_s1027" type="#_x0000_t202" style="position:absolute;margin-left:334.05pt;margin-top:24.4pt;width:81.5pt;height:31.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" filled="f" stroked="f" strokeweight=".5pt">
                <v:textbox>
                  <w:txbxContent>
                    <w:p w14:paraId="2549EAB6" w14:textId="77777777" w:rsidR="009C71C2" w:rsidRPr="00CC4FED" w:rsidRDefault="009C71C2" w:rsidP="009C71C2">
                      <w:pPr>
                        <w:rPr>
                          <w:sz w:val="16"/>
                          <w:szCs w:val="16"/>
                          <w:lang w:val="en-US"/>
                        </w:rPr>
                      </w:pPr>
                      <w:r w:rsidRPr="00CC4FED">
                        <w:rPr>
                          <w:sz w:val="16"/>
                          <w:szCs w:val="16"/>
                          <w:lang w:val="en-US"/>
                        </w:rPr>
                        <w:t xml:space="preserve">(Dusseldorf)   </w:t>
                      </w:r>
                    </w:p>
                  </w:txbxContent>
                </v:textbox>
              </v:shape>
            </w:pict>
          </mc:Fallback>
        </mc:AlternateContent>
      </w:r>
      <w:r>
        <w:rPr>
          <w:rFonts w:asciiTheme="minorHAnsi" w:eastAsia="Calibri" w:hAnsiTheme="minorHAnsi" w:cstheme="minorHAnsi"/>
          <w:szCs w:val="24"/>
          <w:u w:val="single"/>
          <w:lang w:val="en-US"/>
        </w:rPr>
        <w:t xml:space="preserve"> </w:t>
      </w:r>
      <w:r>
        <w:rPr>
          <w:noProof/>
          <w:lang w:val="en-US" w:eastAsia="ja-JP"/>
        </w:rPr>
        <w:drawing>
          <wp:inline distT="0" distB="0" distL="0" distR="0" wp14:anchorId="01EE6F82" wp14:editId="33388DB1">
            <wp:extent cx="504825" cy="438150"/>
            <wp:effectExtent l="0" t="0" r="9525" b="0"/>
            <wp:docPr id="71" name="Picture 11" descr="Image result for Reliance Jio logo"/>
            <wp:cNvGraphicFramePr/>
            <a:graphic xmlns:a="http://schemas.openxmlformats.org/drawingml/2006/main">
              <a:graphicData uri="http://schemas.openxmlformats.org/drawingml/2006/picture">
                <pic:pic xmlns:pic="http://schemas.openxmlformats.org/drawingml/2006/picture">
                  <pic:nvPicPr>
                    <pic:cNvPr id="12" name="Picture 11" descr="Image result for Reliance Jio logo"/>
                    <pic:cNvPicPr/>
                  </pic:nvPicPr>
                  <pic:blipFill rotWithShape="1">
                    <a:blip r:embed="rId83" cstate="print">
                      <a:extLst>
                        <a:ext uri="{28A0092B-C50C-407E-A947-70E740481C1C}">
                          <a14:useLocalDpi xmlns:a14="http://schemas.microsoft.com/office/drawing/2010/main" val="0"/>
                        </a:ext>
                      </a:extLst>
                    </a:blip>
                    <a:srcRect l="16728" r="14978"/>
                    <a:stretch/>
                  </pic:blipFill>
                  <pic:spPr bwMode="auto">
                    <a:xfrm>
                      <a:off x="0" y="0"/>
                      <a:ext cx="505376" cy="43862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szCs w:val="24"/>
          <w:u w:val="single"/>
          <w:lang w:val="en-US"/>
        </w:rPr>
        <w:t xml:space="preserve"> </w:t>
      </w:r>
      <w:r>
        <w:rPr>
          <w:noProof/>
          <w:lang w:eastAsia="en-GB"/>
        </w:rPr>
        <w:t xml:space="preserve"> </w:t>
      </w:r>
      <w:r>
        <w:rPr>
          <w:noProof/>
          <w:lang w:val="en-US" w:eastAsia="ja-JP"/>
        </w:rPr>
        <w:drawing>
          <wp:inline distT="0" distB="0" distL="0" distR="0" wp14:anchorId="1BA09360" wp14:editId="7A428CB5">
            <wp:extent cx="438150" cy="314325"/>
            <wp:effectExtent l="0" t="0" r="0" b="9525"/>
            <wp:docPr id="73" name="Picture 13" descr="Image result for Infinera Corporation logo"/>
            <wp:cNvGraphicFramePr/>
            <a:graphic xmlns:a="http://schemas.openxmlformats.org/drawingml/2006/main">
              <a:graphicData uri="http://schemas.openxmlformats.org/drawingml/2006/picture">
                <pic:pic xmlns:pic="http://schemas.openxmlformats.org/drawingml/2006/picture">
                  <pic:nvPicPr>
                    <pic:cNvPr id="14" name="Picture 13" descr="Image result for Infinera Corporation logo"/>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446675" cy="320441"/>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61CFCDA" wp14:editId="011D3634">
            <wp:extent cx="647700" cy="314325"/>
            <wp:effectExtent l="0" t="0" r="0" b="9525"/>
            <wp:docPr id="77" name="Picture 17" descr="https://www.itu.int/en/ITU-T/Workshops-and-Seminars/092019/PublishingImages/ADA_logo.png"/>
            <wp:cNvGraphicFramePr/>
            <a:graphic xmlns:a="http://schemas.openxmlformats.org/drawingml/2006/main">
              <a:graphicData uri="http://schemas.openxmlformats.org/drawingml/2006/picture">
                <pic:pic xmlns:pic="http://schemas.openxmlformats.org/drawingml/2006/picture">
                  <pic:nvPicPr>
                    <pic:cNvPr id="18" name="Picture 17" descr="https://www.itu.int/en/ITU-T/Workshops-and-Seminars/092019/PublishingImages/ADA_logo.png"/>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654628" cy="317687"/>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8B517CB" wp14:editId="365EBBB6">
            <wp:extent cx="590550" cy="247650"/>
            <wp:effectExtent l="0" t="0" r="0" b="0"/>
            <wp:docPr id="74" name="Picture 15" descr="C:\Users\Armour\AppData\Local\Microsoft\Windows\INetCache\Content.MSO\FFE9DE2E.tmp"/>
            <wp:cNvGraphicFramePr/>
            <a:graphic xmlns:a="http://schemas.openxmlformats.org/drawingml/2006/main">
              <a:graphicData uri="http://schemas.openxmlformats.org/drawingml/2006/picture">
                <pic:pic xmlns:pic="http://schemas.openxmlformats.org/drawingml/2006/picture">
                  <pic:nvPicPr>
                    <pic:cNvPr id="16" name="Picture 15" descr="C:\Users\Armour\AppData\Local\Microsoft\Windows\INetCache\Content.MSO\FFE9DE2E.tmp"/>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98355" cy="250923"/>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B5408CF" wp14:editId="11E2E949">
            <wp:extent cx="514350" cy="180975"/>
            <wp:effectExtent l="0" t="0" r="0" b="9525"/>
            <wp:docPr id="75" name="Picture 16" descr="Image result for XPRIZE logo"/>
            <wp:cNvGraphicFramePr/>
            <a:graphic xmlns:a="http://schemas.openxmlformats.org/drawingml/2006/main">
              <a:graphicData uri="http://schemas.openxmlformats.org/drawingml/2006/picture">
                <pic:pic xmlns:pic="http://schemas.openxmlformats.org/drawingml/2006/picture">
                  <pic:nvPicPr>
                    <pic:cNvPr id="17" name="Picture 16" descr="Image result for XPRIZE logo"/>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520989" cy="183311"/>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491C4134" wp14:editId="5BFE3DC2">
            <wp:extent cx="495300" cy="333375"/>
            <wp:effectExtent l="0" t="0" r="0" b="9525"/>
            <wp:docPr id="78" name="Picture 5" descr="Image result for Baidu"/>
            <wp:cNvGraphicFramePr/>
            <a:graphic xmlns:a="http://schemas.openxmlformats.org/drawingml/2006/main">
              <a:graphicData uri="http://schemas.openxmlformats.org/drawingml/2006/picture">
                <pic:pic xmlns:pic="http://schemas.openxmlformats.org/drawingml/2006/picture">
                  <pic:nvPicPr>
                    <pic:cNvPr id="6" name="Picture 5" descr="Image result for Baidu"/>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97484" cy="33484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43941B76" wp14:editId="23EE4B7F">
            <wp:extent cx="457200" cy="196580"/>
            <wp:effectExtent l="0" t="0" r="0" b="0"/>
            <wp:docPr id="80" name="Picture 80" descr="Image result for Xper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Xperi logo"/>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501579" cy="215661"/>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07D30182" wp14:editId="44ED9ECF">
            <wp:extent cx="361950" cy="366714"/>
            <wp:effectExtent l="0" t="0" r="0" b="0"/>
            <wp:docPr id="82" name="Picture 82" descr="Image result for Huawe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Huawei logo"/>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370233" cy="375106"/>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AF24915" wp14:editId="6BEA9B52">
            <wp:extent cx="504135" cy="323850"/>
            <wp:effectExtent l="0" t="0" r="0" b="0"/>
            <wp:docPr id="81" name="Picture 81" descr="Image result for Somo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Somos logo"/>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22891" cy="335898"/>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225579D3" wp14:editId="442F4FD2">
            <wp:extent cx="352425" cy="393823"/>
            <wp:effectExtent l="0" t="0" r="0" b="6350"/>
            <wp:docPr id="84" name="Picture 84" descr="Image result for Hengton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Hengtong logo"/>
                    <pic:cNvPicPr>
                      <a:picLocks noChangeAspect="1" noChangeArrowheads="1"/>
                    </pic:cNvPicPr>
                  </pic:nvPicPr>
                  <pic:blipFill rotWithShape="1">
                    <a:blip r:embed="rId92" cstate="print">
                      <a:extLst>
                        <a:ext uri="{28A0092B-C50C-407E-A947-70E740481C1C}">
                          <a14:useLocalDpi xmlns:a14="http://schemas.microsoft.com/office/drawing/2010/main" val="0"/>
                        </a:ext>
                      </a:extLst>
                    </a:blip>
                    <a:srcRect l="7130" t="11590" r="8252" b="26989"/>
                    <a:stretch/>
                  </pic:blipFill>
                  <pic:spPr bwMode="auto">
                    <a:xfrm>
                      <a:off x="0" y="0"/>
                      <a:ext cx="370234" cy="413724"/>
                    </a:xfrm>
                    <a:prstGeom prst="rect">
                      <a:avLst/>
                    </a:prstGeom>
                    <a:noFill/>
                    <a:ln>
                      <a:noFill/>
                    </a:ln>
                    <a:extLst>
                      <a:ext uri="{53640926-AAD7-44D8-BBD7-CCE9431645EC}">
                        <a14:shadowObscured xmlns:a14="http://schemas.microsoft.com/office/drawing/2010/main"/>
                      </a:ext>
                    </a:extLst>
                  </pic:spPr>
                </pic:pic>
              </a:graphicData>
            </a:graphic>
          </wp:inline>
        </w:drawing>
      </w:r>
    </w:p>
    <w:p w14:paraId="62EF71CC"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eastAsia="en-GB"/>
        </w:rPr>
        <w:t xml:space="preserve">  </w:t>
      </w:r>
      <w:r>
        <w:rPr>
          <w:rFonts w:asciiTheme="minorHAnsi" w:eastAsia="Calibri" w:hAnsiTheme="minorHAnsi" w:cstheme="minorHAnsi"/>
          <w:noProof/>
          <w:szCs w:val="24"/>
          <w:lang w:eastAsia="en-GB"/>
        </w:rPr>
        <w:t xml:space="preserve">  </w:t>
      </w:r>
    </w:p>
    <w:p w14:paraId="16ED8EC1"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lang w:val="en-US"/>
        </w:rPr>
      </w:pPr>
    </w:p>
    <w:p w14:paraId="328A4E51" w14:textId="77777777" w:rsidR="009C71C2" w:rsidRPr="00DB6375" w:rsidRDefault="009C71C2" w:rsidP="00E436D8">
      <w:pPr>
        <w:keepNext/>
        <w:keepLines/>
        <w:tabs>
          <w:tab w:val="clear" w:pos="567"/>
          <w:tab w:val="clear" w:pos="1134"/>
          <w:tab w:val="clear" w:pos="1701"/>
          <w:tab w:val="clear" w:pos="2268"/>
          <w:tab w:val="clear" w:pos="2835"/>
        </w:tabs>
        <w:overflowPunct/>
        <w:autoSpaceDE/>
        <w:autoSpaceDN/>
        <w:adjustRightInd/>
        <w:spacing w:before="0" w:after="120"/>
        <w:contextualSpacing/>
        <w:textAlignment w:val="auto"/>
        <w:rPr>
          <w:rFonts w:asciiTheme="minorHAnsi" w:eastAsia="Calibri" w:hAnsiTheme="minorHAnsi" w:cstheme="minorHAnsi"/>
          <w:b/>
          <w:szCs w:val="24"/>
          <w:lang w:val="en-US"/>
        </w:rPr>
      </w:pPr>
      <w:r w:rsidRPr="00DB6375">
        <w:rPr>
          <w:rFonts w:asciiTheme="minorHAnsi" w:eastAsia="Calibri" w:hAnsiTheme="minorHAnsi" w:cstheme="minorHAnsi"/>
          <w:b/>
          <w:szCs w:val="24"/>
          <w:lang w:val="en-US"/>
        </w:rPr>
        <w:lastRenderedPageBreak/>
        <w:t>Associates</w:t>
      </w:r>
    </w:p>
    <w:p w14:paraId="7EEB48D9" w14:textId="77777777" w:rsidR="009C71C2" w:rsidRDefault="009C71C2" w:rsidP="00E436D8">
      <w:pPr>
        <w:keepNext/>
        <w:keepLines/>
        <w:tabs>
          <w:tab w:val="clear" w:pos="567"/>
          <w:tab w:val="clear" w:pos="1134"/>
          <w:tab w:val="clear" w:pos="1701"/>
          <w:tab w:val="clear" w:pos="2268"/>
          <w:tab w:val="clear" w:pos="2835"/>
        </w:tabs>
        <w:overflowPunct/>
        <w:autoSpaceDE/>
        <w:autoSpaceDN/>
        <w:adjustRightInd/>
        <w:spacing w:before="0" w:after="160"/>
        <w:contextualSpacing/>
        <w:textAlignment w:val="auto"/>
        <w:rPr>
          <w:noProof/>
          <w:lang w:eastAsia="en-GB"/>
        </w:rPr>
      </w:pPr>
      <w:r>
        <w:rPr>
          <w:noProof/>
          <w:lang w:val="en-US" w:eastAsia="ja-JP"/>
        </w:rPr>
        <w:drawing>
          <wp:inline distT="0" distB="0" distL="0" distR="0" wp14:anchorId="6615FFA8" wp14:editId="74FDBE19">
            <wp:extent cx="428625" cy="381000"/>
            <wp:effectExtent l="0" t="0" r="9525" b="0"/>
            <wp:docPr id="86" name="Picture 15" descr="Image result for maersk logo"/>
            <wp:cNvGraphicFramePr/>
            <a:graphic xmlns:a="http://schemas.openxmlformats.org/drawingml/2006/main">
              <a:graphicData uri="http://schemas.openxmlformats.org/drawingml/2006/picture">
                <pic:pic xmlns:pic="http://schemas.openxmlformats.org/drawingml/2006/picture">
                  <pic:nvPicPr>
                    <pic:cNvPr id="16" name="Picture 15" descr="Image result for maersk logo"/>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435263" cy="386900"/>
                    </a:xfrm>
                    <a:prstGeom prst="rect">
                      <a:avLst/>
                    </a:prstGeom>
                    <a:noFill/>
                    <a:ln>
                      <a:noFill/>
                    </a:ln>
                  </pic:spPr>
                </pic:pic>
              </a:graphicData>
            </a:graphic>
          </wp:inline>
        </w:drawing>
      </w:r>
      <w:r>
        <w:rPr>
          <w:rFonts w:asciiTheme="minorHAnsi" w:eastAsia="Calibri" w:hAnsiTheme="minorHAnsi" w:cstheme="minorHAnsi"/>
          <w:szCs w:val="24"/>
          <w:u w:val="single"/>
          <w:lang w:val="en-US"/>
        </w:rPr>
        <w:t xml:space="preserve">  </w:t>
      </w:r>
      <w:r>
        <w:rPr>
          <w:noProof/>
          <w:lang w:eastAsia="en-GB"/>
        </w:rPr>
        <w:t xml:space="preserve"> </w:t>
      </w:r>
      <w:r>
        <w:rPr>
          <w:noProof/>
          <w:lang w:val="en-US" w:eastAsia="ja-JP"/>
        </w:rPr>
        <w:drawing>
          <wp:inline distT="0" distB="0" distL="0" distR="0" wp14:anchorId="4572BEC4" wp14:editId="5E0D3E71">
            <wp:extent cx="533400" cy="266700"/>
            <wp:effectExtent l="0" t="0" r="0" b="0"/>
            <wp:docPr id="87" name="Picture 16" descr="Image result for Vattenfall logo"/>
            <wp:cNvGraphicFramePr/>
            <a:graphic xmlns:a="http://schemas.openxmlformats.org/drawingml/2006/main">
              <a:graphicData uri="http://schemas.openxmlformats.org/drawingml/2006/picture">
                <pic:pic xmlns:pic="http://schemas.openxmlformats.org/drawingml/2006/picture">
                  <pic:nvPicPr>
                    <pic:cNvPr id="17" name="Picture 16" descr="Image result for Vattenfall logo"/>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539339" cy="269670"/>
                    </a:xfrm>
                    <a:prstGeom prst="rect">
                      <a:avLst/>
                    </a:prstGeom>
                    <a:noFill/>
                    <a:ln>
                      <a:noFill/>
                    </a:ln>
                  </pic:spPr>
                </pic:pic>
              </a:graphicData>
            </a:graphic>
          </wp:inline>
        </w:drawing>
      </w:r>
      <w:r>
        <w:rPr>
          <w:rFonts w:asciiTheme="minorHAnsi" w:eastAsia="Calibri" w:hAnsiTheme="minorHAnsi" w:cstheme="minorHAnsi"/>
          <w:szCs w:val="24"/>
          <w:u w:val="single"/>
          <w:lang w:val="en-US"/>
        </w:rPr>
        <w:t xml:space="preserve"> </w:t>
      </w:r>
      <w:r>
        <w:rPr>
          <w:noProof/>
          <w:lang w:eastAsia="en-GB"/>
        </w:rPr>
        <w:t xml:space="preserve">   </w:t>
      </w:r>
      <w:r>
        <w:rPr>
          <w:noProof/>
          <w:lang w:val="en-US" w:eastAsia="ja-JP"/>
        </w:rPr>
        <w:drawing>
          <wp:inline distT="0" distB="0" distL="0" distR="0" wp14:anchorId="3D215BB4" wp14:editId="43C7DC63">
            <wp:extent cx="619125" cy="295275"/>
            <wp:effectExtent l="0" t="0" r="9525" b="9525"/>
            <wp:docPr id="88" name="Picture 17"/>
            <wp:cNvGraphicFramePr/>
            <a:graphic xmlns:a="http://schemas.openxmlformats.org/drawingml/2006/main">
              <a:graphicData uri="http://schemas.openxmlformats.org/drawingml/2006/picture">
                <pic:pic xmlns:pic="http://schemas.openxmlformats.org/drawingml/2006/picture">
                  <pic:nvPicPr>
                    <pic:cNvPr id="18" name="Picture 17"/>
                    <pic:cNvPicPr/>
                  </pic:nvPicPr>
                  <pic:blipFill rotWithShape="1">
                    <a:blip r:embed="rId95" cstate="print">
                      <a:extLst>
                        <a:ext uri="{28A0092B-C50C-407E-A947-70E740481C1C}">
                          <a14:useLocalDpi xmlns:a14="http://schemas.microsoft.com/office/drawing/2010/main" val="0"/>
                        </a:ext>
                      </a:extLst>
                    </a:blip>
                    <a:srcRect l="2894" t="18184" r="3045" b="10389"/>
                    <a:stretch/>
                  </pic:blipFill>
                  <pic:spPr bwMode="auto">
                    <a:xfrm>
                      <a:off x="0" y="0"/>
                      <a:ext cx="627474" cy="299257"/>
                    </a:xfrm>
                    <a:prstGeom prst="rect">
                      <a:avLst/>
                    </a:prstGeom>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655E8D31" wp14:editId="775B78B9">
            <wp:extent cx="504825" cy="466725"/>
            <wp:effectExtent l="0" t="0" r="9525" b="9525"/>
            <wp:docPr id="95" name="Picture 6" descr="Image result for Clementvale logo"/>
            <wp:cNvGraphicFramePr/>
            <a:graphic xmlns:a="http://schemas.openxmlformats.org/drawingml/2006/main">
              <a:graphicData uri="http://schemas.openxmlformats.org/drawingml/2006/picture">
                <pic:pic xmlns:pic="http://schemas.openxmlformats.org/drawingml/2006/picture">
                  <pic:nvPicPr>
                    <pic:cNvPr id="7" name="Picture 6" descr="Image result for Clementvale logo"/>
                    <pic:cNvPicPr/>
                  </pic:nvPicPr>
                  <pic:blipFill rotWithShape="1">
                    <a:blip r:embed="rId96" cstate="print">
                      <a:extLst>
                        <a:ext uri="{28A0092B-C50C-407E-A947-70E740481C1C}">
                          <a14:useLocalDpi xmlns:a14="http://schemas.microsoft.com/office/drawing/2010/main" val="0"/>
                        </a:ext>
                      </a:extLst>
                    </a:blip>
                    <a:srcRect l="18451" t="23373" r="17550" b="30275"/>
                    <a:stretch/>
                  </pic:blipFill>
                  <pic:spPr bwMode="auto">
                    <a:xfrm>
                      <a:off x="0" y="0"/>
                      <a:ext cx="508398" cy="47002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0B334EF1" wp14:editId="4A681F3C">
            <wp:extent cx="428625" cy="266700"/>
            <wp:effectExtent l="0" t="0" r="9525" b="0"/>
            <wp:docPr id="90" name="Picture 18" descr="Image result for IBM"/>
            <wp:cNvGraphicFramePr/>
            <a:graphic xmlns:a="http://schemas.openxmlformats.org/drawingml/2006/main">
              <a:graphicData uri="http://schemas.openxmlformats.org/drawingml/2006/picture">
                <pic:pic xmlns:pic="http://schemas.openxmlformats.org/drawingml/2006/picture">
                  <pic:nvPicPr>
                    <pic:cNvPr id="19" name="Picture 18" descr="Image result for IBM"/>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434626" cy="270434"/>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178316AB" wp14:editId="1B0957BE">
            <wp:extent cx="682625" cy="400050"/>
            <wp:effectExtent l="0" t="0" r="3175" b="0"/>
            <wp:docPr id="91" name="Picture 19" descr="Image result for Signify Philips"/>
            <wp:cNvGraphicFramePr/>
            <a:graphic xmlns:a="http://schemas.openxmlformats.org/drawingml/2006/main">
              <a:graphicData uri="http://schemas.openxmlformats.org/drawingml/2006/picture">
                <pic:pic xmlns:pic="http://schemas.openxmlformats.org/drawingml/2006/picture">
                  <pic:nvPicPr>
                    <pic:cNvPr id="20" name="Picture 19" descr="Image result for Signify Philips"/>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690338" cy="404570"/>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077E1A6" wp14:editId="22187E0A">
            <wp:extent cx="552450" cy="285750"/>
            <wp:effectExtent l="0" t="0" r="0" b="0"/>
            <wp:docPr id="92" name="Picture 20" descr="Image result for CEZ Distribuce, a.s."/>
            <wp:cNvGraphicFramePr/>
            <a:graphic xmlns:a="http://schemas.openxmlformats.org/drawingml/2006/main">
              <a:graphicData uri="http://schemas.openxmlformats.org/drawingml/2006/picture">
                <pic:pic xmlns:pic="http://schemas.openxmlformats.org/drawingml/2006/picture">
                  <pic:nvPicPr>
                    <pic:cNvPr id="21" name="Picture 20" descr="Image result for CEZ Distribuce, a.s."/>
                    <pic:cNvPicPr/>
                  </pic:nvPicPr>
                  <pic:blipFill rotWithShape="1">
                    <a:blip r:embed="rId99" cstate="print">
                      <a:extLst>
                        <a:ext uri="{28A0092B-C50C-407E-A947-70E740481C1C}">
                          <a14:useLocalDpi xmlns:a14="http://schemas.microsoft.com/office/drawing/2010/main" val="0"/>
                        </a:ext>
                      </a:extLst>
                    </a:blip>
                    <a:srcRect l="4989" t="18287" r="5013" b="21869"/>
                    <a:stretch/>
                  </pic:blipFill>
                  <pic:spPr bwMode="auto">
                    <a:xfrm>
                      <a:off x="0" y="0"/>
                      <a:ext cx="561375" cy="290366"/>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20A80C38" wp14:editId="69E977DD">
            <wp:extent cx="610466" cy="333375"/>
            <wp:effectExtent l="0" t="0" r="0" b="0"/>
            <wp:docPr id="4108" name="Picture 12" descr="Image result for ublo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 name="Picture 12" descr="Image result for ublox"/>
                    <pic:cNvPicPr>
                      <a:picLocks noChangeAspect="1" noChangeArrowheads="1"/>
                    </pic:cNvPicPr>
                  </pic:nvPicPr>
                  <pic:blipFill rotWithShape="1">
                    <a:blip r:embed="rId100" cstate="print">
                      <a:extLst>
                        <a:ext uri="{28A0092B-C50C-407E-A947-70E740481C1C}">
                          <a14:useLocalDpi xmlns:a14="http://schemas.microsoft.com/office/drawing/2010/main" val="0"/>
                        </a:ext>
                      </a:extLst>
                    </a:blip>
                    <a:srcRect l="3238" t="22771" r="3848" b="26488"/>
                    <a:stretch/>
                  </pic:blipFill>
                  <pic:spPr bwMode="auto">
                    <a:xfrm>
                      <a:off x="0" y="0"/>
                      <a:ext cx="625321" cy="341487"/>
                    </a:xfrm>
                    <a:prstGeom prst="rect">
                      <a:avLst/>
                    </a:prstGeom>
                    <a:noFill/>
                  </pic:spPr>
                </pic:pic>
              </a:graphicData>
            </a:graphic>
          </wp:inline>
        </w:drawing>
      </w:r>
      <w:r>
        <w:rPr>
          <w:noProof/>
          <w:lang w:val="en-US" w:eastAsia="ja-JP"/>
        </w:rPr>
        <w:drawing>
          <wp:inline distT="0" distB="0" distL="0" distR="0" wp14:anchorId="3CA849FA" wp14:editId="1F2ADCDB">
            <wp:extent cx="533400" cy="390525"/>
            <wp:effectExtent l="0" t="0" r="0" b="9525"/>
            <wp:docPr id="93" name="Picture 26" descr="Image result for Visionvera logo"/>
            <wp:cNvGraphicFramePr/>
            <a:graphic xmlns:a="http://schemas.openxmlformats.org/drawingml/2006/main">
              <a:graphicData uri="http://schemas.openxmlformats.org/drawingml/2006/picture">
                <pic:pic xmlns:pic="http://schemas.openxmlformats.org/drawingml/2006/picture">
                  <pic:nvPicPr>
                    <pic:cNvPr id="27" name="Picture 26" descr="Image result for Visionvera logo"/>
                    <pic:cNvPicPr/>
                  </pic:nvPicPr>
                  <pic:blipFill>
                    <a:blip r:embed="rId101" cstate="print">
                      <a:extLst>
                        <a:ext uri="{28A0092B-C50C-407E-A947-70E740481C1C}">
                          <a14:useLocalDpi xmlns:a14="http://schemas.microsoft.com/office/drawing/2010/main" val="0"/>
                        </a:ext>
                      </a:extLst>
                    </a:blip>
                    <a:srcRect/>
                    <a:stretch>
                      <a:fillRect/>
                    </a:stretch>
                  </pic:blipFill>
                  <pic:spPr bwMode="auto">
                    <a:xfrm>
                      <a:off x="0" y="0"/>
                      <a:ext cx="542932" cy="397504"/>
                    </a:xfrm>
                    <a:prstGeom prst="rect">
                      <a:avLst/>
                    </a:prstGeom>
                    <a:noFill/>
                    <a:ln>
                      <a:noFill/>
                    </a:ln>
                  </pic:spPr>
                </pic:pic>
              </a:graphicData>
            </a:graphic>
          </wp:inline>
        </w:drawing>
      </w:r>
    </w:p>
    <w:p w14:paraId="23569B5A" w14:textId="77777777" w:rsidR="009C71C2" w:rsidRDefault="009C71C2" w:rsidP="00E436D8">
      <w:pPr>
        <w:keepNext/>
        <w:keepLines/>
        <w:tabs>
          <w:tab w:val="clear" w:pos="567"/>
          <w:tab w:val="clear" w:pos="1134"/>
          <w:tab w:val="clear" w:pos="1701"/>
          <w:tab w:val="clear" w:pos="2268"/>
          <w:tab w:val="clear" w:pos="2835"/>
        </w:tabs>
        <w:overflowPunct/>
        <w:autoSpaceDE/>
        <w:autoSpaceDN/>
        <w:adjustRightInd/>
        <w:spacing w:before="0" w:after="160"/>
        <w:contextualSpacing/>
        <w:textAlignment w:val="auto"/>
        <w:rPr>
          <w:noProof/>
          <w:lang w:eastAsia="en-GB"/>
        </w:rPr>
      </w:pPr>
    </w:p>
    <w:p w14:paraId="4C92A289" w14:textId="77777777" w:rsidR="009C71C2" w:rsidRDefault="009C71C2" w:rsidP="00E436D8">
      <w:pPr>
        <w:keepNext/>
        <w:keepLines/>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val="en-US" w:eastAsia="ja-JP"/>
        </w:rPr>
        <w:drawing>
          <wp:inline distT="0" distB="0" distL="0" distR="0" wp14:anchorId="4A6779A7" wp14:editId="7EB2C911">
            <wp:extent cx="371475" cy="442595"/>
            <wp:effectExtent l="0" t="0" r="9525" b="0"/>
            <wp:docPr id="94" name="Picture 21" descr="Image result for Cambridge Quantum Computing logo"/>
            <wp:cNvGraphicFramePr/>
            <a:graphic xmlns:a="http://schemas.openxmlformats.org/drawingml/2006/main">
              <a:graphicData uri="http://schemas.openxmlformats.org/drawingml/2006/picture">
                <pic:pic xmlns:pic="http://schemas.openxmlformats.org/drawingml/2006/picture">
                  <pic:nvPicPr>
                    <pic:cNvPr id="22" name="Picture 21" descr="Image result for Cambridge Quantum Computing logo"/>
                    <pic:cNvPicPr/>
                  </pic:nvPicPr>
                  <pic:blipFill rotWithShape="1">
                    <a:blip r:embed="rId102" cstate="print">
                      <a:extLst>
                        <a:ext uri="{28A0092B-C50C-407E-A947-70E740481C1C}">
                          <a14:useLocalDpi xmlns:a14="http://schemas.microsoft.com/office/drawing/2010/main" val="0"/>
                        </a:ext>
                      </a:extLst>
                    </a:blip>
                    <a:srcRect r="14545"/>
                    <a:stretch/>
                  </pic:blipFill>
                  <pic:spPr bwMode="auto">
                    <a:xfrm>
                      <a:off x="0" y="0"/>
                      <a:ext cx="375606" cy="44751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2BD8835E" wp14:editId="2C348018">
            <wp:extent cx="438150" cy="495300"/>
            <wp:effectExtent l="0" t="0" r="0" b="0"/>
            <wp:docPr id="4096" name="Picture 7" descr="Image result for Bouygues Telecom logo"/>
            <wp:cNvGraphicFramePr/>
            <a:graphic xmlns:a="http://schemas.openxmlformats.org/drawingml/2006/main">
              <a:graphicData uri="http://schemas.openxmlformats.org/drawingml/2006/picture">
                <pic:pic xmlns:pic="http://schemas.openxmlformats.org/drawingml/2006/picture">
                  <pic:nvPicPr>
                    <pic:cNvPr id="8" name="Picture 7" descr="Image result for Bouygues Telecom logo"/>
                    <pic:cNvPicPr/>
                  </pic:nvPicPr>
                  <pic:blipFill>
                    <a:blip r:embed="rId103" cstate="print">
                      <a:extLst>
                        <a:ext uri="{28A0092B-C50C-407E-A947-70E740481C1C}">
                          <a14:useLocalDpi xmlns:a14="http://schemas.microsoft.com/office/drawing/2010/main" val="0"/>
                        </a:ext>
                      </a:extLst>
                    </a:blip>
                    <a:srcRect/>
                    <a:stretch>
                      <a:fillRect/>
                    </a:stretch>
                  </pic:blipFill>
                  <pic:spPr bwMode="auto">
                    <a:xfrm>
                      <a:off x="0" y="0"/>
                      <a:ext cx="441152" cy="498693"/>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7522F57A" wp14:editId="59304493">
            <wp:extent cx="489585" cy="419100"/>
            <wp:effectExtent l="0" t="0" r="5715" b="0"/>
            <wp:docPr id="4097" name="Picture 8" descr="Image result for Athalos PRS-Telecom logo"/>
            <wp:cNvGraphicFramePr/>
            <a:graphic xmlns:a="http://schemas.openxmlformats.org/drawingml/2006/main">
              <a:graphicData uri="http://schemas.openxmlformats.org/drawingml/2006/picture">
                <pic:pic xmlns:pic="http://schemas.openxmlformats.org/drawingml/2006/picture">
                  <pic:nvPicPr>
                    <pic:cNvPr id="9" name="Picture 8" descr="Image result for Athalos PRS-Telecom logo"/>
                    <pic:cNvPicPr/>
                  </pic:nvPicPr>
                  <pic:blipFill>
                    <a:blip r:embed="rId104" cstate="print">
                      <a:extLst>
                        <a:ext uri="{28A0092B-C50C-407E-A947-70E740481C1C}">
                          <a14:useLocalDpi xmlns:a14="http://schemas.microsoft.com/office/drawing/2010/main" val="0"/>
                        </a:ext>
                      </a:extLst>
                    </a:blip>
                    <a:srcRect/>
                    <a:stretch>
                      <a:fillRect/>
                    </a:stretch>
                  </pic:blipFill>
                  <pic:spPr bwMode="auto">
                    <a:xfrm>
                      <a:off x="0" y="0"/>
                      <a:ext cx="493786" cy="422696"/>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2BC3B3F7" wp14:editId="0DDBC82D">
            <wp:extent cx="523875" cy="190500"/>
            <wp:effectExtent l="0" t="0" r="9525" b="0"/>
            <wp:docPr id="4098" name="Picture 9" descr="Image result for Tele2 IoT logo"/>
            <wp:cNvGraphicFramePr/>
            <a:graphic xmlns:a="http://schemas.openxmlformats.org/drawingml/2006/main">
              <a:graphicData uri="http://schemas.openxmlformats.org/drawingml/2006/picture">
                <pic:pic xmlns:pic="http://schemas.openxmlformats.org/drawingml/2006/picture">
                  <pic:nvPicPr>
                    <pic:cNvPr id="10" name="Picture 9" descr="Image result for Tele2 IoT logo"/>
                    <pic:cNvPicPr/>
                  </pic:nvPicPr>
                  <pic:blipFill rotWithShape="1">
                    <a:blip r:embed="rId105" cstate="print">
                      <a:extLst>
                        <a:ext uri="{28A0092B-C50C-407E-A947-70E740481C1C}">
                          <a14:useLocalDpi xmlns:a14="http://schemas.microsoft.com/office/drawing/2010/main" val="0"/>
                        </a:ext>
                      </a:extLst>
                    </a:blip>
                    <a:srcRect l="14334" r="13000" b="37778"/>
                    <a:stretch/>
                  </pic:blipFill>
                  <pic:spPr bwMode="auto">
                    <a:xfrm>
                      <a:off x="0" y="0"/>
                      <a:ext cx="538652" cy="195873"/>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39B17BA" wp14:editId="2FEA08F2">
            <wp:extent cx="438150" cy="304800"/>
            <wp:effectExtent l="0" t="0" r="0" b="0"/>
            <wp:docPr id="4099" name="Picture 11" descr="Image result for Dense Air logo"/>
            <wp:cNvGraphicFramePr/>
            <a:graphic xmlns:a="http://schemas.openxmlformats.org/drawingml/2006/main">
              <a:graphicData uri="http://schemas.openxmlformats.org/drawingml/2006/picture">
                <pic:pic xmlns:pic="http://schemas.openxmlformats.org/drawingml/2006/picture">
                  <pic:nvPicPr>
                    <pic:cNvPr id="12" name="Picture 11" descr="Image result for Dense Air logo"/>
                    <pic:cNvPicPr/>
                  </pic:nvPicPr>
                  <pic:blipFill rotWithShape="1">
                    <a:blip r:embed="rId106" cstate="print">
                      <a:extLst>
                        <a:ext uri="{28A0092B-C50C-407E-A947-70E740481C1C}">
                          <a14:useLocalDpi xmlns:a14="http://schemas.microsoft.com/office/drawing/2010/main" val="0"/>
                        </a:ext>
                      </a:extLst>
                    </a:blip>
                    <a:srcRect b="4667"/>
                    <a:stretch/>
                  </pic:blipFill>
                  <pic:spPr bwMode="auto">
                    <a:xfrm>
                      <a:off x="0" y="0"/>
                      <a:ext cx="442651" cy="307931"/>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066059B" wp14:editId="24F1CF0C">
            <wp:extent cx="609600" cy="333375"/>
            <wp:effectExtent l="0" t="0" r="0" b="9525"/>
            <wp:docPr id="4100" name="Picture 12" descr="Image result for Arkessa Limited logo"/>
            <wp:cNvGraphicFramePr/>
            <a:graphic xmlns:a="http://schemas.openxmlformats.org/drawingml/2006/main">
              <a:graphicData uri="http://schemas.openxmlformats.org/drawingml/2006/picture">
                <pic:pic xmlns:pic="http://schemas.openxmlformats.org/drawingml/2006/picture">
                  <pic:nvPicPr>
                    <pic:cNvPr id="13" name="Picture 12" descr="Image result for Arkessa Limited logo"/>
                    <pic:cNvPicPr/>
                  </pic:nvPicPr>
                  <pic:blipFill>
                    <a:blip r:embed="rId107" cstate="print">
                      <a:extLst>
                        <a:ext uri="{28A0092B-C50C-407E-A947-70E740481C1C}">
                          <a14:useLocalDpi xmlns:a14="http://schemas.microsoft.com/office/drawing/2010/main" val="0"/>
                        </a:ext>
                      </a:extLst>
                    </a:blip>
                    <a:srcRect/>
                    <a:stretch>
                      <a:fillRect/>
                    </a:stretch>
                  </pic:blipFill>
                  <pic:spPr bwMode="auto">
                    <a:xfrm>
                      <a:off x="0" y="0"/>
                      <a:ext cx="626767" cy="342763"/>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BA0BAA0" wp14:editId="10247FF8">
            <wp:extent cx="590550" cy="295275"/>
            <wp:effectExtent l="0" t="0" r="0" b="9525"/>
            <wp:docPr id="4101" name="Picture 13" descr="Image result for MovieLabs logo"/>
            <wp:cNvGraphicFramePr/>
            <a:graphic xmlns:a="http://schemas.openxmlformats.org/drawingml/2006/main">
              <a:graphicData uri="http://schemas.openxmlformats.org/drawingml/2006/picture">
                <pic:pic xmlns:pic="http://schemas.openxmlformats.org/drawingml/2006/picture">
                  <pic:nvPicPr>
                    <pic:cNvPr id="14" name="Picture 13" descr="Image result for MovieLabs logo"/>
                    <pic:cNvPicPr/>
                  </pic:nvPicPr>
                  <pic:blipFill>
                    <a:blip r:embed="rId108" cstate="print">
                      <a:extLst>
                        <a:ext uri="{28A0092B-C50C-407E-A947-70E740481C1C}">
                          <a14:useLocalDpi xmlns:a14="http://schemas.microsoft.com/office/drawing/2010/main" val="0"/>
                        </a:ext>
                      </a:extLst>
                    </a:blip>
                    <a:srcRect/>
                    <a:stretch>
                      <a:fillRect/>
                    </a:stretch>
                  </pic:blipFill>
                  <pic:spPr bwMode="auto">
                    <a:xfrm>
                      <a:off x="0" y="0"/>
                      <a:ext cx="600730" cy="30036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634DF9AD" wp14:editId="41703E9C">
            <wp:extent cx="514350" cy="333375"/>
            <wp:effectExtent l="0" t="0" r="0" b="9525"/>
            <wp:docPr id="4102" name="Picture 14" descr="Image result for Synamedia logo"/>
            <wp:cNvGraphicFramePr/>
            <a:graphic xmlns:a="http://schemas.openxmlformats.org/drawingml/2006/main">
              <a:graphicData uri="http://schemas.openxmlformats.org/drawingml/2006/picture">
                <pic:pic xmlns:pic="http://schemas.openxmlformats.org/drawingml/2006/picture">
                  <pic:nvPicPr>
                    <pic:cNvPr id="15" name="Picture 14" descr="Image result for Synamedia logo"/>
                    <pic:cNvPicPr/>
                  </pic:nvPicPr>
                  <pic:blipFill rotWithShape="1">
                    <a:blip r:embed="rId109" cstate="print">
                      <a:extLst>
                        <a:ext uri="{28A0092B-C50C-407E-A947-70E740481C1C}">
                          <a14:useLocalDpi xmlns:a14="http://schemas.microsoft.com/office/drawing/2010/main" val="0"/>
                        </a:ext>
                      </a:extLst>
                    </a:blip>
                    <a:srcRect b="26751"/>
                    <a:stretch/>
                  </pic:blipFill>
                  <pic:spPr bwMode="auto">
                    <a:xfrm>
                      <a:off x="0" y="0"/>
                      <a:ext cx="516992" cy="33508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0A1EBB92" wp14:editId="580E7BCC">
            <wp:extent cx="378460" cy="342900"/>
            <wp:effectExtent l="0" t="0" r="2540" b="0"/>
            <wp:docPr id="4103" name="Picture 15" descr="Image result for OpenSignal Limited  logo"/>
            <wp:cNvGraphicFramePr/>
            <a:graphic xmlns:a="http://schemas.openxmlformats.org/drawingml/2006/main">
              <a:graphicData uri="http://schemas.openxmlformats.org/drawingml/2006/picture">
                <pic:pic xmlns:pic="http://schemas.openxmlformats.org/drawingml/2006/picture">
                  <pic:nvPicPr>
                    <pic:cNvPr id="16" name="Picture 15" descr="Image result for OpenSignal Limited  logo"/>
                    <pic:cNvPicPr/>
                  </pic:nvPicPr>
                  <pic:blipFill rotWithShape="1">
                    <a:blip r:embed="rId110" cstate="print">
                      <a:extLst>
                        <a:ext uri="{28A0092B-C50C-407E-A947-70E740481C1C}">
                          <a14:useLocalDpi xmlns:a14="http://schemas.microsoft.com/office/drawing/2010/main" val="0"/>
                        </a:ext>
                      </a:extLst>
                    </a:blip>
                    <a:srcRect t="18192" b="13514"/>
                    <a:stretch/>
                  </pic:blipFill>
                  <pic:spPr bwMode="auto">
                    <a:xfrm>
                      <a:off x="0" y="0"/>
                      <a:ext cx="382697" cy="34673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3EB01DF2" wp14:editId="0579A8C8">
            <wp:extent cx="438150" cy="304800"/>
            <wp:effectExtent l="0" t="0" r="0" b="0"/>
            <wp:docPr id="4104" name="Picture 16" descr="Image result for Continental logo"/>
            <wp:cNvGraphicFramePr/>
            <a:graphic xmlns:a="http://schemas.openxmlformats.org/drawingml/2006/main">
              <a:graphicData uri="http://schemas.openxmlformats.org/drawingml/2006/picture">
                <pic:pic xmlns:pic="http://schemas.openxmlformats.org/drawingml/2006/picture">
                  <pic:nvPicPr>
                    <pic:cNvPr id="17" name="Picture 16" descr="Image result for Continental logo"/>
                    <pic:cNvPicPr/>
                  </pic:nvPicPr>
                  <pic:blipFill rotWithShape="1">
                    <a:blip r:embed="rId111" cstate="print">
                      <a:extLst>
                        <a:ext uri="{28A0092B-C50C-407E-A947-70E740481C1C}">
                          <a14:useLocalDpi xmlns:a14="http://schemas.microsoft.com/office/drawing/2010/main" val="0"/>
                        </a:ext>
                      </a:extLst>
                    </a:blip>
                    <a:srcRect t="12721" b="20562"/>
                    <a:stretch/>
                  </pic:blipFill>
                  <pic:spPr bwMode="auto">
                    <a:xfrm>
                      <a:off x="0" y="0"/>
                      <a:ext cx="443005" cy="3081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274CA84C" wp14:editId="42E12275">
            <wp:extent cx="533400" cy="285750"/>
            <wp:effectExtent l="0" t="0" r="0" b="0"/>
            <wp:docPr id="4105" name="Picture 17" descr="Image result for Hyundai Mobis logo"/>
            <wp:cNvGraphicFramePr/>
            <a:graphic xmlns:a="http://schemas.openxmlformats.org/drawingml/2006/main">
              <a:graphicData uri="http://schemas.openxmlformats.org/drawingml/2006/picture">
                <pic:pic xmlns:pic="http://schemas.openxmlformats.org/drawingml/2006/picture">
                  <pic:nvPicPr>
                    <pic:cNvPr id="18" name="Picture 17" descr="Image result for Hyundai Mobis logo"/>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43255" cy="291029"/>
                    </a:xfrm>
                    <a:prstGeom prst="rect">
                      <a:avLst/>
                    </a:prstGeom>
                    <a:noFill/>
                    <a:ln>
                      <a:noFill/>
                    </a:ln>
                  </pic:spPr>
                </pic:pic>
              </a:graphicData>
            </a:graphic>
          </wp:inline>
        </w:drawing>
      </w:r>
      <w:r>
        <w:rPr>
          <w:noProof/>
          <w:lang w:eastAsia="en-GB"/>
        </w:rPr>
        <w:t xml:space="preserve">                   </w:t>
      </w:r>
    </w:p>
    <w:p w14:paraId="30724F9E"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val="en-US" w:eastAsia="ja-JP"/>
        </w:rPr>
        <mc:AlternateContent>
          <mc:Choice Requires="wps">
            <w:drawing>
              <wp:anchor distT="0" distB="0" distL="114300" distR="114300" simplePos="0" relativeHeight="251660288" behindDoc="0" locked="0" layoutInCell="1" allowOverlap="1" wp14:anchorId="51F3BAD8" wp14:editId="0E53D03B">
                <wp:simplePos x="0" y="0"/>
                <wp:positionH relativeFrom="column">
                  <wp:posOffset>4194810</wp:posOffset>
                </wp:positionH>
                <wp:positionV relativeFrom="paragraph">
                  <wp:posOffset>130175</wp:posOffset>
                </wp:positionV>
                <wp:extent cx="857250" cy="647700"/>
                <wp:effectExtent l="0" t="0" r="19050" b="19050"/>
                <wp:wrapNone/>
                <wp:docPr id="4115" name="Rounded Rectangle 4115"/>
                <wp:cNvGraphicFramePr/>
                <a:graphic xmlns:a="http://schemas.openxmlformats.org/drawingml/2006/main">
                  <a:graphicData uri="http://schemas.microsoft.com/office/word/2010/wordprocessingShape">
                    <wps:wsp>
                      <wps:cNvSpPr/>
                      <wps:spPr>
                        <a:xfrm>
                          <a:off x="0" y="0"/>
                          <a:ext cx="857250" cy="647700"/>
                        </a:xfrm>
                        <a:prstGeom prst="roundRect">
                          <a:avLst/>
                        </a:prstGeom>
                        <a:noFill/>
                        <a:ln>
                          <a:solidFill>
                            <a:schemeClr val="tx2">
                              <a:lumMod val="20000"/>
                              <a:lumOff val="8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8B9ED40" w14:textId="77777777" w:rsidR="009C71C2" w:rsidRPr="00756334" w:rsidRDefault="009C71C2" w:rsidP="009C71C2">
                            <w:pPr>
                              <w:pStyle w:val="NormalWeb"/>
                              <w:spacing w:before="0" w:beforeAutospacing="0" w:after="0" w:afterAutospacing="0"/>
                              <w:rPr>
                                <w:color w:val="4F81BD" w:themeColor="accent1"/>
                                <w:sz w:val="16"/>
                                <w:szCs w:val="16"/>
                              </w:rPr>
                            </w:pPr>
                            <w:r w:rsidRPr="00756334">
                              <w:rPr>
                                <w:rFonts w:ascii="Arial" w:eastAsia="Calibri" w:hAnsi="Arial" w:cstheme="minorBidi"/>
                                <w:bCs/>
                                <w:iCs/>
                                <w:color w:val="4F81BD" w:themeColor="accent1"/>
                                <w:kern w:val="24"/>
                                <w:sz w:val="16"/>
                                <w:szCs w:val="16"/>
                              </w:rPr>
                              <w:t>System Engineering Research Institute</w:t>
                            </w:r>
                            <w:r w:rsidRPr="00756334">
                              <w:rPr>
                                <w:rFonts w:ascii="Calibri" w:eastAsia="Calibri" w:hAnsi="Calibri"/>
                                <w:color w:val="4F81BD" w:themeColor="accent1"/>
                                <w:kern w:val="24"/>
                                <w:sz w:val="16"/>
                                <w:szCs w:val="16"/>
                              </w:rPr>
                              <w:t xml:space="preserve"> </w:t>
                            </w:r>
                          </w:p>
                          <w:p w14:paraId="6FCF84B1" w14:textId="77777777" w:rsidR="009C71C2" w:rsidRPr="005848D8" w:rsidRDefault="009C71C2" w:rsidP="009C71C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ex="http://schemas.microsoft.com/office/word/2018/wordml/cex">
            <w:pict>
              <v:roundrect w14:anchorId="51F3BAD8" id="Rounded Rectangle 4115" o:spid="_x0000_s1028" style="position:absolute;margin-left:330.3pt;margin-top:10.25pt;width:67.5pt;height:51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" filled="f" strokecolor="#c6d9f1 [671]" strokeweight="2pt">
                <v:textbox>
                  <w:txbxContent>
                    <w:p w14:paraId="58B9ED40" w14:textId="77777777" w:rsidR="009C71C2" w:rsidRPr="00756334" w:rsidRDefault="009C71C2" w:rsidP="009C71C2">
                      <w:pPr>
                        <w:pStyle w:val="NormalWeb"/>
                        <w:spacing w:before="0" w:beforeAutospacing="0" w:after="0" w:afterAutospacing="0"/>
                        <w:rPr>
                          <w:color w:val="4F81BD" w:themeColor="accent1"/>
                          <w:sz w:val="16"/>
                          <w:szCs w:val="16"/>
                        </w:rPr>
                      </w:pPr>
                      <w:r w:rsidRPr="00756334">
                        <w:rPr>
                          <w:rFonts w:ascii="Arial" w:eastAsia="Calibri" w:hAnsi="Arial" w:cstheme="minorBidi"/>
                          <w:bCs/>
                          <w:iCs/>
                          <w:color w:val="4F81BD" w:themeColor="accent1"/>
                          <w:kern w:val="24"/>
                          <w:sz w:val="16"/>
                          <w:szCs w:val="16"/>
                        </w:rPr>
                        <w:t>System Engineering Research Institute</w:t>
                      </w:r>
                      <w:r w:rsidRPr="00756334">
                        <w:rPr>
                          <w:rFonts w:ascii="Calibri" w:eastAsia="Calibri" w:hAnsi="Calibri"/>
                          <w:color w:val="4F81BD" w:themeColor="accent1"/>
                          <w:kern w:val="24"/>
                          <w:sz w:val="16"/>
                          <w:szCs w:val="16"/>
                        </w:rPr>
                        <w:t xml:space="preserve"> </w:t>
                      </w:r>
                    </w:p>
                    <w:p w14:paraId="6FCF84B1" w14:textId="77777777" w:rsidR="009C71C2" w:rsidRPr="005848D8" w:rsidRDefault="009C71C2" w:rsidP="009C71C2">
                      <w:pPr>
                        <w:jc w:val="center"/>
                      </w:pPr>
                    </w:p>
                  </w:txbxContent>
                </v:textbox>
              </v:roundrect>
            </w:pict>
          </mc:Fallback>
        </mc:AlternateContent>
      </w:r>
    </w:p>
    <w:p w14:paraId="2C651ED1"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r>
        <w:rPr>
          <w:noProof/>
          <w:lang w:val="en-US" w:eastAsia="ja-JP"/>
        </w:rPr>
        <w:drawing>
          <wp:inline distT="0" distB="0" distL="0" distR="0" wp14:anchorId="40682028" wp14:editId="75A66543">
            <wp:extent cx="542925" cy="180975"/>
            <wp:effectExtent l="0" t="0" r="9525" b="9525"/>
            <wp:docPr id="4106" name="Picture 31" descr="Image result for ookla logo"/>
            <wp:cNvGraphicFramePr/>
            <a:graphic xmlns:a="http://schemas.openxmlformats.org/drawingml/2006/main">
              <a:graphicData uri="http://schemas.openxmlformats.org/drawingml/2006/picture">
                <pic:pic xmlns:pic="http://schemas.openxmlformats.org/drawingml/2006/picture">
                  <pic:nvPicPr>
                    <pic:cNvPr id="32" name="Picture 31" descr="Image result for ookla logo"/>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552100" cy="184033"/>
                    </a:xfrm>
                    <a:prstGeom prst="rect">
                      <a:avLst/>
                    </a:prstGeom>
                    <a:noFill/>
                    <a:ln>
                      <a:noFill/>
                    </a:ln>
                  </pic:spPr>
                </pic:pic>
              </a:graphicData>
            </a:graphic>
          </wp:inline>
        </w:drawing>
      </w:r>
      <w:r>
        <w:rPr>
          <w:rFonts w:asciiTheme="minorHAnsi" w:eastAsia="Calibri" w:hAnsiTheme="minorHAnsi" w:cstheme="minorHAnsi"/>
          <w:szCs w:val="24"/>
          <w:u w:val="single"/>
          <w:lang w:val="en-US"/>
        </w:rPr>
        <w:t xml:space="preserve">  </w:t>
      </w:r>
      <w:r>
        <w:rPr>
          <w:noProof/>
          <w:lang w:eastAsia="en-GB"/>
        </w:rPr>
        <w:t xml:space="preserve">   </w:t>
      </w:r>
      <w:r>
        <w:rPr>
          <w:noProof/>
          <w:lang w:val="en-US" w:eastAsia="ja-JP"/>
        </w:rPr>
        <w:drawing>
          <wp:inline distT="0" distB="0" distL="0" distR="0" wp14:anchorId="0B87A72A" wp14:editId="6E24B86B">
            <wp:extent cx="657225" cy="361950"/>
            <wp:effectExtent l="0" t="0" r="9525" b="0"/>
            <wp:docPr id="4107" name="Picture 23" descr="Image result for Tibit Communications  logo"/>
            <wp:cNvGraphicFramePr/>
            <a:graphic xmlns:a="http://schemas.openxmlformats.org/drawingml/2006/main">
              <a:graphicData uri="http://schemas.openxmlformats.org/drawingml/2006/picture">
                <pic:pic xmlns:pic="http://schemas.openxmlformats.org/drawingml/2006/picture">
                  <pic:nvPicPr>
                    <pic:cNvPr id="24" name="Picture 23" descr="Image result for Tibit Communications  logo"/>
                    <pic:cNvPicPr/>
                  </pic:nvPicPr>
                  <pic:blipFill rotWithShape="1">
                    <a:blip r:embed="rId114">
                      <a:extLst>
                        <a:ext uri="{28A0092B-C50C-407E-A947-70E740481C1C}">
                          <a14:useLocalDpi xmlns:a14="http://schemas.microsoft.com/office/drawing/2010/main" val="0"/>
                        </a:ext>
                      </a:extLst>
                    </a:blip>
                    <a:srcRect t="33000" b="41883"/>
                    <a:stretch/>
                  </pic:blipFill>
                  <pic:spPr bwMode="auto">
                    <a:xfrm>
                      <a:off x="0" y="0"/>
                      <a:ext cx="666030" cy="366799"/>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11C3C9A0" wp14:editId="1F1AB035">
            <wp:extent cx="676275" cy="190500"/>
            <wp:effectExtent l="0" t="0" r="9525" b="0"/>
            <wp:docPr id="4109" name="Picture 24" descr="Image result for Xilinx Incorporation  logo"/>
            <wp:cNvGraphicFramePr/>
            <a:graphic xmlns:a="http://schemas.openxmlformats.org/drawingml/2006/main">
              <a:graphicData uri="http://schemas.openxmlformats.org/drawingml/2006/picture">
                <pic:pic xmlns:pic="http://schemas.openxmlformats.org/drawingml/2006/picture">
                  <pic:nvPicPr>
                    <pic:cNvPr id="25" name="Picture 24" descr="Image result for Xilinx Incorporation  logo"/>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684231" cy="192741"/>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DE693C1" wp14:editId="71BF3D49">
            <wp:extent cx="419100" cy="400050"/>
            <wp:effectExtent l="0" t="0" r="0" b="0"/>
            <wp:docPr id="4110" name="Picture 26" descr="Image result for Fondation Botnar  logo"/>
            <wp:cNvGraphicFramePr/>
            <a:graphic xmlns:a="http://schemas.openxmlformats.org/drawingml/2006/main">
              <a:graphicData uri="http://schemas.openxmlformats.org/drawingml/2006/picture">
                <pic:pic xmlns:pic="http://schemas.openxmlformats.org/drawingml/2006/picture">
                  <pic:nvPicPr>
                    <pic:cNvPr id="27" name="Picture 26" descr="Image result for Fondation Botnar  logo"/>
                    <pic:cNvPicPr/>
                  </pic:nvPicPr>
                  <pic:blipFill>
                    <a:blip r:embed="rId116" cstate="print">
                      <a:extLst>
                        <a:ext uri="{28A0092B-C50C-407E-A947-70E740481C1C}">
                          <a14:useLocalDpi xmlns:a14="http://schemas.microsoft.com/office/drawing/2010/main" val="0"/>
                        </a:ext>
                      </a:extLst>
                    </a:blip>
                    <a:srcRect/>
                    <a:stretch>
                      <a:fillRect/>
                    </a:stretch>
                  </pic:blipFill>
                  <pic:spPr bwMode="auto">
                    <a:xfrm>
                      <a:off x="0" y="0"/>
                      <a:ext cx="419100" cy="400050"/>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09F021E" wp14:editId="7F21289D">
            <wp:extent cx="419100" cy="361950"/>
            <wp:effectExtent l="0" t="0" r="0" b="0"/>
            <wp:docPr id="4111" name="Picture 28" descr="Image result for Capital City Service Limited  logo"/>
            <wp:cNvGraphicFramePr/>
            <a:graphic xmlns:a="http://schemas.openxmlformats.org/drawingml/2006/main">
              <a:graphicData uri="http://schemas.openxmlformats.org/drawingml/2006/picture">
                <pic:pic xmlns:pic="http://schemas.openxmlformats.org/drawingml/2006/picture">
                  <pic:nvPicPr>
                    <pic:cNvPr id="29" name="Picture 28" descr="Image result for Capital City Service Limited  logo"/>
                    <pic:cNvPicPr/>
                  </pic:nvPicPr>
                  <pic:blipFill>
                    <a:blip r:embed="rId117" cstate="print">
                      <a:extLst>
                        <a:ext uri="{28A0092B-C50C-407E-A947-70E740481C1C}">
                          <a14:useLocalDpi xmlns:a14="http://schemas.microsoft.com/office/drawing/2010/main" val="0"/>
                        </a:ext>
                      </a:extLst>
                    </a:blip>
                    <a:srcRect/>
                    <a:stretch>
                      <a:fillRect/>
                    </a:stretch>
                  </pic:blipFill>
                  <pic:spPr bwMode="auto">
                    <a:xfrm>
                      <a:off x="0" y="0"/>
                      <a:ext cx="419468" cy="362268"/>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36200892" wp14:editId="05F5947F">
            <wp:extent cx="513080" cy="219075"/>
            <wp:effectExtent l="0" t="0" r="1270" b="9525"/>
            <wp:docPr id="4112" name="Picture 29" descr="Image result for FORTINET Inc Logo"/>
            <wp:cNvGraphicFramePr/>
            <a:graphic xmlns:a="http://schemas.openxmlformats.org/drawingml/2006/main">
              <a:graphicData uri="http://schemas.openxmlformats.org/drawingml/2006/picture">
                <pic:pic xmlns:pic="http://schemas.openxmlformats.org/drawingml/2006/picture">
                  <pic:nvPicPr>
                    <pic:cNvPr id="30" name="Picture 29" descr="Image result for FORTINET Inc Logo"/>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0" y="0"/>
                      <a:ext cx="522823" cy="22323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394E7C3E" wp14:editId="13012188">
            <wp:extent cx="542925" cy="325884"/>
            <wp:effectExtent l="0" t="0" r="0" b="0"/>
            <wp:docPr id="79" name="Picture 79" descr="Image result for Mentor graphic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Mentor graphics logo"/>
                    <pic:cNvPicPr>
                      <a:picLocks noChangeAspect="1" noChangeArrowheads="1"/>
                    </pic:cNvPicPr>
                  </pic:nvPicPr>
                  <pic:blipFill>
                    <a:blip r:embed="rId119" cstate="print">
                      <a:extLst>
                        <a:ext uri="{28A0092B-C50C-407E-A947-70E740481C1C}">
                          <a14:useLocalDpi xmlns:a14="http://schemas.microsoft.com/office/drawing/2010/main" val="0"/>
                        </a:ext>
                      </a:extLst>
                    </a:blip>
                    <a:srcRect/>
                    <a:stretch>
                      <a:fillRect/>
                    </a:stretch>
                  </pic:blipFill>
                  <pic:spPr bwMode="auto">
                    <a:xfrm>
                      <a:off x="0" y="0"/>
                      <a:ext cx="544650" cy="326919"/>
                    </a:xfrm>
                    <a:prstGeom prst="rect">
                      <a:avLst/>
                    </a:prstGeom>
                    <a:noFill/>
                    <a:ln>
                      <a:noFill/>
                    </a:ln>
                  </pic:spPr>
                </pic:pic>
              </a:graphicData>
            </a:graphic>
          </wp:inline>
        </w:drawing>
      </w:r>
    </w:p>
    <w:p w14:paraId="3E5BF72A"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contextualSpacing/>
        <w:textAlignment w:val="auto"/>
        <w:rPr>
          <w:rFonts w:asciiTheme="minorHAnsi" w:eastAsia="Calibri" w:hAnsiTheme="minorHAnsi" w:cstheme="minorHAnsi"/>
          <w:szCs w:val="24"/>
          <w:u w:val="single"/>
          <w:lang w:val="en-US"/>
        </w:rPr>
      </w:pPr>
    </w:p>
    <w:p w14:paraId="6ED35C94" w14:textId="2C09DBB8" w:rsidR="009C71C2" w:rsidRDefault="009C71C2" w:rsidP="00E436D8">
      <w:pPr>
        <w:tabs>
          <w:tab w:val="clear" w:pos="567"/>
          <w:tab w:val="clear" w:pos="1134"/>
          <w:tab w:val="clear" w:pos="1701"/>
          <w:tab w:val="clear" w:pos="2268"/>
          <w:tab w:val="clear" w:pos="2835"/>
          <w:tab w:val="left" w:pos="5982"/>
          <w:tab w:val="left" w:pos="7310"/>
        </w:tabs>
        <w:overflowPunct/>
        <w:autoSpaceDE/>
        <w:autoSpaceDN/>
        <w:adjustRightInd/>
        <w:spacing w:before="0" w:after="160"/>
        <w:contextualSpacing/>
        <w:textAlignment w:val="auto"/>
        <w:rPr>
          <w:rFonts w:asciiTheme="minorHAnsi" w:eastAsia="Calibri" w:hAnsiTheme="minorHAnsi" w:cstheme="minorHAnsi"/>
          <w:b/>
          <w:szCs w:val="24"/>
          <w:lang w:val="en-US"/>
        </w:rPr>
      </w:pPr>
      <w:r>
        <w:rPr>
          <w:noProof/>
          <w:lang w:eastAsia="en-GB"/>
        </w:rPr>
        <w:t xml:space="preserve"> </w:t>
      </w:r>
      <w:r>
        <w:rPr>
          <w:noProof/>
          <w:lang w:val="en-US" w:eastAsia="ja-JP"/>
        </w:rPr>
        <w:drawing>
          <wp:inline distT="0" distB="0" distL="0" distR="0" wp14:anchorId="2D700B11" wp14:editId="3E65488B">
            <wp:extent cx="428625" cy="270395"/>
            <wp:effectExtent l="0" t="0" r="0" b="0"/>
            <wp:docPr id="36870" name="Picture 36870"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0" cstate="print">
                      <a:extLst>
                        <a:ext uri="{28A0092B-C50C-407E-A947-70E740481C1C}">
                          <a14:useLocalDpi xmlns:a14="http://schemas.microsoft.com/office/drawing/2010/main" val="0"/>
                        </a:ext>
                      </a:extLst>
                    </a:blip>
                    <a:srcRect l="13631" t="30053" r="13576" b="30056"/>
                    <a:stretch/>
                  </pic:blipFill>
                  <pic:spPr bwMode="auto">
                    <a:xfrm>
                      <a:off x="0" y="0"/>
                      <a:ext cx="460144" cy="290278"/>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E9CCD45" wp14:editId="707BA28F">
            <wp:extent cx="635000" cy="272957"/>
            <wp:effectExtent l="0" t="0" r="0" b="3810"/>
            <wp:docPr id="4118" name="Picture 4118" descr="Image result for Afilia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filias logo"/>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635000" cy="272957"/>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521847A0" wp14:editId="0880B2C0">
            <wp:extent cx="641217" cy="433070"/>
            <wp:effectExtent l="0" t="0" r="6985" b="5080"/>
            <wp:docPr id="4119" name="Picture 4119" descr="C:\Users\Armour\AppData\Local\Microsoft\Windows\INetCache\Content.MSO\C39F95A1.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rmour\AppData\Local\Microsoft\Windows\INetCache\Content.MSO\C39F95A1.tmp"/>
                    <pic:cNvPicPr>
                      <a:picLocks noChangeAspect="1" noChangeArrowheads="1"/>
                    </pic:cNvPicPr>
                  </pic:nvPicPr>
                  <pic:blipFill rotWithShape="1">
                    <a:blip r:embed="rId122" cstate="print">
                      <a:extLst>
                        <a:ext uri="{28A0092B-C50C-407E-A947-70E740481C1C}">
                          <a14:useLocalDpi xmlns:a14="http://schemas.microsoft.com/office/drawing/2010/main" val="0"/>
                        </a:ext>
                      </a:extLst>
                    </a:blip>
                    <a:srcRect t="24887" b="22076"/>
                    <a:stretch/>
                  </pic:blipFill>
                  <pic:spPr bwMode="auto">
                    <a:xfrm>
                      <a:off x="0" y="0"/>
                      <a:ext cx="648778" cy="438177"/>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4C561943" wp14:editId="1E13EAF2">
            <wp:extent cx="463550" cy="463550"/>
            <wp:effectExtent l="0" t="0" r="0" b="0"/>
            <wp:docPr id="4120" name="Picture 4120" descr="Image result for MNF Group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MNF Group logo"/>
                    <pic:cNvPicPr>
                      <a:picLocks noChangeAspect="1" noChangeArrowheads="1"/>
                    </pic:cNvPicPr>
                  </pic:nvPicPr>
                  <pic:blipFill>
                    <a:blip r:embed="rId123" cstate="print">
                      <a:extLst>
                        <a:ext uri="{28A0092B-C50C-407E-A947-70E740481C1C}">
                          <a14:useLocalDpi xmlns:a14="http://schemas.microsoft.com/office/drawing/2010/main" val="0"/>
                        </a:ext>
                      </a:extLst>
                    </a:blip>
                    <a:srcRect/>
                    <a:stretch>
                      <a:fillRect/>
                    </a:stretch>
                  </pic:blipFill>
                  <pic:spPr bwMode="auto">
                    <a:xfrm>
                      <a:off x="0" y="0"/>
                      <a:ext cx="428625" cy="428625"/>
                    </a:xfrm>
                    <a:prstGeom prst="rect">
                      <a:avLst/>
                    </a:prstGeom>
                    <a:noFill/>
                    <a:ln>
                      <a:noFill/>
                    </a:ln>
                  </pic:spPr>
                </pic:pic>
              </a:graphicData>
            </a:graphic>
          </wp:inline>
        </w:drawing>
      </w:r>
      <w:r>
        <w:rPr>
          <w:noProof/>
          <w:lang w:eastAsia="en-GB"/>
        </w:rPr>
        <w:t xml:space="preserve">   </w:t>
      </w:r>
      <w:r>
        <w:rPr>
          <w:noProof/>
          <w:lang w:val="en-US" w:eastAsia="ja-JP"/>
        </w:rPr>
        <w:drawing>
          <wp:inline distT="0" distB="0" distL="0" distR="0" wp14:anchorId="7D2903F4" wp14:editId="298990C4">
            <wp:extent cx="714375" cy="400615"/>
            <wp:effectExtent l="0" t="0" r="0" b="0"/>
            <wp:docPr id="36871" name="Picture 36871"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rotWithShape="1">
                    <a:blip r:embed="rId124" cstate="print">
                      <a:extLst>
                        <a:ext uri="{28A0092B-C50C-407E-A947-70E740481C1C}">
                          <a14:useLocalDpi xmlns:a14="http://schemas.microsoft.com/office/drawing/2010/main" val="0"/>
                        </a:ext>
                      </a:extLst>
                    </a:blip>
                    <a:srcRect b="55413"/>
                    <a:stretch/>
                  </pic:blipFill>
                  <pic:spPr bwMode="auto">
                    <a:xfrm>
                      <a:off x="0" y="0"/>
                      <a:ext cx="717152" cy="402172"/>
                    </a:xfrm>
                    <a:prstGeom prst="rect">
                      <a:avLst/>
                    </a:prstGeom>
                    <a:noFill/>
                    <a:ln>
                      <a:noFill/>
                    </a:ln>
                    <a:extLst>
                      <a:ext uri="{53640926-AAD7-44D8-BBD7-CCE9431645EC}">
                        <a14:shadowObscured xmlns:a14="http://schemas.microsoft.com/office/drawing/2010/main"/>
                      </a:ext>
                    </a:extLst>
                  </pic:spPr>
                </pic:pic>
              </a:graphicData>
            </a:graphic>
          </wp:inline>
        </w:drawing>
      </w:r>
      <w:r>
        <w:rPr>
          <w:noProof/>
          <w:lang w:eastAsia="en-GB"/>
        </w:rPr>
        <w:t xml:space="preserve">    </w:t>
      </w:r>
      <w:r>
        <w:rPr>
          <w:noProof/>
          <w:lang w:val="en-US" w:eastAsia="ja-JP"/>
        </w:rPr>
        <w:drawing>
          <wp:inline distT="0" distB="0" distL="0" distR="0" wp14:anchorId="1D83830D" wp14:editId="59474703">
            <wp:extent cx="600075" cy="450056"/>
            <wp:effectExtent l="0" t="0" r="0" b="7620"/>
            <wp:docPr id="36874" name="Picture 36874" descr="Image result for Telit wireles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elit wireless logo"/>
                    <pic:cNvPicPr>
                      <a:picLocks noChangeAspect="1" noChangeArrowheads="1"/>
                    </pic:cNvPicPr>
                  </pic:nvPicPr>
                  <pic:blipFill>
                    <a:blip r:embed="rId125" cstate="print">
                      <a:extLst>
                        <a:ext uri="{28A0092B-C50C-407E-A947-70E740481C1C}">
                          <a14:useLocalDpi xmlns:a14="http://schemas.microsoft.com/office/drawing/2010/main" val="0"/>
                        </a:ext>
                      </a:extLst>
                    </a:blip>
                    <a:srcRect/>
                    <a:stretch>
                      <a:fillRect/>
                    </a:stretch>
                  </pic:blipFill>
                  <pic:spPr bwMode="auto">
                    <a:xfrm>
                      <a:off x="0" y="0"/>
                      <a:ext cx="629864" cy="472398"/>
                    </a:xfrm>
                    <a:prstGeom prst="rect">
                      <a:avLst/>
                    </a:prstGeom>
                    <a:noFill/>
                    <a:ln>
                      <a:noFill/>
                    </a:ln>
                  </pic:spPr>
                </pic:pic>
              </a:graphicData>
            </a:graphic>
          </wp:inline>
        </w:drawing>
      </w:r>
      <w:r>
        <w:rPr>
          <w:noProof/>
          <w:lang w:eastAsia="en-GB"/>
        </w:rPr>
        <w:t xml:space="preserve">     </w:t>
      </w:r>
      <w:r w:rsidRPr="005848D8">
        <w:rPr>
          <w:noProof/>
          <w:lang w:eastAsia="en-GB"/>
        </w:rPr>
        <w:t xml:space="preserve"> </w:t>
      </w:r>
      <w:r>
        <w:rPr>
          <w:noProof/>
          <w:lang w:eastAsia="en-GB"/>
        </w:rPr>
        <w:t xml:space="preserve">  </w:t>
      </w:r>
      <w:r w:rsidRPr="005848D8">
        <w:rPr>
          <w:noProof/>
          <w:lang w:eastAsia="en-GB"/>
        </w:rPr>
        <w:t xml:space="preserve"> </w:t>
      </w:r>
      <w:r>
        <w:rPr>
          <w:noProof/>
          <w:lang w:eastAsia="en-GB"/>
        </w:rPr>
        <w:t xml:space="preserve">           </w:t>
      </w:r>
      <w:r>
        <w:rPr>
          <w:noProof/>
          <w:lang w:eastAsia="en-GB"/>
        </w:rPr>
        <w:tab/>
      </w:r>
    </w:p>
    <w:p w14:paraId="3D937C72" w14:textId="77777777" w:rsidR="009C71C2" w:rsidRPr="008B0940" w:rsidRDefault="009C71C2" w:rsidP="009C71C2">
      <w:pPr>
        <w:pStyle w:val="Heading1"/>
        <w:jc w:val="both"/>
        <w:rPr>
          <w:rFonts w:eastAsia="Calibri"/>
          <w:u w:val="single"/>
          <w:lang w:val="en-US"/>
        </w:rPr>
      </w:pPr>
      <w:bookmarkStart w:id="22" w:name="_Toc37931207"/>
      <w:r>
        <w:rPr>
          <w:rFonts w:eastAsia="Calibri"/>
          <w:lang w:val="en-US"/>
        </w:rPr>
        <w:t xml:space="preserve">Annex 3: </w:t>
      </w:r>
      <w:r w:rsidRPr="00593CC0">
        <w:rPr>
          <w:rFonts w:eastAsia="Calibri"/>
          <w:lang w:val="en-US"/>
        </w:rPr>
        <w:t>Examples of non-traditional member</w:t>
      </w:r>
      <w:r>
        <w:rPr>
          <w:rFonts w:eastAsia="Calibri"/>
          <w:lang w:val="en-US"/>
        </w:rPr>
        <w:t>s participating</w:t>
      </w:r>
      <w:r w:rsidRPr="00593CC0">
        <w:rPr>
          <w:rFonts w:eastAsia="Calibri"/>
          <w:lang w:val="en-US"/>
        </w:rPr>
        <w:t xml:space="preserve"> in ITU-T</w:t>
      </w:r>
      <w:bookmarkEnd w:id="22"/>
    </w:p>
    <w:p w14:paraId="27106F8B"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b/>
          <w:szCs w:val="24"/>
          <w:u w:val="single"/>
          <w:lang w:val="en-US"/>
        </w:rPr>
      </w:pPr>
      <w:r>
        <w:rPr>
          <w:rFonts w:asciiTheme="minorHAnsi" w:eastAsia="Calibri" w:hAnsiTheme="minorHAnsi" w:cstheme="minorHAnsi"/>
          <w:b/>
          <w:szCs w:val="24"/>
          <w:u w:val="single"/>
          <w:lang w:val="en-US"/>
        </w:rPr>
        <w:t>Internet of Things/Machine-to-m</w:t>
      </w:r>
      <w:r w:rsidRPr="00E00AF8">
        <w:rPr>
          <w:rFonts w:asciiTheme="minorHAnsi" w:eastAsia="Calibri" w:hAnsiTheme="minorHAnsi" w:cstheme="minorHAnsi"/>
          <w:b/>
          <w:szCs w:val="24"/>
          <w:u w:val="single"/>
          <w:lang w:val="en-US"/>
        </w:rPr>
        <w:t>achine</w:t>
      </w:r>
    </w:p>
    <w:p w14:paraId="3C93F772"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The demand for connectivity for IoT/M2M applications operating seamlessly in multiple countries is motivating an increasing number of IoT and M2M players to join ITU-T Study Group 2 in order to apply for ITU assigned E.212 ITU-T E.212 shared Mobile Country Codes (MCC) and associated Mobile Network Codes (MNC), and E.164</w:t>
      </w:r>
      <w:r w:rsidRPr="00593CC0">
        <w:rPr>
          <w:rFonts w:asciiTheme="minorHAnsi" w:eastAsia="Calibri" w:hAnsiTheme="minorHAnsi" w:cstheme="minorHAnsi"/>
          <w:szCs w:val="24"/>
        </w:rPr>
        <w:t xml:space="preserve"> </w:t>
      </w:r>
      <w:r w:rsidRPr="00593CC0">
        <w:rPr>
          <w:rFonts w:asciiTheme="minorHAnsi" w:eastAsia="Calibri" w:hAnsiTheme="minorHAnsi" w:cstheme="minorHAnsi"/>
          <w:szCs w:val="24"/>
          <w:lang w:val="en-US"/>
        </w:rPr>
        <w:t xml:space="preserve">International Shared Country Codes. Companies such as BICs, Cubic Telecom, </w:t>
      </w:r>
      <w:proofErr w:type="spellStart"/>
      <w:r w:rsidRPr="00593CC0">
        <w:rPr>
          <w:rFonts w:asciiTheme="minorHAnsi" w:eastAsia="Calibri" w:hAnsiTheme="minorHAnsi" w:cstheme="minorHAnsi"/>
          <w:szCs w:val="24"/>
          <w:lang w:val="en-US"/>
        </w:rPr>
        <w:t>OneWeb</w:t>
      </w:r>
      <w:proofErr w:type="spellEnd"/>
      <w:r w:rsidRPr="00593CC0">
        <w:rPr>
          <w:rFonts w:asciiTheme="minorHAnsi" w:eastAsia="Calibri" w:hAnsiTheme="minorHAnsi" w:cstheme="minorHAnsi"/>
          <w:szCs w:val="24"/>
          <w:lang w:val="en-US"/>
        </w:rPr>
        <w:t xml:space="preserve">, Twilio, </w:t>
      </w:r>
      <w:proofErr w:type="spellStart"/>
      <w:r w:rsidRPr="00593CC0">
        <w:rPr>
          <w:rFonts w:asciiTheme="minorHAnsi" w:eastAsia="Calibri" w:hAnsiTheme="minorHAnsi" w:cstheme="minorHAnsi"/>
          <w:szCs w:val="24"/>
          <w:lang w:val="en-US"/>
        </w:rPr>
        <w:t>Plintron</w:t>
      </w:r>
      <w:proofErr w:type="spellEnd"/>
      <w:r w:rsidRPr="00593CC0">
        <w:rPr>
          <w:rFonts w:asciiTheme="minorHAnsi" w:eastAsia="Calibri" w:hAnsiTheme="minorHAnsi" w:cstheme="minorHAnsi"/>
          <w:szCs w:val="24"/>
          <w:lang w:val="en-US"/>
        </w:rPr>
        <w:t>, Tata</w:t>
      </w:r>
      <w:r>
        <w:rPr>
          <w:rFonts w:asciiTheme="minorHAnsi" w:eastAsia="Calibri" w:hAnsiTheme="minorHAnsi" w:cstheme="minorHAnsi"/>
          <w:szCs w:val="24"/>
          <w:lang w:val="en-US"/>
        </w:rPr>
        <w:t xml:space="preserve"> and </w:t>
      </w:r>
      <w:r w:rsidRPr="00593CC0">
        <w:rPr>
          <w:rFonts w:asciiTheme="minorHAnsi" w:eastAsia="Calibri" w:hAnsiTheme="minorHAnsi" w:cstheme="minorHAnsi"/>
          <w:szCs w:val="24"/>
          <w:lang w:val="en-US"/>
        </w:rPr>
        <w:t>Maersk</w:t>
      </w:r>
      <w:r>
        <w:rPr>
          <w:rFonts w:asciiTheme="minorHAnsi" w:eastAsia="Calibri" w:hAnsiTheme="minorHAnsi" w:cstheme="minorHAnsi"/>
          <w:szCs w:val="24"/>
          <w:lang w:val="en-US"/>
        </w:rPr>
        <w:t xml:space="preserve"> </w:t>
      </w:r>
      <w:r w:rsidRPr="00593CC0">
        <w:rPr>
          <w:rFonts w:asciiTheme="minorHAnsi" w:eastAsia="Calibri" w:hAnsiTheme="minorHAnsi" w:cstheme="minorHAnsi"/>
          <w:szCs w:val="24"/>
          <w:lang w:val="en-US"/>
        </w:rPr>
        <w:t>are benefiting from</w:t>
      </w:r>
      <w:r>
        <w:rPr>
          <w:rFonts w:asciiTheme="minorHAnsi" w:eastAsia="Calibri" w:hAnsiTheme="minorHAnsi" w:cstheme="minorHAnsi"/>
          <w:szCs w:val="24"/>
          <w:lang w:val="en-US"/>
        </w:rPr>
        <w:t xml:space="preserve"> these</w:t>
      </w:r>
      <w:r w:rsidRPr="00593CC0">
        <w:rPr>
          <w:rFonts w:asciiTheme="minorHAnsi" w:eastAsia="Calibri" w:hAnsiTheme="minorHAnsi" w:cstheme="minorHAnsi"/>
          <w:szCs w:val="24"/>
          <w:lang w:val="en-US"/>
        </w:rPr>
        <w:t xml:space="preserve"> international numbering resources. </w:t>
      </w:r>
    </w:p>
    <w:p w14:paraId="1388A2FD" w14:textId="77777777" w:rsidR="009C71C2" w:rsidRPr="00593CC0"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rPr>
          <w:rFonts w:asciiTheme="minorHAnsi" w:eastAsia="Calibri" w:hAnsiTheme="minorHAnsi" w:cstheme="minorHAnsi"/>
          <w:noProof/>
          <w:szCs w:val="24"/>
          <w:lang w:eastAsia="en-GB"/>
        </w:rPr>
      </w:pPr>
      <w:r w:rsidRPr="00593CC0">
        <w:rPr>
          <w:rFonts w:asciiTheme="minorHAnsi" w:eastAsia="Calibri" w:hAnsiTheme="minorHAnsi" w:cstheme="minorHAnsi"/>
          <w:noProof/>
          <w:szCs w:val="24"/>
          <w:lang w:val="en-US" w:eastAsia="ja-JP"/>
        </w:rPr>
        <w:drawing>
          <wp:inline distT="0" distB="0" distL="0" distR="0" wp14:anchorId="1E7C2E43" wp14:editId="1D077099">
            <wp:extent cx="554990" cy="323850"/>
            <wp:effectExtent l="0" t="0" r="0" b="0"/>
            <wp:docPr id="25" name="Picture 24" descr="Image result for twilio logo">
              <a:extLst xmlns:a="http://schemas.openxmlformats.org/drawingml/2006/main">
                <a:ext uri="{FF2B5EF4-FFF2-40B4-BE49-F238E27FC236}">
                  <a16:creationId xmlns:a16="http://schemas.microsoft.com/office/drawing/2014/main" id="{01F9300B-55AB-49CA-8DFB-E2354D10FBBC}"/>
                </a:ext>
              </a:extLst>
            </wp:docPr>
            <wp:cNvGraphicFramePr/>
            <a:graphic xmlns:a="http://schemas.openxmlformats.org/drawingml/2006/main">
              <a:graphicData uri="http://schemas.openxmlformats.org/drawingml/2006/picture">
                <pic:pic xmlns:pic="http://schemas.openxmlformats.org/drawingml/2006/picture">
                  <pic:nvPicPr>
                    <pic:cNvPr id="25" name="Picture 24" descr="Image result for twilio logo">
                      <a:extLst>
                        <a:ext uri="{FF2B5EF4-FFF2-40B4-BE49-F238E27FC236}">
                          <a16:creationId xmlns:a16="http://schemas.microsoft.com/office/drawing/2014/main" id="{01F9300B-55AB-49CA-8DFB-E2354D10FBBC}"/>
                        </a:ext>
                      </a:extLst>
                    </pic:cNvPr>
                    <pic:cNvPicPr/>
                  </pic:nvPicPr>
                  <pic:blipFill rotWithShape="1">
                    <a:blip r:embed="rId126" cstate="print">
                      <a:extLst>
                        <a:ext uri="{28A0092B-C50C-407E-A947-70E740481C1C}">
                          <a14:useLocalDpi xmlns:a14="http://schemas.microsoft.com/office/drawing/2010/main" val="0"/>
                        </a:ext>
                      </a:extLst>
                    </a:blip>
                    <a:srcRect b="18182"/>
                    <a:stretch/>
                  </pic:blipFill>
                  <pic:spPr bwMode="auto">
                    <a:xfrm>
                      <a:off x="0" y="0"/>
                      <a:ext cx="573024" cy="334373"/>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1775029" wp14:editId="194AFFAD">
            <wp:extent cx="419100" cy="324656"/>
            <wp:effectExtent l="0" t="0" r="0" b="0"/>
            <wp:docPr id="7170" name="Picture 2" descr="Image result for Arkessa logo">
              <a:extLst xmlns:a="http://schemas.openxmlformats.org/drawingml/2006/main">
                <a:ext uri="{FF2B5EF4-FFF2-40B4-BE49-F238E27FC236}">
                  <a16:creationId xmlns:a16="http://schemas.microsoft.com/office/drawing/2014/main" id="{CF365535-9DD0-443B-A5AB-1C36C3015F1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70" name="Picture 2" descr="Image result for Arkessa logo">
                      <a:extLst>
                        <a:ext uri="{FF2B5EF4-FFF2-40B4-BE49-F238E27FC236}">
                          <a16:creationId xmlns:a16="http://schemas.microsoft.com/office/drawing/2014/main" id="{CF365535-9DD0-443B-A5AB-1C36C3015F1D}"/>
                        </a:ext>
                      </a:extLst>
                    </pic:cNvPr>
                    <pic:cNvPicPr>
                      <a:picLocks noChangeAspect="1" noChangeArrowheads="1"/>
                    </pic:cNvPicPr>
                  </pic:nvPicPr>
                  <pic:blipFill>
                    <a:blip r:embed="rId127" cstate="print">
                      <a:extLst>
                        <a:ext uri="{28A0092B-C50C-407E-A947-70E740481C1C}">
                          <a14:useLocalDpi xmlns:a14="http://schemas.microsoft.com/office/drawing/2010/main" val="0"/>
                        </a:ext>
                      </a:extLst>
                    </a:blip>
                    <a:srcRect/>
                    <a:stretch>
                      <a:fillRect/>
                    </a:stretch>
                  </pic:blipFill>
                  <pic:spPr bwMode="auto">
                    <a:xfrm>
                      <a:off x="0" y="0"/>
                      <a:ext cx="433821" cy="336060"/>
                    </a:xfrm>
                    <a:prstGeom prst="rect">
                      <a:avLst/>
                    </a:prstGeom>
                    <a:noFill/>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D3F4DF6" wp14:editId="309EC676">
            <wp:extent cx="619125" cy="393095"/>
            <wp:effectExtent l="0" t="0" r="0" b="6985"/>
            <wp:docPr id="28" name="Picture 14" descr="Image result for syniverse technologies">
              <a:extLst xmlns:a="http://schemas.openxmlformats.org/drawingml/2006/main">
                <a:ext uri="{FF2B5EF4-FFF2-40B4-BE49-F238E27FC236}">
                  <a16:creationId xmlns:a16="http://schemas.microsoft.com/office/drawing/2014/main" id="{A2D748D6-3950-4EE6-AA78-89BAEC9A86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14" descr="Image result for syniverse technologies">
                      <a:extLst>
                        <a:ext uri="{FF2B5EF4-FFF2-40B4-BE49-F238E27FC236}">
                          <a16:creationId xmlns:a16="http://schemas.microsoft.com/office/drawing/2014/main" id="{A2D748D6-3950-4EE6-AA78-89BAEC9A8687}"/>
                        </a:ext>
                      </a:extLst>
                    </pic:cNvPr>
                    <pic:cNvPicPr>
                      <a:picLocks noChangeAspect="1" noChangeArrowheads="1"/>
                    </pic:cNvPicPr>
                  </pic:nvPicPr>
                  <pic:blipFill rotWithShape="1">
                    <a:blip r:embed="rId128">
                      <a:extLst>
                        <a:ext uri="{28A0092B-C50C-407E-A947-70E740481C1C}">
                          <a14:useLocalDpi xmlns:a14="http://schemas.microsoft.com/office/drawing/2010/main" val="0"/>
                        </a:ext>
                      </a:extLst>
                    </a:blip>
                    <a:srcRect t="28013" b="29243"/>
                    <a:stretch/>
                  </pic:blipFill>
                  <pic:spPr bwMode="auto">
                    <a:xfrm>
                      <a:off x="0" y="0"/>
                      <a:ext cx="654820" cy="415759"/>
                    </a:xfrm>
                    <a:prstGeom prst="rect">
                      <a:avLst/>
                    </a:prstGeom>
                    <a:noFill/>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56306C84" wp14:editId="1ABFE104">
            <wp:extent cx="571500" cy="390525"/>
            <wp:effectExtent l="0" t="0" r="0" b="9525"/>
            <wp:docPr id="22" name="Picture 21" descr="Image result for cubic telecom">
              <a:extLst xmlns:a="http://schemas.openxmlformats.org/drawingml/2006/main">
                <a:ext uri="{FF2B5EF4-FFF2-40B4-BE49-F238E27FC236}">
                  <a16:creationId xmlns:a16="http://schemas.microsoft.com/office/drawing/2014/main" id="{98D575E5-6BE4-4EF1-8ADB-D93F4362C3FB}"/>
                </a:ext>
              </a:extLst>
            </wp:docPr>
            <wp:cNvGraphicFramePr/>
            <a:graphic xmlns:a="http://schemas.openxmlformats.org/drawingml/2006/main">
              <a:graphicData uri="http://schemas.openxmlformats.org/drawingml/2006/picture">
                <pic:pic xmlns:pic="http://schemas.openxmlformats.org/drawingml/2006/picture">
                  <pic:nvPicPr>
                    <pic:cNvPr id="22" name="Picture 21" descr="Image result for cubic telecom">
                      <a:extLst>
                        <a:ext uri="{FF2B5EF4-FFF2-40B4-BE49-F238E27FC236}">
                          <a16:creationId xmlns:a16="http://schemas.microsoft.com/office/drawing/2014/main" id="{98D575E5-6BE4-4EF1-8ADB-D93F4362C3FB}"/>
                        </a:ext>
                      </a:extLst>
                    </pic:cNvPr>
                    <pic:cNvPicPr/>
                  </pic:nvPicPr>
                  <pic:blipFill>
                    <a:blip r:embed="rId129" cstate="print">
                      <a:extLst>
                        <a:ext uri="{28A0092B-C50C-407E-A947-70E740481C1C}">
                          <a14:useLocalDpi xmlns:a14="http://schemas.microsoft.com/office/drawing/2010/main" val="0"/>
                        </a:ext>
                      </a:extLst>
                    </a:blip>
                    <a:srcRect/>
                    <a:stretch>
                      <a:fillRect/>
                    </a:stretch>
                  </pic:blipFill>
                  <pic:spPr bwMode="auto">
                    <a:xfrm>
                      <a:off x="0" y="0"/>
                      <a:ext cx="571730" cy="390682"/>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E2820DB" wp14:editId="7481598E">
            <wp:extent cx="504825" cy="314325"/>
            <wp:effectExtent l="0" t="0" r="9525" b="9525"/>
            <wp:docPr id="15" name="Picture 14" descr="http://www.teleanalysis.com/wp-content/uploads/2017/04/BICS_telesign_acquisition.jpg">
              <a:extLst xmlns:a="http://schemas.openxmlformats.org/drawingml/2006/main">
                <a:ext uri="{FF2B5EF4-FFF2-40B4-BE49-F238E27FC236}">
                  <a16:creationId xmlns:a16="http://schemas.microsoft.com/office/drawing/2014/main" id="{CA5BCF59-23B8-405E-9D4F-7DADA1203425}"/>
                </a:ext>
              </a:extLst>
            </wp:docPr>
            <wp:cNvGraphicFramePr/>
            <a:graphic xmlns:a="http://schemas.openxmlformats.org/drawingml/2006/main">
              <a:graphicData uri="http://schemas.openxmlformats.org/drawingml/2006/picture">
                <pic:pic xmlns:pic="http://schemas.openxmlformats.org/drawingml/2006/picture">
                  <pic:nvPicPr>
                    <pic:cNvPr id="15" name="Picture 14" descr="http://www.teleanalysis.com/wp-content/uploads/2017/04/BICS_telesign_acquisition.jpg">
                      <a:extLst>
                        <a:ext uri="{FF2B5EF4-FFF2-40B4-BE49-F238E27FC236}">
                          <a16:creationId xmlns:a16="http://schemas.microsoft.com/office/drawing/2014/main" id="{CA5BCF59-23B8-405E-9D4F-7DADA1203425}"/>
                        </a:ext>
                      </a:extLst>
                    </pic:cNvPr>
                    <pic:cNvPicPr/>
                  </pic:nvPicPr>
                  <pic:blipFill>
                    <a:blip r:embed="rId130" cstate="print">
                      <a:extLst>
                        <a:ext uri="{28A0092B-C50C-407E-A947-70E740481C1C}">
                          <a14:useLocalDpi xmlns:a14="http://schemas.microsoft.com/office/drawing/2010/main" val="0"/>
                        </a:ext>
                      </a:extLst>
                    </a:blip>
                    <a:srcRect/>
                    <a:stretch>
                      <a:fillRect/>
                    </a:stretch>
                  </pic:blipFill>
                  <pic:spPr bwMode="auto">
                    <a:xfrm>
                      <a:off x="0" y="0"/>
                      <a:ext cx="505352" cy="314653"/>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2155A149" wp14:editId="6D193B5E">
            <wp:extent cx="352425" cy="371475"/>
            <wp:effectExtent l="0" t="0" r="9525" b="9525"/>
            <wp:docPr id="14" name="Picture 13" descr="Image result for truphone">
              <a:extLst xmlns:a="http://schemas.openxmlformats.org/drawingml/2006/main">
                <a:ext uri="{FF2B5EF4-FFF2-40B4-BE49-F238E27FC236}">
                  <a16:creationId xmlns:a16="http://schemas.microsoft.com/office/drawing/2014/main" id="{D13DD880-97AF-4D45-BDE5-F45AF273843C}"/>
                </a:ext>
              </a:extLst>
            </wp:docPr>
            <wp:cNvGraphicFramePr/>
            <a:graphic xmlns:a="http://schemas.openxmlformats.org/drawingml/2006/main">
              <a:graphicData uri="http://schemas.openxmlformats.org/drawingml/2006/picture">
                <pic:pic xmlns:pic="http://schemas.openxmlformats.org/drawingml/2006/picture">
                  <pic:nvPicPr>
                    <pic:cNvPr id="14" name="Picture 13" descr="Image result for truphone">
                      <a:extLst>
                        <a:ext uri="{FF2B5EF4-FFF2-40B4-BE49-F238E27FC236}">
                          <a16:creationId xmlns:a16="http://schemas.microsoft.com/office/drawing/2014/main" id="{D13DD880-97AF-4D45-BDE5-F45AF273843C}"/>
                        </a:ext>
                      </a:extLst>
                    </pic:cNvPr>
                    <pic:cNvPicPr/>
                  </pic:nvPicPr>
                  <pic:blipFill>
                    <a:blip r:embed="rId131" cstate="print">
                      <a:extLst>
                        <a:ext uri="{28A0092B-C50C-407E-A947-70E740481C1C}">
                          <a14:useLocalDpi xmlns:a14="http://schemas.microsoft.com/office/drawing/2010/main" val="0"/>
                        </a:ext>
                      </a:extLst>
                    </a:blip>
                    <a:srcRect/>
                    <a:stretch>
                      <a:fillRect/>
                    </a:stretch>
                  </pic:blipFill>
                  <pic:spPr bwMode="auto">
                    <a:xfrm>
                      <a:off x="0" y="0"/>
                      <a:ext cx="352785" cy="371854"/>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7C077AC8" wp14:editId="45FE51C0">
            <wp:extent cx="476250" cy="340591"/>
            <wp:effectExtent l="0" t="0" r="0" b="2540"/>
            <wp:docPr id="13" name="Picture 4" descr="Image result for plintron logo">
              <a:extLst xmlns:a="http://schemas.openxmlformats.org/drawingml/2006/main">
                <a:ext uri="{FF2B5EF4-FFF2-40B4-BE49-F238E27FC236}">
                  <a16:creationId xmlns:a16="http://schemas.microsoft.com/office/drawing/2014/main" id="{221EB2C2-F2BF-4F55-975D-F86B6AEF927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4" descr="Image result for plintron logo">
                      <a:extLst>
                        <a:ext uri="{FF2B5EF4-FFF2-40B4-BE49-F238E27FC236}">
                          <a16:creationId xmlns:a16="http://schemas.microsoft.com/office/drawing/2014/main" id="{221EB2C2-F2BF-4F55-975D-F86B6AEF927B}"/>
                        </a:ext>
                      </a:extLst>
                    </pic:cNvPr>
                    <pic:cNvPicPr>
                      <a:picLocks noChangeAspect="1" noChangeArrowheads="1"/>
                    </pic:cNvPicPr>
                  </pic:nvPicPr>
                  <pic:blipFill rotWithShape="1">
                    <a:blip r:embed="rId132" cstate="print">
                      <a:extLst>
                        <a:ext uri="{28A0092B-C50C-407E-A947-70E740481C1C}">
                          <a14:useLocalDpi xmlns:a14="http://schemas.microsoft.com/office/drawing/2010/main" val="0"/>
                        </a:ext>
                      </a:extLst>
                    </a:blip>
                    <a:srcRect t="21191" b="25359"/>
                    <a:stretch/>
                  </pic:blipFill>
                  <pic:spPr bwMode="auto">
                    <a:xfrm>
                      <a:off x="0" y="0"/>
                      <a:ext cx="503624" cy="360167"/>
                    </a:xfrm>
                    <a:prstGeom prst="rect">
                      <a:avLst/>
                    </a:prstGeom>
                    <a:noFill/>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8931FC5" wp14:editId="4F36AD6B">
            <wp:extent cx="323850" cy="381000"/>
            <wp:effectExtent l="0" t="0" r="0" b="0"/>
            <wp:docPr id="11" name="Picture 10" descr="http://www.transatel.com/wp-content/themes/transatel/images/logo_transatel.png">
              <a:extLst xmlns:a="http://schemas.openxmlformats.org/drawingml/2006/main">
                <a:ext uri="{FF2B5EF4-FFF2-40B4-BE49-F238E27FC236}">
                  <a16:creationId xmlns:a16="http://schemas.microsoft.com/office/drawing/2014/main" id="{40FCA92D-98F7-4B36-81FC-3C8E7BC72EAE}"/>
                </a:ext>
              </a:extLst>
            </wp:docPr>
            <wp:cNvGraphicFramePr/>
            <a:graphic xmlns:a="http://schemas.openxmlformats.org/drawingml/2006/main">
              <a:graphicData uri="http://schemas.openxmlformats.org/drawingml/2006/picture">
                <pic:pic xmlns:pic="http://schemas.openxmlformats.org/drawingml/2006/picture">
                  <pic:nvPicPr>
                    <pic:cNvPr id="11" name="Picture 10" descr="http://www.transatel.com/wp-content/themes/transatel/images/logo_transatel.png">
                      <a:extLst>
                        <a:ext uri="{FF2B5EF4-FFF2-40B4-BE49-F238E27FC236}">
                          <a16:creationId xmlns:a16="http://schemas.microsoft.com/office/drawing/2014/main" id="{40FCA92D-98F7-4B36-81FC-3C8E7BC72EAE}"/>
                        </a:ext>
                      </a:extLst>
                    </pic:cNvPr>
                    <pic:cNvPicPr/>
                  </pic:nvPicPr>
                  <pic:blipFill>
                    <a:blip r:embed="rId133" cstate="print">
                      <a:extLst>
                        <a:ext uri="{28A0092B-C50C-407E-A947-70E740481C1C}">
                          <a14:useLocalDpi xmlns:a14="http://schemas.microsoft.com/office/drawing/2010/main" val="0"/>
                        </a:ext>
                      </a:extLst>
                    </a:blip>
                    <a:srcRect/>
                    <a:stretch>
                      <a:fillRect/>
                    </a:stretch>
                  </pic:blipFill>
                  <pic:spPr bwMode="auto">
                    <a:xfrm>
                      <a:off x="0" y="0"/>
                      <a:ext cx="324149" cy="381352"/>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7FA7CE70" wp14:editId="63A7A675">
            <wp:extent cx="466725" cy="444215"/>
            <wp:effectExtent l="0" t="0" r="0" b="0"/>
            <wp:docPr id="7176" name="Picture 7176" descr="Image result for Maers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result for Maersk logo"/>
                    <pic:cNvPicPr>
                      <a:picLocks noChangeAspect="1" noChangeArrowheads="1"/>
                    </pic:cNvPicPr>
                  </pic:nvPicPr>
                  <pic:blipFill rotWithShape="1">
                    <a:blip r:embed="rId134" cstate="print">
                      <a:extLst>
                        <a:ext uri="{28A0092B-C50C-407E-A947-70E740481C1C}">
                          <a14:useLocalDpi xmlns:a14="http://schemas.microsoft.com/office/drawing/2010/main" val="0"/>
                        </a:ext>
                      </a:extLst>
                    </a:blip>
                    <a:srcRect l="12051" t="-5" r="15711" b="-1"/>
                    <a:stretch/>
                  </pic:blipFill>
                  <pic:spPr bwMode="auto">
                    <a:xfrm>
                      <a:off x="0" y="0"/>
                      <a:ext cx="479950" cy="456802"/>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Pr>
          <w:noProof/>
          <w:lang w:val="en-US" w:eastAsia="ja-JP"/>
        </w:rPr>
        <w:drawing>
          <wp:inline distT="0" distB="0" distL="0" distR="0" wp14:anchorId="31A9B570" wp14:editId="56A268D8">
            <wp:extent cx="438785" cy="438785"/>
            <wp:effectExtent l="0" t="0" r="0" b="0"/>
            <wp:docPr id="36875" name="Picture 36875" descr="Image result for oneweb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neweb logo"/>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438785" cy="438785"/>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p>
    <w:p w14:paraId="14A51785"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before="240" w:after="120"/>
        <w:jc w:val="both"/>
        <w:textAlignment w:val="auto"/>
        <w:rPr>
          <w:rFonts w:asciiTheme="minorHAnsi" w:eastAsia="Calibri" w:hAnsiTheme="minorHAnsi" w:cstheme="minorHAnsi"/>
          <w:b/>
          <w:noProof/>
          <w:szCs w:val="24"/>
          <w:u w:val="single"/>
          <w:lang w:eastAsia="en-GB"/>
        </w:rPr>
      </w:pPr>
      <w:r w:rsidRPr="00E00AF8">
        <w:rPr>
          <w:rFonts w:asciiTheme="minorHAnsi" w:eastAsia="Calibri" w:hAnsiTheme="minorHAnsi" w:cstheme="minorHAnsi"/>
          <w:b/>
          <w:szCs w:val="24"/>
          <w:u w:val="single"/>
          <w:lang w:val="en-US"/>
        </w:rPr>
        <w:t>Quantum Information Technology</w:t>
      </w:r>
    </w:p>
    <w:p w14:paraId="1C83F334"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Since 2018, several</w:t>
      </w:r>
      <w:r>
        <w:rPr>
          <w:rFonts w:asciiTheme="minorHAnsi" w:eastAsia="Calibri" w:hAnsiTheme="minorHAnsi" w:cstheme="minorHAnsi"/>
          <w:szCs w:val="24"/>
          <w:lang w:val="en-US"/>
        </w:rPr>
        <w:t xml:space="preserve"> companies specializing in quantum information technology </w:t>
      </w:r>
      <w:r w:rsidRPr="00593CC0">
        <w:rPr>
          <w:rFonts w:asciiTheme="minorHAnsi" w:eastAsia="Calibri" w:hAnsiTheme="minorHAnsi" w:cstheme="minorHAnsi"/>
          <w:szCs w:val="24"/>
          <w:lang w:val="en-US"/>
        </w:rPr>
        <w:t>have joined ITU-T to influence the development of standards on the network architecture and security aspects of quantum communications within ITU-T Study Group 13 and ITU-T Study Group 17.</w:t>
      </w:r>
      <w:r>
        <w:rPr>
          <w:rFonts w:asciiTheme="minorHAnsi" w:eastAsia="Calibri" w:hAnsiTheme="minorHAnsi" w:cstheme="minorHAnsi"/>
          <w:szCs w:val="24"/>
          <w:lang w:val="en-US"/>
        </w:rPr>
        <w:t xml:space="preserve"> In addition to Study Group activities</w:t>
      </w:r>
      <w:r w:rsidRPr="00593CC0">
        <w:rPr>
          <w:rFonts w:asciiTheme="minorHAnsi" w:eastAsia="Calibri" w:hAnsiTheme="minorHAnsi" w:cstheme="minorHAnsi"/>
          <w:szCs w:val="24"/>
          <w:lang w:val="en-US"/>
        </w:rPr>
        <w:t xml:space="preserve">, </w:t>
      </w:r>
      <w:r>
        <w:rPr>
          <w:rFonts w:asciiTheme="minorHAnsi" w:eastAsia="Calibri" w:hAnsiTheme="minorHAnsi" w:cstheme="minorHAnsi"/>
          <w:szCs w:val="24"/>
          <w:lang w:val="en-US"/>
        </w:rPr>
        <w:t xml:space="preserve">these members are participating in </w:t>
      </w:r>
      <w:r w:rsidRPr="00593CC0">
        <w:rPr>
          <w:rFonts w:asciiTheme="minorHAnsi" w:eastAsia="Calibri" w:hAnsiTheme="minorHAnsi" w:cstheme="minorHAnsi"/>
          <w:szCs w:val="24"/>
          <w:lang w:val="en-US"/>
        </w:rPr>
        <w:t>ITU-T</w:t>
      </w:r>
      <w:r>
        <w:rPr>
          <w:rFonts w:asciiTheme="minorHAnsi" w:eastAsia="Calibri" w:hAnsiTheme="minorHAnsi" w:cstheme="minorHAnsi"/>
          <w:szCs w:val="24"/>
          <w:lang w:val="en-US"/>
        </w:rPr>
        <w:t>’s</w:t>
      </w:r>
      <w:r w:rsidRPr="00593CC0">
        <w:rPr>
          <w:rFonts w:asciiTheme="minorHAnsi" w:eastAsia="Calibri" w:hAnsiTheme="minorHAnsi" w:cstheme="minorHAnsi"/>
          <w:szCs w:val="24"/>
          <w:lang w:val="en-US"/>
        </w:rPr>
        <w:t xml:space="preserve"> Focus Group on Quantum Information Technology for Networks (FG-QIT4N). </w:t>
      </w:r>
    </w:p>
    <w:p w14:paraId="1A57F542" w14:textId="254F5D0D" w:rsidR="009C71C2" w:rsidRPr="00E436D8" w:rsidRDefault="009C71C2" w:rsidP="009C71C2">
      <w:pPr>
        <w:tabs>
          <w:tab w:val="clear" w:pos="567"/>
          <w:tab w:val="clear" w:pos="1134"/>
          <w:tab w:val="clear" w:pos="1701"/>
          <w:tab w:val="clear" w:pos="2268"/>
          <w:tab w:val="clear" w:pos="2835"/>
        </w:tabs>
        <w:overflowPunct/>
        <w:autoSpaceDE/>
        <w:autoSpaceDN/>
        <w:adjustRightInd/>
        <w:spacing w:before="0" w:after="160"/>
        <w:jc w:val="both"/>
        <w:textAlignment w:val="auto"/>
        <w:rPr>
          <w:rFonts w:asciiTheme="minorHAnsi" w:eastAsia="Calibri" w:hAnsiTheme="minorHAnsi" w:cstheme="minorHAnsi"/>
          <w:sz w:val="16"/>
          <w:szCs w:val="16"/>
          <w:lang w:val="en-US"/>
        </w:rPr>
      </w:pPr>
      <w:r w:rsidRPr="00593CC0">
        <w:rPr>
          <w:rFonts w:asciiTheme="minorHAnsi" w:eastAsia="Calibri" w:hAnsiTheme="minorHAnsi" w:cstheme="minorHAnsi"/>
          <w:noProof/>
          <w:szCs w:val="24"/>
          <w:lang w:val="en-US" w:eastAsia="ja-JP"/>
        </w:rPr>
        <w:drawing>
          <wp:anchor distT="0" distB="0" distL="114300" distR="114300" simplePos="0" relativeHeight="251661312" behindDoc="0" locked="0" layoutInCell="1" allowOverlap="1" wp14:anchorId="2F9D1A89" wp14:editId="390FBB1C">
            <wp:simplePos x="0" y="0"/>
            <wp:positionH relativeFrom="column">
              <wp:posOffset>159385</wp:posOffset>
            </wp:positionH>
            <wp:positionV relativeFrom="paragraph">
              <wp:posOffset>92075</wp:posOffset>
            </wp:positionV>
            <wp:extent cx="387350" cy="257175"/>
            <wp:effectExtent l="0" t="0" r="0" b="9525"/>
            <wp:wrapSquare wrapText="bothSides"/>
            <wp:docPr id="5" name="Picture 4" descr="Image result for IDQ">
              <a:extLst xmlns:a="http://schemas.openxmlformats.org/drawingml/2006/main">
                <a:ext uri="{FF2B5EF4-FFF2-40B4-BE49-F238E27FC236}">
                  <a16:creationId xmlns:a16="http://schemas.microsoft.com/office/drawing/2014/main" id="{F02CBC0D-B595-4DE5-88B0-068A12E5BAE0}"/>
                </a:ext>
              </a:extLst>
            </wp:docPr>
            <wp:cNvGraphicFramePr/>
            <a:graphic xmlns:a="http://schemas.openxmlformats.org/drawingml/2006/main">
              <a:graphicData uri="http://schemas.openxmlformats.org/drawingml/2006/picture">
                <pic:pic xmlns:pic="http://schemas.openxmlformats.org/drawingml/2006/picture">
                  <pic:nvPicPr>
                    <pic:cNvPr id="5" name="Picture 4" descr="Image result for IDQ">
                      <a:extLst>
                        <a:ext uri="{FF2B5EF4-FFF2-40B4-BE49-F238E27FC236}">
                          <a16:creationId xmlns:a16="http://schemas.microsoft.com/office/drawing/2014/main" id="{F02CBC0D-B595-4DE5-88B0-068A12E5BAE0}"/>
                        </a:ext>
                      </a:extLst>
                    </pic:cNvPr>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387350" cy="25717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2B89E3A3" wp14:editId="63EE9C1C">
            <wp:extent cx="342900" cy="342900"/>
            <wp:effectExtent l="0" t="0" r="0" b="0"/>
            <wp:docPr id="9" name="Picture 8" descr="Image result for Quantum Alliance Initiative">
              <a:extLst xmlns:a="http://schemas.openxmlformats.org/drawingml/2006/main">
                <a:ext uri="{FF2B5EF4-FFF2-40B4-BE49-F238E27FC236}">
                  <a16:creationId xmlns:a16="http://schemas.microsoft.com/office/drawing/2014/main" id="{949DE977-80AC-4AAF-A136-01CA7A7C0A94}"/>
                </a:ext>
              </a:extLst>
            </wp:docPr>
            <wp:cNvGraphicFramePr/>
            <a:graphic xmlns:a="http://schemas.openxmlformats.org/drawingml/2006/main">
              <a:graphicData uri="http://schemas.openxmlformats.org/drawingml/2006/picture">
                <pic:pic xmlns:pic="http://schemas.openxmlformats.org/drawingml/2006/picture">
                  <pic:nvPicPr>
                    <pic:cNvPr id="9" name="Picture 8" descr="Image result for Quantum Alliance Initiative">
                      <a:extLst>
                        <a:ext uri="{FF2B5EF4-FFF2-40B4-BE49-F238E27FC236}">
                          <a16:creationId xmlns:a16="http://schemas.microsoft.com/office/drawing/2014/main" id="{949DE977-80AC-4AAF-A136-01CA7A7C0A94}"/>
                        </a:ext>
                      </a:extLst>
                    </pic:cNvPr>
                    <pic:cNvPicPr/>
                  </pic:nvPicPr>
                  <pic:blipFill>
                    <a:blip r:embed="rId136" cstate="print">
                      <a:extLst>
                        <a:ext uri="{28A0092B-C50C-407E-A947-70E740481C1C}">
                          <a14:useLocalDpi xmlns:a14="http://schemas.microsoft.com/office/drawing/2010/main" val="0"/>
                        </a:ext>
                      </a:extLst>
                    </a:blip>
                    <a:srcRect/>
                    <a:stretch>
                      <a:fillRect/>
                    </a:stretch>
                  </pic:blipFill>
                  <pic:spPr bwMode="auto">
                    <a:xfrm>
                      <a:off x="0" y="0"/>
                      <a:ext cx="343179" cy="343179"/>
                    </a:xfrm>
                    <a:prstGeom prst="rect">
                      <a:avLst/>
                    </a:prstGeom>
                    <a:noFill/>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53E7CB57" wp14:editId="7E70BB64">
            <wp:extent cx="714375" cy="381000"/>
            <wp:effectExtent l="0" t="0" r="0" b="0"/>
            <wp:docPr id="29" name="图片 28">
              <a:extLst xmlns:a="http://schemas.openxmlformats.org/drawingml/2006/main">
                <a:ext uri="{FF2B5EF4-FFF2-40B4-BE49-F238E27FC236}">
                  <a16:creationId xmlns:a16="http://schemas.microsoft.com/office/drawing/2014/main" id="{D435314E-9770-4DA9-9BA9-57DC3350D0DD}"/>
                </a:ext>
              </a:extLst>
            </wp:docPr>
            <wp:cNvGraphicFramePr/>
            <a:graphic xmlns:a="http://schemas.openxmlformats.org/drawingml/2006/main">
              <a:graphicData uri="http://schemas.openxmlformats.org/drawingml/2006/picture">
                <pic:pic xmlns:pic="http://schemas.openxmlformats.org/drawingml/2006/picture">
                  <pic:nvPicPr>
                    <pic:cNvPr id="29" name="图片 28">
                      <a:extLst>
                        <a:ext uri="{FF2B5EF4-FFF2-40B4-BE49-F238E27FC236}">
                          <a16:creationId xmlns:a16="http://schemas.microsoft.com/office/drawing/2014/main" id="{D435314E-9770-4DA9-9BA9-57DC3350D0DD}"/>
                        </a:ext>
                      </a:extLst>
                    </pic:cNvPr>
                    <pic:cNvPicPr/>
                  </pic:nvPicPr>
                  <pic:blipFill>
                    <a:blip r:embed="rId137" cstate="print">
                      <a:extLst>
                        <a:ext uri="{28A0092B-C50C-407E-A947-70E740481C1C}">
                          <a14:useLocalDpi xmlns:a14="http://schemas.microsoft.com/office/drawing/2010/main" val="0"/>
                        </a:ext>
                      </a:extLst>
                    </a:blip>
                    <a:srcRect/>
                    <a:stretch>
                      <a:fillRect/>
                    </a:stretch>
                  </pic:blipFill>
                  <pic:spPr bwMode="auto">
                    <a:xfrm>
                      <a:off x="0" y="0"/>
                      <a:ext cx="714553" cy="381095"/>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5D1F605" wp14:editId="22D8000D">
            <wp:extent cx="609600" cy="333375"/>
            <wp:effectExtent l="0" t="0" r="0" b="9525"/>
            <wp:docPr id="36876" name="图片 27">
              <a:extLst xmlns:a="http://schemas.openxmlformats.org/drawingml/2006/main">
                <a:ext uri="{FF2B5EF4-FFF2-40B4-BE49-F238E27FC236}">
                  <a16:creationId xmlns:a16="http://schemas.microsoft.com/office/drawing/2014/main" id="{B9953DC2-CAAA-4A29-A174-84C6383E341C}"/>
                </a:ext>
              </a:extLst>
            </wp:docPr>
            <wp:cNvGraphicFramePr/>
            <a:graphic xmlns:a="http://schemas.openxmlformats.org/drawingml/2006/main">
              <a:graphicData uri="http://schemas.openxmlformats.org/drawingml/2006/picture">
                <pic:pic xmlns:pic="http://schemas.openxmlformats.org/drawingml/2006/picture">
                  <pic:nvPicPr>
                    <pic:cNvPr id="28" name="图片 27">
                      <a:extLst>
                        <a:ext uri="{FF2B5EF4-FFF2-40B4-BE49-F238E27FC236}">
                          <a16:creationId xmlns:a16="http://schemas.microsoft.com/office/drawing/2014/main" id="{B9953DC2-CAAA-4A29-A174-84C6383E341C}"/>
                        </a:ext>
                      </a:extLst>
                    </pic:cNvPr>
                    <pic:cNvPicPr/>
                  </pic:nvPicPr>
                  <pic:blipFill rotWithShape="1">
                    <a:blip r:embed="rId138" cstate="print">
                      <a:extLst>
                        <a:ext uri="{28A0092B-C50C-407E-A947-70E740481C1C}">
                          <a14:useLocalDpi xmlns:a14="http://schemas.microsoft.com/office/drawing/2010/main" val="0"/>
                        </a:ext>
                      </a:extLst>
                    </a:blip>
                    <a:srcRect t="29519" b="32794"/>
                    <a:stretch/>
                  </pic:blipFill>
                  <pic:spPr bwMode="auto">
                    <a:xfrm>
                      <a:off x="0" y="0"/>
                      <a:ext cx="611805" cy="334581"/>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5386AB38" wp14:editId="70635B88">
            <wp:extent cx="497840" cy="228600"/>
            <wp:effectExtent l="0" t="0" r="0" b="0"/>
            <wp:docPr id="3" name="Picture 13" descr="Image result for LG uPLUS logo">
              <a:extLst xmlns:a="http://schemas.openxmlformats.org/drawingml/2006/main">
                <a:ext uri="{FF2B5EF4-FFF2-40B4-BE49-F238E27FC236}">
                  <a16:creationId xmlns:a16="http://schemas.microsoft.com/office/drawing/2014/main" id="{14CA6EE0-0274-41A3-A197-AD59A4279500}"/>
                </a:ext>
              </a:extLst>
            </wp:docPr>
            <wp:cNvGraphicFramePr/>
            <a:graphic xmlns:a="http://schemas.openxmlformats.org/drawingml/2006/main">
              <a:graphicData uri="http://schemas.openxmlformats.org/drawingml/2006/picture">
                <pic:pic xmlns:pic="http://schemas.openxmlformats.org/drawingml/2006/picture">
                  <pic:nvPicPr>
                    <pic:cNvPr id="14" name="Picture 13" descr="Image result for LG uPLUS logo">
                      <a:extLst>
                        <a:ext uri="{FF2B5EF4-FFF2-40B4-BE49-F238E27FC236}">
                          <a16:creationId xmlns:a16="http://schemas.microsoft.com/office/drawing/2014/main" id="{14CA6EE0-0274-41A3-A197-AD59A4279500}"/>
                        </a:ext>
                      </a:extLst>
                    </pic:cNvPr>
                    <pic:cNvPicPr/>
                  </pic:nvPicPr>
                  <pic:blipFill>
                    <a:blip r:embed="rId139" cstate="print">
                      <a:extLst>
                        <a:ext uri="{28A0092B-C50C-407E-A947-70E740481C1C}">
                          <a14:useLocalDpi xmlns:a14="http://schemas.microsoft.com/office/drawing/2010/main" val="0"/>
                        </a:ext>
                      </a:extLst>
                    </a:blip>
                    <a:srcRect/>
                    <a:stretch>
                      <a:fillRect/>
                    </a:stretch>
                  </pic:blipFill>
                  <pic:spPr bwMode="auto">
                    <a:xfrm>
                      <a:off x="0" y="0"/>
                      <a:ext cx="500118" cy="229646"/>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2EBB6898" wp14:editId="66A8502E">
            <wp:extent cx="428625" cy="484400"/>
            <wp:effectExtent l="0" t="0" r="0" b="0"/>
            <wp:docPr id="10" name="Picture 10" descr="https://www.itu.int/en/ITU-T/Workshops-and-Seminars/2019060507/PublishingImages/Jinan%20Institute%20of%20Quantum%20Technolog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itu.int/en/ITU-T/Workshops-and-Seminars/2019060507/PublishingImages/Jinan%20Institute%20of%20Quantum%20Technology.jpg"/>
                    <pic:cNvPicPr>
                      <a:picLocks noChangeAspect="1" noChangeArrowheads="1"/>
                    </pic:cNvPicPr>
                  </pic:nvPicPr>
                  <pic:blipFill>
                    <a:blip r:embed="rId140" cstate="print">
                      <a:extLst>
                        <a:ext uri="{28A0092B-C50C-407E-A947-70E740481C1C}">
                          <a14:useLocalDpi xmlns:a14="http://schemas.microsoft.com/office/drawing/2010/main" val="0"/>
                        </a:ext>
                      </a:extLst>
                    </a:blip>
                    <a:srcRect/>
                    <a:stretch>
                      <a:fillRect/>
                    </a:stretch>
                  </pic:blipFill>
                  <pic:spPr bwMode="auto">
                    <a:xfrm>
                      <a:off x="0" y="0"/>
                      <a:ext cx="463066" cy="523323"/>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218E10E" wp14:editId="6F7EC8F3">
            <wp:extent cx="647700" cy="276225"/>
            <wp:effectExtent l="0" t="0" r="0" b="9525"/>
            <wp:docPr id="6" name="Picture 5" descr="Image result for cambridge quantum computing logo">
              <a:extLst xmlns:a="http://schemas.openxmlformats.org/drawingml/2006/main">
                <a:ext uri="{FF2B5EF4-FFF2-40B4-BE49-F238E27FC236}">
                  <a16:creationId xmlns:a16="http://schemas.microsoft.com/office/drawing/2014/main" id="{42F0A534-BEA6-48F1-9E45-24FE221FB0FA}"/>
                </a:ext>
              </a:extLst>
            </wp:docPr>
            <wp:cNvGraphicFramePr/>
            <a:graphic xmlns:a="http://schemas.openxmlformats.org/drawingml/2006/main">
              <a:graphicData uri="http://schemas.openxmlformats.org/drawingml/2006/picture">
                <pic:pic xmlns:pic="http://schemas.openxmlformats.org/drawingml/2006/picture">
                  <pic:nvPicPr>
                    <pic:cNvPr id="6" name="Picture 5" descr="Image result for cambridge quantum computing logo">
                      <a:extLst>
                        <a:ext uri="{FF2B5EF4-FFF2-40B4-BE49-F238E27FC236}">
                          <a16:creationId xmlns:a16="http://schemas.microsoft.com/office/drawing/2014/main" id="{42F0A534-BEA6-48F1-9E45-24FE221FB0FA}"/>
                        </a:ext>
                      </a:extLst>
                    </pic:cNvPr>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648028" cy="276365"/>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p>
    <w:p w14:paraId="3B68A99D"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before="240" w:after="120"/>
        <w:jc w:val="both"/>
        <w:textAlignment w:val="auto"/>
        <w:rPr>
          <w:rFonts w:asciiTheme="minorHAnsi" w:eastAsia="Calibri" w:hAnsiTheme="minorHAnsi" w:cstheme="minorHAnsi"/>
          <w:b/>
          <w:szCs w:val="24"/>
          <w:u w:val="single"/>
          <w:lang w:val="en-US"/>
        </w:rPr>
      </w:pPr>
      <w:r w:rsidRPr="00E00AF8">
        <w:rPr>
          <w:rFonts w:asciiTheme="minorHAnsi" w:eastAsia="Calibri" w:hAnsiTheme="minorHAnsi" w:cstheme="minorHAnsi"/>
          <w:b/>
          <w:szCs w:val="24"/>
          <w:u w:val="single"/>
          <w:lang w:val="en-US"/>
        </w:rPr>
        <w:t>Internet</w:t>
      </w:r>
    </w:p>
    <w:p w14:paraId="393FAE33"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 xml:space="preserve">Leading Internet companies are actively participating across multiple ITU-T Study Groups </w:t>
      </w:r>
      <w:r>
        <w:rPr>
          <w:rFonts w:asciiTheme="minorHAnsi" w:eastAsia="Calibri" w:hAnsiTheme="minorHAnsi" w:cstheme="minorHAnsi"/>
          <w:szCs w:val="24"/>
          <w:lang w:val="en-US"/>
        </w:rPr>
        <w:t xml:space="preserve">such as SG12, </w:t>
      </w:r>
      <w:r w:rsidRPr="00593CC0">
        <w:rPr>
          <w:rFonts w:asciiTheme="minorHAnsi" w:eastAsia="Calibri" w:hAnsiTheme="minorHAnsi" w:cstheme="minorHAnsi"/>
          <w:szCs w:val="24"/>
          <w:lang w:val="en-US"/>
        </w:rPr>
        <w:t xml:space="preserve">SG16, SG17 and SG20. Topics of interest include </w:t>
      </w:r>
      <w:r>
        <w:rPr>
          <w:rFonts w:asciiTheme="minorHAnsi" w:eastAsia="Calibri" w:hAnsiTheme="minorHAnsi" w:cstheme="minorHAnsi"/>
          <w:szCs w:val="24"/>
          <w:lang w:val="en-US"/>
        </w:rPr>
        <w:t>visual coding</w:t>
      </w:r>
      <w:r w:rsidRPr="00593CC0">
        <w:rPr>
          <w:rFonts w:asciiTheme="minorHAnsi" w:eastAsia="Calibri" w:hAnsiTheme="minorHAnsi" w:cstheme="minorHAnsi"/>
          <w:szCs w:val="24"/>
          <w:lang w:val="en-US"/>
        </w:rPr>
        <w:t>, DLT and e-services,</w:t>
      </w:r>
      <w:r w:rsidRPr="00593CC0">
        <w:rPr>
          <w:rFonts w:asciiTheme="minorHAnsi" w:eastAsia="Calibri" w:hAnsiTheme="minorHAnsi" w:cstheme="minorHAnsi"/>
          <w:szCs w:val="24"/>
        </w:rPr>
        <w:t xml:space="preserve"> </w:t>
      </w:r>
      <w:r w:rsidRPr="00593CC0">
        <w:rPr>
          <w:rFonts w:asciiTheme="minorHAnsi" w:eastAsia="Calibri" w:hAnsiTheme="minorHAnsi" w:cstheme="minorHAnsi"/>
          <w:szCs w:val="24"/>
          <w:lang w:val="en-US"/>
        </w:rPr>
        <w:t>e/Smart services, applications and supporting platforms, security architecture and framework, telecom information security management, tele biometrics</w:t>
      </w:r>
      <w:r>
        <w:rPr>
          <w:rFonts w:asciiTheme="minorHAnsi" w:eastAsia="Calibri" w:hAnsiTheme="minorHAnsi" w:cstheme="minorHAnsi"/>
          <w:szCs w:val="24"/>
          <w:lang w:val="en-US"/>
        </w:rPr>
        <w:t>,</w:t>
      </w:r>
      <w:r w:rsidRPr="00593CC0">
        <w:rPr>
          <w:rFonts w:asciiTheme="minorHAnsi" w:eastAsia="Calibri" w:hAnsiTheme="minorHAnsi" w:cstheme="minorHAnsi"/>
          <w:szCs w:val="24"/>
          <w:lang w:val="en-US"/>
        </w:rPr>
        <w:t xml:space="preserve"> IoT architectures, </w:t>
      </w:r>
      <w:proofErr w:type="gramStart"/>
      <w:r w:rsidRPr="00593CC0">
        <w:rPr>
          <w:rFonts w:asciiTheme="minorHAnsi" w:eastAsia="Calibri" w:hAnsiTheme="minorHAnsi" w:cstheme="minorHAnsi"/>
          <w:szCs w:val="24"/>
          <w:lang w:val="en-US"/>
        </w:rPr>
        <w:t>management</w:t>
      </w:r>
      <w:proofErr w:type="gramEnd"/>
      <w:r w:rsidRPr="00593CC0">
        <w:rPr>
          <w:rFonts w:asciiTheme="minorHAnsi" w:eastAsia="Calibri" w:hAnsiTheme="minorHAnsi" w:cstheme="minorHAnsi"/>
          <w:szCs w:val="24"/>
          <w:lang w:val="en-US"/>
        </w:rPr>
        <w:t xml:space="preserve"> and protocols</w:t>
      </w:r>
      <w:r>
        <w:rPr>
          <w:rFonts w:asciiTheme="minorHAnsi" w:eastAsia="Calibri" w:hAnsiTheme="minorHAnsi" w:cstheme="minorHAnsi"/>
          <w:szCs w:val="24"/>
          <w:lang w:val="en-US"/>
        </w:rPr>
        <w:t>, and QoS.</w:t>
      </w:r>
    </w:p>
    <w:p w14:paraId="5B0A9CEA"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before="0" w:after="120"/>
        <w:textAlignment w:val="auto"/>
        <w:rPr>
          <w:rFonts w:asciiTheme="minorHAnsi" w:eastAsia="Calibri" w:hAnsiTheme="minorHAnsi" w:cstheme="minorHAnsi"/>
          <w:szCs w:val="24"/>
          <w:u w:val="single"/>
          <w:lang w:val="en-US"/>
        </w:rPr>
      </w:pPr>
      <w:r w:rsidRPr="00593CC0">
        <w:rPr>
          <w:rFonts w:asciiTheme="minorHAnsi" w:eastAsia="Calibri" w:hAnsiTheme="minorHAnsi" w:cstheme="minorHAnsi"/>
          <w:noProof/>
          <w:szCs w:val="24"/>
          <w:lang w:val="en-US" w:eastAsia="ja-JP"/>
        </w:rPr>
        <w:drawing>
          <wp:inline distT="0" distB="0" distL="0" distR="0" wp14:anchorId="6DEFFD92" wp14:editId="2ADFCE70">
            <wp:extent cx="555514" cy="390525"/>
            <wp:effectExtent l="0" t="0" r="0" b="0"/>
            <wp:docPr id="18" name="Picture 18" descr="Image result for Alibab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Alibaba logo"/>
                    <pic:cNvPicPr>
                      <a:picLocks noChangeAspect="1" noChangeArrowheads="1"/>
                    </pic:cNvPicPr>
                  </pic:nvPicPr>
                  <pic:blipFill rotWithShape="1">
                    <a:blip r:embed="rId142" cstate="print">
                      <a:extLst>
                        <a:ext uri="{28A0092B-C50C-407E-A947-70E740481C1C}">
                          <a14:useLocalDpi xmlns:a14="http://schemas.microsoft.com/office/drawing/2010/main" val="0"/>
                        </a:ext>
                      </a:extLst>
                    </a:blip>
                    <a:srcRect t="1" b="9790"/>
                    <a:stretch/>
                  </pic:blipFill>
                  <pic:spPr bwMode="auto">
                    <a:xfrm>
                      <a:off x="0" y="0"/>
                      <a:ext cx="564184" cy="396620"/>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6FF7707" wp14:editId="7186274C">
            <wp:extent cx="771525" cy="309806"/>
            <wp:effectExtent l="0" t="0" r="0" b="0"/>
            <wp:docPr id="12" name="Picture 12" descr="Image result for baidu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baidu logo"/>
                    <pic:cNvPicPr>
                      <a:picLocks noChangeAspect="1" noChangeArrowheads="1"/>
                    </pic:cNvPicPr>
                  </pic:nvPicPr>
                  <pic:blipFill>
                    <a:blip r:embed="rId143" cstate="print">
                      <a:extLst>
                        <a:ext uri="{28A0092B-C50C-407E-A947-70E740481C1C}">
                          <a14:useLocalDpi xmlns:a14="http://schemas.microsoft.com/office/drawing/2010/main" val="0"/>
                        </a:ext>
                      </a:extLst>
                    </a:blip>
                    <a:srcRect/>
                    <a:stretch>
                      <a:fillRect/>
                    </a:stretch>
                  </pic:blipFill>
                  <pic:spPr bwMode="auto">
                    <a:xfrm>
                      <a:off x="0" y="0"/>
                      <a:ext cx="796244" cy="319732"/>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29E940F" wp14:editId="58A2CA41">
            <wp:extent cx="685800" cy="305345"/>
            <wp:effectExtent l="0" t="0" r="0" b="0"/>
            <wp:docPr id="4" name="Picture 4" descr="Image result for Tenc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Tencent  logo"/>
                    <pic:cNvPicPr>
                      <a:picLocks noChangeAspect="1" noChangeArrowheads="1"/>
                    </pic:cNvPicPr>
                  </pic:nvPicPr>
                  <pic:blipFill rotWithShape="1">
                    <a:blip r:embed="rId144" cstate="print">
                      <a:extLst>
                        <a:ext uri="{28A0092B-C50C-407E-A947-70E740481C1C}">
                          <a14:useLocalDpi xmlns:a14="http://schemas.microsoft.com/office/drawing/2010/main" val="0"/>
                        </a:ext>
                      </a:extLst>
                    </a:blip>
                    <a:srcRect t="20530" b="33295"/>
                    <a:stretch/>
                  </pic:blipFill>
                  <pic:spPr bwMode="auto">
                    <a:xfrm>
                      <a:off x="0" y="0"/>
                      <a:ext cx="729421" cy="324767"/>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78361266" wp14:editId="4D6CDDBF">
            <wp:extent cx="895350" cy="385834"/>
            <wp:effectExtent l="0" t="0" r="0" b="0"/>
            <wp:docPr id="7" name="Picture 7" descr="Image result for Netfli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Netflix logo"/>
                    <pic:cNvPicPr>
                      <a:picLocks noChangeAspect="1" noChangeArrowheads="1"/>
                    </pic:cNvPicPr>
                  </pic:nvPicPr>
                  <pic:blipFill rotWithShape="1">
                    <a:blip r:embed="rId145" cstate="print">
                      <a:extLst>
                        <a:ext uri="{28A0092B-C50C-407E-A947-70E740481C1C}">
                          <a14:useLocalDpi xmlns:a14="http://schemas.microsoft.com/office/drawing/2010/main" val="0"/>
                        </a:ext>
                      </a:extLst>
                    </a:blip>
                    <a:srcRect t="-1" b="23729"/>
                    <a:stretch/>
                  </pic:blipFill>
                  <pic:spPr bwMode="auto">
                    <a:xfrm>
                      <a:off x="0" y="0"/>
                      <a:ext cx="954061" cy="411135"/>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483CA9E" wp14:editId="2F00EE42">
            <wp:extent cx="960933" cy="342733"/>
            <wp:effectExtent l="0" t="0" r="0" b="635"/>
            <wp:docPr id="19" name="Picture 19" descr="Image result for 360 tECHNOLOG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360 tECHNOLOGY logo"/>
                    <pic:cNvPicPr>
                      <a:picLocks noChangeAspect="1" noChangeArrowheads="1"/>
                    </pic:cNvPicPr>
                  </pic:nvPicPr>
                  <pic:blipFill rotWithShape="1">
                    <a:blip r:embed="rId146" cstate="print">
                      <a:extLst>
                        <a:ext uri="{28A0092B-C50C-407E-A947-70E740481C1C}">
                          <a14:useLocalDpi xmlns:a14="http://schemas.microsoft.com/office/drawing/2010/main" val="0"/>
                        </a:ext>
                      </a:extLst>
                    </a:blip>
                    <a:srcRect t="11348" b="12766"/>
                    <a:stretch/>
                  </pic:blipFill>
                  <pic:spPr bwMode="auto">
                    <a:xfrm>
                      <a:off x="0" y="0"/>
                      <a:ext cx="983009" cy="350607"/>
                    </a:xfrm>
                    <a:prstGeom prst="rect">
                      <a:avLst/>
                    </a:prstGeom>
                    <a:noFill/>
                    <a:ln>
                      <a:noFill/>
                    </a:ln>
                    <a:extLst>
                      <a:ext uri="{53640926-AAD7-44D8-BBD7-CCE9431645EC}">
                        <a14:shadowObscured xmlns:a14="http://schemas.microsoft.com/office/drawing/2010/main"/>
                      </a:ext>
                    </a:extLst>
                  </pic:spPr>
                </pic:pic>
              </a:graphicData>
            </a:graphic>
          </wp:inline>
        </w:drawing>
      </w:r>
    </w:p>
    <w:p w14:paraId="4132944D"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b/>
          <w:szCs w:val="24"/>
          <w:u w:val="single"/>
          <w:lang w:val="en-US"/>
        </w:rPr>
      </w:pPr>
      <w:r w:rsidRPr="00E00AF8">
        <w:rPr>
          <w:rFonts w:asciiTheme="minorHAnsi" w:eastAsia="Calibri" w:hAnsiTheme="minorHAnsi" w:cstheme="minorHAnsi"/>
          <w:b/>
          <w:szCs w:val="24"/>
          <w:u w:val="single"/>
          <w:lang w:val="en-US"/>
        </w:rPr>
        <w:lastRenderedPageBreak/>
        <w:t>Distributed Ledger Technologies</w:t>
      </w:r>
    </w:p>
    <w:p w14:paraId="4C7018E7" w14:textId="77777777" w:rsidR="009C71C2" w:rsidRPr="00517FA1"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 xml:space="preserve">ITU-T’s concluded Focus Group on Distributed Ledger Technologies (FG-DLT) has developed a toolkit to serve all DLT innovators and practitioners, recognizing that DLT applications will take a wide variety of forms. DLT terms and definitions will provide the foundation for greater cohesion in the development and application of DLT. A number of SMEs specialized in the field of blockchain have played a key role in this group and are expected to join ITU-T Study Group 16 under the </w:t>
      </w:r>
      <w:r>
        <w:rPr>
          <w:rFonts w:asciiTheme="minorHAnsi" w:eastAsia="Calibri" w:hAnsiTheme="minorHAnsi" w:cstheme="minorHAnsi"/>
          <w:szCs w:val="24"/>
          <w:lang w:val="en-US"/>
        </w:rPr>
        <w:t xml:space="preserve">newly implemented </w:t>
      </w:r>
      <w:r w:rsidRPr="00593CC0">
        <w:rPr>
          <w:rFonts w:asciiTheme="minorHAnsi" w:eastAsia="Calibri" w:hAnsiTheme="minorHAnsi" w:cstheme="minorHAnsi"/>
          <w:szCs w:val="24"/>
          <w:lang w:val="en-US"/>
        </w:rPr>
        <w:t>reduced Associate fee for SMEs</w:t>
      </w:r>
      <w:r>
        <w:rPr>
          <w:rFonts w:asciiTheme="minorHAnsi" w:eastAsia="Calibri" w:hAnsiTheme="minorHAnsi" w:cstheme="minorHAnsi"/>
          <w:szCs w:val="24"/>
          <w:lang w:val="en-US"/>
        </w:rPr>
        <w:t xml:space="preserve"> (</w:t>
      </w:r>
      <w:r w:rsidRPr="003A7496">
        <w:rPr>
          <w:rFonts w:asciiTheme="minorHAnsi" w:eastAsia="Calibri" w:hAnsiTheme="minorHAnsi" w:cstheme="minorHAnsi"/>
          <w:szCs w:val="24"/>
          <w:lang w:val="en-US"/>
        </w:rPr>
        <w:t>Res. 209. RESOLUTION 209 (DUBAI, 2018)</w:t>
      </w:r>
      <w:r>
        <w:rPr>
          <w:rFonts w:asciiTheme="minorHAnsi" w:eastAsia="Calibri" w:hAnsiTheme="minorHAnsi" w:cstheme="minorHAnsi"/>
          <w:szCs w:val="24"/>
          <w:lang w:val="en-US"/>
        </w:rPr>
        <w:t>)</w:t>
      </w:r>
      <w:r w:rsidRPr="00593CC0">
        <w:rPr>
          <w:rFonts w:asciiTheme="minorHAnsi" w:eastAsia="Calibri" w:hAnsiTheme="minorHAnsi" w:cstheme="minorHAnsi"/>
          <w:szCs w:val="24"/>
          <w:lang w:val="en-US"/>
        </w:rPr>
        <w:t xml:space="preserve"> in order to help develop aspects of FG-DLT’s deliverables into ITU-T recommendations. </w:t>
      </w:r>
    </w:p>
    <w:p w14:paraId="037821F9" w14:textId="77777777" w:rsidR="009C71C2" w:rsidRPr="003A7496" w:rsidRDefault="009C71C2" w:rsidP="00E436D8">
      <w:pPr>
        <w:tabs>
          <w:tab w:val="clear" w:pos="567"/>
          <w:tab w:val="clear" w:pos="1134"/>
          <w:tab w:val="clear" w:pos="1701"/>
          <w:tab w:val="clear" w:pos="2268"/>
          <w:tab w:val="clear" w:pos="2835"/>
        </w:tabs>
        <w:overflowPunct/>
        <w:autoSpaceDE/>
        <w:autoSpaceDN/>
        <w:adjustRightInd/>
        <w:spacing w:before="0" w:after="120" w:line="259" w:lineRule="auto"/>
        <w:jc w:val="both"/>
        <w:textAlignment w:val="auto"/>
        <w:rPr>
          <w:rFonts w:asciiTheme="minorHAnsi" w:eastAsia="Calibri" w:hAnsiTheme="minorHAnsi" w:cstheme="minorHAnsi"/>
          <w:noProof/>
          <w:szCs w:val="24"/>
          <w:lang w:eastAsia="en-GB"/>
        </w:rPr>
      </w:pPr>
      <w:r w:rsidRPr="00593CC0">
        <w:rPr>
          <w:rFonts w:asciiTheme="minorHAnsi" w:eastAsia="Calibri" w:hAnsiTheme="minorHAnsi" w:cstheme="minorHAnsi"/>
          <w:noProof/>
          <w:szCs w:val="24"/>
          <w:lang w:val="en-US" w:eastAsia="ja-JP"/>
        </w:rPr>
        <w:drawing>
          <wp:inline distT="0" distB="0" distL="0" distR="0" wp14:anchorId="51C1322B" wp14:editId="7BAE6D71">
            <wp:extent cx="904875" cy="330279"/>
            <wp:effectExtent l="0" t="0" r="0" b="0"/>
            <wp:docPr id="27" name="Picture 2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lated image"/>
                    <pic:cNvPicPr>
                      <a:picLocks noChangeAspect="1" noChangeArrowheads="1"/>
                    </pic:cNvPicPr>
                  </pic:nvPicPr>
                  <pic:blipFill rotWithShape="1">
                    <a:blip r:embed="rId147">
                      <a:extLst>
                        <a:ext uri="{28A0092B-C50C-407E-A947-70E740481C1C}">
                          <a14:useLocalDpi xmlns:a14="http://schemas.microsoft.com/office/drawing/2010/main" val="0"/>
                        </a:ext>
                      </a:extLst>
                    </a:blip>
                    <a:srcRect t="33500" b="30000"/>
                    <a:stretch/>
                  </pic:blipFill>
                  <pic:spPr bwMode="auto">
                    <a:xfrm>
                      <a:off x="0" y="0"/>
                      <a:ext cx="934140" cy="340961"/>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DA96F60" wp14:editId="1822A24D">
            <wp:extent cx="869950" cy="332410"/>
            <wp:effectExtent l="0" t="0" r="6350" b="0"/>
            <wp:docPr id="30" name="Picture 30" descr="Image result for Qulian tech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Qulian tech logo"/>
                    <pic:cNvPicPr>
                      <a:picLocks noChangeAspect="1" noChangeArrowheads="1"/>
                    </pic:cNvPicPr>
                  </pic:nvPicPr>
                  <pic:blipFill rotWithShape="1">
                    <a:blip r:embed="rId148" cstate="print">
                      <a:extLst>
                        <a:ext uri="{28A0092B-C50C-407E-A947-70E740481C1C}">
                          <a14:useLocalDpi xmlns:a14="http://schemas.microsoft.com/office/drawing/2010/main" val="0"/>
                        </a:ext>
                      </a:extLst>
                    </a:blip>
                    <a:srcRect t="15863" b="22106"/>
                    <a:stretch/>
                  </pic:blipFill>
                  <pic:spPr bwMode="auto">
                    <a:xfrm>
                      <a:off x="0" y="0"/>
                      <a:ext cx="927385" cy="354356"/>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Pr>
          <w:noProof/>
          <w:lang w:val="en-US" w:eastAsia="ja-JP"/>
        </w:rPr>
        <w:drawing>
          <wp:inline distT="0" distB="0" distL="0" distR="0" wp14:anchorId="03B91129" wp14:editId="6DD3F34F">
            <wp:extent cx="806450" cy="380710"/>
            <wp:effectExtent l="0" t="0" r="0" b="635"/>
            <wp:docPr id="7168" name="Picture 7168" descr="Image result for Multiledgers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ultiledgers logo"/>
                    <pic:cNvPicPr>
                      <a:picLocks noChangeAspect="1" noChangeArrowheads="1"/>
                    </pic:cNvPicPr>
                  </pic:nvPicPr>
                  <pic:blipFill rotWithShape="1">
                    <a:blip r:embed="rId149" cstate="print">
                      <a:extLst>
                        <a:ext uri="{28A0092B-C50C-407E-A947-70E740481C1C}">
                          <a14:useLocalDpi xmlns:a14="http://schemas.microsoft.com/office/drawing/2010/main" val="0"/>
                        </a:ext>
                      </a:extLst>
                    </a:blip>
                    <a:srcRect t="1" b="17215"/>
                    <a:stretch/>
                  </pic:blipFill>
                  <pic:spPr bwMode="auto">
                    <a:xfrm>
                      <a:off x="0" y="0"/>
                      <a:ext cx="863778" cy="407774"/>
                    </a:xfrm>
                    <a:prstGeom prst="rect">
                      <a:avLst/>
                    </a:prstGeom>
                    <a:noFill/>
                    <a:ln>
                      <a:noFill/>
                    </a:ln>
                    <a:extLst>
                      <a:ext uri="{53640926-AAD7-44D8-BBD7-CCE9431645EC}">
                        <a14:shadowObscured xmlns:a14="http://schemas.microsoft.com/office/drawing/2010/main"/>
                      </a:ext>
                    </a:extLst>
                  </pic:spPr>
                </pic:pic>
              </a:graphicData>
            </a:graphic>
          </wp:inline>
        </w:drawing>
      </w:r>
    </w:p>
    <w:p w14:paraId="73962A4F"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before="360" w:after="120"/>
        <w:jc w:val="both"/>
        <w:textAlignment w:val="auto"/>
        <w:rPr>
          <w:rFonts w:asciiTheme="minorHAnsi" w:eastAsia="Calibri" w:hAnsiTheme="minorHAnsi" w:cstheme="minorHAnsi"/>
          <w:b/>
          <w:noProof/>
          <w:szCs w:val="24"/>
          <w:u w:val="single"/>
          <w:lang w:eastAsia="en-GB"/>
        </w:rPr>
      </w:pPr>
      <w:r>
        <w:rPr>
          <w:rFonts w:asciiTheme="minorHAnsi" w:eastAsia="Calibri" w:hAnsiTheme="minorHAnsi" w:cstheme="minorHAnsi"/>
          <w:b/>
          <w:szCs w:val="24"/>
          <w:u w:val="single"/>
          <w:lang w:val="en-US"/>
        </w:rPr>
        <w:t>Financial technology</w:t>
      </w:r>
    </w:p>
    <w:p w14:paraId="62E21514"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 xml:space="preserve">The success of ITU-T’s Focus Group on Digital Financial Services (FG-DFS) has encouraged the development of globally adopted DFS technical standards and the creation of the Financial Inclusion Global Initiative (FIGI) led by </w:t>
      </w:r>
      <w:r>
        <w:rPr>
          <w:rFonts w:asciiTheme="minorHAnsi" w:eastAsia="Calibri" w:hAnsiTheme="minorHAnsi" w:cstheme="minorHAnsi"/>
          <w:szCs w:val="24"/>
          <w:lang w:val="en-US"/>
        </w:rPr>
        <w:t>ITU-T Sector Member, the</w:t>
      </w:r>
      <w:r w:rsidRPr="00593CC0">
        <w:rPr>
          <w:rFonts w:asciiTheme="minorHAnsi" w:eastAsia="Calibri" w:hAnsiTheme="minorHAnsi" w:cstheme="minorHAnsi"/>
          <w:szCs w:val="24"/>
          <w:lang w:val="en-US"/>
        </w:rPr>
        <w:t xml:space="preserve"> Bill and Melinda Gates Foundation (BMGF), ITU, World Bank and CPMI. These activities are attracting</w:t>
      </w:r>
      <w:r>
        <w:rPr>
          <w:rFonts w:asciiTheme="minorHAnsi" w:eastAsia="Calibri" w:hAnsiTheme="minorHAnsi" w:cstheme="minorHAnsi"/>
          <w:szCs w:val="24"/>
          <w:lang w:val="en-US"/>
        </w:rPr>
        <w:t xml:space="preserve"> </w:t>
      </w:r>
      <w:r w:rsidRPr="00593CC0">
        <w:rPr>
          <w:rFonts w:asciiTheme="minorHAnsi" w:eastAsia="Calibri" w:hAnsiTheme="minorHAnsi" w:cstheme="minorHAnsi"/>
          <w:szCs w:val="24"/>
          <w:lang w:val="en-US"/>
        </w:rPr>
        <w:t>digital payment platform providers</w:t>
      </w:r>
      <w:r>
        <w:rPr>
          <w:rFonts w:asciiTheme="minorHAnsi" w:eastAsia="Calibri" w:hAnsiTheme="minorHAnsi" w:cstheme="minorHAnsi"/>
          <w:szCs w:val="24"/>
          <w:lang w:val="en-US"/>
        </w:rPr>
        <w:t xml:space="preserve"> to engage with ITU</w:t>
      </w:r>
      <w:r w:rsidRPr="00593CC0">
        <w:rPr>
          <w:rFonts w:asciiTheme="minorHAnsi" w:eastAsia="Calibri" w:hAnsiTheme="minorHAnsi" w:cstheme="minorHAnsi"/>
          <w:szCs w:val="24"/>
          <w:lang w:val="en-US"/>
        </w:rPr>
        <w:t>. ITU-T’s Focus Group on Digital Fiat Currency (FG-DFC) which concluded its activities</w:t>
      </w:r>
      <w:r>
        <w:rPr>
          <w:rFonts w:asciiTheme="minorHAnsi" w:eastAsia="Calibri" w:hAnsiTheme="minorHAnsi" w:cstheme="minorHAnsi"/>
          <w:szCs w:val="24"/>
          <w:lang w:val="en-US"/>
        </w:rPr>
        <w:t xml:space="preserve"> in 2019</w:t>
      </w:r>
      <w:r w:rsidRPr="00593CC0">
        <w:rPr>
          <w:rFonts w:asciiTheme="minorHAnsi" w:eastAsia="Calibri" w:hAnsiTheme="minorHAnsi" w:cstheme="minorHAnsi"/>
          <w:szCs w:val="24"/>
          <w:lang w:val="en-US"/>
        </w:rPr>
        <w:t xml:space="preserve"> has led to ITU and Stanford University agreeing to launch a new partnership to support pilot implementations of DFC</w:t>
      </w:r>
      <w:r>
        <w:rPr>
          <w:rFonts w:asciiTheme="minorHAnsi" w:eastAsia="Calibri" w:hAnsiTheme="minorHAnsi" w:cstheme="minorHAnsi"/>
          <w:szCs w:val="24"/>
          <w:lang w:val="en-US"/>
        </w:rPr>
        <w:t>.</w:t>
      </w:r>
    </w:p>
    <w:p w14:paraId="164F8E30" w14:textId="77777777" w:rsidR="009C71C2" w:rsidRPr="00517FA1" w:rsidRDefault="009C71C2" w:rsidP="009C71C2">
      <w:pPr>
        <w:tabs>
          <w:tab w:val="clear" w:pos="567"/>
          <w:tab w:val="clear" w:pos="1134"/>
          <w:tab w:val="clear" w:pos="1701"/>
          <w:tab w:val="clear" w:pos="2268"/>
          <w:tab w:val="clear" w:pos="2835"/>
        </w:tabs>
        <w:overflowPunct/>
        <w:autoSpaceDE/>
        <w:autoSpaceDN/>
        <w:adjustRightInd/>
        <w:spacing w:before="0" w:after="160"/>
        <w:contextualSpacing/>
        <w:jc w:val="both"/>
        <w:textAlignment w:val="auto"/>
        <w:rPr>
          <w:rFonts w:asciiTheme="minorHAnsi" w:eastAsia="Calibri" w:hAnsiTheme="minorHAnsi" w:cstheme="minorHAnsi"/>
          <w:sz w:val="16"/>
          <w:szCs w:val="16"/>
          <w:lang w:val="en-US"/>
        </w:rPr>
      </w:pPr>
    </w:p>
    <w:p w14:paraId="050E8CD3" w14:textId="77777777" w:rsidR="009C71C2" w:rsidRPr="00593CC0"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jc w:val="both"/>
        <w:textAlignment w:val="auto"/>
        <w:rPr>
          <w:rFonts w:asciiTheme="minorHAnsi" w:eastAsia="Calibri" w:hAnsiTheme="minorHAnsi" w:cstheme="minorHAnsi"/>
          <w:szCs w:val="24"/>
          <w:u w:val="single"/>
          <w:lang w:val="en-US"/>
        </w:rPr>
      </w:pPr>
      <w:r w:rsidRPr="00593CC0">
        <w:rPr>
          <w:rFonts w:asciiTheme="minorHAnsi" w:eastAsia="Calibri" w:hAnsiTheme="minorHAnsi" w:cstheme="minorHAnsi"/>
          <w:noProof/>
          <w:szCs w:val="24"/>
          <w:lang w:val="en-US" w:eastAsia="ja-JP"/>
        </w:rPr>
        <w:drawing>
          <wp:inline distT="0" distB="0" distL="0" distR="0" wp14:anchorId="772A1E59" wp14:editId="25DB37E4">
            <wp:extent cx="495300" cy="348544"/>
            <wp:effectExtent l="0" t="0" r="0" b="0"/>
            <wp:docPr id="7173" name="Picture 7173" descr="Image result for Gates foundation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Gates foundation logo"/>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19325" cy="365450"/>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5FBED88" wp14:editId="0CD47418">
            <wp:extent cx="600075" cy="290803"/>
            <wp:effectExtent l="0" t="0" r="0" b="0"/>
            <wp:docPr id="7174" name="Picture 7174" descr="Image result for Ecurrenc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Ecurrency logo"/>
                    <pic:cNvPicPr>
                      <a:picLocks noChangeAspect="1" noChangeArrowheads="1"/>
                    </pic:cNvPicPr>
                  </pic:nvPicPr>
                  <pic:blipFill rotWithShape="1">
                    <a:blip r:embed="rId151" cstate="print">
                      <a:extLst>
                        <a:ext uri="{28A0092B-C50C-407E-A947-70E740481C1C}">
                          <a14:useLocalDpi xmlns:a14="http://schemas.microsoft.com/office/drawing/2010/main" val="0"/>
                        </a:ext>
                      </a:extLst>
                    </a:blip>
                    <a:srcRect t="20651" b="20267"/>
                    <a:stretch/>
                  </pic:blipFill>
                  <pic:spPr bwMode="auto">
                    <a:xfrm>
                      <a:off x="0" y="0"/>
                      <a:ext cx="623880" cy="3023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D766F98" wp14:editId="53A400DF">
            <wp:extent cx="685800" cy="259854"/>
            <wp:effectExtent l="0" t="0" r="0" b="6985"/>
            <wp:docPr id="7169" name="Picture 7169" descr="Image result for Creditpilo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Creditpilot logo"/>
                    <pic:cNvPicPr>
                      <a:picLocks noChangeAspect="1" noChangeArrowheads="1"/>
                    </pic:cNvPicPr>
                  </pic:nvPicPr>
                  <pic:blipFill rotWithShape="1">
                    <a:blip r:embed="rId152" cstate="print">
                      <a:extLst>
                        <a:ext uri="{28A0092B-C50C-407E-A947-70E740481C1C}">
                          <a14:useLocalDpi xmlns:a14="http://schemas.microsoft.com/office/drawing/2010/main" val="0"/>
                        </a:ext>
                      </a:extLst>
                    </a:blip>
                    <a:srcRect t="31641" b="30469"/>
                    <a:stretch/>
                  </pic:blipFill>
                  <pic:spPr bwMode="auto">
                    <a:xfrm>
                      <a:off x="0" y="0"/>
                      <a:ext cx="729330" cy="27634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55C23F01" wp14:editId="17F7FAF5">
            <wp:extent cx="828675" cy="277318"/>
            <wp:effectExtent l="0" t="0" r="0" b="8890"/>
            <wp:docPr id="7175" name="Picture 7175" descr="Image result for Stanford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Stanford University logo"/>
                    <pic:cNvPicPr>
                      <a:picLocks noChangeAspect="1" noChangeArrowheads="1"/>
                    </pic:cNvPicPr>
                  </pic:nvPicPr>
                  <pic:blipFill>
                    <a:blip r:embed="rId153" cstate="print">
                      <a:extLst>
                        <a:ext uri="{28A0092B-C50C-407E-A947-70E740481C1C}">
                          <a14:useLocalDpi xmlns:a14="http://schemas.microsoft.com/office/drawing/2010/main" val="0"/>
                        </a:ext>
                      </a:extLst>
                    </a:blip>
                    <a:srcRect/>
                    <a:stretch>
                      <a:fillRect/>
                    </a:stretch>
                  </pic:blipFill>
                  <pic:spPr bwMode="auto">
                    <a:xfrm>
                      <a:off x="0" y="0"/>
                      <a:ext cx="874242" cy="292567"/>
                    </a:xfrm>
                    <a:prstGeom prst="rect">
                      <a:avLst/>
                    </a:prstGeom>
                    <a:noFill/>
                    <a:ln>
                      <a:noFill/>
                    </a:ln>
                  </pic:spPr>
                </pic:pic>
              </a:graphicData>
            </a:graphic>
          </wp:inline>
        </w:drawing>
      </w:r>
    </w:p>
    <w:p w14:paraId="3944AC78"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before="360" w:after="120"/>
        <w:jc w:val="both"/>
        <w:textAlignment w:val="auto"/>
        <w:rPr>
          <w:rFonts w:asciiTheme="minorHAnsi" w:eastAsia="Calibri" w:hAnsiTheme="minorHAnsi" w:cstheme="minorHAnsi"/>
          <w:b/>
          <w:szCs w:val="24"/>
          <w:u w:val="single"/>
          <w:lang w:val="en-US"/>
        </w:rPr>
      </w:pPr>
      <w:r w:rsidRPr="00E00AF8">
        <w:rPr>
          <w:rFonts w:asciiTheme="minorHAnsi" w:eastAsia="Calibri" w:hAnsiTheme="minorHAnsi" w:cstheme="minorHAnsi"/>
          <w:b/>
          <w:szCs w:val="24"/>
          <w:u w:val="single"/>
          <w:lang w:val="en-US"/>
        </w:rPr>
        <w:t>Artificial Intelligence</w:t>
      </w:r>
    </w:p>
    <w:p w14:paraId="1A9952A2" w14:textId="77777777" w:rsidR="009C71C2" w:rsidRPr="00593CC0"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ITU-T already has a number AI/ML related work items across its Study Groups. The AI for Good Global Summit and Focus Groups on Machine Learning for 5G (FG-ML5G), Artificial Intellig</w:t>
      </w:r>
      <w:r>
        <w:rPr>
          <w:rFonts w:asciiTheme="minorHAnsi" w:eastAsia="Calibri" w:hAnsiTheme="minorHAnsi" w:cstheme="minorHAnsi"/>
          <w:szCs w:val="24"/>
          <w:lang w:val="en-US"/>
        </w:rPr>
        <w:t>ence for Health (FG-AI4H), and</w:t>
      </w:r>
      <w:r w:rsidRPr="00593CC0">
        <w:rPr>
          <w:rFonts w:asciiTheme="minorHAnsi" w:eastAsia="Calibri" w:hAnsiTheme="minorHAnsi" w:cstheme="minorHAnsi"/>
          <w:szCs w:val="24"/>
          <w:lang w:val="en-US"/>
        </w:rPr>
        <w:t xml:space="preserve"> AI for autonomous and assisted driving (FG-AI4AD) continue to attract new players from industry and academia</w:t>
      </w:r>
      <w:r>
        <w:rPr>
          <w:rFonts w:asciiTheme="minorHAnsi" w:eastAsia="Calibri" w:hAnsiTheme="minorHAnsi" w:cstheme="minorHAnsi"/>
          <w:szCs w:val="24"/>
          <w:lang w:val="en-US"/>
        </w:rPr>
        <w:t>.</w:t>
      </w:r>
    </w:p>
    <w:p w14:paraId="0703DEEE"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jc w:val="both"/>
        <w:textAlignment w:val="auto"/>
        <w:rPr>
          <w:rFonts w:asciiTheme="minorHAnsi" w:eastAsia="Calibri" w:hAnsiTheme="minorHAnsi" w:cstheme="minorHAnsi"/>
          <w:noProof/>
          <w:szCs w:val="24"/>
          <w:lang w:eastAsia="en-GB"/>
        </w:rPr>
      </w:pPr>
      <w:r w:rsidRPr="00593CC0">
        <w:rPr>
          <w:rFonts w:asciiTheme="minorHAnsi" w:eastAsia="Calibri" w:hAnsiTheme="minorHAnsi" w:cstheme="minorHAnsi"/>
          <w:noProof/>
          <w:szCs w:val="24"/>
          <w:lang w:val="en-US" w:eastAsia="ja-JP"/>
        </w:rPr>
        <w:drawing>
          <wp:inline distT="0" distB="0" distL="0" distR="0" wp14:anchorId="1F634A92" wp14:editId="3F30740B">
            <wp:extent cx="655955" cy="418937"/>
            <wp:effectExtent l="0" t="0" r="0" b="635"/>
            <wp:docPr id="7178" name="Picture 7178" descr="Image result for Xpriz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result for Xprize logo"/>
                    <pic:cNvPicPr>
                      <a:picLocks noChangeAspect="1" noChangeArrowheads="1"/>
                    </pic:cNvPicPr>
                  </pic:nvPicPr>
                  <pic:blipFill>
                    <a:blip r:embed="rId154" cstate="print">
                      <a:extLst>
                        <a:ext uri="{28A0092B-C50C-407E-A947-70E740481C1C}">
                          <a14:useLocalDpi xmlns:a14="http://schemas.microsoft.com/office/drawing/2010/main" val="0"/>
                        </a:ext>
                      </a:extLst>
                    </a:blip>
                    <a:srcRect/>
                    <a:stretch>
                      <a:fillRect/>
                    </a:stretch>
                  </pic:blipFill>
                  <pic:spPr bwMode="auto">
                    <a:xfrm>
                      <a:off x="0" y="0"/>
                      <a:ext cx="667821" cy="426516"/>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0E09BE5" wp14:editId="03C96820">
            <wp:extent cx="409575" cy="409575"/>
            <wp:effectExtent l="0" t="0" r="9525" b="9525"/>
            <wp:docPr id="7182" name="Picture 7182" descr="Image result for fondation botna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result for fondation botnar logo"/>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409575" cy="409575"/>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Pr>
          <w:noProof/>
          <w:lang w:eastAsia="en-GB"/>
        </w:rPr>
        <w:t xml:space="preserve">  </w:t>
      </w:r>
      <w:r>
        <w:rPr>
          <w:noProof/>
          <w:lang w:val="en-US" w:eastAsia="ja-JP"/>
        </w:rPr>
        <w:drawing>
          <wp:inline distT="0" distB="0" distL="0" distR="0" wp14:anchorId="60AC557C" wp14:editId="4E586949">
            <wp:extent cx="485775" cy="368703"/>
            <wp:effectExtent l="0" t="0" r="0" b="0"/>
            <wp:docPr id="8" name="Picture 8" descr="Image result for pwc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wc logo"/>
                    <pic:cNvPicPr>
                      <a:picLocks noChangeAspect="1" noChangeArrowheads="1"/>
                    </pic:cNvPicPr>
                  </pic:nvPicPr>
                  <pic:blipFill>
                    <a:blip r:embed="rId156" cstate="print">
                      <a:extLst>
                        <a:ext uri="{28A0092B-C50C-407E-A947-70E740481C1C}">
                          <a14:useLocalDpi xmlns:a14="http://schemas.microsoft.com/office/drawing/2010/main" val="0"/>
                        </a:ext>
                      </a:extLst>
                    </a:blip>
                    <a:srcRect/>
                    <a:stretch>
                      <a:fillRect/>
                    </a:stretch>
                  </pic:blipFill>
                  <pic:spPr bwMode="auto">
                    <a:xfrm>
                      <a:off x="0" y="0"/>
                      <a:ext cx="492532" cy="373832"/>
                    </a:xfrm>
                    <a:prstGeom prst="rect">
                      <a:avLst/>
                    </a:prstGeom>
                    <a:noFill/>
                    <a:ln>
                      <a:noFill/>
                    </a:ln>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0CBFD4C" wp14:editId="1CC1160B">
            <wp:extent cx="727562" cy="431800"/>
            <wp:effectExtent l="0" t="0" r="0" b="0"/>
            <wp:docPr id="7180" name="Picture 7180" descr="Image result for Mi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result for Mila logo"/>
                    <pic:cNvPicPr>
                      <a:picLocks noChangeAspect="1" noChangeArrowheads="1"/>
                    </pic:cNvPicPr>
                  </pic:nvPicPr>
                  <pic:blipFill>
                    <a:blip r:embed="rId157" cstate="print">
                      <a:extLst>
                        <a:ext uri="{28A0092B-C50C-407E-A947-70E740481C1C}">
                          <a14:useLocalDpi xmlns:a14="http://schemas.microsoft.com/office/drawing/2010/main" val="0"/>
                        </a:ext>
                      </a:extLst>
                    </a:blip>
                    <a:srcRect/>
                    <a:stretch>
                      <a:fillRect/>
                    </a:stretch>
                  </pic:blipFill>
                  <pic:spPr bwMode="auto">
                    <a:xfrm>
                      <a:off x="0" y="0"/>
                      <a:ext cx="748400" cy="444167"/>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67757C6" wp14:editId="1B6F0E1D">
            <wp:extent cx="855529" cy="329565"/>
            <wp:effectExtent l="0" t="0" r="1905" b="0"/>
            <wp:docPr id="7181" name="Picture 7181" descr="Image result for UC irvin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UC irvine logo"/>
                    <pic:cNvPicPr>
                      <a:picLocks noChangeAspect="1" noChangeArrowheads="1"/>
                    </pic:cNvPicPr>
                  </pic:nvPicPr>
                  <pic:blipFill>
                    <a:blip r:embed="rId158" cstate="print">
                      <a:extLst>
                        <a:ext uri="{28A0092B-C50C-407E-A947-70E740481C1C}">
                          <a14:useLocalDpi xmlns:a14="http://schemas.microsoft.com/office/drawing/2010/main" val="0"/>
                        </a:ext>
                      </a:extLst>
                    </a:blip>
                    <a:srcRect/>
                    <a:stretch>
                      <a:fillRect/>
                    </a:stretch>
                  </pic:blipFill>
                  <pic:spPr bwMode="auto">
                    <a:xfrm>
                      <a:off x="0" y="0"/>
                      <a:ext cx="871090" cy="335560"/>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0E7D3772" wp14:editId="74C4B9C6">
            <wp:extent cx="819150" cy="342740"/>
            <wp:effectExtent l="0" t="0" r="0" b="635"/>
            <wp:docPr id="7185" name="Picture 7185" descr="Image result for autonomous drivers allia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autonomous drivers alliance logo"/>
                    <pic:cNvPicPr>
                      <a:picLocks noChangeAspect="1" noChangeArrowheads="1"/>
                    </pic:cNvPicPr>
                  </pic:nvPicPr>
                  <pic:blipFill>
                    <a:blip r:embed="rId159" cstate="print">
                      <a:extLst>
                        <a:ext uri="{28A0092B-C50C-407E-A947-70E740481C1C}">
                          <a14:useLocalDpi xmlns:a14="http://schemas.microsoft.com/office/drawing/2010/main" val="0"/>
                        </a:ext>
                      </a:extLst>
                    </a:blip>
                    <a:srcRect/>
                    <a:stretch>
                      <a:fillRect/>
                    </a:stretch>
                  </pic:blipFill>
                  <pic:spPr bwMode="auto">
                    <a:xfrm>
                      <a:off x="0" y="0"/>
                      <a:ext cx="842502" cy="352511"/>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A17C4F6" wp14:editId="3CEBD7BA">
            <wp:extent cx="590550" cy="313690"/>
            <wp:effectExtent l="0" t="0" r="0" b="0"/>
            <wp:docPr id="17" name="Picture 17" descr="C:\Users\Armour\AppData\Local\Microsoft\Windows\INetCache\Content.MSO\6628A8BB.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Armour\AppData\Local\Microsoft\Windows\INetCache\Content.MSO\6628A8BB.tmp"/>
                    <pic:cNvPicPr>
                      <a:picLocks noChangeAspect="1" noChangeArrowheads="1"/>
                    </pic:cNvPicPr>
                  </pic:nvPicPr>
                  <pic:blipFill>
                    <a:blip r:embed="rId160" cstate="print">
                      <a:extLst>
                        <a:ext uri="{28A0092B-C50C-407E-A947-70E740481C1C}">
                          <a14:useLocalDpi xmlns:a14="http://schemas.microsoft.com/office/drawing/2010/main" val="0"/>
                        </a:ext>
                      </a:extLst>
                    </a:blip>
                    <a:srcRect/>
                    <a:stretch>
                      <a:fillRect/>
                    </a:stretch>
                  </pic:blipFill>
                  <pic:spPr bwMode="auto">
                    <a:xfrm>
                      <a:off x="0" y="0"/>
                      <a:ext cx="595620" cy="316383"/>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EBFC38D" wp14:editId="5DBDCEEA">
            <wp:extent cx="642669" cy="354213"/>
            <wp:effectExtent l="0" t="0" r="5080" b="8255"/>
            <wp:docPr id="7192" name="Picture 7192" descr="Image result for University of bordeaux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University of bordeaux logo"/>
                    <pic:cNvPicPr>
                      <a:picLocks noChangeAspect="1" noChangeArrowheads="1"/>
                    </pic:cNvPicPr>
                  </pic:nvPicPr>
                  <pic:blipFill>
                    <a:blip r:embed="rId161" cstate="print">
                      <a:extLst>
                        <a:ext uri="{28A0092B-C50C-407E-A947-70E740481C1C}">
                          <a14:useLocalDpi xmlns:a14="http://schemas.microsoft.com/office/drawing/2010/main" val="0"/>
                        </a:ext>
                      </a:extLst>
                    </a:blip>
                    <a:srcRect/>
                    <a:stretch>
                      <a:fillRect/>
                    </a:stretch>
                  </pic:blipFill>
                  <pic:spPr bwMode="auto">
                    <a:xfrm>
                      <a:off x="0" y="0"/>
                      <a:ext cx="687836" cy="379107"/>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p>
    <w:p w14:paraId="2A0C8E04" w14:textId="77777777" w:rsidR="009C71C2" w:rsidRPr="00E00AF8" w:rsidRDefault="009C71C2" w:rsidP="00E436D8">
      <w:pPr>
        <w:tabs>
          <w:tab w:val="clear" w:pos="567"/>
          <w:tab w:val="clear" w:pos="1134"/>
          <w:tab w:val="clear" w:pos="1701"/>
          <w:tab w:val="clear" w:pos="2268"/>
          <w:tab w:val="clear" w:pos="2835"/>
        </w:tabs>
        <w:overflowPunct/>
        <w:autoSpaceDE/>
        <w:autoSpaceDN/>
        <w:adjustRightInd/>
        <w:spacing w:before="360" w:after="120"/>
        <w:jc w:val="both"/>
        <w:textAlignment w:val="auto"/>
        <w:rPr>
          <w:rFonts w:asciiTheme="minorHAnsi" w:eastAsia="Calibri" w:hAnsiTheme="minorHAnsi" w:cstheme="minorHAnsi"/>
          <w:b/>
          <w:szCs w:val="24"/>
          <w:u w:val="single"/>
          <w:lang w:val="en-US"/>
        </w:rPr>
      </w:pPr>
      <w:r w:rsidRPr="00E00AF8">
        <w:rPr>
          <w:rFonts w:asciiTheme="minorHAnsi" w:eastAsia="Calibri" w:hAnsiTheme="minorHAnsi" w:cstheme="minorHAnsi"/>
          <w:b/>
          <w:szCs w:val="24"/>
          <w:u w:val="single"/>
          <w:lang w:val="en-US"/>
        </w:rPr>
        <w:t>Intelligent Transport Systems</w:t>
      </w:r>
    </w:p>
    <w:p w14:paraId="3EB0E939" w14:textId="77777777" w:rsidR="009C71C2" w:rsidRPr="00517FA1" w:rsidRDefault="009C71C2" w:rsidP="00E436D8">
      <w:pPr>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 xml:space="preserve">ITU-T </w:t>
      </w:r>
      <w:r>
        <w:rPr>
          <w:rFonts w:asciiTheme="minorHAnsi" w:eastAsia="Calibri" w:hAnsiTheme="minorHAnsi" w:cstheme="minorHAnsi"/>
          <w:szCs w:val="24"/>
          <w:lang w:val="en-US"/>
        </w:rPr>
        <w:t xml:space="preserve">Study Group </w:t>
      </w:r>
      <w:r w:rsidRPr="00593CC0">
        <w:rPr>
          <w:rFonts w:asciiTheme="minorHAnsi" w:eastAsia="Calibri" w:hAnsiTheme="minorHAnsi" w:cstheme="minorHAnsi"/>
          <w:szCs w:val="24"/>
          <w:lang w:val="en-US"/>
        </w:rPr>
        <w:t>activities on security aspects of Intelligent Transport Systems (ITS),</w:t>
      </w:r>
      <w:r w:rsidRPr="00593CC0">
        <w:rPr>
          <w:rFonts w:asciiTheme="minorHAnsi" w:eastAsia="Calibri" w:hAnsiTheme="minorHAnsi" w:cstheme="minorHAnsi"/>
          <w:szCs w:val="24"/>
        </w:rPr>
        <w:t xml:space="preserve"> </w:t>
      </w:r>
      <w:r w:rsidRPr="00593CC0">
        <w:rPr>
          <w:rFonts w:asciiTheme="minorHAnsi" w:eastAsia="Calibri" w:hAnsiTheme="minorHAnsi" w:cstheme="minorHAnsi"/>
          <w:szCs w:val="24"/>
          <w:lang w:val="en-US"/>
        </w:rPr>
        <w:t>Speech and audio evaluation in vehicles, vehicle gateway platform for telecommunications/ITS services and applications</w:t>
      </w:r>
      <w:r>
        <w:rPr>
          <w:rFonts w:asciiTheme="minorHAnsi" w:eastAsia="Calibri" w:hAnsiTheme="minorHAnsi" w:cstheme="minorHAnsi"/>
          <w:szCs w:val="24"/>
          <w:lang w:val="en-US"/>
        </w:rPr>
        <w:t xml:space="preserve"> </w:t>
      </w:r>
      <w:r w:rsidRPr="00E90E4F">
        <w:rPr>
          <w:rFonts w:asciiTheme="minorHAnsi" w:eastAsia="Calibri" w:hAnsiTheme="minorHAnsi" w:cstheme="minorHAnsi"/>
          <w:szCs w:val="24"/>
          <w:lang w:val="en-US"/>
        </w:rPr>
        <w:t>have attracted some of the automotive industry’s leading players such as Hyundai, Volkswagen, Mitsubishi and Continental.</w:t>
      </w:r>
      <w:r w:rsidRPr="00593CC0">
        <w:rPr>
          <w:rFonts w:asciiTheme="minorHAnsi" w:eastAsia="Calibri" w:hAnsiTheme="minorHAnsi" w:cstheme="minorHAnsi"/>
          <w:szCs w:val="24"/>
          <w:lang w:val="en-US"/>
        </w:rPr>
        <w:t xml:space="preserve"> Focus Groups on Vehicular Multimedia (FG-VM)</w:t>
      </w:r>
      <w:r>
        <w:rPr>
          <w:rFonts w:asciiTheme="minorHAnsi" w:eastAsia="Calibri" w:hAnsiTheme="minorHAnsi" w:cstheme="minorHAnsi"/>
          <w:szCs w:val="24"/>
          <w:lang w:val="en-US"/>
        </w:rPr>
        <w:t>,</w:t>
      </w:r>
      <w:r w:rsidRPr="00593CC0">
        <w:rPr>
          <w:rFonts w:asciiTheme="minorHAnsi" w:eastAsia="Calibri" w:hAnsiTheme="minorHAnsi" w:cstheme="minorHAnsi"/>
          <w:szCs w:val="24"/>
          <w:lang w:val="en-US"/>
        </w:rPr>
        <w:t xml:space="preserve"> AI for autonomous and assisted driving (FG-AI4AD)</w:t>
      </w:r>
      <w:r>
        <w:rPr>
          <w:rFonts w:asciiTheme="minorHAnsi" w:eastAsia="Calibri" w:hAnsiTheme="minorHAnsi" w:cstheme="minorHAnsi"/>
          <w:szCs w:val="24"/>
          <w:lang w:val="en-US"/>
        </w:rPr>
        <w:t xml:space="preserve"> are also attracting new and innovative players within the industry. </w:t>
      </w:r>
    </w:p>
    <w:p w14:paraId="23F00B45"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contextualSpacing/>
        <w:jc w:val="both"/>
        <w:textAlignment w:val="auto"/>
        <w:rPr>
          <w:rFonts w:asciiTheme="minorHAnsi" w:eastAsia="Calibri" w:hAnsiTheme="minorHAnsi" w:cstheme="minorHAnsi"/>
          <w:noProof/>
          <w:szCs w:val="24"/>
          <w:lang w:eastAsia="en-GB"/>
        </w:rPr>
      </w:pPr>
      <w:r w:rsidRPr="00593CC0">
        <w:rPr>
          <w:rFonts w:asciiTheme="minorHAnsi" w:eastAsia="Calibri" w:hAnsiTheme="minorHAnsi" w:cstheme="minorHAnsi"/>
          <w:noProof/>
          <w:szCs w:val="24"/>
          <w:lang w:val="en-US" w:eastAsia="ja-JP"/>
        </w:rPr>
        <w:drawing>
          <wp:inline distT="0" distB="0" distL="0" distR="0" wp14:anchorId="55B7C6EA" wp14:editId="0656EC08">
            <wp:extent cx="457200" cy="371475"/>
            <wp:effectExtent l="0" t="0" r="0" b="9525"/>
            <wp:docPr id="7186" name="Picture 17" descr="Image result for hYUNDAi MOTORS LOGO">
              <a:extLst xmlns:a="http://schemas.openxmlformats.org/drawingml/2006/main">
                <a:ext uri="{FF2B5EF4-FFF2-40B4-BE49-F238E27FC236}">
                  <a16:creationId xmlns:a16="http://schemas.microsoft.com/office/drawing/2014/main" id="{57A2A8DC-3FF0-47D2-884B-49CB7E80F6AF}"/>
                </a:ext>
              </a:extLst>
            </wp:docPr>
            <wp:cNvGraphicFramePr/>
            <a:graphic xmlns:a="http://schemas.openxmlformats.org/drawingml/2006/main">
              <a:graphicData uri="http://schemas.openxmlformats.org/drawingml/2006/picture">
                <pic:pic xmlns:pic="http://schemas.openxmlformats.org/drawingml/2006/picture">
                  <pic:nvPicPr>
                    <pic:cNvPr id="18" name="Picture 17" descr="Image result for hYUNDAi MOTORS LOGO">
                      <a:extLst>
                        <a:ext uri="{FF2B5EF4-FFF2-40B4-BE49-F238E27FC236}">
                          <a16:creationId xmlns:a16="http://schemas.microsoft.com/office/drawing/2014/main" id="{57A2A8DC-3FF0-47D2-884B-49CB7E80F6AF}"/>
                        </a:ext>
                      </a:extLst>
                    </pic:cNvPr>
                    <pic:cNvPicPr/>
                  </pic:nvPicPr>
                  <pic:blipFill>
                    <a:blip r:embed="rId162" cstate="print">
                      <a:extLst>
                        <a:ext uri="{28A0092B-C50C-407E-A947-70E740481C1C}">
                          <a14:useLocalDpi xmlns:a14="http://schemas.microsoft.com/office/drawing/2010/main" val="0"/>
                        </a:ext>
                      </a:extLst>
                    </a:blip>
                    <a:srcRect/>
                    <a:stretch>
                      <a:fillRect/>
                    </a:stretch>
                  </pic:blipFill>
                  <pic:spPr bwMode="auto">
                    <a:xfrm>
                      <a:off x="0" y="0"/>
                      <a:ext cx="460340" cy="374026"/>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4FA9AD65" wp14:editId="3B6DE843">
            <wp:extent cx="685800" cy="342900"/>
            <wp:effectExtent l="0" t="0" r="0" b="0"/>
            <wp:docPr id="7187" name="Picture 16" descr="Image result for hYUNDAi MOBIS LOGO">
              <a:extLst xmlns:a="http://schemas.openxmlformats.org/drawingml/2006/main">
                <a:ext uri="{FF2B5EF4-FFF2-40B4-BE49-F238E27FC236}">
                  <a16:creationId xmlns:a16="http://schemas.microsoft.com/office/drawing/2014/main" id="{57980B83-AEF1-4FB3-BB74-0E2E69150B53}"/>
                </a:ext>
              </a:extLst>
            </wp:docPr>
            <wp:cNvGraphicFramePr/>
            <a:graphic xmlns:a="http://schemas.openxmlformats.org/drawingml/2006/main">
              <a:graphicData uri="http://schemas.openxmlformats.org/drawingml/2006/picture">
                <pic:pic xmlns:pic="http://schemas.openxmlformats.org/drawingml/2006/picture">
                  <pic:nvPicPr>
                    <pic:cNvPr id="17" name="Picture 16" descr="Image result for hYUNDAi MOBIS LOGO">
                      <a:extLst>
                        <a:ext uri="{FF2B5EF4-FFF2-40B4-BE49-F238E27FC236}">
                          <a16:creationId xmlns:a16="http://schemas.microsoft.com/office/drawing/2014/main" id="{57980B83-AEF1-4FB3-BB74-0E2E69150B53}"/>
                        </a:ext>
                      </a:extLst>
                    </pic:cNvPr>
                    <pic:cNvPicPr/>
                  </pic:nvPicPr>
                  <pic:blipFill>
                    <a:blip r:embed="rId163" cstate="print">
                      <a:extLst>
                        <a:ext uri="{28A0092B-C50C-407E-A947-70E740481C1C}">
                          <a14:useLocalDpi xmlns:a14="http://schemas.microsoft.com/office/drawing/2010/main" val="0"/>
                        </a:ext>
                      </a:extLst>
                    </a:blip>
                    <a:srcRect/>
                    <a:stretch>
                      <a:fillRect/>
                    </a:stretch>
                  </pic:blipFill>
                  <pic:spPr bwMode="auto">
                    <a:xfrm>
                      <a:off x="0" y="0"/>
                      <a:ext cx="686064" cy="343032"/>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027433C0" wp14:editId="3EF20552">
            <wp:extent cx="466725" cy="457200"/>
            <wp:effectExtent l="0" t="0" r="9525" b="0"/>
            <wp:docPr id="7188" name="Picture 18" descr="Image result for Volkswagen LOGO">
              <a:extLst xmlns:a="http://schemas.openxmlformats.org/drawingml/2006/main">
                <a:ext uri="{FF2B5EF4-FFF2-40B4-BE49-F238E27FC236}">
                  <a16:creationId xmlns:a16="http://schemas.microsoft.com/office/drawing/2014/main" id="{1620385F-1C9D-464C-9306-A4B83DEE1663}"/>
                </a:ext>
              </a:extLst>
            </wp:docPr>
            <wp:cNvGraphicFramePr/>
            <a:graphic xmlns:a="http://schemas.openxmlformats.org/drawingml/2006/main">
              <a:graphicData uri="http://schemas.openxmlformats.org/drawingml/2006/picture">
                <pic:pic xmlns:pic="http://schemas.openxmlformats.org/drawingml/2006/picture">
                  <pic:nvPicPr>
                    <pic:cNvPr id="19" name="Picture 18" descr="Image result for Volkswagen LOGO">
                      <a:extLst>
                        <a:ext uri="{FF2B5EF4-FFF2-40B4-BE49-F238E27FC236}">
                          <a16:creationId xmlns:a16="http://schemas.microsoft.com/office/drawing/2014/main" id="{1620385F-1C9D-464C-9306-A4B83DEE1663}"/>
                        </a:ext>
                      </a:extLst>
                    </pic:cNvPr>
                    <pic:cNvPicPr/>
                  </pic:nvPicPr>
                  <pic:blipFill>
                    <a:blip r:embed="rId164" cstate="print">
                      <a:extLst>
                        <a:ext uri="{28A0092B-C50C-407E-A947-70E740481C1C}">
                          <a14:useLocalDpi xmlns:a14="http://schemas.microsoft.com/office/drawing/2010/main" val="0"/>
                        </a:ext>
                      </a:extLst>
                    </a:blip>
                    <a:srcRect/>
                    <a:stretch>
                      <a:fillRect/>
                    </a:stretch>
                  </pic:blipFill>
                  <pic:spPr bwMode="auto">
                    <a:xfrm>
                      <a:off x="0" y="0"/>
                      <a:ext cx="494647" cy="484552"/>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5C2F9F3" wp14:editId="03FBC3FC">
            <wp:extent cx="628650" cy="371475"/>
            <wp:effectExtent l="0" t="0" r="0" b="9525"/>
            <wp:docPr id="7189" name="Picture 14" descr="Image result for Continental logo">
              <a:extLst xmlns:a="http://schemas.openxmlformats.org/drawingml/2006/main">
                <a:ext uri="{FF2B5EF4-FFF2-40B4-BE49-F238E27FC236}">
                  <a16:creationId xmlns:a16="http://schemas.microsoft.com/office/drawing/2014/main" id="{BCE9A8C1-0763-45E9-BF3C-FF4675D61373}"/>
                </a:ext>
              </a:extLst>
            </wp:docPr>
            <wp:cNvGraphicFramePr/>
            <a:graphic xmlns:a="http://schemas.openxmlformats.org/drawingml/2006/main">
              <a:graphicData uri="http://schemas.openxmlformats.org/drawingml/2006/picture">
                <pic:pic xmlns:pic="http://schemas.openxmlformats.org/drawingml/2006/picture">
                  <pic:nvPicPr>
                    <pic:cNvPr id="15" name="Picture 14" descr="Image result for Continental logo">
                      <a:extLst>
                        <a:ext uri="{FF2B5EF4-FFF2-40B4-BE49-F238E27FC236}">
                          <a16:creationId xmlns:a16="http://schemas.microsoft.com/office/drawing/2014/main" id="{BCE9A8C1-0763-45E9-BF3C-FF4675D61373}"/>
                        </a:ext>
                      </a:extLst>
                    </pic:cNvPr>
                    <pic:cNvPicPr/>
                  </pic:nvPicPr>
                  <pic:blipFill>
                    <a:blip r:embed="rId165" cstate="print">
                      <a:extLst>
                        <a:ext uri="{28A0092B-C50C-407E-A947-70E740481C1C}">
                          <a14:useLocalDpi xmlns:a14="http://schemas.microsoft.com/office/drawing/2010/main" val="0"/>
                        </a:ext>
                      </a:extLst>
                    </a:blip>
                    <a:srcRect/>
                    <a:stretch>
                      <a:fillRect/>
                    </a:stretch>
                  </pic:blipFill>
                  <pic:spPr bwMode="auto">
                    <a:xfrm>
                      <a:off x="0" y="0"/>
                      <a:ext cx="628818" cy="371574"/>
                    </a:xfrm>
                    <a:prstGeom prst="rect">
                      <a:avLst/>
                    </a:prstGeom>
                    <a:noFill/>
                    <a:ln>
                      <a:noFill/>
                    </a:ln>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C9A52D1" wp14:editId="77680592">
            <wp:extent cx="533400" cy="238125"/>
            <wp:effectExtent l="0" t="0" r="0" b="9525"/>
            <wp:docPr id="21" name="Picture 20" descr="Image result for Telematics Industry Application Alliance"/>
            <wp:cNvGraphicFramePr/>
            <a:graphic xmlns:a="http://schemas.openxmlformats.org/drawingml/2006/main">
              <a:graphicData uri="http://schemas.openxmlformats.org/drawingml/2006/picture">
                <pic:pic xmlns:pic="http://schemas.openxmlformats.org/drawingml/2006/picture">
                  <pic:nvPicPr>
                    <pic:cNvPr id="21" name="Picture 20" descr="Image result for Telematics Industry Application Alliance"/>
                    <pic:cNvPicPr/>
                  </pic:nvPicPr>
                  <pic:blipFill rotWithShape="1">
                    <a:blip r:embed="rId166" cstate="print">
                      <a:extLst>
                        <a:ext uri="{28A0092B-C50C-407E-A947-70E740481C1C}">
                          <a14:useLocalDpi xmlns:a14="http://schemas.microsoft.com/office/drawing/2010/main" val="0"/>
                        </a:ext>
                      </a:extLst>
                    </a:blip>
                    <a:srcRect t="12346" r="52336" b="17010"/>
                    <a:stretch/>
                  </pic:blipFill>
                  <pic:spPr bwMode="auto">
                    <a:xfrm>
                      <a:off x="0" y="0"/>
                      <a:ext cx="533655" cy="238239"/>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6CAAB6BC" wp14:editId="6C313E82">
            <wp:extent cx="723900" cy="259737"/>
            <wp:effectExtent l="0" t="0" r="0" b="6985"/>
            <wp:docPr id="36866" name="Picture 2">
              <a:extLst xmlns:a="http://schemas.openxmlformats.org/drawingml/2006/main">
                <a:ext uri="{FF2B5EF4-FFF2-40B4-BE49-F238E27FC236}">
                  <a16:creationId xmlns:a16="http://schemas.microsoft.com/office/drawing/2014/main" id="{2030055C-CC0D-4BDC-BA53-A91306729C9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a:extLst>
                        <a:ext uri="{FF2B5EF4-FFF2-40B4-BE49-F238E27FC236}">
                          <a16:creationId xmlns:a16="http://schemas.microsoft.com/office/drawing/2014/main" id="{2030055C-CC0D-4BDC-BA53-A91306729C93}"/>
                        </a:ext>
                      </a:extLst>
                    </pic:cNvPr>
                    <pic:cNvPicPr>
                      <a:picLocks noChangeAspect="1" noChangeArrowheads="1"/>
                    </pic:cNvPicPr>
                  </pic:nvPicPr>
                  <pic:blipFill>
                    <a:blip r:embed="rId167" cstate="print">
                      <a:extLst>
                        <a:ext uri="{28A0092B-C50C-407E-A947-70E740481C1C}">
                          <a14:useLocalDpi xmlns:a14="http://schemas.microsoft.com/office/drawing/2010/main" val="0"/>
                        </a:ext>
                      </a:extLst>
                    </a:blip>
                    <a:srcRect/>
                    <a:stretch>
                      <a:fillRect/>
                    </a:stretch>
                  </pic:blipFill>
                  <pic:spPr bwMode="auto">
                    <a:xfrm>
                      <a:off x="0" y="0"/>
                      <a:ext cx="748436" cy="268541"/>
                    </a:xfrm>
                    <a:prstGeom prst="rect">
                      <a:avLst/>
                    </a:prstGeom>
                    <a:noFill/>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837F6F1" wp14:editId="56093CD0">
            <wp:extent cx="390525" cy="371475"/>
            <wp:effectExtent l="0" t="0" r="9525" b="9525"/>
            <wp:docPr id="24" name="Picture 23" descr="Image result for TATA">
              <a:extLst xmlns:a="http://schemas.openxmlformats.org/drawingml/2006/main">
                <a:ext uri="{FF2B5EF4-FFF2-40B4-BE49-F238E27FC236}">
                  <a16:creationId xmlns:a16="http://schemas.microsoft.com/office/drawing/2014/main" id="{413D3F18-0604-46FB-A509-8030B6BC5CEF}"/>
                </a:ext>
              </a:extLst>
            </wp:docPr>
            <wp:cNvGraphicFramePr/>
            <a:graphic xmlns:a="http://schemas.openxmlformats.org/drawingml/2006/main">
              <a:graphicData uri="http://schemas.openxmlformats.org/drawingml/2006/picture">
                <pic:pic xmlns:pic="http://schemas.openxmlformats.org/drawingml/2006/picture">
                  <pic:nvPicPr>
                    <pic:cNvPr id="24" name="Picture 23" descr="Image result for TATA">
                      <a:extLst>
                        <a:ext uri="{FF2B5EF4-FFF2-40B4-BE49-F238E27FC236}">
                          <a16:creationId xmlns:a16="http://schemas.microsoft.com/office/drawing/2014/main" id="{413D3F18-0604-46FB-A509-8030B6BC5CEF}"/>
                        </a:ext>
                      </a:extLst>
                    </pic:cNvPr>
                    <pic:cNvPicPr/>
                  </pic:nvPicPr>
                  <pic:blipFill rotWithShape="1">
                    <a:blip r:embed="rId168" cstate="print">
                      <a:extLst>
                        <a:ext uri="{28A0092B-C50C-407E-A947-70E740481C1C}">
                          <a14:useLocalDpi xmlns:a14="http://schemas.microsoft.com/office/drawing/2010/main" val="0"/>
                        </a:ext>
                      </a:extLst>
                    </a:blip>
                    <a:srcRect l="16832" r="18769" b="8849"/>
                    <a:stretch/>
                  </pic:blipFill>
                  <pic:spPr bwMode="auto">
                    <a:xfrm>
                      <a:off x="0" y="0"/>
                      <a:ext cx="390974" cy="371902"/>
                    </a:xfrm>
                    <a:prstGeom prst="rect">
                      <a:avLst/>
                    </a:prstGeom>
                    <a:noFill/>
                    <a:ln>
                      <a:noFill/>
                    </a:ln>
                    <a:extLst>
                      <a:ext uri="{53640926-AAD7-44D8-BBD7-CCE9431645EC}">
                        <a14:shadowObscured xmlns:a14="http://schemas.microsoft.com/office/drawing/2010/main"/>
                      </a:ext>
                    </a:extLst>
                  </pic:spPr>
                </pic:pic>
              </a:graphicData>
            </a:graphic>
          </wp:inline>
        </w:drawing>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3B6ED96B" wp14:editId="2697C041">
            <wp:extent cx="523875" cy="228600"/>
            <wp:effectExtent l="0" t="0" r="9525" b="0"/>
            <wp:docPr id="7190" name="Picture 21" descr="Image result for mitsubishi electric">
              <a:extLst xmlns:a="http://schemas.openxmlformats.org/drawingml/2006/main">
                <a:ext uri="{FF2B5EF4-FFF2-40B4-BE49-F238E27FC236}">
                  <a16:creationId xmlns:a16="http://schemas.microsoft.com/office/drawing/2014/main" id="{1EDEDA72-F87B-4359-87F8-8ED320B127E2}"/>
                </a:ext>
              </a:extLst>
            </wp:docPr>
            <wp:cNvGraphicFramePr/>
            <a:graphic xmlns:a="http://schemas.openxmlformats.org/drawingml/2006/main">
              <a:graphicData uri="http://schemas.openxmlformats.org/drawingml/2006/picture">
                <pic:pic xmlns:pic="http://schemas.openxmlformats.org/drawingml/2006/picture">
                  <pic:nvPicPr>
                    <pic:cNvPr id="22" name="Picture 21" descr="Image result for mitsubishi electric">
                      <a:extLst>
                        <a:ext uri="{FF2B5EF4-FFF2-40B4-BE49-F238E27FC236}">
                          <a16:creationId xmlns:a16="http://schemas.microsoft.com/office/drawing/2014/main" id="{1EDEDA72-F87B-4359-87F8-8ED320B127E2}"/>
                        </a:ext>
                      </a:extLst>
                    </pic:cNvPr>
                    <pic:cNvPicPr/>
                  </pic:nvPicPr>
                  <pic:blipFill>
                    <a:blip r:embed="rId169" cstate="print">
                      <a:extLst>
                        <a:ext uri="{28A0092B-C50C-407E-A947-70E740481C1C}">
                          <a14:useLocalDpi xmlns:a14="http://schemas.microsoft.com/office/drawing/2010/main" val="0"/>
                        </a:ext>
                      </a:extLst>
                    </a:blip>
                    <a:srcRect/>
                    <a:stretch>
                      <a:fillRect/>
                    </a:stretch>
                  </pic:blipFill>
                  <pic:spPr bwMode="auto">
                    <a:xfrm>
                      <a:off x="0" y="0"/>
                      <a:ext cx="523970" cy="228641"/>
                    </a:xfrm>
                    <a:prstGeom prst="rect">
                      <a:avLst/>
                    </a:prstGeom>
                    <a:noFill/>
                    <a:ln>
                      <a:noFill/>
                    </a:ln>
                  </pic:spPr>
                </pic:pic>
              </a:graphicData>
            </a:graphic>
          </wp:inline>
        </w:drawing>
      </w:r>
    </w:p>
    <w:p w14:paraId="4AED2E8E" w14:textId="77777777" w:rsidR="009C71C2" w:rsidRPr="00593CC0" w:rsidRDefault="009C71C2" w:rsidP="009C71C2">
      <w:pPr>
        <w:tabs>
          <w:tab w:val="clear" w:pos="567"/>
          <w:tab w:val="clear" w:pos="1134"/>
          <w:tab w:val="clear" w:pos="1701"/>
          <w:tab w:val="clear" w:pos="2268"/>
          <w:tab w:val="clear" w:pos="2835"/>
        </w:tabs>
        <w:overflowPunct/>
        <w:autoSpaceDE/>
        <w:autoSpaceDN/>
        <w:adjustRightInd/>
        <w:spacing w:before="0" w:after="160" w:line="259" w:lineRule="auto"/>
        <w:contextualSpacing/>
        <w:textAlignment w:val="auto"/>
        <w:rPr>
          <w:rFonts w:asciiTheme="minorHAnsi" w:eastAsia="Calibri" w:hAnsiTheme="minorHAnsi" w:cstheme="minorHAnsi"/>
          <w:szCs w:val="24"/>
          <w:u w:val="single"/>
          <w:lang w:val="en-US"/>
        </w:rPr>
      </w:pPr>
    </w:p>
    <w:p w14:paraId="081FEB49" w14:textId="77777777" w:rsidR="009C71C2" w:rsidRPr="00E00AF8" w:rsidRDefault="009C71C2" w:rsidP="00E436D8">
      <w:pPr>
        <w:keepNext/>
        <w:keepLines/>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b/>
          <w:szCs w:val="24"/>
          <w:u w:val="single"/>
          <w:lang w:val="en-US"/>
        </w:rPr>
      </w:pPr>
      <w:r w:rsidRPr="00E00AF8">
        <w:rPr>
          <w:rFonts w:asciiTheme="minorHAnsi" w:eastAsia="Calibri" w:hAnsiTheme="minorHAnsi" w:cstheme="minorHAnsi"/>
          <w:b/>
          <w:szCs w:val="24"/>
          <w:u w:val="single"/>
          <w:lang w:val="en-US"/>
        </w:rPr>
        <w:lastRenderedPageBreak/>
        <w:t>Smart Grid</w:t>
      </w:r>
    </w:p>
    <w:p w14:paraId="4B91FFFF" w14:textId="77777777" w:rsidR="009C71C2" w:rsidRPr="00593CC0" w:rsidRDefault="009C71C2" w:rsidP="00E436D8">
      <w:pPr>
        <w:keepNext/>
        <w:keepLines/>
        <w:tabs>
          <w:tab w:val="clear" w:pos="567"/>
          <w:tab w:val="clear" w:pos="1134"/>
          <w:tab w:val="clear" w:pos="1701"/>
          <w:tab w:val="clear" w:pos="2268"/>
          <w:tab w:val="clear" w:pos="2835"/>
        </w:tabs>
        <w:overflowPunct/>
        <w:autoSpaceDE/>
        <w:autoSpaceDN/>
        <w:adjustRightInd/>
        <w:spacing w:after="120"/>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szCs w:val="24"/>
          <w:lang w:val="en-US"/>
        </w:rPr>
        <w:t xml:space="preserve">ITU-T Study Group 15’s activities on communications for smart grid </w:t>
      </w:r>
      <w:r>
        <w:rPr>
          <w:rFonts w:asciiTheme="minorHAnsi" w:eastAsia="Calibri" w:hAnsiTheme="minorHAnsi" w:cstheme="minorHAnsi"/>
          <w:szCs w:val="24"/>
          <w:lang w:val="en-US"/>
        </w:rPr>
        <w:t xml:space="preserve">have </w:t>
      </w:r>
      <w:r w:rsidRPr="00593CC0">
        <w:rPr>
          <w:rFonts w:asciiTheme="minorHAnsi" w:eastAsia="Calibri" w:hAnsiTheme="minorHAnsi" w:cstheme="minorHAnsi"/>
          <w:szCs w:val="24"/>
          <w:lang w:val="en-US"/>
        </w:rPr>
        <w:t>attract</w:t>
      </w:r>
      <w:r>
        <w:rPr>
          <w:rFonts w:asciiTheme="minorHAnsi" w:eastAsia="Calibri" w:hAnsiTheme="minorHAnsi" w:cstheme="minorHAnsi"/>
          <w:szCs w:val="24"/>
          <w:lang w:val="en-US"/>
        </w:rPr>
        <w:t>ed</w:t>
      </w:r>
      <w:r w:rsidRPr="00593CC0">
        <w:rPr>
          <w:rFonts w:asciiTheme="minorHAnsi" w:eastAsia="Calibri" w:hAnsiTheme="minorHAnsi" w:cstheme="minorHAnsi"/>
          <w:szCs w:val="24"/>
          <w:lang w:val="en-US"/>
        </w:rPr>
        <w:t xml:space="preserve"> leading utility providers such as Iberdrola and </w:t>
      </w:r>
      <w:proofErr w:type="spellStart"/>
      <w:r w:rsidRPr="00593CC0">
        <w:rPr>
          <w:rFonts w:asciiTheme="minorHAnsi" w:eastAsia="Calibri" w:hAnsiTheme="minorHAnsi" w:cstheme="minorHAnsi"/>
          <w:szCs w:val="24"/>
          <w:lang w:val="en-US"/>
        </w:rPr>
        <w:t>Bayernwerk</w:t>
      </w:r>
      <w:proofErr w:type="spellEnd"/>
      <w:r w:rsidRPr="00593CC0">
        <w:rPr>
          <w:rFonts w:asciiTheme="minorHAnsi" w:eastAsia="Calibri" w:hAnsiTheme="minorHAnsi" w:cstheme="minorHAnsi"/>
          <w:szCs w:val="24"/>
          <w:lang w:val="en-US"/>
        </w:rPr>
        <w:t>.</w:t>
      </w:r>
      <w:r>
        <w:rPr>
          <w:rFonts w:asciiTheme="minorHAnsi" w:eastAsia="Calibri" w:hAnsiTheme="minorHAnsi" w:cstheme="minorHAnsi"/>
          <w:szCs w:val="24"/>
          <w:lang w:val="en-US"/>
        </w:rPr>
        <w:t xml:space="preserve"> </w:t>
      </w:r>
    </w:p>
    <w:p w14:paraId="3B16C77B" w14:textId="77777777" w:rsidR="009C71C2" w:rsidRPr="00A4780C" w:rsidRDefault="009C71C2" w:rsidP="00E436D8">
      <w:pPr>
        <w:tabs>
          <w:tab w:val="clear" w:pos="567"/>
          <w:tab w:val="clear" w:pos="1134"/>
          <w:tab w:val="clear" w:pos="1701"/>
          <w:tab w:val="clear" w:pos="2268"/>
          <w:tab w:val="clear" w:pos="2835"/>
        </w:tabs>
        <w:overflowPunct/>
        <w:autoSpaceDE/>
        <w:autoSpaceDN/>
        <w:adjustRightInd/>
        <w:spacing w:before="0" w:line="259" w:lineRule="auto"/>
        <w:jc w:val="both"/>
        <w:textAlignment w:val="auto"/>
        <w:rPr>
          <w:rFonts w:asciiTheme="minorHAnsi" w:eastAsia="Calibri" w:hAnsiTheme="minorHAnsi" w:cstheme="minorHAnsi"/>
          <w:szCs w:val="24"/>
          <w:lang w:val="en-US"/>
        </w:rPr>
      </w:pPr>
      <w:r w:rsidRPr="00593CC0">
        <w:rPr>
          <w:rFonts w:asciiTheme="minorHAnsi" w:eastAsia="Calibri" w:hAnsiTheme="minorHAnsi" w:cstheme="minorHAnsi"/>
          <w:noProof/>
          <w:szCs w:val="24"/>
          <w:lang w:val="en-US" w:eastAsia="ja-JP"/>
        </w:rPr>
        <w:drawing>
          <wp:inline distT="0" distB="0" distL="0" distR="0" wp14:anchorId="26B7440C" wp14:editId="5FBA504E">
            <wp:extent cx="647700" cy="336620"/>
            <wp:effectExtent l="0" t="0" r="0" b="6350"/>
            <wp:docPr id="7193" name="Picture 7193" descr="Image result for Iberdrol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 result for Iberdrola logo"/>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700172" cy="363891"/>
                    </a:xfrm>
                    <a:prstGeom prst="rect">
                      <a:avLst/>
                    </a:prstGeom>
                    <a:noFill/>
                    <a:ln>
                      <a:noFill/>
                    </a:ln>
                  </pic:spPr>
                </pic:pic>
              </a:graphicData>
            </a:graphic>
          </wp:inline>
        </w:drawing>
      </w:r>
      <w:r w:rsidRPr="00593CC0">
        <w:rPr>
          <w:rFonts w:asciiTheme="minorHAnsi" w:eastAsia="Calibri" w:hAnsiTheme="minorHAnsi" w:cstheme="minorHAnsi"/>
          <w:szCs w:val="24"/>
          <w:lang w:val="en-US"/>
        </w:rPr>
        <w:t xml:space="preserve"> </w:t>
      </w:r>
      <w:r w:rsidRPr="00593CC0">
        <w:rPr>
          <w:rFonts w:asciiTheme="minorHAnsi" w:eastAsia="Calibri" w:hAnsiTheme="minorHAnsi" w:cstheme="minorHAnsi"/>
          <w:noProof/>
          <w:szCs w:val="24"/>
          <w:lang w:eastAsia="en-GB"/>
        </w:rPr>
        <w:t xml:space="preserve"> </w:t>
      </w:r>
      <w:r>
        <w:rPr>
          <w:rFonts w:asciiTheme="minorHAnsi" w:eastAsia="Calibri" w:hAnsiTheme="minorHAnsi" w:cstheme="minorHAnsi"/>
          <w:noProof/>
          <w:szCs w:val="24"/>
          <w:lang w:eastAsia="en-GB"/>
        </w:rPr>
        <w:t xml:space="preserve"> </w:t>
      </w:r>
      <w:r w:rsidRPr="00593CC0">
        <w:rPr>
          <w:rFonts w:asciiTheme="minorHAnsi" w:eastAsia="Calibri" w:hAnsiTheme="minorHAnsi" w:cstheme="minorHAnsi"/>
          <w:noProof/>
          <w:szCs w:val="24"/>
          <w:lang w:val="en-US" w:eastAsia="ja-JP"/>
        </w:rPr>
        <w:drawing>
          <wp:inline distT="0" distB="0" distL="0" distR="0" wp14:anchorId="09A7B946" wp14:editId="027B6C5A">
            <wp:extent cx="762000" cy="264782"/>
            <wp:effectExtent l="0" t="0" r="0" b="2540"/>
            <wp:docPr id="7194" name="Picture 7194" descr="Image result for Bayernwerk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Bayernwerk logo"/>
                    <pic:cNvPicPr>
                      <a:picLocks noChangeAspect="1" noChangeArrowheads="1"/>
                    </pic:cNvPicPr>
                  </pic:nvPicPr>
                  <pic:blipFill>
                    <a:blip r:embed="rId171" cstate="print">
                      <a:extLst>
                        <a:ext uri="{28A0092B-C50C-407E-A947-70E740481C1C}">
                          <a14:useLocalDpi xmlns:a14="http://schemas.microsoft.com/office/drawing/2010/main" val="0"/>
                        </a:ext>
                      </a:extLst>
                    </a:blip>
                    <a:srcRect/>
                    <a:stretch>
                      <a:fillRect/>
                    </a:stretch>
                  </pic:blipFill>
                  <pic:spPr bwMode="auto">
                    <a:xfrm>
                      <a:off x="0" y="0"/>
                      <a:ext cx="778688" cy="270581"/>
                    </a:xfrm>
                    <a:prstGeom prst="rect">
                      <a:avLst/>
                    </a:prstGeom>
                    <a:noFill/>
                    <a:ln>
                      <a:noFill/>
                    </a:ln>
                  </pic:spPr>
                </pic:pic>
              </a:graphicData>
            </a:graphic>
          </wp:inline>
        </w:drawing>
      </w:r>
    </w:p>
    <w:p w14:paraId="73EF9E76" w14:textId="77777777" w:rsidR="009C71C2" w:rsidRDefault="009C71C2" w:rsidP="009C71C2">
      <w:pPr>
        <w:pStyle w:val="Heading1"/>
        <w:jc w:val="both"/>
        <w:rPr>
          <w:rFonts w:eastAsiaTheme="minorEastAsia"/>
          <w:lang w:eastAsia="zh-CN"/>
        </w:rPr>
      </w:pPr>
      <w:bookmarkStart w:id="23" w:name="_Toc37931208"/>
      <w:r>
        <w:rPr>
          <w:rFonts w:eastAsiaTheme="minorEastAsia"/>
          <w:lang w:eastAsia="zh-CN"/>
        </w:rPr>
        <w:t>Annex 4: ITU Services and Tools</w:t>
      </w:r>
      <w:bookmarkEnd w:id="23"/>
    </w:p>
    <w:p w14:paraId="4A9EFA78" w14:textId="77777777" w:rsidR="009C71C2" w:rsidRPr="00A4780C" w:rsidRDefault="009C71C2" w:rsidP="00E436D8">
      <w:pPr>
        <w:tabs>
          <w:tab w:val="clear" w:pos="567"/>
          <w:tab w:val="clear" w:pos="1134"/>
          <w:tab w:val="clear" w:pos="1701"/>
          <w:tab w:val="clear" w:pos="2268"/>
          <w:tab w:val="clear" w:pos="2835"/>
        </w:tabs>
        <w:spacing w:after="120"/>
        <w:jc w:val="both"/>
        <w:rPr>
          <w:b/>
          <w:bCs/>
        </w:rPr>
      </w:pPr>
      <w:r w:rsidRPr="00A4780C">
        <w:rPr>
          <w:b/>
          <w:bCs/>
        </w:rPr>
        <w:t>1</w:t>
      </w:r>
      <w:r w:rsidRPr="00A4780C">
        <w:rPr>
          <w:b/>
          <w:bCs/>
        </w:rPr>
        <w:tab/>
        <w:t>ITU-T databases</w:t>
      </w:r>
    </w:p>
    <w:p w14:paraId="4FFBB31F" w14:textId="77777777" w:rsidR="009C71C2" w:rsidRPr="00180522" w:rsidRDefault="009C71C2" w:rsidP="00E436D8">
      <w:pPr>
        <w:spacing w:after="120"/>
        <w:jc w:val="both"/>
      </w:pPr>
      <w:r w:rsidRPr="00180522">
        <w:t>To serve ITU-T delegates and secretariat staff, the following databases are available online:</w:t>
      </w:r>
    </w:p>
    <w:p w14:paraId="06138AD3" w14:textId="77777777" w:rsidR="009C71C2" w:rsidRPr="001E19EC" w:rsidRDefault="009B3FEE" w:rsidP="009C71C2">
      <w:pPr>
        <w:pStyle w:val="ListParagraph"/>
        <w:numPr>
          <w:ilvl w:val="0"/>
          <w:numId w:val="8"/>
        </w:numPr>
        <w:jc w:val="both"/>
        <w:rPr>
          <w:rFonts w:asciiTheme="minorHAnsi" w:hAnsiTheme="minorHAnsi" w:cstheme="minorHAnsi"/>
        </w:rPr>
      </w:pPr>
      <w:hyperlink r:id="rId172" w:history="1">
        <w:r w:rsidR="009C71C2" w:rsidRPr="00A93899">
          <w:rPr>
            <w:rStyle w:val="Hyperlink"/>
            <w:rFonts w:asciiTheme="minorHAnsi" w:hAnsiTheme="minorHAnsi" w:cstheme="minorHAnsi"/>
          </w:rPr>
          <w:t>ITU-T Work Programme</w:t>
        </w:r>
      </w:hyperlink>
    </w:p>
    <w:p w14:paraId="36C17CF8"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3" w:history="1">
        <w:r w:rsidR="009C71C2" w:rsidRPr="000E2CC0">
          <w:rPr>
            <w:rStyle w:val="Hyperlink"/>
            <w:rFonts w:asciiTheme="minorHAnsi" w:eastAsia="SimSun" w:hAnsiTheme="minorHAnsi" w:cstheme="minorHAnsi"/>
          </w:rPr>
          <w:t>ITU-T A.4, A.5 and A.6 recognized organizations</w:t>
        </w:r>
      </w:hyperlink>
    </w:p>
    <w:p w14:paraId="37E41867"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4" w:history="1">
        <w:r w:rsidR="009C71C2" w:rsidRPr="000E2CC0">
          <w:rPr>
            <w:rStyle w:val="Hyperlink"/>
            <w:rFonts w:asciiTheme="minorHAnsi" w:hAnsiTheme="minorHAnsi" w:cstheme="minorHAnsi"/>
          </w:rPr>
          <w:t>ITU-T AAP</w:t>
        </w:r>
      </w:hyperlink>
      <w:r w:rsidR="009C71C2" w:rsidRPr="000E2CC0">
        <w:rPr>
          <w:rFonts w:asciiTheme="minorHAnsi" w:hAnsiTheme="minorHAnsi" w:cstheme="minorHAnsi"/>
        </w:rPr>
        <w:t xml:space="preserve"> &amp; </w:t>
      </w:r>
      <w:hyperlink r:id="rId175" w:history="1">
        <w:r w:rsidR="009C71C2" w:rsidRPr="000E2CC0">
          <w:rPr>
            <w:rStyle w:val="Hyperlink"/>
            <w:rFonts w:asciiTheme="minorHAnsi" w:hAnsiTheme="minorHAnsi" w:cstheme="minorHAnsi"/>
          </w:rPr>
          <w:t>TAP</w:t>
        </w:r>
      </w:hyperlink>
    </w:p>
    <w:p w14:paraId="4488E6E2"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6" w:history="1">
        <w:r w:rsidR="009C71C2" w:rsidRPr="000E2CC0">
          <w:rPr>
            <w:rStyle w:val="Hyperlink"/>
            <w:rFonts w:asciiTheme="minorHAnsi" w:eastAsia="SimSun" w:hAnsiTheme="minorHAnsi" w:cstheme="minorHAnsi"/>
          </w:rPr>
          <w:t>ITU-T Recommendations</w:t>
        </w:r>
      </w:hyperlink>
    </w:p>
    <w:p w14:paraId="530E402C"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7" w:history="1">
        <w:r w:rsidR="009C71C2" w:rsidRPr="000E2CC0">
          <w:rPr>
            <w:rStyle w:val="Hyperlink"/>
            <w:rFonts w:asciiTheme="minorHAnsi" w:eastAsia="SimSun" w:hAnsiTheme="minorHAnsi" w:cstheme="minorHAnsi"/>
          </w:rPr>
          <w:t>ITU-T Liaison Statements</w:t>
        </w:r>
      </w:hyperlink>
    </w:p>
    <w:p w14:paraId="64C0AA2E"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8" w:history="1">
        <w:r w:rsidR="009C71C2" w:rsidRPr="000E2CC0">
          <w:rPr>
            <w:rStyle w:val="Hyperlink"/>
            <w:rFonts w:asciiTheme="minorHAnsi" w:eastAsia="SimSun" w:hAnsiTheme="minorHAnsi" w:cstheme="minorHAnsi"/>
          </w:rPr>
          <w:t>ITU-T Patents and Software Copyrights</w:t>
        </w:r>
      </w:hyperlink>
    </w:p>
    <w:p w14:paraId="4E4D8A84"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79" w:history="1">
        <w:r w:rsidR="009C71C2" w:rsidRPr="000E2CC0">
          <w:rPr>
            <w:rStyle w:val="Hyperlink"/>
            <w:rFonts w:asciiTheme="minorHAnsi" w:eastAsia="SimSun" w:hAnsiTheme="minorHAnsi" w:cstheme="minorHAnsi"/>
          </w:rPr>
          <w:t>ITU Product Conformity Database</w:t>
        </w:r>
      </w:hyperlink>
    </w:p>
    <w:p w14:paraId="0FC7C1B3"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0" w:history="1">
        <w:r w:rsidR="009C71C2" w:rsidRPr="000E2CC0">
          <w:rPr>
            <w:rStyle w:val="Hyperlink"/>
            <w:rFonts w:asciiTheme="minorHAnsi" w:eastAsia="SimSun" w:hAnsiTheme="minorHAnsi" w:cstheme="minorHAnsi"/>
          </w:rPr>
          <w:t>ITU-T Formal descriptions and Object identifiers</w:t>
        </w:r>
      </w:hyperlink>
    </w:p>
    <w:p w14:paraId="7D5E9809"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1" w:history="1">
        <w:r w:rsidR="009C71C2" w:rsidRPr="000E2CC0">
          <w:rPr>
            <w:rStyle w:val="Hyperlink"/>
            <w:rFonts w:asciiTheme="minorHAnsi" w:eastAsia="SimSun" w:hAnsiTheme="minorHAnsi" w:cstheme="minorHAnsi"/>
          </w:rPr>
          <w:t>ITU-T Test Signals</w:t>
        </w:r>
      </w:hyperlink>
    </w:p>
    <w:p w14:paraId="30FB9153"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2" w:history="1">
        <w:r w:rsidR="009C71C2" w:rsidRPr="000E2CC0">
          <w:rPr>
            <w:rStyle w:val="Hyperlink"/>
            <w:rFonts w:asciiTheme="minorHAnsi" w:eastAsia="SimSun" w:hAnsiTheme="minorHAnsi" w:cstheme="minorHAnsi"/>
          </w:rPr>
          <w:t>ITU-T Terms &amp; Definitions</w:t>
        </w:r>
      </w:hyperlink>
    </w:p>
    <w:p w14:paraId="3E02E0F7"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3" w:history="1">
        <w:r w:rsidR="009C71C2" w:rsidRPr="000E2CC0">
          <w:rPr>
            <w:rStyle w:val="Hyperlink"/>
            <w:rFonts w:asciiTheme="minorHAnsi" w:eastAsia="SimSun" w:hAnsiTheme="minorHAnsi" w:cstheme="minorHAnsi"/>
          </w:rPr>
          <w:t>International Numbering Resources</w:t>
        </w:r>
      </w:hyperlink>
      <w:r w:rsidR="009C71C2" w:rsidRPr="000E2CC0">
        <w:rPr>
          <w:rFonts w:asciiTheme="minorHAnsi" w:hAnsiTheme="minorHAnsi" w:cstheme="minorHAnsi"/>
        </w:rPr>
        <w:t xml:space="preserve"> (see section below for more details)</w:t>
      </w:r>
    </w:p>
    <w:p w14:paraId="0F7D25F8"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4" w:anchor="?topic=0.131&amp;workgroup=1&amp;searchValue=&amp;page=1&amp;sort=Revelance" w:history="1">
        <w:r w:rsidR="009C71C2" w:rsidRPr="000E2CC0">
          <w:rPr>
            <w:rStyle w:val="Hyperlink"/>
            <w:rFonts w:asciiTheme="minorHAnsi" w:hAnsiTheme="minorHAnsi" w:cstheme="minorHAnsi"/>
            <w:bCs/>
          </w:rPr>
          <w:t>ITS Communication Standards database</w:t>
        </w:r>
      </w:hyperlink>
      <w:r w:rsidR="009C71C2" w:rsidRPr="000E2CC0">
        <w:rPr>
          <w:rFonts w:asciiTheme="minorHAnsi" w:hAnsiTheme="minorHAnsi" w:cstheme="minorHAnsi"/>
        </w:rPr>
        <w:t xml:space="preserve"> (from CITS)</w:t>
      </w:r>
    </w:p>
    <w:p w14:paraId="4F266473" w14:textId="77777777" w:rsidR="009C71C2" w:rsidRPr="000E2CC0" w:rsidRDefault="009B3FEE" w:rsidP="009C71C2">
      <w:pPr>
        <w:numPr>
          <w:ilvl w:val="0"/>
          <w:numId w:val="8"/>
        </w:numPr>
        <w:tabs>
          <w:tab w:val="clear" w:pos="567"/>
          <w:tab w:val="clear" w:pos="1134"/>
          <w:tab w:val="clear" w:pos="1701"/>
          <w:tab w:val="clear" w:pos="2268"/>
          <w:tab w:val="clear" w:pos="2835"/>
        </w:tabs>
        <w:spacing w:before="0"/>
        <w:jc w:val="both"/>
        <w:rPr>
          <w:rFonts w:asciiTheme="minorHAnsi" w:hAnsiTheme="minorHAnsi" w:cstheme="minorHAnsi"/>
        </w:rPr>
      </w:pPr>
      <w:hyperlink r:id="rId185" w:history="1">
        <w:r w:rsidR="009C71C2" w:rsidRPr="000E2CC0">
          <w:rPr>
            <w:rStyle w:val="Hyperlink"/>
            <w:rFonts w:asciiTheme="minorHAnsi" w:hAnsiTheme="minorHAnsi" w:cstheme="minorHAnsi"/>
          </w:rPr>
          <w:t>ICT standards landscape</w:t>
        </w:r>
      </w:hyperlink>
      <w:r w:rsidR="009C71C2" w:rsidRPr="000E2CC0">
        <w:rPr>
          <w:rFonts w:asciiTheme="minorHAnsi" w:hAnsiTheme="minorHAnsi" w:cstheme="minorHAnsi"/>
        </w:rPr>
        <w:t xml:space="preserve"> (from SG17)</w:t>
      </w:r>
    </w:p>
    <w:p w14:paraId="0EE862F3" w14:textId="77777777" w:rsidR="009C71C2" w:rsidRPr="00A4780C" w:rsidRDefault="009C71C2" w:rsidP="00E436D8">
      <w:pPr>
        <w:tabs>
          <w:tab w:val="clear" w:pos="567"/>
          <w:tab w:val="clear" w:pos="1134"/>
          <w:tab w:val="clear" w:pos="1701"/>
          <w:tab w:val="clear" w:pos="2268"/>
          <w:tab w:val="clear" w:pos="2835"/>
        </w:tabs>
        <w:spacing w:before="240" w:after="120"/>
        <w:jc w:val="both"/>
        <w:rPr>
          <w:b/>
          <w:bCs/>
        </w:rPr>
      </w:pPr>
      <w:bookmarkStart w:id="24" w:name="_Toc18509780"/>
      <w:r w:rsidRPr="00A4780C">
        <w:rPr>
          <w:b/>
          <w:bCs/>
        </w:rPr>
        <w:t>2</w:t>
      </w:r>
      <w:r w:rsidRPr="00A4780C">
        <w:rPr>
          <w:b/>
          <w:bCs/>
        </w:rPr>
        <w:tab/>
        <w:t xml:space="preserve">ITU-T </w:t>
      </w:r>
      <w:proofErr w:type="spellStart"/>
      <w:r w:rsidRPr="00A4780C">
        <w:rPr>
          <w:b/>
          <w:bCs/>
        </w:rPr>
        <w:t>MyWorkspace</w:t>
      </w:r>
      <w:bookmarkEnd w:id="24"/>
      <w:proofErr w:type="spellEnd"/>
    </w:p>
    <w:p w14:paraId="0428CF96" w14:textId="77777777" w:rsidR="009C71C2" w:rsidRPr="00180522" w:rsidRDefault="009C71C2" w:rsidP="009C71C2">
      <w:pPr>
        <w:jc w:val="both"/>
        <w:rPr>
          <w:szCs w:val="24"/>
        </w:rPr>
      </w:pPr>
      <w:proofErr w:type="spellStart"/>
      <w:r w:rsidRPr="00180522">
        <w:rPr>
          <w:szCs w:val="24"/>
        </w:rPr>
        <w:t>MyWorkspace</w:t>
      </w:r>
      <w:proofErr w:type="spellEnd"/>
      <w:r w:rsidRPr="00180522">
        <w:rPr>
          <w:szCs w:val="24"/>
        </w:rPr>
        <w:t xml:space="preserve"> is a set of mobile-friendly tools and services to facilitate the work of ITU-T experts. </w:t>
      </w:r>
      <w:proofErr w:type="spellStart"/>
      <w:r w:rsidRPr="00180522">
        <w:rPr>
          <w:szCs w:val="24"/>
        </w:rPr>
        <w:t>MyWorkspace</w:t>
      </w:r>
      <w:proofErr w:type="spellEnd"/>
      <w:r w:rsidRPr="00180522">
        <w:rPr>
          <w:szCs w:val="24"/>
        </w:rPr>
        <w:t xml:space="preserve"> responds to WTSA Resolution 32 on strengthening electronic working methods. The f</w:t>
      </w:r>
      <w:r w:rsidRPr="00180522">
        <w:t>irst version was released in 2017 and has since welcomed 1,600 users. The site receives visits from an average of 500 users per month.</w:t>
      </w:r>
    </w:p>
    <w:p w14:paraId="2CB04FA9" w14:textId="77777777" w:rsidR="009C71C2" w:rsidRPr="00180522" w:rsidRDefault="009C71C2" w:rsidP="009C71C2">
      <w:pPr>
        <w:jc w:val="both"/>
      </w:pPr>
      <w:r w:rsidRPr="00180522">
        <w:t xml:space="preserve">The latest version, version 3.0, was released in the second quarter of 2019. Version 3.0 includes enhances the user interface and includes a new section for ITU-T events. </w:t>
      </w:r>
      <w:proofErr w:type="spellStart"/>
      <w:r w:rsidRPr="00180522">
        <w:t>MyWorkspace</w:t>
      </w:r>
      <w:proofErr w:type="spellEnd"/>
      <w:r w:rsidRPr="00180522">
        <w:t xml:space="preserve"> is accessible through a responsive website and new mobile application (Android &amp; iOS). Secure access to </w:t>
      </w:r>
      <w:proofErr w:type="spellStart"/>
      <w:r w:rsidRPr="00180522">
        <w:t>MyWorkspace</w:t>
      </w:r>
      <w:proofErr w:type="spellEnd"/>
      <w:r w:rsidRPr="00180522">
        <w:t xml:space="preserve"> is enabled through ITU User Account (TIES) credentials.</w:t>
      </w:r>
    </w:p>
    <w:p w14:paraId="02ECD9A5" w14:textId="77777777" w:rsidR="009C71C2" w:rsidRPr="00180522" w:rsidRDefault="009C71C2" w:rsidP="009C71C2">
      <w:pPr>
        <w:jc w:val="both"/>
      </w:pPr>
      <w:r w:rsidRPr="00180522">
        <w:t>The following services are available from the platform:</w:t>
      </w:r>
    </w:p>
    <w:p w14:paraId="53663AD9"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ITU-T experts directory</w:t>
      </w:r>
    </w:p>
    <w:p w14:paraId="13EC819C"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Chat service for real-time communication</w:t>
      </w:r>
    </w:p>
    <w:p w14:paraId="733501EE"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Meeting documents with the option to bookmark favourites</w:t>
      </w:r>
    </w:p>
    <w:p w14:paraId="5397F382"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Mailing list subscriptions</w:t>
      </w:r>
    </w:p>
    <w:p w14:paraId="0765995F"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Calendar of ITU-T events with filters by working group</w:t>
      </w:r>
    </w:p>
    <w:p w14:paraId="5FB98E80"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User profile management (CRM profiles) and additional preferences</w:t>
      </w:r>
    </w:p>
    <w:p w14:paraId="6C9CBF28" w14:textId="77777777" w:rsidR="009C71C2" w:rsidRPr="00180522" w:rsidRDefault="009C71C2" w:rsidP="009C71C2">
      <w:pPr>
        <w:numPr>
          <w:ilvl w:val="0"/>
          <w:numId w:val="3"/>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New applications included in 2019:</w:t>
      </w:r>
    </w:p>
    <w:p w14:paraId="545E48A2" w14:textId="77777777" w:rsidR="009C71C2" w:rsidRPr="00180522" w:rsidRDefault="009C71C2" w:rsidP="009C71C2">
      <w:pPr>
        <w:numPr>
          <w:ilvl w:val="0"/>
          <w:numId w:val="4"/>
        </w:numPr>
        <w:tabs>
          <w:tab w:val="clear" w:pos="567"/>
          <w:tab w:val="clear" w:pos="1134"/>
          <w:tab w:val="clear" w:pos="1701"/>
          <w:tab w:val="clear" w:pos="2268"/>
          <w:tab w:val="clear" w:pos="2835"/>
          <w:tab w:val="left" w:pos="794"/>
          <w:tab w:val="left" w:pos="1191"/>
          <w:tab w:val="left" w:pos="1588"/>
          <w:tab w:val="left" w:pos="1985"/>
        </w:tabs>
        <w:spacing w:before="60"/>
        <w:ind w:hanging="357"/>
        <w:jc w:val="both"/>
      </w:pPr>
      <w:r w:rsidRPr="00180522">
        <w:t>Neural-net based machine translation prototype for documents in the six official languages (including formatting)</w:t>
      </w:r>
    </w:p>
    <w:p w14:paraId="4015464B" w14:textId="77777777" w:rsidR="009C71C2" w:rsidRPr="00180522" w:rsidRDefault="009C71C2" w:rsidP="009C71C2">
      <w:pPr>
        <w:numPr>
          <w:ilvl w:val="0"/>
          <w:numId w:val="4"/>
        </w:numPr>
        <w:tabs>
          <w:tab w:val="clear" w:pos="567"/>
          <w:tab w:val="clear" w:pos="1134"/>
          <w:tab w:val="clear" w:pos="1701"/>
          <w:tab w:val="clear" w:pos="2268"/>
          <w:tab w:val="clear" w:pos="2835"/>
          <w:tab w:val="left" w:pos="794"/>
          <w:tab w:val="left" w:pos="1191"/>
          <w:tab w:val="left" w:pos="1588"/>
          <w:tab w:val="left" w:pos="1985"/>
        </w:tabs>
        <w:spacing w:before="60"/>
        <w:ind w:hanging="357"/>
      </w:pPr>
      <w:r w:rsidRPr="00180522">
        <w:lastRenderedPageBreak/>
        <w:t>Remote participation service frequently used by study groups, based on an open-source tool</w:t>
      </w:r>
    </w:p>
    <w:p w14:paraId="0B36841D" w14:textId="77777777" w:rsidR="009C71C2" w:rsidRPr="00180522" w:rsidRDefault="009C71C2" w:rsidP="009C71C2">
      <w:pPr>
        <w:numPr>
          <w:ilvl w:val="0"/>
          <w:numId w:val="4"/>
        </w:numPr>
        <w:tabs>
          <w:tab w:val="clear" w:pos="567"/>
          <w:tab w:val="clear" w:pos="1134"/>
          <w:tab w:val="clear" w:pos="1701"/>
          <w:tab w:val="clear" w:pos="2268"/>
          <w:tab w:val="clear" w:pos="2835"/>
          <w:tab w:val="left" w:pos="794"/>
          <w:tab w:val="left" w:pos="1191"/>
          <w:tab w:val="left" w:pos="1588"/>
          <w:tab w:val="left" w:pos="1985"/>
        </w:tabs>
        <w:spacing w:before="60"/>
        <w:ind w:hanging="357"/>
      </w:pPr>
      <w:r w:rsidRPr="00180522">
        <w:t>New ITU-T events service, fully integrated with CRM events and registered participants, including a ‘matchmaking’ feature to enhance delegate networking.</w:t>
      </w:r>
    </w:p>
    <w:p w14:paraId="45771058" w14:textId="77777777" w:rsidR="009C71C2" w:rsidRDefault="009C71C2" w:rsidP="009C71C2">
      <w:pPr>
        <w:rPr>
          <w:b/>
          <w:bCs/>
        </w:rPr>
      </w:pPr>
      <w:bookmarkStart w:id="25" w:name="_Toc18509781"/>
    </w:p>
    <w:p w14:paraId="03BAE893" w14:textId="77777777" w:rsidR="009C71C2" w:rsidRDefault="009C71C2" w:rsidP="009C71C2">
      <w:pPr>
        <w:rPr>
          <w:b/>
          <w:bCs/>
        </w:rPr>
      </w:pPr>
      <w:r w:rsidRPr="00B957CB">
        <w:rPr>
          <w:noProof/>
        </w:rPr>
        <w:drawing>
          <wp:inline distT="0" distB="0" distL="0" distR="0" wp14:anchorId="53F87BD5" wp14:editId="7EB36AA0">
            <wp:extent cx="5940425" cy="3582660"/>
            <wp:effectExtent l="0" t="0" r="3175" b="18415"/>
            <wp:docPr id="36896" name="Chart 36896">
              <a:extLst xmlns:a="http://schemas.openxmlformats.org/drawingml/2006/main">
                <a:ext uri="{FF2B5EF4-FFF2-40B4-BE49-F238E27FC236}">
                  <a16:creationId xmlns:a16="http://schemas.microsoft.com/office/drawing/2014/main" id="{2B86D8C7-0F88-4F02-B1BC-43328464359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6"/>
              </a:graphicData>
            </a:graphic>
          </wp:inline>
        </w:drawing>
      </w:r>
    </w:p>
    <w:p w14:paraId="3478F265" w14:textId="77777777" w:rsidR="009C71C2" w:rsidRDefault="009C71C2" w:rsidP="009C71C2">
      <w:pPr>
        <w:jc w:val="center"/>
        <w:rPr>
          <w:b/>
          <w:bCs/>
        </w:rPr>
      </w:pPr>
      <w:r w:rsidRPr="006B66B8">
        <w:rPr>
          <w:rFonts w:asciiTheme="minorHAnsi" w:eastAsiaTheme="minorEastAsia" w:hAnsiTheme="minorHAnsi" w:cstheme="minorBidi"/>
          <w:szCs w:val="24"/>
          <w:lang w:eastAsia="zh-CN"/>
        </w:rPr>
        <w:t>Figure</w:t>
      </w:r>
      <w:r>
        <w:rPr>
          <w:rFonts w:asciiTheme="minorHAnsi" w:eastAsiaTheme="minorEastAsia" w:hAnsiTheme="minorHAnsi" w:cstheme="minorBidi"/>
          <w:szCs w:val="24"/>
          <w:lang w:eastAsia="zh-CN"/>
        </w:rPr>
        <w:t xml:space="preserve"> 3: To</w:t>
      </w:r>
      <w:r w:rsidRPr="006B66B8">
        <w:rPr>
          <w:rFonts w:asciiTheme="minorHAnsi" w:eastAsiaTheme="minorEastAsia" w:hAnsiTheme="minorHAnsi" w:cstheme="minorBidi"/>
          <w:szCs w:val="24"/>
          <w:lang w:eastAsia="zh-CN"/>
        </w:rPr>
        <w:t xml:space="preserve">tal number of users for </w:t>
      </w:r>
      <w:proofErr w:type="spellStart"/>
      <w:r w:rsidRPr="006B66B8">
        <w:rPr>
          <w:rFonts w:asciiTheme="minorHAnsi" w:eastAsiaTheme="minorEastAsia" w:hAnsiTheme="minorHAnsi" w:cstheme="minorBidi"/>
          <w:szCs w:val="24"/>
          <w:lang w:eastAsia="zh-CN"/>
        </w:rPr>
        <w:t>MyWorkspace</w:t>
      </w:r>
      <w:proofErr w:type="spellEnd"/>
      <w:r w:rsidRPr="006B66B8">
        <w:rPr>
          <w:rFonts w:asciiTheme="minorHAnsi" w:eastAsiaTheme="minorEastAsia" w:hAnsiTheme="minorHAnsi" w:cstheme="minorBidi"/>
          <w:szCs w:val="24"/>
          <w:lang w:eastAsia="zh-CN"/>
        </w:rPr>
        <w:t xml:space="preserve"> since end of 2017</w:t>
      </w:r>
      <w:r>
        <w:rPr>
          <w:rFonts w:asciiTheme="minorHAnsi" w:eastAsiaTheme="minorEastAsia" w:hAnsiTheme="minorHAnsi" w:cstheme="minorBidi"/>
          <w:szCs w:val="24"/>
          <w:lang w:eastAsia="zh-CN"/>
        </w:rPr>
        <w:t>.</w:t>
      </w:r>
    </w:p>
    <w:p w14:paraId="1EF7DFDD" w14:textId="77777777" w:rsidR="009C71C2" w:rsidRPr="00E436D8" w:rsidRDefault="009C71C2" w:rsidP="00E436D8">
      <w:pPr>
        <w:tabs>
          <w:tab w:val="clear" w:pos="567"/>
          <w:tab w:val="clear" w:pos="1134"/>
          <w:tab w:val="clear" w:pos="1701"/>
          <w:tab w:val="clear" w:pos="2268"/>
          <w:tab w:val="clear" w:pos="2835"/>
        </w:tabs>
        <w:spacing w:before="360" w:after="120"/>
        <w:rPr>
          <w:rFonts w:asciiTheme="minorHAnsi" w:hAnsiTheme="minorHAnsi" w:cstheme="minorHAnsi"/>
          <w:b/>
          <w:bCs/>
        </w:rPr>
      </w:pPr>
      <w:r w:rsidRPr="00E436D8">
        <w:rPr>
          <w:rFonts w:asciiTheme="minorHAnsi" w:hAnsiTheme="minorHAnsi" w:cstheme="minorHAnsi"/>
          <w:b/>
          <w:bCs/>
        </w:rPr>
        <w:t>3</w:t>
      </w:r>
      <w:r w:rsidRPr="00E436D8">
        <w:rPr>
          <w:rFonts w:asciiTheme="minorHAnsi" w:hAnsiTheme="minorHAnsi" w:cstheme="minorHAnsi"/>
          <w:b/>
          <w:bCs/>
        </w:rPr>
        <w:tab/>
        <w:t>ITU search engine</w:t>
      </w:r>
      <w:bookmarkEnd w:id="25"/>
    </w:p>
    <w:p w14:paraId="2653EC97" w14:textId="77777777" w:rsidR="009C71C2" w:rsidRPr="00E436D8" w:rsidRDefault="009C71C2" w:rsidP="00DE244A">
      <w:pPr>
        <w:spacing w:after="120"/>
        <w:jc w:val="both"/>
        <w:rPr>
          <w:rFonts w:asciiTheme="minorHAnsi" w:hAnsiTheme="minorHAnsi" w:cstheme="minorHAnsi"/>
        </w:rPr>
      </w:pPr>
      <w:r w:rsidRPr="00E436D8">
        <w:rPr>
          <w:rFonts w:asciiTheme="minorHAnsi" w:hAnsiTheme="minorHAnsi" w:cstheme="minorHAnsi"/>
        </w:rPr>
        <w:t xml:space="preserve">The mobile-friendly </w:t>
      </w:r>
      <w:hyperlink r:id="rId187" w:history="1">
        <w:r w:rsidRPr="00E436D8">
          <w:rPr>
            <w:rStyle w:val="Hyperlink"/>
            <w:rFonts w:asciiTheme="minorHAnsi" w:hAnsiTheme="minorHAnsi" w:cstheme="minorHAnsi"/>
          </w:rPr>
          <w:t>ITU search engine</w:t>
        </w:r>
      </w:hyperlink>
      <w:r w:rsidRPr="00E436D8">
        <w:rPr>
          <w:rFonts w:asciiTheme="minorHAnsi" w:hAnsiTheme="minorHAnsi" w:cstheme="minorHAnsi"/>
        </w:rPr>
        <w:t xml:space="preserve"> facilitates access to ITU documents, websites, publications and other resources. 2018 saw the expansion of the tool from ITU-T resources to the resources of all ITU Sectors. An average of 15,000 searches take place each month. </w:t>
      </w:r>
    </w:p>
    <w:p w14:paraId="7CA82562" w14:textId="77777777" w:rsidR="009C71C2" w:rsidRPr="00E436D8" w:rsidRDefault="009C71C2" w:rsidP="00DE244A">
      <w:pPr>
        <w:spacing w:after="120"/>
        <w:jc w:val="both"/>
        <w:rPr>
          <w:rFonts w:asciiTheme="minorHAnsi" w:hAnsiTheme="minorHAnsi" w:cstheme="minorHAnsi"/>
        </w:rPr>
      </w:pPr>
      <w:r w:rsidRPr="00E436D8">
        <w:rPr>
          <w:rFonts w:asciiTheme="minorHAnsi" w:hAnsiTheme="minorHAnsi" w:cstheme="minorHAnsi"/>
        </w:rPr>
        <w:t>The latest version of the search engine was released in December 2018. This latest version includes:</w:t>
      </w:r>
    </w:p>
    <w:p w14:paraId="59AF1A35" w14:textId="77777777" w:rsidR="009C71C2" w:rsidRPr="00E436D8" w:rsidRDefault="009C71C2" w:rsidP="00DE244A">
      <w:pPr>
        <w:numPr>
          <w:ilvl w:val="0"/>
          <w:numId w:val="5"/>
        </w:numPr>
        <w:tabs>
          <w:tab w:val="clear" w:pos="567"/>
          <w:tab w:val="clear" w:pos="1134"/>
          <w:tab w:val="clear" w:pos="1701"/>
          <w:tab w:val="clear" w:pos="2268"/>
          <w:tab w:val="clear" w:pos="2835"/>
          <w:tab w:val="left" w:pos="794"/>
          <w:tab w:val="left" w:pos="1191"/>
          <w:tab w:val="left" w:pos="1588"/>
          <w:tab w:val="left" w:pos="1985"/>
        </w:tabs>
        <w:spacing w:after="120"/>
        <w:jc w:val="both"/>
        <w:rPr>
          <w:rFonts w:asciiTheme="minorHAnsi" w:hAnsiTheme="minorHAnsi" w:cstheme="minorHAnsi"/>
        </w:rPr>
      </w:pPr>
      <w:r w:rsidRPr="00E436D8">
        <w:rPr>
          <w:rFonts w:asciiTheme="minorHAnsi" w:hAnsiTheme="minorHAnsi" w:cstheme="minorHAnsi"/>
        </w:rPr>
        <w:t>Filters to narrow searches by Sector, type of document or language</w:t>
      </w:r>
    </w:p>
    <w:p w14:paraId="2D8D5BF7" w14:textId="77777777" w:rsidR="009C71C2" w:rsidRPr="00E436D8" w:rsidRDefault="009C71C2" w:rsidP="00DE244A">
      <w:pPr>
        <w:numPr>
          <w:ilvl w:val="0"/>
          <w:numId w:val="5"/>
        </w:numPr>
        <w:tabs>
          <w:tab w:val="clear" w:pos="567"/>
          <w:tab w:val="clear" w:pos="1134"/>
          <w:tab w:val="clear" w:pos="1701"/>
          <w:tab w:val="clear" w:pos="2268"/>
          <w:tab w:val="clear" w:pos="2835"/>
          <w:tab w:val="left" w:pos="794"/>
          <w:tab w:val="left" w:pos="1191"/>
          <w:tab w:val="left" w:pos="1588"/>
          <w:tab w:val="left" w:pos="1985"/>
        </w:tabs>
        <w:spacing w:after="120"/>
        <w:jc w:val="both"/>
        <w:rPr>
          <w:rFonts w:asciiTheme="minorHAnsi" w:hAnsiTheme="minorHAnsi" w:cstheme="minorHAnsi"/>
        </w:rPr>
      </w:pPr>
      <w:r w:rsidRPr="00E436D8">
        <w:rPr>
          <w:rFonts w:asciiTheme="minorHAnsi" w:hAnsiTheme="minorHAnsi" w:cstheme="minorHAnsi"/>
        </w:rPr>
        <w:t>New collections available:</w:t>
      </w:r>
    </w:p>
    <w:p w14:paraId="230DDE1C" w14:textId="77777777" w:rsidR="009C71C2" w:rsidRPr="00E436D8" w:rsidRDefault="009C71C2" w:rsidP="00DE244A">
      <w:pPr>
        <w:numPr>
          <w:ilvl w:val="1"/>
          <w:numId w:val="5"/>
        </w:numPr>
        <w:tabs>
          <w:tab w:val="clear" w:pos="567"/>
          <w:tab w:val="clear" w:pos="1134"/>
          <w:tab w:val="clear" w:pos="1701"/>
          <w:tab w:val="clear" w:pos="2268"/>
          <w:tab w:val="clear" w:pos="2835"/>
          <w:tab w:val="left" w:pos="794"/>
          <w:tab w:val="left" w:pos="1191"/>
          <w:tab w:val="left" w:pos="1588"/>
          <w:tab w:val="left" w:pos="1985"/>
        </w:tabs>
        <w:spacing w:after="60"/>
        <w:jc w:val="both"/>
        <w:rPr>
          <w:rFonts w:asciiTheme="minorHAnsi" w:hAnsiTheme="minorHAnsi" w:cstheme="minorHAnsi"/>
        </w:rPr>
      </w:pPr>
      <w:r w:rsidRPr="00E436D8">
        <w:rPr>
          <w:rFonts w:asciiTheme="minorHAnsi" w:hAnsiTheme="minorHAnsi" w:cstheme="minorHAnsi"/>
        </w:rPr>
        <w:t>Meeting documents and websites from all ITU Sectors</w:t>
      </w:r>
    </w:p>
    <w:p w14:paraId="660EA7AB" w14:textId="77777777" w:rsidR="009C71C2" w:rsidRPr="00E436D8" w:rsidRDefault="009C71C2" w:rsidP="00DE244A">
      <w:pPr>
        <w:numPr>
          <w:ilvl w:val="1"/>
          <w:numId w:val="5"/>
        </w:numPr>
        <w:tabs>
          <w:tab w:val="clear" w:pos="567"/>
          <w:tab w:val="clear" w:pos="1134"/>
          <w:tab w:val="clear" w:pos="1701"/>
          <w:tab w:val="clear" w:pos="2268"/>
          <w:tab w:val="clear" w:pos="2835"/>
          <w:tab w:val="left" w:pos="794"/>
          <w:tab w:val="left" w:pos="1191"/>
          <w:tab w:val="left" w:pos="1588"/>
          <w:tab w:val="left" w:pos="1985"/>
        </w:tabs>
        <w:spacing w:before="60" w:after="120"/>
        <w:jc w:val="both"/>
        <w:rPr>
          <w:rFonts w:asciiTheme="minorHAnsi" w:hAnsiTheme="minorHAnsi" w:cstheme="minorHAnsi"/>
        </w:rPr>
      </w:pPr>
      <w:r w:rsidRPr="00E436D8">
        <w:rPr>
          <w:rFonts w:asciiTheme="minorHAnsi" w:hAnsiTheme="minorHAnsi" w:cstheme="minorHAnsi"/>
        </w:rPr>
        <w:t>Social media (ITU Facebook and Twitter accounts) and Multimedia (ITU Flickr and YouTube accounts)</w:t>
      </w:r>
    </w:p>
    <w:p w14:paraId="5B43409B" w14:textId="77777777" w:rsidR="009C71C2" w:rsidRPr="00E436D8" w:rsidRDefault="009C71C2" w:rsidP="00DE244A">
      <w:pPr>
        <w:numPr>
          <w:ilvl w:val="0"/>
          <w:numId w:val="5"/>
        </w:numPr>
        <w:tabs>
          <w:tab w:val="clear" w:pos="567"/>
          <w:tab w:val="clear" w:pos="1134"/>
          <w:tab w:val="clear" w:pos="1701"/>
          <w:tab w:val="clear" w:pos="2268"/>
          <w:tab w:val="clear" w:pos="2835"/>
          <w:tab w:val="left" w:pos="794"/>
          <w:tab w:val="left" w:pos="1191"/>
          <w:tab w:val="left" w:pos="1588"/>
          <w:tab w:val="left" w:pos="1985"/>
        </w:tabs>
        <w:spacing w:after="120"/>
        <w:jc w:val="both"/>
        <w:rPr>
          <w:rFonts w:asciiTheme="minorHAnsi" w:hAnsiTheme="minorHAnsi" w:cstheme="minorHAnsi"/>
        </w:rPr>
      </w:pPr>
      <w:r w:rsidRPr="00E436D8">
        <w:rPr>
          <w:rFonts w:asciiTheme="minorHAnsi" w:hAnsiTheme="minorHAnsi" w:cstheme="minorHAnsi"/>
        </w:rPr>
        <w:t>New section to search resolutions and decisions of ITU governing bodies</w:t>
      </w:r>
      <w:r w:rsidRPr="00E436D8" w:rsidDel="008F380F">
        <w:rPr>
          <w:rFonts w:asciiTheme="minorHAnsi" w:hAnsiTheme="minorHAnsi" w:cstheme="minorHAnsi"/>
        </w:rPr>
        <w:t xml:space="preserve"> </w:t>
      </w:r>
    </w:p>
    <w:p w14:paraId="3E127351" w14:textId="77777777" w:rsidR="009C71C2" w:rsidRPr="00E436D8" w:rsidRDefault="009C71C2" w:rsidP="00DE244A">
      <w:pPr>
        <w:numPr>
          <w:ilvl w:val="0"/>
          <w:numId w:val="5"/>
        </w:numPr>
        <w:tabs>
          <w:tab w:val="clear" w:pos="567"/>
          <w:tab w:val="clear" w:pos="1134"/>
          <w:tab w:val="clear" w:pos="1701"/>
          <w:tab w:val="clear" w:pos="2268"/>
          <w:tab w:val="clear" w:pos="2835"/>
          <w:tab w:val="left" w:pos="794"/>
          <w:tab w:val="left" w:pos="1191"/>
          <w:tab w:val="left" w:pos="1588"/>
          <w:tab w:val="left" w:pos="1985"/>
        </w:tabs>
        <w:spacing w:after="120"/>
        <w:jc w:val="both"/>
        <w:rPr>
          <w:rFonts w:asciiTheme="minorHAnsi" w:hAnsiTheme="minorHAnsi" w:cstheme="minorHAnsi"/>
        </w:rPr>
      </w:pPr>
      <w:r w:rsidRPr="00E436D8">
        <w:rPr>
          <w:rFonts w:asciiTheme="minorHAnsi" w:hAnsiTheme="minorHAnsi" w:cstheme="minorHAnsi"/>
        </w:rPr>
        <w:t>Multilingual search, support any of the six official languages</w:t>
      </w:r>
    </w:p>
    <w:p w14:paraId="64DED1AD" w14:textId="77777777" w:rsidR="009C71C2" w:rsidRPr="00E436D8" w:rsidRDefault="009C71C2" w:rsidP="00DE244A">
      <w:pPr>
        <w:spacing w:before="240" w:after="120"/>
        <w:jc w:val="both"/>
        <w:rPr>
          <w:rFonts w:asciiTheme="minorHAnsi" w:hAnsiTheme="minorHAnsi" w:cstheme="minorHAnsi"/>
          <w:b/>
          <w:bCs/>
        </w:rPr>
      </w:pPr>
      <w:bookmarkStart w:id="26" w:name="_Toc18509782"/>
      <w:r w:rsidRPr="00E436D8">
        <w:rPr>
          <w:rFonts w:asciiTheme="minorHAnsi" w:hAnsiTheme="minorHAnsi" w:cstheme="minorHAnsi"/>
          <w:b/>
          <w:bCs/>
        </w:rPr>
        <w:t>4</w:t>
      </w:r>
      <w:r w:rsidRPr="00E436D8">
        <w:rPr>
          <w:rFonts w:asciiTheme="minorHAnsi" w:hAnsiTheme="minorHAnsi" w:cstheme="minorHAnsi"/>
          <w:b/>
          <w:bCs/>
        </w:rPr>
        <w:tab/>
        <w:t>ITU-T services &amp; tools announcements</w:t>
      </w:r>
      <w:bookmarkEnd w:id="26"/>
    </w:p>
    <w:p w14:paraId="531EBF3A" w14:textId="77777777" w:rsidR="009C71C2" w:rsidRPr="00E436D8" w:rsidRDefault="009C71C2" w:rsidP="00DE244A">
      <w:pPr>
        <w:spacing w:after="120"/>
        <w:jc w:val="both"/>
        <w:rPr>
          <w:rFonts w:asciiTheme="minorHAnsi" w:hAnsiTheme="minorHAnsi" w:cstheme="minorHAnsi"/>
          <w:b/>
          <w:bCs/>
        </w:rPr>
      </w:pPr>
      <w:r w:rsidRPr="00E436D8">
        <w:rPr>
          <w:rFonts w:asciiTheme="minorHAnsi" w:hAnsiTheme="minorHAnsi" w:cstheme="minorHAnsi"/>
        </w:rPr>
        <w:t xml:space="preserve">A service announcements platform, </w:t>
      </w:r>
      <w:hyperlink r:id="rId188" w:history="1">
        <w:r w:rsidRPr="00E436D8">
          <w:rPr>
            <w:rStyle w:val="Hyperlink"/>
            <w:rFonts w:asciiTheme="minorHAnsi" w:hAnsiTheme="minorHAnsi" w:cstheme="minorHAnsi"/>
          </w:rPr>
          <w:t>http://tsbtech.itu.int/</w:t>
        </w:r>
      </w:hyperlink>
      <w:r w:rsidRPr="00E436D8">
        <w:rPr>
          <w:rFonts w:asciiTheme="minorHAnsi" w:hAnsiTheme="minorHAnsi" w:cstheme="minorHAnsi"/>
        </w:rPr>
        <w:t>, keeps the ITU-T community up to date with the latest enhancements to the services and tools provided to ITU-T members.</w:t>
      </w:r>
    </w:p>
    <w:p w14:paraId="5D9AE4B1" w14:textId="77777777" w:rsidR="009C71C2" w:rsidRPr="00A4780C" w:rsidRDefault="009C71C2" w:rsidP="00DE244A">
      <w:pPr>
        <w:tabs>
          <w:tab w:val="clear" w:pos="567"/>
          <w:tab w:val="clear" w:pos="1134"/>
          <w:tab w:val="clear" w:pos="1701"/>
          <w:tab w:val="clear" w:pos="2268"/>
          <w:tab w:val="clear" w:pos="2835"/>
        </w:tabs>
        <w:spacing w:after="120"/>
        <w:jc w:val="both"/>
        <w:rPr>
          <w:b/>
          <w:bCs/>
        </w:rPr>
      </w:pPr>
      <w:bookmarkStart w:id="27" w:name="_Toc480527871"/>
      <w:bookmarkStart w:id="28" w:name="_Toc18509783"/>
      <w:r w:rsidRPr="00A4780C">
        <w:rPr>
          <w:b/>
          <w:bCs/>
        </w:rPr>
        <w:lastRenderedPageBreak/>
        <w:t>5</w:t>
      </w:r>
      <w:r w:rsidRPr="00A4780C">
        <w:rPr>
          <w:b/>
          <w:bCs/>
        </w:rPr>
        <w:tab/>
        <w:t>Document Management System for Rapporteur Groups</w:t>
      </w:r>
      <w:bookmarkEnd w:id="27"/>
      <w:bookmarkEnd w:id="28"/>
    </w:p>
    <w:p w14:paraId="1A44453A" w14:textId="77777777" w:rsidR="009C71C2" w:rsidRPr="00180522" w:rsidRDefault="009C71C2" w:rsidP="00DE244A">
      <w:pPr>
        <w:tabs>
          <w:tab w:val="clear" w:pos="567"/>
          <w:tab w:val="clear" w:pos="1134"/>
          <w:tab w:val="clear" w:pos="1701"/>
          <w:tab w:val="clear" w:pos="2268"/>
          <w:tab w:val="clear" w:pos="2835"/>
        </w:tabs>
        <w:spacing w:after="120"/>
        <w:jc w:val="both"/>
      </w:pPr>
      <w:r w:rsidRPr="00180522">
        <w:rPr>
          <w:szCs w:val="24"/>
        </w:rPr>
        <w:t>The Microsoft SharePoint-based Document Management System for ITU-T Rapporteur Group Meetings (RGMs) has been used</w:t>
      </w:r>
      <w:r w:rsidRPr="00180522">
        <w:t xml:space="preserve"> </w:t>
      </w:r>
      <w:r w:rsidRPr="00180522">
        <w:rPr>
          <w:szCs w:val="24"/>
        </w:rPr>
        <w:t>extensively by the majority of ITU-T Study Groups, notably Study Groups 2, 3, 9, 11, 13, 15, 16 and TSAG. Feedback from Rapporteurs drives the continuous improvement of the RGM system.</w:t>
      </w:r>
      <w:r>
        <w:t xml:space="preserve"> </w:t>
      </w:r>
      <w:r w:rsidRPr="00180522">
        <w:t xml:space="preserve">The RGM system </w:t>
      </w:r>
      <w:r w:rsidRPr="00180522">
        <w:rPr>
          <w:szCs w:val="24"/>
        </w:rPr>
        <w:t xml:space="preserve">is one </w:t>
      </w:r>
      <w:r w:rsidRPr="00180522">
        <w:t>of several services available in the ITU-T SharePoint collaboration sites. These sites are restricted to ITU-T members and can be accessed using an ITU User Account (TIES).</w:t>
      </w:r>
    </w:p>
    <w:p w14:paraId="48207D43" w14:textId="77777777" w:rsidR="009C71C2" w:rsidRPr="00A4780C" w:rsidRDefault="009C71C2" w:rsidP="00DE244A">
      <w:pPr>
        <w:tabs>
          <w:tab w:val="clear" w:pos="567"/>
          <w:tab w:val="clear" w:pos="1134"/>
          <w:tab w:val="clear" w:pos="1701"/>
          <w:tab w:val="clear" w:pos="2268"/>
          <w:tab w:val="clear" w:pos="2835"/>
        </w:tabs>
        <w:spacing w:before="160" w:after="120"/>
        <w:jc w:val="both"/>
        <w:rPr>
          <w:b/>
          <w:bCs/>
        </w:rPr>
      </w:pPr>
      <w:bookmarkStart w:id="29" w:name="_Toc462664279"/>
      <w:bookmarkStart w:id="30" w:name="_Toc480527874"/>
      <w:bookmarkStart w:id="31" w:name="_Toc18509785"/>
      <w:r w:rsidRPr="00A4780C">
        <w:rPr>
          <w:b/>
          <w:bCs/>
        </w:rPr>
        <w:t>6</w:t>
      </w:r>
      <w:r w:rsidRPr="00A4780C">
        <w:rPr>
          <w:b/>
          <w:bCs/>
        </w:rPr>
        <w:tab/>
        <w:t>ITU-T SharePoint collaboration sites</w:t>
      </w:r>
      <w:bookmarkEnd w:id="29"/>
      <w:bookmarkEnd w:id="30"/>
      <w:bookmarkEnd w:id="31"/>
    </w:p>
    <w:p w14:paraId="21726036" w14:textId="77777777" w:rsidR="009C71C2" w:rsidRPr="00180522" w:rsidRDefault="009C71C2" w:rsidP="00DE244A">
      <w:pPr>
        <w:tabs>
          <w:tab w:val="clear" w:pos="567"/>
          <w:tab w:val="clear" w:pos="1134"/>
          <w:tab w:val="clear" w:pos="1701"/>
          <w:tab w:val="clear" w:pos="2268"/>
          <w:tab w:val="clear" w:pos="2835"/>
        </w:tabs>
        <w:overflowPunct/>
        <w:autoSpaceDE/>
        <w:autoSpaceDN/>
        <w:adjustRightInd/>
        <w:spacing w:after="120"/>
        <w:jc w:val="both"/>
        <w:textAlignment w:val="auto"/>
      </w:pPr>
      <w:r w:rsidRPr="00180522">
        <w:t xml:space="preserve">The ITU-T SharePoint collaboration sites enable participants in ITU-T working groups to conduct online discussions, work on projects, schedule meetings and manage and store documents in a </w:t>
      </w:r>
      <w:r w:rsidRPr="00DE244A">
        <w:rPr>
          <w:rFonts w:asciiTheme="minorHAnsi" w:hAnsiTheme="minorHAnsi" w:cstheme="minorHAnsi"/>
        </w:rPr>
        <w:t xml:space="preserve">secure shared environment. The home of ITU-T SharePoint collaboration sites can be accessed at: </w:t>
      </w:r>
      <w:hyperlink r:id="rId189" w:history="1">
        <w:r w:rsidRPr="00DE244A">
          <w:rPr>
            <w:rStyle w:val="Hyperlink"/>
            <w:rFonts w:asciiTheme="minorHAnsi" w:hAnsiTheme="minorHAnsi" w:cstheme="minorHAnsi"/>
            <w:szCs w:val="24"/>
          </w:rPr>
          <w:t>https://extranet.itu.int/sites/ITU-T/</w:t>
        </w:r>
      </w:hyperlink>
      <w:r w:rsidRPr="00DE244A">
        <w:rPr>
          <w:rFonts w:asciiTheme="minorHAnsi" w:hAnsiTheme="minorHAnsi" w:cstheme="minorHAnsi"/>
        </w:rPr>
        <w:t>.</w:t>
      </w:r>
      <w:r>
        <w:t xml:space="preserve"> </w:t>
      </w:r>
    </w:p>
    <w:p w14:paraId="3BE1CE89" w14:textId="77777777" w:rsidR="009C71C2" w:rsidRPr="000E2CC0" w:rsidRDefault="009C71C2" w:rsidP="00DE244A">
      <w:pPr>
        <w:tabs>
          <w:tab w:val="clear" w:pos="567"/>
          <w:tab w:val="clear" w:pos="1134"/>
          <w:tab w:val="clear" w:pos="1701"/>
          <w:tab w:val="clear" w:pos="2268"/>
          <w:tab w:val="clear" w:pos="2835"/>
        </w:tabs>
        <w:spacing w:before="160" w:after="120"/>
        <w:jc w:val="both"/>
      </w:pPr>
      <w:bookmarkStart w:id="32" w:name="_Toc462664281"/>
      <w:bookmarkStart w:id="33" w:name="_Toc480527876"/>
      <w:bookmarkStart w:id="34" w:name="_Toc18509786"/>
      <w:r w:rsidRPr="00A4780C">
        <w:rPr>
          <w:b/>
          <w:bCs/>
        </w:rPr>
        <w:t>7</w:t>
      </w:r>
      <w:r w:rsidRPr="00A4780C">
        <w:rPr>
          <w:b/>
          <w:bCs/>
        </w:rPr>
        <w:tab/>
        <w:t>Meeting Documents Sync Application</w:t>
      </w:r>
      <w:bookmarkEnd w:id="32"/>
      <w:bookmarkEnd w:id="33"/>
      <w:bookmarkEnd w:id="34"/>
    </w:p>
    <w:p w14:paraId="60BD2C38" w14:textId="77777777" w:rsidR="009C71C2" w:rsidRPr="00180522" w:rsidRDefault="009C71C2" w:rsidP="00DE244A">
      <w:pPr>
        <w:tabs>
          <w:tab w:val="clear" w:pos="567"/>
          <w:tab w:val="clear" w:pos="1134"/>
          <w:tab w:val="clear" w:pos="1701"/>
          <w:tab w:val="clear" w:pos="2268"/>
          <w:tab w:val="clear" w:pos="2835"/>
        </w:tabs>
        <w:spacing w:after="120"/>
        <w:jc w:val="both"/>
      </w:pPr>
      <w:bookmarkStart w:id="35" w:name="_Toc462664282"/>
      <w:r w:rsidRPr="00180522">
        <w:t>This application enables meeting participants to synchronize documents of ongoing ITU-T Study Group meetings from the ITU server to their local drive. The application is constantly enhanced and updated following feedback and suggestions from users. An improved Windows version and a new Mac version of the sync application for RGM documents are now available.</w:t>
      </w:r>
    </w:p>
    <w:p w14:paraId="54564100" w14:textId="77777777" w:rsidR="009C71C2" w:rsidRPr="00A4780C" w:rsidRDefault="009C71C2" w:rsidP="00DE244A">
      <w:pPr>
        <w:tabs>
          <w:tab w:val="clear" w:pos="567"/>
          <w:tab w:val="clear" w:pos="1134"/>
          <w:tab w:val="clear" w:pos="1701"/>
          <w:tab w:val="clear" w:pos="2268"/>
          <w:tab w:val="clear" w:pos="2835"/>
        </w:tabs>
        <w:spacing w:before="160" w:after="120"/>
        <w:jc w:val="both"/>
        <w:rPr>
          <w:b/>
          <w:bCs/>
        </w:rPr>
      </w:pPr>
      <w:bookmarkStart w:id="36" w:name="_Toc18509787"/>
      <w:r w:rsidRPr="00A4780C">
        <w:rPr>
          <w:b/>
          <w:bCs/>
        </w:rPr>
        <w:t>8</w:t>
      </w:r>
      <w:r w:rsidRPr="00A4780C">
        <w:rPr>
          <w:b/>
          <w:bCs/>
        </w:rPr>
        <w:tab/>
        <w:t>Electronic meetings</w:t>
      </w:r>
      <w:bookmarkEnd w:id="35"/>
      <w:bookmarkEnd w:id="36"/>
    </w:p>
    <w:p w14:paraId="0C0882FB" w14:textId="77777777" w:rsidR="009C71C2" w:rsidRPr="00180522" w:rsidRDefault="009C71C2" w:rsidP="00DE244A">
      <w:pPr>
        <w:tabs>
          <w:tab w:val="clear" w:pos="567"/>
          <w:tab w:val="clear" w:pos="1134"/>
          <w:tab w:val="clear" w:pos="1701"/>
          <w:tab w:val="clear" w:pos="2268"/>
          <w:tab w:val="clear" w:pos="2835"/>
        </w:tabs>
        <w:spacing w:after="120"/>
        <w:jc w:val="both"/>
      </w:pPr>
      <w:r w:rsidRPr="00180522">
        <w:t xml:space="preserve">TSB continues to improve electronic meeting facilities offered to ITU-T members. 2019 saw the introduction of a new tool for ITU-T electronic meetings with the aim of providing a consistent, efficient service to the ITU-T community. This tool is now being used for all ITU-T statutory meetings. Adobe Connect will continue to be used for multilingual sessions. GoToMeeting and Zoom are used </w:t>
      </w:r>
      <w:r w:rsidRPr="00DE244A">
        <w:rPr>
          <w:spacing w:val="-2"/>
        </w:rPr>
        <w:t>for non-statutory, fully online (virtual) and any on-demand ad-hoc meetings. Statistics on</w:t>
      </w:r>
      <w:r w:rsidRPr="00180522">
        <w:t xml:space="preserve"> e-meetings for the last three years are indicated below.</w:t>
      </w:r>
    </w:p>
    <w:p w14:paraId="3D9592D4" w14:textId="77777777" w:rsidR="009C71C2" w:rsidRDefault="009C71C2" w:rsidP="00DE244A">
      <w:pPr>
        <w:pStyle w:val="Heading1"/>
        <w:spacing w:before="360"/>
        <w:rPr>
          <w:rFonts w:eastAsiaTheme="minorEastAsia"/>
          <w:lang w:eastAsia="zh-CN"/>
        </w:rPr>
      </w:pPr>
      <w:bookmarkStart w:id="37" w:name="_Toc37931209"/>
      <w:r w:rsidRPr="00C434A2">
        <w:rPr>
          <w:rFonts w:eastAsiaTheme="minorEastAsia"/>
          <w:lang w:eastAsia="zh-CN"/>
        </w:rPr>
        <w:t xml:space="preserve">Annex </w:t>
      </w:r>
      <w:r>
        <w:rPr>
          <w:rFonts w:eastAsiaTheme="minorEastAsia"/>
          <w:lang w:eastAsia="zh-CN"/>
        </w:rPr>
        <w:t>5</w:t>
      </w:r>
      <w:r w:rsidRPr="00C434A2">
        <w:rPr>
          <w:rFonts w:eastAsiaTheme="minorEastAsia"/>
          <w:lang w:eastAsia="zh-CN"/>
        </w:rPr>
        <w:t>: Increase growth of companies applying for INRs</w:t>
      </w:r>
      <w:bookmarkEnd w:id="37"/>
    </w:p>
    <w:p w14:paraId="2E2E98F9" w14:textId="77777777" w:rsidR="009C71C2" w:rsidRDefault="009C71C2" w:rsidP="009C71C2">
      <w:pPr>
        <w:tabs>
          <w:tab w:val="clear" w:pos="567"/>
          <w:tab w:val="clear" w:pos="1134"/>
          <w:tab w:val="clear" w:pos="1701"/>
          <w:tab w:val="clear" w:pos="2268"/>
          <w:tab w:val="clear" w:pos="2835"/>
        </w:tabs>
        <w:overflowPunct/>
        <w:autoSpaceDE/>
        <w:autoSpaceDN/>
        <w:adjustRightInd/>
        <w:spacing w:before="0"/>
        <w:jc w:val="center"/>
        <w:textAlignment w:val="auto"/>
        <w:rPr>
          <w:rFonts w:asciiTheme="minorHAnsi" w:eastAsiaTheme="minorEastAsia" w:hAnsiTheme="minorHAnsi" w:cstheme="minorBidi"/>
          <w:b/>
          <w:bCs/>
          <w:szCs w:val="24"/>
          <w:lang w:eastAsia="zh-CN"/>
        </w:rPr>
      </w:pPr>
      <w:r w:rsidRPr="00C434A2">
        <w:rPr>
          <w:rFonts w:asciiTheme="minorHAnsi" w:hAnsiTheme="minorHAnsi" w:cstheme="minorHAnsi"/>
          <w:noProof/>
          <w:szCs w:val="22"/>
          <w:lang w:val="en-US" w:eastAsia="ja-JP"/>
        </w:rPr>
        <w:drawing>
          <wp:inline distT="0" distB="0" distL="0" distR="0" wp14:anchorId="440E8193" wp14:editId="7B8DAB35">
            <wp:extent cx="5940425" cy="2964180"/>
            <wp:effectExtent l="0" t="0" r="3175" b="7620"/>
            <wp:docPr id="89" name="그림 2">
              <a:extLst xmlns:a="http://schemas.openxmlformats.org/drawingml/2006/main">
                <a:ext uri="{FF2B5EF4-FFF2-40B4-BE49-F238E27FC236}">
                  <a16:creationId xmlns:a16="http://schemas.microsoft.com/office/drawing/2014/main" id="{F1B9C96E-4C36-4A15-8E78-34215482A92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그림 2">
                      <a:extLst>
                        <a:ext uri="{FF2B5EF4-FFF2-40B4-BE49-F238E27FC236}">
                          <a16:creationId xmlns:a16="http://schemas.microsoft.com/office/drawing/2014/main" id="{F1B9C96E-4C36-4A15-8E78-34215482A92D}"/>
                        </a:ext>
                      </a:extLst>
                    </pic:cNvPr>
                    <pic:cNvPicPr>
                      <a:picLocks noChangeAspect="1"/>
                    </pic:cNvPicPr>
                  </pic:nvPicPr>
                  <pic:blipFill>
                    <a:blip r:embed="rId190"/>
                    <a:stretch>
                      <a:fillRect/>
                    </a:stretch>
                  </pic:blipFill>
                  <pic:spPr>
                    <a:xfrm>
                      <a:off x="0" y="0"/>
                      <a:ext cx="5940425" cy="2964180"/>
                    </a:xfrm>
                    <a:prstGeom prst="rect">
                      <a:avLst/>
                    </a:prstGeom>
                  </pic:spPr>
                </pic:pic>
              </a:graphicData>
            </a:graphic>
          </wp:inline>
        </w:drawing>
      </w:r>
    </w:p>
    <w:p w14:paraId="78604418" w14:textId="45BF3016" w:rsidR="00D338E0" w:rsidRPr="009C71C2" w:rsidRDefault="009C71C2" w:rsidP="00DE244A">
      <w:pPr>
        <w:spacing w:before="240"/>
        <w:jc w:val="center"/>
      </w:pPr>
      <w:bookmarkStart w:id="38" w:name="_3.1_Programme_Committee"/>
      <w:bookmarkEnd w:id="38"/>
      <w:r>
        <w:t>_______________</w:t>
      </w:r>
    </w:p>
    <w:sectPr w:rsidR="00D338E0" w:rsidRPr="009C71C2" w:rsidSect="004D1851">
      <w:headerReference w:type="default" r:id="rId191"/>
      <w:footerReference w:type="first" r:id="rId192"/>
      <w:pgSz w:w="11907" w:h="16834"/>
      <w:pgMar w:top="1418" w:right="1134" w:bottom="1418"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F8A4880" w14:textId="77777777" w:rsidR="00793188" w:rsidRDefault="00793188">
      <w:r>
        <w:separator/>
      </w:r>
    </w:p>
  </w:endnote>
  <w:endnote w:type="continuationSeparator" w:id="0">
    <w:p w14:paraId="0C422D47" w14:textId="77777777" w:rsidR="00793188" w:rsidRDefault="007931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charset w:val="00"/>
    <w:family w:val="roman"/>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F5E1E76" w14:textId="2E970CEC" w:rsidR="00322D0D" w:rsidRDefault="00322D0D" w:rsidP="00A95CBB">
    <w:pPr>
      <w:spacing w:after="120"/>
      <w:jc w:val="center"/>
    </w:pPr>
    <w:r>
      <w:t xml:space="preserve">• </w:t>
    </w:r>
    <w:hyperlink r:id="rId1" w:history="1">
      <w:r>
        <w:rPr>
          <w:rStyle w:val="Hyperlink"/>
        </w:rPr>
        <w:t>http://www.itu.int/council</w:t>
      </w:r>
    </w:hyperlink>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C17DD8C" w14:textId="77777777" w:rsidR="00793188" w:rsidRDefault="00793188">
      <w:r>
        <w:t>____________________</w:t>
      </w:r>
    </w:p>
  </w:footnote>
  <w:footnote w:type="continuationSeparator" w:id="0">
    <w:p w14:paraId="3BD4ED71" w14:textId="77777777" w:rsidR="00793188" w:rsidRDefault="007931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5F33BEA" w14:textId="77777777" w:rsidR="00322D0D" w:rsidRDefault="006535F1" w:rsidP="00CE433C">
    <w:pPr>
      <w:pStyle w:val="Header"/>
    </w:pPr>
    <w:r>
      <w:fldChar w:fldCharType="begin"/>
    </w:r>
    <w:r>
      <w:instrText>PAGE</w:instrText>
    </w:r>
    <w:r>
      <w:fldChar w:fldCharType="separate"/>
    </w:r>
    <w:r w:rsidR="00D338E0">
      <w:rPr>
        <w:noProof/>
      </w:rPr>
      <w:t>2</w:t>
    </w:r>
    <w:r>
      <w:rPr>
        <w:noProof/>
      </w:rPr>
      <w:fldChar w:fldCharType="end"/>
    </w:r>
  </w:p>
  <w:p w14:paraId="0F4E7486" w14:textId="1B53A382" w:rsidR="00322D0D" w:rsidRPr="00623AE3" w:rsidRDefault="00D338E0" w:rsidP="00D338E0">
    <w:pPr>
      <w:pStyle w:val="Header"/>
      <w:rPr>
        <w:bCs/>
      </w:rPr>
    </w:pPr>
    <w:r>
      <w:rPr>
        <w:bCs/>
      </w:rPr>
      <w:t>C20</w:t>
    </w:r>
    <w:r w:rsidR="00623AE3" w:rsidRPr="00623AE3">
      <w:rPr>
        <w:bCs/>
      </w:rPr>
      <w:t>/</w:t>
    </w:r>
    <w:r w:rsidR="00A95CBB">
      <w:rPr>
        <w:bCs/>
      </w:rPr>
      <w:t>INF/</w:t>
    </w:r>
    <w:r w:rsidR="009B3FEE">
      <w:rPr>
        <w:bCs/>
      </w:rPr>
      <w:t>7</w:t>
    </w:r>
    <w:r w:rsidR="00623AE3" w:rsidRPr="00623AE3">
      <w:rPr>
        <w:bC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13FAD728"/>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17B077FD"/>
    <w:multiLevelType w:val="hybridMultilevel"/>
    <w:tmpl w:val="BA7832EA"/>
    <w:lvl w:ilvl="0" w:tplc="054EF78E">
      <w:start w:val="1"/>
      <w:numFmt w:val="decimal"/>
      <w:lvlText w:val="%1."/>
      <w:lvlJc w:val="left"/>
      <w:pPr>
        <w:ind w:left="720" w:hanging="360"/>
      </w:pPr>
      <w:rPr>
        <w:rFonts w:ascii="Calibri" w:hAnsi="Calibri" w:cs="Times New Roman"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E2B53AD"/>
    <w:multiLevelType w:val="hybridMultilevel"/>
    <w:tmpl w:val="A0B257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463D42A8"/>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535363ED"/>
    <w:multiLevelType w:val="hybridMultilevel"/>
    <w:tmpl w:val="6BA4CE88"/>
    <w:lvl w:ilvl="0" w:tplc="731455E2">
      <w:start w:val="1"/>
      <w:numFmt w:val="bullet"/>
      <w:lvlText w:val="–"/>
      <w:lvlJc w:val="left"/>
      <w:pPr>
        <w:ind w:left="720" w:hanging="360"/>
      </w:pPr>
      <w:rPr>
        <w:rFonts w:ascii="Times New Roman" w:hAnsi="Times New Roman" w:cs="Times New Roman" w:hint="default"/>
      </w:rPr>
    </w:lvl>
    <w:lvl w:ilvl="1" w:tplc="08090003" w:tentative="1">
      <w:start w:val="1"/>
      <w:numFmt w:val="bullet"/>
      <w:lvlText w:val="o"/>
      <w:lvlJc w:val="left"/>
      <w:pPr>
        <w:ind w:left="513" w:hanging="360"/>
      </w:pPr>
      <w:rPr>
        <w:rFonts w:ascii="Courier New" w:hAnsi="Courier New" w:cs="Courier New" w:hint="default"/>
      </w:rPr>
    </w:lvl>
    <w:lvl w:ilvl="2" w:tplc="08090005" w:tentative="1">
      <w:start w:val="1"/>
      <w:numFmt w:val="bullet"/>
      <w:lvlText w:val=""/>
      <w:lvlJc w:val="left"/>
      <w:pPr>
        <w:ind w:left="1233" w:hanging="360"/>
      </w:pPr>
      <w:rPr>
        <w:rFonts w:ascii="Wingdings" w:hAnsi="Wingdings" w:hint="default"/>
      </w:rPr>
    </w:lvl>
    <w:lvl w:ilvl="3" w:tplc="08090001" w:tentative="1">
      <w:start w:val="1"/>
      <w:numFmt w:val="bullet"/>
      <w:lvlText w:val=""/>
      <w:lvlJc w:val="left"/>
      <w:pPr>
        <w:ind w:left="1953" w:hanging="360"/>
      </w:pPr>
      <w:rPr>
        <w:rFonts w:ascii="Symbol" w:hAnsi="Symbol" w:hint="default"/>
      </w:rPr>
    </w:lvl>
    <w:lvl w:ilvl="4" w:tplc="08090003" w:tentative="1">
      <w:start w:val="1"/>
      <w:numFmt w:val="bullet"/>
      <w:lvlText w:val="o"/>
      <w:lvlJc w:val="left"/>
      <w:pPr>
        <w:ind w:left="2673" w:hanging="360"/>
      </w:pPr>
      <w:rPr>
        <w:rFonts w:ascii="Courier New" w:hAnsi="Courier New" w:cs="Courier New" w:hint="default"/>
      </w:rPr>
    </w:lvl>
    <w:lvl w:ilvl="5" w:tplc="08090005" w:tentative="1">
      <w:start w:val="1"/>
      <w:numFmt w:val="bullet"/>
      <w:lvlText w:val=""/>
      <w:lvlJc w:val="left"/>
      <w:pPr>
        <w:ind w:left="3393" w:hanging="360"/>
      </w:pPr>
      <w:rPr>
        <w:rFonts w:ascii="Wingdings" w:hAnsi="Wingdings" w:hint="default"/>
      </w:rPr>
    </w:lvl>
    <w:lvl w:ilvl="6" w:tplc="08090001" w:tentative="1">
      <w:start w:val="1"/>
      <w:numFmt w:val="bullet"/>
      <w:lvlText w:val=""/>
      <w:lvlJc w:val="left"/>
      <w:pPr>
        <w:ind w:left="4113" w:hanging="360"/>
      </w:pPr>
      <w:rPr>
        <w:rFonts w:ascii="Symbol" w:hAnsi="Symbol" w:hint="default"/>
      </w:rPr>
    </w:lvl>
    <w:lvl w:ilvl="7" w:tplc="08090003" w:tentative="1">
      <w:start w:val="1"/>
      <w:numFmt w:val="bullet"/>
      <w:lvlText w:val="o"/>
      <w:lvlJc w:val="left"/>
      <w:pPr>
        <w:ind w:left="4833" w:hanging="360"/>
      </w:pPr>
      <w:rPr>
        <w:rFonts w:ascii="Courier New" w:hAnsi="Courier New" w:cs="Courier New" w:hint="default"/>
      </w:rPr>
    </w:lvl>
    <w:lvl w:ilvl="8" w:tplc="08090005" w:tentative="1">
      <w:start w:val="1"/>
      <w:numFmt w:val="bullet"/>
      <w:lvlText w:val=""/>
      <w:lvlJc w:val="left"/>
      <w:pPr>
        <w:ind w:left="5553" w:hanging="360"/>
      </w:pPr>
      <w:rPr>
        <w:rFonts w:ascii="Wingdings" w:hAnsi="Wingdings" w:hint="default"/>
      </w:rPr>
    </w:lvl>
  </w:abstractNum>
  <w:abstractNum w:abstractNumId="5" w15:restartNumberingAfterBreak="0">
    <w:nsid w:val="5B19066F"/>
    <w:multiLevelType w:val="multilevel"/>
    <w:tmpl w:val="0809001F"/>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6" w15:restartNumberingAfterBreak="0">
    <w:nsid w:val="5CAC7844"/>
    <w:multiLevelType w:val="hybridMultilevel"/>
    <w:tmpl w:val="42BC9068"/>
    <w:lvl w:ilvl="0" w:tplc="04090003">
      <w:start w:val="1"/>
      <w:numFmt w:val="bullet"/>
      <w:lvlText w:val="o"/>
      <w:lvlJc w:val="left"/>
      <w:pPr>
        <w:ind w:left="1494" w:hanging="360"/>
      </w:pPr>
      <w:rPr>
        <w:rFonts w:ascii="Courier New" w:hAnsi="Courier New" w:cs="Courier New" w:hint="default"/>
      </w:rPr>
    </w:lvl>
    <w:lvl w:ilvl="1" w:tplc="08090003" w:tentative="1">
      <w:start w:val="1"/>
      <w:numFmt w:val="bullet"/>
      <w:lvlText w:val="o"/>
      <w:lvlJc w:val="left"/>
      <w:pPr>
        <w:ind w:left="2214" w:hanging="360"/>
      </w:pPr>
      <w:rPr>
        <w:rFonts w:ascii="Courier New" w:hAnsi="Courier New" w:cs="Courier New" w:hint="default"/>
      </w:rPr>
    </w:lvl>
    <w:lvl w:ilvl="2" w:tplc="08090005" w:tentative="1">
      <w:start w:val="1"/>
      <w:numFmt w:val="bullet"/>
      <w:lvlText w:val=""/>
      <w:lvlJc w:val="left"/>
      <w:pPr>
        <w:ind w:left="2934" w:hanging="360"/>
      </w:pPr>
      <w:rPr>
        <w:rFonts w:ascii="Wingdings" w:hAnsi="Wingdings" w:hint="default"/>
      </w:rPr>
    </w:lvl>
    <w:lvl w:ilvl="3" w:tplc="08090001" w:tentative="1">
      <w:start w:val="1"/>
      <w:numFmt w:val="bullet"/>
      <w:lvlText w:val=""/>
      <w:lvlJc w:val="left"/>
      <w:pPr>
        <w:ind w:left="3654" w:hanging="360"/>
      </w:pPr>
      <w:rPr>
        <w:rFonts w:ascii="Symbol" w:hAnsi="Symbol" w:hint="default"/>
      </w:rPr>
    </w:lvl>
    <w:lvl w:ilvl="4" w:tplc="08090003" w:tentative="1">
      <w:start w:val="1"/>
      <w:numFmt w:val="bullet"/>
      <w:lvlText w:val="o"/>
      <w:lvlJc w:val="left"/>
      <w:pPr>
        <w:ind w:left="4374" w:hanging="360"/>
      </w:pPr>
      <w:rPr>
        <w:rFonts w:ascii="Courier New" w:hAnsi="Courier New" w:cs="Courier New" w:hint="default"/>
      </w:rPr>
    </w:lvl>
    <w:lvl w:ilvl="5" w:tplc="08090005" w:tentative="1">
      <w:start w:val="1"/>
      <w:numFmt w:val="bullet"/>
      <w:lvlText w:val=""/>
      <w:lvlJc w:val="left"/>
      <w:pPr>
        <w:ind w:left="5094" w:hanging="360"/>
      </w:pPr>
      <w:rPr>
        <w:rFonts w:ascii="Wingdings" w:hAnsi="Wingdings" w:hint="default"/>
      </w:rPr>
    </w:lvl>
    <w:lvl w:ilvl="6" w:tplc="08090001" w:tentative="1">
      <w:start w:val="1"/>
      <w:numFmt w:val="bullet"/>
      <w:lvlText w:val=""/>
      <w:lvlJc w:val="left"/>
      <w:pPr>
        <w:ind w:left="5814" w:hanging="360"/>
      </w:pPr>
      <w:rPr>
        <w:rFonts w:ascii="Symbol" w:hAnsi="Symbol" w:hint="default"/>
      </w:rPr>
    </w:lvl>
    <w:lvl w:ilvl="7" w:tplc="08090003" w:tentative="1">
      <w:start w:val="1"/>
      <w:numFmt w:val="bullet"/>
      <w:lvlText w:val="o"/>
      <w:lvlJc w:val="left"/>
      <w:pPr>
        <w:ind w:left="6534" w:hanging="360"/>
      </w:pPr>
      <w:rPr>
        <w:rFonts w:ascii="Courier New" w:hAnsi="Courier New" w:cs="Courier New" w:hint="default"/>
      </w:rPr>
    </w:lvl>
    <w:lvl w:ilvl="8" w:tplc="08090005" w:tentative="1">
      <w:start w:val="1"/>
      <w:numFmt w:val="bullet"/>
      <w:lvlText w:val=""/>
      <w:lvlJc w:val="left"/>
      <w:pPr>
        <w:ind w:left="7254" w:hanging="360"/>
      </w:pPr>
      <w:rPr>
        <w:rFonts w:ascii="Wingdings" w:hAnsi="Wingdings" w:hint="default"/>
      </w:rPr>
    </w:lvl>
  </w:abstractNum>
  <w:abstractNum w:abstractNumId="7" w15:restartNumberingAfterBreak="0">
    <w:nsid w:val="6A9233BF"/>
    <w:multiLevelType w:val="hybridMultilevel"/>
    <w:tmpl w:val="FFF4DD3C"/>
    <w:lvl w:ilvl="0" w:tplc="85BAAC5E">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77C62869"/>
    <w:multiLevelType w:val="multilevel"/>
    <w:tmpl w:val="20386636"/>
    <w:lvl w:ilvl="0">
      <w:start w:val="3"/>
      <w:numFmt w:val="decimal"/>
      <w:lvlText w:val="%1"/>
      <w:lvlJc w:val="left"/>
      <w:pPr>
        <w:ind w:left="480" w:hanging="480"/>
      </w:pPr>
      <w:rPr>
        <w:rFonts w:hint="default"/>
      </w:rPr>
    </w:lvl>
    <w:lvl w:ilvl="1">
      <w:start w:val="2"/>
      <w:numFmt w:val="decimal"/>
      <w:lvlText w:val="%1.%2"/>
      <w:lvlJc w:val="left"/>
      <w:pPr>
        <w:ind w:left="840" w:hanging="48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num w:numId="1">
    <w:abstractNumId w:val="0"/>
  </w:num>
  <w:num w:numId="2">
    <w:abstractNumId w:val="3"/>
  </w:num>
  <w:num w:numId="3">
    <w:abstractNumId w:val="4"/>
  </w:num>
  <w:num w:numId="4">
    <w:abstractNumId w:val="6"/>
  </w:num>
  <w:num w:numId="5">
    <w:abstractNumId w:val="5"/>
  </w:num>
  <w:num w:numId="6">
    <w:abstractNumId w:val="7"/>
  </w:num>
  <w:num w:numId="7">
    <w:abstractNumId w:val="2"/>
  </w:num>
  <w:num w:numId="8">
    <w:abstractNumId w:val="1"/>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doNotHyphenateCaps/>
  <w:drawingGridHorizontalSpacing w:val="120"/>
  <w:drawingGridVerticalSpacing w:val="120"/>
  <w:displayVerticalDrawingGridEvery w:val="0"/>
  <w:doNotUseMarginsForDrawingGridOrigin/>
  <w:doNotShadeFormData/>
  <w:noPunctuationKerning/>
  <w:characterSpacingControl w:val="doNotCompress"/>
  <w:hdrShapeDefaults>
    <o:shapedefaults v:ext="edit" spidmax="14337"/>
  </w:hdrShapeDefaults>
  <w:footnotePr>
    <w:footnote w:id="-1"/>
    <w:footnote w:id="0"/>
  </w:footnotePr>
  <w:endnotePr>
    <w:endnote w:id="-1"/>
    <w:endnote w:id="0"/>
  </w:endnotePr>
  <w:compat>
    <w:spaceForUL/>
    <w:balanceSingleByteDoubleByteWidth/>
    <w:doNotLeaveBackslashAlone/>
    <w:ulTrailSpace/>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F3269"/>
    <w:rsid w:val="000210D4"/>
    <w:rsid w:val="00063016"/>
    <w:rsid w:val="00066795"/>
    <w:rsid w:val="00076AF6"/>
    <w:rsid w:val="00085CF2"/>
    <w:rsid w:val="000B1705"/>
    <w:rsid w:val="000D75B2"/>
    <w:rsid w:val="001121F5"/>
    <w:rsid w:val="001400DC"/>
    <w:rsid w:val="00140CE1"/>
    <w:rsid w:val="0017539C"/>
    <w:rsid w:val="00175AC2"/>
    <w:rsid w:val="0017609F"/>
    <w:rsid w:val="001C628E"/>
    <w:rsid w:val="001E0F7B"/>
    <w:rsid w:val="002119FD"/>
    <w:rsid w:val="002130E0"/>
    <w:rsid w:val="00264425"/>
    <w:rsid w:val="00265875"/>
    <w:rsid w:val="0027303B"/>
    <w:rsid w:val="0028109B"/>
    <w:rsid w:val="002A2188"/>
    <w:rsid w:val="002B1F58"/>
    <w:rsid w:val="002C1C7A"/>
    <w:rsid w:val="0030160F"/>
    <w:rsid w:val="00322D0D"/>
    <w:rsid w:val="003942D4"/>
    <w:rsid w:val="003958A8"/>
    <w:rsid w:val="003C2533"/>
    <w:rsid w:val="0040435A"/>
    <w:rsid w:val="00416A24"/>
    <w:rsid w:val="00431D9E"/>
    <w:rsid w:val="00433CE8"/>
    <w:rsid w:val="00434A5C"/>
    <w:rsid w:val="004544D9"/>
    <w:rsid w:val="00490E72"/>
    <w:rsid w:val="00491157"/>
    <w:rsid w:val="004921C8"/>
    <w:rsid w:val="004D1851"/>
    <w:rsid w:val="004D599D"/>
    <w:rsid w:val="004E2EA5"/>
    <w:rsid w:val="004E3AEB"/>
    <w:rsid w:val="0050223C"/>
    <w:rsid w:val="005243FF"/>
    <w:rsid w:val="00564FBC"/>
    <w:rsid w:val="00582442"/>
    <w:rsid w:val="005E19DB"/>
    <w:rsid w:val="005F3269"/>
    <w:rsid w:val="00623AE3"/>
    <w:rsid w:val="0064737F"/>
    <w:rsid w:val="006535F1"/>
    <w:rsid w:val="0065557D"/>
    <w:rsid w:val="00662984"/>
    <w:rsid w:val="006716BB"/>
    <w:rsid w:val="006B6680"/>
    <w:rsid w:val="006B6DCC"/>
    <w:rsid w:val="00702DEF"/>
    <w:rsid w:val="00706861"/>
    <w:rsid w:val="00740FE3"/>
    <w:rsid w:val="0075051B"/>
    <w:rsid w:val="00793188"/>
    <w:rsid w:val="00794D34"/>
    <w:rsid w:val="00813E5E"/>
    <w:rsid w:val="0083581B"/>
    <w:rsid w:val="00864AFF"/>
    <w:rsid w:val="008B4A6A"/>
    <w:rsid w:val="008C7E27"/>
    <w:rsid w:val="009173EF"/>
    <w:rsid w:val="00932906"/>
    <w:rsid w:val="00961B0B"/>
    <w:rsid w:val="009B38C3"/>
    <w:rsid w:val="009B3FEE"/>
    <w:rsid w:val="009C71C2"/>
    <w:rsid w:val="009E17BD"/>
    <w:rsid w:val="009E485A"/>
    <w:rsid w:val="009F66A3"/>
    <w:rsid w:val="00A04CEC"/>
    <w:rsid w:val="00A27F92"/>
    <w:rsid w:val="00A32257"/>
    <w:rsid w:val="00A36D20"/>
    <w:rsid w:val="00A55622"/>
    <w:rsid w:val="00A83502"/>
    <w:rsid w:val="00A8382F"/>
    <w:rsid w:val="00A95CBB"/>
    <w:rsid w:val="00AC47C8"/>
    <w:rsid w:val="00AD15B3"/>
    <w:rsid w:val="00AF6E49"/>
    <w:rsid w:val="00B04A67"/>
    <w:rsid w:val="00B0583C"/>
    <w:rsid w:val="00B40A81"/>
    <w:rsid w:val="00B44910"/>
    <w:rsid w:val="00B72267"/>
    <w:rsid w:val="00B76EB6"/>
    <w:rsid w:val="00B7737B"/>
    <w:rsid w:val="00B824C8"/>
    <w:rsid w:val="00BC251A"/>
    <w:rsid w:val="00BD032B"/>
    <w:rsid w:val="00BE2640"/>
    <w:rsid w:val="00C01189"/>
    <w:rsid w:val="00C374DE"/>
    <w:rsid w:val="00C47AD4"/>
    <w:rsid w:val="00C52D81"/>
    <w:rsid w:val="00C55198"/>
    <w:rsid w:val="00CA6393"/>
    <w:rsid w:val="00CB18FF"/>
    <w:rsid w:val="00CD0C08"/>
    <w:rsid w:val="00CE03FB"/>
    <w:rsid w:val="00CE433C"/>
    <w:rsid w:val="00CF33F3"/>
    <w:rsid w:val="00D06183"/>
    <w:rsid w:val="00D22C42"/>
    <w:rsid w:val="00D338E0"/>
    <w:rsid w:val="00D65041"/>
    <w:rsid w:val="00DB384B"/>
    <w:rsid w:val="00DE244A"/>
    <w:rsid w:val="00E10E80"/>
    <w:rsid w:val="00E124F0"/>
    <w:rsid w:val="00E436D8"/>
    <w:rsid w:val="00E60F04"/>
    <w:rsid w:val="00E854E4"/>
    <w:rsid w:val="00EB0D6F"/>
    <w:rsid w:val="00EB2232"/>
    <w:rsid w:val="00EC5337"/>
    <w:rsid w:val="00F2150A"/>
    <w:rsid w:val="00F231D8"/>
    <w:rsid w:val="00F24A5D"/>
    <w:rsid w:val="00F46C5F"/>
    <w:rsid w:val="00F94A63"/>
    <w:rsid w:val="00FA1C28"/>
    <w:rsid w:val="00FB1279"/>
    <w:rsid w:val="00FB7596"/>
    <w:rsid w:val="00FE4077"/>
    <w:rsid w:val="00FE77D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14:docId w14:val="441291E9"/>
  <w15:docId w15:val="{A767549E-D165-4988-9E2E-E5CFDB3A79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13E5E"/>
    <w:pPr>
      <w:tabs>
        <w:tab w:val="left" w:pos="567"/>
        <w:tab w:val="left" w:pos="1134"/>
        <w:tab w:val="left" w:pos="1701"/>
        <w:tab w:val="left" w:pos="2268"/>
        <w:tab w:val="left" w:pos="2835"/>
      </w:tabs>
      <w:overflowPunct w:val="0"/>
      <w:autoSpaceDE w:val="0"/>
      <w:autoSpaceDN w:val="0"/>
      <w:adjustRightInd w:val="0"/>
      <w:spacing w:before="120"/>
      <w:textAlignment w:val="baseline"/>
    </w:pPr>
    <w:rPr>
      <w:rFonts w:ascii="Calibri" w:hAnsi="Calibri"/>
      <w:sz w:val="24"/>
      <w:lang w:val="en-GB" w:eastAsia="en-US"/>
    </w:rPr>
  </w:style>
  <w:style w:type="paragraph" w:styleId="Heading1">
    <w:name w:val="heading 1"/>
    <w:basedOn w:val="Normal"/>
    <w:next w:val="Normal"/>
    <w:qFormat/>
    <w:rsid w:val="00813E5E"/>
    <w:pPr>
      <w:keepNext/>
      <w:keepLines/>
      <w:spacing w:before="480"/>
      <w:ind w:left="567" w:hanging="567"/>
      <w:outlineLvl w:val="0"/>
    </w:pPr>
    <w:rPr>
      <w:b/>
      <w:sz w:val="28"/>
    </w:rPr>
  </w:style>
  <w:style w:type="paragraph" w:styleId="Heading2">
    <w:name w:val="heading 2"/>
    <w:basedOn w:val="Heading1"/>
    <w:next w:val="Normal"/>
    <w:qFormat/>
    <w:rsid w:val="00813E5E"/>
    <w:pPr>
      <w:spacing w:before="320"/>
      <w:outlineLvl w:val="1"/>
    </w:pPr>
    <w:rPr>
      <w:sz w:val="24"/>
    </w:rPr>
  </w:style>
  <w:style w:type="paragraph" w:styleId="Heading3">
    <w:name w:val="heading 3"/>
    <w:basedOn w:val="Heading1"/>
    <w:next w:val="Normal"/>
    <w:qFormat/>
    <w:rsid w:val="00813E5E"/>
    <w:pPr>
      <w:spacing w:before="200"/>
      <w:outlineLvl w:val="2"/>
    </w:pPr>
    <w:rPr>
      <w:sz w:val="24"/>
    </w:rPr>
  </w:style>
  <w:style w:type="paragraph" w:styleId="Heading4">
    <w:name w:val="heading 4"/>
    <w:basedOn w:val="Heading3"/>
    <w:next w:val="Normal"/>
    <w:qFormat/>
    <w:rsid w:val="00813E5E"/>
    <w:pPr>
      <w:ind w:left="1134" w:hanging="1134"/>
      <w:outlineLvl w:val="3"/>
    </w:pPr>
  </w:style>
  <w:style w:type="paragraph" w:styleId="Heading5">
    <w:name w:val="heading 5"/>
    <w:basedOn w:val="Heading4"/>
    <w:next w:val="Normal"/>
    <w:qFormat/>
    <w:rsid w:val="00813E5E"/>
    <w:pPr>
      <w:outlineLvl w:val="4"/>
    </w:pPr>
  </w:style>
  <w:style w:type="paragraph" w:styleId="Heading6">
    <w:name w:val="heading 6"/>
    <w:basedOn w:val="Heading4"/>
    <w:next w:val="Normal"/>
    <w:qFormat/>
    <w:rsid w:val="00813E5E"/>
    <w:pPr>
      <w:outlineLvl w:val="5"/>
    </w:pPr>
  </w:style>
  <w:style w:type="paragraph" w:styleId="Heading7">
    <w:name w:val="heading 7"/>
    <w:basedOn w:val="Heading4"/>
    <w:next w:val="Normal"/>
    <w:qFormat/>
    <w:rsid w:val="00813E5E"/>
    <w:pPr>
      <w:ind w:left="1701" w:hanging="1701"/>
      <w:outlineLvl w:val="6"/>
    </w:pPr>
  </w:style>
  <w:style w:type="paragraph" w:styleId="Heading8">
    <w:name w:val="heading 8"/>
    <w:basedOn w:val="Heading4"/>
    <w:next w:val="Normal"/>
    <w:qFormat/>
    <w:rsid w:val="00813E5E"/>
    <w:pPr>
      <w:ind w:left="1701" w:hanging="1701"/>
      <w:outlineLvl w:val="7"/>
    </w:pPr>
  </w:style>
  <w:style w:type="paragraph" w:styleId="Heading9">
    <w:name w:val="heading 9"/>
    <w:basedOn w:val="Heading4"/>
    <w:next w:val="Normal"/>
    <w:qFormat/>
    <w:rsid w:val="00813E5E"/>
    <w:pPr>
      <w:ind w:left="1701" w:hanging="1701"/>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8">
    <w:name w:val="toc 8"/>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4">
    <w:name w:val="toc 4"/>
    <w:basedOn w:val="Normal"/>
    <w:next w:val="Normal"/>
    <w:rsid w:val="00813E5E"/>
    <w:pPr>
      <w:tabs>
        <w:tab w:val="clear" w:pos="567"/>
        <w:tab w:val="clear" w:pos="1134"/>
        <w:tab w:val="clear" w:pos="1701"/>
        <w:tab w:val="clear" w:pos="2268"/>
        <w:tab w:val="clear" w:pos="2835"/>
        <w:tab w:val="left" w:pos="964"/>
        <w:tab w:val="left" w:pos="8789"/>
        <w:tab w:val="right" w:pos="9639"/>
      </w:tabs>
      <w:ind w:left="964" w:hanging="964"/>
    </w:pPr>
  </w:style>
  <w:style w:type="paragraph" w:styleId="TOC3">
    <w:name w:val="toc 3"/>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2">
    <w:name w:val="toc 2"/>
    <w:basedOn w:val="Normal"/>
    <w:next w:val="Normal"/>
    <w:uiPriority w:val="39"/>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1">
    <w:name w:val="toc 1"/>
    <w:basedOn w:val="Normal"/>
    <w:uiPriority w:val="39"/>
    <w:rsid w:val="00813E5E"/>
    <w:pPr>
      <w:tabs>
        <w:tab w:val="clear" w:pos="567"/>
        <w:tab w:val="clear" w:pos="1134"/>
        <w:tab w:val="clear" w:pos="1701"/>
        <w:tab w:val="clear" w:pos="2268"/>
        <w:tab w:val="clear" w:pos="2835"/>
        <w:tab w:val="left" w:pos="964"/>
        <w:tab w:val="left" w:leader="dot" w:pos="8789"/>
        <w:tab w:val="right" w:pos="9639"/>
      </w:tabs>
      <w:spacing w:before="240"/>
      <w:ind w:left="964" w:hanging="964"/>
    </w:pPr>
  </w:style>
  <w:style w:type="paragraph" w:styleId="TOC7">
    <w:name w:val="toc 7"/>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6">
    <w:name w:val="toc 6"/>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TOC5">
    <w:name w:val="toc 5"/>
    <w:basedOn w:val="Normal"/>
    <w:next w:val="Normal"/>
    <w:rsid w:val="00813E5E"/>
    <w:pPr>
      <w:tabs>
        <w:tab w:val="clear" w:pos="567"/>
        <w:tab w:val="clear" w:pos="1134"/>
        <w:tab w:val="clear" w:pos="1701"/>
        <w:tab w:val="clear" w:pos="2268"/>
        <w:tab w:val="clear" w:pos="2835"/>
        <w:tab w:val="left" w:pos="964"/>
        <w:tab w:val="left" w:leader="dot" w:pos="8789"/>
        <w:tab w:val="right" w:pos="9639"/>
      </w:tabs>
      <w:ind w:left="964" w:hanging="964"/>
    </w:pPr>
  </w:style>
  <w:style w:type="paragraph" w:styleId="Index7">
    <w:name w:val="index 7"/>
    <w:basedOn w:val="Normal"/>
    <w:next w:val="Normal"/>
    <w:rsid w:val="004D1851"/>
    <w:pPr>
      <w:ind w:left="1698"/>
    </w:pPr>
  </w:style>
  <w:style w:type="paragraph" w:styleId="Index6">
    <w:name w:val="index 6"/>
    <w:basedOn w:val="Normal"/>
    <w:next w:val="Normal"/>
    <w:rsid w:val="004D1851"/>
    <w:pPr>
      <w:ind w:left="1415"/>
    </w:pPr>
  </w:style>
  <w:style w:type="paragraph" w:styleId="Index5">
    <w:name w:val="index 5"/>
    <w:basedOn w:val="Normal"/>
    <w:next w:val="Normal"/>
    <w:rsid w:val="004D1851"/>
    <w:pPr>
      <w:ind w:left="1132"/>
    </w:pPr>
  </w:style>
  <w:style w:type="paragraph" w:styleId="Index4">
    <w:name w:val="index 4"/>
    <w:basedOn w:val="Normal"/>
    <w:next w:val="Normal"/>
    <w:rsid w:val="004D1851"/>
    <w:pPr>
      <w:ind w:left="849"/>
    </w:pPr>
  </w:style>
  <w:style w:type="paragraph" w:styleId="Index3">
    <w:name w:val="index 3"/>
    <w:basedOn w:val="Normal"/>
    <w:next w:val="Normal"/>
    <w:rsid w:val="004D1851"/>
    <w:pPr>
      <w:ind w:left="566"/>
    </w:pPr>
  </w:style>
  <w:style w:type="paragraph" w:styleId="Index2">
    <w:name w:val="index 2"/>
    <w:basedOn w:val="Normal"/>
    <w:next w:val="Normal"/>
    <w:rsid w:val="004D1851"/>
    <w:pPr>
      <w:ind w:left="283"/>
    </w:pPr>
  </w:style>
  <w:style w:type="paragraph" w:styleId="Index1">
    <w:name w:val="index 1"/>
    <w:basedOn w:val="Normal"/>
    <w:next w:val="Normal"/>
    <w:rsid w:val="004D1851"/>
  </w:style>
  <w:style w:type="character" w:styleId="LineNumber">
    <w:name w:val="line number"/>
    <w:basedOn w:val="DefaultParagraphFont"/>
    <w:rsid w:val="004D1851"/>
  </w:style>
  <w:style w:type="paragraph" w:styleId="IndexHeading">
    <w:name w:val="index heading"/>
    <w:basedOn w:val="Normal"/>
    <w:next w:val="Index1"/>
    <w:rsid w:val="004D1851"/>
  </w:style>
  <w:style w:type="paragraph" w:styleId="Footer">
    <w:name w:val="footer"/>
    <w:basedOn w:val="Normal"/>
    <w:rsid w:val="00813E5E"/>
    <w:pPr>
      <w:tabs>
        <w:tab w:val="clear" w:pos="567"/>
        <w:tab w:val="clear" w:pos="1134"/>
        <w:tab w:val="clear" w:pos="1701"/>
        <w:tab w:val="clear" w:pos="2268"/>
        <w:tab w:val="clear" w:pos="2835"/>
        <w:tab w:val="left" w:pos="5954"/>
        <w:tab w:val="right" w:pos="9639"/>
      </w:tabs>
      <w:spacing w:before="0"/>
    </w:pPr>
    <w:rPr>
      <w:caps/>
      <w:noProof/>
      <w:sz w:val="16"/>
    </w:rPr>
  </w:style>
  <w:style w:type="paragraph" w:styleId="Header">
    <w:name w:val="header"/>
    <w:basedOn w:val="Normal"/>
    <w:link w:val="HeaderChar"/>
    <w:rsid w:val="00813E5E"/>
    <w:pPr>
      <w:tabs>
        <w:tab w:val="clear" w:pos="567"/>
        <w:tab w:val="clear" w:pos="1134"/>
        <w:tab w:val="clear" w:pos="1701"/>
        <w:tab w:val="clear" w:pos="2268"/>
        <w:tab w:val="clear" w:pos="2835"/>
      </w:tabs>
      <w:spacing w:before="0"/>
      <w:jc w:val="center"/>
    </w:pPr>
    <w:rPr>
      <w:sz w:val="18"/>
    </w:rPr>
  </w:style>
  <w:style w:type="character" w:styleId="FootnoteReference">
    <w:name w:val="footnote reference"/>
    <w:aliases w:val="Appel note de bas de p,Footnote Reference/,Footnote symbol,Ref,de nota al pie,Footnote,Style 12,(NECG) Footnote Reference,FR,Style 13,Style 124,o,fr,Style 3,Voetnootverwijzing,Times 10 Point,Exposant 3 Point,footnote ref,Italic"/>
    <w:basedOn w:val="DefaultParagraphFont"/>
    <w:qFormat/>
    <w:rsid w:val="00813E5E"/>
    <w:rPr>
      <w:rFonts w:ascii="Calibri" w:hAnsi="Calibri"/>
      <w:position w:val="6"/>
      <w:sz w:val="16"/>
    </w:rPr>
  </w:style>
  <w:style w:type="paragraph" w:styleId="FootnoteText">
    <w:name w:val="footnote text"/>
    <w:aliases w:val="ACMA Footnote Text,ALTS FOOTNOTE,Footnote Text Char1,Footnote Text Char Char1,Footnote Text Char4 Char Char,Footnote Text Char1 Char1 Char1 Char,Footnote Text Char Char1 Char1 Char Char,DNV-"/>
    <w:basedOn w:val="Normal"/>
    <w:link w:val="FootnoteTextChar"/>
    <w:rsid w:val="00813E5E"/>
    <w:pPr>
      <w:keepLines/>
      <w:tabs>
        <w:tab w:val="left" w:pos="256"/>
      </w:tabs>
      <w:ind w:left="256" w:hanging="256"/>
    </w:pPr>
  </w:style>
  <w:style w:type="paragraph" w:styleId="NormalIndent">
    <w:name w:val="Normal Indent"/>
    <w:basedOn w:val="Normal"/>
    <w:rsid w:val="00813E5E"/>
    <w:pPr>
      <w:ind w:left="567"/>
    </w:pPr>
  </w:style>
  <w:style w:type="paragraph" w:customStyle="1" w:styleId="enumlev1">
    <w:name w:val="enumlev1"/>
    <w:basedOn w:val="Normal"/>
    <w:rsid w:val="00813E5E"/>
    <w:pPr>
      <w:spacing w:before="86"/>
      <w:ind w:left="567" w:hanging="567"/>
    </w:pPr>
  </w:style>
  <w:style w:type="paragraph" w:customStyle="1" w:styleId="enumlev2">
    <w:name w:val="enumlev2"/>
    <w:basedOn w:val="enumlev1"/>
    <w:rsid w:val="00813E5E"/>
    <w:pPr>
      <w:ind w:left="1134"/>
    </w:pPr>
  </w:style>
  <w:style w:type="paragraph" w:customStyle="1" w:styleId="enumlev3">
    <w:name w:val="enumlev3"/>
    <w:basedOn w:val="enumlev2"/>
    <w:rsid w:val="00813E5E"/>
    <w:pPr>
      <w:ind w:left="1701"/>
    </w:pPr>
  </w:style>
  <w:style w:type="paragraph" w:customStyle="1" w:styleId="Normalaftertitle">
    <w:name w:val="Normal after title"/>
    <w:basedOn w:val="Normal"/>
    <w:next w:val="Normal"/>
    <w:rsid w:val="00813E5E"/>
    <w:pPr>
      <w:spacing w:before="240"/>
    </w:pPr>
  </w:style>
  <w:style w:type="paragraph" w:customStyle="1" w:styleId="Equation">
    <w:name w:val="Equation"/>
    <w:basedOn w:val="Normal"/>
    <w:rsid w:val="004D1851"/>
    <w:pPr>
      <w:tabs>
        <w:tab w:val="center" w:pos="4820"/>
        <w:tab w:val="right" w:pos="9639"/>
      </w:tabs>
    </w:pPr>
  </w:style>
  <w:style w:type="paragraph" w:customStyle="1" w:styleId="Head">
    <w:name w:val="Head"/>
    <w:basedOn w:val="Normal"/>
    <w:rsid w:val="004D1851"/>
    <w:pPr>
      <w:tabs>
        <w:tab w:val="left" w:pos="6663"/>
      </w:tabs>
      <w:overflowPunct/>
      <w:autoSpaceDE/>
      <w:autoSpaceDN/>
      <w:adjustRightInd/>
      <w:spacing w:before="0"/>
      <w:textAlignment w:val="auto"/>
    </w:pPr>
  </w:style>
  <w:style w:type="paragraph" w:customStyle="1" w:styleId="toc0">
    <w:name w:val="toc 0"/>
    <w:basedOn w:val="Normal"/>
    <w:next w:val="TOC1"/>
    <w:rsid w:val="00813E5E"/>
    <w:pPr>
      <w:tabs>
        <w:tab w:val="clear" w:pos="567"/>
        <w:tab w:val="clear" w:pos="1134"/>
        <w:tab w:val="clear" w:pos="1701"/>
        <w:tab w:val="clear" w:pos="2268"/>
        <w:tab w:val="clear" w:pos="2835"/>
        <w:tab w:val="right" w:pos="9781"/>
      </w:tabs>
    </w:pPr>
    <w:rPr>
      <w:b/>
    </w:rPr>
  </w:style>
  <w:style w:type="paragraph" w:styleId="List">
    <w:name w:val="List"/>
    <w:basedOn w:val="Normal"/>
    <w:rsid w:val="004D1851"/>
    <w:pPr>
      <w:tabs>
        <w:tab w:val="left" w:pos="2127"/>
      </w:tabs>
      <w:ind w:left="2127" w:hanging="2127"/>
    </w:pPr>
  </w:style>
  <w:style w:type="paragraph" w:customStyle="1" w:styleId="Part">
    <w:name w:val="Part"/>
    <w:basedOn w:val="Normal"/>
    <w:next w:val="Normal"/>
    <w:rsid w:val="00813E5E"/>
    <w:pPr>
      <w:tabs>
        <w:tab w:val="clear" w:pos="567"/>
        <w:tab w:val="clear" w:pos="1134"/>
        <w:tab w:val="clear" w:pos="1701"/>
        <w:tab w:val="clear" w:pos="2268"/>
        <w:tab w:val="clear" w:pos="2835"/>
      </w:tabs>
      <w:spacing w:before="600"/>
      <w:jc w:val="center"/>
    </w:pPr>
    <w:rPr>
      <w:caps/>
      <w:sz w:val="28"/>
    </w:rPr>
  </w:style>
  <w:style w:type="paragraph" w:customStyle="1" w:styleId="Source">
    <w:name w:val="Source"/>
    <w:basedOn w:val="Normal"/>
    <w:next w:val="Title1"/>
    <w:autoRedefine/>
    <w:rsid w:val="009C71C2"/>
    <w:pPr>
      <w:framePr w:hSpace="180" w:wrap="around" w:hAnchor="margin" w:y="-675"/>
      <w:spacing w:before="480"/>
      <w:jc w:val="center"/>
    </w:pPr>
    <w:rPr>
      <w:b/>
      <w:sz w:val="28"/>
    </w:rPr>
  </w:style>
  <w:style w:type="paragraph" w:customStyle="1" w:styleId="meeting">
    <w:name w:val="meeting"/>
    <w:basedOn w:val="Head"/>
    <w:next w:val="Head"/>
    <w:rsid w:val="004D1851"/>
    <w:pPr>
      <w:tabs>
        <w:tab w:val="left" w:pos="7371"/>
      </w:tabs>
      <w:spacing w:after="567"/>
    </w:pPr>
  </w:style>
  <w:style w:type="paragraph" w:customStyle="1" w:styleId="Subject">
    <w:name w:val="Subject"/>
    <w:basedOn w:val="Normal"/>
    <w:next w:val="Source"/>
    <w:rsid w:val="004D1851"/>
    <w:pPr>
      <w:spacing w:before="0"/>
      <w:ind w:left="1134" w:hanging="1134"/>
    </w:pPr>
  </w:style>
  <w:style w:type="paragraph" w:customStyle="1" w:styleId="Object">
    <w:name w:val="Object"/>
    <w:basedOn w:val="Subject"/>
    <w:next w:val="Subject"/>
    <w:rsid w:val="004D1851"/>
  </w:style>
  <w:style w:type="paragraph" w:customStyle="1" w:styleId="Data">
    <w:name w:val="Data"/>
    <w:basedOn w:val="Subject"/>
    <w:next w:val="Subject"/>
    <w:rsid w:val="004D1851"/>
  </w:style>
  <w:style w:type="paragraph" w:customStyle="1" w:styleId="Reasons">
    <w:name w:val="Reasons"/>
    <w:basedOn w:val="Normal"/>
    <w:rsid w:val="00813E5E"/>
  </w:style>
  <w:style w:type="character" w:styleId="Hyperlink">
    <w:name w:val="Hyperlink"/>
    <w:basedOn w:val="DefaultParagraphFont"/>
    <w:uiPriority w:val="99"/>
    <w:rsid w:val="00813E5E"/>
    <w:rPr>
      <w:color w:val="0000FF"/>
      <w:u w:val="single"/>
    </w:rPr>
  </w:style>
  <w:style w:type="paragraph" w:customStyle="1" w:styleId="FirstFooter">
    <w:name w:val="FirstFooter"/>
    <w:basedOn w:val="Footer"/>
    <w:rsid w:val="00813E5E"/>
    <w:rPr>
      <w:caps w:val="0"/>
    </w:rPr>
  </w:style>
  <w:style w:type="paragraph" w:customStyle="1" w:styleId="Note">
    <w:name w:val="Note"/>
    <w:basedOn w:val="Normal"/>
    <w:rsid w:val="00813E5E"/>
    <w:pPr>
      <w:tabs>
        <w:tab w:val="clear" w:pos="567"/>
        <w:tab w:val="left" w:pos="851"/>
      </w:tabs>
    </w:pPr>
  </w:style>
  <w:style w:type="paragraph" w:styleId="TOC9">
    <w:name w:val="toc 9"/>
    <w:basedOn w:val="TOC4"/>
    <w:rsid w:val="004D1851"/>
  </w:style>
  <w:style w:type="paragraph" w:customStyle="1" w:styleId="Headingb">
    <w:name w:val="Heading_b"/>
    <w:basedOn w:val="Heading3"/>
    <w:next w:val="Normal"/>
    <w:rsid w:val="00813E5E"/>
    <w:pPr>
      <w:spacing w:before="160"/>
      <w:outlineLvl w:val="0"/>
    </w:pPr>
  </w:style>
  <w:style w:type="character" w:styleId="FollowedHyperlink">
    <w:name w:val="FollowedHyperlink"/>
    <w:basedOn w:val="DefaultParagraphFont"/>
    <w:rsid w:val="00813E5E"/>
    <w:rPr>
      <w:color w:val="800080"/>
      <w:u w:val="single"/>
    </w:rPr>
  </w:style>
  <w:style w:type="paragraph" w:customStyle="1" w:styleId="Title1">
    <w:name w:val="Title 1"/>
    <w:basedOn w:val="Source"/>
    <w:next w:val="Title2"/>
    <w:rsid w:val="00813E5E"/>
    <w:pPr>
      <w:framePr w:wrap="around"/>
      <w:spacing w:before="240"/>
    </w:pPr>
    <w:rPr>
      <w:b w:val="0"/>
      <w:caps/>
    </w:rPr>
  </w:style>
  <w:style w:type="paragraph" w:customStyle="1" w:styleId="Title2">
    <w:name w:val="Title 2"/>
    <w:basedOn w:val="Source"/>
    <w:next w:val="Title3"/>
    <w:rsid w:val="00813E5E"/>
    <w:pPr>
      <w:framePr w:wrap="around"/>
      <w:spacing w:before="240"/>
    </w:pPr>
    <w:rPr>
      <w:b w:val="0"/>
      <w:caps/>
    </w:rPr>
  </w:style>
  <w:style w:type="paragraph" w:customStyle="1" w:styleId="Title3">
    <w:name w:val="Title 3"/>
    <w:basedOn w:val="Title2"/>
    <w:next w:val="Normalaftertitle"/>
    <w:rsid w:val="00813E5E"/>
    <w:pPr>
      <w:framePr w:wrap="around"/>
    </w:pPr>
    <w:rPr>
      <w:caps w:val="0"/>
    </w:rPr>
  </w:style>
  <w:style w:type="paragraph" w:customStyle="1" w:styleId="Title4">
    <w:name w:val="Title 4"/>
    <w:basedOn w:val="Title3"/>
    <w:next w:val="Heading1"/>
    <w:rsid w:val="004D1851"/>
    <w:pPr>
      <w:framePr w:wrap="around"/>
    </w:pPr>
    <w:rPr>
      <w:b/>
    </w:rPr>
  </w:style>
  <w:style w:type="paragraph" w:customStyle="1" w:styleId="dnum">
    <w:name w:val="dnum"/>
    <w:basedOn w:val="Normal"/>
    <w:rsid w:val="004D1851"/>
    <w:pPr>
      <w:framePr w:hSpace="181" w:wrap="around" w:vAnchor="page" w:hAnchor="margin" w:y="852"/>
      <w:shd w:val="solid" w:color="FFFFFF" w:fill="FFFFFF"/>
      <w:tabs>
        <w:tab w:val="left" w:pos="1871"/>
      </w:tabs>
    </w:pPr>
    <w:rPr>
      <w:b/>
      <w:bCs/>
    </w:rPr>
  </w:style>
  <w:style w:type="paragraph" w:customStyle="1" w:styleId="ddate">
    <w:name w:val="ddate"/>
    <w:basedOn w:val="Normal"/>
    <w:rsid w:val="004D1851"/>
    <w:pPr>
      <w:framePr w:hSpace="181" w:wrap="around" w:vAnchor="page" w:hAnchor="margin" w:y="852"/>
      <w:shd w:val="solid" w:color="FFFFFF" w:fill="FFFFFF"/>
      <w:tabs>
        <w:tab w:val="left" w:pos="1871"/>
      </w:tabs>
      <w:spacing w:before="0"/>
    </w:pPr>
    <w:rPr>
      <w:b/>
      <w:bCs/>
    </w:rPr>
  </w:style>
  <w:style w:type="paragraph" w:customStyle="1" w:styleId="dorlang">
    <w:name w:val="dorlang"/>
    <w:basedOn w:val="Normal"/>
    <w:rsid w:val="004D1851"/>
    <w:pPr>
      <w:framePr w:hSpace="181" w:wrap="around" w:vAnchor="page" w:hAnchor="margin" w:y="852"/>
      <w:shd w:val="solid" w:color="FFFFFF" w:fill="FFFFFF"/>
      <w:tabs>
        <w:tab w:val="left" w:pos="1871"/>
      </w:tabs>
      <w:spacing w:before="0"/>
    </w:pPr>
    <w:rPr>
      <w:b/>
      <w:bCs/>
    </w:rPr>
  </w:style>
  <w:style w:type="paragraph" w:customStyle="1" w:styleId="AnnexNo">
    <w:name w:val="Annex_No"/>
    <w:basedOn w:val="Normal"/>
    <w:next w:val="Annexref"/>
    <w:rsid w:val="00813E5E"/>
    <w:pPr>
      <w:spacing w:before="720"/>
      <w:jc w:val="center"/>
    </w:pPr>
    <w:rPr>
      <w:caps/>
      <w:sz w:val="28"/>
    </w:rPr>
  </w:style>
  <w:style w:type="paragraph" w:customStyle="1" w:styleId="Annextitle">
    <w:name w:val="Annex_title"/>
    <w:basedOn w:val="Normal"/>
    <w:next w:val="Normal"/>
    <w:rsid w:val="00813E5E"/>
    <w:pPr>
      <w:spacing w:before="240" w:after="240"/>
      <w:jc w:val="center"/>
    </w:pPr>
    <w:rPr>
      <w:b/>
      <w:sz w:val="28"/>
    </w:rPr>
  </w:style>
  <w:style w:type="paragraph" w:customStyle="1" w:styleId="Annexref">
    <w:name w:val="Annex_ref"/>
    <w:basedOn w:val="Normal"/>
    <w:next w:val="Annextitle"/>
    <w:rsid w:val="00813E5E"/>
    <w:pPr>
      <w:jc w:val="center"/>
    </w:pPr>
  </w:style>
  <w:style w:type="paragraph" w:customStyle="1" w:styleId="AppendixNo">
    <w:name w:val="Appendix_No"/>
    <w:basedOn w:val="AnnexNo"/>
    <w:next w:val="Appendixref"/>
    <w:rsid w:val="00813E5E"/>
  </w:style>
  <w:style w:type="paragraph" w:customStyle="1" w:styleId="Appendixtitle">
    <w:name w:val="Appendix_title"/>
    <w:basedOn w:val="Annextitle"/>
    <w:next w:val="Normal"/>
    <w:rsid w:val="00813E5E"/>
  </w:style>
  <w:style w:type="paragraph" w:customStyle="1" w:styleId="Appendixref">
    <w:name w:val="Appendix_ref"/>
    <w:basedOn w:val="Annexref"/>
    <w:next w:val="Appendixtitle"/>
    <w:rsid w:val="00813E5E"/>
  </w:style>
  <w:style w:type="paragraph" w:customStyle="1" w:styleId="Call">
    <w:name w:val="Call"/>
    <w:basedOn w:val="Normal"/>
    <w:next w:val="Normal"/>
    <w:link w:val="CallChar"/>
    <w:qFormat/>
    <w:rsid w:val="00813E5E"/>
    <w:pPr>
      <w:keepNext/>
      <w:keepLines/>
      <w:tabs>
        <w:tab w:val="clear" w:pos="1134"/>
        <w:tab w:val="clear" w:pos="1701"/>
        <w:tab w:val="clear" w:pos="2268"/>
        <w:tab w:val="clear" w:pos="2835"/>
      </w:tabs>
      <w:spacing w:before="160"/>
      <w:ind w:left="567"/>
    </w:pPr>
    <w:rPr>
      <w:i/>
    </w:rPr>
  </w:style>
  <w:style w:type="paragraph" w:customStyle="1" w:styleId="Equationlegend">
    <w:name w:val="Equation_legend"/>
    <w:basedOn w:val="Normal"/>
    <w:rsid w:val="004D1851"/>
    <w:pPr>
      <w:tabs>
        <w:tab w:val="right" w:pos="1531"/>
      </w:tabs>
      <w:overflowPunct/>
      <w:autoSpaceDE/>
      <w:autoSpaceDN/>
      <w:adjustRightInd/>
      <w:spacing w:before="80"/>
      <w:ind w:left="1701" w:hanging="1701"/>
      <w:textAlignment w:val="auto"/>
    </w:pPr>
  </w:style>
  <w:style w:type="paragraph" w:customStyle="1" w:styleId="Figure">
    <w:name w:val="Figure"/>
    <w:basedOn w:val="Normal"/>
    <w:next w:val="Figuretitle"/>
    <w:rsid w:val="004D1851"/>
    <w:pPr>
      <w:keepNext/>
      <w:keepLines/>
      <w:spacing w:after="120"/>
      <w:jc w:val="center"/>
    </w:pPr>
  </w:style>
  <w:style w:type="paragraph" w:customStyle="1" w:styleId="Figuretitle">
    <w:name w:val="Figure_title"/>
    <w:basedOn w:val="Tabletitle"/>
    <w:next w:val="Normalaftertitle"/>
    <w:rsid w:val="004D1851"/>
    <w:pPr>
      <w:spacing w:before="240" w:after="480"/>
    </w:pPr>
  </w:style>
  <w:style w:type="paragraph" w:customStyle="1" w:styleId="Tabletitle">
    <w:name w:val="Table_title"/>
    <w:basedOn w:val="TableNo"/>
    <w:next w:val="Tabletext"/>
    <w:rsid w:val="00813E5E"/>
    <w:pPr>
      <w:tabs>
        <w:tab w:val="clear" w:pos="567"/>
        <w:tab w:val="clear" w:pos="1134"/>
        <w:tab w:val="clear" w:pos="1701"/>
        <w:tab w:val="clear" w:pos="2268"/>
        <w:tab w:val="clear" w:pos="2835"/>
        <w:tab w:val="left" w:pos="2948"/>
        <w:tab w:val="left" w:pos="4082"/>
      </w:tabs>
      <w:spacing w:before="0"/>
    </w:pPr>
    <w:rPr>
      <w:b/>
      <w:caps w:val="0"/>
    </w:rPr>
  </w:style>
  <w:style w:type="paragraph" w:customStyle="1" w:styleId="TableNo">
    <w:name w:val="Table_No"/>
    <w:basedOn w:val="Normal"/>
    <w:next w:val="Tabletitle"/>
    <w:rsid w:val="00813E5E"/>
    <w:pPr>
      <w:keepNext/>
      <w:spacing w:before="560" w:after="120"/>
      <w:jc w:val="center"/>
    </w:pPr>
    <w:rPr>
      <w:caps/>
    </w:rPr>
  </w:style>
  <w:style w:type="paragraph" w:customStyle="1" w:styleId="Tabletext">
    <w:name w:val="Table_text"/>
    <w:basedOn w:val="Normal"/>
    <w:rsid w:val="00813E5E"/>
    <w:pPr>
      <w:tabs>
        <w:tab w:val="clear" w:pos="567"/>
        <w:tab w:val="clear" w:pos="1134"/>
        <w:tab w:val="clear" w:pos="1701"/>
        <w:tab w:val="clear" w:pos="2268"/>
        <w:tab w:val="clear" w:pos="2835"/>
      </w:tabs>
      <w:spacing w:before="60" w:after="60"/>
    </w:pPr>
    <w:rPr>
      <w:sz w:val="22"/>
    </w:rPr>
  </w:style>
  <w:style w:type="paragraph" w:customStyle="1" w:styleId="Figurelegend">
    <w:name w:val="Figure_legend"/>
    <w:basedOn w:val="Normal"/>
    <w:rsid w:val="004D1851"/>
    <w:pPr>
      <w:keepNext/>
      <w:keepLines/>
      <w:spacing w:before="20" w:after="20"/>
    </w:pPr>
    <w:rPr>
      <w:sz w:val="18"/>
    </w:rPr>
  </w:style>
  <w:style w:type="paragraph" w:customStyle="1" w:styleId="FigureNo">
    <w:name w:val="Figure_No"/>
    <w:basedOn w:val="Normal"/>
    <w:next w:val="Figuretitle"/>
    <w:rsid w:val="004D1851"/>
    <w:pPr>
      <w:keepNext/>
      <w:keepLines/>
      <w:spacing w:before="240" w:after="120"/>
      <w:jc w:val="center"/>
    </w:pPr>
    <w:rPr>
      <w:caps/>
    </w:rPr>
  </w:style>
  <w:style w:type="paragraph" w:customStyle="1" w:styleId="Figurewithouttitle">
    <w:name w:val="Figure_without_title"/>
    <w:basedOn w:val="Figure"/>
    <w:next w:val="Normalaftertitle"/>
    <w:rsid w:val="004D1851"/>
    <w:pPr>
      <w:keepNext w:val="0"/>
      <w:spacing w:after="240"/>
    </w:pPr>
  </w:style>
  <w:style w:type="paragraph" w:customStyle="1" w:styleId="Headingi">
    <w:name w:val="Heading_i"/>
    <w:basedOn w:val="Heading3"/>
    <w:next w:val="Normal"/>
    <w:rsid w:val="00813E5E"/>
    <w:pPr>
      <w:spacing w:before="160"/>
      <w:outlineLvl w:val="0"/>
    </w:pPr>
    <w:rPr>
      <w:rFonts w:asciiTheme="minorHAnsi" w:hAnsiTheme="minorHAnsi"/>
      <w:b w:val="0"/>
      <w:i/>
    </w:rPr>
  </w:style>
  <w:style w:type="character" w:styleId="PageNumber">
    <w:name w:val="page number"/>
    <w:basedOn w:val="DefaultParagraphFont"/>
    <w:rsid w:val="00813E5E"/>
    <w:rPr>
      <w:rFonts w:ascii="Calibri" w:hAnsi="Calibri"/>
    </w:rPr>
  </w:style>
  <w:style w:type="paragraph" w:customStyle="1" w:styleId="PartNo">
    <w:name w:val="Part_No"/>
    <w:basedOn w:val="AnnexNo"/>
    <w:next w:val="Parttitle"/>
    <w:rsid w:val="004D1851"/>
  </w:style>
  <w:style w:type="paragraph" w:customStyle="1" w:styleId="Parttitle">
    <w:name w:val="Part_title"/>
    <w:basedOn w:val="Annextitle"/>
    <w:next w:val="Partref"/>
    <w:rsid w:val="004D1851"/>
  </w:style>
  <w:style w:type="paragraph" w:customStyle="1" w:styleId="Partref">
    <w:name w:val="Part_ref"/>
    <w:basedOn w:val="Annexref"/>
    <w:next w:val="Normalaftertitle"/>
    <w:rsid w:val="004D1851"/>
  </w:style>
  <w:style w:type="paragraph" w:customStyle="1" w:styleId="RecNo">
    <w:name w:val="Rec_No"/>
    <w:basedOn w:val="Normal"/>
    <w:next w:val="Rectitle"/>
    <w:rsid w:val="00813E5E"/>
    <w:pPr>
      <w:spacing w:before="720"/>
      <w:jc w:val="center"/>
    </w:pPr>
    <w:rPr>
      <w:caps/>
      <w:sz w:val="28"/>
    </w:rPr>
  </w:style>
  <w:style w:type="paragraph" w:customStyle="1" w:styleId="Rectitle">
    <w:name w:val="Rec_title"/>
    <w:basedOn w:val="Normal"/>
    <w:next w:val="Heading1"/>
    <w:rsid w:val="00813E5E"/>
    <w:pPr>
      <w:spacing w:before="240"/>
      <w:jc w:val="center"/>
    </w:pPr>
    <w:rPr>
      <w:b/>
      <w:sz w:val="28"/>
    </w:rPr>
  </w:style>
  <w:style w:type="paragraph" w:customStyle="1" w:styleId="Recref">
    <w:name w:val="Rec_ref"/>
    <w:basedOn w:val="Rectitle"/>
    <w:next w:val="Recdate"/>
    <w:rsid w:val="004D1851"/>
    <w:pPr>
      <w:spacing w:before="120"/>
    </w:pPr>
    <w:rPr>
      <w:rFonts w:ascii="Times New Roman" w:hAnsi="Times New Roman"/>
      <w:b w:val="0"/>
      <w:sz w:val="24"/>
    </w:rPr>
  </w:style>
  <w:style w:type="paragraph" w:customStyle="1" w:styleId="Recdate">
    <w:name w:val="Rec_date"/>
    <w:basedOn w:val="Recref"/>
    <w:next w:val="Normalaftertitle"/>
    <w:rsid w:val="004D1851"/>
    <w:pPr>
      <w:jc w:val="right"/>
    </w:pPr>
    <w:rPr>
      <w:sz w:val="22"/>
    </w:rPr>
  </w:style>
  <w:style w:type="paragraph" w:customStyle="1" w:styleId="Questiondate">
    <w:name w:val="Question_date"/>
    <w:basedOn w:val="Recdate"/>
    <w:next w:val="Normalaftertitle"/>
    <w:rsid w:val="004D1851"/>
  </w:style>
  <w:style w:type="paragraph" w:customStyle="1" w:styleId="QuestionNo">
    <w:name w:val="Question_No"/>
    <w:basedOn w:val="RecNo"/>
    <w:next w:val="Questiontitle"/>
    <w:rsid w:val="004D1851"/>
  </w:style>
  <w:style w:type="paragraph" w:customStyle="1" w:styleId="Questionref">
    <w:name w:val="Question_ref"/>
    <w:basedOn w:val="Recref"/>
    <w:next w:val="Questiondate"/>
    <w:rsid w:val="004D1851"/>
  </w:style>
  <w:style w:type="paragraph" w:customStyle="1" w:styleId="Questiontitle">
    <w:name w:val="Question_title"/>
    <w:basedOn w:val="Rectitle"/>
    <w:next w:val="Questionref"/>
    <w:rsid w:val="004D1851"/>
  </w:style>
  <w:style w:type="paragraph" w:customStyle="1" w:styleId="Reftext">
    <w:name w:val="Ref_text"/>
    <w:basedOn w:val="Normal"/>
    <w:rsid w:val="00813E5E"/>
    <w:pPr>
      <w:ind w:left="567" w:hanging="567"/>
    </w:pPr>
  </w:style>
  <w:style w:type="paragraph" w:customStyle="1" w:styleId="Reftitle">
    <w:name w:val="Ref_title"/>
    <w:basedOn w:val="Normal"/>
    <w:next w:val="Reftext"/>
    <w:rsid w:val="00813E5E"/>
    <w:pPr>
      <w:spacing w:before="480"/>
      <w:jc w:val="center"/>
    </w:pPr>
    <w:rPr>
      <w:caps/>
      <w:sz w:val="28"/>
    </w:rPr>
  </w:style>
  <w:style w:type="paragraph" w:customStyle="1" w:styleId="Repdate">
    <w:name w:val="Rep_date"/>
    <w:basedOn w:val="Recdate"/>
    <w:next w:val="Normalaftertitle"/>
    <w:rsid w:val="004D1851"/>
  </w:style>
  <w:style w:type="paragraph" w:customStyle="1" w:styleId="RepNo">
    <w:name w:val="Rep_No"/>
    <w:basedOn w:val="RecNo"/>
    <w:next w:val="Reptitle"/>
    <w:rsid w:val="004D1851"/>
  </w:style>
  <w:style w:type="paragraph" w:customStyle="1" w:styleId="Reptitle">
    <w:name w:val="Rep_title"/>
    <w:basedOn w:val="Rectitle"/>
    <w:next w:val="Repref"/>
    <w:rsid w:val="004D1851"/>
  </w:style>
  <w:style w:type="paragraph" w:customStyle="1" w:styleId="Repref">
    <w:name w:val="Rep_ref"/>
    <w:basedOn w:val="Recref"/>
    <w:next w:val="Repdate"/>
    <w:rsid w:val="004D1851"/>
  </w:style>
  <w:style w:type="paragraph" w:customStyle="1" w:styleId="Resdate">
    <w:name w:val="Res_date"/>
    <w:basedOn w:val="Recdate"/>
    <w:next w:val="Normalaftertitle"/>
    <w:rsid w:val="004D1851"/>
  </w:style>
  <w:style w:type="paragraph" w:customStyle="1" w:styleId="ResNo">
    <w:name w:val="Res_No"/>
    <w:basedOn w:val="AnnexNo"/>
    <w:next w:val="Restitle"/>
    <w:rsid w:val="00813E5E"/>
  </w:style>
  <w:style w:type="paragraph" w:customStyle="1" w:styleId="Restitle">
    <w:name w:val="Res_title"/>
    <w:basedOn w:val="Annextitle"/>
    <w:next w:val="Normal"/>
    <w:rsid w:val="00813E5E"/>
  </w:style>
  <w:style w:type="paragraph" w:customStyle="1" w:styleId="Resref">
    <w:name w:val="Res_ref"/>
    <w:basedOn w:val="Recref"/>
    <w:next w:val="Resdate"/>
    <w:rsid w:val="004D1851"/>
  </w:style>
  <w:style w:type="paragraph" w:customStyle="1" w:styleId="SectionNo">
    <w:name w:val="Section_No"/>
    <w:basedOn w:val="AnnexNo"/>
    <w:next w:val="Sectiontitle"/>
    <w:qFormat/>
    <w:rsid w:val="004D1851"/>
  </w:style>
  <w:style w:type="paragraph" w:customStyle="1" w:styleId="Sectiontitle">
    <w:name w:val="Section_title"/>
    <w:basedOn w:val="Normal"/>
    <w:next w:val="Normalaftertitle"/>
    <w:qFormat/>
    <w:rsid w:val="004D1851"/>
    <w:rPr>
      <w:sz w:val="28"/>
    </w:rPr>
  </w:style>
  <w:style w:type="paragraph" w:customStyle="1" w:styleId="SpecialFooter">
    <w:name w:val="Special Footer"/>
    <w:basedOn w:val="Footer"/>
    <w:rsid w:val="004D1851"/>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rsid w:val="00813E5E"/>
    <w:pPr>
      <w:spacing w:before="120" w:after="120"/>
      <w:jc w:val="center"/>
    </w:pPr>
    <w:rPr>
      <w:b/>
    </w:rPr>
  </w:style>
  <w:style w:type="paragraph" w:customStyle="1" w:styleId="Tablelegend">
    <w:name w:val="Table_legend"/>
    <w:basedOn w:val="Tabletext"/>
    <w:rsid w:val="00813E5E"/>
    <w:pPr>
      <w:spacing w:before="120"/>
    </w:pPr>
  </w:style>
  <w:style w:type="paragraph" w:customStyle="1" w:styleId="Tableref">
    <w:name w:val="Table_ref"/>
    <w:basedOn w:val="Normal"/>
    <w:next w:val="Tabletitle"/>
    <w:rsid w:val="004D1851"/>
    <w:pPr>
      <w:keepNext/>
      <w:spacing w:before="567"/>
      <w:jc w:val="center"/>
    </w:pPr>
  </w:style>
  <w:style w:type="paragraph" w:customStyle="1" w:styleId="Artheading">
    <w:name w:val="Art_heading"/>
    <w:basedOn w:val="Normal"/>
    <w:next w:val="Normalaftertitle"/>
    <w:rsid w:val="00813E5E"/>
    <w:pPr>
      <w:tabs>
        <w:tab w:val="clear" w:pos="567"/>
        <w:tab w:val="clear" w:pos="1134"/>
        <w:tab w:val="clear" w:pos="1701"/>
        <w:tab w:val="clear" w:pos="2268"/>
        <w:tab w:val="clear" w:pos="2835"/>
      </w:tabs>
      <w:spacing w:before="480"/>
      <w:jc w:val="center"/>
    </w:pPr>
    <w:rPr>
      <w:b/>
    </w:rPr>
  </w:style>
  <w:style w:type="paragraph" w:customStyle="1" w:styleId="ArtNo">
    <w:name w:val="Art_No"/>
    <w:basedOn w:val="Normal"/>
    <w:next w:val="Arttitle"/>
    <w:rsid w:val="00813E5E"/>
    <w:pPr>
      <w:tabs>
        <w:tab w:val="clear" w:pos="567"/>
        <w:tab w:val="clear" w:pos="1134"/>
        <w:tab w:val="clear" w:pos="1701"/>
        <w:tab w:val="clear" w:pos="2268"/>
        <w:tab w:val="clear" w:pos="2835"/>
      </w:tabs>
      <w:spacing w:before="600"/>
      <w:jc w:val="center"/>
    </w:pPr>
    <w:rPr>
      <w:caps/>
      <w:sz w:val="28"/>
    </w:rPr>
  </w:style>
  <w:style w:type="paragraph" w:customStyle="1" w:styleId="Arttitle">
    <w:name w:val="Art_title"/>
    <w:basedOn w:val="Normal"/>
    <w:next w:val="Normal"/>
    <w:rsid w:val="00813E5E"/>
    <w:pPr>
      <w:tabs>
        <w:tab w:val="clear" w:pos="567"/>
        <w:tab w:val="clear" w:pos="1134"/>
        <w:tab w:val="clear" w:pos="1701"/>
        <w:tab w:val="clear" w:pos="2268"/>
        <w:tab w:val="clear" w:pos="2835"/>
      </w:tabs>
      <w:spacing w:before="240" w:after="240"/>
      <w:jc w:val="center"/>
    </w:pPr>
    <w:rPr>
      <w:b/>
      <w:sz w:val="28"/>
    </w:rPr>
  </w:style>
  <w:style w:type="paragraph" w:customStyle="1" w:styleId="ChapNo">
    <w:name w:val="Chap_No"/>
    <w:basedOn w:val="ArtNo"/>
    <w:next w:val="Chaptitle"/>
    <w:rsid w:val="00813E5E"/>
  </w:style>
  <w:style w:type="paragraph" w:customStyle="1" w:styleId="Chaptitle">
    <w:name w:val="Chap_title"/>
    <w:basedOn w:val="Arttitle"/>
    <w:next w:val="Normal"/>
    <w:rsid w:val="00813E5E"/>
  </w:style>
  <w:style w:type="paragraph" w:customStyle="1" w:styleId="Table">
    <w:name w:val="Table_#"/>
    <w:basedOn w:val="Normal"/>
    <w:next w:val="Normal"/>
    <w:rsid w:val="002A2188"/>
    <w:pPr>
      <w:keepNext/>
      <w:tabs>
        <w:tab w:val="clear" w:pos="567"/>
        <w:tab w:val="clear" w:pos="1134"/>
        <w:tab w:val="clear" w:pos="1701"/>
        <w:tab w:val="clear" w:pos="2268"/>
        <w:tab w:val="clear" w:pos="2835"/>
        <w:tab w:val="left" w:pos="794"/>
        <w:tab w:val="left" w:pos="1191"/>
        <w:tab w:val="left" w:pos="1588"/>
        <w:tab w:val="left" w:pos="1985"/>
      </w:tabs>
      <w:overflowPunct/>
      <w:autoSpaceDE/>
      <w:autoSpaceDN/>
      <w:adjustRightInd/>
      <w:spacing w:before="560" w:after="120"/>
      <w:jc w:val="center"/>
      <w:textAlignment w:val="auto"/>
    </w:pPr>
    <w:rPr>
      <w:rFonts w:ascii="Times New Roman" w:hAnsi="Times New Roman"/>
      <w:caps/>
    </w:rPr>
  </w:style>
  <w:style w:type="paragraph" w:styleId="TOCHeading">
    <w:name w:val="TOC Heading"/>
    <w:basedOn w:val="Heading1"/>
    <w:next w:val="Normal"/>
    <w:uiPriority w:val="39"/>
    <w:unhideWhenUsed/>
    <w:qFormat/>
    <w:rsid w:val="009C71C2"/>
    <w:pPr>
      <w:spacing w:before="240"/>
      <w:ind w:left="0" w:firstLine="0"/>
      <w:outlineLvl w:val="9"/>
    </w:pPr>
    <w:rPr>
      <w:rFonts w:asciiTheme="majorHAnsi" w:eastAsiaTheme="majorEastAsia" w:hAnsiTheme="majorHAnsi" w:cstheme="majorBidi"/>
      <w:b w:val="0"/>
      <w:color w:val="365F91" w:themeColor="accent1" w:themeShade="BF"/>
      <w:sz w:val="32"/>
      <w:szCs w:val="32"/>
    </w:rPr>
  </w:style>
  <w:style w:type="paragraph" w:customStyle="1" w:styleId="MinusFootnote">
    <w:name w:val="MinusFootnote"/>
    <w:basedOn w:val="Normal"/>
    <w:rsid w:val="009C71C2"/>
    <w:pPr>
      <w:ind w:left="-1701" w:hanging="284"/>
    </w:pPr>
  </w:style>
  <w:style w:type="paragraph" w:customStyle="1" w:styleId="AnnexNoS2">
    <w:name w:val="Annex_No_S2"/>
    <w:basedOn w:val="AnnexNo"/>
    <w:next w:val="AnnexrefS2"/>
    <w:rsid w:val="009C71C2"/>
    <w:pPr>
      <w:tabs>
        <w:tab w:val="clear" w:pos="567"/>
        <w:tab w:val="clear" w:pos="1134"/>
        <w:tab w:val="clear" w:pos="1701"/>
        <w:tab w:val="clear" w:pos="2268"/>
        <w:tab w:val="clear" w:pos="2835"/>
        <w:tab w:val="left" w:pos="851"/>
      </w:tabs>
      <w:jc w:val="left"/>
    </w:pPr>
    <w:rPr>
      <w:b/>
      <w:sz w:val="24"/>
    </w:rPr>
  </w:style>
  <w:style w:type="paragraph" w:customStyle="1" w:styleId="Section1">
    <w:name w:val="Section 1"/>
    <w:basedOn w:val="ChapNo"/>
    <w:next w:val="Normal"/>
    <w:rsid w:val="009C71C2"/>
    <w:rPr>
      <w:caps w:val="0"/>
    </w:rPr>
  </w:style>
  <w:style w:type="paragraph" w:customStyle="1" w:styleId="AnnexrefS2">
    <w:name w:val="Annex_ref_S2"/>
    <w:basedOn w:val="Annexref"/>
    <w:next w:val="AnnextitleS2"/>
    <w:rsid w:val="009C71C2"/>
    <w:pPr>
      <w:tabs>
        <w:tab w:val="clear" w:pos="567"/>
        <w:tab w:val="clear" w:pos="1134"/>
        <w:tab w:val="clear" w:pos="1701"/>
        <w:tab w:val="clear" w:pos="2268"/>
        <w:tab w:val="clear" w:pos="2835"/>
        <w:tab w:val="left" w:pos="851"/>
      </w:tabs>
      <w:jc w:val="left"/>
    </w:pPr>
    <w:rPr>
      <w:b/>
    </w:rPr>
  </w:style>
  <w:style w:type="paragraph" w:customStyle="1" w:styleId="Section2">
    <w:name w:val="Section 2"/>
    <w:basedOn w:val="Section1"/>
    <w:next w:val="Normal"/>
    <w:rsid w:val="009C71C2"/>
    <w:pPr>
      <w:spacing w:before="240"/>
    </w:pPr>
    <w:rPr>
      <w:b/>
      <w:i/>
    </w:rPr>
  </w:style>
  <w:style w:type="paragraph" w:customStyle="1" w:styleId="AnnextitleS2">
    <w:name w:val="Annex_title_S2"/>
    <w:basedOn w:val="Annextitle"/>
    <w:next w:val="NormalS2"/>
    <w:rsid w:val="009C71C2"/>
    <w:pPr>
      <w:tabs>
        <w:tab w:val="clear" w:pos="567"/>
        <w:tab w:val="clear" w:pos="1134"/>
        <w:tab w:val="clear" w:pos="1701"/>
        <w:tab w:val="clear" w:pos="2268"/>
        <w:tab w:val="clear" w:pos="2835"/>
        <w:tab w:val="left" w:pos="851"/>
      </w:tabs>
      <w:jc w:val="left"/>
    </w:pPr>
    <w:rPr>
      <w:sz w:val="24"/>
    </w:rPr>
  </w:style>
  <w:style w:type="paragraph" w:customStyle="1" w:styleId="AppendixNoS2">
    <w:name w:val="Appendix_No_S2"/>
    <w:basedOn w:val="AppendixNo"/>
    <w:next w:val="AppendixrefS2"/>
    <w:rsid w:val="009C71C2"/>
    <w:pPr>
      <w:tabs>
        <w:tab w:val="clear" w:pos="567"/>
        <w:tab w:val="clear" w:pos="1134"/>
        <w:tab w:val="clear" w:pos="1701"/>
        <w:tab w:val="clear" w:pos="2268"/>
        <w:tab w:val="clear" w:pos="2835"/>
        <w:tab w:val="left" w:pos="851"/>
      </w:tabs>
      <w:jc w:val="left"/>
    </w:pPr>
    <w:rPr>
      <w:b/>
      <w:sz w:val="24"/>
    </w:rPr>
  </w:style>
  <w:style w:type="paragraph" w:customStyle="1" w:styleId="AppendixrefS2">
    <w:name w:val="Appendix_ref_S2"/>
    <w:basedOn w:val="Appendixref"/>
    <w:next w:val="AnnextitleS2"/>
    <w:rsid w:val="009C71C2"/>
    <w:pPr>
      <w:tabs>
        <w:tab w:val="clear" w:pos="567"/>
        <w:tab w:val="clear" w:pos="1134"/>
        <w:tab w:val="clear" w:pos="1701"/>
        <w:tab w:val="clear" w:pos="2268"/>
        <w:tab w:val="clear" w:pos="2835"/>
        <w:tab w:val="left" w:pos="851"/>
      </w:tabs>
      <w:jc w:val="left"/>
    </w:pPr>
    <w:rPr>
      <w:b/>
    </w:rPr>
  </w:style>
  <w:style w:type="paragraph" w:customStyle="1" w:styleId="AppendixtitleS2">
    <w:name w:val="Appendix_title_S2"/>
    <w:basedOn w:val="Appendixtitle"/>
    <w:next w:val="NormalS2"/>
    <w:rsid w:val="009C71C2"/>
    <w:pPr>
      <w:tabs>
        <w:tab w:val="clear" w:pos="567"/>
        <w:tab w:val="clear" w:pos="1134"/>
        <w:tab w:val="clear" w:pos="1701"/>
        <w:tab w:val="clear" w:pos="2268"/>
        <w:tab w:val="clear" w:pos="2835"/>
        <w:tab w:val="left" w:pos="851"/>
      </w:tabs>
      <w:jc w:val="left"/>
    </w:pPr>
    <w:rPr>
      <w:sz w:val="24"/>
    </w:rPr>
  </w:style>
  <w:style w:type="paragraph" w:customStyle="1" w:styleId="ArtNoS2">
    <w:name w:val="Art_No_S2"/>
    <w:basedOn w:val="ArtNo"/>
    <w:next w:val="ArttitleS2"/>
    <w:rsid w:val="009C71C2"/>
    <w:pPr>
      <w:tabs>
        <w:tab w:val="left" w:pos="851"/>
      </w:tabs>
      <w:jc w:val="left"/>
    </w:pPr>
    <w:rPr>
      <w:b/>
      <w:sz w:val="24"/>
    </w:rPr>
  </w:style>
  <w:style w:type="paragraph" w:customStyle="1" w:styleId="ArttitleS2">
    <w:name w:val="Art_title_S2"/>
    <w:basedOn w:val="Arttitle"/>
    <w:next w:val="NormalS2"/>
    <w:rsid w:val="009C71C2"/>
    <w:pPr>
      <w:tabs>
        <w:tab w:val="left" w:pos="851"/>
      </w:tabs>
      <w:jc w:val="left"/>
    </w:pPr>
    <w:rPr>
      <w:sz w:val="24"/>
    </w:rPr>
  </w:style>
  <w:style w:type="paragraph" w:customStyle="1" w:styleId="ChapNoS2">
    <w:name w:val="Chap_No_S2"/>
    <w:basedOn w:val="ChapNo"/>
    <w:next w:val="ChaptitleS2"/>
    <w:rsid w:val="009C71C2"/>
    <w:pPr>
      <w:tabs>
        <w:tab w:val="left" w:pos="851"/>
      </w:tabs>
      <w:jc w:val="left"/>
    </w:pPr>
    <w:rPr>
      <w:b/>
      <w:sz w:val="24"/>
    </w:rPr>
  </w:style>
  <w:style w:type="paragraph" w:customStyle="1" w:styleId="ChaptitleS2">
    <w:name w:val="Chap_title_S2"/>
    <w:basedOn w:val="Chaptitle"/>
    <w:next w:val="NormalS2"/>
    <w:rsid w:val="009C71C2"/>
    <w:pPr>
      <w:tabs>
        <w:tab w:val="left" w:pos="851"/>
      </w:tabs>
      <w:jc w:val="left"/>
    </w:pPr>
    <w:rPr>
      <w:sz w:val="24"/>
    </w:rPr>
  </w:style>
  <w:style w:type="paragraph" w:customStyle="1" w:styleId="enumlev1S2">
    <w:name w:val="enumlev1_S2"/>
    <w:basedOn w:val="enumlev1"/>
    <w:rsid w:val="009C71C2"/>
    <w:pPr>
      <w:tabs>
        <w:tab w:val="clear" w:pos="567"/>
        <w:tab w:val="clear" w:pos="1134"/>
        <w:tab w:val="clear" w:pos="1701"/>
        <w:tab w:val="clear" w:pos="2268"/>
        <w:tab w:val="clear" w:pos="2835"/>
        <w:tab w:val="left" w:pos="851"/>
      </w:tabs>
      <w:ind w:left="0" w:firstLine="0"/>
    </w:pPr>
    <w:rPr>
      <w:b/>
    </w:rPr>
  </w:style>
  <w:style w:type="paragraph" w:customStyle="1" w:styleId="enumlev2S2">
    <w:name w:val="enumlev2_S2"/>
    <w:basedOn w:val="enumlev2"/>
    <w:rsid w:val="009C71C2"/>
    <w:pPr>
      <w:tabs>
        <w:tab w:val="clear" w:pos="567"/>
        <w:tab w:val="clear" w:pos="1134"/>
        <w:tab w:val="clear" w:pos="1701"/>
        <w:tab w:val="clear" w:pos="2268"/>
        <w:tab w:val="clear" w:pos="2835"/>
        <w:tab w:val="left" w:pos="851"/>
      </w:tabs>
      <w:ind w:left="0" w:firstLine="0"/>
    </w:pPr>
    <w:rPr>
      <w:b/>
    </w:rPr>
  </w:style>
  <w:style w:type="paragraph" w:customStyle="1" w:styleId="enumlev3S2">
    <w:name w:val="enumlev3_S2"/>
    <w:basedOn w:val="enumlev3"/>
    <w:rsid w:val="009C71C2"/>
    <w:pPr>
      <w:tabs>
        <w:tab w:val="clear" w:pos="567"/>
        <w:tab w:val="clear" w:pos="1134"/>
        <w:tab w:val="clear" w:pos="1701"/>
        <w:tab w:val="clear" w:pos="2268"/>
        <w:tab w:val="clear" w:pos="2835"/>
        <w:tab w:val="left" w:pos="851"/>
      </w:tabs>
      <w:ind w:left="0" w:firstLine="0"/>
    </w:pPr>
    <w:rPr>
      <w:b/>
    </w:rPr>
  </w:style>
  <w:style w:type="paragraph" w:customStyle="1" w:styleId="FootnoteTextS2">
    <w:name w:val="Footnote Text_S2"/>
    <w:basedOn w:val="FootnoteText"/>
    <w:rsid w:val="009C71C2"/>
    <w:pPr>
      <w:tabs>
        <w:tab w:val="clear" w:pos="256"/>
        <w:tab w:val="clear" w:pos="567"/>
        <w:tab w:val="clear" w:pos="1134"/>
        <w:tab w:val="clear" w:pos="1701"/>
        <w:tab w:val="clear" w:pos="2268"/>
        <w:tab w:val="clear" w:pos="2835"/>
        <w:tab w:val="left" w:pos="851"/>
      </w:tabs>
      <w:ind w:left="0" w:firstLine="0"/>
    </w:pPr>
    <w:rPr>
      <w:b/>
    </w:rPr>
  </w:style>
  <w:style w:type="paragraph" w:customStyle="1" w:styleId="Heading1S2">
    <w:name w:val="Heading 1_S2"/>
    <w:basedOn w:val="Heading1"/>
    <w:next w:val="NormalS2"/>
    <w:rsid w:val="009C71C2"/>
    <w:pPr>
      <w:tabs>
        <w:tab w:val="clear" w:pos="567"/>
        <w:tab w:val="clear" w:pos="1134"/>
        <w:tab w:val="clear" w:pos="1701"/>
        <w:tab w:val="clear" w:pos="2268"/>
        <w:tab w:val="clear" w:pos="2835"/>
        <w:tab w:val="left" w:pos="851"/>
      </w:tabs>
      <w:ind w:left="0" w:firstLine="0"/>
      <w:outlineLvl w:val="9"/>
    </w:pPr>
    <w:rPr>
      <w:sz w:val="24"/>
    </w:rPr>
  </w:style>
  <w:style w:type="paragraph" w:customStyle="1" w:styleId="Heading2S2">
    <w:name w:val="Heading 2_S2"/>
    <w:basedOn w:val="Heading2"/>
    <w:next w:val="NormalS2"/>
    <w:rsid w:val="009C71C2"/>
    <w:pPr>
      <w:tabs>
        <w:tab w:val="clear" w:pos="567"/>
        <w:tab w:val="clear" w:pos="1134"/>
        <w:tab w:val="clear" w:pos="1701"/>
        <w:tab w:val="clear" w:pos="2268"/>
        <w:tab w:val="clear" w:pos="2835"/>
        <w:tab w:val="left" w:pos="851"/>
      </w:tabs>
    </w:pPr>
  </w:style>
  <w:style w:type="paragraph" w:customStyle="1" w:styleId="Heading3S2">
    <w:name w:val="Heading 3_S2"/>
    <w:basedOn w:val="Heading3"/>
    <w:next w:val="NormalS2"/>
    <w:rsid w:val="009C71C2"/>
    <w:pPr>
      <w:tabs>
        <w:tab w:val="clear" w:pos="567"/>
        <w:tab w:val="clear" w:pos="1134"/>
        <w:tab w:val="clear" w:pos="1701"/>
        <w:tab w:val="clear" w:pos="2268"/>
        <w:tab w:val="clear" w:pos="2835"/>
        <w:tab w:val="left" w:pos="851"/>
      </w:tabs>
    </w:pPr>
  </w:style>
  <w:style w:type="paragraph" w:customStyle="1" w:styleId="Heading4S2">
    <w:name w:val="Heading 4_S2"/>
    <w:basedOn w:val="Heading4"/>
    <w:next w:val="NormalS2"/>
    <w:rsid w:val="009C71C2"/>
    <w:pPr>
      <w:tabs>
        <w:tab w:val="clear" w:pos="567"/>
        <w:tab w:val="clear" w:pos="1134"/>
        <w:tab w:val="clear" w:pos="1701"/>
        <w:tab w:val="clear" w:pos="2268"/>
        <w:tab w:val="clear" w:pos="2835"/>
        <w:tab w:val="left" w:pos="851"/>
      </w:tabs>
    </w:pPr>
  </w:style>
  <w:style w:type="paragraph" w:customStyle="1" w:styleId="Heading5S2">
    <w:name w:val="Heading 5_S2"/>
    <w:basedOn w:val="Heading5"/>
    <w:next w:val="NormalS2"/>
    <w:rsid w:val="009C71C2"/>
    <w:pPr>
      <w:tabs>
        <w:tab w:val="clear" w:pos="567"/>
        <w:tab w:val="clear" w:pos="1134"/>
        <w:tab w:val="clear" w:pos="1701"/>
        <w:tab w:val="clear" w:pos="2268"/>
        <w:tab w:val="clear" w:pos="2835"/>
        <w:tab w:val="left" w:pos="851"/>
      </w:tabs>
    </w:pPr>
  </w:style>
  <w:style w:type="paragraph" w:customStyle="1" w:styleId="Heading6S2">
    <w:name w:val="Heading 6_S2"/>
    <w:basedOn w:val="Heading6"/>
    <w:next w:val="NormalS2"/>
    <w:rsid w:val="009C71C2"/>
    <w:pPr>
      <w:tabs>
        <w:tab w:val="clear" w:pos="567"/>
        <w:tab w:val="clear" w:pos="1134"/>
        <w:tab w:val="clear" w:pos="1701"/>
        <w:tab w:val="clear" w:pos="2268"/>
        <w:tab w:val="clear" w:pos="2835"/>
        <w:tab w:val="left" w:pos="851"/>
      </w:tabs>
    </w:pPr>
  </w:style>
  <w:style w:type="paragraph" w:customStyle="1" w:styleId="Heading7S2">
    <w:name w:val="Heading 7_S2"/>
    <w:basedOn w:val="Heading7"/>
    <w:next w:val="NormalS2"/>
    <w:rsid w:val="009C71C2"/>
    <w:pPr>
      <w:tabs>
        <w:tab w:val="clear" w:pos="567"/>
        <w:tab w:val="clear" w:pos="1134"/>
        <w:tab w:val="clear" w:pos="1701"/>
        <w:tab w:val="clear" w:pos="2268"/>
        <w:tab w:val="clear" w:pos="2835"/>
        <w:tab w:val="left" w:pos="851"/>
      </w:tabs>
    </w:pPr>
  </w:style>
  <w:style w:type="paragraph" w:customStyle="1" w:styleId="Heading8S2">
    <w:name w:val="Heading 8_S2"/>
    <w:basedOn w:val="Heading8"/>
    <w:next w:val="NormalS2"/>
    <w:rsid w:val="009C71C2"/>
    <w:pPr>
      <w:tabs>
        <w:tab w:val="clear" w:pos="567"/>
        <w:tab w:val="clear" w:pos="1134"/>
        <w:tab w:val="clear" w:pos="1701"/>
        <w:tab w:val="clear" w:pos="2268"/>
        <w:tab w:val="clear" w:pos="2835"/>
        <w:tab w:val="left" w:pos="851"/>
      </w:tabs>
    </w:pPr>
  </w:style>
  <w:style w:type="paragraph" w:customStyle="1" w:styleId="Heading9S2">
    <w:name w:val="Heading 9_S2"/>
    <w:basedOn w:val="Heading9"/>
    <w:next w:val="NormalS2"/>
    <w:rsid w:val="009C71C2"/>
    <w:pPr>
      <w:tabs>
        <w:tab w:val="clear" w:pos="567"/>
        <w:tab w:val="clear" w:pos="1134"/>
        <w:tab w:val="clear" w:pos="1701"/>
        <w:tab w:val="clear" w:pos="2268"/>
        <w:tab w:val="clear" w:pos="2835"/>
        <w:tab w:val="left" w:pos="851"/>
      </w:tabs>
    </w:pPr>
  </w:style>
  <w:style w:type="paragraph" w:customStyle="1" w:styleId="NormalaftertitleS2">
    <w:name w:val="Normal after title_S2"/>
    <w:basedOn w:val="Normalaftertitle"/>
    <w:next w:val="NormalS2"/>
    <w:rsid w:val="009C71C2"/>
    <w:pPr>
      <w:keepNext/>
      <w:keepLines/>
      <w:tabs>
        <w:tab w:val="clear" w:pos="567"/>
        <w:tab w:val="clear" w:pos="1134"/>
        <w:tab w:val="clear" w:pos="1701"/>
        <w:tab w:val="clear" w:pos="2268"/>
        <w:tab w:val="clear" w:pos="2835"/>
        <w:tab w:val="left" w:pos="851"/>
      </w:tabs>
    </w:pPr>
    <w:rPr>
      <w:b/>
    </w:rPr>
  </w:style>
  <w:style w:type="paragraph" w:customStyle="1" w:styleId="NormalIndentS2">
    <w:name w:val="Normal Indent_S2"/>
    <w:basedOn w:val="NormalIndent"/>
    <w:rsid w:val="009C71C2"/>
    <w:pPr>
      <w:tabs>
        <w:tab w:val="clear" w:pos="567"/>
        <w:tab w:val="clear" w:pos="1134"/>
        <w:tab w:val="clear" w:pos="1701"/>
        <w:tab w:val="clear" w:pos="2268"/>
        <w:tab w:val="clear" w:pos="2835"/>
        <w:tab w:val="left" w:pos="851"/>
      </w:tabs>
      <w:ind w:left="0"/>
    </w:pPr>
    <w:rPr>
      <w:b/>
    </w:rPr>
  </w:style>
  <w:style w:type="paragraph" w:customStyle="1" w:styleId="NormalS2">
    <w:name w:val="Normal_S2"/>
    <w:basedOn w:val="Normal"/>
    <w:rsid w:val="009C71C2"/>
    <w:pPr>
      <w:tabs>
        <w:tab w:val="clear" w:pos="567"/>
        <w:tab w:val="clear" w:pos="1134"/>
        <w:tab w:val="clear" w:pos="1701"/>
        <w:tab w:val="clear" w:pos="2268"/>
        <w:tab w:val="clear" w:pos="2835"/>
        <w:tab w:val="left" w:pos="851"/>
      </w:tabs>
    </w:pPr>
    <w:rPr>
      <w:b/>
    </w:rPr>
  </w:style>
  <w:style w:type="paragraph" w:customStyle="1" w:styleId="ReasonsS2">
    <w:name w:val="Reasons_S2"/>
    <w:basedOn w:val="Reasons"/>
    <w:rsid w:val="009C71C2"/>
    <w:pPr>
      <w:tabs>
        <w:tab w:val="clear" w:pos="567"/>
        <w:tab w:val="clear" w:pos="1134"/>
        <w:tab w:val="clear" w:pos="1701"/>
        <w:tab w:val="clear" w:pos="2268"/>
        <w:tab w:val="clear" w:pos="2835"/>
        <w:tab w:val="left" w:pos="851"/>
      </w:tabs>
    </w:pPr>
    <w:rPr>
      <w:b/>
    </w:rPr>
  </w:style>
  <w:style w:type="paragraph" w:customStyle="1" w:styleId="RecNoS2">
    <w:name w:val="Rec_No_S2"/>
    <w:basedOn w:val="RecNo"/>
    <w:next w:val="RectitleS2"/>
    <w:rsid w:val="009C71C2"/>
    <w:pPr>
      <w:tabs>
        <w:tab w:val="clear" w:pos="567"/>
        <w:tab w:val="clear" w:pos="1134"/>
        <w:tab w:val="clear" w:pos="1701"/>
        <w:tab w:val="clear" w:pos="2268"/>
        <w:tab w:val="clear" w:pos="2835"/>
        <w:tab w:val="left" w:pos="851"/>
      </w:tabs>
      <w:jc w:val="left"/>
    </w:pPr>
    <w:rPr>
      <w:b/>
      <w:sz w:val="24"/>
    </w:rPr>
  </w:style>
  <w:style w:type="paragraph" w:customStyle="1" w:styleId="RectitleS2">
    <w:name w:val="Rec_title_S2"/>
    <w:basedOn w:val="Rectitle"/>
    <w:next w:val="Heading1S2"/>
    <w:rsid w:val="009C71C2"/>
    <w:pPr>
      <w:tabs>
        <w:tab w:val="clear" w:pos="567"/>
        <w:tab w:val="clear" w:pos="1134"/>
        <w:tab w:val="clear" w:pos="1701"/>
        <w:tab w:val="clear" w:pos="2268"/>
        <w:tab w:val="clear" w:pos="2835"/>
        <w:tab w:val="left" w:pos="851"/>
      </w:tabs>
      <w:jc w:val="left"/>
    </w:pPr>
    <w:rPr>
      <w:caps/>
    </w:rPr>
  </w:style>
  <w:style w:type="paragraph" w:customStyle="1" w:styleId="ReftextS2">
    <w:name w:val="Ref_text_S2"/>
    <w:basedOn w:val="Reftext"/>
    <w:rsid w:val="009C71C2"/>
    <w:pPr>
      <w:tabs>
        <w:tab w:val="clear" w:pos="567"/>
        <w:tab w:val="clear" w:pos="1134"/>
        <w:tab w:val="clear" w:pos="1701"/>
        <w:tab w:val="clear" w:pos="2268"/>
        <w:tab w:val="clear" w:pos="2835"/>
        <w:tab w:val="left" w:pos="851"/>
      </w:tabs>
      <w:ind w:left="0" w:firstLine="0"/>
    </w:pPr>
    <w:rPr>
      <w:b/>
    </w:rPr>
  </w:style>
  <w:style w:type="paragraph" w:customStyle="1" w:styleId="ReftitleS2">
    <w:name w:val="Ref_title_S2"/>
    <w:basedOn w:val="Reftitle"/>
    <w:next w:val="ReftextS2"/>
    <w:rsid w:val="009C71C2"/>
    <w:pPr>
      <w:tabs>
        <w:tab w:val="clear" w:pos="567"/>
        <w:tab w:val="clear" w:pos="1134"/>
        <w:tab w:val="clear" w:pos="1701"/>
        <w:tab w:val="clear" w:pos="2268"/>
        <w:tab w:val="clear" w:pos="2835"/>
        <w:tab w:val="left" w:pos="851"/>
      </w:tabs>
      <w:jc w:val="left"/>
    </w:pPr>
    <w:rPr>
      <w:b/>
      <w:caps w:val="0"/>
      <w:sz w:val="24"/>
    </w:rPr>
  </w:style>
  <w:style w:type="paragraph" w:customStyle="1" w:styleId="ResNoS2">
    <w:name w:val="Res_No_S2"/>
    <w:basedOn w:val="ResNo"/>
    <w:next w:val="RestitleS2"/>
    <w:rsid w:val="009C71C2"/>
    <w:pPr>
      <w:tabs>
        <w:tab w:val="clear" w:pos="567"/>
        <w:tab w:val="clear" w:pos="1134"/>
        <w:tab w:val="clear" w:pos="1701"/>
        <w:tab w:val="clear" w:pos="2268"/>
        <w:tab w:val="clear" w:pos="2835"/>
        <w:tab w:val="left" w:pos="851"/>
      </w:tabs>
      <w:jc w:val="left"/>
    </w:pPr>
    <w:rPr>
      <w:b/>
      <w:sz w:val="24"/>
    </w:rPr>
  </w:style>
  <w:style w:type="paragraph" w:customStyle="1" w:styleId="RestitleS2">
    <w:name w:val="Res_title_S2"/>
    <w:basedOn w:val="Restitle"/>
    <w:next w:val="NormalS2"/>
    <w:rsid w:val="009C71C2"/>
    <w:pPr>
      <w:tabs>
        <w:tab w:val="clear" w:pos="567"/>
        <w:tab w:val="clear" w:pos="1134"/>
        <w:tab w:val="clear" w:pos="1701"/>
        <w:tab w:val="clear" w:pos="2268"/>
        <w:tab w:val="clear" w:pos="2835"/>
        <w:tab w:val="left" w:pos="851"/>
      </w:tabs>
      <w:jc w:val="left"/>
    </w:pPr>
    <w:rPr>
      <w:sz w:val="24"/>
    </w:rPr>
  </w:style>
  <w:style w:type="paragraph" w:customStyle="1" w:styleId="Section1S2">
    <w:name w:val="Section 1_S2"/>
    <w:basedOn w:val="Section1"/>
    <w:next w:val="NormalS2"/>
    <w:rsid w:val="009C71C2"/>
    <w:pPr>
      <w:tabs>
        <w:tab w:val="left" w:pos="851"/>
      </w:tabs>
      <w:jc w:val="left"/>
    </w:pPr>
    <w:rPr>
      <w:caps/>
      <w:sz w:val="24"/>
    </w:rPr>
  </w:style>
  <w:style w:type="paragraph" w:customStyle="1" w:styleId="Section2S2">
    <w:name w:val="Section 2_S2"/>
    <w:basedOn w:val="Section2"/>
    <w:next w:val="NormalS2"/>
    <w:rsid w:val="009C71C2"/>
    <w:pPr>
      <w:tabs>
        <w:tab w:val="left" w:pos="851"/>
      </w:tabs>
      <w:jc w:val="left"/>
    </w:pPr>
    <w:rPr>
      <w:sz w:val="24"/>
    </w:rPr>
  </w:style>
  <w:style w:type="paragraph" w:customStyle="1" w:styleId="TableNoS2">
    <w:name w:val="Table_No_S2"/>
    <w:basedOn w:val="TableNo"/>
    <w:next w:val="TabletitleS2"/>
    <w:rsid w:val="009C71C2"/>
    <w:pPr>
      <w:keepNext w:val="0"/>
      <w:tabs>
        <w:tab w:val="clear" w:pos="567"/>
        <w:tab w:val="clear" w:pos="1134"/>
        <w:tab w:val="clear" w:pos="1701"/>
        <w:tab w:val="clear" w:pos="2268"/>
        <w:tab w:val="clear" w:pos="2835"/>
        <w:tab w:val="left" w:pos="851"/>
      </w:tabs>
      <w:jc w:val="left"/>
    </w:pPr>
    <w:rPr>
      <w:b/>
    </w:rPr>
  </w:style>
  <w:style w:type="paragraph" w:customStyle="1" w:styleId="TablelegendS2">
    <w:name w:val="Table_legend_S2"/>
    <w:basedOn w:val="Tablelegend"/>
    <w:rsid w:val="009C71C2"/>
    <w:pPr>
      <w:tabs>
        <w:tab w:val="left" w:pos="851"/>
      </w:tabs>
      <w:spacing w:after="0"/>
    </w:pPr>
    <w:rPr>
      <w:b/>
    </w:rPr>
  </w:style>
  <w:style w:type="paragraph" w:customStyle="1" w:styleId="TabletextS2">
    <w:name w:val="Table_text_S2"/>
    <w:basedOn w:val="Tabletext"/>
    <w:rsid w:val="009C71C2"/>
    <w:pPr>
      <w:tabs>
        <w:tab w:val="left" w:pos="851"/>
      </w:tabs>
    </w:pPr>
    <w:rPr>
      <w:b/>
    </w:rPr>
  </w:style>
  <w:style w:type="paragraph" w:customStyle="1" w:styleId="TabletitleS2">
    <w:name w:val="Table_title_S2"/>
    <w:basedOn w:val="Tabletitle"/>
    <w:next w:val="TabletextS2"/>
    <w:rsid w:val="009C71C2"/>
    <w:pPr>
      <w:keepNext w:val="0"/>
      <w:tabs>
        <w:tab w:val="clear" w:pos="2948"/>
        <w:tab w:val="clear" w:pos="4082"/>
        <w:tab w:val="left" w:pos="851"/>
      </w:tabs>
      <w:jc w:val="left"/>
    </w:pPr>
  </w:style>
  <w:style w:type="paragraph" w:customStyle="1" w:styleId="FooterS2">
    <w:name w:val="Footer_S2"/>
    <w:basedOn w:val="Footer"/>
    <w:rsid w:val="009C71C2"/>
    <w:pPr>
      <w:tabs>
        <w:tab w:val="clear" w:pos="5954"/>
        <w:tab w:val="clear" w:pos="9639"/>
        <w:tab w:val="left" w:pos="3686"/>
        <w:tab w:val="right" w:pos="7655"/>
      </w:tabs>
      <w:ind w:left="-1985"/>
    </w:pPr>
  </w:style>
  <w:style w:type="paragraph" w:customStyle="1" w:styleId="HeaderS2">
    <w:name w:val="Header_S2"/>
    <w:basedOn w:val="Normal"/>
    <w:rsid w:val="009C71C2"/>
    <w:pPr>
      <w:tabs>
        <w:tab w:val="clear" w:pos="567"/>
        <w:tab w:val="clear" w:pos="1134"/>
        <w:tab w:val="clear" w:pos="1701"/>
        <w:tab w:val="clear" w:pos="2268"/>
        <w:tab w:val="clear" w:pos="2835"/>
      </w:tabs>
      <w:spacing w:before="0"/>
      <w:ind w:left="-1985"/>
      <w:jc w:val="center"/>
    </w:pPr>
    <w:rPr>
      <w:sz w:val="22"/>
    </w:rPr>
  </w:style>
  <w:style w:type="paragraph" w:customStyle="1" w:styleId="ArtheadingS2">
    <w:name w:val="Art_heading_S2"/>
    <w:basedOn w:val="Artheading"/>
    <w:next w:val="NormalaftertitleS2"/>
    <w:rsid w:val="009C71C2"/>
    <w:pPr>
      <w:tabs>
        <w:tab w:val="left" w:pos="851"/>
      </w:tabs>
      <w:jc w:val="left"/>
    </w:pPr>
  </w:style>
  <w:style w:type="paragraph" w:customStyle="1" w:styleId="NoteS2">
    <w:name w:val="Note_S2"/>
    <w:basedOn w:val="Note"/>
    <w:rsid w:val="009C71C2"/>
    <w:pPr>
      <w:tabs>
        <w:tab w:val="clear" w:pos="1134"/>
        <w:tab w:val="clear" w:pos="1701"/>
        <w:tab w:val="clear" w:pos="2268"/>
        <w:tab w:val="clear" w:pos="2835"/>
      </w:tabs>
    </w:pPr>
    <w:rPr>
      <w:b/>
    </w:rPr>
  </w:style>
  <w:style w:type="paragraph" w:customStyle="1" w:styleId="HeadingbS2">
    <w:name w:val="Headingb_S2"/>
    <w:basedOn w:val="Headingb"/>
    <w:next w:val="NormalS2"/>
    <w:rsid w:val="009C71C2"/>
    <w:pPr>
      <w:tabs>
        <w:tab w:val="clear" w:pos="567"/>
        <w:tab w:val="clear" w:pos="1134"/>
        <w:tab w:val="clear" w:pos="1701"/>
        <w:tab w:val="clear" w:pos="2268"/>
        <w:tab w:val="clear" w:pos="2835"/>
        <w:tab w:val="left" w:pos="851"/>
      </w:tabs>
    </w:pPr>
  </w:style>
  <w:style w:type="paragraph" w:customStyle="1" w:styleId="HeadingiS2">
    <w:name w:val="Headingi_S2"/>
    <w:basedOn w:val="Headingi"/>
    <w:next w:val="NormalS2"/>
    <w:rsid w:val="009C71C2"/>
    <w:pPr>
      <w:tabs>
        <w:tab w:val="clear" w:pos="567"/>
        <w:tab w:val="clear" w:pos="1134"/>
        <w:tab w:val="clear" w:pos="1701"/>
        <w:tab w:val="clear" w:pos="2268"/>
        <w:tab w:val="clear" w:pos="2835"/>
        <w:tab w:val="left" w:pos="851"/>
      </w:tabs>
    </w:pPr>
    <w:rPr>
      <w:b/>
      <w:i w:val="0"/>
    </w:rPr>
  </w:style>
  <w:style w:type="paragraph" w:styleId="Date">
    <w:name w:val="Date"/>
    <w:basedOn w:val="Normal"/>
    <w:link w:val="DateChar"/>
    <w:rsid w:val="009C71C2"/>
    <w:pPr>
      <w:tabs>
        <w:tab w:val="clear" w:pos="2268"/>
        <w:tab w:val="left" w:pos="1843"/>
        <w:tab w:val="left" w:pos="2269"/>
        <w:tab w:val="left" w:pos="3544"/>
        <w:tab w:val="left" w:pos="3969"/>
      </w:tabs>
      <w:spacing w:before="192" w:line="240" w:lineRule="atLeast"/>
      <w:jc w:val="center"/>
    </w:pPr>
    <w:rPr>
      <w:sz w:val="20"/>
    </w:rPr>
  </w:style>
  <w:style w:type="character" w:customStyle="1" w:styleId="DateChar">
    <w:name w:val="Date Char"/>
    <w:basedOn w:val="DefaultParagraphFont"/>
    <w:link w:val="Date"/>
    <w:rsid w:val="009C71C2"/>
    <w:rPr>
      <w:rFonts w:ascii="Calibri" w:hAnsi="Calibri"/>
      <w:lang w:val="en-GB" w:eastAsia="en-US"/>
    </w:rPr>
  </w:style>
  <w:style w:type="paragraph" w:customStyle="1" w:styleId="Heading1c">
    <w:name w:val="Heading 1c"/>
    <w:basedOn w:val="Heading1"/>
    <w:next w:val="Normal"/>
    <w:rsid w:val="009C71C2"/>
    <w:pPr>
      <w:ind w:left="0" w:firstLine="0"/>
      <w:jc w:val="center"/>
      <w:outlineLvl w:val="9"/>
    </w:pPr>
  </w:style>
  <w:style w:type="paragraph" w:customStyle="1" w:styleId="Heading1cS2">
    <w:name w:val="Heading 1c_S2"/>
    <w:basedOn w:val="Heading1c"/>
    <w:next w:val="NormalS2"/>
    <w:rsid w:val="009C71C2"/>
    <w:pPr>
      <w:tabs>
        <w:tab w:val="clear" w:pos="567"/>
        <w:tab w:val="clear" w:pos="1134"/>
        <w:tab w:val="clear" w:pos="1701"/>
        <w:tab w:val="clear" w:pos="2268"/>
        <w:tab w:val="clear" w:pos="2835"/>
        <w:tab w:val="left" w:pos="851"/>
      </w:tabs>
      <w:jc w:val="left"/>
    </w:pPr>
    <w:rPr>
      <w:sz w:val="24"/>
    </w:rPr>
  </w:style>
  <w:style w:type="paragraph" w:customStyle="1" w:styleId="Heading2i">
    <w:name w:val="Heading 2i"/>
    <w:basedOn w:val="Heading2"/>
    <w:next w:val="Normal"/>
    <w:rsid w:val="009C71C2"/>
    <w:rPr>
      <w:b w:val="0"/>
      <w:i/>
    </w:rPr>
  </w:style>
  <w:style w:type="paragraph" w:customStyle="1" w:styleId="Heading2iS2">
    <w:name w:val="Heading 2i_S2"/>
    <w:basedOn w:val="Heading2i"/>
    <w:next w:val="NormalS2"/>
    <w:rsid w:val="009C71C2"/>
    <w:pPr>
      <w:tabs>
        <w:tab w:val="clear" w:pos="567"/>
        <w:tab w:val="clear" w:pos="1134"/>
        <w:tab w:val="clear" w:pos="1701"/>
        <w:tab w:val="clear" w:pos="2268"/>
        <w:tab w:val="clear" w:pos="2835"/>
        <w:tab w:val="left" w:pos="851"/>
      </w:tabs>
    </w:pPr>
    <w:rPr>
      <w:b/>
      <w:i w:val="0"/>
    </w:rPr>
  </w:style>
  <w:style w:type="paragraph" w:customStyle="1" w:styleId="firstfooter0">
    <w:name w:val="firstfooter"/>
    <w:basedOn w:val="Normal"/>
    <w:rsid w:val="009C71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eastAsia="SimSun"/>
      <w:szCs w:val="24"/>
      <w:lang w:val="en-US" w:eastAsia="zh-CN"/>
    </w:rPr>
  </w:style>
  <w:style w:type="paragraph" w:customStyle="1" w:styleId="Normalpv">
    <w:name w:val="Normal pv"/>
    <w:basedOn w:val="Normal"/>
    <w:rsid w:val="009C71C2"/>
    <w:pPr>
      <w:tabs>
        <w:tab w:val="clear" w:pos="567"/>
        <w:tab w:val="clear" w:pos="1134"/>
        <w:tab w:val="clear" w:pos="1701"/>
        <w:tab w:val="clear" w:pos="2268"/>
        <w:tab w:val="clear" w:pos="2835"/>
        <w:tab w:val="left" w:pos="794"/>
        <w:tab w:val="left" w:pos="1191"/>
        <w:tab w:val="left" w:pos="1588"/>
        <w:tab w:val="left" w:pos="1985"/>
      </w:tabs>
    </w:pPr>
  </w:style>
  <w:style w:type="paragraph" w:customStyle="1" w:styleId="Heading1pv">
    <w:name w:val="Heading 1pv"/>
    <w:basedOn w:val="Heading1"/>
    <w:next w:val="Normalpv"/>
    <w:rsid w:val="009C71C2"/>
    <w:pPr>
      <w:tabs>
        <w:tab w:val="clear" w:pos="567"/>
        <w:tab w:val="clear" w:pos="1134"/>
        <w:tab w:val="clear" w:pos="1701"/>
        <w:tab w:val="clear" w:pos="2268"/>
        <w:tab w:val="clear" w:pos="2835"/>
        <w:tab w:val="left" w:pos="794"/>
        <w:tab w:val="left" w:pos="1191"/>
        <w:tab w:val="left" w:pos="1588"/>
        <w:tab w:val="left" w:pos="1985"/>
      </w:tabs>
      <w:ind w:left="794" w:hanging="794"/>
    </w:pPr>
  </w:style>
  <w:style w:type="paragraph" w:customStyle="1" w:styleId="Heading2pv">
    <w:name w:val="Heading 2pv"/>
    <w:basedOn w:val="Heading1pv"/>
    <w:next w:val="Normalpv"/>
    <w:rsid w:val="009C71C2"/>
    <w:pPr>
      <w:spacing w:before="320"/>
      <w:outlineLvl w:val="1"/>
    </w:pPr>
    <w:rPr>
      <w:sz w:val="24"/>
    </w:rPr>
  </w:style>
  <w:style w:type="paragraph" w:customStyle="1" w:styleId="Heading3pv">
    <w:name w:val="Heading 3pv"/>
    <w:basedOn w:val="Heading1pv"/>
    <w:next w:val="Normalpv"/>
    <w:rsid w:val="009C71C2"/>
    <w:pPr>
      <w:spacing w:before="200"/>
      <w:outlineLvl w:val="2"/>
    </w:pPr>
    <w:rPr>
      <w:sz w:val="24"/>
    </w:rPr>
  </w:style>
  <w:style w:type="paragraph" w:customStyle="1" w:styleId="NormalendS2">
    <w:name w:val="Normal_end_S2"/>
    <w:basedOn w:val="Normal"/>
    <w:qFormat/>
    <w:rsid w:val="009C71C2"/>
  </w:style>
  <w:style w:type="paragraph" w:customStyle="1" w:styleId="Dectitle">
    <w:name w:val="Dec_title"/>
    <w:basedOn w:val="Restitle"/>
    <w:next w:val="Normalaftertitle"/>
    <w:qFormat/>
    <w:rsid w:val="009C71C2"/>
  </w:style>
  <w:style w:type="paragraph" w:customStyle="1" w:styleId="DecNo">
    <w:name w:val="Dec_No"/>
    <w:basedOn w:val="ResNo"/>
    <w:next w:val="Dectitle"/>
    <w:qFormat/>
    <w:rsid w:val="009C71C2"/>
  </w:style>
  <w:style w:type="paragraph" w:customStyle="1" w:styleId="DectitleS2">
    <w:name w:val="Dec_title_S2"/>
    <w:basedOn w:val="RestitleS2"/>
    <w:next w:val="Normal"/>
    <w:qFormat/>
    <w:rsid w:val="009C71C2"/>
  </w:style>
  <w:style w:type="paragraph" w:customStyle="1" w:styleId="DecNoS2">
    <w:name w:val="Dec_No_S2"/>
    <w:basedOn w:val="ResNoS2"/>
    <w:next w:val="DectitleS2"/>
    <w:qFormat/>
    <w:rsid w:val="009C71C2"/>
  </w:style>
  <w:style w:type="paragraph" w:customStyle="1" w:styleId="SectiontitleS2">
    <w:name w:val="Section_title_S2"/>
    <w:basedOn w:val="ArttitleS2"/>
    <w:next w:val="Normal"/>
    <w:qFormat/>
    <w:rsid w:val="009C71C2"/>
  </w:style>
  <w:style w:type="paragraph" w:customStyle="1" w:styleId="SectionNoS2">
    <w:name w:val="Section_No_S2"/>
    <w:basedOn w:val="ArtNoS2"/>
    <w:next w:val="SectiontitleS2"/>
    <w:qFormat/>
    <w:rsid w:val="009C71C2"/>
  </w:style>
  <w:style w:type="paragraph" w:customStyle="1" w:styleId="Proposal">
    <w:name w:val="Proposal"/>
    <w:basedOn w:val="Normal"/>
    <w:next w:val="Normal"/>
    <w:rsid w:val="009C71C2"/>
    <w:pPr>
      <w:keepNext/>
      <w:tabs>
        <w:tab w:val="clear" w:pos="567"/>
        <w:tab w:val="clear" w:pos="1701"/>
        <w:tab w:val="clear" w:pos="2268"/>
        <w:tab w:val="clear" w:pos="2835"/>
      </w:tabs>
      <w:spacing w:before="240"/>
    </w:pPr>
    <w:rPr>
      <w:rFonts w:asciiTheme="minorHAnsi" w:hAnsi="Times New Roman Bold"/>
      <w:b/>
    </w:rPr>
  </w:style>
  <w:style w:type="paragraph" w:customStyle="1" w:styleId="Agendaitem">
    <w:name w:val="Agenda_item"/>
    <w:basedOn w:val="Normal"/>
    <w:next w:val="Normal"/>
    <w:qFormat/>
    <w:rsid w:val="009C71C2"/>
    <w:pPr>
      <w:tabs>
        <w:tab w:val="clear" w:pos="567"/>
        <w:tab w:val="clear" w:pos="1134"/>
        <w:tab w:val="clear" w:pos="1701"/>
        <w:tab w:val="clear" w:pos="2268"/>
        <w:tab w:val="clear" w:pos="2835"/>
      </w:tabs>
      <w:overflowPunct/>
      <w:autoSpaceDE/>
      <w:autoSpaceDN/>
      <w:adjustRightInd/>
      <w:spacing w:before="240" w:after="200" w:line="276" w:lineRule="auto"/>
      <w:jc w:val="center"/>
      <w:textAlignment w:val="auto"/>
    </w:pPr>
    <w:rPr>
      <w:rFonts w:asciiTheme="minorHAnsi" w:eastAsiaTheme="minorEastAsia" w:hAnsiTheme="minorHAnsi" w:cstheme="minorBidi"/>
      <w:sz w:val="28"/>
      <w:szCs w:val="22"/>
      <w:lang w:val="es-ES_tradnl" w:eastAsia="zh-CN"/>
    </w:rPr>
  </w:style>
  <w:style w:type="paragraph" w:customStyle="1" w:styleId="Committee">
    <w:name w:val="Committee"/>
    <w:basedOn w:val="Normal"/>
    <w:qFormat/>
    <w:rsid w:val="009C71C2"/>
    <w:pPr>
      <w:tabs>
        <w:tab w:val="clear" w:pos="567"/>
        <w:tab w:val="clear" w:pos="1134"/>
        <w:tab w:val="clear" w:pos="1701"/>
        <w:tab w:val="clear" w:pos="2268"/>
        <w:tab w:val="clear" w:pos="2835"/>
        <w:tab w:val="left" w:pos="851"/>
      </w:tabs>
      <w:overflowPunct/>
      <w:autoSpaceDE/>
      <w:autoSpaceDN/>
      <w:adjustRightInd/>
      <w:spacing w:before="0" w:after="200" w:line="240" w:lineRule="atLeast"/>
      <w:textAlignment w:val="auto"/>
    </w:pPr>
    <w:rPr>
      <w:rFonts w:asciiTheme="minorHAnsi" w:eastAsiaTheme="minorEastAsia" w:hAnsiTheme="minorHAnsi" w:cstheme="minorHAnsi"/>
      <w:b/>
      <w:szCs w:val="24"/>
      <w:lang w:val="en-US" w:eastAsia="zh-CN"/>
    </w:rPr>
  </w:style>
  <w:style w:type="character" w:customStyle="1" w:styleId="HeaderChar">
    <w:name w:val="Header Char"/>
    <w:basedOn w:val="DefaultParagraphFont"/>
    <w:link w:val="Header"/>
    <w:rsid w:val="009C71C2"/>
    <w:rPr>
      <w:rFonts w:ascii="Calibri" w:hAnsi="Calibri"/>
      <w:sz w:val="18"/>
      <w:lang w:val="en-GB" w:eastAsia="en-US"/>
    </w:rPr>
  </w:style>
  <w:style w:type="paragraph" w:styleId="BalloonText">
    <w:name w:val="Balloon Text"/>
    <w:basedOn w:val="Normal"/>
    <w:link w:val="BalloonTextChar"/>
    <w:semiHidden/>
    <w:unhideWhenUsed/>
    <w:rsid w:val="009C71C2"/>
    <w:pPr>
      <w:spacing w:before="0"/>
    </w:pPr>
    <w:rPr>
      <w:rFonts w:ascii="Tahoma" w:hAnsi="Tahoma" w:cs="Tahoma"/>
      <w:sz w:val="16"/>
      <w:szCs w:val="16"/>
    </w:rPr>
  </w:style>
  <w:style w:type="character" w:customStyle="1" w:styleId="BalloonTextChar">
    <w:name w:val="Balloon Text Char"/>
    <w:basedOn w:val="DefaultParagraphFont"/>
    <w:link w:val="BalloonText"/>
    <w:semiHidden/>
    <w:rsid w:val="009C71C2"/>
    <w:rPr>
      <w:rFonts w:ascii="Tahoma" w:hAnsi="Tahoma" w:cs="Tahoma"/>
      <w:sz w:val="16"/>
      <w:szCs w:val="16"/>
      <w:lang w:val="en-GB" w:eastAsia="en-US"/>
    </w:rPr>
  </w:style>
  <w:style w:type="paragraph" w:customStyle="1" w:styleId="VolumeTitle">
    <w:name w:val="VolumeTitle"/>
    <w:basedOn w:val="Normal"/>
    <w:next w:val="Normal"/>
    <w:rsid w:val="009C71C2"/>
    <w:pPr>
      <w:tabs>
        <w:tab w:val="clear" w:pos="567"/>
        <w:tab w:val="clear" w:pos="1134"/>
        <w:tab w:val="clear" w:pos="1701"/>
        <w:tab w:val="clear" w:pos="2268"/>
        <w:tab w:val="clear" w:pos="2835"/>
      </w:tabs>
      <w:overflowPunct/>
      <w:autoSpaceDE/>
      <w:autoSpaceDN/>
      <w:adjustRightInd/>
      <w:spacing w:before="240" w:after="240"/>
      <w:jc w:val="center"/>
      <w:textAlignment w:val="auto"/>
    </w:pPr>
    <w:rPr>
      <w:rFonts w:asciiTheme="minorHAnsi" w:eastAsiaTheme="minorEastAsia" w:hAnsiTheme="minorHAnsi" w:cstheme="minorBidi"/>
      <w:b/>
      <w:bCs/>
      <w:caps/>
      <w:sz w:val="32"/>
      <w:szCs w:val="32"/>
      <w:lang w:val="en-US" w:eastAsia="zh-CN"/>
    </w:rPr>
  </w:style>
  <w:style w:type="paragraph" w:customStyle="1" w:styleId="VolumeTitleS2">
    <w:name w:val="VolumeTitle_S2"/>
    <w:basedOn w:val="VolumeTitle"/>
    <w:next w:val="Normal"/>
    <w:qFormat/>
    <w:rsid w:val="009C71C2"/>
  </w:style>
  <w:style w:type="paragraph" w:customStyle="1" w:styleId="OP">
    <w:name w:val="OP"/>
    <w:basedOn w:val="Normal"/>
    <w:next w:val="Normal"/>
    <w:qFormat/>
    <w:rsid w:val="009C71C2"/>
    <w:pPr>
      <w:pageBreakBefore/>
      <w:tabs>
        <w:tab w:val="clear" w:pos="1134"/>
        <w:tab w:val="clear" w:pos="2268"/>
        <w:tab w:val="right" w:pos="567"/>
        <w:tab w:val="left" w:pos="794"/>
        <w:tab w:val="left" w:pos="1191"/>
        <w:tab w:val="left" w:pos="1588"/>
        <w:tab w:val="left" w:pos="1985"/>
      </w:tabs>
      <w:spacing w:before="240" w:after="240" w:line="480" w:lineRule="atLeast"/>
      <w:jc w:val="center"/>
    </w:pPr>
    <w:rPr>
      <w:b/>
      <w:sz w:val="32"/>
    </w:rPr>
  </w:style>
  <w:style w:type="paragraph" w:customStyle="1" w:styleId="OPtitle">
    <w:name w:val="OP_title"/>
    <w:basedOn w:val="Normal"/>
    <w:next w:val="Normalaftertitle"/>
    <w:qFormat/>
    <w:rsid w:val="009C71C2"/>
    <w:pPr>
      <w:jc w:val="center"/>
    </w:pPr>
    <w:rPr>
      <w:b/>
      <w:bCs/>
    </w:rPr>
  </w:style>
  <w:style w:type="paragraph" w:customStyle="1" w:styleId="StyleCommitteeAfter0ptLinespacingsingle">
    <w:name w:val="Style Committee + After:  0 pt Line spacing:  single"/>
    <w:basedOn w:val="Committee"/>
    <w:rsid w:val="009C71C2"/>
    <w:pPr>
      <w:framePr w:wrap="around" w:hAnchor="text"/>
      <w:spacing w:after="0" w:line="240" w:lineRule="auto"/>
    </w:pPr>
    <w:rPr>
      <w:rFonts w:eastAsia="Times New Roman" w:cs="Times New Roman"/>
      <w:bCs/>
      <w:szCs w:val="20"/>
    </w:rPr>
  </w:style>
  <w:style w:type="character" w:customStyle="1" w:styleId="href">
    <w:name w:val="href"/>
    <w:basedOn w:val="DefaultParagraphFont"/>
    <w:uiPriority w:val="99"/>
    <w:rsid w:val="009C71C2"/>
    <w:rPr>
      <w:color w:val="auto"/>
    </w:rPr>
  </w:style>
  <w:style w:type="paragraph" w:styleId="ListParagraph">
    <w:name w:val="List Paragraph"/>
    <w:basedOn w:val="Normal"/>
    <w:uiPriority w:val="34"/>
    <w:qFormat/>
    <w:rsid w:val="009C71C2"/>
    <w:pPr>
      <w:tabs>
        <w:tab w:val="clear" w:pos="567"/>
        <w:tab w:val="clear" w:pos="1134"/>
        <w:tab w:val="clear" w:pos="1701"/>
        <w:tab w:val="clear" w:pos="2268"/>
        <w:tab w:val="clear" w:pos="2835"/>
      </w:tabs>
      <w:overflowPunct/>
      <w:autoSpaceDE/>
      <w:autoSpaceDN/>
      <w:adjustRightInd/>
      <w:spacing w:before="0"/>
      <w:ind w:left="720"/>
      <w:contextualSpacing/>
      <w:textAlignment w:val="auto"/>
    </w:pPr>
    <w:rPr>
      <w:rFonts w:ascii="Times New Roman" w:eastAsia="SimSun" w:hAnsi="Times New Roman"/>
      <w:szCs w:val="24"/>
      <w:lang w:val="en-AU" w:eastAsia="en-AU"/>
    </w:rPr>
  </w:style>
  <w:style w:type="character" w:customStyle="1" w:styleId="FootnoteTextChar">
    <w:name w:val="Footnote Text Char"/>
    <w:aliases w:val="ACMA Footnote Text Char,ALTS FOOTNOTE Char,Footnote Text Char1 Char,Footnote Text Char Char1 Char,Footnote Text Char4 Char Char Char,Footnote Text Char1 Char1 Char1 Char Char,Footnote Text Char Char1 Char1 Char Char Char,DNV- Char"/>
    <w:basedOn w:val="DefaultParagraphFont"/>
    <w:link w:val="FootnoteText"/>
    <w:locked/>
    <w:rsid w:val="009C71C2"/>
    <w:rPr>
      <w:rFonts w:ascii="Calibri" w:hAnsi="Calibri"/>
      <w:sz w:val="24"/>
      <w:lang w:val="en-GB" w:eastAsia="en-US"/>
    </w:rPr>
  </w:style>
  <w:style w:type="character" w:customStyle="1" w:styleId="CallChar">
    <w:name w:val="Call Char"/>
    <w:link w:val="Call"/>
    <w:locked/>
    <w:rsid w:val="009C71C2"/>
    <w:rPr>
      <w:rFonts w:ascii="Calibri" w:hAnsi="Calibri"/>
      <w:i/>
      <w:sz w:val="24"/>
      <w:lang w:val="en-GB" w:eastAsia="en-US"/>
    </w:rPr>
  </w:style>
  <w:style w:type="table" w:styleId="TableGrid">
    <w:name w:val="Table Grid"/>
    <w:basedOn w:val="TableNormal"/>
    <w:rsid w:val="009C71C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semiHidden/>
    <w:unhideWhenUsed/>
    <w:rsid w:val="009C71C2"/>
    <w:rPr>
      <w:sz w:val="16"/>
      <w:szCs w:val="16"/>
    </w:rPr>
  </w:style>
  <w:style w:type="paragraph" w:styleId="CommentText">
    <w:name w:val="annotation text"/>
    <w:basedOn w:val="Normal"/>
    <w:link w:val="CommentTextChar"/>
    <w:semiHidden/>
    <w:unhideWhenUsed/>
    <w:rsid w:val="009C71C2"/>
    <w:rPr>
      <w:sz w:val="20"/>
    </w:rPr>
  </w:style>
  <w:style w:type="character" w:customStyle="1" w:styleId="CommentTextChar">
    <w:name w:val="Comment Text Char"/>
    <w:basedOn w:val="DefaultParagraphFont"/>
    <w:link w:val="CommentText"/>
    <w:semiHidden/>
    <w:rsid w:val="009C71C2"/>
    <w:rPr>
      <w:rFonts w:ascii="Calibri" w:hAnsi="Calibri"/>
      <w:lang w:val="en-GB" w:eastAsia="en-US"/>
    </w:rPr>
  </w:style>
  <w:style w:type="paragraph" w:styleId="CommentSubject">
    <w:name w:val="annotation subject"/>
    <w:basedOn w:val="CommentText"/>
    <w:next w:val="CommentText"/>
    <w:link w:val="CommentSubjectChar"/>
    <w:semiHidden/>
    <w:unhideWhenUsed/>
    <w:rsid w:val="009C71C2"/>
    <w:rPr>
      <w:b/>
      <w:bCs/>
    </w:rPr>
  </w:style>
  <w:style w:type="character" w:customStyle="1" w:styleId="CommentSubjectChar">
    <w:name w:val="Comment Subject Char"/>
    <w:basedOn w:val="CommentTextChar"/>
    <w:link w:val="CommentSubject"/>
    <w:semiHidden/>
    <w:rsid w:val="009C71C2"/>
    <w:rPr>
      <w:rFonts w:ascii="Calibri" w:hAnsi="Calibri"/>
      <w:b/>
      <w:bCs/>
      <w:lang w:val="en-GB" w:eastAsia="en-US"/>
    </w:rPr>
  </w:style>
  <w:style w:type="paragraph" w:styleId="Revision">
    <w:name w:val="Revision"/>
    <w:hidden/>
    <w:uiPriority w:val="99"/>
    <w:semiHidden/>
    <w:rsid w:val="009C71C2"/>
    <w:rPr>
      <w:rFonts w:ascii="Calibri" w:hAnsi="Calibri"/>
      <w:sz w:val="24"/>
      <w:lang w:val="en-GB" w:eastAsia="en-US"/>
    </w:rPr>
  </w:style>
  <w:style w:type="character" w:customStyle="1" w:styleId="UnresolvedMention1">
    <w:name w:val="Unresolved Mention1"/>
    <w:basedOn w:val="DefaultParagraphFont"/>
    <w:uiPriority w:val="99"/>
    <w:semiHidden/>
    <w:unhideWhenUsed/>
    <w:rsid w:val="009C71C2"/>
    <w:rPr>
      <w:color w:val="605E5C"/>
      <w:shd w:val="clear" w:color="auto" w:fill="E1DFDD"/>
    </w:rPr>
  </w:style>
  <w:style w:type="table" w:customStyle="1" w:styleId="ListTable6Colorful-Accent11">
    <w:name w:val="List Table 6 Colorful - Accent 11"/>
    <w:basedOn w:val="TableNormal"/>
    <w:next w:val="ListTable6Colorful-Accent1"/>
    <w:uiPriority w:val="51"/>
    <w:rsid w:val="009C71C2"/>
    <w:rPr>
      <w:rFonts w:ascii="Calibri" w:eastAsia="Calibri" w:hAnsi="Calibri"/>
      <w:color w:val="2E74B5"/>
      <w:sz w:val="22"/>
      <w:szCs w:val="22"/>
      <w:lang w:val="en-GB" w:eastAsia="en-US"/>
    </w:rPr>
    <w:tblPr>
      <w:tblStyleRowBandSize w:val="1"/>
      <w:tblStyleColBandSize w:val="1"/>
      <w:tblBorders>
        <w:top w:val="single" w:sz="4" w:space="0" w:color="5B9BD5"/>
        <w:bottom w:val="single" w:sz="4" w:space="0" w:color="5B9BD5"/>
      </w:tblBorders>
    </w:tblPr>
    <w:tblStylePr w:type="firstRow">
      <w:rPr>
        <w:b/>
        <w:bCs/>
      </w:rPr>
      <w:tblPr/>
      <w:tcPr>
        <w:tcBorders>
          <w:bottom w:val="single" w:sz="4" w:space="0" w:color="5B9BD5"/>
        </w:tcBorders>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1">
    <w:name w:val="List Table 2 - Accent 11"/>
    <w:basedOn w:val="TableNormal"/>
    <w:next w:val="ListTable2-Accent1"/>
    <w:uiPriority w:val="47"/>
    <w:rsid w:val="009C71C2"/>
    <w:rPr>
      <w:rFonts w:ascii="Calibri" w:eastAsia="Calibri" w:hAnsi="Calibri"/>
      <w:sz w:val="22"/>
      <w:szCs w:val="22"/>
      <w:lang w:val="en-GB" w:eastAsia="en-US"/>
    </w:rPr>
    <w:tblPr>
      <w:tblStyleRowBandSize w:val="1"/>
      <w:tblStyleColBandSize w:val="1"/>
      <w:tblBorders>
        <w:top w:val="single" w:sz="4" w:space="0" w:color="9CC2E5"/>
        <w:bottom w:val="single" w:sz="4" w:space="0" w:color="9CC2E5"/>
        <w:insideH w:val="single" w:sz="4" w:space="0" w:color="9CC2E5"/>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ListTable2-Accent12">
    <w:name w:val="List Table 2 - Accent 12"/>
    <w:basedOn w:val="TableNormal"/>
    <w:next w:val="ListTable2-Accent1"/>
    <w:uiPriority w:val="47"/>
    <w:rsid w:val="009C71C2"/>
    <w:rPr>
      <w:rFonts w:asciiTheme="minorHAnsi" w:eastAsiaTheme="minorHAnsi" w:hAnsiTheme="minorHAnsi" w:cstheme="minorBidi"/>
      <w:sz w:val="22"/>
      <w:szCs w:val="22"/>
      <w:lang w:val="en-GB" w:eastAsia="en-US"/>
    </w:rPr>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1">
    <w:name w:val="List Table 6 Colorful Accent 1"/>
    <w:basedOn w:val="TableNormal"/>
    <w:uiPriority w:val="51"/>
    <w:rsid w:val="009C71C2"/>
    <w:rPr>
      <w:color w:val="365F91" w:themeColor="accent1" w:themeShade="BF"/>
    </w:rPr>
    <w:tblPr>
      <w:tblStyleRowBandSize w:val="1"/>
      <w:tblStyleColBandSize w:val="1"/>
      <w:tblBorders>
        <w:top w:val="single" w:sz="4" w:space="0" w:color="4F81BD" w:themeColor="accent1"/>
        <w:bottom w:val="single" w:sz="4" w:space="0" w:color="4F81BD" w:themeColor="accent1"/>
      </w:tblBorders>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1">
    <w:name w:val="List Table 2 Accent 1"/>
    <w:basedOn w:val="TableNormal"/>
    <w:uiPriority w:val="47"/>
    <w:rsid w:val="009C71C2"/>
    <w:tblPr>
      <w:tblStyleRowBandSize w:val="1"/>
      <w:tblStyleColBandSize w:val="1"/>
      <w:tblBorders>
        <w:top w:val="single" w:sz="4" w:space="0" w:color="95B3D7" w:themeColor="accent1" w:themeTint="99"/>
        <w:bottom w:val="single" w:sz="4" w:space="0" w:color="95B3D7" w:themeColor="accent1" w:themeTint="99"/>
        <w:insideH w:val="single" w:sz="4" w:space="0" w:color="95B3D7"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semiHidden/>
    <w:unhideWhenUsed/>
    <w:rsid w:val="009C71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eastAsiaTheme="minorEastAsia" w:hAnsi="Times New Roman"/>
      <w:szCs w:val="24"/>
      <w:lang w:eastAsia="en-GB"/>
    </w:rPr>
  </w:style>
  <w:style w:type="paragraph" w:styleId="Caption">
    <w:name w:val="caption"/>
    <w:basedOn w:val="Normal"/>
    <w:next w:val="Normal"/>
    <w:uiPriority w:val="35"/>
    <w:rsid w:val="009C71C2"/>
    <w:pPr>
      <w:tabs>
        <w:tab w:val="clear" w:pos="567"/>
        <w:tab w:val="clear" w:pos="1134"/>
        <w:tab w:val="clear" w:pos="1701"/>
        <w:tab w:val="clear" w:pos="2268"/>
        <w:tab w:val="clear" w:pos="2835"/>
        <w:tab w:val="left" w:pos="794"/>
        <w:tab w:val="left" w:pos="1191"/>
        <w:tab w:val="left" w:pos="1588"/>
        <w:tab w:val="left" w:pos="1985"/>
      </w:tabs>
      <w:jc w:val="center"/>
    </w:pPr>
    <w:rPr>
      <w:rFonts w:ascii="Times New Roman" w:eastAsia="MS Mincho" w:hAnsi="Times New Roman"/>
      <w:b/>
      <w:bCs/>
      <w:lang w:val="en-US" w:eastAsia="zh-CN"/>
    </w:rPr>
  </w:style>
  <w:style w:type="paragraph" w:customStyle="1" w:styleId="Standard">
    <w:name w:val="Standard"/>
    <w:qFormat/>
    <w:rsid w:val="009C71C2"/>
    <w:pPr>
      <w:spacing w:before="120"/>
    </w:pPr>
    <w:rPr>
      <w:rFonts w:ascii="Times New Roman" w:hAnsi="Times New Roman"/>
      <w:color w:val="00000A"/>
      <w:sz w:val="24"/>
      <w:szCs w:val="24"/>
      <w:lang w:val="en-GB" w:eastAsia="ja-JP"/>
    </w:rPr>
  </w:style>
  <w:style w:type="table" w:customStyle="1" w:styleId="TableGrid1">
    <w:name w:val="Table Grid1"/>
    <w:basedOn w:val="TableNormal"/>
    <w:next w:val="TableGrid"/>
    <w:rsid w:val="009C71C2"/>
    <w:rPr>
      <w:rFonts w:asciiTheme="minorHAnsi" w:eastAsiaTheme="minorEastAsia" w:hAnsiTheme="minorHAnsi" w:cstheme="minorBidi"/>
      <w:sz w:val="22"/>
      <w:szCs w:val="22"/>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
    <w:name w:val="paragraph"/>
    <w:basedOn w:val="Normal"/>
    <w:rsid w:val="009C71C2"/>
    <w:pPr>
      <w:tabs>
        <w:tab w:val="clear" w:pos="567"/>
        <w:tab w:val="clear" w:pos="1134"/>
        <w:tab w:val="clear" w:pos="1701"/>
        <w:tab w:val="clear" w:pos="2268"/>
        <w:tab w:val="clear" w:pos="2835"/>
      </w:tabs>
      <w:overflowPunct/>
      <w:autoSpaceDE/>
      <w:autoSpaceDN/>
      <w:adjustRightInd/>
      <w:spacing w:before="100" w:beforeAutospacing="1" w:after="100" w:afterAutospacing="1"/>
      <w:textAlignment w:val="auto"/>
    </w:pPr>
    <w:rPr>
      <w:rFonts w:ascii="Times New Roman" w:hAnsi="Times New Roman"/>
      <w:szCs w:val="24"/>
      <w:lang w:val="en-US" w:eastAsia="ja-JP"/>
    </w:rPr>
  </w:style>
  <w:style w:type="character" w:styleId="UnresolvedMention">
    <w:name w:val="Unresolved Mention"/>
    <w:basedOn w:val="DefaultParagraphFont"/>
    <w:uiPriority w:val="99"/>
    <w:semiHidden/>
    <w:unhideWhenUsed/>
    <w:rsid w:val="009B3F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117" Type="http://schemas.openxmlformats.org/officeDocument/2006/relationships/image" Target="media/image91.png"/><Relationship Id="rId21" Type="http://schemas.openxmlformats.org/officeDocument/2006/relationships/hyperlink" Target="http://www.itu.int/ITU-T/formal-language/index.html" TargetMode="External"/><Relationship Id="rId42" Type="http://schemas.openxmlformats.org/officeDocument/2006/relationships/image" Target="media/image17.jpeg"/><Relationship Id="rId63" Type="http://schemas.openxmlformats.org/officeDocument/2006/relationships/image" Target="media/image38.png"/><Relationship Id="rId84" Type="http://schemas.openxmlformats.org/officeDocument/2006/relationships/image" Target="media/image58.jpeg"/><Relationship Id="rId138" Type="http://schemas.openxmlformats.org/officeDocument/2006/relationships/image" Target="media/image112.png"/><Relationship Id="rId159" Type="http://schemas.openxmlformats.org/officeDocument/2006/relationships/image" Target="media/image133.png"/><Relationship Id="rId170" Type="http://schemas.openxmlformats.org/officeDocument/2006/relationships/image" Target="media/image144.jpeg"/><Relationship Id="rId191" Type="http://schemas.openxmlformats.org/officeDocument/2006/relationships/header" Target="header1.xml"/><Relationship Id="rId107" Type="http://schemas.openxmlformats.org/officeDocument/2006/relationships/image" Target="media/image81.png"/><Relationship Id="rId11" Type="http://schemas.openxmlformats.org/officeDocument/2006/relationships/chart" Target="charts/chart2.xml"/><Relationship Id="rId32" Type="http://schemas.openxmlformats.org/officeDocument/2006/relationships/image" Target="media/image7.jpeg"/><Relationship Id="rId53" Type="http://schemas.openxmlformats.org/officeDocument/2006/relationships/image" Target="media/image28.jpeg"/><Relationship Id="rId74" Type="http://schemas.openxmlformats.org/officeDocument/2006/relationships/image" Target="media/image49.png"/><Relationship Id="rId128" Type="http://schemas.openxmlformats.org/officeDocument/2006/relationships/image" Target="media/image102.png"/><Relationship Id="rId149" Type="http://schemas.openxmlformats.org/officeDocument/2006/relationships/image" Target="media/image123.png"/><Relationship Id="rId5" Type="http://schemas.openxmlformats.org/officeDocument/2006/relationships/webSettings" Target="webSettings.xml"/><Relationship Id="rId95" Type="http://schemas.openxmlformats.org/officeDocument/2006/relationships/image" Target="media/image69.png"/><Relationship Id="rId160" Type="http://schemas.openxmlformats.org/officeDocument/2006/relationships/image" Target="media/image134.png"/><Relationship Id="rId181" Type="http://schemas.openxmlformats.org/officeDocument/2006/relationships/hyperlink" Target="http://www.itu.int/net/itu-t/sigdb/menu.htm" TargetMode="External"/><Relationship Id="rId22" Type="http://schemas.openxmlformats.org/officeDocument/2006/relationships/hyperlink" Target="http://www.itu.int/net/itu-t/sigdb/menu.htm" TargetMode="External"/><Relationship Id="rId43" Type="http://schemas.openxmlformats.org/officeDocument/2006/relationships/image" Target="media/image18.jpeg"/><Relationship Id="rId64" Type="http://schemas.openxmlformats.org/officeDocument/2006/relationships/image" Target="media/image39.png"/><Relationship Id="rId118" Type="http://schemas.openxmlformats.org/officeDocument/2006/relationships/image" Target="media/image92.png"/><Relationship Id="rId139" Type="http://schemas.openxmlformats.org/officeDocument/2006/relationships/image" Target="media/image113.png"/><Relationship Id="rId85" Type="http://schemas.openxmlformats.org/officeDocument/2006/relationships/image" Target="media/image59.png"/><Relationship Id="rId150" Type="http://schemas.openxmlformats.org/officeDocument/2006/relationships/image" Target="media/image124.png"/><Relationship Id="rId171" Type="http://schemas.openxmlformats.org/officeDocument/2006/relationships/image" Target="media/image145.png"/><Relationship Id="rId192" Type="http://schemas.openxmlformats.org/officeDocument/2006/relationships/footer" Target="footer1.xml"/><Relationship Id="rId12" Type="http://schemas.openxmlformats.org/officeDocument/2006/relationships/chart" Target="charts/chart2.xml"/><Relationship Id="rId33" Type="http://schemas.openxmlformats.org/officeDocument/2006/relationships/image" Target="media/image8.jpeg"/><Relationship Id="rId108" Type="http://schemas.openxmlformats.org/officeDocument/2006/relationships/image" Target="media/image82.png"/><Relationship Id="rId129" Type="http://schemas.openxmlformats.org/officeDocument/2006/relationships/image" Target="media/image103.png"/><Relationship Id="rId54" Type="http://schemas.openxmlformats.org/officeDocument/2006/relationships/image" Target="media/image29.png"/><Relationship Id="rId75" Type="http://schemas.openxmlformats.org/officeDocument/2006/relationships/image" Target="media/image50.png"/><Relationship Id="rId96" Type="http://schemas.openxmlformats.org/officeDocument/2006/relationships/image" Target="media/image70.jpeg"/><Relationship Id="rId140" Type="http://schemas.openxmlformats.org/officeDocument/2006/relationships/image" Target="media/image114.jpeg"/><Relationship Id="rId161" Type="http://schemas.openxmlformats.org/officeDocument/2006/relationships/image" Target="media/image135.png"/><Relationship Id="rId182" Type="http://schemas.openxmlformats.org/officeDocument/2006/relationships/hyperlink" Target="http://www.itu.int/ITU-R/go/terminology-database" TargetMode="External"/><Relationship Id="rId6" Type="http://schemas.openxmlformats.org/officeDocument/2006/relationships/footnotes" Target="footnotes.xml"/><Relationship Id="rId23" Type="http://schemas.openxmlformats.org/officeDocument/2006/relationships/hyperlink" Target="http://www.itu.int/ITU-R/go/terminology-database" TargetMode="External"/><Relationship Id="rId119" Type="http://schemas.openxmlformats.org/officeDocument/2006/relationships/image" Target="media/image93.jpeg"/><Relationship Id="rId44" Type="http://schemas.openxmlformats.org/officeDocument/2006/relationships/image" Target="media/image19.png"/><Relationship Id="rId65" Type="http://schemas.openxmlformats.org/officeDocument/2006/relationships/image" Target="media/image40.png"/><Relationship Id="rId86" Type="http://schemas.openxmlformats.org/officeDocument/2006/relationships/image" Target="media/image60.png"/><Relationship Id="rId130" Type="http://schemas.openxmlformats.org/officeDocument/2006/relationships/image" Target="media/image104.jpeg"/><Relationship Id="rId151" Type="http://schemas.openxmlformats.org/officeDocument/2006/relationships/image" Target="media/image125.jpeg"/><Relationship Id="rId172" Type="http://schemas.openxmlformats.org/officeDocument/2006/relationships/hyperlink" Target="http://www.itu.int/ITU-T/workprog" TargetMode="External"/><Relationship Id="rId193" Type="http://schemas.openxmlformats.org/officeDocument/2006/relationships/fontTable" Target="fontTable.xml"/><Relationship Id="rId13" Type="http://schemas.openxmlformats.org/officeDocument/2006/relationships/hyperlink" Target="http://www.itu.int/ITU-T/workprog" TargetMode="External"/><Relationship Id="rId109" Type="http://schemas.openxmlformats.org/officeDocument/2006/relationships/image" Target="media/image83.jpeg"/><Relationship Id="rId34" Type="http://schemas.openxmlformats.org/officeDocument/2006/relationships/image" Target="media/image9.png"/><Relationship Id="rId50" Type="http://schemas.openxmlformats.org/officeDocument/2006/relationships/image" Target="media/image25.jpeg"/><Relationship Id="rId55" Type="http://schemas.openxmlformats.org/officeDocument/2006/relationships/image" Target="media/image30.png"/><Relationship Id="rId76" Type="http://schemas.openxmlformats.org/officeDocument/2006/relationships/image" Target="media/image51.png"/><Relationship Id="rId97" Type="http://schemas.openxmlformats.org/officeDocument/2006/relationships/image" Target="media/image71.png"/><Relationship Id="rId104" Type="http://schemas.openxmlformats.org/officeDocument/2006/relationships/image" Target="media/image78.png"/><Relationship Id="rId120" Type="http://schemas.openxmlformats.org/officeDocument/2006/relationships/image" Target="media/image94.png"/><Relationship Id="rId125" Type="http://schemas.openxmlformats.org/officeDocument/2006/relationships/image" Target="media/image99.jpeg"/><Relationship Id="rId141" Type="http://schemas.openxmlformats.org/officeDocument/2006/relationships/image" Target="media/image115.png"/><Relationship Id="rId146" Type="http://schemas.openxmlformats.org/officeDocument/2006/relationships/image" Target="media/image120.jpeg"/><Relationship Id="rId167" Type="http://schemas.openxmlformats.org/officeDocument/2006/relationships/image" Target="media/image141.png"/><Relationship Id="rId188" Type="http://schemas.openxmlformats.org/officeDocument/2006/relationships/hyperlink" Target="http://tsbtech.itu.int/" TargetMode="External"/><Relationship Id="rId7" Type="http://schemas.openxmlformats.org/officeDocument/2006/relationships/endnotes" Target="endnotes.xml"/><Relationship Id="rId71" Type="http://schemas.openxmlformats.org/officeDocument/2006/relationships/image" Target="media/image46.png"/><Relationship Id="rId92" Type="http://schemas.openxmlformats.org/officeDocument/2006/relationships/image" Target="media/image66.jpeg"/><Relationship Id="rId162" Type="http://schemas.openxmlformats.org/officeDocument/2006/relationships/image" Target="media/image136.png"/><Relationship Id="rId183" Type="http://schemas.openxmlformats.org/officeDocument/2006/relationships/hyperlink" Target="http://www.itu.int/ITU-T/inr/index.html" TargetMode="External"/><Relationship Id="rId2" Type="http://schemas.openxmlformats.org/officeDocument/2006/relationships/numbering" Target="numbering.xml"/><Relationship Id="rId29" Type="http://schemas.openxmlformats.org/officeDocument/2006/relationships/image" Target="media/image4.png"/><Relationship Id="rId24" Type="http://schemas.openxmlformats.org/officeDocument/2006/relationships/hyperlink" Target="http://www.itu.int/ITU-T/inr/index.html" TargetMode="External"/><Relationship Id="rId40" Type="http://schemas.openxmlformats.org/officeDocument/2006/relationships/image" Target="media/image15.jpeg"/><Relationship Id="rId45" Type="http://schemas.openxmlformats.org/officeDocument/2006/relationships/image" Target="media/image20.png"/><Relationship Id="rId66" Type="http://schemas.openxmlformats.org/officeDocument/2006/relationships/image" Target="media/image41.jpeg"/><Relationship Id="rId87" Type="http://schemas.openxmlformats.org/officeDocument/2006/relationships/image" Target="media/image61.png"/><Relationship Id="rId110" Type="http://schemas.openxmlformats.org/officeDocument/2006/relationships/image" Target="media/image84.png"/><Relationship Id="rId115" Type="http://schemas.openxmlformats.org/officeDocument/2006/relationships/image" Target="media/image89.png"/><Relationship Id="rId131" Type="http://schemas.openxmlformats.org/officeDocument/2006/relationships/image" Target="media/image105.jpeg"/><Relationship Id="rId136" Type="http://schemas.openxmlformats.org/officeDocument/2006/relationships/image" Target="media/image110.jpeg"/><Relationship Id="rId157" Type="http://schemas.openxmlformats.org/officeDocument/2006/relationships/image" Target="media/image131.png"/><Relationship Id="rId178" Type="http://schemas.openxmlformats.org/officeDocument/2006/relationships/hyperlink" Target="http://www.itu.int/ipr/" TargetMode="External"/><Relationship Id="rId61" Type="http://schemas.openxmlformats.org/officeDocument/2006/relationships/image" Target="media/image36.png"/><Relationship Id="rId82" Type="http://schemas.openxmlformats.org/officeDocument/2006/relationships/image" Target="media/image56.png"/><Relationship Id="rId152" Type="http://schemas.openxmlformats.org/officeDocument/2006/relationships/image" Target="media/image126.png"/><Relationship Id="rId173" Type="http://schemas.openxmlformats.org/officeDocument/2006/relationships/hyperlink" Target="https://www.itu.int/en/ITU-T/extcoop/Pages/sdo.aspx" TargetMode="External"/><Relationship Id="rId194" Type="http://schemas.openxmlformats.org/officeDocument/2006/relationships/theme" Target="theme/theme1.xml"/><Relationship Id="rId19" Type="http://schemas.openxmlformats.org/officeDocument/2006/relationships/hyperlink" Target="http://www.itu.int/ipr/" TargetMode="External"/><Relationship Id="rId14" Type="http://schemas.openxmlformats.org/officeDocument/2006/relationships/hyperlink" Target="https://www.itu.int/en/ITU-T/extcoop/Pages/sdo.aspx" TargetMode="External"/><Relationship Id="rId30" Type="http://schemas.openxmlformats.org/officeDocument/2006/relationships/image" Target="media/image5.png"/><Relationship Id="rId35" Type="http://schemas.openxmlformats.org/officeDocument/2006/relationships/image" Target="media/image10.png"/><Relationship Id="rId56" Type="http://schemas.openxmlformats.org/officeDocument/2006/relationships/image" Target="media/image31.png"/><Relationship Id="rId77" Type="http://schemas.openxmlformats.org/officeDocument/2006/relationships/image" Target="media/image52.png"/><Relationship Id="rId100" Type="http://schemas.openxmlformats.org/officeDocument/2006/relationships/image" Target="media/image74.jpeg"/><Relationship Id="rId105" Type="http://schemas.openxmlformats.org/officeDocument/2006/relationships/image" Target="media/image79.png"/><Relationship Id="rId126" Type="http://schemas.openxmlformats.org/officeDocument/2006/relationships/image" Target="media/image100.png"/><Relationship Id="rId147" Type="http://schemas.openxmlformats.org/officeDocument/2006/relationships/image" Target="media/image121.jpeg"/><Relationship Id="rId168" Type="http://schemas.openxmlformats.org/officeDocument/2006/relationships/image" Target="media/image142.png"/><Relationship Id="rId8" Type="http://schemas.openxmlformats.org/officeDocument/2006/relationships/image" Target="media/image1.jpeg"/><Relationship Id="rId51" Type="http://schemas.openxmlformats.org/officeDocument/2006/relationships/image" Target="media/image26.png"/><Relationship Id="rId72" Type="http://schemas.openxmlformats.org/officeDocument/2006/relationships/image" Target="media/image47.png"/><Relationship Id="rId93" Type="http://schemas.openxmlformats.org/officeDocument/2006/relationships/image" Target="media/image67.jpeg"/><Relationship Id="rId98" Type="http://schemas.openxmlformats.org/officeDocument/2006/relationships/image" Target="media/image72.jpeg"/><Relationship Id="rId121" Type="http://schemas.openxmlformats.org/officeDocument/2006/relationships/image" Target="media/image95.png"/><Relationship Id="rId142" Type="http://schemas.openxmlformats.org/officeDocument/2006/relationships/image" Target="media/image116.png"/><Relationship Id="rId163" Type="http://schemas.openxmlformats.org/officeDocument/2006/relationships/image" Target="media/image137.png"/><Relationship Id="rId184" Type="http://schemas.openxmlformats.org/officeDocument/2006/relationships/hyperlink" Target="https://www.itu.int/net4/ITU-T/landscape" TargetMode="External"/><Relationship Id="rId189" Type="http://schemas.openxmlformats.org/officeDocument/2006/relationships/hyperlink" Target="https://extranet.itu.int/sites/ITU-T/" TargetMode="External"/><Relationship Id="rId3" Type="http://schemas.openxmlformats.org/officeDocument/2006/relationships/styles" Target="styles.xml"/><Relationship Id="rId25" Type="http://schemas.openxmlformats.org/officeDocument/2006/relationships/hyperlink" Target="https://www.itu.int/net4/ITU-T/landscape" TargetMode="External"/><Relationship Id="rId46" Type="http://schemas.openxmlformats.org/officeDocument/2006/relationships/image" Target="media/image21.png"/><Relationship Id="rId67" Type="http://schemas.openxmlformats.org/officeDocument/2006/relationships/image" Target="media/image42.png"/><Relationship Id="rId116" Type="http://schemas.openxmlformats.org/officeDocument/2006/relationships/image" Target="media/image90.jpeg"/><Relationship Id="rId137" Type="http://schemas.openxmlformats.org/officeDocument/2006/relationships/image" Target="media/image111.png"/><Relationship Id="rId158" Type="http://schemas.openxmlformats.org/officeDocument/2006/relationships/image" Target="media/image132.png"/><Relationship Id="rId20" Type="http://schemas.openxmlformats.org/officeDocument/2006/relationships/hyperlink" Target="http://www.itu.int/net/itu-t/cdb/ConformityDB.aspx" TargetMode="External"/><Relationship Id="rId41" Type="http://schemas.openxmlformats.org/officeDocument/2006/relationships/image" Target="media/image16.png"/><Relationship Id="rId62" Type="http://schemas.openxmlformats.org/officeDocument/2006/relationships/image" Target="media/image37.png"/><Relationship Id="rId83" Type="http://schemas.openxmlformats.org/officeDocument/2006/relationships/image" Target="media/image57.jpeg"/><Relationship Id="rId88" Type="http://schemas.openxmlformats.org/officeDocument/2006/relationships/image" Target="media/image62.png"/><Relationship Id="rId111" Type="http://schemas.openxmlformats.org/officeDocument/2006/relationships/image" Target="media/image85.png"/><Relationship Id="rId132" Type="http://schemas.openxmlformats.org/officeDocument/2006/relationships/image" Target="media/image106.png"/><Relationship Id="rId153" Type="http://schemas.openxmlformats.org/officeDocument/2006/relationships/image" Target="media/image127.png"/><Relationship Id="rId174" Type="http://schemas.openxmlformats.org/officeDocument/2006/relationships/hyperlink" Target="https://www.itu.int/ITU-T/aap/AAPSearch.aspx" TargetMode="External"/><Relationship Id="rId179" Type="http://schemas.openxmlformats.org/officeDocument/2006/relationships/hyperlink" Target="http://www.itu.int/net/itu-t/cdb/ConformityDB.aspx" TargetMode="External"/><Relationship Id="rId190" Type="http://schemas.openxmlformats.org/officeDocument/2006/relationships/image" Target="media/image146.png"/><Relationship Id="rId15" Type="http://schemas.openxmlformats.org/officeDocument/2006/relationships/hyperlink" Target="https://www.itu.int/ITU-T/aap/AAPSearch.aspx" TargetMode="External"/><Relationship Id="rId36" Type="http://schemas.openxmlformats.org/officeDocument/2006/relationships/image" Target="media/image11.jpeg"/><Relationship Id="rId57" Type="http://schemas.openxmlformats.org/officeDocument/2006/relationships/image" Target="media/image32.png"/><Relationship Id="rId106" Type="http://schemas.openxmlformats.org/officeDocument/2006/relationships/image" Target="media/image80.png"/><Relationship Id="rId127" Type="http://schemas.openxmlformats.org/officeDocument/2006/relationships/image" Target="media/image101.png"/><Relationship Id="rId10" Type="http://schemas.openxmlformats.org/officeDocument/2006/relationships/chart" Target="charts/chart1.xml"/><Relationship Id="rId31" Type="http://schemas.openxmlformats.org/officeDocument/2006/relationships/image" Target="media/image6.png"/><Relationship Id="rId52" Type="http://schemas.openxmlformats.org/officeDocument/2006/relationships/image" Target="media/image27.png"/><Relationship Id="rId73" Type="http://schemas.openxmlformats.org/officeDocument/2006/relationships/image" Target="media/image48.jpeg"/><Relationship Id="rId78" Type="http://schemas.microsoft.com/office/2007/relationships/hdphoto" Target="media/hdphoto1.wdp"/><Relationship Id="rId94" Type="http://schemas.openxmlformats.org/officeDocument/2006/relationships/image" Target="media/image68.png"/><Relationship Id="rId99" Type="http://schemas.openxmlformats.org/officeDocument/2006/relationships/image" Target="media/image73.png"/><Relationship Id="rId101" Type="http://schemas.openxmlformats.org/officeDocument/2006/relationships/image" Target="media/image75.png"/><Relationship Id="rId122" Type="http://schemas.openxmlformats.org/officeDocument/2006/relationships/image" Target="media/image96.jpeg"/><Relationship Id="rId143" Type="http://schemas.openxmlformats.org/officeDocument/2006/relationships/image" Target="media/image117.png"/><Relationship Id="rId148" Type="http://schemas.openxmlformats.org/officeDocument/2006/relationships/image" Target="media/image122.png"/><Relationship Id="rId164" Type="http://schemas.openxmlformats.org/officeDocument/2006/relationships/image" Target="media/image138.png"/><Relationship Id="rId169" Type="http://schemas.openxmlformats.org/officeDocument/2006/relationships/image" Target="media/image143.png"/><Relationship Id="rId185" Type="http://schemas.openxmlformats.org/officeDocument/2006/relationships/hyperlink" Target="https://www.itu.int/en/ITU-T/studygroups/com17/ict/Pages/default.aspx" TargetMode="External"/><Relationship Id="rId4" Type="http://schemas.openxmlformats.org/officeDocument/2006/relationships/settings" Target="settings.xml"/><Relationship Id="rId9" Type="http://schemas.openxmlformats.org/officeDocument/2006/relationships/hyperlink" Target="http://www.itu.int/md/S20-CL-C-0014" TargetMode="External"/><Relationship Id="rId180" Type="http://schemas.openxmlformats.org/officeDocument/2006/relationships/hyperlink" Target="http://www.itu.int/ITU-T/formal-language/index.html" TargetMode="External"/><Relationship Id="rId26" Type="http://schemas.openxmlformats.org/officeDocument/2006/relationships/hyperlink" Target="https://www.itu.int/en/ITU-T/studygroups/com17/ict/Pages/default.aspx" TargetMode="External"/><Relationship Id="rId47" Type="http://schemas.openxmlformats.org/officeDocument/2006/relationships/image" Target="media/image22.png"/><Relationship Id="rId68" Type="http://schemas.openxmlformats.org/officeDocument/2006/relationships/image" Target="media/image43.png"/><Relationship Id="rId89" Type="http://schemas.openxmlformats.org/officeDocument/2006/relationships/image" Target="media/image63.png"/><Relationship Id="rId112" Type="http://schemas.openxmlformats.org/officeDocument/2006/relationships/image" Target="media/image86.png"/><Relationship Id="rId133" Type="http://schemas.openxmlformats.org/officeDocument/2006/relationships/image" Target="media/image107.png"/><Relationship Id="rId154" Type="http://schemas.openxmlformats.org/officeDocument/2006/relationships/image" Target="media/image128.jpeg"/><Relationship Id="rId175" Type="http://schemas.openxmlformats.org/officeDocument/2006/relationships/hyperlink" Target="https://www.itu.int/net/ITU-T/lists/t-approval.aspx" TargetMode="External"/><Relationship Id="rId16" Type="http://schemas.openxmlformats.org/officeDocument/2006/relationships/hyperlink" Target="https://www.itu.int/net/ITU-T/lists/t-approval.aspx" TargetMode="External"/><Relationship Id="rId37" Type="http://schemas.openxmlformats.org/officeDocument/2006/relationships/image" Target="media/image12.png"/><Relationship Id="rId58" Type="http://schemas.openxmlformats.org/officeDocument/2006/relationships/image" Target="media/image33.png"/><Relationship Id="rId79" Type="http://schemas.openxmlformats.org/officeDocument/2006/relationships/image" Target="media/image53.png"/><Relationship Id="rId102" Type="http://schemas.openxmlformats.org/officeDocument/2006/relationships/image" Target="media/image76.png"/><Relationship Id="rId123" Type="http://schemas.openxmlformats.org/officeDocument/2006/relationships/image" Target="media/image97.png"/><Relationship Id="rId144" Type="http://schemas.openxmlformats.org/officeDocument/2006/relationships/image" Target="media/image118.png"/><Relationship Id="rId90" Type="http://schemas.openxmlformats.org/officeDocument/2006/relationships/image" Target="media/image64.png"/><Relationship Id="rId165" Type="http://schemas.openxmlformats.org/officeDocument/2006/relationships/image" Target="media/image139.jpeg"/><Relationship Id="rId186" Type="http://schemas.openxmlformats.org/officeDocument/2006/relationships/chart" Target="charts/chart3.xml"/><Relationship Id="rId27" Type="http://schemas.openxmlformats.org/officeDocument/2006/relationships/image" Target="media/image2.png"/><Relationship Id="rId48" Type="http://schemas.openxmlformats.org/officeDocument/2006/relationships/image" Target="media/image23.jpeg"/><Relationship Id="rId69" Type="http://schemas.openxmlformats.org/officeDocument/2006/relationships/image" Target="media/image44.gif"/><Relationship Id="rId113" Type="http://schemas.openxmlformats.org/officeDocument/2006/relationships/image" Target="media/image87.png"/><Relationship Id="rId134" Type="http://schemas.openxmlformats.org/officeDocument/2006/relationships/image" Target="media/image108.jpeg"/><Relationship Id="rId80" Type="http://schemas.openxmlformats.org/officeDocument/2006/relationships/image" Target="media/image54.png"/><Relationship Id="rId155" Type="http://schemas.openxmlformats.org/officeDocument/2006/relationships/image" Target="media/image129.jpeg"/><Relationship Id="rId176" Type="http://schemas.openxmlformats.org/officeDocument/2006/relationships/hyperlink" Target="http://www.itu.int/itu-t/recommendations" TargetMode="External"/><Relationship Id="rId17" Type="http://schemas.openxmlformats.org/officeDocument/2006/relationships/hyperlink" Target="http://www.itu.int/itu-t/recommendations" TargetMode="External"/><Relationship Id="rId38" Type="http://schemas.openxmlformats.org/officeDocument/2006/relationships/image" Target="media/image13.png"/><Relationship Id="rId59" Type="http://schemas.openxmlformats.org/officeDocument/2006/relationships/image" Target="media/image34.png"/><Relationship Id="rId103" Type="http://schemas.openxmlformats.org/officeDocument/2006/relationships/image" Target="media/image77.png"/><Relationship Id="rId124" Type="http://schemas.openxmlformats.org/officeDocument/2006/relationships/image" Target="media/image98.jpeg"/><Relationship Id="rId70" Type="http://schemas.openxmlformats.org/officeDocument/2006/relationships/image" Target="media/image45.png"/><Relationship Id="rId91" Type="http://schemas.openxmlformats.org/officeDocument/2006/relationships/image" Target="media/image65.jpeg"/><Relationship Id="rId145" Type="http://schemas.openxmlformats.org/officeDocument/2006/relationships/image" Target="media/image119.jpeg"/><Relationship Id="rId166" Type="http://schemas.openxmlformats.org/officeDocument/2006/relationships/image" Target="media/image140.png"/><Relationship Id="rId187" Type="http://schemas.openxmlformats.org/officeDocument/2006/relationships/hyperlink" Target="https://www.itu.int/net4/ITU-T/search/Landing" TargetMode="External"/><Relationship Id="rId1" Type="http://schemas.openxmlformats.org/officeDocument/2006/relationships/customXml" Target="../customXml/item1.xml"/><Relationship Id="rId28" Type="http://schemas.openxmlformats.org/officeDocument/2006/relationships/image" Target="media/image3.png"/><Relationship Id="rId49" Type="http://schemas.openxmlformats.org/officeDocument/2006/relationships/image" Target="media/image24.png"/><Relationship Id="rId114" Type="http://schemas.openxmlformats.org/officeDocument/2006/relationships/image" Target="media/image88.png"/><Relationship Id="rId60" Type="http://schemas.openxmlformats.org/officeDocument/2006/relationships/image" Target="media/image35.jpeg"/><Relationship Id="rId81" Type="http://schemas.openxmlformats.org/officeDocument/2006/relationships/image" Target="media/image55.jpeg"/><Relationship Id="rId135" Type="http://schemas.openxmlformats.org/officeDocument/2006/relationships/image" Target="media/image109.png"/><Relationship Id="rId156" Type="http://schemas.openxmlformats.org/officeDocument/2006/relationships/image" Target="media/image130.png"/><Relationship Id="rId177" Type="http://schemas.openxmlformats.org/officeDocument/2006/relationships/hyperlink" Target="http://www.itu.int/net/itu-t/ls/" TargetMode="External"/><Relationship Id="rId18" Type="http://schemas.openxmlformats.org/officeDocument/2006/relationships/hyperlink" Target="http://www.itu.int/net/itu-t/ls/" TargetMode="External"/><Relationship Id="rId39" Type="http://schemas.openxmlformats.org/officeDocument/2006/relationships/image" Target="media/image14.jpeg"/></Relationships>
</file>

<file path=word/_rels/footer1.xml.rels><?xml version="1.0" encoding="UTF-8" standalone="yes"?>
<Relationships xmlns="http://schemas.openxmlformats.org/package/2006/relationships"><Relationship Id="rId1" Type="http://schemas.openxmlformats.org/officeDocument/2006/relationships/hyperlink" Target="http://www.itu.int/council" TargetMode="External"/></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blue\dfs\tsb\DEV\01-Projects\06-MyWorkspace\Statistics\new_members_stats%20-%2017-01-202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Sector Members</c:v>
                </c:pt>
              </c:strCache>
            </c:strRef>
          </c:tx>
          <c:spPr>
            <a:ln w="28575" cap="rnd">
              <a:solidFill>
                <a:schemeClr val="accent1"/>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5</c:v>
                </c:pt>
                <c:pt idx="1">
                  <c:v>9</c:v>
                </c:pt>
                <c:pt idx="2">
                  <c:v>14</c:v>
                </c:pt>
                <c:pt idx="3">
                  <c:v>20</c:v>
                </c:pt>
              </c:numCache>
            </c:numRef>
          </c:val>
          <c:smooth val="0"/>
          <c:extLst>
            <c:ext xmlns:c16="http://schemas.microsoft.com/office/drawing/2014/chart" uri="{C3380CC4-5D6E-409C-BE32-E72D297353CC}">
              <c16:uniqueId val="{00000000-DE3D-45B0-A03C-B67679B1F83A}"/>
            </c:ext>
          </c:extLst>
        </c:ser>
        <c:ser>
          <c:idx val="1"/>
          <c:order val="1"/>
          <c:tx>
            <c:strRef>
              <c:f>Sheet1!$C$1</c:f>
              <c:strCache>
                <c:ptCount val="1"/>
                <c:pt idx="0">
                  <c:v>Associates</c:v>
                </c:pt>
              </c:strCache>
            </c:strRef>
          </c:tx>
          <c:spPr>
            <a:ln w="28575" cap="rnd">
              <a:solidFill>
                <a:schemeClr val="accent2"/>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21</c:v>
                </c:pt>
                <c:pt idx="1">
                  <c:v>21</c:v>
                </c:pt>
                <c:pt idx="2">
                  <c:v>31</c:v>
                </c:pt>
                <c:pt idx="3">
                  <c:v>34</c:v>
                </c:pt>
              </c:numCache>
            </c:numRef>
          </c:val>
          <c:smooth val="0"/>
          <c:extLst>
            <c:ext xmlns:c16="http://schemas.microsoft.com/office/drawing/2014/chart" uri="{C3380CC4-5D6E-409C-BE32-E72D297353CC}">
              <c16:uniqueId val="{00000001-DE3D-45B0-A03C-B67679B1F83A}"/>
            </c:ext>
          </c:extLst>
        </c:ser>
        <c:ser>
          <c:idx val="2"/>
          <c:order val="2"/>
          <c:tx>
            <c:strRef>
              <c:f>Sheet1!$D$1</c:f>
              <c:strCache>
                <c:ptCount val="1"/>
                <c:pt idx="0">
                  <c:v>Combined Total </c:v>
                </c:pt>
              </c:strCache>
            </c:strRef>
          </c:tx>
          <c:spPr>
            <a:ln w="28575" cap="rnd">
              <a:solidFill>
                <a:schemeClr val="accent3"/>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26</c:v>
                </c:pt>
                <c:pt idx="1">
                  <c:v>30</c:v>
                </c:pt>
                <c:pt idx="2">
                  <c:v>45</c:v>
                </c:pt>
                <c:pt idx="3">
                  <c:v>54</c:v>
                </c:pt>
              </c:numCache>
            </c:numRef>
          </c:val>
          <c:smooth val="0"/>
          <c:extLst>
            <c:ext xmlns:c16="http://schemas.microsoft.com/office/drawing/2014/chart" uri="{C3380CC4-5D6E-409C-BE32-E72D297353CC}">
              <c16:uniqueId val="{00000002-DE3D-45B0-A03C-B67679B1F83A}"/>
            </c:ext>
          </c:extLst>
        </c:ser>
        <c:dLbls>
          <c:showLegendKey val="0"/>
          <c:showVal val="0"/>
          <c:showCatName val="0"/>
          <c:showSerName val="0"/>
          <c:showPercent val="0"/>
          <c:showBubbleSize val="0"/>
        </c:dLbls>
        <c:smooth val="0"/>
        <c:axId val="1591770383"/>
        <c:axId val="1594043967"/>
      </c:lineChart>
      <c:catAx>
        <c:axId val="159177038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4043967"/>
        <c:crosses val="autoZero"/>
        <c:auto val="1"/>
        <c:lblAlgn val="ctr"/>
        <c:lblOffset val="100"/>
        <c:noMultiLvlLbl val="0"/>
      </c:catAx>
      <c:valAx>
        <c:axId val="1594043967"/>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591770383"/>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Sheet1!$B$1</c:f>
              <c:strCache>
                <c:ptCount val="1"/>
                <c:pt idx="0">
                  <c:v>Sector Members</c:v>
                </c:pt>
              </c:strCache>
            </c:strRef>
          </c:tx>
          <c:spPr>
            <a:ln w="28575" cap="rnd">
              <a:solidFill>
                <a:schemeClr val="accent1"/>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Sheet1!$B$2:$B$5</c:f>
              <c:numCache>
                <c:formatCode>General</c:formatCode>
                <c:ptCount val="4"/>
                <c:pt idx="0">
                  <c:v>-12</c:v>
                </c:pt>
                <c:pt idx="1">
                  <c:v>4</c:v>
                </c:pt>
                <c:pt idx="2">
                  <c:v>0</c:v>
                </c:pt>
                <c:pt idx="3">
                  <c:v>11</c:v>
                </c:pt>
              </c:numCache>
            </c:numRef>
          </c:val>
          <c:smooth val="0"/>
          <c:extLst>
            <c:ext xmlns:c16="http://schemas.microsoft.com/office/drawing/2014/chart" uri="{C3380CC4-5D6E-409C-BE32-E72D297353CC}">
              <c16:uniqueId val="{00000000-41EC-49F2-B464-D06EB8E6A5F9}"/>
            </c:ext>
          </c:extLst>
        </c:ser>
        <c:ser>
          <c:idx val="1"/>
          <c:order val="1"/>
          <c:tx>
            <c:strRef>
              <c:f>Sheet1!$C$1</c:f>
              <c:strCache>
                <c:ptCount val="1"/>
                <c:pt idx="0">
                  <c:v>Associates</c:v>
                </c:pt>
              </c:strCache>
            </c:strRef>
          </c:tx>
          <c:spPr>
            <a:ln w="28575" cap="rnd">
              <a:solidFill>
                <a:schemeClr val="accent2"/>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Sheet1!$C$2:$C$5</c:f>
              <c:numCache>
                <c:formatCode>General</c:formatCode>
                <c:ptCount val="4"/>
                <c:pt idx="0">
                  <c:v>0</c:v>
                </c:pt>
                <c:pt idx="1">
                  <c:v>9</c:v>
                </c:pt>
                <c:pt idx="2">
                  <c:v>20</c:v>
                </c:pt>
                <c:pt idx="3">
                  <c:v>27</c:v>
                </c:pt>
              </c:numCache>
            </c:numRef>
          </c:val>
          <c:smooth val="0"/>
          <c:extLst>
            <c:ext xmlns:c16="http://schemas.microsoft.com/office/drawing/2014/chart" uri="{C3380CC4-5D6E-409C-BE32-E72D297353CC}">
              <c16:uniqueId val="{00000001-41EC-49F2-B464-D06EB8E6A5F9}"/>
            </c:ext>
          </c:extLst>
        </c:ser>
        <c:ser>
          <c:idx val="2"/>
          <c:order val="2"/>
          <c:tx>
            <c:strRef>
              <c:f>Sheet1!$D$1</c:f>
              <c:strCache>
                <c:ptCount val="1"/>
                <c:pt idx="0">
                  <c:v>Combined Net Increase</c:v>
                </c:pt>
              </c:strCache>
            </c:strRef>
          </c:tx>
          <c:spPr>
            <a:ln w="28575" cap="rnd">
              <a:solidFill>
                <a:schemeClr val="accent3"/>
              </a:solidFill>
              <a:round/>
            </a:ln>
            <a:effectLst/>
          </c:spPr>
          <c:marker>
            <c:symbol val="none"/>
          </c:marker>
          <c:cat>
            <c:numRef>
              <c:f>Sheet1!$A$2:$A$5</c:f>
              <c:numCache>
                <c:formatCode>General</c:formatCode>
                <c:ptCount val="4"/>
                <c:pt idx="0">
                  <c:v>2016</c:v>
                </c:pt>
                <c:pt idx="1">
                  <c:v>2017</c:v>
                </c:pt>
                <c:pt idx="2">
                  <c:v>2018</c:v>
                </c:pt>
                <c:pt idx="3">
                  <c:v>2019</c:v>
                </c:pt>
              </c:numCache>
            </c:numRef>
          </c:cat>
          <c:val>
            <c:numRef>
              <c:f>Sheet1!$D$2:$D$5</c:f>
              <c:numCache>
                <c:formatCode>General</c:formatCode>
                <c:ptCount val="4"/>
                <c:pt idx="0">
                  <c:v>-12</c:v>
                </c:pt>
                <c:pt idx="1">
                  <c:v>13</c:v>
                </c:pt>
                <c:pt idx="2">
                  <c:v>20</c:v>
                </c:pt>
                <c:pt idx="3">
                  <c:v>38</c:v>
                </c:pt>
              </c:numCache>
            </c:numRef>
          </c:val>
          <c:smooth val="0"/>
          <c:extLst>
            <c:ext xmlns:c16="http://schemas.microsoft.com/office/drawing/2014/chart" uri="{C3380CC4-5D6E-409C-BE32-E72D297353CC}">
              <c16:uniqueId val="{00000002-41EC-49F2-B464-D06EB8E6A5F9}"/>
            </c:ext>
          </c:extLst>
        </c:ser>
        <c:dLbls>
          <c:showLegendKey val="0"/>
          <c:showVal val="0"/>
          <c:showCatName val="0"/>
          <c:showSerName val="0"/>
          <c:showPercent val="0"/>
          <c:showBubbleSize val="0"/>
        </c:dLbls>
        <c:smooth val="0"/>
        <c:axId val="288473840"/>
        <c:axId val="440162864"/>
      </c:lineChart>
      <c:catAx>
        <c:axId val="2884738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40162864"/>
        <c:crosses val="autoZero"/>
        <c:auto val="1"/>
        <c:lblAlgn val="ctr"/>
        <c:lblOffset val="100"/>
        <c:noMultiLvlLbl val="0"/>
      </c:catAx>
      <c:valAx>
        <c:axId val="4401628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884738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'Total number of users' by 'Date'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areaChart>
        <c:grouping val="standard"/>
        <c:varyColors val="0"/>
        <c:ser>
          <c:idx val="0"/>
          <c:order val="0"/>
          <c:spPr>
            <a:solidFill>
              <a:schemeClr val="accent1"/>
            </a:solidFill>
            <a:ln>
              <a:noFill/>
            </a:ln>
            <a:effectLst/>
          </c:spPr>
          <c:cat>
            <c:numRef>
              <c:f>'April 2020'!$C$36:$C$2724</c:f>
              <c:numCache>
                <c:formatCode>[$-409]d\-mmm\-yy;@</c:formatCode>
                <c:ptCount val="2689"/>
                <c:pt idx="0">
                  <c:v>43088.638379236116</c:v>
                </c:pt>
                <c:pt idx="1">
                  <c:v>43151.573092905091</c:v>
                </c:pt>
                <c:pt idx="2">
                  <c:v>43151.573691145837</c:v>
                </c:pt>
                <c:pt idx="3">
                  <c:v>43151.608629131944</c:v>
                </c:pt>
                <c:pt idx="4">
                  <c:v>43151.619713229171</c:v>
                </c:pt>
                <c:pt idx="5">
                  <c:v>43154.410094155093</c:v>
                </c:pt>
                <c:pt idx="6">
                  <c:v>43154.4948525</c:v>
                </c:pt>
                <c:pt idx="7">
                  <c:v>43174.284267986106</c:v>
                </c:pt>
                <c:pt idx="8">
                  <c:v>43174.402050138888</c:v>
                </c:pt>
                <c:pt idx="9">
                  <c:v>43174.485480960648</c:v>
                </c:pt>
                <c:pt idx="10">
                  <c:v>43175.201212395834</c:v>
                </c:pt>
                <c:pt idx="11">
                  <c:v>43175.353242129626</c:v>
                </c:pt>
                <c:pt idx="12">
                  <c:v>43175.606282685185</c:v>
                </c:pt>
                <c:pt idx="13">
                  <c:v>43175.6073984838</c:v>
                </c:pt>
                <c:pt idx="14">
                  <c:v>43175.613902372686</c:v>
                </c:pt>
                <c:pt idx="15">
                  <c:v>43175.6219169213</c:v>
                </c:pt>
                <c:pt idx="16">
                  <c:v>43175.645472777775</c:v>
                </c:pt>
                <c:pt idx="17">
                  <c:v>43175.679603101853</c:v>
                </c:pt>
                <c:pt idx="18">
                  <c:v>43175.721966064812</c:v>
                </c:pt>
                <c:pt idx="19">
                  <c:v>43175.99630377315</c:v>
                </c:pt>
                <c:pt idx="20">
                  <c:v>43177.191792395832</c:v>
                </c:pt>
                <c:pt idx="21">
                  <c:v>43178.48674699074</c:v>
                </c:pt>
                <c:pt idx="22">
                  <c:v>43178.601747569446</c:v>
                </c:pt>
                <c:pt idx="23">
                  <c:v>43178.828155532407</c:v>
                </c:pt>
                <c:pt idx="24">
                  <c:v>43179.079646331018</c:v>
                </c:pt>
                <c:pt idx="25">
                  <c:v>43179.422899826386</c:v>
                </c:pt>
                <c:pt idx="26">
                  <c:v>43179.428404444443</c:v>
                </c:pt>
                <c:pt idx="27">
                  <c:v>43179.432997731477</c:v>
                </c:pt>
                <c:pt idx="28">
                  <c:v>43180.458640092591</c:v>
                </c:pt>
                <c:pt idx="29">
                  <c:v>43180.47209541667</c:v>
                </c:pt>
                <c:pt idx="30">
                  <c:v>43182.258535856483</c:v>
                </c:pt>
                <c:pt idx="31">
                  <c:v>43182.281855833338</c:v>
                </c:pt>
                <c:pt idx="32">
                  <c:v>43182.403128993057</c:v>
                </c:pt>
                <c:pt idx="33">
                  <c:v>43182.525074456018</c:v>
                </c:pt>
                <c:pt idx="34">
                  <c:v>43182.627334062505</c:v>
                </c:pt>
                <c:pt idx="35">
                  <c:v>43182.642976354167</c:v>
                </c:pt>
                <c:pt idx="36">
                  <c:v>43182.680619872684</c:v>
                </c:pt>
                <c:pt idx="37">
                  <c:v>43183.361420289351</c:v>
                </c:pt>
                <c:pt idx="38">
                  <c:v>43185.437446898148</c:v>
                </c:pt>
                <c:pt idx="39">
                  <c:v>43186.42159056713</c:v>
                </c:pt>
                <c:pt idx="40">
                  <c:v>43186.45772583333</c:v>
                </c:pt>
                <c:pt idx="41">
                  <c:v>43186.46134898148</c:v>
                </c:pt>
                <c:pt idx="42">
                  <c:v>43186.562057280091</c:v>
                </c:pt>
                <c:pt idx="43">
                  <c:v>43187.726895069442</c:v>
                </c:pt>
                <c:pt idx="44">
                  <c:v>43188.488359826384</c:v>
                </c:pt>
                <c:pt idx="45">
                  <c:v>43188.542200925927</c:v>
                </c:pt>
                <c:pt idx="46">
                  <c:v>43191.972147476852</c:v>
                </c:pt>
                <c:pt idx="47">
                  <c:v>43192.321632789353</c:v>
                </c:pt>
                <c:pt idx="48">
                  <c:v>43192.413875937498</c:v>
                </c:pt>
                <c:pt idx="49">
                  <c:v>43192.512321817128</c:v>
                </c:pt>
                <c:pt idx="50">
                  <c:v>43192.645255127311</c:v>
                </c:pt>
                <c:pt idx="51">
                  <c:v>43193.159775405089</c:v>
                </c:pt>
                <c:pt idx="52">
                  <c:v>43193.758583680552</c:v>
                </c:pt>
                <c:pt idx="53">
                  <c:v>43193.827858946759</c:v>
                </c:pt>
                <c:pt idx="54">
                  <c:v>43194.051347442131</c:v>
                </c:pt>
                <c:pt idx="55">
                  <c:v>43194.067909155092</c:v>
                </c:pt>
                <c:pt idx="56">
                  <c:v>43194.170059259261</c:v>
                </c:pt>
                <c:pt idx="57">
                  <c:v>43194.298232141206</c:v>
                </c:pt>
                <c:pt idx="58">
                  <c:v>43194.340758981481</c:v>
                </c:pt>
                <c:pt idx="59">
                  <c:v>43194.39492288194</c:v>
                </c:pt>
                <c:pt idx="60">
                  <c:v>43194.40676888889</c:v>
                </c:pt>
                <c:pt idx="61">
                  <c:v>43194.473404537042</c:v>
                </c:pt>
                <c:pt idx="62">
                  <c:v>43194.542072037038</c:v>
                </c:pt>
                <c:pt idx="63">
                  <c:v>43194.613891851855</c:v>
                </c:pt>
                <c:pt idx="64">
                  <c:v>43194.816359259261</c:v>
                </c:pt>
                <c:pt idx="65">
                  <c:v>43195.503341319447</c:v>
                </c:pt>
                <c:pt idx="66">
                  <c:v>43195.592815474534</c:v>
                </c:pt>
                <c:pt idx="67">
                  <c:v>43196.245789583336</c:v>
                </c:pt>
                <c:pt idx="68">
                  <c:v>43196.603206631946</c:v>
                </c:pt>
                <c:pt idx="69">
                  <c:v>43199.010284733798</c:v>
                </c:pt>
                <c:pt idx="70">
                  <c:v>43199.326595636579</c:v>
                </c:pt>
                <c:pt idx="71">
                  <c:v>43199.397339120369</c:v>
                </c:pt>
                <c:pt idx="72">
                  <c:v>43199.708588055553</c:v>
                </c:pt>
                <c:pt idx="73">
                  <c:v>43200.318970196764</c:v>
                </c:pt>
                <c:pt idx="74">
                  <c:v>43200.406984814814</c:v>
                </c:pt>
                <c:pt idx="75">
                  <c:v>43200.912229687499</c:v>
                </c:pt>
                <c:pt idx="76">
                  <c:v>43201.307140555553</c:v>
                </c:pt>
                <c:pt idx="77">
                  <c:v>43201.382078287032</c:v>
                </c:pt>
                <c:pt idx="78">
                  <c:v>43201.606197974535</c:v>
                </c:pt>
                <c:pt idx="79">
                  <c:v>43202.291881296296</c:v>
                </c:pt>
                <c:pt idx="80">
                  <c:v>43202.310613368056</c:v>
                </c:pt>
                <c:pt idx="81">
                  <c:v>43202.384213738427</c:v>
                </c:pt>
                <c:pt idx="82">
                  <c:v>43202.771299618056</c:v>
                </c:pt>
                <c:pt idx="83">
                  <c:v>43203.352691168984</c:v>
                </c:pt>
                <c:pt idx="84">
                  <c:v>43205.845028171301</c:v>
                </c:pt>
                <c:pt idx="85">
                  <c:v>43206.314557349542</c:v>
                </c:pt>
                <c:pt idx="86">
                  <c:v>43206.332927071759</c:v>
                </c:pt>
                <c:pt idx="87">
                  <c:v>43206.398690000002</c:v>
                </c:pt>
                <c:pt idx="88">
                  <c:v>43206.405153831016</c:v>
                </c:pt>
                <c:pt idx="89">
                  <c:v>43207.27415824074</c:v>
                </c:pt>
                <c:pt idx="90">
                  <c:v>43207.71208297454</c:v>
                </c:pt>
                <c:pt idx="91">
                  <c:v>43208.327338194445</c:v>
                </c:pt>
                <c:pt idx="92">
                  <c:v>43208.328131099537</c:v>
                </c:pt>
                <c:pt idx="93">
                  <c:v>43208.362941701387</c:v>
                </c:pt>
                <c:pt idx="94">
                  <c:v>43208.469384872689</c:v>
                </c:pt>
                <c:pt idx="95">
                  <c:v>43208.496086886575</c:v>
                </c:pt>
                <c:pt idx="96">
                  <c:v>43208.543969444443</c:v>
                </c:pt>
                <c:pt idx="97">
                  <c:v>43208.959650532408</c:v>
                </c:pt>
                <c:pt idx="98">
                  <c:v>43209.777566724537</c:v>
                </c:pt>
                <c:pt idx="99">
                  <c:v>43210.042801099538</c:v>
                </c:pt>
                <c:pt idx="100">
                  <c:v>43210.352020752311</c:v>
                </c:pt>
                <c:pt idx="101">
                  <c:v>43213.460329224537</c:v>
                </c:pt>
                <c:pt idx="102">
                  <c:v>43213.979910277776</c:v>
                </c:pt>
                <c:pt idx="103">
                  <c:v>43214.204075787042</c:v>
                </c:pt>
                <c:pt idx="104">
                  <c:v>43214.270915648143</c:v>
                </c:pt>
                <c:pt idx="105">
                  <c:v>43214.397555636577</c:v>
                </c:pt>
                <c:pt idx="106">
                  <c:v>43214.429336076384</c:v>
                </c:pt>
                <c:pt idx="107">
                  <c:v>43214.591000324072</c:v>
                </c:pt>
                <c:pt idx="108">
                  <c:v>43215.957673865742</c:v>
                </c:pt>
                <c:pt idx="109">
                  <c:v>43215.998234085651</c:v>
                </c:pt>
                <c:pt idx="110">
                  <c:v>43216.150860335649</c:v>
                </c:pt>
                <c:pt idx="111">
                  <c:v>43216.342228761576</c:v>
                </c:pt>
                <c:pt idx="112">
                  <c:v>43217.218472384258</c:v>
                </c:pt>
                <c:pt idx="113">
                  <c:v>43217.827096053239</c:v>
                </c:pt>
                <c:pt idx="114">
                  <c:v>43218.143807106477</c:v>
                </c:pt>
                <c:pt idx="115">
                  <c:v>43218.778007858797</c:v>
                </c:pt>
                <c:pt idx="116">
                  <c:v>43219.746641481484</c:v>
                </c:pt>
                <c:pt idx="117">
                  <c:v>43220.820050555558</c:v>
                </c:pt>
                <c:pt idx="118">
                  <c:v>43221.466349490744</c:v>
                </c:pt>
                <c:pt idx="119">
                  <c:v>43221.887945983792</c:v>
                </c:pt>
                <c:pt idx="120">
                  <c:v>43221.929002766206</c:v>
                </c:pt>
                <c:pt idx="121">
                  <c:v>43223.377150972221</c:v>
                </c:pt>
                <c:pt idx="122">
                  <c:v>43223.563785185186</c:v>
                </c:pt>
                <c:pt idx="123">
                  <c:v>43227.354598935184</c:v>
                </c:pt>
                <c:pt idx="124">
                  <c:v>43227.415663888889</c:v>
                </c:pt>
                <c:pt idx="125">
                  <c:v>43227.823345474535</c:v>
                </c:pt>
                <c:pt idx="126">
                  <c:v>43228.762020115741</c:v>
                </c:pt>
                <c:pt idx="127">
                  <c:v>43228.76363321759</c:v>
                </c:pt>
                <c:pt idx="128">
                  <c:v>43229.33890884259</c:v>
                </c:pt>
                <c:pt idx="129">
                  <c:v>43229.619846493057</c:v>
                </c:pt>
                <c:pt idx="130">
                  <c:v>43230.278650752312</c:v>
                </c:pt>
                <c:pt idx="131">
                  <c:v>43230.556520543978</c:v>
                </c:pt>
                <c:pt idx="132">
                  <c:v>43230.590830497684</c:v>
                </c:pt>
                <c:pt idx="133">
                  <c:v>43234.552222442129</c:v>
                </c:pt>
                <c:pt idx="134">
                  <c:v>43234.56917613426</c:v>
                </c:pt>
                <c:pt idx="135">
                  <c:v>43234.629175266207</c:v>
                </c:pt>
                <c:pt idx="136">
                  <c:v>43234.630676041663</c:v>
                </c:pt>
                <c:pt idx="137">
                  <c:v>43234.707706817135</c:v>
                </c:pt>
                <c:pt idx="138">
                  <c:v>43234.857402789348</c:v>
                </c:pt>
                <c:pt idx="139">
                  <c:v>43234.864646562499</c:v>
                </c:pt>
                <c:pt idx="140">
                  <c:v>43234.918807141206</c:v>
                </c:pt>
                <c:pt idx="141">
                  <c:v>43235.178480983799</c:v>
                </c:pt>
                <c:pt idx="142">
                  <c:v>43235.263469849539</c:v>
                </c:pt>
                <c:pt idx="143">
                  <c:v>43235.274994236112</c:v>
                </c:pt>
                <c:pt idx="144">
                  <c:v>43235.284712905093</c:v>
                </c:pt>
                <c:pt idx="145">
                  <c:v>43235.727613819443</c:v>
                </c:pt>
                <c:pt idx="146">
                  <c:v>43236.394987777778</c:v>
                </c:pt>
                <c:pt idx="147">
                  <c:v>43237.382684583332</c:v>
                </c:pt>
                <c:pt idx="148">
                  <c:v>43237.502943703701</c:v>
                </c:pt>
                <c:pt idx="149">
                  <c:v>43238.343768761573</c:v>
                </c:pt>
                <c:pt idx="150">
                  <c:v>43239.792509305553</c:v>
                </c:pt>
                <c:pt idx="151">
                  <c:v>43241.303226863427</c:v>
                </c:pt>
                <c:pt idx="152">
                  <c:v>43241.421879837959</c:v>
                </c:pt>
                <c:pt idx="153">
                  <c:v>43241.45841600695</c:v>
                </c:pt>
                <c:pt idx="154">
                  <c:v>43242.472981481478</c:v>
                </c:pt>
                <c:pt idx="155">
                  <c:v>43242.615419016205</c:v>
                </c:pt>
                <c:pt idx="156">
                  <c:v>43242.727243923611</c:v>
                </c:pt>
                <c:pt idx="157">
                  <c:v>43243.58639300926</c:v>
                </c:pt>
                <c:pt idx="158">
                  <c:v>43243.637763333332</c:v>
                </c:pt>
                <c:pt idx="159">
                  <c:v>43244.612819895832</c:v>
                </c:pt>
                <c:pt idx="160">
                  <c:v>43244.893661909722</c:v>
                </c:pt>
                <c:pt idx="161">
                  <c:v>43247.870638819441</c:v>
                </c:pt>
                <c:pt idx="162">
                  <c:v>43248.556749675925</c:v>
                </c:pt>
                <c:pt idx="163">
                  <c:v>43248.614385868059</c:v>
                </c:pt>
                <c:pt idx="164">
                  <c:v>43248.890178194444</c:v>
                </c:pt>
                <c:pt idx="165">
                  <c:v>43249.541499363426</c:v>
                </c:pt>
                <c:pt idx="166">
                  <c:v>43249.891014085646</c:v>
                </c:pt>
                <c:pt idx="167">
                  <c:v>43250.526120115741</c:v>
                </c:pt>
                <c:pt idx="168">
                  <c:v>43251.270892152781</c:v>
                </c:pt>
                <c:pt idx="169">
                  <c:v>43251.412711377314</c:v>
                </c:pt>
                <c:pt idx="170">
                  <c:v>43251.675976608793</c:v>
                </c:pt>
                <c:pt idx="171">
                  <c:v>43251.938559513888</c:v>
                </c:pt>
                <c:pt idx="172">
                  <c:v>43255.353364664348</c:v>
                </c:pt>
                <c:pt idx="173">
                  <c:v>43255.546384930552</c:v>
                </c:pt>
                <c:pt idx="174">
                  <c:v>43255.572761944444</c:v>
                </c:pt>
                <c:pt idx="175">
                  <c:v>43255.907114803238</c:v>
                </c:pt>
                <c:pt idx="176">
                  <c:v>43256.382079999996</c:v>
                </c:pt>
                <c:pt idx="177">
                  <c:v>43256.640880057872</c:v>
                </c:pt>
                <c:pt idx="178">
                  <c:v>43256.917817789348</c:v>
                </c:pt>
                <c:pt idx="179">
                  <c:v>43257.402729155088</c:v>
                </c:pt>
                <c:pt idx="180">
                  <c:v>43257.416203043977</c:v>
                </c:pt>
                <c:pt idx="181">
                  <c:v>43258.199772060187</c:v>
                </c:pt>
                <c:pt idx="182">
                  <c:v>43258.309072916665</c:v>
                </c:pt>
                <c:pt idx="183">
                  <c:v>43259.361803645836</c:v>
                </c:pt>
                <c:pt idx="184">
                  <c:v>43259.491348796291</c:v>
                </c:pt>
                <c:pt idx="185">
                  <c:v>43259.494071932873</c:v>
                </c:pt>
                <c:pt idx="186">
                  <c:v>43259.508353171295</c:v>
                </c:pt>
                <c:pt idx="187">
                  <c:v>43260.500010810181</c:v>
                </c:pt>
                <c:pt idx="188">
                  <c:v>43262.670045983796</c:v>
                </c:pt>
                <c:pt idx="189">
                  <c:v>43263.33591094907</c:v>
                </c:pt>
                <c:pt idx="190">
                  <c:v>43264.59820886574</c:v>
                </c:pt>
                <c:pt idx="191">
                  <c:v>43264.638325127315</c:v>
                </c:pt>
                <c:pt idx="192">
                  <c:v>43264.962013275464</c:v>
                </c:pt>
                <c:pt idx="193">
                  <c:v>43266.163706412037</c:v>
                </c:pt>
                <c:pt idx="194">
                  <c:v>43266.46648732639</c:v>
                </c:pt>
                <c:pt idx="195">
                  <c:v>43267.054757534723</c:v>
                </c:pt>
                <c:pt idx="196">
                  <c:v>43268.240283807871</c:v>
                </c:pt>
                <c:pt idx="197">
                  <c:v>43269.069961412039</c:v>
                </c:pt>
                <c:pt idx="198">
                  <c:v>43269.081801875</c:v>
                </c:pt>
                <c:pt idx="199">
                  <c:v>43270.725176388893</c:v>
                </c:pt>
                <c:pt idx="200">
                  <c:v>43270.891555011578</c:v>
                </c:pt>
                <c:pt idx="201">
                  <c:v>43270.945286608796</c:v>
                </c:pt>
                <c:pt idx="202">
                  <c:v>43276.583686550926</c:v>
                </c:pt>
                <c:pt idx="203">
                  <c:v>43276.828504432866</c:v>
                </c:pt>
                <c:pt idx="204">
                  <c:v>43276.899259189813</c:v>
                </c:pt>
                <c:pt idx="205">
                  <c:v>43277.57039331019</c:v>
                </c:pt>
                <c:pt idx="206">
                  <c:v>43279.476454942131</c:v>
                </c:pt>
                <c:pt idx="207">
                  <c:v>43279.620096064813</c:v>
                </c:pt>
                <c:pt idx="208">
                  <c:v>43283.048242268516</c:v>
                </c:pt>
                <c:pt idx="209">
                  <c:v>43283.252578680556</c:v>
                </c:pt>
                <c:pt idx="210">
                  <c:v>43283.389142997687</c:v>
                </c:pt>
                <c:pt idx="211">
                  <c:v>43284.00451856482</c:v>
                </c:pt>
                <c:pt idx="212">
                  <c:v>43284.800467152774</c:v>
                </c:pt>
                <c:pt idx="213">
                  <c:v>43285.269129699074</c:v>
                </c:pt>
                <c:pt idx="214">
                  <c:v>43285.367060439814</c:v>
                </c:pt>
                <c:pt idx="215">
                  <c:v>43286.25179263889</c:v>
                </c:pt>
                <c:pt idx="216">
                  <c:v>43286.521123229162</c:v>
                </c:pt>
                <c:pt idx="217">
                  <c:v>43286.540703391205</c:v>
                </c:pt>
                <c:pt idx="218">
                  <c:v>43287.425069004632</c:v>
                </c:pt>
                <c:pt idx="219">
                  <c:v>43287.567503182872</c:v>
                </c:pt>
                <c:pt idx="220">
                  <c:v>43289.635886238422</c:v>
                </c:pt>
                <c:pt idx="221">
                  <c:v>43290.401527164351</c:v>
                </c:pt>
                <c:pt idx="222">
                  <c:v>43290.574116793985</c:v>
                </c:pt>
                <c:pt idx="223">
                  <c:v>43290.578226956015</c:v>
                </c:pt>
                <c:pt idx="224">
                  <c:v>43290.583283460648</c:v>
                </c:pt>
                <c:pt idx="225">
                  <c:v>43290.604609560185</c:v>
                </c:pt>
                <c:pt idx="226">
                  <c:v>43290.608428506945</c:v>
                </c:pt>
                <c:pt idx="227">
                  <c:v>43291.284986307874</c:v>
                </c:pt>
                <c:pt idx="228">
                  <c:v>43291.351943043977</c:v>
                </c:pt>
                <c:pt idx="229">
                  <c:v>43291.682029583331</c:v>
                </c:pt>
                <c:pt idx="230">
                  <c:v>43292.321968206015</c:v>
                </c:pt>
                <c:pt idx="231">
                  <c:v>43292.353609259255</c:v>
                </c:pt>
                <c:pt idx="232">
                  <c:v>43292.383290543978</c:v>
                </c:pt>
                <c:pt idx="233">
                  <c:v>43293.510882175928</c:v>
                </c:pt>
                <c:pt idx="234">
                  <c:v>43293.675933993058</c:v>
                </c:pt>
                <c:pt idx="235">
                  <c:v>43299.402013761573</c:v>
                </c:pt>
                <c:pt idx="236">
                  <c:v>43300.25335554398</c:v>
                </c:pt>
                <c:pt idx="237">
                  <c:v>43301.354221689813</c:v>
                </c:pt>
                <c:pt idx="238">
                  <c:v>43303.402255138892</c:v>
                </c:pt>
                <c:pt idx="239">
                  <c:v>43303.647946203702</c:v>
                </c:pt>
                <c:pt idx="240">
                  <c:v>43304.381306666663</c:v>
                </c:pt>
                <c:pt idx="241">
                  <c:v>43304.398218506947</c:v>
                </c:pt>
                <c:pt idx="242">
                  <c:v>43304.45622724537</c:v>
                </c:pt>
                <c:pt idx="243">
                  <c:v>43304.535154641198</c:v>
                </c:pt>
                <c:pt idx="244">
                  <c:v>43304.546066168987</c:v>
                </c:pt>
                <c:pt idx="245">
                  <c:v>43304.547687604165</c:v>
                </c:pt>
                <c:pt idx="246">
                  <c:v>43304.773947511574</c:v>
                </c:pt>
                <c:pt idx="247">
                  <c:v>43305.524937256945</c:v>
                </c:pt>
                <c:pt idx="248">
                  <c:v>43305.975671550928</c:v>
                </c:pt>
                <c:pt idx="249">
                  <c:v>43306.03901252315</c:v>
                </c:pt>
                <c:pt idx="250">
                  <c:v>43306.381632106481</c:v>
                </c:pt>
                <c:pt idx="251">
                  <c:v>43306.624592939814</c:v>
                </c:pt>
                <c:pt idx="252">
                  <c:v>43306.651869687499</c:v>
                </c:pt>
                <c:pt idx="253">
                  <c:v>43306.717283738428</c:v>
                </c:pt>
                <c:pt idx="254">
                  <c:v>43307.398098379628</c:v>
                </c:pt>
                <c:pt idx="255">
                  <c:v>43308.670014687501</c:v>
                </c:pt>
                <c:pt idx="256">
                  <c:v>43309.410087870376</c:v>
                </c:pt>
                <c:pt idx="257">
                  <c:v>43311.449398171295</c:v>
                </c:pt>
                <c:pt idx="258">
                  <c:v>43312.280326446758</c:v>
                </c:pt>
                <c:pt idx="259">
                  <c:v>43313.037235891199</c:v>
                </c:pt>
                <c:pt idx="260">
                  <c:v>43313.807138194446</c:v>
                </c:pt>
                <c:pt idx="261">
                  <c:v>43314.244985069439</c:v>
                </c:pt>
                <c:pt idx="262">
                  <c:v>43314.335820844906</c:v>
                </c:pt>
                <c:pt idx="263">
                  <c:v>43314.385548969905</c:v>
                </c:pt>
                <c:pt idx="264">
                  <c:v>43315.378734895829</c:v>
                </c:pt>
                <c:pt idx="265">
                  <c:v>43318.428229027777</c:v>
                </c:pt>
                <c:pt idx="266">
                  <c:v>43319.941977187496</c:v>
                </c:pt>
                <c:pt idx="267">
                  <c:v>43320.253597800925</c:v>
                </c:pt>
                <c:pt idx="268">
                  <c:v>43320.701660381943</c:v>
                </c:pt>
                <c:pt idx="269">
                  <c:v>43321.230451030089</c:v>
                </c:pt>
                <c:pt idx="270">
                  <c:v>43321.44685143519</c:v>
                </c:pt>
                <c:pt idx="271">
                  <c:v>43321.619646967592</c:v>
                </c:pt>
                <c:pt idx="272">
                  <c:v>43322.001116736108</c:v>
                </c:pt>
                <c:pt idx="273">
                  <c:v>43322.191254409721</c:v>
                </c:pt>
                <c:pt idx="274">
                  <c:v>43322.532709814812</c:v>
                </c:pt>
                <c:pt idx="275">
                  <c:v>43322.555411817128</c:v>
                </c:pt>
                <c:pt idx="276">
                  <c:v>43322.86187418981</c:v>
                </c:pt>
                <c:pt idx="277">
                  <c:v>43325.551478773152</c:v>
                </c:pt>
                <c:pt idx="278">
                  <c:v>43327.279119571758</c:v>
                </c:pt>
                <c:pt idx="279">
                  <c:v>43327.31199923611</c:v>
                </c:pt>
                <c:pt idx="280">
                  <c:v>43328.333802511574</c:v>
                </c:pt>
                <c:pt idx="281">
                  <c:v>43328.334516423609</c:v>
                </c:pt>
                <c:pt idx="282">
                  <c:v>43328.626040370371</c:v>
                </c:pt>
                <c:pt idx="283">
                  <c:v>43328.894667129629</c:v>
                </c:pt>
                <c:pt idx="284">
                  <c:v>43329.201356631944</c:v>
                </c:pt>
                <c:pt idx="285">
                  <c:v>43334.360983460647</c:v>
                </c:pt>
                <c:pt idx="286">
                  <c:v>43338.455102222222</c:v>
                </c:pt>
                <c:pt idx="287">
                  <c:v>43338.609870902779</c:v>
                </c:pt>
                <c:pt idx="288">
                  <c:v>43339.477931388887</c:v>
                </c:pt>
                <c:pt idx="289">
                  <c:v>43340.500776273147</c:v>
                </c:pt>
                <c:pt idx="290">
                  <c:v>43341.1636803125</c:v>
                </c:pt>
                <c:pt idx="291">
                  <c:v>43341.368155347227</c:v>
                </c:pt>
                <c:pt idx="292">
                  <c:v>43341.385840300922</c:v>
                </c:pt>
                <c:pt idx="293">
                  <c:v>43341.405846828704</c:v>
                </c:pt>
                <c:pt idx="294">
                  <c:v>43342.29518011574</c:v>
                </c:pt>
                <c:pt idx="295">
                  <c:v>43343.366508946754</c:v>
                </c:pt>
                <c:pt idx="296">
                  <c:v>43343.425654282408</c:v>
                </c:pt>
                <c:pt idx="297">
                  <c:v>43343.77429134259</c:v>
                </c:pt>
                <c:pt idx="298">
                  <c:v>43345.681490474541</c:v>
                </c:pt>
                <c:pt idx="299">
                  <c:v>43346.306803333333</c:v>
                </c:pt>
                <c:pt idx="300">
                  <c:v>43346.385399166669</c:v>
                </c:pt>
                <c:pt idx="301">
                  <c:v>43346.397380439812</c:v>
                </c:pt>
                <c:pt idx="302">
                  <c:v>43346.727124155092</c:v>
                </c:pt>
                <c:pt idx="303">
                  <c:v>43346.917019467597</c:v>
                </c:pt>
                <c:pt idx="304">
                  <c:v>43347.331042534723</c:v>
                </c:pt>
                <c:pt idx="305">
                  <c:v>43347.573522928244</c:v>
                </c:pt>
                <c:pt idx="306">
                  <c:v>43348.002801678245</c:v>
                </c:pt>
                <c:pt idx="307">
                  <c:v>43348.286976388888</c:v>
                </c:pt>
                <c:pt idx="308">
                  <c:v>43348.436690937495</c:v>
                </c:pt>
                <c:pt idx="309">
                  <c:v>43350.237633333338</c:v>
                </c:pt>
                <c:pt idx="310">
                  <c:v>43350.302959108798</c:v>
                </c:pt>
                <c:pt idx="311">
                  <c:v>43352.164850208334</c:v>
                </c:pt>
                <c:pt idx="312">
                  <c:v>43352.830869965277</c:v>
                </c:pt>
                <c:pt idx="313">
                  <c:v>43352.979812210644</c:v>
                </c:pt>
                <c:pt idx="314">
                  <c:v>43353.296722245374</c:v>
                </c:pt>
                <c:pt idx="315">
                  <c:v>43353.4730562037</c:v>
                </c:pt>
                <c:pt idx="316">
                  <c:v>43353.494229293981</c:v>
                </c:pt>
                <c:pt idx="317">
                  <c:v>43354.332977407408</c:v>
                </c:pt>
                <c:pt idx="318">
                  <c:v>43355.479792824073</c:v>
                </c:pt>
                <c:pt idx="319">
                  <c:v>43355.700631446758</c:v>
                </c:pt>
                <c:pt idx="320">
                  <c:v>43357.929621157411</c:v>
                </c:pt>
                <c:pt idx="321">
                  <c:v>43359.781285127319</c:v>
                </c:pt>
                <c:pt idx="322">
                  <c:v>43360.352238831023</c:v>
                </c:pt>
                <c:pt idx="323">
                  <c:v>43360.509264166671</c:v>
                </c:pt>
                <c:pt idx="324">
                  <c:v>43361.361098171299</c:v>
                </c:pt>
                <c:pt idx="325">
                  <c:v>43361.379482546297</c:v>
                </c:pt>
                <c:pt idx="326">
                  <c:v>43361.585197233799</c:v>
                </c:pt>
                <c:pt idx="327">
                  <c:v>43363.326849907404</c:v>
                </c:pt>
                <c:pt idx="328">
                  <c:v>43365.40323221065</c:v>
                </c:pt>
                <c:pt idx="329">
                  <c:v>43367.547452268518</c:v>
                </c:pt>
                <c:pt idx="330">
                  <c:v>43367.57931291667</c:v>
                </c:pt>
                <c:pt idx="331">
                  <c:v>43368.188494201386</c:v>
                </c:pt>
                <c:pt idx="332">
                  <c:v>43368.319383645838</c:v>
                </c:pt>
                <c:pt idx="333">
                  <c:v>43368.595882442125</c:v>
                </c:pt>
                <c:pt idx="334">
                  <c:v>43370.93400804398</c:v>
                </c:pt>
                <c:pt idx="335">
                  <c:v>43371.470038263884</c:v>
                </c:pt>
                <c:pt idx="336">
                  <c:v>43371.542781712968</c:v>
                </c:pt>
                <c:pt idx="337">
                  <c:v>43373.130827962959</c:v>
                </c:pt>
                <c:pt idx="338">
                  <c:v>43373.531095162034</c:v>
                </c:pt>
                <c:pt idx="339">
                  <c:v>43374.487873460646</c:v>
                </c:pt>
                <c:pt idx="340">
                  <c:v>43374.542888900462</c:v>
                </c:pt>
                <c:pt idx="341">
                  <c:v>43374.631033148151</c:v>
                </c:pt>
                <c:pt idx="342">
                  <c:v>43375.055360995371</c:v>
                </c:pt>
                <c:pt idx="343">
                  <c:v>43375.191455185181</c:v>
                </c:pt>
                <c:pt idx="344">
                  <c:v>43375.348165254632</c:v>
                </c:pt>
                <c:pt idx="345">
                  <c:v>43375.835056886572</c:v>
                </c:pt>
                <c:pt idx="346">
                  <c:v>43376.324474270834</c:v>
                </c:pt>
                <c:pt idx="347">
                  <c:v>43376.551012534721</c:v>
                </c:pt>
                <c:pt idx="348">
                  <c:v>43376.551403645833</c:v>
                </c:pt>
                <c:pt idx="349">
                  <c:v>43377.338476909717</c:v>
                </c:pt>
                <c:pt idx="350">
                  <c:v>43377.340435266204</c:v>
                </c:pt>
                <c:pt idx="351">
                  <c:v>43377.349531550921</c:v>
                </c:pt>
                <c:pt idx="352">
                  <c:v>43377.369665543985</c:v>
                </c:pt>
                <c:pt idx="353">
                  <c:v>43377.418719942129</c:v>
                </c:pt>
                <c:pt idx="354">
                  <c:v>43377.597398958329</c:v>
                </c:pt>
                <c:pt idx="355">
                  <c:v>43377.619347268519</c:v>
                </c:pt>
                <c:pt idx="356">
                  <c:v>43378.015451620369</c:v>
                </c:pt>
                <c:pt idx="357">
                  <c:v>43378.46368104167</c:v>
                </c:pt>
                <c:pt idx="358">
                  <c:v>43381.413383090279</c:v>
                </c:pt>
                <c:pt idx="359">
                  <c:v>43381.496396446761</c:v>
                </c:pt>
                <c:pt idx="360">
                  <c:v>43381.496486388889</c:v>
                </c:pt>
                <c:pt idx="361">
                  <c:v>43381.592398773151</c:v>
                </c:pt>
                <c:pt idx="362">
                  <c:v>43381.642939189813</c:v>
                </c:pt>
                <c:pt idx="363">
                  <c:v>43381.667573796294</c:v>
                </c:pt>
                <c:pt idx="364">
                  <c:v>43382.384064016209</c:v>
                </c:pt>
                <c:pt idx="365">
                  <c:v>43383.684752002315</c:v>
                </c:pt>
                <c:pt idx="366">
                  <c:v>43385.171907685188</c:v>
                </c:pt>
                <c:pt idx="367">
                  <c:v>43385.172585717592</c:v>
                </c:pt>
                <c:pt idx="368">
                  <c:v>43386.34789665509</c:v>
                </c:pt>
                <c:pt idx="369">
                  <c:v>43389.584921828704</c:v>
                </c:pt>
                <c:pt idx="370">
                  <c:v>43391.07221131945</c:v>
                </c:pt>
                <c:pt idx="371">
                  <c:v>43391.323068275466</c:v>
                </c:pt>
                <c:pt idx="372">
                  <c:v>43391.37333800926</c:v>
                </c:pt>
                <c:pt idx="373">
                  <c:v>43391.500084027779</c:v>
                </c:pt>
                <c:pt idx="374">
                  <c:v>43391.634012372684</c:v>
                </c:pt>
                <c:pt idx="375">
                  <c:v>43391.997112743054</c:v>
                </c:pt>
                <c:pt idx="376">
                  <c:v>43392.287241331018</c:v>
                </c:pt>
                <c:pt idx="377">
                  <c:v>43392.326326608796</c:v>
                </c:pt>
                <c:pt idx="378">
                  <c:v>43392.432309097218</c:v>
                </c:pt>
                <c:pt idx="379">
                  <c:v>43392.456305196756</c:v>
                </c:pt>
                <c:pt idx="380">
                  <c:v>43392.460155312496</c:v>
                </c:pt>
                <c:pt idx="381">
                  <c:v>43392.463233298608</c:v>
                </c:pt>
                <c:pt idx="382">
                  <c:v>43392.463530011577</c:v>
                </c:pt>
                <c:pt idx="383">
                  <c:v>43392.463540567129</c:v>
                </c:pt>
                <c:pt idx="384">
                  <c:v>43392.46360732639</c:v>
                </c:pt>
                <c:pt idx="385">
                  <c:v>43392.463732916665</c:v>
                </c:pt>
                <c:pt idx="386">
                  <c:v>43392.463747280097</c:v>
                </c:pt>
                <c:pt idx="387">
                  <c:v>43392.463816006944</c:v>
                </c:pt>
                <c:pt idx="388">
                  <c:v>43392.463908460646</c:v>
                </c:pt>
                <c:pt idx="389">
                  <c:v>43392.464622395833</c:v>
                </c:pt>
                <c:pt idx="390">
                  <c:v>43392.464630000002</c:v>
                </c:pt>
                <c:pt idx="391">
                  <c:v>43392.464700219905</c:v>
                </c:pt>
                <c:pt idx="392">
                  <c:v>43392.465033020839</c:v>
                </c:pt>
                <c:pt idx="393">
                  <c:v>43392.465333599539</c:v>
                </c:pt>
                <c:pt idx="394">
                  <c:v>43392.465715416663</c:v>
                </c:pt>
                <c:pt idx="395">
                  <c:v>43392.465900682873</c:v>
                </c:pt>
                <c:pt idx="396">
                  <c:v>43392.466296458333</c:v>
                </c:pt>
                <c:pt idx="397">
                  <c:v>43392.466908148148</c:v>
                </c:pt>
                <c:pt idx="398">
                  <c:v>43392.467560671299</c:v>
                </c:pt>
                <c:pt idx="399">
                  <c:v>43392.467719444445</c:v>
                </c:pt>
                <c:pt idx="400">
                  <c:v>43392.468723564816</c:v>
                </c:pt>
                <c:pt idx="401">
                  <c:v>43392.470467268518</c:v>
                </c:pt>
                <c:pt idx="402">
                  <c:v>43392.472752974536</c:v>
                </c:pt>
                <c:pt idx="403">
                  <c:v>43395.301541006949</c:v>
                </c:pt>
                <c:pt idx="404">
                  <c:v>43395.336762233797</c:v>
                </c:pt>
                <c:pt idx="405">
                  <c:v>43395.50734935185</c:v>
                </c:pt>
                <c:pt idx="406">
                  <c:v>43395.512107418981</c:v>
                </c:pt>
                <c:pt idx="407">
                  <c:v>43396.385767430555</c:v>
                </c:pt>
                <c:pt idx="408">
                  <c:v>43397.68825525463</c:v>
                </c:pt>
                <c:pt idx="409">
                  <c:v>43397.820700671291</c:v>
                </c:pt>
                <c:pt idx="410">
                  <c:v>43398.347281516202</c:v>
                </c:pt>
                <c:pt idx="411">
                  <c:v>43398.621901099541</c:v>
                </c:pt>
                <c:pt idx="412">
                  <c:v>43399.005053807872</c:v>
                </c:pt>
                <c:pt idx="413">
                  <c:v>43402.415840972222</c:v>
                </c:pt>
                <c:pt idx="414">
                  <c:v>43403.331887523149</c:v>
                </c:pt>
                <c:pt idx="415">
                  <c:v>43403.350892974537</c:v>
                </c:pt>
                <c:pt idx="416">
                  <c:v>43404.342760312502</c:v>
                </c:pt>
                <c:pt idx="417">
                  <c:v>43405.394738877316</c:v>
                </c:pt>
                <c:pt idx="418">
                  <c:v>43406.514018993053</c:v>
                </c:pt>
                <c:pt idx="419">
                  <c:v>43406.701120462967</c:v>
                </c:pt>
                <c:pt idx="420">
                  <c:v>43410.268451377313</c:v>
                </c:pt>
                <c:pt idx="421">
                  <c:v>43410.363697766203</c:v>
                </c:pt>
                <c:pt idx="422">
                  <c:v>43410.526733321763</c:v>
                </c:pt>
                <c:pt idx="423">
                  <c:v>43410.548255972222</c:v>
                </c:pt>
                <c:pt idx="424">
                  <c:v>43411.256831041668</c:v>
                </c:pt>
                <c:pt idx="425">
                  <c:v>43411.635133796299</c:v>
                </c:pt>
                <c:pt idx="426">
                  <c:v>43411.836612037034</c:v>
                </c:pt>
                <c:pt idx="427">
                  <c:v>43412.392026805552</c:v>
                </c:pt>
                <c:pt idx="428">
                  <c:v>43413.10603221065</c:v>
                </c:pt>
                <c:pt idx="429">
                  <c:v>43413.628764236113</c:v>
                </c:pt>
                <c:pt idx="430">
                  <c:v>43415.307050497686</c:v>
                </c:pt>
                <c:pt idx="431">
                  <c:v>43415.470595115738</c:v>
                </c:pt>
                <c:pt idx="432">
                  <c:v>43415.550101238427</c:v>
                </c:pt>
                <c:pt idx="433">
                  <c:v>43416.089073541661</c:v>
                </c:pt>
                <c:pt idx="434">
                  <c:v>43416.221396423614</c:v>
                </c:pt>
                <c:pt idx="435">
                  <c:v>43416.309553090279</c:v>
                </c:pt>
                <c:pt idx="436">
                  <c:v>43417.113196018516</c:v>
                </c:pt>
                <c:pt idx="437">
                  <c:v>43418.008536030087</c:v>
                </c:pt>
                <c:pt idx="438">
                  <c:v>43418.251362569441</c:v>
                </c:pt>
                <c:pt idx="439">
                  <c:v>43418.281573506945</c:v>
                </c:pt>
                <c:pt idx="440">
                  <c:v>43418.456411979168</c:v>
                </c:pt>
                <c:pt idx="441">
                  <c:v>43419.296249131949</c:v>
                </c:pt>
                <c:pt idx="442">
                  <c:v>43419.53551332176</c:v>
                </c:pt>
                <c:pt idx="443">
                  <c:v>43419.981133217589</c:v>
                </c:pt>
                <c:pt idx="444">
                  <c:v>43420.075756319449</c:v>
                </c:pt>
                <c:pt idx="445">
                  <c:v>43420.427324097225</c:v>
                </c:pt>
                <c:pt idx="446">
                  <c:v>43422.499491643517</c:v>
                </c:pt>
                <c:pt idx="447">
                  <c:v>43422.736522523148</c:v>
                </c:pt>
                <c:pt idx="448">
                  <c:v>43423.427728229166</c:v>
                </c:pt>
                <c:pt idx="449">
                  <c:v>43423.915830462967</c:v>
                </c:pt>
                <c:pt idx="450">
                  <c:v>43424.477001238425</c:v>
                </c:pt>
                <c:pt idx="451">
                  <c:v>43426.787407164353</c:v>
                </c:pt>
                <c:pt idx="452">
                  <c:v>43428.496402118057</c:v>
                </c:pt>
                <c:pt idx="453">
                  <c:v>43430.06322275463</c:v>
                </c:pt>
                <c:pt idx="454">
                  <c:v>43430.282438379625</c:v>
                </c:pt>
                <c:pt idx="455">
                  <c:v>43430.308446527779</c:v>
                </c:pt>
                <c:pt idx="456">
                  <c:v>43430.42428457176</c:v>
                </c:pt>
                <c:pt idx="457">
                  <c:v>43430.449413553244</c:v>
                </c:pt>
                <c:pt idx="458">
                  <c:v>43430.612095266202</c:v>
                </c:pt>
                <c:pt idx="459">
                  <c:v>43430.656914675928</c:v>
                </c:pt>
                <c:pt idx="460">
                  <c:v>43431.436599050925</c:v>
                </c:pt>
                <c:pt idx="461">
                  <c:v>43431.449613113422</c:v>
                </c:pt>
                <c:pt idx="462">
                  <c:v>43431.449694074079</c:v>
                </c:pt>
                <c:pt idx="463">
                  <c:v>43431.449749432868</c:v>
                </c:pt>
                <c:pt idx="464">
                  <c:v>43431.449917974533</c:v>
                </c:pt>
                <c:pt idx="465">
                  <c:v>43431.449955324075</c:v>
                </c:pt>
                <c:pt idx="466">
                  <c:v>43431.450073622684</c:v>
                </c:pt>
                <c:pt idx="467">
                  <c:v>43431.450224016204</c:v>
                </c:pt>
                <c:pt idx="468">
                  <c:v>43431.450235648153</c:v>
                </c:pt>
                <c:pt idx="469">
                  <c:v>43431.450248865745</c:v>
                </c:pt>
                <c:pt idx="470">
                  <c:v>43431.450296875002</c:v>
                </c:pt>
                <c:pt idx="471">
                  <c:v>43431.4503309375</c:v>
                </c:pt>
                <c:pt idx="472">
                  <c:v>43431.450489884257</c:v>
                </c:pt>
                <c:pt idx="473">
                  <c:v>43431.450702812501</c:v>
                </c:pt>
                <c:pt idx="474">
                  <c:v>43431.450968831021</c:v>
                </c:pt>
                <c:pt idx="475">
                  <c:v>43431.451627280097</c:v>
                </c:pt>
                <c:pt idx="476">
                  <c:v>43431.45180116898</c:v>
                </c:pt>
                <c:pt idx="477">
                  <c:v>43431.452151574078</c:v>
                </c:pt>
                <c:pt idx="478">
                  <c:v>43431.452785543981</c:v>
                </c:pt>
                <c:pt idx="479">
                  <c:v>43431.452812256946</c:v>
                </c:pt>
                <c:pt idx="480">
                  <c:v>43431.45289828704</c:v>
                </c:pt>
                <c:pt idx="481">
                  <c:v>43431.45301946759</c:v>
                </c:pt>
                <c:pt idx="482">
                  <c:v>43431.454259375001</c:v>
                </c:pt>
                <c:pt idx="483">
                  <c:v>43431.454792685181</c:v>
                </c:pt>
                <c:pt idx="484">
                  <c:v>43431.455277337962</c:v>
                </c:pt>
                <c:pt idx="485">
                  <c:v>43431.455322581023</c:v>
                </c:pt>
                <c:pt idx="486">
                  <c:v>43431.45540146991</c:v>
                </c:pt>
                <c:pt idx="487">
                  <c:v>43431.455421574079</c:v>
                </c:pt>
                <c:pt idx="488">
                  <c:v>43431.455448541667</c:v>
                </c:pt>
                <c:pt idx="489">
                  <c:v>43431.45553846065</c:v>
                </c:pt>
                <c:pt idx="490">
                  <c:v>43431.455852800922</c:v>
                </c:pt>
                <c:pt idx="491">
                  <c:v>43431.456490671291</c:v>
                </c:pt>
                <c:pt idx="492">
                  <c:v>43431.456826145833</c:v>
                </c:pt>
                <c:pt idx="493">
                  <c:v>43431.457506307866</c:v>
                </c:pt>
                <c:pt idx="494">
                  <c:v>43431.458410127314</c:v>
                </c:pt>
                <c:pt idx="495">
                  <c:v>43431.458712731481</c:v>
                </c:pt>
                <c:pt idx="496">
                  <c:v>43431.461263032412</c:v>
                </c:pt>
                <c:pt idx="497">
                  <c:v>43431.462806643518</c:v>
                </c:pt>
                <c:pt idx="498">
                  <c:v>43431.546402615742</c:v>
                </c:pt>
                <c:pt idx="499">
                  <c:v>43431.572493611107</c:v>
                </c:pt>
                <c:pt idx="500">
                  <c:v>43431.596965810182</c:v>
                </c:pt>
                <c:pt idx="501">
                  <c:v>43431.938013981482</c:v>
                </c:pt>
                <c:pt idx="502">
                  <c:v>43432.13631869213</c:v>
                </c:pt>
                <c:pt idx="503">
                  <c:v>43432.461446145833</c:v>
                </c:pt>
                <c:pt idx="504">
                  <c:v>43432.488121331015</c:v>
                </c:pt>
                <c:pt idx="505">
                  <c:v>43432.491064016205</c:v>
                </c:pt>
                <c:pt idx="506">
                  <c:v>43432.558528124995</c:v>
                </c:pt>
                <c:pt idx="507">
                  <c:v>43432.637759710648</c:v>
                </c:pt>
                <c:pt idx="508">
                  <c:v>43432.646339861109</c:v>
                </c:pt>
                <c:pt idx="509">
                  <c:v>43433.487214814813</c:v>
                </c:pt>
                <c:pt idx="510">
                  <c:v>43434.421918101856</c:v>
                </c:pt>
                <c:pt idx="511">
                  <c:v>43434.469292789348</c:v>
                </c:pt>
                <c:pt idx="512">
                  <c:v>43434.570033946758</c:v>
                </c:pt>
                <c:pt idx="513">
                  <c:v>43434.613990150465</c:v>
                </c:pt>
                <c:pt idx="514">
                  <c:v>43435.691891643517</c:v>
                </c:pt>
                <c:pt idx="515">
                  <c:v>43436.526001099541</c:v>
                </c:pt>
                <c:pt idx="516">
                  <c:v>43436.963385439813</c:v>
                </c:pt>
                <c:pt idx="517">
                  <c:v>43436.987015347222</c:v>
                </c:pt>
                <c:pt idx="518">
                  <c:v>43437.482460740735</c:v>
                </c:pt>
                <c:pt idx="519">
                  <c:v>43437.51000303241</c:v>
                </c:pt>
                <c:pt idx="520">
                  <c:v>43437.549051388887</c:v>
                </c:pt>
                <c:pt idx="521">
                  <c:v>43438.181589432876</c:v>
                </c:pt>
                <c:pt idx="522">
                  <c:v>43438.336900902781</c:v>
                </c:pt>
                <c:pt idx="523">
                  <c:v>43438.413935428238</c:v>
                </c:pt>
                <c:pt idx="524">
                  <c:v>43438.414151354169</c:v>
                </c:pt>
                <c:pt idx="525">
                  <c:v>43438.414228981477</c:v>
                </c:pt>
                <c:pt idx="526">
                  <c:v>43438.414283449078</c:v>
                </c:pt>
                <c:pt idx="527">
                  <c:v>43438.414437546293</c:v>
                </c:pt>
                <c:pt idx="528">
                  <c:v>43438.415172743058</c:v>
                </c:pt>
                <c:pt idx="529">
                  <c:v>43438.415413530092</c:v>
                </c:pt>
                <c:pt idx="530">
                  <c:v>43438.416074560184</c:v>
                </c:pt>
                <c:pt idx="531">
                  <c:v>43438.426793391205</c:v>
                </c:pt>
                <c:pt idx="532">
                  <c:v>43438.4556633912</c:v>
                </c:pt>
                <c:pt idx="533">
                  <c:v>43438.581344513892</c:v>
                </c:pt>
                <c:pt idx="534">
                  <c:v>43438.581635520837</c:v>
                </c:pt>
                <c:pt idx="535">
                  <c:v>43438.581757453707</c:v>
                </c:pt>
                <c:pt idx="536">
                  <c:v>43438.581797986109</c:v>
                </c:pt>
                <c:pt idx="537">
                  <c:v>43438.582133252319</c:v>
                </c:pt>
                <c:pt idx="538">
                  <c:v>43438.583041956022</c:v>
                </c:pt>
                <c:pt idx="539">
                  <c:v>43438.585177731482</c:v>
                </c:pt>
                <c:pt idx="540">
                  <c:v>43438.585221076384</c:v>
                </c:pt>
                <c:pt idx="541">
                  <c:v>43438.585507592594</c:v>
                </c:pt>
                <c:pt idx="542">
                  <c:v>43438.58601550926</c:v>
                </c:pt>
                <c:pt idx="543">
                  <c:v>43438.587308194445</c:v>
                </c:pt>
                <c:pt idx="544">
                  <c:v>43438.592082789357</c:v>
                </c:pt>
                <c:pt idx="545">
                  <c:v>43438.636950856482</c:v>
                </c:pt>
                <c:pt idx="546">
                  <c:v>43438.655841354164</c:v>
                </c:pt>
                <c:pt idx="547">
                  <c:v>43438.780402777775</c:v>
                </c:pt>
                <c:pt idx="548">
                  <c:v>43438.827884375001</c:v>
                </c:pt>
                <c:pt idx="549">
                  <c:v>43438.977970023145</c:v>
                </c:pt>
                <c:pt idx="550">
                  <c:v>43439.051843460649</c:v>
                </c:pt>
                <c:pt idx="551">
                  <c:v>43439.051849074072</c:v>
                </c:pt>
                <c:pt idx="552">
                  <c:v>43439.330898946762</c:v>
                </c:pt>
                <c:pt idx="553">
                  <c:v>43439.390717708331</c:v>
                </c:pt>
                <c:pt idx="554">
                  <c:v>43439.433247766203</c:v>
                </c:pt>
                <c:pt idx="555">
                  <c:v>43439.461567233797</c:v>
                </c:pt>
                <c:pt idx="556">
                  <c:v>43439.533072523147</c:v>
                </c:pt>
                <c:pt idx="557">
                  <c:v>43439.602777604166</c:v>
                </c:pt>
                <c:pt idx="558">
                  <c:v>43439.673073761573</c:v>
                </c:pt>
                <c:pt idx="559">
                  <c:v>43439.756313344908</c:v>
                </c:pt>
                <c:pt idx="560">
                  <c:v>43440.743019502319</c:v>
                </c:pt>
                <c:pt idx="561">
                  <c:v>43440.936405983797</c:v>
                </c:pt>
                <c:pt idx="562">
                  <c:v>43441.563517442133</c:v>
                </c:pt>
                <c:pt idx="563">
                  <c:v>43441.770925810182</c:v>
                </c:pt>
                <c:pt idx="564">
                  <c:v>43442.437697696761</c:v>
                </c:pt>
                <c:pt idx="565">
                  <c:v>43442.715057175927</c:v>
                </c:pt>
                <c:pt idx="566">
                  <c:v>43443.262028240744</c:v>
                </c:pt>
                <c:pt idx="567">
                  <c:v>43443.277855787033</c:v>
                </c:pt>
                <c:pt idx="568">
                  <c:v>43444.09589261574</c:v>
                </c:pt>
                <c:pt idx="569">
                  <c:v>43444.305384930558</c:v>
                </c:pt>
                <c:pt idx="570">
                  <c:v>43444.382531863426</c:v>
                </c:pt>
                <c:pt idx="571">
                  <c:v>43444.388773379629</c:v>
                </c:pt>
                <c:pt idx="572">
                  <c:v>43444.471137534725</c:v>
                </c:pt>
                <c:pt idx="573">
                  <c:v>43444.471422523144</c:v>
                </c:pt>
                <c:pt idx="574">
                  <c:v>43444.471676944449</c:v>
                </c:pt>
                <c:pt idx="575">
                  <c:v>43444.471994490741</c:v>
                </c:pt>
                <c:pt idx="576">
                  <c:v>43444.47294255787</c:v>
                </c:pt>
                <c:pt idx="577">
                  <c:v>43444.474969537041</c:v>
                </c:pt>
                <c:pt idx="578">
                  <c:v>43444.479904189815</c:v>
                </c:pt>
                <c:pt idx="579">
                  <c:v>43444.497247916668</c:v>
                </c:pt>
                <c:pt idx="580">
                  <c:v>43444.576355671292</c:v>
                </c:pt>
                <c:pt idx="581">
                  <c:v>43444.625563113426</c:v>
                </c:pt>
                <c:pt idx="582">
                  <c:v>43444.657788715282</c:v>
                </c:pt>
                <c:pt idx="583">
                  <c:v>43445.058624745376</c:v>
                </c:pt>
                <c:pt idx="584">
                  <c:v>43445.179923344913</c:v>
                </c:pt>
                <c:pt idx="585">
                  <c:v>43445.286946099535</c:v>
                </c:pt>
                <c:pt idx="586">
                  <c:v>43445.476909861114</c:v>
                </c:pt>
                <c:pt idx="587">
                  <c:v>43445.505270717593</c:v>
                </c:pt>
                <c:pt idx="588">
                  <c:v>43445.50538696759</c:v>
                </c:pt>
                <c:pt idx="589">
                  <c:v>43445.54008446759</c:v>
                </c:pt>
                <c:pt idx="590">
                  <c:v>43445.656172129631</c:v>
                </c:pt>
                <c:pt idx="591">
                  <c:v>43445.689901967591</c:v>
                </c:pt>
                <c:pt idx="592">
                  <c:v>43447.35486684028</c:v>
                </c:pt>
                <c:pt idx="593">
                  <c:v>43447.36037603009</c:v>
                </c:pt>
                <c:pt idx="594">
                  <c:v>43447.538021944449</c:v>
                </c:pt>
                <c:pt idx="595">
                  <c:v>43448.015813136575</c:v>
                </c:pt>
                <c:pt idx="596">
                  <c:v>43448.105646782409</c:v>
                </c:pt>
                <c:pt idx="597">
                  <c:v>43448.534630995375</c:v>
                </c:pt>
                <c:pt idx="598">
                  <c:v>43451.348161666669</c:v>
                </c:pt>
                <c:pt idx="599">
                  <c:v>43451.421220393517</c:v>
                </c:pt>
                <c:pt idx="600">
                  <c:v>43451.428273726851</c:v>
                </c:pt>
                <c:pt idx="601">
                  <c:v>43451.581680428237</c:v>
                </c:pt>
                <c:pt idx="602">
                  <c:v>43451.602536874998</c:v>
                </c:pt>
                <c:pt idx="603">
                  <c:v>43451.815243726851</c:v>
                </c:pt>
                <c:pt idx="604">
                  <c:v>43452.309632789351</c:v>
                </c:pt>
                <c:pt idx="605">
                  <c:v>43452.387551145832</c:v>
                </c:pt>
                <c:pt idx="606">
                  <c:v>43452.89986928241</c:v>
                </c:pt>
                <c:pt idx="607">
                  <c:v>43453.007745729163</c:v>
                </c:pt>
                <c:pt idx="608">
                  <c:v>43453.559734374998</c:v>
                </c:pt>
                <c:pt idx="609">
                  <c:v>43453.952866539352</c:v>
                </c:pt>
                <c:pt idx="610">
                  <c:v>43454.041255902775</c:v>
                </c:pt>
                <c:pt idx="611">
                  <c:v>43455.136041261576</c:v>
                </c:pt>
                <c:pt idx="612">
                  <c:v>43455.351794201386</c:v>
                </c:pt>
                <c:pt idx="613">
                  <c:v>43455.356337546298</c:v>
                </c:pt>
                <c:pt idx="614">
                  <c:v>43455.390335752316</c:v>
                </c:pt>
                <c:pt idx="615">
                  <c:v>43455.478209016204</c:v>
                </c:pt>
                <c:pt idx="616">
                  <c:v>43457.689690740735</c:v>
                </c:pt>
                <c:pt idx="617">
                  <c:v>43459.072973287039</c:v>
                </c:pt>
                <c:pt idx="618">
                  <c:v>43459.08939256944</c:v>
                </c:pt>
                <c:pt idx="619">
                  <c:v>43459.399052604167</c:v>
                </c:pt>
                <c:pt idx="620">
                  <c:v>43460.564239386571</c:v>
                </c:pt>
                <c:pt idx="621">
                  <c:v>43466.294749004628</c:v>
                </c:pt>
                <c:pt idx="622">
                  <c:v>43467.471195092592</c:v>
                </c:pt>
                <c:pt idx="623">
                  <c:v>43467.528879155092</c:v>
                </c:pt>
                <c:pt idx="624">
                  <c:v>43468.357250856483</c:v>
                </c:pt>
                <c:pt idx="625">
                  <c:v>43469.044820277777</c:v>
                </c:pt>
                <c:pt idx="626">
                  <c:v>43469.452057118055</c:v>
                </c:pt>
                <c:pt idx="627">
                  <c:v>43469.541245</c:v>
                </c:pt>
                <c:pt idx="628">
                  <c:v>43469.606037071761</c:v>
                </c:pt>
                <c:pt idx="629">
                  <c:v>43469.810466574076</c:v>
                </c:pt>
                <c:pt idx="630">
                  <c:v>43471.743286608791</c:v>
                </c:pt>
                <c:pt idx="631">
                  <c:v>43472.090129004631</c:v>
                </c:pt>
                <c:pt idx="632">
                  <c:v>43472.104254837963</c:v>
                </c:pt>
                <c:pt idx="633">
                  <c:v>43472.373303622684</c:v>
                </c:pt>
                <c:pt idx="634">
                  <c:v>43472.548905972224</c:v>
                </c:pt>
                <c:pt idx="635">
                  <c:v>43472.682559768524</c:v>
                </c:pt>
                <c:pt idx="636">
                  <c:v>43472.997657476852</c:v>
                </c:pt>
                <c:pt idx="637">
                  <c:v>43473.679581956021</c:v>
                </c:pt>
                <c:pt idx="638">
                  <c:v>43473.762661759261</c:v>
                </c:pt>
                <c:pt idx="639">
                  <c:v>43474.017808344906</c:v>
                </c:pt>
                <c:pt idx="640">
                  <c:v>43474.390743425931</c:v>
                </c:pt>
                <c:pt idx="641">
                  <c:v>43474.39195917824</c:v>
                </c:pt>
                <c:pt idx="642">
                  <c:v>43474.411788217592</c:v>
                </c:pt>
                <c:pt idx="643">
                  <c:v>43475.275530208339</c:v>
                </c:pt>
                <c:pt idx="644">
                  <c:v>43475.481924340274</c:v>
                </c:pt>
                <c:pt idx="645">
                  <c:v>43475.578347048606</c:v>
                </c:pt>
                <c:pt idx="646">
                  <c:v>43475.620782708334</c:v>
                </c:pt>
                <c:pt idx="647">
                  <c:v>43475.690690104166</c:v>
                </c:pt>
                <c:pt idx="648">
                  <c:v>43478.439712060186</c:v>
                </c:pt>
                <c:pt idx="649">
                  <c:v>43478.447711215282</c:v>
                </c:pt>
                <c:pt idx="650">
                  <c:v>43478.449379525468</c:v>
                </c:pt>
                <c:pt idx="651">
                  <c:v>43478.984070069448</c:v>
                </c:pt>
                <c:pt idx="652">
                  <c:v>43479.020319421295</c:v>
                </c:pt>
                <c:pt idx="653">
                  <c:v>43479.088488356487</c:v>
                </c:pt>
                <c:pt idx="654">
                  <c:v>43479.296892592596</c:v>
                </c:pt>
                <c:pt idx="655">
                  <c:v>43479.755327384264</c:v>
                </c:pt>
                <c:pt idx="656">
                  <c:v>43479.927166226851</c:v>
                </c:pt>
                <c:pt idx="657">
                  <c:v>43480.087590983792</c:v>
                </c:pt>
                <c:pt idx="658">
                  <c:v>43480.613407094905</c:v>
                </c:pt>
                <c:pt idx="659">
                  <c:v>43480.708962581019</c:v>
                </c:pt>
                <c:pt idx="660">
                  <c:v>43481.293934953705</c:v>
                </c:pt>
                <c:pt idx="661">
                  <c:v>43481.388782870374</c:v>
                </c:pt>
                <c:pt idx="662">
                  <c:v>43481.530844282403</c:v>
                </c:pt>
                <c:pt idx="663">
                  <c:v>43481.62661201389</c:v>
                </c:pt>
                <c:pt idx="664">
                  <c:v>43481.650349386575</c:v>
                </c:pt>
                <c:pt idx="665">
                  <c:v>43481.695916354161</c:v>
                </c:pt>
                <c:pt idx="666">
                  <c:v>43481.821206562498</c:v>
                </c:pt>
                <c:pt idx="667">
                  <c:v>43482.140674340277</c:v>
                </c:pt>
                <c:pt idx="668">
                  <c:v>43482.410644247684</c:v>
                </c:pt>
                <c:pt idx="669">
                  <c:v>43482.435928032406</c:v>
                </c:pt>
                <c:pt idx="670">
                  <c:v>43482.774922997683</c:v>
                </c:pt>
                <c:pt idx="671">
                  <c:v>43482.962330543982</c:v>
                </c:pt>
                <c:pt idx="672">
                  <c:v>43483.237512164356</c:v>
                </c:pt>
                <c:pt idx="673">
                  <c:v>43483.259877175922</c:v>
                </c:pt>
                <c:pt idx="674">
                  <c:v>43483.345301111112</c:v>
                </c:pt>
                <c:pt idx="675">
                  <c:v>43483.42371930556</c:v>
                </c:pt>
                <c:pt idx="676">
                  <c:v>43483.609882557867</c:v>
                </c:pt>
                <c:pt idx="677">
                  <c:v>43483.659525312498</c:v>
                </c:pt>
                <c:pt idx="678">
                  <c:v>43484.051323888889</c:v>
                </c:pt>
                <c:pt idx="679">
                  <c:v>43486.060971226849</c:v>
                </c:pt>
                <c:pt idx="680">
                  <c:v>43486.180081608793</c:v>
                </c:pt>
                <c:pt idx="681">
                  <c:v>43486.182898587962</c:v>
                </c:pt>
                <c:pt idx="682">
                  <c:v>43486.234138495369</c:v>
                </c:pt>
                <c:pt idx="683">
                  <c:v>43486.304777384255</c:v>
                </c:pt>
                <c:pt idx="684">
                  <c:v>43486.328531157407</c:v>
                </c:pt>
                <c:pt idx="685">
                  <c:v>43486.32924861111</c:v>
                </c:pt>
                <c:pt idx="686">
                  <c:v>43486.33537724537</c:v>
                </c:pt>
                <c:pt idx="687">
                  <c:v>43486.350879166668</c:v>
                </c:pt>
                <c:pt idx="688">
                  <c:v>43486.354922442129</c:v>
                </c:pt>
                <c:pt idx="689">
                  <c:v>43486.375359363425</c:v>
                </c:pt>
                <c:pt idx="690">
                  <c:v>43486.384594953706</c:v>
                </c:pt>
                <c:pt idx="691">
                  <c:v>43486.432782071759</c:v>
                </c:pt>
                <c:pt idx="692">
                  <c:v>43486.507304328705</c:v>
                </c:pt>
                <c:pt idx="693">
                  <c:v>43486.569278402778</c:v>
                </c:pt>
                <c:pt idx="694">
                  <c:v>43486.741062361107</c:v>
                </c:pt>
                <c:pt idx="695">
                  <c:v>43486.904656817132</c:v>
                </c:pt>
                <c:pt idx="696">
                  <c:v>43487.323834421295</c:v>
                </c:pt>
                <c:pt idx="697">
                  <c:v>43487.391169664348</c:v>
                </c:pt>
                <c:pt idx="698">
                  <c:v>43487.43942949074</c:v>
                </c:pt>
                <c:pt idx="699">
                  <c:v>43487.450085682867</c:v>
                </c:pt>
                <c:pt idx="700">
                  <c:v>43487.534614745367</c:v>
                </c:pt>
                <c:pt idx="701">
                  <c:v>43487.556565648149</c:v>
                </c:pt>
                <c:pt idx="702">
                  <c:v>43487.571194548611</c:v>
                </c:pt>
                <c:pt idx="703">
                  <c:v>43487.585832303244</c:v>
                </c:pt>
                <c:pt idx="704">
                  <c:v>43487.654203043981</c:v>
                </c:pt>
                <c:pt idx="705">
                  <c:v>43488.042370162038</c:v>
                </c:pt>
                <c:pt idx="706">
                  <c:v>43488.213680150468</c:v>
                </c:pt>
                <c:pt idx="707">
                  <c:v>43488.261320289355</c:v>
                </c:pt>
                <c:pt idx="708">
                  <c:v>43488.461882592594</c:v>
                </c:pt>
                <c:pt idx="709">
                  <c:v>43488.562962534721</c:v>
                </c:pt>
                <c:pt idx="710">
                  <c:v>43488.674748078702</c:v>
                </c:pt>
                <c:pt idx="711">
                  <c:v>43488.698453703706</c:v>
                </c:pt>
                <c:pt idx="712">
                  <c:v>43488.712913587966</c:v>
                </c:pt>
                <c:pt idx="713">
                  <c:v>43488.713938472225</c:v>
                </c:pt>
                <c:pt idx="714">
                  <c:v>43488.71522755787</c:v>
                </c:pt>
                <c:pt idx="715">
                  <c:v>43488.723148263889</c:v>
                </c:pt>
                <c:pt idx="716">
                  <c:v>43488.77396604167</c:v>
                </c:pt>
                <c:pt idx="717">
                  <c:v>43488.841929305556</c:v>
                </c:pt>
                <c:pt idx="718">
                  <c:v>43488.901758078704</c:v>
                </c:pt>
                <c:pt idx="719">
                  <c:v>43489.268545104162</c:v>
                </c:pt>
                <c:pt idx="720">
                  <c:v>43489.296522476856</c:v>
                </c:pt>
                <c:pt idx="721">
                  <c:v>43489.332744965279</c:v>
                </c:pt>
                <c:pt idx="722">
                  <c:v>43489.370837164352</c:v>
                </c:pt>
                <c:pt idx="723">
                  <c:v>43489.447476284724</c:v>
                </c:pt>
                <c:pt idx="724">
                  <c:v>43489.529214328708</c:v>
                </c:pt>
                <c:pt idx="725">
                  <c:v>43489.55298025463</c:v>
                </c:pt>
                <c:pt idx="726">
                  <c:v>43489.730770995375</c:v>
                </c:pt>
                <c:pt idx="727">
                  <c:v>43490.101188020832</c:v>
                </c:pt>
                <c:pt idx="728">
                  <c:v>43490.260741805556</c:v>
                </c:pt>
                <c:pt idx="729">
                  <c:v>43490.335043379629</c:v>
                </c:pt>
                <c:pt idx="730">
                  <c:v>43490.582336574073</c:v>
                </c:pt>
                <c:pt idx="731">
                  <c:v>43491.451944641201</c:v>
                </c:pt>
                <c:pt idx="732">
                  <c:v>43492.784445428246</c:v>
                </c:pt>
                <c:pt idx="733">
                  <c:v>43493.419493368056</c:v>
                </c:pt>
                <c:pt idx="734">
                  <c:v>43493.689708483798</c:v>
                </c:pt>
                <c:pt idx="735">
                  <c:v>43494.322195324072</c:v>
                </c:pt>
                <c:pt idx="736">
                  <c:v>43494.400999351856</c:v>
                </c:pt>
                <c:pt idx="737">
                  <c:v>43494.457012361112</c:v>
                </c:pt>
                <c:pt idx="738">
                  <c:v>43494.566865370369</c:v>
                </c:pt>
                <c:pt idx="739">
                  <c:v>43494.701121412036</c:v>
                </c:pt>
                <c:pt idx="740">
                  <c:v>43495.477364409722</c:v>
                </c:pt>
                <c:pt idx="741">
                  <c:v>43496.807703136576</c:v>
                </c:pt>
                <c:pt idx="742">
                  <c:v>43497.519192534717</c:v>
                </c:pt>
                <c:pt idx="743">
                  <c:v>43497.56551375</c:v>
                </c:pt>
                <c:pt idx="744">
                  <c:v>43497.589825381947</c:v>
                </c:pt>
                <c:pt idx="745">
                  <c:v>43498.212012337965</c:v>
                </c:pt>
                <c:pt idx="746">
                  <c:v>43498.290649398143</c:v>
                </c:pt>
                <c:pt idx="747">
                  <c:v>43498.355730555559</c:v>
                </c:pt>
                <c:pt idx="748">
                  <c:v>43499.317702048611</c:v>
                </c:pt>
                <c:pt idx="749">
                  <c:v>43500.322116863426</c:v>
                </c:pt>
                <c:pt idx="750">
                  <c:v>43500.425451793984</c:v>
                </c:pt>
                <c:pt idx="751">
                  <c:v>43500.56428619213</c:v>
                </c:pt>
                <c:pt idx="752">
                  <c:v>43500.741292905092</c:v>
                </c:pt>
                <c:pt idx="753">
                  <c:v>43501.432221550931</c:v>
                </c:pt>
                <c:pt idx="754">
                  <c:v>43501.473740532412</c:v>
                </c:pt>
                <c:pt idx="755">
                  <c:v>43501.539622638884</c:v>
                </c:pt>
                <c:pt idx="756">
                  <c:v>43501.749870405096</c:v>
                </c:pt>
                <c:pt idx="757">
                  <c:v>43502.375678923607</c:v>
                </c:pt>
                <c:pt idx="758">
                  <c:v>43502.536804432872</c:v>
                </c:pt>
                <c:pt idx="759">
                  <c:v>43502.654123125001</c:v>
                </c:pt>
                <c:pt idx="760">
                  <c:v>43502.866216192131</c:v>
                </c:pt>
                <c:pt idx="761">
                  <c:v>43503.223597476856</c:v>
                </c:pt>
                <c:pt idx="762">
                  <c:v>43503.592856990741</c:v>
                </c:pt>
                <c:pt idx="763">
                  <c:v>43503.682392222225</c:v>
                </c:pt>
                <c:pt idx="764">
                  <c:v>43504.028338321761</c:v>
                </c:pt>
                <c:pt idx="765">
                  <c:v>43504.349231921296</c:v>
                </c:pt>
                <c:pt idx="766">
                  <c:v>43504.405926412037</c:v>
                </c:pt>
                <c:pt idx="767">
                  <c:v>43504.441586759262</c:v>
                </c:pt>
                <c:pt idx="768">
                  <c:v>43504.450539201389</c:v>
                </c:pt>
                <c:pt idx="769">
                  <c:v>43504.469985844902</c:v>
                </c:pt>
                <c:pt idx="770">
                  <c:v>43504.765690011569</c:v>
                </c:pt>
                <c:pt idx="771">
                  <c:v>43507.319943275463</c:v>
                </c:pt>
                <c:pt idx="772">
                  <c:v>43507.338545335646</c:v>
                </c:pt>
                <c:pt idx="773">
                  <c:v>43507.343033865742</c:v>
                </c:pt>
                <c:pt idx="774">
                  <c:v>43507.43419270833</c:v>
                </c:pt>
                <c:pt idx="775">
                  <c:v>43507.838926840283</c:v>
                </c:pt>
                <c:pt idx="776">
                  <c:v>43508.060557418983</c:v>
                </c:pt>
                <c:pt idx="777">
                  <c:v>43508.083991388892</c:v>
                </c:pt>
                <c:pt idx="778">
                  <c:v>43508.392067349538</c:v>
                </c:pt>
                <c:pt idx="779">
                  <c:v>43508.641317048612</c:v>
                </c:pt>
                <c:pt idx="780">
                  <c:v>43508.784530046294</c:v>
                </c:pt>
                <c:pt idx="781">
                  <c:v>43509.101459178244</c:v>
                </c:pt>
                <c:pt idx="782">
                  <c:v>43509.332274131943</c:v>
                </c:pt>
                <c:pt idx="783">
                  <c:v>43509.334368159718</c:v>
                </c:pt>
                <c:pt idx="784">
                  <c:v>43509.334834085646</c:v>
                </c:pt>
                <c:pt idx="785">
                  <c:v>43509.350638645832</c:v>
                </c:pt>
                <c:pt idx="786">
                  <c:v>43509.359938831018</c:v>
                </c:pt>
                <c:pt idx="787">
                  <c:v>43509.375885937501</c:v>
                </c:pt>
                <c:pt idx="788">
                  <c:v>43509.417727418986</c:v>
                </c:pt>
                <c:pt idx="789">
                  <c:v>43509.42622814815</c:v>
                </c:pt>
                <c:pt idx="790">
                  <c:v>43509.437889236113</c:v>
                </c:pt>
                <c:pt idx="791">
                  <c:v>43509.590701793983</c:v>
                </c:pt>
                <c:pt idx="792">
                  <c:v>43509.627449756939</c:v>
                </c:pt>
                <c:pt idx="793">
                  <c:v>43509.850181631948</c:v>
                </c:pt>
                <c:pt idx="794">
                  <c:v>43509.999683726855</c:v>
                </c:pt>
                <c:pt idx="795">
                  <c:v>43510.058986828706</c:v>
                </c:pt>
                <c:pt idx="796">
                  <c:v>43510.401157129629</c:v>
                </c:pt>
                <c:pt idx="797">
                  <c:v>43510.528776886575</c:v>
                </c:pt>
                <c:pt idx="798">
                  <c:v>43510.545628912034</c:v>
                </c:pt>
                <c:pt idx="799">
                  <c:v>43510.583781400463</c:v>
                </c:pt>
                <c:pt idx="800">
                  <c:v>43510.73315162037</c:v>
                </c:pt>
                <c:pt idx="801">
                  <c:v>43511.039382939816</c:v>
                </c:pt>
                <c:pt idx="802">
                  <c:v>43511.107660601847</c:v>
                </c:pt>
                <c:pt idx="803">
                  <c:v>43511.199749594904</c:v>
                </c:pt>
                <c:pt idx="804">
                  <c:v>43511.362825752316</c:v>
                </c:pt>
                <c:pt idx="805">
                  <c:v>43511.373026354166</c:v>
                </c:pt>
                <c:pt idx="806">
                  <c:v>43511.385361412038</c:v>
                </c:pt>
                <c:pt idx="807">
                  <c:v>43511.507651354172</c:v>
                </c:pt>
                <c:pt idx="808">
                  <c:v>43513.020627835649</c:v>
                </c:pt>
                <c:pt idx="809">
                  <c:v>43513.958693460649</c:v>
                </c:pt>
                <c:pt idx="810">
                  <c:v>43514.031169861111</c:v>
                </c:pt>
                <c:pt idx="811">
                  <c:v>43514.467297071758</c:v>
                </c:pt>
                <c:pt idx="812">
                  <c:v>43514.583431018516</c:v>
                </c:pt>
                <c:pt idx="813">
                  <c:v>43514.671731782408</c:v>
                </c:pt>
                <c:pt idx="814">
                  <c:v>43514.862250682869</c:v>
                </c:pt>
                <c:pt idx="815">
                  <c:v>43515.178655578704</c:v>
                </c:pt>
                <c:pt idx="816">
                  <c:v>43515.263231006946</c:v>
                </c:pt>
                <c:pt idx="817">
                  <c:v>43515.347543599535</c:v>
                </c:pt>
                <c:pt idx="818">
                  <c:v>43515.35165271991</c:v>
                </c:pt>
                <c:pt idx="819">
                  <c:v>43515.384591539347</c:v>
                </c:pt>
                <c:pt idx="820">
                  <c:v>43515.393019270836</c:v>
                </c:pt>
                <c:pt idx="821">
                  <c:v>43515.412864201389</c:v>
                </c:pt>
                <c:pt idx="822">
                  <c:v>43515.428731053238</c:v>
                </c:pt>
                <c:pt idx="823">
                  <c:v>43515.435751377314</c:v>
                </c:pt>
                <c:pt idx="824">
                  <c:v>43515.454371145832</c:v>
                </c:pt>
                <c:pt idx="825">
                  <c:v>43515.471644652775</c:v>
                </c:pt>
                <c:pt idx="826">
                  <c:v>43515.481567442126</c:v>
                </c:pt>
                <c:pt idx="827">
                  <c:v>43515.481584363428</c:v>
                </c:pt>
                <c:pt idx="828">
                  <c:v>43515.48169497685</c:v>
                </c:pt>
                <c:pt idx="829">
                  <c:v>43515.481810752317</c:v>
                </c:pt>
                <c:pt idx="830">
                  <c:v>43515.482104606483</c:v>
                </c:pt>
                <c:pt idx="831">
                  <c:v>43515.482262893522</c:v>
                </c:pt>
                <c:pt idx="832">
                  <c:v>43515.484437534724</c:v>
                </c:pt>
                <c:pt idx="833">
                  <c:v>43515.484840949073</c:v>
                </c:pt>
                <c:pt idx="834">
                  <c:v>43515.485216261572</c:v>
                </c:pt>
                <c:pt idx="835">
                  <c:v>43515.528390763888</c:v>
                </c:pt>
                <c:pt idx="836">
                  <c:v>43515.575715891202</c:v>
                </c:pt>
                <c:pt idx="837">
                  <c:v>43515.591661840277</c:v>
                </c:pt>
                <c:pt idx="838">
                  <c:v>43515.599729560185</c:v>
                </c:pt>
                <c:pt idx="839">
                  <c:v>43515.658399965279</c:v>
                </c:pt>
                <c:pt idx="840">
                  <c:v>43516.057582303241</c:v>
                </c:pt>
                <c:pt idx="841">
                  <c:v>43516.367615590279</c:v>
                </c:pt>
                <c:pt idx="842">
                  <c:v>43516.382832847223</c:v>
                </c:pt>
                <c:pt idx="843">
                  <c:v>43516.39494543981</c:v>
                </c:pt>
                <c:pt idx="844">
                  <c:v>43516.415677291661</c:v>
                </c:pt>
                <c:pt idx="845">
                  <c:v>43516.594064583333</c:v>
                </c:pt>
                <c:pt idx="846">
                  <c:v>43516.672977187496</c:v>
                </c:pt>
                <c:pt idx="847">
                  <c:v>43516.687035902782</c:v>
                </c:pt>
                <c:pt idx="848">
                  <c:v>43516.755512870368</c:v>
                </c:pt>
                <c:pt idx="849">
                  <c:v>43516.78167960648</c:v>
                </c:pt>
                <c:pt idx="850">
                  <c:v>43517.376452962963</c:v>
                </c:pt>
                <c:pt idx="851">
                  <c:v>43517.406352546299</c:v>
                </c:pt>
                <c:pt idx="852">
                  <c:v>43517.472562152776</c:v>
                </c:pt>
                <c:pt idx="853">
                  <c:v>43517.483577511579</c:v>
                </c:pt>
                <c:pt idx="854">
                  <c:v>43517.503340173615</c:v>
                </c:pt>
                <c:pt idx="855">
                  <c:v>43517.545210972225</c:v>
                </c:pt>
                <c:pt idx="856">
                  <c:v>43517.635371747689</c:v>
                </c:pt>
                <c:pt idx="857">
                  <c:v>43518.172206145835</c:v>
                </c:pt>
                <c:pt idx="858">
                  <c:v>43518.335613460644</c:v>
                </c:pt>
                <c:pt idx="859">
                  <c:v>43518.64264637731</c:v>
                </c:pt>
                <c:pt idx="860">
                  <c:v>43519.200187893519</c:v>
                </c:pt>
                <c:pt idx="861">
                  <c:v>43519.637709756949</c:v>
                </c:pt>
                <c:pt idx="862">
                  <c:v>43519.838986620365</c:v>
                </c:pt>
                <c:pt idx="863">
                  <c:v>43520.397681759263</c:v>
                </c:pt>
                <c:pt idx="864">
                  <c:v>43520.474424502318</c:v>
                </c:pt>
                <c:pt idx="865">
                  <c:v>43521.393936990746</c:v>
                </c:pt>
                <c:pt idx="866">
                  <c:v>43521.39894407407</c:v>
                </c:pt>
                <c:pt idx="867">
                  <c:v>43521.682129525463</c:v>
                </c:pt>
                <c:pt idx="868">
                  <c:v>43522.026741516209</c:v>
                </c:pt>
                <c:pt idx="869">
                  <c:v>43522.138374050926</c:v>
                </c:pt>
                <c:pt idx="870">
                  <c:v>43522.340033738423</c:v>
                </c:pt>
                <c:pt idx="871">
                  <c:v>43522.418100937502</c:v>
                </c:pt>
                <c:pt idx="872">
                  <c:v>43522.442612199069</c:v>
                </c:pt>
                <c:pt idx="873">
                  <c:v>43522.476893715277</c:v>
                </c:pt>
                <c:pt idx="874">
                  <c:v>43522.498877280093</c:v>
                </c:pt>
                <c:pt idx="875">
                  <c:v>43522.528848414353</c:v>
                </c:pt>
                <c:pt idx="876">
                  <c:v>43522.538882719906</c:v>
                </c:pt>
                <c:pt idx="877">
                  <c:v>43522.674546631941</c:v>
                </c:pt>
                <c:pt idx="878">
                  <c:v>43522.770291111112</c:v>
                </c:pt>
                <c:pt idx="879">
                  <c:v>43522.9138121875</c:v>
                </c:pt>
                <c:pt idx="880">
                  <c:v>43523.188826145837</c:v>
                </c:pt>
                <c:pt idx="881">
                  <c:v>43523.259822939814</c:v>
                </c:pt>
                <c:pt idx="882">
                  <c:v>43523.325191122683</c:v>
                </c:pt>
                <c:pt idx="883">
                  <c:v>43523.399367627309</c:v>
                </c:pt>
                <c:pt idx="884">
                  <c:v>43523.422548298608</c:v>
                </c:pt>
                <c:pt idx="885">
                  <c:v>43523.500134525464</c:v>
                </c:pt>
                <c:pt idx="886">
                  <c:v>43523.60574550926</c:v>
                </c:pt>
                <c:pt idx="887">
                  <c:v>43523.778338194446</c:v>
                </c:pt>
                <c:pt idx="888">
                  <c:v>43524.039942488424</c:v>
                </c:pt>
                <c:pt idx="889">
                  <c:v>43524.123710914355</c:v>
                </c:pt>
                <c:pt idx="890">
                  <c:v>43524.214009525458</c:v>
                </c:pt>
                <c:pt idx="891">
                  <c:v>43524.327112557876</c:v>
                </c:pt>
                <c:pt idx="892">
                  <c:v>43524.402082465276</c:v>
                </c:pt>
                <c:pt idx="893">
                  <c:v>43524.406024571756</c:v>
                </c:pt>
                <c:pt idx="894">
                  <c:v>43524.470887974538</c:v>
                </c:pt>
                <c:pt idx="895">
                  <c:v>43524.494096527778</c:v>
                </c:pt>
                <c:pt idx="896">
                  <c:v>43524.495202280094</c:v>
                </c:pt>
                <c:pt idx="897">
                  <c:v>43524.495436157405</c:v>
                </c:pt>
                <c:pt idx="898">
                  <c:v>43524.498298946761</c:v>
                </c:pt>
                <c:pt idx="899">
                  <c:v>43524.498391064815</c:v>
                </c:pt>
                <c:pt idx="900">
                  <c:v>43524.501836932875</c:v>
                </c:pt>
                <c:pt idx="901">
                  <c:v>43524.510695486111</c:v>
                </c:pt>
                <c:pt idx="902">
                  <c:v>43524.516065023148</c:v>
                </c:pt>
                <c:pt idx="903">
                  <c:v>43524.521360196755</c:v>
                </c:pt>
                <c:pt idx="904">
                  <c:v>43524.522424780094</c:v>
                </c:pt>
                <c:pt idx="905">
                  <c:v>43524.627948171299</c:v>
                </c:pt>
                <c:pt idx="906">
                  <c:v>43524.998608402777</c:v>
                </c:pt>
                <c:pt idx="907">
                  <c:v>43525.012014328706</c:v>
                </c:pt>
                <c:pt idx="908">
                  <c:v>43525.427990706019</c:v>
                </c:pt>
                <c:pt idx="909">
                  <c:v>43525.430568159718</c:v>
                </c:pt>
                <c:pt idx="910">
                  <c:v>43526.320059687496</c:v>
                </c:pt>
                <c:pt idx="911">
                  <c:v>43527.813024675925</c:v>
                </c:pt>
                <c:pt idx="912">
                  <c:v>43528.265576064819</c:v>
                </c:pt>
                <c:pt idx="913">
                  <c:v>43528.34993207176</c:v>
                </c:pt>
                <c:pt idx="914">
                  <c:v>43528.573949699072</c:v>
                </c:pt>
                <c:pt idx="915">
                  <c:v>43528.582892847218</c:v>
                </c:pt>
                <c:pt idx="916">
                  <c:v>43528.586884756944</c:v>
                </c:pt>
                <c:pt idx="917">
                  <c:v>43528.618484444443</c:v>
                </c:pt>
                <c:pt idx="918">
                  <c:v>43528.701463981481</c:v>
                </c:pt>
                <c:pt idx="919">
                  <c:v>43528.826688807865</c:v>
                </c:pt>
                <c:pt idx="920">
                  <c:v>43529.000141412034</c:v>
                </c:pt>
                <c:pt idx="921">
                  <c:v>43529.014343796298</c:v>
                </c:pt>
                <c:pt idx="922">
                  <c:v>43529.046721585648</c:v>
                </c:pt>
                <c:pt idx="923">
                  <c:v>43529.06235133102</c:v>
                </c:pt>
                <c:pt idx="924">
                  <c:v>43529.065570277773</c:v>
                </c:pt>
                <c:pt idx="925">
                  <c:v>43529.081023379629</c:v>
                </c:pt>
                <c:pt idx="926">
                  <c:v>43529.27523777778</c:v>
                </c:pt>
                <c:pt idx="927">
                  <c:v>43529.316034189818</c:v>
                </c:pt>
                <c:pt idx="928">
                  <c:v>43529.317564201388</c:v>
                </c:pt>
                <c:pt idx="929">
                  <c:v>43529.322599930558</c:v>
                </c:pt>
                <c:pt idx="930">
                  <c:v>43529.335513587968</c:v>
                </c:pt>
                <c:pt idx="931">
                  <c:v>43529.336397418985</c:v>
                </c:pt>
                <c:pt idx="932">
                  <c:v>43529.378150393517</c:v>
                </c:pt>
                <c:pt idx="933">
                  <c:v>43529.402652939811</c:v>
                </c:pt>
                <c:pt idx="934">
                  <c:v>43529.408581192125</c:v>
                </c:pt>
                <c:pt idx="935">
                  <c:v>43529.463637627312</c:v>
                </c:pt>
                <c:pt idx="936">
                  <c:v>43529.678073333329</c:v>
                </c:pt>
                <c:pt idx="937">
                  <c:v>43530.12184172454</c:v>
                </c:pt>
                <c:pt idx="938">
                  <c:v>43530.139012685184</c:v>
                </c:pt>
                <c:pt idx="939">
                  <c:v>43530.302620636576</c:v>
                </c:pt>
                <c:pt idx="940">
                  <c:v>43530.347757719908</c:v>
                </c:pt>
                <c:pt idx="941">
                  <c:v>43530.399278159719</c:v>
                </c:pt>
                <c:pt idx="942">
                  <c:v>43530.40829846065</c:v>
                </c:pt>
                <c:pt idx="943">
                  <c:v>43530.516166134257</c:v>
                </c:pt>
                <c:pt idx="944">
                  <c:v>43530.612316041668</c:v>
                </c:pt>
                <c:pt idx="945">
                  <c:v>43530.639355231484</c:v>
                </c:pt>
                <c:pt idx="946">
                  <c:v>43530.662621631942</c:v>
                </c:pt>
                <c:pt idx="947">
                  <c:v>43530.663500902781</c:v>
                </c:pt>
                <c:pt idx="948">
                  <c:v>43530.66355646991</c:v>
                </c:pt>
                <c:pt idx="949">
                  <c:v>43530.664208310191</c:v>
                </c:pt>
                <c:pt idx="950">
                  <c:v>43530.664317488423</c:v>
                </c:pt>
                <c:pt idx="951">
                  <c:v>43530.666058460643</c:v>
                </c:pt>
                <c:pt idx="952">
                  <c:v>43530.667069884264</c:v>
                </c:pt>
                <c:pt idx="953">
                  <c:v>43530.667614583333</c:v>
                </c:pt>
                <c:pt idx="954">
                  <c:v>43530.670186087962</c:v>
                </c:pt>
                <c:pt idx="955">
                  <c:v>43530.670418506939</c:v>
                </c:pt>
                <c:pt idx="956">
                  <c:v>43530.676368958331</c:v>
                </c:pt>
                <c:pt idx="957">
                  <c:v>43530.696068090278</c:v>
                </c:pt>
                <c:pt idx="958">
                  <c:v>43530.74026637731</c:v>
                </c:pt>
                <c:pt idx="959">
                  <c:v>43531.2934116088</c:v>
                </c:pt>
                <c:pt idx="960">
                  <c:v>43531.35317243055</c:v>
                </c:pt>
                <c:pt idx="961">
                  <c:v>43531.365786145834</c:v>
                </c:pt>
                <c:pt idx="962">
                  <c:v>43531.398836701388</c:v>
                </c:pt>
                <c:pt idx="963">
                  <c:v>43531.40992100694</c:v>
                </c:pt>
                <c:pt idx="964">
                  <c:v>43531.423133240736</c:v>
                </c:pt>
                <c:pt idx="965">
                  <c:v>43531.434355555553</c:v>
                </c:pt>
                <c:pt idx="966">
                  <c:v>43531.471416527776</c:v>
                </c:pt>
                <c:pt idx="967">
                  <c:v>43531.519509861115</c:v>
                </c:pt>
                <c:pt idx="968">
                  <c:v>43531.520764004628</c:v>
                </c:pt>
                <c:pt idx="969">
                  <c:v>43531.532138391209</c:v>
                </c:pt>
                <c:pt idx="970">
                  <c:v>43531.547051643516</c:v>
                </c:pt>
                <c:pt idx="971">
                  <c:v>43531.548622939816</c:v>
                </c:pt>
                <c:pt idx="972">
                  <c:v>43531.642485324075</c:v>
                </c:pt>
                <c:pt idx="973">
                  <c:v>43531.703470208333</c:v>
                </c:pt>
                <c:pt idx="974">
                  <c:v>43532.281716296297</c:v>
                </c:pt>
                <c:pt idx="975">
                  <c:v>43532.294178078708</c:v>
                </c:pt>
                <c:pt idx="976">
                  <c:v>43532.29624664352</c:v>
                </c:pt>
                <c:pt idx="977">
                  <c:v>43532.309102337967</c:v>
                </c:pt>
                <c:pt idx="978">
                  <c:v>43532.334315763888</c:v>
                </c:pt>
                <c:pt idx="979">
                  <c:v>43532.338478043981</c:v>
                </c:pt>
                <c:pt idx="980">
                  <c:v>43532.343748692132</c:v>
                </c:pt>
                <c:pt idx="981">
                  <c:v>43532.360885891205</c:v>
                </c:pt>
                <c:pt idx="982">
                  <c:v>43532.399492025463</c:v>
                </c:pt>
                <c:pt idx="983">
                  <c:v>43532.405722916665</c:v>
                </c:pt>
                <c:pt idx="984">
                  <c:v>43532.427582407407</c:v>
                </c:pt>
                <c:pt idx="985">
                  <c:v>43532.433293773152</c:v>
                </c:pt>
                <c:pt idx="986">
                  <c:v>43532.444202557876</c:v>
                </c:pt>
                <c:pt idx="987">
                  <c:v>43532.515753125001</c:v>
                </c:pt>
                <c:pt idx="988">
                  <c:v>43532.727413912042</c:v>
                </c:pt>
                <c:pt idx="989">
                  <c:v>43532.77713725694</c:v>
                </c:pt>
                <c:pt idx="990">
                  <c:v>43533.430124895836</c:v>
                </c:pt>
                <c:pt idx="991">
                  <c:v>43533.636471840276</c:v>
                </c:pt>
                <c:pt idx="992">
                  <c:v>43533.844693194449</c:v>
                </c:pt>
                <c:pt idx="993">
                  <c:v>43534.327023784717</c:v>
                </c:pt>
                <c:pt idx="994">
                  <c:v>43534.528621678241</c:v>
                </c:pt>
                <c:pt idx="995">
                  <c:v>43534.56848361111</c:v>
                </c:pt>
                <c:pt idx="996">
                  <c:v>43534.593732361114</c:v>
                </c:pt>
                <c:pt idx="997">
                  <c:v>43534.739830069448</c:v>
                </c:pt>
                <c:pt idx="998">
                  <c:v>43535.138248888892</c:v>
                </c:pt>
                <c:pt idx="999">
                  <c:v>43535.27480594907</c:v>
                </c:pt>
                <c:pt idx="1000">
                  <c:v>43535.320684247687</c:v>
                </c:pt>
                <c:pt idx="1001">
                  <c:v>43535.321070624996</c:v>
                </c:pt>
                <c:pt idx="1002">
                  <c:v>43535.339266296302</c:v>
                </c:pt>
                <c:pt idx="1003">
                  <c:v>43535.339298321764</c:v>
                </c:pt>
                <c:pt idx="1004">
                  <c:v>43535.355346469907</c:v>
                </c:pt>
                <c:pt idx="1005">
                  <c:v>43535.37715586806</c:v>
                </c:pt>
                <c:pt idx="1006">
                  <c:v>43535.377200868053</c:v>
                </c:pt>
                <c:pt idx="1007">
                  <c:v>43535.413704513892</c:v>
                </c:pt>
                <c:pt idx="1008">
                  <c:v>43535.427042928241</c:v>
                </c:pt>
                <c:pt idx="1009">
                  <c:v>43535.428667650463</c:v>
                </c:pt>
                <c:pt idx="1010">
                  <c:v>43535.449539340276</c:v>
                </c:pt>
                <c:pt idx="1011">
                  <c:v>43536.182707939814</c:v>
                </c:pt>
                <c:pt idx="1012">
                  <c:v>43536.319236249998</c:v>
                </c:pt>
                <c:pt idx="1013">
                  <c:v>43536.360539768517</c:v>
                </c:pt>
                <c:pt idx="1014">
                  <c:v>43536.360545497686</c:v>
                </c:pt>
                <c:pt idx="1015">
                  <c:v>43536.412483564811</c:v>
                </c:pt>
                <c:pt idx="1016">
                  <c:v>43536.627079467595</c:v>
                </c:pt>
                <c:pt idx="1017">
                  <c:v>43536.638861967593</c:v>
                </c:pt>
                <c:pt idx="1018">
                  <c:v>43536.725252962962</c:v>
                </c:pt>
                <c:pt idx="1019">
                  <c:v>43537.230328611113</c:v>
                </c:pt>
                <c:pt idx="1020">
                  <c:v>43538.106573773148</c:v>
                </c:pt>
                <c:pt idx="1021">
                  <c:v>43538.439547557871</c:v>
                </c:pt>
                <c:pt idx="1022">
                  <c:v>43538.504437754629</c:v>
                </c:pt>
                <c:pt idx="1023">
                  <c:v>43538.53023517361</c:v>
                </c:pt>
                <c:pt idx="1024">
                  <c:v>43538.666271516202</c:v>
                </c:pt>
                <c:pt idx="1025">
                  <c:v>43538.68728849537</c:v>
                </c:pt>
                <c:pt idx="1026">
                  <c:v>43538.85300221065</c:v>
                </c:pt>
                <c:pt idx="1027">
                  <c:v>43539.311033912032</c:v>
                </c:pt>
                <c:pt idx="1028">
                  <c:v>43540.173719131941</c:v>
                </c:pt>
                <c:pt idx="1029">
                  <c:v>43543.063949618052</c:v>
                </c:pt>
                <c:pt idx="1030">
                  <c:v>43543.211024374999</c:v>
                </c:pt>
                <c:pt idx="1031">
                  <c:v>43543.217797662037</c:v>
                </c:pt>
                <c:pt idx="1032">
                  <c:v>43543.224988159724</c:v>
                </c:pt>
                <c:pt idx="1033">
                  <c:v>43543.230669942131</c:v>
                </c:pt>
                <c:pt idx="1034">
                  <c:v>43543.369489490738</c:v>
                </c:pt>
                <c:pt idx="1035">
                  <c:v>43543.378399351852</c:v>
                </c:pt>
                <c:pt idx="1036">
                  <c:v>43543.379978935191</c:v>
                </c:pt>
                <c:pt idx="1037">
                  <c:v>43543.380457418985</c:v>
                </c:pt>
                <c:pt idx="1038">
                  <c:v>43543.380479594911</c:v>
                </c:pt>
                <c:pt idx="1039">
                  <c:v>43543.380568113425</c:v>
                </c:pt>
                <c:pt idx="1040">
                  <c:v>43543.38103113426</c:v>
                </c:pt>
                <c:pt idx="1041">
                  <c:v>43543.381088865739</c:v>
                </c:pt>
                <c:pt idx="1042">
                  <c:v>43543.381707754626</c:v>
                </c:pt>
                <c:pt idx="1043">
                  <c:v>43543.384119247683</c:v>
                </c:pt>
                <c:pt idx="1044">
                  <c:v>43543.385046087962</c:v>
                </c:pt>
                <c:pt idx="1045">
                  <c:v>43543.387086145834</c:v>
                </c:pt>
                <c:pt idx="1046">
                  <c:v>43543.388404409721</c:v>
                </c:pt>
                <c:pt idx="1047">
                  <c:v>43543.388655347226</c:v>
                </c:pt>
                <c:pt idx="1048">
                  <c:v>43543.421651215278</c:v>
                </c:pt>
                <c:pt idx="1049">
                  <c:v>43543.424117962961</c:v>
                </c:pt>
                <c:pt idx="1050">
                  <c:v>43543.426303576387</c:v>
                </c:pt>
                <c:pt idx="1051">
                  <c:v>43543.455524849538</c:v>
                </c:pt>
                <c:pt idx="1052">
                  <c:v>43543.457250694446</c:v>
                </c:pt>
                <c:pt idx="1053">
                  <c:v>43543.471372604166</c:v>
                </c:pt>
                <c:pt idx="1054">
                  <c:v>43543.475056643518</c:v>
                </c:pt>
                <c:pt idx="1055">
                  <c:v>43543.483546770833</c:v>
                </c:pt>
                <c:pt idx="1056">
                  <c:v>43543.599209456021</c:v>
                </c:pt>
                <c:pt idx="1057">
                  <c:v>43543.847783645833</c:v>
                </c:pt>
                <c:pt idx="1058">
                  <c:v>43544.140043854168</c:v>
                </c:pt>
                <c:pt idx="1059">
                  <c:v>43544.144220127317</c:v>
                </c:pt>
                <c:pt idx="1060">
                  <c:v>43544.224480694444</c:v>
                </c:pt>
                <c:pt idx="1061">
                  <c:v>43544.228738460646</c:v>
                </c:pt>
                <c:pt idx="1062">
                  <c:v>43544.270125682873</c:v>
                </c:pt>
                <c:pt idx="1063">
                  <c:v>43544.329214166668</c:v>
                </c:pt>
                <c:pt idx="1064">
                  <c:v>43544.381116481483</c:v>
                </c:pt>
                <c:pt idx="1065">
                  <c:v>43544.391975347222</c:v>
                </c:pt>
                <c:pt idx="1066">
                  <c:v>43544.394581712964</c:v>
                </c:pt>
                <c:pt idx="1067">
                  <c:v>43544.405435451394</c:v>
                </c:pt>
                <c:pt idx="1068">
                  <c:v>43544.413788194448</c:v>
                </c:pt>
                <c:pt idx="1069">
                  <c:v>43544.416326666666</c:v>
                </c:pt>
                <c:pt idx="1070">
                  <c:v>43544.440692511576</c:v>
                </c:pt>
                <c:pt idx="1071">
                  <c:v>43544.522332939814</c:v>
                </c:pt>
                <c:pt idx="1072">
                  <c:v>43544.66653239583</c:v>
                </c:pt>
                <c:pt idx="1073">
                  <c:v>43545.175216261574</c:v>
                </c:pt>
                <c:pt idx="1074">
                  <c:v>43545.239821736111</c:v>
                </c:pt>
                <c:pt idx="1075">
                  <c:v>43545.369735405096</c:v>
                </c:pt>
                <c:pt idx="1076">
                  <c:v>43545.371798356486</c:v>
                </c:pt>
                <c:pt idx="1077">
                  <c:v>43545.407720706018</c:v>
                </c:pt>
                <c:pt idx="1078">
                  <c:v>43545.41064563657</c:v>
                </c:pt>
                <c:pt idx="1079">
                  <c:v>43545.411292384262</c:v>
                </c:pt>
                <c:pt idx="1080">
                  <c:v>43545.426890879629</c:v>
                </c:pt>
                <c:pt idx="1081">
                  <c:v>43545.671114131939</c:v>
                </c:pt>
                <c:pt idx="1082">
                  <c:v>43546.249306226848</c:v>
                </c:pt>
                <c:pt idx="1083">
                  <c:v>43547.345852268518</c:v>
                </c:pt>
                <c:pt idx="1084">
                  <c:v>43549.033836342591</c:v>
                </c:pt>
                <c:pt idx="1085">
                  <c:v>43549.237916099533</c:v>
                </c:pt>
                <c:pt idx="1086">
                  <c:v>43549.293202962959</c:v>
                </c:pt>
                <c:pt idx="1087">
                  <c:v>43549.556545046296</c:v>
                </c:pt>
                <c:pt idx="1088">
                  <c:v>43549.74652054398</c:v>
                </c:pt>
                <c:pt idx="1089">
                  <c:v>43549.753722893518</c:v>
                </c:pt>
                <c:pt idx="1090">
                  <c:v>43549.756660659725</c:v>
                </c:pt>
                <c:pt idx="1091">
                  <c:v>43549.806848437496</c:v>
                </c:pt>
                <c:pt idx="1092">
                  <c:v>43549.830434618052</c:v>
                </c:pt>
                <c:pt idx="1093">
                  <c:v>43550.069700717591</c:v>
                </c:pt>
                <c:pt idx="1094">
                  <c:v>43550.072820243055</c:v>
                </c:pt>
                <c:pt idx="1095">
                  <c:v>43550.34872065972</c:v>
                </c:pt>
                <c:pt idx="1096">
                  <c:v>43550.354429282408</c:v>
                </c:pt>
                <c:pt idx="1097">
                  <c:v>43550.373148240746</c:v>
                </c:pt>
                <c:pt idx="1098">
                  <c:v>43550.457738321755</c:v>
                </c:pt>
                <c:pt idx="1099">
                  <c:v>43550.470196631941</c:v>
                </c:pt>
                <c:pt idx="1100">
                  <c:v>43551.355220405094</c:v>
                </c:pt>
                <c:pt idx="1101">
                  <c:v>43551.362672453703</c:v>
                </c:pt>
                <c:pt idx="1102">
                  <c:v>43551.454124502314</c:v>
                </c:pt>
                <c:pt idx="1103">
                  <c:v>43551.456689409722</c:v>
                </c:pt>
                <c:pt idx="1104">
                  <c:v>43551.52747990741</c:v>
                </c:pt>
                <c:pt idx="1105">
                  <c:v>43551.579996527777</c:v>
                </c:pt>
                <c:pt idx="1106">
                  <c:v>43551.616888657409</c:v>
                </c:pt>
                <c:pt idx="1107">
                  <c:v>43551.702731076388</c:v>
                </c:pt>
                <c:pt idx="1108">
                  <c:v>43552.620017650464</c:v>
                </c:pt>
                <c:pt idx="1109">
                  <c:v>43554.866697592588</c:v>
                </c:pt>
                <c:pt idx="1110">
                  <c:v>43556.276510312498</c:v>
                </c:pt>
                <c:pt idx="1111">
                  <c:v>43557.071025289348</c:v>
                </c:pt>
                <c:pt idx="1112">
                  <c:v>43557.274424467592</c:v>
                </c:pt>
                <c:pt idx="1113">
                  <c:v>43558.218554537038</c:v>
                </c:pt>
                <c:pt idx="1114">
                  <c:v>43558.357767002315</c:v>
                </c:pt>
                <c:pt idx="1115">
                  <c:v>43558.711268796294</c:v>
                </c:pt>
                <c:pt idx="1116">
                  <c:v>43559.158385891205</c:v>
                </c:pt>
                <c:pt idx="1117">
                  <c:v>43559.240636168979</c:v>
                </c:pt>
                <c:pt idx="1118">
                  <c:v>43559.308549085647</c:v>
                </c:pt>
                <c:pt idx="1119">
                  <c:v>43559.310523518521</c:v>
                </c:pt>
                <c:pt idx="1120">
                  <c:v>43560.190186168984</c:v>
                </c:pt>
                <c:pt idx="1121">
                  <c:v>43560.300846041668</c:v>
                </c:pt>
                <c:pt idx="1122">
                  <c:v>43560.42393128472</c:v>
                </c:pt>
                <c:pt idx="1123">
                  <c:v>43560.542226921301</c:v>
                </c:pt>
                <c:pt idx="1124">
                  <c:v>43560.602387141204</c:v>
                </c:pt>
                <c:pt idx="1125">
                  <c:v>43560.625700590273</c:v>
                </c:pt>
                <c:pt idx="1126">
                  <c:v>43561.015144027777</c:v>
                </c:pt>
                <c:pt idx="1127">
                  <c:v>43561.034778692134</c:v>
                </c:pt>
                <c:pt idx="1128">
                  <c:v>43561.101485787032</c:v>
                </c:pt>
                <c:pt idx="1129">
                  <c:v>43561.2440590162</c:v>
                </c:pt>
                <c:pt idx="1130">
                  <c:v>43561.461832719906</c:v>
                </c:pt>
                <c:pt idx="1131">
                  <c:v>43562.417951793977</c:v>
                </c:pt>
                <c:pt idx="1132">
                  <c:v>43562.865857500001</c:v>
                </c:pt>
                <c:pt idx="1133">
                  <c:v>43563.057616168982</c:v>
                </c:pt>
                <c:pt idx="1134">
                  <c:v>43563.235071990741</c:v>
                </c:pt>
                <c:pt idx="1135">
                  <c:v>43563.287045509263</c:v>
                </c:pt>
                <c:pt idx="1136">
                  <c:v>43563.316152962958</c:v>
                </c:pt>
                <c:pt idx="1137">
                  <c:v>43563.334633761573</c:v>
                </c:pt>
                <c:pt idx="1138">
                  <c:v>43563.387479988422</c:v>
                </c:pt>
                <c:pt idx="1139">
                  <c:v>43563.440481111116</c:v>
                </c:pt>
                <c:pt idx="1140">
                  <c:v>43563.491675335652</c:v>
                </c:pt>
                <c:pt idx="1141">
                  <c:v>43563.569391099532</c:v>
                </c:pt>
                <c:pt idx="1142">
                  <c:v>43563.584759560181</c:v>
                </c:pt>
                <c:pt idx="1143">
                  <c:v>43563.697169733801</c:v>
                </c:pt>
                <c:pt idx="1144">
                  <c:v>43563.79739655093</c:v>
                </c:pt>
                <c:pt idx="1145">
                  <c:v>43563.950777812497</c:v>
                </c:pt>
                <c:pt idx="1146">
                  <c:v>43564.261771157406</c:v>
                </c:pt>
                <c:pt idx="1147">
                  <c:v>43564.287511064816</c:v>
                </c:pt>
                <c:pt idx="1148">
                  <c:v>43564.297327650464</c:v>
                </c:pt>
                <c:pt idx="1149">
                  <c:v>43564.319305844911</c:v>
                </c:pt>
                <c:pt idx="1150">
                  <c:v>43564.326847592594</c:v>
                </c:pt>
                <c:pt idx="1151">
                  <c:v>43564.34328721065</c:v>
                </c:pt>
                <c:pt idx="1152">
                  <c:v>43564.348998668982</c:v>
                </c:pt>
                <c:pt idx="1153">
                  <c:v>43564.350865960645</c:v>
                </c:pt>
                <c:pt idx="1154">
                  <c:v>43564.37247894676</c:v>
                </c:pt>
                <c:pt idx="1155">
                  <c:v>43564.388086793981</c:v>
                </c:pt>
                <c:pt idx="1156">
                  <c:v>43564.389377025465</c:v>
                </c:pt>
                <c:pt idx="1157">
                  <c:v>43564.402194884256</c:v>
                </c:pt>
                <c:pt idx="1158">
                  <c:v>43564.411686620369</c:v>
                </c:pt>
                <c:pt idx="1159">
                  <c:v>43564.456765925926</c:v>
                </c:pt>
                <c:pt idx="1160">
                  <c:v>43564.504484027777</c:v>
                </c:pt>
                <c:pt idx="1161">
                  <c:v>43564.540140636571</c:v>
                </c:pt>
                <c:pt idx="1162">
                  <c:v>43564.545786655093</c:v>
                </c:pt>
                <c:pt idx="1163">
                  <c:v>43564.561629675925</c:v>
                </c:pt>
                <c:pt idx="1164">
                  <c:v>43564.597306238429</c:v>
                </c:pt>
                <c:pt idx="1165">
                  <c:v>43564.62743857639</c:v>
                </c:pt>
                <c:pt idx="1166">
                  <c:v>43564.632041226854</c:v>
                </c:pt>
                <c:pt idx="1167">
                  <c:v>43564.651052187503</c:v>
                </c:pt>
                <c:pt idx="1168">
                  <c:v>43564.654753229166</c:v>
                </c:pt>
                <c:pt idx="1169">
                  <c:v>43564.848822280095</c:v>
                </c:pt>
                <c:pt idx="1170">
                  <c:v>43565.029544282406</c:v>
                </c:pt>
                <c:pt idx="1171">
                  <c:v>43565.286005289352</c:v>
                </c:pt>
                <c:pt idx="1172">
                  <c:v>43565.287846620369</c:v>
                </c:pt>
                <c:pt idx="1173">
                  <c:v>43565.288001053239</c:v>
                </c:pt>
                <c:pt idx="1174">
                  <c:v>43565.295387268518</c:v>
                </c:pt>
                <c:pt idx="1175">
                  <c:v>43565.298435648147</c:v>
                </c:pt>
                <c:pt idx="1176">
                  <c:v>43565.303342662039</c:v>
                </c:pt>
                <c:pt idx="1177">
                  <c:v>43565.324381585648</c:v>
                </c:pt>
                <c:pt idx="1178">
                  <c:v>43565.341091018519</c:v>
                </c:pt>
                <c:pt idx="1179">
                  <c:v>43565.369928738422</c:v>
                </c:pt>
                <c:pt idx="1180">
                  <c:v>43565.374725914357</c:v>
                </c:pt>
                <c:pt idx="1181">
                  <c:v>43565.385761585647</c:v>
                </c:pt>
                <c:pt idx="1182">
                  <c:v>43565.433565451385</c:v>
                </c:pt>
                <c:pt idx="1183">
                  <c:v>43565.433944722223</c:v>
                </c:pt>
                <c:pt idx="1184">
                  <c:v>43565.442392777783</c:v>
                </c:pt>
                <c:pt idx="1185">
                  <c:v>43565.45275596065</c:v>
                </c:pt>
                <c:pt idx="1186">
                  <c:v>43565.493911689817</c:v>
                </c:pt>
                <c:pt idx="1187">
                  <c:v>43565.571484201384</c:v>
                </c:pt>
                <c:pt idx="1188">
                  <c:v>43565.586963946756</c:v>
                </c:pt>
                <c:pt idx="1189">
                  <c:v>43565.588744513894</c:v>
                </c:pt>
                <c:pt idx="1190">
                  <c:v>43565.602189699071</c:v>
                </c:pt>
                <c:pt idx="1191">
                  <c:v>43565.890279965279</c:v>
                </c:pt>
                <c:pt idx="1192">
                  <c:v>43566.130414618056</c:v>
                </c:pt>
                <c:pt idx="1193">
                  <c:v>43566.232154618054</c:v>
                </c:pt>
                <c:pt idx="1194">
                  <c:v>43566.283591932872</c:v>
                </c:pt>
                <c:pt idx="1195">
                  <c:v>43566.367716736117</c:v>
                </c:pt>
                <c:pt idx="1196">
                  <c:v>43566.423608483798</c:v>
                </c:pt>
                <c:pt idx="1197">
                  <c:v>43566.495264432873</c:v>
                </c:pt>
                <c:pt idx="1198">
                  <c:v>43566.502385752319</c:v>
                </c:pt>
                <c:pt idx="1199">
                  <c:v>43567.297629780092</c:v>
                </c:pt>
                <c:pt idx="1200">
                  <c:v>43567.332942222223</c:v>
                </c:pt>
                <c:pt idx="1201">
                  <c:v>43567.446539756944</c:v>
                </c:pt>
                <c:pt idx="1202">
                  <c:v>43567.4517653125</c:v>
                </c:pt>
                <c:pt idx="1203">
                  <c:v>43567.467121481481</c:v>
                </c:pt>
                <c:pt idx="1204">
                  <c:v>43567.59125060185</c:v>
                </c:pt>
                <c:pt idx="1205">
                  <c:v>43567.792703784726</c:v>
                </c:pt>
                <c:pt idx="1206">
                  <c:v>43567.870142164349</c:v>
                </c:pt>
                <c:pt idx="1207">
                  <c:v>43568.541259861115</c:v>
                </c:pt>
                <c:pt idx="1208">
                  <c:v>43569.203328726857</c:v>
                </c:pt>
                <c:pt idx="1209">
                  <c:v>43569.305256979162</c:v>
                </c:pt>
                <c:pt idx="1210">
                  <c:v>43570.140008946764</c:v>
                </c:pt>
                <c:pt idx="1211">
                  <c:v>43570.143566886574</c:v>
                </c:pt>
                <c:pt idx="1212">
                  <c:v>43570.208971655091</c:v>
                </c:pt>
                <c:pt idx="1213">
                  <c:v>43570.314870925926</c:v>
                </c:pt>
                <c:pt idx="1214">
                  <c:v>43570.555918425925</c:v>
                </c:pt>
                <c:pt idx="1215">
                  <c:v>43570.60230997685</c:v>
                </c:pt>
                <c:pt idx="1216">
                  <c:v>43570.627710844907</c:v>
                </c:pt>
                <c:pt idx="1217">
                  <c:v>43570.693226539355</c:v>
                </c:pt>
                <c:pt idx="1218">
                  <c:v>43571.389798425924</c:v>
                </c:pt>
                <c:pt idx="1219">
                  <c:v>43571.434783622681</c:v>
                </c:pt>
                <c:pt idx="1220">
                  <c:v>43571.446613472217</c:v>
                </c:pt>
                <c:pt idx="1221">
                  <c:v>43571.880208946764</c:v>
                </c:pt>
                <c:pt idx="1222">
                  <c:v>43572.177527442131</c:v>
                </c:pt>
                <c:pt idx="1223">
                  <c:v>43572.321612314816</c:v>
                </c:pt>
                <c:pt idx="1224">
                  <c:v>43572.380460879634</c:v>
                </c:pt>
                <c:pt idx="1225">
                  <c:v>43572.392178553244</c:v>
                </c:pt>
                <c:pt idx="1226">
                  <c:v>43572.506843333336</c:v>
                </c:pt>
                <c:pt idx="1227">
                  <c:v>43572.509947141203</c:v>
                </c:pt>
                <c:pt idx="1228">
                  <c:v>43572.639089780088</c:v>
                </c:pt>
                <c:pt idx="1229">
                  <c:v>43572.645202488427</c:v>
                </c:pt>
                <c:pt idx="1230">
                  <c:v>43572.696537384254</c:v>
                </c:pt>
                <c:pt idx="1231">
                  <c:v>43572.947758877315</c:v>
                </c:pt>
                <c:pt idx="1232">
                  <c:v>43573.282894872682</c:v>
                </c:pt>
                <c:pt idx="1233">
                  <c:v>43573.311302083333</c:v>
                </c:pt>
                <c:pt idx="1234">
                  <c:v>43573.598741793983</c:v>
                </c:pt>
                <c:pt idx="1235">
                  <c:v>43574.075525659719</c:v>
                </c:pt>
                <c:pt idx="1236">
                  <c:v>43575.209776828706</c:v>
                </c:pt>
                <c:pt idx="1237">
                  <c:v>43577.17524950231</c:v>
                </c:pt>
                <c:pt idx="1238">
                  <c:v>43577.719065902776</c:v>
                </c:pt>
                <c:pt idx="1239">
                  <c:v>43578.46247741898</c:v>
                </c:pt>
                <c:pt idx="1240">
                  <c:v>43578.627122881946</c:v>
                </c:pt>
                <c:pt idx="1241">
                  <c:v>43579.168741076384</c:v>
                </c:pt>
                <c:pt idx="1242">
                  <c:v>43579.431888587962</c:v>
                </c:pt>
                <c:pt idx="1243">
                  <c:v>43579.614321666668</c:v>
                </c:pt>
                <c:pt idx="1244">
                  <c:v>43579.639926736112</c:v>
                </c:pt>
                <c:pt idx="1245">
                  <c:v>43579.781139537037</c:v>
                </c:pt>
                <c:pt idx="1246">
                  <c:v>43580.574684108797</c:v>
                </c:pt>
                <c:pt idx="1247">
                  <c:v>43580.695541909721</c:v>
                </c:pt>
                <c:pt idx="1248">
                  <c:v>43581.054382465278</c:v>
                </c:pt>
                <c:pt idx="1249">
                  <c:v>43581.152810509258</c:v>
                </c:pt>
                <c:pt idx="1250">
                  <c:v>43581.28446461806</c:v>
                </c:pt>
                <c:pt idx="1251">
                  <c:v>43581.296528321764</c:v>
                </c:pt>
                <c:pt idx="1252">
                  <c:v>43581.329578865741</c:v>
                </c:pt>
                <c:pt idx="1253">
                  <c:v>43581.39179238426</c:v>
                </c:pt>
                <c:pt idx="1254">
                  <c:v>43581.448989699071</c:v>
                </c:pt>
                <c:pt idx="1255">
                  <c:v>43581.454298055556</c:v>
                </c:pt>
                <c:pt idx="1256">
                  <c:v>43581.454953645836</c:v>
                </c:pt>
                <c:pt idx="1257">
                  <c:v>43581.625370833332</c:v>
                </c:pt>
                <c:pt idx="1258">
                  <c:v>43581.6562905787</c:v>
                </c:pt>
                <c:pt idx="1259">
                  <c:v>43581.698067418984</c:v>
                </c:pt>
                <c:pt idx="1260">
                  <c:v>43584.322473668981</c:v>
                </c:pt>
                <c:pt idx="1261">
                  <c:v>43585.435902708334</c:v>
                </c:pt>
                <c:pt idx="1262">
                  <c:v>43585.511932685185</c:v>
                </c:pt>
                <c:pt idx="1263">
                  <c:v>43585.532992488428</c:v>
                </c:pt>
                <c:pt idx="1264">
                  <c:v>43585.63740634259</c:v>
                </c:pt>
                <c:pt idx="1265">
                  <c:v>43585.670298090277</c:v>
                </c:pt>
                <c:pt idx="1266">
                  <c:v>43585.911909907409</c:v>
                </c:pt>
                <c:pt idx="1267">
                  <c:v>43586.6244075</c:v>
                </c:pt>
                <c:pt idx="1268">
                  <c:v>43586.640736458328</c:v>
                </c:pt>
                <c:pt idx="1269">
                  <c:v>43587.096800057872</c:v>
                </c:pt>
                <c:pt idx="1270">
                  <c:v>43587.301761747687</c:v>
                </c:pt>
                <c:pt idx="1271">
                  <c:v>43587.40409142361</c:v>
                </c:pt>
                <c:pt idx="1272">
                  <c:v>43587.412904363431</c:v>
                </c:pt>
                <c:pt idx="1273">
                  <c:v>43587.461556655093</c:v>
                </c:pt>
                <c:pt idx="1274">
                  <c:v>43587.678426076389</c:v>
                </c:pt>
                <c:pt idx="1275">
                  <c:v>43587.839105833336</c:v>
                </c:pt>
                <c:pt idx="1276">
                  <c:v>43587.914448946758</c:v>
                </c:pt>
                <c:pt idx="1277">
                  <c:v>43588.290123310187</c:v>
                </c:pt>
                <c:pt idx="1278">
                  <c:v>43588.442889143524</c:v>
                </c:pt>
                <c:pt idx="1279">
                  <c:v>43588.576899571759</c:v>
                </c:pt>
                <c:pt idx="1280">
                  <c:v>43589.534985543985</c:v>
                </c:pt>
                <c:pt idx="1281">
                  <c:v>43589.819748518523</c:v>
                </c:pt>
                <c:pt idx="1282">
                  <c:v>43591.32213453704</c:v>
                </c:pt>
                <c:pt idx="1283">
                  <c:v>43591.334615358792</c:v>
                </c:pt>
                <c:pt idx="1284">
                  <c:v>43591.710407175924</c:v>
                </c:pt>
                <c:pt idx="1285">
                  <c:v>43591.893207743051</c:v>
                </c:pt>
                <c:pt idx="1286">
                  <c:v>43592.237933738426</c:v>
                </c:pt>
                <c:pt idx="1287">
                  <c:v>43592.326481990742</c:v>
                </c:pt>
                <c:pt idx="1288">
                  <c:v>43592.349378530096</c:v>
                </c:pt>
                <c:pt idx="1289">
                  <c:v>43592.49957211806</c:v>
                </c:pt>
                <c:pt idx="1290">
                  <c:v>43592.518128657408</c:v>
                </c:pt>
                <c:pt idx="1291">
                  <c:v>43592.595621458335</c:v>
                </c:pt>
                <c:pt idx="1292">
                  <c:v>43592.596139583329</c:v>
                </c:pt>
                <c:pt idx="1293">
                  <c:v>43592.596258043981</c:v>
                </c:pt>
                <c:pt idx="1294">
                  <c:v>43592.599117314814</c:v>
                </c:pt>
                <c:pt idx="1295">
                  <c:v>43592.624382731483</c:v>
                </c:pt>
                <c:pt idx="1296">
                  <c:v>43592.981518761575</c:v>
                </c:pt>
                <c:pt idx="1297">
                  <c:v>43593.195887187496</c:v>
                </c:pt>
                <c:pt idx="1298">
                  <c:v>43593.264796469906</c:v>
                </c:pt>
                <c:pt idx="1299">
                  <c:v>43593.296668206021</c:v>
                </c:pt>
                <c:pt idx="1300">
                  <c:v>43593.297123159718</c:v>
                </c:pt>
                <c:pt idx="1301">
                  <c:v>43593.298477094912</c:v>
                </c:pt>
                <c:pt idx="1302">
                  <c:v>43593.359750208328</c:v>
                </c:pt>
                <c:pt idx="1303">
                  <c:v>43593.36607640046</c:v>
                </c:pt>
                <c:pt idx="1304">
                  <c:v>43593.370441377316</c:v>
                </c:pt>
                <c:pt idx="1305">
                  <c:v>43593.371214699073</c:v>
                </c:pt>
                <c:pt idx="1306">
                  <c:v>43593.375440787036</c:v>
                </c:pt>
                <c:pt idx="1307">
                  <c:v>43593.377298287036</c:v>
                </c:pt>
                <c:pt idx="1308">
                  <c:v>43593.425366631942</c:v>
                </c:pt>
                <c:pt idx="1309">
                  <c:v>43593.445743657408</c:v>
                </c:pt>
                <c:pt idx="1310">
                  <c:v>43593.451023784721</c:v>
                </c:pt>
                <c:pt idx="1311">
                  <c:v>43593.457963877314</c:v>
                </c:pt>
                <c:pt idx="1312">
                  <c:v>43593.514432349533</c:v>
                </c:pt>
                <c:pt idx="1313">
                  <c:v>43594.070473344909</c:v>
                </c:pt>
                <c:pt idx="1314">
                  <c:v>43594.223052164351</c:v>
                </c:pt>
                <c:pt idx="1315">
                  <c:v>43594.290825393517</c:v>
                </c:pt>
                <c:pt idx="1316">
                  <c:v>43594.355639803238</c:v>
                </c:pt>
                <c:pt idx="1317">
                  <c:v>43594.381404791668</c:v>
                </c:pt>
                <c:pt idx="1318">
                  <c:v>43594.410828495369</c:v>
                </c:pt>
                <c:pt idx="1319">
                  <c:v>43594.479756030094</c:v>
                </c:pt>
                <c:pt idx="1320">
                  <c:v>43594.485520717593</c:v>
                </c:pt>
                <c:pt idx="1321">
                  <c:v>43594.554213599535</c:v>
                </c:pt>
                <c:pt idx="1322">
                  <c:v>43594.581562719904</c:v>
                </c:pt>
                <c:pt idx="1323">
                  <c:v>43594.666670775463</c:v>
                </c:pt>
                <c:pt idx="1324">
                  <c:v>43594.670104837962</c:v>
                </c:pt>
                <c:pt idx="1325">
                  <c:v>43595.05957769676</c:v>
                </c:pt>
                <c:pt idx="1326">
                  <c:v>43595.463122442132</c:v>
                </c:pt>
                <c:pt idx="1327">
                  <c:v>43595.624758506943</c:v>
                </c:pt>
                <c:pt idx="1328">
                  <c:v>43595.775770590277</c:v>
                </c:pt>
                <c:pt idx="1329">
                  <c:v>43595.868903437498</c:v>
                </c:pt>
                <c:pt idx="1330">
                  <c:v>43595.936201192133</c:v>
                </c:pt>
                <c:pt idx="1331">
                  <c:v>43596.393797685188</c:v>
                </c:pt>
                <c:pt idx="1332">
                  <c:v>43596.713410914352</c:v>
                </c:pt>
                <c:pt idx="1333">
                  <c:v>43596.882848587964</c:v>
                </c:pt>
                <c:pt idx="1334">
                  <c:v>43597.251465162037</c:v>
                </c:pt>
                <c:pt idx="1335">
                  <c:v>43597.784984745369</c:v>
                </c:pt>
                <c:pt idx="1336">
                  <c:v>43597.802924930555</c:v>
                </c:pt>
                <c:pt idx="1337">
                  <c:v>43597.879255243053</c:v>
                </c:pt>
                <c:pt idx="1338">
                  <c:v>43598.27229267361</c:v>
                </c:pt>
                <c:pt idx="1339">
                  <c:v>43598.303671203699</c:v>
                </c:pt>
                <c:pt idx="1340">
                  <c:v>43598.317758634264</c:v>
                </c:pt>
                <c:pt idx="1341">
                  <c:v>43598.337166435187</c:v>
                </c:pt>
                <c:pt idx="1342">
                  <c:v>43598.419053437501</c:v>
                </c:pt>
                <c:pt idx="1343">
                  <c:v>43598.422068761574</c:v>
                </c:pt>
                <c:pt idx="1344">
                  <c:v>43598.428159675925</c:v>
                </c:pt>
                <c:pt idx="1345">
                  <c:v>43598.448005162034</c:v>
                </c:pt>
                <c:pt idx="1346">
                  <c:v>43598.472835752313</c:v>
                </c:pt>
                <c:pt idx="1347">
                  <c:v>43598.474636770829</c:v>
                </c:pt>
                <c:pt idx="1348">
                  <c:v>43598.479293842596</c:v>
                </c:pt>
                <c:pt idx="1349">
                  <c:v>43598.505606215273</c:v>
                </c:pt>
                <c:pt idx="1350">
                  <c:v>43598.507170150464</c:v>
                </c:pt>
                <c:pt idx="1351">
                  <c:v>43598.51500918981</c:v>
                </c:pt>
                <c:pt idx="1352">
                  <c:v>43598.520530289352</c:v>
                </c:pt>
                <c:pt idx="1353">
                  <c:v>43598.520901215277</c:v>
                </c:pt>
                <c:pt idx="1354">
                  <c:v>43598.536296712962</c:v>
                </c:pt>
                <c:pt idx="1355">
                  <c:v>43598.75840943287</c:v>
                </c:pt>
                <c:pt idx="1356">
                  <c:v>43598.833565000001</c:v>
                </c:pt>
                <c:pt idx="1357">
                  <c:v>43599.285045543977</c:v>
                </c:pt>
                <c:pt idx="1358">
                  <c:v>43599.30513173611</c:v>
                </c:pt>
                <c:pt idx="1359">
                  <c:v>43599.307664965279</c:v>
                </c:pt>
                <c:pt idx="1360">
                  <c:v>43599.315882523151</c:v>
                </c:pt>
                <c:pt idx="1361">
                  <c:v>43599.401852314812</c:v>
                </c:pt>
                <c:pt idx="1362">
                  <c:v>43599.438211423607</c:v>
                </c:pt>
                <c:pt idx="1363">
                  <c:v>43599.439080046301</c:v>
                </c:pt>
                <c:pt idx="1364">
                  <c:v>43599.485817627312</c:v>
                </c:pt>
                <c:pt idx="1365">
                  <c:v>43599.495482488426</c:v>
                </c:pt>
                <c:pt idx="1366">
                  <c:v>43599.498394027774</c:v>
                </c:pt>
                <c:pt idx="1367">
                  <c:v>43599.5101784375</c:v>
                </c:pt>
                <c:pt idx="1368">
                  <c:v>43599.515989872685</c:v>
                </c:pt>
                <c:pt idx="1369">
                  <c:v>43599.591536631946</c:v>
                </c:pt>
                <c:pt idx="1370">
                  <c:v>43599.622285439815</c:v>
                </c:pt>
                <c:pt idx="1371">
                  <c:v>43599.700632280088</c:v>
                </c:pt>
                <c:pt idx="1372">
                  <c:v>43600.200545370375</c:v>
                </c:pt>
                <c:pt idx="1373">
                  <c:v>43600.287705185183</c:v>
                </c:pt>
                <c:pt idx="1374">
                  <c:v>43600.291205300928</c:v>
                </c:pt>
                <c:pt idx="1375">
                  <c:v>43600.351182361112</c:v>
                </c:pt>
                <c:pt idx="1376">
                  <c:v>43600.395888865736</c:v>
                </c:pt>
                <c:pt idx="1377">
                  <c:v>43600.425753530093</c:v>
                </c:pt>
                <c:pt idx="1378">
                  <c:v>43600.484654085652</c:v>
                </c:pt>
                <c:pt idx="1379">
                  <c:v>43600.503824861109</c:v>
                </c:pt>
                <c:pt idx="1380">
                  <c:v>43600.559581620371</c:v>
                </c:pt>
                <c:pt idx="1381">
                  <c:v>43600.588525763887</c:v>
                </c:pt>
                <c:pt idx="1382">
                  <c:v>43600.846101921299</c:v>
                </c:pt>
                <c:pt idx="1383">
                  <c:v>43601.288990081019</c:v>
                </c:pt>
                <c:pt idx="1384">
                  <c:v>43601.293571909722</c:v>
                </c:pt>
                <c:pt idx="1385">
                  <c:v>43601.319960763889</c:v>
                </c:pt>
                <c:pt idx="1386">
                  <c:v>43601.325335613423</c:v>
                </c:pt>
                <c:pt idx="1387">
                  <c:v>43601.405486840275</c:v>
                </c:pt>
                <c:pt idx="1388">
                  <c:v>43601.411782094903</c:v>
                </c:pt>
                <c:pt idx="1389">
                  <c:v>43601.541377881949</c:v>
                </c:pt>
                <c:pt idx="1390">
                  <c:v>43601.553904004628</c:v>
                </c:pt>
                <c:pt idx="1391">
                  <c:v>43601.560115486107</c:v>
                </c:pt>
                <c:pt idx="1392">
                  <c:v>43601.616458634264</c:v>
                </c:pt>
                <c:pt idx="1393">
                  <c:v>43602.311705127315</c:v>
                </c:pt>
                <c:pt idx="1394">
                  <c:v>43602.423610925922</c:v>
                </c:pt>
                <c:pt idx="1395">
                  <c:v>43603.15087322917</c:v>
                </c:pt>
                <c:pt idx="1396">
                  <c:v>43603.556946805555</c:v>
                </c:pt>
                <c:pt idx="1397">
                  <c:v>43603.572863136578</c:v>
                </c:pt>
                <c:pt idx="1398">
                  <c:v>43604.541776064812</c:v>
                </c:pt>
                <c:pt idx="1399">
                  <c:v>43605.258083483801</c:v>
                </c:pt>
                <c:pt idx="1400">
                  <c:v>43605.300194351847</c:v>
                </c:pt>
                <c:pt idx="1401">
                  <c:v>43605.433890625005</c:v>
                </c:pt>
                <c:pt idx="1402">
                  <c:v>43605.574621469903</c:v>
                </c:pt>
                <c:pt idx="1403">
                  <c:v>43605.575328935185</c:v>
                </c:pt>
                <c:pt idx="1404">
                  <c:v>43606.316376331015</c:v>
                </c:pt>
                <c:pt idx="1405">
                  <c:v>43606.373114768518</c:v>
                </c:pt>
                <c:pt idx="1406">
                  <c:v>43606.374856249997</c:v>
                </c:pt>
                <c:pt idx="1407">
                  <c:v>43606.397191574069</c:v>
                </c:pt>
                <c:pt idx="1408">
                  <c:v>43606.400359155094</c:v>
                </c:pt>
                <c:pt idx="1409">
                  <c:v>43606.606866412039</c:v>
                </c:pt>
                <c:pt idx="1410">
                  <c:v>43606.703189733795</c:v>
                </c:pt>
                <c:pt idx="1411">
                  <c:v>43607.348417858797</c:v>
                </c:pt>
                <c:pt idx="1412">
                  <c:v>43607.351571469902</c:v>
                </c:pt>
                <c:pt idx="1413">
                  <c:v>43607.401446828706</c:v>
                </c:pt>
                <c:pt idx="1414">
                  <c:v>43607.477721180556</c:v>
                </c:pt>
                <c:pt idx="1415">
                  <c:v>43607.497525046296</c:v>
                </c:pt>
                <c:pt idx="1416">
                  <c:v>43607.50330650463</c:v>
                </c:pt>
                <c:pt idx="1417">
                  <c:v>43607.53840730324</c:v>
                </c:pt>
                <c:pt idx="1418">
                  <c:v>43607.560699606482</c:v>
                </c:pt>
                <c:pt idx="1419">
                  <c:v>43607.637417986116</c:v>
                </c:pt>
                <c:pt idx="1420">
                  <c:v>43607.646626875001</c:v>
                </c:pt>
                <c:pt idx="1421">
                  <c:v>43607.694373391205</c:v>
                </c:pt>
                <c:pt idx="1422">
                  <c:v>43608.589250023149</c:v>
                </c:pt>
                <c:pt idx="1423">
                  <c:v>43608.592005810184</c:v>
                </c:pt>
                <c:pt idx="1424">
                  <c:v>43608.806764953704</c:v>
                </c:pt>
                <c:pt idx="1425">
                  <c:v>43609.282039722224</c:v>
                </c:pt>
                <c:pt idx="1426">
                  <c:v>43609.602626828702</c:v>
                </c:pt>
                <c:pt idx="1427">
                  <c:v>43610.146563946764</c:v>
                </c:pt>
                <c:pt idx="1428">
                  <c:v>43612.40072287037</c:v>
                </c:pt>
                <c:pt idx="1429">
                  <c:v>43612.612793344902</c:v>
                </c:pt>
                <c:pt idx="1430">
                  <c:v>43612.652813217588</c:v>
                </c:pt>
                <c:pt idx="1431">
                  <c:v>43613.021015231483</c:v>
                </c:pt>
                <c:pt idx="1432">
                  <c:v>43613.261239398147</c:v>
                </c:pt>
                <c:pt idx="1433">
                  <c:v>43613.276953807872</c:v>
                </c:pt>
                <c:pt idx="1434">
                  <c:v>43613.481136597227</c:v>
                </c:pt>
                <c:pt idx="1435">
                  <c:v>43613.523150034722</c:v>
                </c:pt>
                <c:pt idx="1436">
                  <c:v>43613.595320925924</c:v>
                </c:pt>
                <c:pt idx="1437">
                  <c:v>43613.595337326391</c:v>
                </c:pt>
                <c:pt idx="1438">
                  <c:v>43613.595351851851</c:v>
                </c:pt>
                <c:pt idx="1439">
                  <c:v>43614.057707187501</c:v>
                </c:pt>
                <c:pt idx="1440">
                  <c:v>43614.338083252311</c:v>
                </c:pt>
                <c:pt idx="1441">
                  <c:v>43614.685663402779</c:v>
                </c:pt>
                <c:pt idx="1442">
                  <c:v>43614.984502141204</c:v>
                </c:pt>
                <c:pt idx="1443">
                  <c:v>43615.321174733792</c:v>
                </c:pt>
                <c:pt idx="1444">
                  <c:v>43615.701139143523</c:v>
                </c:pt>
                <c:pt idx="1445">
                  <c:v>43617.725821168977</c:v>
                </c:pt>
                <c:pt idx="1446">
                  <c:v>43617.918248807866</c:v>
                </c:pt>
                <c:pt idx="1447">
                  <c:v>43619.007864907406</c:v>
                </c:pt>
                <c:pt idx="1448">
                  <c:v>43619.278338692129</c:v>
                </c:pt>
                <c:pt idx="1449">
                  <c:v>43619.318830578704</c:v>
                </c:pt>
                <c:pt idx="1450">
                  <c:v>43619.367944490739</c:v>
                </c:pt>
                <c:pt idx="1451">
                  <c:v>43619.523353252313</c:v>
                </c:pt>
                <c:pt idx="1452">
                  <c:v>43619.543198402782</c:v>
                </c:pt>
                <c:pt idx="1453">
                  <c:v>43619.997444201392</c:v>
                </c:pt>
                <c:pt idx="1454">
                  <c:v>43620.659606134257</c:v>
                </c:pt>
                <c:pt idx="1455">
                  <c:v>43620.891631284721</c:v>
                </c:pt>
                <c:pt idx="1456">
                  <c:v>43621.779590358798</c:v>
                </c:pt>
                <c:pt idx="1457">
                  <c:v>43622.183911030093</c:v>
                </c:pt>
                <c:pt idx="1458">
                  <c:v>43622.350678275463</c:v>
                </c:pt>
                <c:pt idx="1459">
                  <c:v>43622.395258402779</c:v>
                </c:pt>
                <c:pt idx="1460">
                  <c:v>43622.397649236111</c:v>
                </c:pt>
                <c:pt idx="1461">
                  <c:v>43622.399184363429</c:v>
                </c:pt>
                <c:pt idx="1462">
                  <c:v>43622.499023113429</c:v>
                </c:pt>
                <c:pt idx="1463">
                  <c:v>43622.509905069441</c:v>
                </c:pt>
                <c:pt idx="1464">
                  <c:v>43622.511236226856</c:v>
                </c:pt>
                <c:pt idx="1465">
                  <c:v>43622.538827592594</c:v>
                </c:pt>
                <c:pt idx="1466">
                  <c:v>43622.592514131946</c:v>
                </c:pt>
                <c:pt idx="1467">
                  <c:v>43622.599447777779</c:v>
                </c:pt>
                <c:pt idx="1468">
                  <c:v>43622.601655185186</c:v>
                </c:pt>
                <c:pt idx="1469">
                  <c:v>43622.608809155092</c:v>
                </c:pt>
                <c:pt idx="1470">
                  <c:v>43622.622519722223</c:v>
                </c:pt>
                <c:pt idx="1471">
                  <c:v>43623.32540400463</c:v>
                </c:pt>
                <c:pt idx="1472">
                  <c:v>43624.38388922454</c:v>
                </c:pt>
                <c:pt idx="1473">
                  <c:v>43624.950635462963</c:v>
                </c:pt>
                <c:pt idx="1474">
                  <c:v>43625.701002939815</c:v>
                </c:pt>
                <c:pt idx="1475">
                  <c:v>43626.081970844913</c:v>
                </c:pt>
                <c:pt idx="1476">
                  <c:v>43626.352607766203</c:v>
                </c:pt>
                <c:pt idx="1477">
                  <c:v>43626.523993067131</c:v>
                </c:pt>
                <c:pt idx="1478">
                  <c:v>43626.577046574079</c:v>
                </c:pt>
                <c:pt idx="1479">
                  <c:v>43626.601989201386</c:v>
                </c:pt>
                <c:pt idx="1480">
                  <c:v>43626.674982430559</c:v>
                </c:pt>
                <c:pt idx="1481">
                  <c:v>43627.341845983799</c:v>
                </c:pt>
                <c:pt idx="1482">
                  <c:v>43627.349545740741</c:v>
                </c:pt>
                <c:pt idx="1483">
                  <c:v>43627.368894074076</c:v>
                </c:pt>
                <c:pt idx="1484">
                  <c:v>43627.380906446764</c:v>
                </c:pt>
                <c:pt idx="1485">
                  <c:v>43627.423314270833</c:v>
                </c:pt>
                <c:pt idx="1486">
                  <c:v>43627.605442916669</c:v>
                </c:pt>
                <c:pt idx="1487">
                  <c:v>43627.703634467594</c:v>
                </c:pt>
                <c:pt idx="1488">
                  <c:v>43628.450555185183</c:v>
                </c:pt>
                <c:pt idx="1489">
                  <c:v>43628.483729363426</c:v>
                </c:pt>
                <c:pt idx="1490">
                  <c:v>43628.600869317132</c:v>
                </c:pt>
                <c:pt idx="1491">
                  <c:v>43629.126132673613</c:v>
                </c:pt>
                <c:pt idx="1492">
                  <c:v>43629.333132766202</c:v>
                </c:pt>
                <c:pt idx="1493">
                  <c:v>43629.54329883102</c:v>
                </c:pt>
                <c:pt idx="1494">
                  <c:v>43629.747473993055</c:v>
                </c:pt>
                <c:pt idx="1495">
                  <c:v>43630.500917638885</c:v>
                </c:pt>
                <c:pt idx="1496">
                  <c:v>43630.884339502314</c:v>
                </c:pt>
                <c:pt idx="1497">
                  <c:v>43632.605994652782</c:v>
                </c:pt>
                <c:pt idx="1498">
                  <c:v>43633.287099016205</c:v>
                </c:pt>
                <c:pt idx="1499">
                  <c:v>43633.404384050926</c:v>
                </c:pt>
                <c:pt idx="1500">
                  <c:v>43633.630082557866</c:v>
                </c:pt>
                <c:pt idx="1501">
                  <c:v>43634.018869120366</c:v>
                </c:pt>
                <c:pt idx="1502">
                  <c:v>43634.104208622681</c:v>
                </c:pt>
                <c:pt idx="1503">
                  <c:v>43634.108564490743</c:v>
                </c:pt>
                <c:pt idx="1504">
                  <c:v>43634.283060856484</c:v>
                </c:pt>
                <c:pt idx="1505">
                  <c:v>43634.339830972225</c:v>
                </c:pt>
                <c:pt idx="1506">
                  <c:v>43634.341087384259</c:v>
                </c:pt>
                <c:pt idx="1507">
                  <c:v>43634.354836076389</c:v>
                </c:pt>
                <c:pt idx="1508">
                  <c:v>43634.367880104168</c:v>
                </c:pt>
                <c:pt idx="1509">
                  <c:v>43634.397590520835</c:v>
                </c:pt>
                <c:pt idx="1510">
                  <c:v>43634.447876782404</c:v>
                </c:pt>
                <c:pt idx="1511">
                  <c:v>43634.460522569439</c:v>
                </c:pt>
                <c:pt idx="1512">
                  <c:v>43634.504218796297</c:v>
                </c:pt>
                <c:pt idx="1513">
                  <c:v>43634.574486805555</c:v>
                </c:pt>
                <c:pt idx="1514">
                  <c:v>43634.591781863426</c:v>
                </c:pt>
                <c:pt idx="1515">
                  <c:v>43635.027895474537</c:v>
                </c:pt>
                <c:pt idx="1516">
                  <c:v>43635.098628020831</c:v>
                </c:pt>
                <c:pt idx="1517">
                  <c:v>43635.218888564814</c:v>
                </c:pt>
                <c:pt idx="1518">
                  <c:v>43635.362358738421</c:v>
                </c:pt>
                <c:pt idx="1519">
                  <c:v>43635.389229236112</c:v>
                </c:pt>
                <c:pt idx="1520">
                  <c:v>43635.405224965274</c:v>
                </c:pt>
                <c:pt idx="1521">
                  <c:v>43635.478444143519</c:v>
                </c:pt>
                <c:pt idx="1522">
                  <c:v>43635.64585429398</c:v>
                </c:pt>
                <c:pt idx="1523">
                  <c:v>43635.715499965278</c:v>
                </c:pt>
                <c:pt idx="1524">
                  <c:v>43635.789331770837</c:v>
                </c:pt>
                <c:pt idx="1525">
                  <c:v>43635.817683437504</c:v>
                </c:pt>
                <c:pt idx="1526">
                  <c:v>43636.008295787033</c:v>
                </c:pt>
                <c:pt idx="1527">
                  <c:v>43636.183114571759</c:v>
                </c:pt>
                <c:pt idx="1528">
                  <c:v>43636.346133310188</c:v>
                </c:pt>
                <c:pt idx="1529">
                  <c:v>43636.489795590278</c:v>
                </c:pt>
                <c:pt idx="1530">
                  <c:v>43636.627049594907</c:v>
                </c:pt>
                <c:pt idx="1531">
                  <c:v>43636.815930810189</c:v>
                </c:pt>
                <c:pt idx="1532">
                  <c:v>43637.050309722224</c:v>
                </c:pt>
                <c:pt idx="1533">
                  <c:v>43637.313187743057</c:v>
                </c:pt>
                <c:pt idx="1534">
                  <c:v>43637.349476689815</c:v>
                </c:pt>
                <c:pt idx="1535">
                  <c:v>43637.531463946754</c:v>
                </c:pt>
                <c:pt idx="1536">
                  <c:v>43637.83218780093</c:v>
                </c:pt>
                <c:pt idx="1537">
                  <c:v>43639.367584594904</c:v>
                </c:pt>
                <c:pt idx="1538">
                  <c:v>43639.869855254627</c:v>
                </c:pt>
                <c:pt idx="1539">
                  <c:v>43640.216553240738</c:v>
                </c:pt>
                <c:pt idx="1540">
                  <c:v>43640.300859814815</c:v>
                </c:pt>
                <c:pt idx="1541">
                  <c:v>43640.39750806713</c:v>
                </c:pt>
                <c:pt idx="1542">
                  <c:v>43640.608261793983</c:v>
                </c:pt>
                <c:pt idx="1543">
                  <c:v>43640.724546342593</c:v>
                </c:pt>
                <c:pt idx="1544">
                  <c:v>43641.197935717588</c:v>
                </c:pt>
                <c:pt idx="1545">
                  <c:v>43641.32310739583</c:v>
                </c:pt>
                <c:pt idx="1546">
                  <c:v>43641.399851921291</c:v>
                </c:pt>
                <c:pt idx="1547">
                  <c:v>43641.665840590278</c:v>
                </c:pt>
                <c:pt idx="1548">
                  <c:v>43642.359295393515</c:v>
                </c:pt>
                <c:pt idx="1549">
                  <c:v>43642.575197453705</c:v>
                </c:pt>
                <c:pt idx="1550">
                  <c:v>43642.825298981479</c:v>
                </c:pt>
                <c:pt idx="1551">
                  <c:v>43643.252300057866</c:v>
                </c:pt>
                <c:pt idx="1552">
                  <c:v>43643.275912743055</c:v>
                </c:pt>
                <c:pt idx="1553">
                  <c:v>43643.310781736116</c:v>
                </c:pt>
                <c:pt idx="1554">
                  <c:v>43643.332522546298</c:v>
                </c:pt>
                <c:pt idx="1555">
                  <c:v>43643.481078506942</c:v>
                </c:pt>
                <c:pt idx="1556">
                  <c:v>43643.491182361111</c:v>
                </c:pt>
                <c:pt idx="1557">
                  <c:v>43643.525853240746</c:v>
                </c:pt>
                <c:pt idx="1558">
                  <c:v>43643.560471701392</c:v>
                </c:pt>
                <c:pt idx="1559">
                  <c:v>43643.678588078707</c:v>
                </c:pt>
                <c:pt idx="1560">
                  <c:v>43643.759310914349</c:v>
                </c:pt>
                <c:pt idx="1561">
                  <c:v>43644.188632372687</c:v>
                </c:pt>
                <c:pt idx="1562">
                  <c:v>43644.464273321762</c:v>
                </c:pt>
                <c:pt idx="1563">
                  <c:v>43644.472291712962</c:v>
                </c:pt>
                <c:pt idx="1564">
                  <c:v>43647.446012650464</c:v>
                </c:pt>
                <c:pt idx="1565">
                  <c:v>43647.615890949077</c:v>
                </c:pt>
                <c:pt idx="1566">
                  <c:v>43647.640932905095</c:v>
                </c:pt>
                <c:pt idx="1567">
                  <c:v>43647.64559724537</c:v>
                </c:pt>
                <c:pt idx="1568">
                  <c:v>43648.3236225</c:v>
                </c:pt>
                <c:pt idx="1569">
                  <c:v>43648.651016493051</c:v>
                </c:pt>
                <c:pt idx="1570">
                  <c:v>43649.206264942128</c:v>
                </c:pt>
                <c:pt idx="1571">
                  <c:v>43649.316736863431</c:v>
                </c:pt>
                <c:pt idx="1572">
                  <c:v>43649.334626666663</c:v>
                </c:pt>
                <c:pt idx="1573">
                  <c:v>43649.553134224538</c:v>
                </c:pt>
                <c:pt idx="1574">
                  <c:v>43652.385389918985</c:v>
                </c:pt>
                <c:pt idx="1575">
                  <c:v>43653.548510752313</c:v>
                </c:pt>
                <c:pt idx="1576">
                  <c:v>43654.132799699073</c:v>
                </c:pt>
                <c:pt idx="1577">
                  <c:v>43654.366714548611</c:v>
                </c:pt>
                <c:pt idx="1578">
                  <c:v>43655.236587858795</c:v>
                </c:pt>
                <c:pt idx="1579">
                  <c:v>43655.236655856483</c:v>
                </c:pt>
                <c:pt idx="1580">
                  <c:v>43655.437323206017</c:v>
                </c:pt>
                <c:pt idx="1581">
                  <c:v>43656.293711307866</c:v>
                </c:pt>
                <c:pt idx="1582">
                  <c:v>43656.697661018523</c:v>
                </c:pt>
                <c:pt idx="1583">
                  <c:v>43657.190131608797</c:v>
                </c:pt>
                <c:pt idx="1584">
                  <c:v>43657.329024004634</c:v>
                </c:pt>
                <c:pt idx="1585">
                  <c:v>43657.458518900465</c:v>
                </c:pt>
                <c:pt idx="1586">
                  <c:v>43657.532508645832</c:v>
                </c:pt>
                <c:pt idx="1587">
                  <c:v>43658.207600486116</c:v>
                </c:pt>
                <c:pt idx="1588">
                  <c:v>43658.838132488425</c:v>
                </c:pt>
                <c:pt idx="1589">
                  <c:v>43659.280642812504</c:v>
                </c:pt>
                <c:pt idx="1590">
                  <c:v>43659.59086546296</c:v>
                </c:pt>
                <c:pt idx="1591">
                  <c:v>43662.060059050928</c:v>
                </c:pt>
                <c:pt idx="1592">
                  <c:v>43662.506465868057</c:v>
                </c:pt>
                <c:pt idx="1593">
                  <c:v>43662.91692758102</c:v>
                </c:pt>
                <c:pt idx="1594">
                  <c:v>43663.023884282404</c:v>
                </c:pt>
                <c:pt idx="1595">
                  <c:v>43663.411579687498</c:v>
                </c:pt>
                <c:pt idx="1596">
                  <c:v>43663.54919917824</c:v>
                </c:pt>
                <c:pt idx="1597">
                  <c:v>43663.623094988427</c:v>
                </c:pt>
                <c:pt idx="1598">
                  <c:v>43663.625042222222</c:v>
                </c:pt>
                <c:pt idx="1599">
                  <c:v>43664.04325289352</c:v>
                </c:pt>
                <c:pt idx="1600">
                  <c:v>43664.310364201388</c:v>
                </c:pt>
                <c:pt idx="1601">
                  <c:v>43664.369808310184</c:v>
                </c:pt>
                <c:pt idx="1602">
                  <c:v>43664.71872960648</c:v>
                </c:pt>
                <c:pt idx="1603">
                  <c:v>43668.28465671296</c:v>
                </c:pt>
                <c:pt idx="1604">
                  <c:v>43668.288579016204</c:v>
                </c:pt>
                <c:pt idx="1605">
                  <c:v>43668.35678185185</c:v>
                </c:pt>
                <c:pt idx="1606">
                  <c:v>43668.42901821759</c:v>
                </c:pt>
                <c:pt idx="1607">
                  <c:v>43669.264680497683</c:v>
                </c:pt>
                <c:pt idx="1608">
                  <c:v>43669.308035972223</c:v>
                </c:pt>
                <c:pt idx="1609">
                  <c:v>43669.484721574074</c:v>
                </c:pt>
                <c:pt idx="1610">
                  <c:v>43669.668784120367</c:v>
                </c:pt>
                <c:pt idx="1611">
                  <c:v>43669.676512268517</c:v>
                </c:pt>
                <c:pt idx="1612">
                  <c:v>43670.112116574077</c:v>
                </c:pt>
                <c:pt idx="1613">
                  <c:v>43670.379679143516</c:v>
                </c:pt>
                <c:pt idx="1614">
                  <c:v>43670.408494201387</c:v>
                </c:pt>
                <c:pt idx="1615">
                  <c:v>43670.821767673609</c:v>
                </c:pt>
                <c:pt idx="1616">
                  <c:v>43671.233638402773</c:v>
                </c:pt>
                <c:pt idx="1617">
                  <c:v>43671.274694872685</c:v>
                </c:pt>
                <c:pt idx="1618">
                  <c:v>43671.283173414355</c:v>
                </c:pt>
                <c:pt idx="1619">
                  <c:v>43671.354366226849</c:v>
                </c:pt>
                <c:pt idx="1620">
                  <c:v>43671.557955914352</c:v>
                </c:pt>
                <c:pt idx="1621">
                  <c:v>43672.122407314819</c:v>
                </c:pt>
                <c:pt idx="1622">
                  <c:v>43672.343373761571</c:v>
                </c:pt>
                <c:pt idx="1623">
                  <c:v>43672.493287083329</c:v>
                </c:pt>
                <c:pt idx="1624">
                  <c:v>43672.587902743056</c:v>
                </c:pt>
                <c:pt idx="1625">
                  <c:v>43672.611576539348</c:v>
                </c:pt>
                <c:pt idx="1626">
                  <c:v>43673.107271122688</c:v>
                </c:pt>
                <c:pt idx="1627">
                  <c:v>43673.295250451389</c:v>
                </c:pt>
                <c:pt idx="1628">
                  <c:v>43674.240127557874</c:v>
                </c:pt>
                <c:pt idx="1629">
                  <c:v>43675.390209456018</c:v>
                </c:pt>
                <c:pt idx="1630">
                  <c:v>43675.7566462963</c:v>
                </c:pt>
                <c:pt idx="1631">
                  <c:v>43676.276985613425</c:v>
                </c:pt>
                <c:pt idx="1632">
                  <c:v>43676.375901064814</c:v>
                </c:pt>
                <c:pt idx="1633">
                  <c:v>43676.44080788194</c:v>
                </c:pt>
                <c:pt idx="1634">
                  <c:v>43676.56175429398</c:v>
                </c:pt>
                <c:pt idx="1635">
                  <c:v>43677.543712233797</c:v>
                </c:pt>
                <c:pt idx="1636">
                  <c:v>43677.649165729163</c:v>
                </c:pt>
                <c:pt idx="1637">
                  <c:v>43677.934774490743</c:v>
                </c:pt>
                <c:pt idx="1638">
                  <c:v>43678.809748657412</c:v>
                </c:pt>
                <c:pt idx="1639">
                  <c:v>43678.823634155095</c:v>
                </c:pt>
                <c:pt idx="1640">
                  <c:v>43679.618040057874</c:v>
                </c:pt>
                <c:pt idx="1641">
                  <c:v>43681.449363796295</c:v>
                </c:pt>
                <c:pt idx="1642">
                  <c:v>43681.479256180552</c:v>
                </c:pt>
                <c:pt idx="1643">
                  <c:v>43682.259751087964</c:v>
                </c:pt>
                <c:pt idx="1644">
                  <c:v>43682.370686724535</c:v>
                </c:pt>
                <c:pt idx="1645">
                  <c:v>43683.316777430555</c:v>
                </c:pt>
                <c:pt idx="1646">
                  <c:v>43683.533840335644</c:v>
                </c:pt>
                <c:pt idx="1647">
                  <c:v>43684.234175451391</c:v>
                </c:pt>
                <c:pt idx="1648">
                  <c:v>43684.313676388891</c:v>
                </c:pt>
                <c:pt idx="1649">
                  <c:v>43684.350709340273</c:v>
                </c:pt>
                <c:pt idx="1650">
                  <c:v>43684.403947037034</c:v>
                </c:pt>
                <c:pt idx="1651">
                  <c:v>43684.529951562501</c:v>
                </c:pt>
                <c:pt idx="1652">
                  <c:v>43685.380417199078</c:v>
                </c:pt>
                <c:pt idx="1653">
                  <c:v>43685.523656608799</c:v>
                </c:pt>
                <c:pt idx="1654">
                  <c:v>43689.556147465279</c:v>
                </c:pt>
                <c:pt idx="1655">
                  <c:v>43690.82150716435</c:v>
                </c:pt>
                <c:pt idx="1656">
                  <c:v>43690.829163460643</c:v>
                </c:pt>
                <c:pt idx="1657">
                  <c:v>43691.153808831019</c:v>
                </c:pt>
                <c:pt idx="1658">
                  <c:v>43692.15106142361</c:v>
                </c:pt>
                <c:pt idx="1659">
                  <c:v>43694.362369340277</c:v>
                </c:pt>
                <c:pt idx="1660">
                  <c:v>43695.269360254628</c:v>
                </c:pt>
                <c:pt idx="1661">
                  <c:v>43696.059476215276</c:v>
                </c:pt>
                <c:pt idx="1662">
                  <c:v>43696.309862627313</c:v>
                </c:pt>
                <c:pt idx="1663">
                  <c:v>43696.44618506945</c:v>
                </c:pt>
                <c:pt idx="1664">
                  <c:v>43696.559301435183</c:v>
                </c:pt>
                <c:pt idx="1665">
                  <c:v>43696.563350046301</c:v>
                </c:pt>
                <c:pt idx="1666">
                  <c:v>43696.664764687499</c:v>
                </c:pt>
                <c:pt idx="1667">
                  <c:v>43698.337654895833</c:v>
                </c:pt>
                <c:pt idx="1668">
                  <c:v>43698.422633553244</c:v>
                </c:pt>
                <c:pt idx="1669">
                  <c:v>43698.784793645835</c:v>
                </c:pt>
                <c:pt idx="1670">
                  <c:v>43699.313475023147</c:v>
                </c:pt>
                <c:pt idx="1671">
                  <c:v>43699.359723148147</c:v>
                </c:pt>
                <c:pt idx="1672">
                  <c:v>43699.369409780091</c:v>
                </c:pt>
                <c:pt idx="1673">
                  <c:v>43699.703313379629</c:v>
                </c:pt>
                <c:pt idx="1674">
                  <c:v>43700.61616539352</c:v>
                </c:pt>
                <c:pt idx="1675">
                  <c:v>43700.863345659724</c:v>
                </c:pt>
                <c:pt idx="1676">
                  <c:v>43702.931121331014</c:v>
                </c:pt>
                <c:pt idx="1677">
                  <c:v>43703.288206817131</c:v>
                </c:pt>
                <c:pt idx="1678">
                  <c:v>43703.551964606479</c:v>
                </c:pt>
                <c:pt idx="1679">
                  <c:v>43703.600677800925</c:v>
                </c:pt>
                <c:pt idx="1680">
                  <c:v>43703.752525104166</c:v>
                </c:pt>
                <c:pt idx="1681">
                  <c:v>43704.029554282402</c:v>
                </c:pt>
                <c:pt idx="1682">
                  <c:v>43704.090592673616</c:v>
                </c:pt>
                <c:pt idx="1683">
                  <c:v>43704.116412708332</c:v>
                </c:pt>
                <c:pt idx="1684">
                  <c:v>43704.229626851855</c:v>
                </c:pt>
                <c:pt idx="1685">
                  <c:v>43704.278522175926</c:v>
                </c:pt>
                <c:pt idx="1686">
                  <c:v>43704.379178518517</c:v>
                </c:pt>
                <c:pt idx="1687">
                  <c:v>43704.396974467592</c:v>
                </c:pt>
                <c:pt idx="1688">
                  <c:v>43704.462235358791</c:v>
                </c:pt>
                <c:pt idx="1689">
                  <c:v>43704.478075798615</c:v>
                </c:pt>
                <c:pt idx="1690">
                  <c:v>43704.54904805556</c:v>
                </c:pt>
                <c:pt idx="1691">
                  <c:v>43705.231794918982</c:v>
                </c:pt>
                <c:pt idx="1692">
                  <c:v>43705.321120787034</c:v>
                </c:pt>
                <c:pt idx="1693">
                  <c:v>43705.326018692125</c:v>
                </c:pt>
                <c:pt idx="1694">
                  <c:v>43705.367458078705</c:v>
                </c:pt>
                <c:pt idx="1695">
                  <c:v>43705.371146412042</c:v>
                </c:pt>
                <c:pt idx="1696">
                  <c:v>43705.37461240741</c:v>
                </c:pt>
                <c:pt idx="1697">
                  <c:v>43705.37573049769</c:v>
                </c:pt>
                <c:pt idx="1698">
                  <c:v>43705.378745844908</c:v>
                </c:pt>
                <c:pt idx="1699">
                  <c:v>43705.382366469908</c:v>
                </c:pt>
                <c:pt idx="1700">
                  <c:v>43705.437411782405</c:v>
                </c:pt>
                <c:pt idx="1701">
                  <c:v>43705.441803032409</c:v>
                </c:pt>
                <c:pt idx="1702">
                  <c:v>43705.529291527782</c:v>
                </c:pt>
                <c:pt idx="1703">
                  <c:v>43705.554676157408</c:v>
                </c:pt>
                <c:pt idx="1704">
                  <c:v>43705.703455312498</c:v>
                </c:pt>
                <c:pt idx="1705">
                  <c:v>43705.76679040509</c:v>
                </c:pt>
                <c:pt idx="1706">
                  <c:v>43706.410028298611</c:v>
                </c:pt>
                <c:pt idx="1707">
                  <c:v>43706.514307002319</c:v>
                </c:pt>
                <c:pt idx="1708">
                  <c:v>43706.526791655095</c:v>
                </c:pt>
                <c:pt idx="1709">
                  <c:v>43706.578541539347</c:v>
                </c:pt>
                <c:pt idx="1710">
                  <c:v>43706.578915266204</c:v>
                </c:pt>
                <c:pt idx="1711">
                  <c:v>43706.581375243055</c:v>
                </c:pt>
                <c:pt idx="1712">
                  <c:v>43706.599526678241</c:v>
                </c:pt>
                <c:pt idx="1713">
                  <c:v>43706.647775740741</c:v>
                </c:pt>
                <c:pt idx="1714">
                  <c:v>43706.842125937503</c:v>
                </c:pt>
                <c:pt idx="1715">
                  <c:v>43707.068654525458</c:v>
                </c:pt>
                <c:pt idx="1716">
                  <c:v>43707.326898055559</c:v>
                </c:pt>
                <c:pt idx="1717">
                  <c:v>43707.372882824071</c:v>
                </c:pt>
                <c:pt idx="1718">
                  <c:v>43707.383331874997</c:v>
                </c:pt>
                <c:pt idx="1719">
                  <c:v>43707.438172708338</c:v>
                </c:pt>
                <c:pt idx="1720">
                  <c:v>43707.563677627317</c:v>
                </c:pt>
                <c:pt idx="1721">
                  <c:v>43707.577663344906</c:v>
                </c:pt>
                <c:pt idx="1722">
                  <c:v>43707.605035324072</c:v>
                </c:pt>
                <c:pt idx="1723">
                  <c:v>43707.6280553588</c:v>
                </c:pt>
                <c:pt idx="1724">
                  <c:v>43707.640359560188</c:v>
                </c:pt>
                <c:pt idx="1725">
                  <c:v>43707.643090208338</c:v>
                </c:pt>
                <c:pt idx="1726">
                  <c:v>43707.900764456019</c:v>
                </c:pt>
                <c:pt idx="1727">
                  <c:v>43709.698282581019</c:v>
                </c:pt>
                <c:pt idx="1728">
                  <c:v>43709.701459363423</c:v>
                </c:pt>
                <c:pt idx="1729">
                  <c:v>43710.291580300924</c:v>
                </c:pt>
                <c:pt idx="1730">
                  <c:v>43710.314954861111</c:v>
                </c:pt>
                <c:pt idx="1731">
                  <c:v>43710.561554328699</c:v>
                </c:pt>
                <c:pt idx="1732">
                  <c:v>43710.682867581017</c:v>
                </c:pt>
                <c:pt idx="1733">
                  <c:v>43710.793104606477</c:v>
                </c:pt>
                <c:pt idx="1734">
                  <c:v>43711.089522326394</c:v>
                </c:pt>
                <c:pt idx="1735">
                  <c:v>43711.127159444441</c:v>
                </c:pt>
                <c:pt idx="1736">
                  <c:v>43711.357452372686</c:v>
                </c:pt>
                <c:pt idx="1737">
                  <c:v>43711.382655231486</c:v>
                </c:pt>
                <c:pt idx="1738">
                  <c:v>43711.485624317131</c:v>
                </c:pt>
                <c:pt idx="1739">
                  <c:v>43711.585279884261</c:v>
                </c:pt>
                <c:pt idx="1740">
                  <c:v>43712.307897800929</c:v>
                </c:pt>
                <c:pt idx="1741">
                  <c:v>43712.437550138886</c:v>
                </c:pt>
                <c:pt idx="1742">
                  <c:v>43712.458549606483</c:v>
                </c:pt>
                <c:pt idx="1743">
                  <c:v>43712.68798761574</c:v>
                </c:pt>
                <c:pt idx="1744">
                  <c:v>43713.234305706021</c:v>
                </c:pt>
                <c:pt idx="1745">
                  <c:v>43713.319466307876</c:v>
                </c:pt>
                <c:pt idx="1746">
                  <c:v>43713.399001087964</c:v>
                </c:pt>
                <c:pt idx="1747">
                  <c:v>43713.622630590282</c:v>
                </c:pt>
                <c:pt idx="1748">
                  <c:v>43713.629423321763</c:v>
                </c:pt>
                <c:pt idx="1749">
                  <c:v>43713.643323912038</c:v>
                </c:pt>
                <c:pt idx="1750">
                  <c:v>43714.293705127318</c:v>
                </c:pt>
                <c:pt idx="1751">
                  <c:v>43714.415140335652</c:v>
                </c:pt>
                <c:pt idx="1752">
                  <c:v>43714.827010868059</c:v>
                </c:pt>
                <c:pt idx="1753">
                  <c:v>43716.527357928237</c:v>
                </c:pt>
                <c:pt idx="1754">
                  <c:v>43716.69411921296</c:v>
                </c:pt>
                <c:pt idx="1755">
                  <c:v>43717.118824247686</c:v>
                </c:pt>
                <c:pt idx="1756">
                  <c:v>43717.328208981482</c:v>
                </c:pt>
                <c:pt idx="1757">
                  <c:v>43717.469116053238</c:v>
                </c:pt>
                <c:pt idx="1758">
                  <c:v>43717.536655381948</c:v>
                </c:pt>
                <c:pt idx="1759">
                  <c:v>43717.55308268519</c:v>
                </c:pt>
                <c:pt idx="1760">
                  <c:v>43717.562788194446</c:v>
                </c:pt>
                <c:pt idx="1761">
                  <c:v>43717.585955324073</c:v>
                </c:pt>
                <c:pt idx="1762">
                  <c:v>43718.107843402773</c:v>
                </c:pt>
                <c:pt idx="1763">
                  <c:v>43718.416189432872</c:v>
                </c:pt>
                <c:pt idx="1764">
                  <c:v>43718.501899872688</c:v>
                </c:pt>
                <c:pt idx="1765">
                  <c:v>43718.536963819446</c:v>
                </c:pt>
                <c:pt idx="1766">
                  <c:v>43719.192852650463</c:v>
                </c:pt>
                <c:pt idx="1767">
                  <c:v>43719.493543356482</c:v>
                </c:pt>
                <c:pt idx="1768">
                  <c:v>43719.528252685181</c:v>
                </c:pt>
                <c:pt idx="1769">
                  <c:v>43719.553526759264</c:v>
                </c:pt>
                <c:pt idx="1770">
                  <c:v>43719.890833032405</c:v>
                </c:pt>
                <c:pt idx="1771">
                  <c:v>43720.055821192131</c:v>
                </c:pt>
                <c:pt idx="1772">
                  <c:v>43720.385898460649</c:v>
                </c:pt>
                <c:pt idx="1773">
                  <c:v>43720.47796783565</c:v>
                </c:pt>
                <c:pt idx="1774">
                  <c:v>43720.873853842597</c:v>
                </c:pt>
                <c:pt idx="1775">
                  <c:v>43720.894781053241</c:v>
                </c:pt>
                <c:pt idx="1776">
                  <c:v>43721.318750763894</c:v>
                </c:pt>
                <c:pt idx="1777">
                  <c:v>43721.568301539352</c:v>
                </c:pt>
                <c:pt idx="1778">
                  <c:v>43723.315325833333</c:v>
                </c:pt>
                <c:pt idx="1779">
                  <c:v>43724.091200578703</c:v>
                </c:pt>
                <c:pt idx="1780">
                  <c:v>43724.136579328704</c:v>
                </c:pt>
                <c:pt idx="1781">
                  <c:v>43724.258790821761</c:v>
                </c:pt>
                <c:pt idx="1782">
                  <c:v>43724.297844363427</c:v>
                </c:pt>
                <c:pt idx="1783">
                  <c:v>43724.331935844908</c:v>
                </c:pt>
                <c:pt idx="1784">
                  <c:v>43724.345845578704</c:v>
                </c:pt>
                <c:pt idx="1785">
                  <c:v>43724.348725532407</c:v>
                </c:pt>
                <c:pt idx="1786">
                  <c:v>43724.410230833339</c:v>
                </c:pt>
                <c:pt idx="1787">
                  <c:v>43724.41804099537</c:v>
                </c:pt>
                <c:pt idx="1788">
                  <c:v>43724.519001168985</c:v>
                </c:pt>
                <c:pt idx="1789">
                  <c:v>43724.549366736115</c:v>
                </c:pt>
                <c:pt idx="1790">
                  <c:v>43724.667395543976</c:v>
                </c:pt>
                <c:pt idx="1791">
                  <c:v>43725.244522789348</c:v>
                </c:pt>
                <c:pt idx="1792">
                  <c:v>43725.260469733796</c:v>
                </c:pt>
                <c:pt idx="1793">
                  <c:v>43725.282775925923</c:v>
                </c:pt>
                <c:pt idx="1794">
                  <c:v>43725.297259027779</c:v>
                </c:pt>
                <c:pt idx="1795">
                  <c:v>43725.332685763889</c:v>
                </c:pt>
                <c:pt idx="1796">
                  <c:v>43725.337857777777</c:v>
                </c:pt>
                <c:pt idx="1797">
                  <c:v>43725.347520520838</c:v>
                </c:pt>
                <c:pt idx="1798">
                  <c:v>43725.535108993055</c:v>
                </c:pt>
                <c:pt idx="1799">
                  <c:v>43725.53870704861</c:v>
                </c:pt>
                <c:pt idx="1800">
                  <c:v>43725.551350682872</c:v>
                </c:pt>
                <c:pt idx="1801">
                  <c:v>43725.71632846065</c:v>
                </c:pt>
                <c:pt idx="1802">
                  <c:v>43726.037291250002</c:v>
                </c:pt>
                <c:pt idx="1803">
                  <c:v>43726.297932928239</c:v>
                </c:pt>
                <c:pt idx="1804">
                  <c:v>43726.403428472222</c:v>
                </c:pt>
                <c:pt idx="1805">
                  <c:v>43726.428847974537</c:v>
                </c:pt>
                <c:pt idx="1806">
                  <c:v>43726.554293807872</c:v>
                </c:pt>
                <c:pt idx="1807">
                  <c:v>43726.682931817129</c:v>
                </c:pt>
                <c:pt idx="1808">
                  <c:v>43727.440599756941</c:v>
                </c:pt>
                <c:pt idx="1809">
                  <c:v>43728.402995787037</c:v>
                </c:pt>
                <c:pt idx="1810">
                  <c:v>43728.575141782407</c:v>
                </c:pt>
                <c:pt idx="1811">
                  <c:v>43729.635133877317</c:v>
                </c:pt>
                <c:pt idx="1812">
                  <c:v>43730.842276157404</c:v>
                </c:pt>
                <c:pt idx="1813">
                  <c:v>43731.343360231476</c:v>
                </c:pt>
                <c:pt idx="1814">
                  <c:v>43731.344060185183</c:v>
                </c:pt>
                <c:pt idx="1815">
                  <c:v>43731.344936111112</c:v>
                </c:pt>
                <c:pt idx="1816">
                  <c:v>43731.345181759258</c:v>
                </c:pt>
                <c:pt idx="1817">
                  <c:v>43731.345688252317</c:v>
                </c:pt>
                <c:pt idx="1818">
                  <c:v>43731.345752835652</c:v>
                </c:pt>
                <c:pt idx="1819">
                  <c:v>43731.346094259265</c:v>
                </c:pt>
                <c:pt idx="1820">
                  <c:v>43731.346319976852</c:v>
                </c:pt>
                <c:pt idx="1821">
                  <c:v>43731.34633695602</c:v>
                </c:pt>
                <c:pt idx="1822">
                  <c:v>43731.346626423612</c:v>
                </c:pt>
                <c:pt idx="1823">
                  <c:v>43731.346924027777</c:v>
                </c:pt>
                <c:pt idx="1824">
                  <c:v>43731.353857222217</c:v>
                </c:pt>
                <c:pt idx="1825">
                  <c:v>43731.358694780094</c:v>
                </c:pt>
                <c:pt idx="1826">
                  <c:v>43731.363057465278</c:v>
                </c:pt>
                <c:pt idx="1827">
                  <c:v>43731.368183854167</c:v>
                </c:pt>
                <c:pt idx="1828">
                  <c:v>43731.381573136576</c:v>
                </c:pt>
                <c:pt idx="1829">
                  <c:v>43731.439703344906</c:v>
                </c:pt>
                <c:pt idx="1830">
                  <c:v>43731.451416134259</c:v>
                </c:pt>
                <c:pt idx="1831">
                  <c:v>43731.45238962963</c:v>
                </c:pt>
                <c:pt idx="1832">
                  <c:v>43731.626380405098</c:v>
                </c:pt>
                <c:pt idx="1833">
                  <c:v>43731.632142361108</c:v>
                </c:pt>
                <c:pt idx="1834">
                  <c:v>43731.814141909723</c:v>
                </c:pt>
                <c:pt idx="1835">
                  <c:v>43732.119879143516</c:v>
                </c:pt>
                <c:pt idx="1836">
                  <c:v>43732.191877858801</c:v>
                </c:pt>
                <c:pt idx="1837">
                  <c:v>43732.37169162037</c:v>
                </c:pt>
                <c:pt idx="1838">
                  <c:v>43732.471039108801</c:v>
                </c:pt>
                <c:pt idx="1839">
                  <c:v>43732.479112002315</c:v>
                </c:pt>
                <c:pt idx="1840">
                  <c:v>43732.620926354168</c:v>
                </c:pt>
                <c:pt idx="1841">
                  <c:v>43732.620969189811</c:v>
                </c:pt>
                <c:pt idx="1842">
                  <c:v>43732.621005856483</c:v>
                </c:pt>
                <c:pt idx="1843">
                  <c:v>43732.889919988425</c:v>
                </c:pt>
                <c:pt idx="1844">
                  <c:v>43732.955438807869</c:v>
                </c:pt>
                <c:pt idx="1845">
                  <c:v>43733.206674652778</c:v>
                </c:pt>
                <c:pt idx="1846">
                  <c:v>43733.264147708338</c:v>
                </c:pt>
                <c:pt idx="1847">
                  <c:v>43733.295650266205</c:v>
                </c:pt>
                <c:pt idx="1848">
                  <c:v>43733.32238618056</c:v>
                </c:pt>
                <c:pt idx="1849">
                  <c:v>43733.435856944445</c:v>
                </c:pt>
                <c:pt idx="1850">
                  <c:v>43733.450768541668</c:v>
                </c:pt>
                <c:pt idx="1851">
                  <c:v>43734.318876076388</c:v>
                </c:pt>
                <c:pt idx="1852">
                  <c:v>43734.327076122689</c:v>
                </c:pt>
                <c:pt idx="1853">
                  <c:v>43734.385969687501</c:v>
                </c:pt>
                <c:pt idx="1854">
                  <c:v>43734.518315266207</c:v>
                </c:pt>
                <c:pt idx="1855">
                  <c:v>43734.621219988425</c:v>
                </c:pt>
                <c:pt idx="1856">
                  <c:v>43735.634870439811</c:v>
                </c:pt>
                <c:pt idx="1857">
                  <c:v>43735.956297777782</c:v>
                </c:pt>
                <c:pt idx="1858">
                  <c:v>43736.248275648148</c:v>
                </c:pt>
                <c:pt idx="1859">
                  <c:v>43736.748867974537</c:v>
                </c:pt>
                <c:pt idx="1860">
                  <c:v>43737.252086157408</c:v>
                </c:pt>
                <c:pt idx="1861">
                  <c:v>43737.401466967596</c:v>
                </c:pt>
                <c:pt idx="1862">
                  <c:v>43738.334870578707</c:v>
                </c:pt>
                <c:pt idx="1863">
                  <c:v>43738.426321099541</c:v>
                </c:pt>
                <c:pt idx="1864">
                  <c:v>43738.586005775462</c:v>
                </c:pt>
                <c:pt idx="1865">
                  <c:v>43738.623385949075</c:v>
                </c:pt>
                <c:pt idx="1866">
                  <c:v>43739.091956956021</c:v>
                </c:pt>
                <c:pt idx="1867">
                  <c:v>43739.184036736115</c:v>
                </c:pt>
                <c:pt idx="1868">
                  <c:v>43739.595874432867</c:v>
                </c:pt>
                <c:pt idx="1869">
                  <c:v>43739.653853206022</c:v>
                </c:pt>
                <c:pt idx="1870">
                  <c:v>43739.688838726855</c:v>
                </c:pt>
                <c:pt idx="1871">
                  <c:v>43739.690989826384</c:v>
                </c:pt>
                <c:pt idx="1872">
                  <c:v>43739.691432847219</c:v>
                </c:pt>
                <c:pt idx="1873">
                  <c:v>43740.407407071762</c:v>
                </c:pt>
                <c:pt idx="1874">
                  <c:v>43740.464519409725</c:v>
                </c:pt>
                <c:pt idx="1875">
                  <c:v>43740.475371273147</c:v>
                </c:pt>
                <c:pt idx="1876">
                  <c:v>43740.635074618054</c:v>
                </c:pt>
                <c:pt idx="1877">
                  <c:v>43741.341072546296</c:v>
                </c:pt>
                <c:pt idx="1878">
                  <c:v>43741.361702094902</c:v>
                </c:pt>
                <c:pt idx="1879">
                  <c:v>43741.582698923608</c:v>
                </c:pt>
                <c:pt idx="1880">
                  <c:v>43741.647291550922</c:v>
                </c:pt>
                <c:pt idx="1881">
                  <c:v>43742.417183576385</c:v>
                </c:pt>
                <c:pt idx="1882">
                  <c:v>43742.439849930553</c:v>
                </c:pt>
                <c:pt idx="1883">
                  <c:v>43743.355117071755</c:v>
                </c:pt>
                <c:pt idx="1884">
                  <c:v>43743.385794953705</c:v>
                </c:pt>
                <c:pt idx="1885">
                  <c:v>43743.548506701394</c:v>
                </c:pt>
                <c:pt idx="1886">
                  <c:v>43744.106942384256</c:v>
                </c:pt>
                <c:pt idx="1887">
                  <c:v>43744.438181886573</c:v>
                </c:pt>
                <c:pt idx="1888">
                  <c:v>43745.324817638888</c:v>
                </c:pt>
                <c:pt idx="1889">
                  <c:v>43745.332688761569</c:v>
                </c:pt>
                <c:pt idx="1890">
                  <c:v>43745.344302974539</c:v>
                </c:pt>
                <c:pt idx="1891">
                  <c:v>43745.355592754626</c:v>
                </c:pt>
                <c:pt idx="1892">
                  <c:v>43745.367324236111</c:v>
                </c:pt>
                <c:pt idx="1893">
                  <c:v>43745.367386701386</c:v>
                </c:pt>
                <c:pt idx="1894">
                  <c:v>43745.370146493056</c:v>
                </c:pt>
                <c:pt idx="1895">
                  <c:v>43745.393552557871</c:v>
                </c:pt>
                <c:pt idx="1896">
                  <c:v>43745.405492222228</c:v>
                </c:pt>
                <c:pt idx="1897">
                  <c:v>43745.498786458338</c:v>
                </c:pt>
                <c:pt idx="1898">
                  <c:v>43745.518269386579</c:v>
                </c:pt>
                <c:pt idx="1899">
                  <c:v>43745.53570069444</c:v>
                </c:pt>
                <c:pt idx="1900">
                  <c:v>43745.542232557869</c:v>
                </c:pt>
                <c:pt idx="1901">
                  <c:v>43745.74172799768</c:v>
                </c:pt>
                <c:pt idx="1902">
                  <c:v>43746.093908136572</c:v>
                </c:pt>
                <c:pt idx="1903">
                  <c:v>43746.145155648148</c:v>
                </c:pt>
                <c:pt idx="1904">
                  <c:v>43746.153099050927</c:v>
                </c:pt>
                <c:pt idx="1905">
                  <c:v>43746.26309951389</c:v>
                </c:pt>
                <c:pt idx="1906">
                  <c:v>43746.313879525464</c:v>
                </c:pt>
                <c:pt idx="1907">
                  <c:v>43746.329148680554</c:v>
                </c:pt>
                <c:pt idx="1908">
                  <c:v>43746.447843888891</c:v>
                </c:pt>
                <c:pt idx="1909">
                  <c:v>43746.462882916661</c:v>
                </c:pt>
                <c:pt idx="1910">
                  <c:v>43746.49849824074</c:v>
                </c:pt>
                <c:pt idx="1911">
                  <c:v>43746.513055497686</c:v>
                </c:pt>
                <c:pt idx="1912">
                  <c:v>43746.514712673612</c:v>
                </c:pt>
                <c:pt idx="1913">
                  <c:v>43746.53016303241</c:v>
                </c:pt>
                <c:pt idx="1914">
                  <c:v>43746.530927291664</c:v>
                </c:pt>
                <c:pt idx="1915">
                  <c:v>43746.530999861112</c:v>
                </c:pt>
                <c:pt idx="1916">
                  <c:v>43746.531060150461</c:v>
                </c:pt>
                <c:pt idx="1917">
                  <c:v>43746.54489060185</c:v>
                </c:pt>
                <c:pt idx="1918">
                  <c:v>43746.554641319446</c:v>
                </c:pt>
                <c:pt idx="1919">
                  <c:v>43746.561161284721</c:v>
                </c:pt>
                <c:pt idx="1920">
                  <c:v>43746.587880486113</c:v>
                </c:pt>
                <c:pt idx="1921">
                  <c:v>43746.824359479171</c:v>
                </c:pt>
                <c:pt idx="1922">
                  <c:v>43747.175607893514</c:v>
                </c:pt>
                <c:pt idx="1923">
                  <c:v>43747.299165636578</c:v>
                </c:pt>
                <c:pt idx="1924">
                  <c:v>43747.418004629624</c:v>
                </c:pt>
                <c:pt idx="1925">
                  <c:v>43747.539256539356</c:v>
                </c:pt>
                <c:pt idx="1926">
                  <c:v>43747.696428414347</c:v>
                </c:pt>
                <c:pt idx="1927">
                  <c:v>43748.089725428239</c:v>
                </c:pt>
                <c:pt idx="1928">
                  <c:v>43748.142802280097</c:v>
                </c:pt>
                <c:pt idx="1929">
                  <c:v>43748.15620287037</c:v>
                </c:pt>
                <c:pt idx="1930">
                  <c:v>43748.351128159724</c:v>
                </c:pt>
                <c:pt idx="1931">
                  <c:v>43748.365854907403</c:v>
                </c:pt>
                <c:pt idx="1932">
                  <c:v>43748.535088726851</c:v>
                </c:pt>
                <c:pt idx="1933">
                  <c:v>43748.541230046292</c:v>
                </c:pt>
                <c:pt idx="1934">
                  <c:v>43748.563429918984</c:v>
                </c:pt>
                <c:pt idx="1935">
                  <c:v>43748.598687754631</c:v>
                </c:pt>
                <c:pt idx="1936">
                  <c:v>43749.316144918979</c:v>
                </c:pt>
                <c:pt idx="1937">
                  <c:v>43749.387929027776</c:v>
                </c:pt>
                <c:pt idx="1938">
                  <c:v>43749.417195532413</c:v>
                </c:pt>
                <c:pt idx="1939">
                  <c:v>43749.441427384256</c:v>
                </c:pt>
                <c:pt idx="1940">
                  <c:v>43749.455208368061</c:v>
                </c:pt>
                <c:pt idx="1941">
                  <c:v>43749.538089178241</c:v>
                </c:pt>
                <c:pt idx="1942">
                  <c:v>43749.602679039352</c:v>
                </c:pt>
                <c:pt idx="1943">
                  <c:v>43749.602747152778</c:v>
                </c:pt>
                <c:pt idx="1944">
                  <c:v>43749.612556944441</c:v>
                </c:pt>
                <c:pt idx="1945">
                  <c:v>43750.308842905091</c:v>
                </c:pt>
                <c:pt idx="1946">
                  <c:v>43750.550681805558</c:v>
                </c:pt>
                <c:pt idx="1947">
                  <c:v>43750.792175891205</c:v>
                </c:pt>
                <c:pt idx="1948">
                  <c:v>43751.496402129633</c:v>
                </c:pt>
                <c:pt idx="1949">
                  <c:v>43751.723625300925</c:v>
                </c:pt>
                <c:pt idx="1950">
                  <c:v>43752.302167604168</c:v>
                </c:pt>
                <c:pt idx="1951">
                  <c:v>43752.320832187499</c:v>
                </c:pt>
                <c:pt idx="1952">
                  <c:v>43752.332535300928</c:v>
                </c:pt>
                <c:pt idx="1953">
                  <c:v>43752.369748842597</c:v>
                </c:pt>
                <c:pt idx="1954">
                  <c:v>43752.410952326391</c:v>
                </c:pt>
                <c:pt idx="1955">
                  <c:v>43752.442677581013</c:v>
                </c:pt>
                <c:pt idx="1956">
                  <c:v>43752.443616157412</c:v>
                </c:pt>
                <c:pt idx="1957">
                  <c:v>43752.443702847224</c:v>
                </c:pt>
                <c:pt idx="1958">
                  <c:v>43752.446305185185</c:v>
                </c:pt>
                <c:pt idx="1959">
                  <c:v>43752.511336585652</c:v>
                </c:pt>
                <c:pt idx="1960">
                  <c:v>43752.53803862269</c:v>
                </c:pt>
                <c:pt idx="1961">
                  <c:v>43752.559744664351</c:v>
                </c:pt>
                <c:pt idx="1962">
                  <c:v>43752.568102696758</c:v>
                </c:pt>
                <c:pt idx="1963">
                  <c:v>43752.599092268516</c:v>
                </c:pt>
                <c:pt idx="1964">
                  <c:v>43752.613255046293</c:v>
                </c:pt>
                <c:pt idx="1965">
                  <c:v>43752.62932162037</c:v>
                </c:pt>
                <c:pt idx="1966">
                  <c:v>43752.633324328708</c:v>
                </c:pt>
                <c:pt idx="1967">
                  <c:v>43752.654830590276</c:v>
                </c:pt>
                <c:pt idx="1968">
                  <c:v>43753.284067754634</c:v>
                </c:pt>
                <c:pt idx="1969">
                  <c:v>43753.326549224541</c:v>
                </c:pt>
                <c:pt idx="1970">
                  <c:v>43753.350664641199</c:v>
                </c:pt>
                <c:pt idx="1971">
                  <c:v>43753.48663569444</c:v>
                </c:pt>
                <c:pt idx="1972">
                  <c:v>43753.767279490741</c:v>
                </c:pt>
                <c:pt idx="1973">
                  <c:v>43754.257793738427</c:v>
                </c:pt>
                <c:pt idx="1974">
                  <c:v>43754.293259525468</c:v>
                </c:pt>
                <c:pt idx="1975">
                  <c:v>43754.32235613426</c:v>
                </c:pt>
                <c:pt idx="1976">
                  <c:v>43754.388599317128</c:v>
                </c:pt>
                <c:pt idx="1977">
                  <c:v>43754.487184641199</c:v>
                </c:pt>
                <c:pt idx="1978">
                  <c:v>43754.534085497682</c:v>
                </c:pt>
                <c:pt idx="1979">
                  <c:v>43754.584614571759</c:v>
                </c:pt>
                <c:pt idx="1980">
                  <c:v>43754.586356736108</c:v>
                </c:pt>
                <c:pt idx="1981">
                  <c:v>43754.587682581019</c:v>
                </c:pt>
                <c:pt idx="1982">
                  <c:v>43754.606266979172</c:v>
                </c:pt>
                <c:pt idx="1983">
                  <c:v>43754.608475740737</c:v>
                </c:pt>
                <c:pt idx="1984">
                  <c:v>43754.608561250003</c:v>
                </c:pt>
                <c:pt idx="1985">
                  <c:v>43754.609249085654</c:v>
                </c:pt>
                <c:pt idx="1986">
                  <c:v>43754.609639629634</c:v>
                </c:pt>
                <c:pt idx="1987">
                  <c:v>43754.611210127317</c:v>
                </c:pt>
                <c:pt idx="1988">
                  <c:v>43754.619549884257</c:v>
                </c:pt>
                <c:pt idx="1989">
                  <c:v>43754.829603993057</c:v>
                </c:pt>
                <c:pt idx="1990">
                  <c:v>43755.140635057869</c:v>
                </c:pt>
                <c:pt idx="1991">
                  <c:v>43755.26714520833</c:v>
                </c:pt>
                <c:pt idx="1992">
                  <c:v>43755.284266620365</c:v>
                </c:pt>
                <c:pt idx="1993">
                  <c:v>43755.297686736114</c:v>
                </c:pt>
                <c:pt idx="1994">
                  <c:v>43755.319016932874</c:v>
                </c:pt>
                <c:pt idx="1995">
                  <c:v>43755.353458958329</c:v>
                </c:pt>
                <c:pt idx="1996">
                  <c:v>43755.3760906713</c:v>
                </c:pt>
                <c:pt idx="1997">
                  <c:v>43755.411031446754</c:v>
                </c:pt>
                <c:pt idx="1998">
                  <c:v>43755.553054733798</c:v>
                </c:pt>
                <c:pt idx="1999">
                  <c:v>43755.553168287035</c:v>
                </c:pt>
                <c:pt idx="2000">
                  <c:v>43755.553199050926</c:v>
                </c:pt>
                <c:pt idx="2001">
                  <c:v>43755.555911909723</c:v>
                </c:pt>
                <c:pt idx="2002">
                  <c:v>43755.555997719908</c:v>
                </c:pt>
                <c:pt idx="2003">
                  <c:v>43755.556075046297</c:v>
                </c:pt>
                <c:pt idx="2004">
                  <c:v>43755.55613513889</c:v>
                </c:pt>
                <c:pt idx="2005">
                  <c:v>43755.557764108795</c:v>
                </c:pt>
                <c:pt idx="2006">
                  <c:v>43755.560200335647</c:v>
                </c:pt>
                <c:pt idx="2007">
                  <c:v>43755.605926886579</c:v>
                </c:pt>
                <c:pt idx="2008">
                  <c:v>43755.61782569444</c:v>
                </c:pt>
                <c:pt idx="2009">
                  <c:v>43756.323777754631</c:v>
                </c:pt>
                <c:pt idx="2010">
                  <c:v>43756.343452974535</c:v>
                </c:pt>
                <c:pt idx="2011">
                  <c:v>43756.366039224537</c:v>
                </c:pt>
                <c:pt idx="2012">
                  <c:v>43756.548298124995</c:v>
                </c:pt>
                <c:pt idx="2013">
                  <c:v>43756.586115416663</c:v>
                </c:pt>
                <c:pt idx="2014">
                  <c:v>43756.655253819445</c:v>
                </c:pt>
                <c:pt idx="2015">
                  <c:v>43757.474495868053</c:v>
                </c:pt>
                <c:pt idx="2016">
                  <c:v>43757.667107951391</c:v>
                </c:pt>
                <c:pt idx="2017">
                  <c:v>43758.248901921295</c:v>
                </c:pt>
                <c:pt idx="2018">
                  <c:v>43758.322527708333</c:v>
                </c:pt>
                <c:pt idx="2019">
                  <c:v>43758.36602199074</c:v>
                </c:pt>
                <c:pt idx="2020">
                  <c:v>43758.523664594904</c:v>
                </c:pt>
                <c:pt idx="2021">
                  <c:v>43758.622686238421</c:v>
                </c:pt>
                <c:pt idx="2022">
                  <c:v>43759.075989201388</c:v>
                </c:pt>
                <c:pt idx="2023">
                  <c:v>43759.240995717591</c:v>
                </c:pt>
                <c:pt idx="2024">
                  <c:v>43759.347365208334</c:v>
                </c:pt>
                <c:pt idx="2025">
                  <c:v>43759.456424930555</c:v>
                </c:pt>
                <c:pt idx="2026">
                  <c:v>43759.527645497685</c:v>
                </c:pt>
                <c:pt idx="2027">
                  <c:v>43759.628659953705</c:v>
                </c:pt>
                <c:pt idx="2028">
                  <c:v>43759.648516643516</c:v>
                </c:pt>
                <c:pt idx="2029">
                  <c:v>43759.652325393516</c:v>
                </c:pt>
                <c:pt idx="2030">
                  <c:v>43760.077343310186</c:v>
                </c:pt>
                <c:pt idx="2031">
                  <c:v>43760.101483749997</c:v>
                </c:pt>
                <c:pt idx="2032">
                  <c:v>43760.177927106481</c:v>
                </c:pt>
                <c:pt idx="2033">
                  <c:v>43760.284602187501</c:v>
                </c:pt>
                <c:pt idx="2034">
                  <c:v>43760.314624733801</c:v>
                </c:pt>
                <c:pt idx="2035">
                  <c:v>43760.33079148148</c:v>
                </c:pt>
                <c:pt idx="2036">
                  <c:v>43760.33290105324</c:v>
                </c:pt>
                <c:pt idx="2037">
                  <c:v>43760.404906388889</c:v>
                </c:pt>
                <c:pt idx="2038">
                  <c:v>43760.407356898148</c:v>
                </c:pt>
                <c:pt idx="2039">
                  <c:v>43761.256636435181</c:v>
                </c:pt>
                <c:pt idx="2040">
                  <c:v>43761.55748393519</c:v>
                </c:pt>
                <c:pt idx="2041">
                  <c:v>43761.583107141203</c:v>
                </c:pt>
                <c:pt idx="2042">
                  <c:v>43761.600836168982</c:v>
                </c:pt>
                <c:pt idx="2043">
                  <c:v>43762.091162129625</c:v>
                </c:pt>
                <c:pt idx="2044">
                  <c:v>43762.250528159726</c:v>
                </c:pt>
                <c:pt idx="2045">
                  <c:v>43762.362909965275</c:v>
                </c:pt>
                <c:pt idx="2046">
                  <c:v>43762.559336863429</c:v>
                </c:pt>
                <c:pt idx="2047">
                  <c:v>43762.685248946756</c:v>
                </c:pt>
                <c:pt idx="2048">
                  <c:v>43762.790683391198</c:v>
                </c:pt>
                <c:pt idx="2049">
                  <c:v>43763.223106678241</c:v>
                </c:pt>
                <c:pt idx="2050">
                  <c:v>43763.373159756942</c:v>
                </c:pt>
                <c:pt idx="2051">
                  <c:v>43763.668033159724</c:v>
                </c:pt>
                <c:pt idx="2052">
                  <c:v>43763.680727916668</c:v>
                </c:pt>
                <c:pt idx="2053">
                  <c:v>43763.987538726855</c:v>
                </c:pt>
                <c:pt idx="2054">
                  <c:v>43764.30447265046</c:v>
                </c:pt>
                <c:pt idx="2055">
                  <c:v>43764.780472719911</c:v>
                </c:pt>
                <c:pt idx="2056">
                  <c:v>43765.785089305558</c:v>
                </c:pt>
                <c:pt idx="2057">
                  <c:v>43766.282856874997</c:v>
                </c:pt>
                <c:pt idx="2058">
                  <c:v>43766.508235243055</c:v>
                </c:pt>
                <c:pt idx="2059">
                  <c:v>43766.511537928236</c:v>
                </c:pt>
                <c:pt idx="2060">
                  <c:v>43766.591436250004</c:v>
                </c:pt>
                <c:pt idx="2061">
                  <c:v>43766.652561921292</c:v>
                </c:pt>
                <c:pt idx="2062">
                  <c:v>43767.360758368057</c:v>
                </c:pt>
                <c:pt idx="2063">
                  <c:v>43767.644363263884</c:v>
                </c:pt>
                <c:pt idx="2064">
                  <c:v>43768.009772002319</c:v>
                </c:pt>
                <c:pt idx="2065">
                  <c:v>43768.387431388888</c:v>
                </c:pt>
                <c:pt idx="2066">
                  <c:v>43769.296958356485</c:v>
                </c:pt>
                <c:pt idx="2067">
                  <c:v>43769.374828981483</c:v>
                </c:pt>
                <c:pt idx="2068">
                  <c:v>43769.50575556713</c:v>
                </c:pt>
                <c:pt idx="2069">
                  <c:v>43769.722895069441</c:v>
                </c:pt>
                <c:pt idx="2070">
                  <c:v>43770.938182696758</c:v>
                </c:pt>
                <c:pt idx="2071">
                  <c:v>43772.477894305557</c:v>
                </c:pt>
                <c:pt idx="2072">
                  <c:v>43773.231924594904</c:v>
                </c:pt>
                <c:pt idx="2073">
                  <c:v>43773.329320601857</c:v>
                </c:pt>
                <c:pt idx="2074">
                  <c:v>43773.638660138888</c:v>
                </c:pt>
                <c:pt idx="2075">
                  <c:v>43773.672652997688</c:v>
                </c:pt>
                <c:pt idx="2076">
                  <c:v>43774.650532164349</c:v>
                </c:pt>
                <c:pt idx="2077">
                  <c:v>43775.762908715275</c:v>
                </c:pt>
                <c:pt idx="2078">
                  <c:v>43776.418004976847</c:v>
                </c:pt>
                <c:pt idx="2079">
                  <c:v>43776.600887187495</c:v>
                </c:pt>
                <c:pt idx="2080">
                  <c:v>43776.646261087968</c:v>
                </c:pt>
                <c:pt idx="2081">
                  <c:v>43776.669307268516</c:v>
                </c:pt>
                <c:pt idx="2082">
                  <c:v>43777.11598771991</c:v>
                </c:pt>
                <c:pt idx="2083">
                  <c:v>43777.302631331018</c:v>
                </c:pt>
                <c:pt idx="2084">
                  <c:v>43777.345773124995</c:v>
                </c:pt>
                <c:pt idx="2085">
                  <c:v>43780.125877222221</c:v>
                </c:pt>
                <c:pt idx="2086">
                  <c:v>43780.453297500004</c:v>
                </c:pt>
                <c:pt idx="2087">
                  <c:v>43780.457412268515</c:v>
                </c:pt>
                <c:pt idx="2088">
                  <c:v>43780.582929872689</c:v>
                </c:pt>
                <c:pt idx="2089">
                  <c:v>43780.760587581019</c:v>
                </c:pt>
                <c:pt idx="2090">
                  <c:v>43781.354557789353</c:v>
                </c:pt>
                <c:pt idx="2091">
                  <c:v>43781.422427685189</c:v>
                </c:pt>
                <c:pt idx="2092">
                  <c:v>43781.476351412042</c:v>
                </c:pt>
                <c:pt idx="2093">
                  <c:v>43781.585559733794</c:v>
                </c:pt>
                <c:pt idx="2094">
                  <c:v>43782.170296504628</c:v>
                </c:pt>
                <c:pt idx="2095">
                  <c:v>43782.484691655089</c:v>
                </c:pt>
                <c:pt idx="2096">
                  <c:v>43783.318116817129</c:v>
                </c:pt>
                <c:pt idx="2097">
                  <c:v>43784.139795740746</c:v>
                </c:pt>
                <c:pt idx="2098">
                  <c:v>43784.388471550927</c:v>
                </c:pt>
                <c:pt idx="2099">
                  <c:v>43784.413710300927</c:v>
                </c:pt>
                <c:pt idx="2100">
                  <c:v>43784.416361712967</c:v>
                </c:pt>
                <c:pt idx="2101">
                  <c:v>43784.689979224539</c:v>
                </c:pt>
                <c:pt idx="2102">
                  <c:v>43784.732132939811</c:v>
                </c:pt>
                <c:pt idx="2103">
                  <c:v>43785.893602546297</c:v>
                </c:pt>
                <c:pt idx="2104">
                  <c:v>43787.243073449077</c:v>
                </c:pt>
                <c:pt idx="2105">
                  <c:v>43787.340764849534</c:v>
                </c:pt>
                <c:pt idx="2106">
                  <c:v>43787.588631134262</c:v>
                </c:pt>
                <c:pt idx="2107">
                  <c:v>43787.819296666668</c:v>
                </c:pt>
                <c:pt idx="2108">
                  <c:v>43788.688835057867</c:v>
                </c:pt>
                <c:pt idx="2109">
                  <c:v>43789.573048773149</c:v>
                </c:pt>
                <c:pt idx="2110">
                  <c:v>43789.579599189819</c:v>
                </c:pt>
                <c:pt idx="2111">
                  <c:v>43789.872240972225</c:v>
                </c:pt>
                <c:pt idx="2112">
                  <c:v>43790.437859166668</c:v>
                </c:pt>
                <c:pt idx="2113">
                  <c:v>43790.538213240739</c:v>
                </c:pt>
                <c:pt idx="2114">
                  <c:v>43790.589940208331</c:v>
                </c:pt>
                <c:pt idx="2115">
                  <c:v>43791.326270405094</c:v>
                </c:pt>
                <c:pt idx="2116">
                  <c:v>43793.186029201388</c:v>
                </c:pt>
                <c:pt idx="2117">
                  <c:v>43794.258219525465</c:v>
                </c:pt>
                <c:pt idx="2118">
                  <c:v>43794.298174016207</c:v>
                </c:pt>
                <c:pt idx="2119">
                  <c:v>43794.352127777776</c:v>
                </c:pt>
                <c:pt idx="2120">
                  <c:v>43794.399079270836</c:v>
                </c:pt>
                <c:pt idx="2121">
                  <c:v>43794.399206030095</c:v>
                </c:pt>
                <c:pt idx="2122">
                  <c:v>43794.417727037042</c:v>
                </c:pt>
                <c:pt idx="2123">
                  <c:v>43794.460846527778</c:v>
                </c:pt>
                <c:pt idx="2124">
                  <c:v>43794.534393877315</c:v>
                </c:pt>
                <c:pt idx="2125">
                  <c:v>43794.633505081016</c:v>
                </c:pt>
                <c:pt idx="2126">
                  <c:v>43794.639254236114</c:v>
                </c:pt>
                <c:pt idx="2127">
                  <c:v>43794.938893564817</c:v>
                </c:pt>
                <c:pt idx="2128">
                  <c:v>43795.30149706018</c:v>
                </c:pt>
                <c:pt idx="2129">
                  <c:v>43795.336486562504</c:v>
                </c:pt>
                <c:pt idx="2130">
                  <c:v>43795.387917662039</c:v>
                </c:pt>
                <c:pt idx="2131">
                  <c:v>43795.390328819441</c:v>
                </c:pt>
                <c:pt idx="2132">
                  <c:v>43795.417688368056</c:v>
                </c:pt>
                <c:pt idx="2133">
                  <c:v>43795.449325069443</c:v>
                </c:pt>
                <c:pt idx="2134">
                  <c:v>43795.481978101852</c:v>
                </c:pt>
                <c:pt idx="2135">
                  <c:v>43795.484830752313</c:v>
                </c:pt>
                <c:pt idx="2136">
                  <c:v>43795.531827083338</c:v>
                </c:pt>
                <c:pt idx="2137">
                  <c:v>43795.565020821756</c:v>
                </c:pt>
                <c:pt idx="2138">
                  <c:v>43795.585548009258</c:v>
                </c:pt>
                <c:pt idx="2139">
                  <c:v>43796.270335393521</c:v>
                </c:pt>
                <c:pt idx="2140">
                  <c:v>43796.356714479167</c:v>
                </c:pt>
                <c:pt idx="2141">
                  <c:v>43796.379090416667</c:v>
                </c:pt>
                <c:pt idx="2142">
                  <c:v>43796.44858945602</c:v>
                </c:pt>
                <c:pt idx="2143">
                  <c:v>43796.555640370367</c:v>
                </c:pt>
                <c:pt idx="2144">
                  <c:v>43796.645202743057</c:v>
                </c:pt>
                <c:pt idx="2145">
                  <c:v>43796.682832048609</c:v>
                </c:pt>
                <c:pt idx="2146">
                  <c:v>43796.706195347222</c:v>
                </c:pt>
                <c:pt idx="2147">
                  <c:v>43797.336470520837</c:v>
                </c:pt>
                <c:pt idx="2148">
                  <c:v>43797.367679039351</c:v>
                </c:pt>
                <c:pt idx="2149">
                  <c:v>43797.421858391201</c:v>
                </c:pt>
                <c:pt idx="2150">
                  <c:v>43797.443255277773</c:v>
                </c:pt>
                <c:pt idx="2151">
                  <c:v>43797.459402199078</c:v>
                </c:pt>
                <c:pt idx="2152">
                  <c:v>43797.600359976852</c:v>
                </c:pt>
                <c:pt idx="2153">
                  <c:v>43797.616007233795</c:v>
                </c:pt>
                <c:pt idx="2154">
                  <c:v>43797.714784814816</c:v>
                </c:pt>
                <c:pt idx="2155">
                  <c:v>43798.345233819447</c:v>
                </c:pt>
                <c:pt idx="2156">
                  <c:v>43799.699079259255</c:v>
                </c:pt>
                <c:pt idx="2157">
                  <c:v>43801.376845196763</c:v>
                </c:pt>
                <c:pt idx="2158">
                  <c:v>43801.503816886572</c:v>
                </c:pt>
                <c:pt idx="2159">
                  <c:v>43801.536251863421</c:v>
                </c:pt>
                <c:pt idx="2160">
                  <c:v>43801.611390509264</c:v>
                </c:pt>
                <c:pt idx="2161">
                  <c:v>43801.624445648151</c:v>
                </c:pt>
                <c:pt idx="2162">
                  <c:v>43801.686652384262</c:v>
                </c:pt>
                <c:pt idx="2163">
                  <c:v>43801.70258759259</c:v>
                </c:pt>
                <c:pt idx="2164">
                  <c:v>43801.821746493057</c:v>
                </c:pt>
                <c:pt idx="2165">
                  <c:v>43801.834252152781</c:v>
                </c:pt>
                <c:pt idx="2166">
                  <c:v>43802.071708483796</c:v>
                </c:pt>
                <c:pt idx="2167">
                  <c:v>43802.243786550927</c:v>
                </c:pt>
                <c:pt idx="2168">
                  <c:v>43802.306870208333</c:v>
                </c:pt>
                <c:pt idx="2169">
                  <c:v>43802.33391987269</c:v>
                </c:pt>
                <c:pt idx="2170">
                  <c:v>43802.334369247685</c:v>
                </c:pt>
                <c:pt idx="2171">
                  <c:v>43802.334688854171</c:v>
                </c:pt>
                <c:pt idx="2172">
                  <c:v>43802.402738946759</c:v>
                </c:pt>
                <c:pt idx="2173">
                  <c:v>43802.77257155093</c:v>
                </c:pt>
                <c:pt idx="2174">
                  <c:v>43803.237108344911</c:v>
                </c:pt>
                <c:pt idx="2175">
                  <c:v>43803.277649722222</c:v>
                </c:pt>
                <c:pt idx="2176">
                  <c:v>43803.533089074073</c:v>
                </c:pt>
                <c:pt idx="2177">
                  <c:v>43803.625009641204</c:v>
                </c:pt>
                <c:pt idx="2178">
                  <c:v>43803.650197384261</c:v>
                </c:pt>
                <c:pt idx="2179">
                  <c:v>43804.424411956017</c:v>
                </c:pt>
                <c:pt idx="2180">
                  <c:v>43804.440049120371</c:v>
                </c:pt>
                <c:pt idx="2181">
                  <c:v>43804.538303379624</c:v>
                </c:pt>
                <c:pt idx="2182">
                  <c:v>43805.050604594908</c:v>
                </c:pt>
                <c:pt idx="2183">
                  <c:v>43805.348834259261</c:v>
                </c:pt>
                <c:pt idx="2184">
                  <c:v>43805.388182256946</c:v>
                </c:pt>
                <c:pt idx="2185">
                  <c:v>43805.436495104164</c:v>
                </c:pt>
                <c:pt idx="2186">
                  <c:v>43805.437553009258</c:v>
                </c:pt>
                <c:pt idx="2187">
                  <c:v>43805.632055636575</c:v>
                </c:pt>
                <c:pt idx="2188">
                  <c:v>43806.367610266199</c:v>
                </c:pt>
                <c:pt idx="2189">
                  <c:v>43806.547228101852</c:v>
                </c:pt>
                <c:pt idx="2190">
                  <c:v>43807.491498842588</c:v>
                </c:pt>
                <c:pt idx="2191">
                  <c:v>43807.838692939811</c:v>
                </c:pt>
                <c:pt idx="2192">
                  <c:v>43808.11446405093</c:v>
                </c:pt>
                <c:pt idx="2193">
                  <c:v>43808.260697465274</c:v>
                </c:pt>
                <c:pt idx="2194">
                  <c:v>43808.36461853009</c:v>
                </c:pt>
                <c:pt idx="2195">
                  <c:v>43808.516414502315</c:v>
                </c:pt>
                <c:pt idx="2196">
                  <c:v>43808.517124062499</c:v>
                </c:pt>
                <c:pt idx="2197">
                  <c:v>43809.424551608798</c:v>
                </c:pt>
                <c:pt idx="2198">
                  <c:v>43809.517460937495</c:v>
                </c:pt>
                <c:pt idx="2199">
                  <c:v>43809.695169548606</c:v>
                </c:pt>
                <c:pt idx="2200">
                  <c:v>43809.800942303242</c:v>
                </c:pt>
                <c:pt idx="2201">
                  <c:v>43810.076369340277</c:v>
                </c:pt>
                <c:pt idx="2202">
                  <c:v>43810.250395752315</c:v>
                </c:pt>
                <c:pt idx="2203">
                  <c:v>43810.605825995372</c:v>
                </c:pt>
                <c:pt idx="2204">
                  <c:v>43810.789678969908</c:v>
                </c:pt>
                <c:pt idx="2205">
                  <c:v>43811.090089768521</c:v>
                </c:pt>
                <c:pt idx="2206">
                  <c:v>43811.508267939818</c:v>
                </c:pt>
                <c:pt idx="2207">
                  <c:v>43811.534105081024</c:v>
                </c:pt>
                <c:pt idx="2208">
                  <c:v>43812.439285150467</c:v>
                </c:pt>
                <c:pt idx="2209">
                  <c:v>43813.11510112269</c:v>
                </c:pt>
                <c:pt idx="2210">
                  <c:v>43815.737696898148</c:v>
                </c:pt>
                <c:pt idx="2211">
                  <c:v>43816.615055196758</c:v>
                </c:pt>
                <c:pt idx="2212">
                  <c:v>43816.884851076393</c:v>
                </c:pt>
                <c:pt idx="2213">
                  <c:v>43817.361492060183</c:v>
                </c:pt>
                <c:pt idx="2214">
                  <c:v>43817.4715784375</c:v>
                </c:pt>
                <c:pt idx="2215">
                  <c:v>43818.616217453702</c:v>
                </c:pt>
                <c:pt idx="2216">
                  <c:v>43819.15481871528</c:v>
                </c:pt>
                <c:pt idx="2217">
                  <c:v>43819.215286817125</c:v>
                </c:pt>
                <c:pt idx="2218">
                  <c:v>43820.347277199078</c:v>
                </c:pt>
                <c:pt idx="2219">
                  <c:v>43821.97006493056</c:v>
                </c:pt>
                <c:pt idx="2220">
                  <c:v>43822.462296898149</c:v>
                </c:pt>
                <c:pt idx="2221">
                  <c:v>43822.561638090279</c:v>
                </c:pt>
                <c:pt idx="2222">
                  <c:v>43822.56856255787</c:v>
                </c:pt>
                <c:pt idx="2223">
                  <c:v>43825.315136134261</c:v>
                </c:pt>
                <c:pt idx="2224">
                  <c:v>43825.332620046298</c:v>
                </c:pt>
                <c:pt idx="2225">
                  <c:v>43826.382865856482</c:v>
                </c:pt>
                <c:pt idx="2226">
                  <c:v>43830.45986224537</c:v>
                </c:pt>
                <c:pt idx="2227">
                  <c:v>43830.514047789351</c:v>
                </c:pt>
                <c:pt idx="2228">
                  <c:v>43832.222341539353</c:v>
                </c:pt>
                <c:pt idx="2229">
                  <c:v>43832.875125694445</c:v>
                </c:pt>
                <c:pt idx="2230">
                  <c:v>43833.349804421297</c:v>
                </c:pt>
                <c:pt idx="2231">
                  <c:v>43834.264892615742</c:v>
                </c:pt>
                <c:pt idx="2232">
                  <c:v>43834.337679594908</c:v>
                </c:pt>
                <c:pt idx="2233">
                  <c:v>43836.369641354162</c:v>
                </c:pt>
                <c:pt idx="2234">
                  <c:v>43836.370461805556</c:v>
                </c:pt>
                <c:pt idx="2235">
                  <c:v>43837.095643761575</c:v>
                </c:pt>
                <c:pt idx="2236">
                  <c:v>43837.526939895833</c:v>
                </c:pt>
                <c:pt idx="2237">
                  <c:v>43837.601066180556</c:v>
                </c:pt>
                <c:pt idx="2238">
                  <c:v>43838.180088483801</c:v>
                </c:pt>
                <c:pt idx="2239">
                  <c:v>43838.300424918983</c:v>
                </c:pt>
                <c:pt idx="2240">
                  <c:v>43838.554259548611</c:v>
                </c:pt>
                <c:pt idx="2241">
                  <c:v>43838.683627673614</c:v>
                </c:pt>
                <c:pt idx="2242">
                  <c:v>43838.822784988428</c:v>
                </c:pt>
                <c:pt idx="2243">
                  <c:v>43839.02749010417</c:v>
                </c:pt>
                <c:pt idx="2244">
                  <c:v>43839.599606689815</c:v>
                </c:pt>
                <c:pt idx="2245">
                  <c:v>43840.277367627314</c:v>
                </c:pt>
                <c:pt idx="2246">
                  <c:v>43840.731723576391</c:v>
                </c:pt>
                <c:pt idx="2247">
                  <c:v>43842.503911539352</c:v>
                </c:pt>
                <c:pt idx="2248">
                  <c:v>43843.019298148152</c:v>
                </c:pt>
                <c:pt idx="2249">
                  <c:v>43843.215516759257</c:v>
                </c:pt>
                <c:pt idx="2250">
                  <c:v>43843.35981869213</c:v>
                </c:pt>
                <c:pt idx="2251">
                  <c:v>43843.379655960649</c:v>
                </c:pt>
                <c:pt idx="2252">
                  <c:v>43843.421001770832</c:v>
                </c:pt>
                <c:pt idx="2253">
                  <c:v>43843.436747233798</c:v>
                </c:pt>
                <c:pt idx="2254">
                  <c:v>43843.559434097224</c:v>
                </c:pt>
                <c:pt idx="2255">
                  <c:v>43843.762102488428</c:v>
                </c:pt>
                <c:pt idx="2256">
                  <c:v>43843.803276134262</c:v>
                </c:pt>
                <c:pt idx="2257">
                  <c:v>43844.574312708333</c:v>
                </c:pt>
                <c:pt idx="2258">
                  <c:v>43844.684645659727</c:v>
                </c:pt>
                <c:pt idx="2259">
                  <c:v>43845.250741770833</c:v>
                </c:pt>
                <c:pt idx="2260">
                  <c:v>43845.344322719902</c:v>
                </c:pt>
                <c:pt idx="2261">
                  <c:v>43845.427254699069</c:v>
                </c:pt>
                <c:pt idx="2262">
                  <c:v>43845.484833229166</c:v>
                </c:pt>
                <c:pt idx="2263">
                  <c:v>43845.486202395834</c:v>
                </c:pt>
                <c:pt idx="2264">
                  <c:v>43846.256210289357</c:v>
                </c:pt>
                <c:pt idx="2265">
                  <c:v>43846.27956221065</c:v>
                </c:pt>
                <c:pt idx="2266">
                  <c:v>43846.353879780094</c:v>
                </c:pt>
                <c:pt idx="2267">
                  <c:v>43846.5468602662</c:v>
                </c:pt>
                <c:pt idx="2268">
                  <c:v>43846.991583263887</c:v>
                </c:pt>
                <c:pt idx="2269">
                  <c:v>43847.314171412036</c:v>
                </c:pt>
                <c:pt idx="2270">
                  <c:v>43847.343088773152</c:v>
                </c:pt>
                <c:pt idx="2271">
                  <c:v>43847.654318854169</c:v>
                </c:pt>
                <c:pt idx="2272">
                  <c:v>43849.504286331023</c:v>
                </c:pt>
                <c:pt idx="2273">
                  <c:v>43850.200247835644</c:v>
                </c:pt>
                <c:pt idx="2274">
                  <c:v>43850.390171446757</c:v>
                </c:pt>
                <c:pt idx="2275">
                  <c:v>43851.189292673611</c:v>
                </c:pt>
                <c:pt idx="2276">
                  <c:v>43851.326273229162</c:v>
                </c:pt>
                <c:pt idx="2277">
                  <c:v>43851.483104340281</c:v>
                </c:pt>
                <c:pt idx="2278">
                  <c:v>43851.542657777776</c:v>
                </c:pt>
                <c:pt idx="2279">
                  <c:v>43851.550873541666</c:v>
                </c:pt>
                <c:pt idx="2280">
                  <c:v>43853.627221932868</c:v>
                </c:pt>
                <c:pt idx="2281">
                  <c:v>43854.081808680552</c:v>
                </c:pt>
                <c:pt idx="2282">
                  <c:v>43854.416198703708</c:v>
                </c:pt>
                <c:pt idx="2283">
                  <c:v>43857.364955648147</c:v>
                </c:pt>
                <c:pt idx="2284">
                  <c:v>43857.373149212959</c:v>
                </c:pt>
                <c:pt idx="2285">
                  <c:v>43857.686677719903</c:v>
                </c:pt>
                <c:pt idx="2286">
                  <c:v>43858.082395844904</c:v>
                </c:pt>
                <c:pt idx="2287">
                  <c:v>43858.140007800925</c:v>
                </c:pt>
                <c:pt idx="2288">
                  <c:v>43858.520403518516</c:v>
                </c:pt>
                <c:pt idx="2289">
                  <c:v>43858.62882726852</c:v>
                </c:pt>
                <c:pt idx="2290">
                  <c:v>43859.243027256947</c:v>
                </c:pt>
                <c:pt idx="2291">
                  <c:v>43859.269942013889</c:v>
                </c:pt>
                <c:pt idx="2292">
                  <c:v>43859.297128020829</c:v>
                </c:pt>
                <c:pt idx="2293">
                  <c:v>43859.34681800926</c:v>
                </c:pt>
                <c:pt idx="2294">
                  <c:v>43859.395285266204</c:v>
                </c:pt>
                <c:pt idx="2295">
                  <c:v>43859.463460740742</c:v>
                </c:pt>
                <c:pt idx="2296">
                  <c:v>43859.47419497685</c:v>
                </c:pt>
                <c:pt idx="2297">
                  <c:v>43859.522632812499</c:v>
                </c:pt>
                <c:pt idx="2298">
                  <c:v>43859.55030609954</c:v>
                </c:pt>
                <c:pt idx="2299">
                  <c:v>43859.560477523148</c:v>
                </c:pt>
                <c:pt idx="2300">
                  <c:v>43859.60946359954</c:v>
                </c:pt>
                <c:pt idx="2301">
                  <c:v>43859.721392222222</c:v>
                </c:pt>
                <c:pt idx="2302">
                  <c:v>43860.382538252314</c:v>
                </c:pt>
                <c:pt idx="2303">
                  <c:v>43860.422972534725</c:v>
                </c:pt>
                <c:pt idx="2304">
                  <c:v>43860.445634988428</c:v>
                </c:pt>
                <c:pt idx="2305">
                  <c:v>43860.578479571763</c:v>
                </c:pt>
                <c:pt idx="2306">
                  <c:v>43860.67683246528</c:v>
                </c:pt>
                <c:pt idx="2307">
                  <c:v>43860.788536655091</c:v>
                </c:pt>
                <c:pt idx="2308">
                  <c:v>43860.801585046298</c:v>
                </c:pt>
                <c:pt idx="2309">
                  <c:v>43861.292705995365</c:v>
                </c:pt>
                <c:pt idx="2310">
                  <c:v>43862.297562395834</c:v>
                </c:pt>
                <c:pt idx="2311">
                  <c:v>43862.421746041669</c:v>
                </c:pt>
                <c:pt idx="2312">
                  <c:v>43863.409580671301</c:v>
                </c:pt>
                <c:pt idx="2313">
                  <c:v>43864.032018634258</c:v>
                </c:pt>
                <c:pt idx="2314">
                  <c:v>43864.069975185186</c:v>
                </c:pt>
                <c:pt idx="2315">
                  <c:v>43864.307134421295</c:v>
                </c:pt>
                <c:pt idx="2316">
                  <c:v>43864.317363078706</c:v>
                </c:pt>
                <c:pt idx="2317">
                  <c:v>43864.325437708336</c:v>
                </c:pt>
                <c:pt idx="2318">
                  <c:v>43864.334913564817</c:v>
                </c:pt>
                <c:pt idx="2319">
                  <c:v>43864.342729456017</c:v>
                </c:pt>
                <c:pt idx="2320">
                  <c:v>43864.354626608794</c:v>
                </c:pt>
                <c:pt idx="2321">
                  <c:v>43864.356818773143</c:v>
                </c:pt>
                <c:pt idx="2322">
                  <c:v>43864.375488981481</c:v>
                </c:pt>
                <c:pt idx="2323">
                  <c:v>43864.41225065972</c:v>
                </c:pt>
                <c:pt idx="2324">
                  <c:v>43864.426691701388</c:v>
                </c:pt>
                <c:pt idx="2325">
                  <c:v>43864.564555821758</c:v>
                </c:pt>
                <c:pt idx="2326">
                  <c:v>43864.640676863426</c:v>
                </c:pt>
                <c:pt idx="2327">
                  <c:v>43864.679646655088</c:v>
                </c:pt>
                <c:pt idx="2328">
                  <c:v>43864.814038530094</c:v>
                </c:pt>
                <c:pt idx="2329">
                  <c:v>43865.447399884259</c:v>
                </c:pt>
                <c:pt idx="2330">
                  <c:v>43865.562973553242</c:v>
                </c:pt>
                <c:pt idx="2331">
                  <c:v>43865.573687291668</c:v>
                </c:pt>
                <c:pt idx="2332">
                  <c:v>43866.047108564817</c:v>
                </c:pt>
                <c:pt idx="2333">
                  <c:v>43866.380061365737</c:v>
                </c:pt>
                <c:pt idx="2334">
                  <c:v>43866.388783263887</c:v>
                </c:pt>
                <c:pt idx="2335">
                  <c:v>43866.626842384256</c:v>
                </c:pt>
                <c:pt idx="2336">
                  <c:v>43867.588614027773</c:v>
                </c:pt>
                <c:pt idx="2337">
                  <c:v>43867.751307673607</c:v>
                </c:pt>
                <c:pt idx="2338">
                  <c:v>43868.046188437496</c:v>
                </c:pt>
                <c:pt idx="2339">
                  <c:v>43868.201359409722</c:v>
                </c:pt>
                <c:pt idx="2340">
                  <c:v>43868.410730706019</c:v>
                </c:pt>
                <c:pt idx="2341">
                  <c:v>43869.392375509255</c:v>
                </c:pt>
                <c:pt idx="2342">
                  <c:v>43869.86528106482</c:v>
                </c:pt>
                <c:pt idx="2343">
                  <c:v>43870.461800682868</c:v>
                </c:pt>
                <c:pt idx="2344">
                  <c:v>43870.924840162035</c:v>
                </c:pt>
                <c:pt idx="2345">
                  <c:v>43871.119949513886</c:v>
                </c:pt>
                <c:pt idx="2346">
                  <c:v>43871.355686608797</c:v>
                </c:pt>
                <c:pt idx="2347">
                  <c:v>43871.465265243052</c:v>
                </c:pt>
                <c:pt idx="2348">
                  <c:v>43871.667606585645</c:v>
                </c:pt>
                <c:pt idx="2349">
                  <c:v>43871.970709502319</c:v>
                </c:pt>
                <c:pt idx="2350">
                  <c:v>43872.215971377314</c:v>
                </c:pt>
                <c:pt idx="2351">
                  <c:v>43872.302750428236</c:v>
                </c:pt>
                <c:pt idx="2352">
                  <c:v>43873.501183321758</c:v>
                </c:pt>
                <c:pt idx="2353">
                  <c:v>43873.644578182866</c:v>
                </c:pt>
                <c:pt idx="2354">
                  <c:v>43874.186035069448</c:v>
                </c:pt>
                <c:pt idx="2355">
                  <c:v>43874.540089444446</c:v>
                </c:pt>
                <c:pt idx="2356">
                  <c:v>43874.575433425925</c:v>
                </c:pt>
                <c:pt idx="2357">
                  <c:v>43874.903836574071</c:v>
                </c:pt>
                <c:pt idx="2358">
                  <c:v>43875.616672569449</c:v>
                </c:pt>
                <c:pt idx="2359">
                  <c:v>43875.616707881942</c:v>
                </c:pt>
                <c:pt idx="2360">
                  <c:v>43875.628617025461</c:v>
                </c:pt>
                <c:pt idx="2361">
                  <c:v>43875.62864101852</c:v>
                </c:pt>
                <c:pt idx="2362">
                  <c:v>43875.62866751157</c:v>
                </c:pt>
                <c:pt idx="2363">
                  <c:v>43875.641259791664</c:v>
                </c:pt>
                <c:pt idx="2364">
                  <c:v>43875.641291666667</c:v>
                </c:pt>
                <c:pt idx="2365">
                  <c:v>43875.641314618057</c:v>
                </c:pt>
                <c:pt idx="2366">
                  <c:v>43875.641451979165</c:v>
                </c:pt>
                <c:pt idx="2367">
                  <c:v>43875.641472233794</c:v>
                </c:pt>
                <c:pt idx="2368">
                  <c:v>43875.641505590276</c:v>
                </c:pt>
                <c:pt idx="2369">
                  <c:v>43875.641529502318</c:v>
                </c:pt>
                <c:pt idx="2370">
                  <c:v>43875.660900219911</c:v>
                </c:pt>
                <c:pt idx="2371">
                  <c:v>43875.660925011573</c:v>
                </c:pt>
                <c:pt idx="2372">
                  <c:v>43875.66094538194</c:v>
                </c:pt>
                <c:pt idx="2373">
                  <c:v>43875.660965046292</c:v>
                </c:pt>
                <c:pt idx="2374">
                  <c:v>43875.660989374999</c:v>
                </c:pt>
                <c:pt idx="2375">
                  <c:v>43875.661014212965</c:v>
                </c:pt>
                <c:pt idx="2376">
                  <c:v>43875.950922974538</c:v>
                </c:pt>
                <c:pt idx="2377">
                  <c:v>43877.678505069445</c:v>
                </c:pt>
                <c:pt idx="2378">
                  <c:v>43878.035955057872</c:v>
                </c:pt>
                <c:pt idx="2379">
                  <c:v>43878.320329351853</c:v>
                </c:pt>
                <c:pt idx="2380">
                  <c:v>43878.462757361107</c:v>
                </c:pt>
                <c:pt idx="2381">
                  <c:v>43879.181221273146</c:v>
                </c:pt>
                <c:pt idx="2382">
                  <c:v>43879.378225833338</c:v>
                </c:pt>
                <c:pt idx="2383">
                  <c:v>43879.391527812499</c:v>
                </c:pt>
                <c:pt idx="2384">
                  <c:v>43879.400948553244</c:v>
                </c:pt>
                <c:pt idx="2385">
                  <c:v>43879.453266886572</c:v>
                </c:pt>
                <c:pt idx="2386">
                  <c:v>43880.089987592597</c:v>
                </c:pt>
                <c:pt idx="2387">
                  <c:v>43880.214663194449</c:v>
                </c:pt>
                <c:pt idx="2388">
                  <c:v>43880.273533067128</c:v>
                </c:pt>
                <c:pt idx="2389">
                  <c:v>43880.850212662037</c:v>
                </c:pt>
                <c:pt idx="2390">
                  <c:v>43881.13997138889</c:v>
                </c:pt>
                <c:pt idx="2391">
                  <c:v>43881.495263622681</c:v>
                </c:pt>
                <c:pt idx="2392">
                  <c:v>43882.093837638888</c:v>
                </c:pt>
                <c:pt idx="2393">
                  <c:v>43882.205414027776</c:v>
                </c:pt>
                <c:pt idx="2394">
                  <c:v>43882.423580613424</c:v>
                </c:pt>
                <c:pt idx="2395">
                  <c:v>43882.704844594904</c:v>
                </c:pt>
                <c:pt idx="2396">
                  <c:v>43883.575813900461</c:v>
                </c:pt>
                <c:pt idx="2397">
                  <c:v>43885.099322974536</c:v>
                </c:pt>
                <c:pt idx="2398">
                  <c:v>43885.318935000003</c:v>
                </c:pt>
                <c:pt idx="2399">
                  <c:v>43885.793129201389</c:v>
                </c:pt>
                <c:pt idx="2400">
                  <c:v>43886.063268738428</c:v>
                </c:pt>
                <c:pt idx="2401">
                  <c:v>43886.508517303242</c:v>
                </c:pt>
                <c:pt idx="2402">
                  <c:v>43886.529290138889</c:v>
                </c:pt>
                <c:pt idx="2403">
                  <c:v>43886.529408449074</c:v>
                </c:pt>
                <c:pt idx="2404">
                  <c:v>43886.52953453704</c:v>
                </c:pt>
                <c:pt idx="2405">
                  <c:v>43886.529747719906</c:v>
                </c:pt>
                <c:pt idx="2406">
                  <c:v>43886.52988667824</c:v>
                </c:pt>
                <c:pt idx="2407">
                  <c:v>43886.529919594905</c:v>
                </c:pt>
                <c:pt idx="2408">
                  <c:v>43886.530032986113</c:v>
                </c:pt>
                <c:pt idx="2409">
                  <c:v>43886.530254305559</c:v>
                </c:pt>
                <c:pt idx="2410">
                  <c:v>43886.530482997681</c:v>
                </c:pt>
                <c:pt idx="2411">
                  <c:v>43886.546592060186</c:v>
                </c:pt>
                <c:pt idx="2412">
                  <c:v>43886.553407731481</c:v>
                </c:pt>
                <c:pt idx="2413">
                  <c:v>43886.559054733792</c:v>
                </c:pt>
                <c:pt idx="2414">
                  <c:v>43886.569077916662</c:v>
                </c:pt>
                <c:pt idx="2415">
                  <c:v>43886.615740243054</c:v>
                </c:pt>
                <c:pt idx="2416">
                  <c:v>43886.615988402773</c:v>
                </c:pt>
                <c:pt idx="2417">
                  <c:v>43886.616065462964</c:v>
                </c:pt>
                <c:pt idx="2418">
                  <c:v>43886.822164016208</c:v>
                </c:pt>
                <c:pt idx="2419">
                  <c:v>43886.839066006942</c:v>
                </c:pt>
                <c:pt idx="2420">
                  <c:v>43887.234264548606</c:v>
                </c:pt>
                <c:pt idx="2421">
                  <c:v>43887.680559826389</c:v>
                </c:pt>
                <c:pt idx="2422">
                  <c:v>43888.411070405091</c:v>
                </c:pt>
                <c:pt idx="2423">
                  <c:v>43888.415390856477</c:v>
                </c:pt>
                <c:pt idx="2424">
                  <c:v>43888.65783019676</c:v>
                </c:pt>
                <c:pt idx="2425">
                  <c:v>43889.438886493052</c:v>
                </c:pt>
                <c:pt idx="2426">
                  <c:v>43889.654500983801</c:v>
                </c:pt>
                <c:pt idx="2427">
                  <c:v>43889.845714965282</c:v>
                </c:pt>
                <c:pt idx="2428">
                  <c:v>43890.696951886574</c:v>
                </c:pt>
                <c:pt idx="2429">
                  <c:v>43891.280096909722</c:v>
                </c:pt>
                <c:pt idx="2430">
                  <c:v>43892.080069386575</c:v>
                </c:pt>
                <c:pt idx="2431">
                  <c:v>43892.085665868057</c:v>
                </c:pt>
                <c:pt idx="2432">
                  <c:v>43892.234655324079</c:v>
                </c:pt>
                <c:pt idx="2433">
                  <c:v>43892.288184351855</c:v>
                </c:pt>
                <c:pt idx="2434">
                  <c:v>43892.299478553236</c:v>
                </c:pt>
                <c:pt idx="2435">
                  <c:v>43892.30155462963</c:v>
                </c:pt>
                <c:pt idx="2436">
                  <c:v>43892.342471863427</c:v>
                </c:pt>
                <c:pt idx="2437">
                  <c:v>43892.383826076388</c:v>
                </c:pt>
                <c:pt idx="2438">
                  <c:v>43892.408049432866</c:v>
                </c:pt>
                <c:pt idx="2439">
                  <c:v>43892.417770347223</c:v>
                </c:pt>
                <c:pt idx="2440">
                  <c:v>43892.479822187495</c:v>
                </c:pt>
                <c:pt idx="2441">
                  <c:v>43892.554482210646</c:v>
                </c:pt>
                <c:pt idx="2442">
                  <c:v>43892.777245196761</c:v>
                </c:pt>
                <c:pt idx="2443">
                  <c:v>43893.089517418979</c:v>
                </c:pt>
                <c:pt idx="2444">
                  <c:v>43893.094930659718</c:v>
                </c:pt>
                <c:pt idx="2445">
                  <c:v>43893.319458240745</c:v>
                </c:pt>
                <c:pt idx="2446">
                  <c:v>43893.541891863424</c:v>
                </c:pt>
                <c:pt idx="2447">
                  <c:v>43893.73315443287</c:v>
                </c:pt>
                <c:pt idx="2448">
                  <c:v>43893.813490891203</c:v>
                </c:pt>
                <c:pt idx="2449">
                  <c:v>43894.04379059028</c:v>
                </c:pt>
                <c:pt idx="2450">
                  <c:v>43894.095504710647</c:v>
                </c:pt>
                <c:pt idx="2451">
                  <c:v>43894.098792337958</c:v>
                </c:pt>
                <c:pt idx="2452">
                  <c:v>43894.22640378472</c:v>
                </c:pt>
                <c:pt idx="2453">
                  <c:v>43894.247471006944</c:v>
                </c:pt>
                <c:pt idx="2454">
                  <c:v>43894.30399424769</c:v>
                </c:pt>
                <c:pt idx="2455">
                  <c:v>43894.391289097221</c:v>
                </c:pt>
                <c:pt idx="2456">
                  <c:v>43894.422837974533</c:v>
                </c:pt>
                <c:pt idx="2457">
                  <c:v>43894.423036851847</c:v>
                </c:pt>
                <c:pt idx="2458">
                  <c:v>43894.423051574078</c:v>
                </c:pt>
                <c:pt idx="2459">
                  <c:v>43894.578255694447</c:v>
                </c:pt>
                <c:pt idx="2460">
                  <c:v>43894.603549525462</c:v>
                </c:pt>
                <c:pt idx="2461">
                  <c:v>43894.786133287038</c:v>
                </c:pt>
                <c:pt idx="2462">
                  <c:v>43895.219142291666</c:v>
                </c:pt>
                <c:pt idx="2463">
                  <c:v>43895.463572511573</c:v>
                </c:pt>
                <c:pt idx="2464">
                  <c:v>43895.496350624999</c:v>
                </c:pt>
                <c:pt idx="2465">
                  <c:v>43895.526701342591</c:v>
                </c:pt>
                <c:pt idx="2466">
                  <c:v>43895.686138113422</c:v>
                </c:pt>
                <c:pt idx="2467">
                  <c:v>43895.900041828703</c:v>
                </c:pt>
                <c:pt idx="2468">
                  <c:v>43896.036656956014</c:v>
                </c:pt>
                <c:pt idx="2469">
                  <c:v>43896.537419131942</c:v>
                </c:pt>
                <c:pt idx="2470">
                  <c:v>43896.562291759255</c:v>
                </c:pt>
                <c:pt idx="2471">
                  <c:v>43896.663652094911</c:v>
                </c:pt>
                <c:pt idx="2472">
                  <c:v>43896.727222453701</c:v>
                </c:pt>
                <c:pt idx="2473">
                  <c:v>43897.395698958338</c:v>
                </c:pt>
                <c:pt idx="2474">
                  <c:v>43898.052039594906</c:v>
                </c:pt>
                <c:pt idx="2475">
                  <c:v>43899.011268807866</c:v>
                </c:pt>
                <c:pt idx="2476">
                  <c:v>43899.369218969907</c:v>
                </c:pt>
                <c:pt idx="2477">
                  <c:v>43899.421888206023</c:v>
                </c:pt>
                <c:pt idx="2478">
                  <c:v>43899.573573472226</c:v>
                </c:pt>
                <c:pt idx="2479">
                  <c:v>43899.632807141199</c:v>
                </c:pt>
                <c:pt idx="2480">
                  <c:v>43899.759076180555</c:v>
                </c:pt>
                <c:pt idx="2481">
                  <c:v>43900.018628043981</c:v>
                </c:pt>
                <c:pt idx="2482">
                  <c:v>43900.115406504628</c:v>
                </c:pt>
                <c:pt idx="2483">
                  <c:v>43900.401503923611</c:v>
                </c:pt>
                <c:pt idx="2484">
                  <c:v>43900.453166747684</c:v>
                </c:pt>
                <c:pt idx="2485">
                  <c:v>43900.533341006943</c:v>
                </c:pt>
                <c:pt idx="2486">
                  <c:v>43900.681418287037</c:v>
                </c:pt>
                <c:pt idx="2487">
                  <c:v>43900.724117210644</c:v>
                </c:pt>
                <c:pt idx="2488">
                  <c:v>43900.907589328708</c:v>
                </c:pt>
                <c:pt idx="2489">
                  <c:v>43900.949421238431</c:v>
                </c:pt>
                <c:pt idx="2490">
                  <c:v>43901.195420069445</c:v>
                </c:pt>
                <c:pt idx="2491">
                  <c:v>43901.228926828699</c:v>
                </c:pt>
                <c:pt idx="2492">
                  <c:v>43901.295305219908</c:v>
                </c:pt>
                <c:pt idx="2493">
                  <c:v>43901.299052777773</c:v>
                </c:pt>
                <c:pt idx="2494">
                  <c:v>43901.320575648147</c:v>
                </c:pt>
                <c:pt idx="2495">
                  <c:v>43901.343732222223</c:v>
                </c:pt>
                <c:pt idx="2496">
                  <c:v>43901.529003136573</c:v>
                </c:pt>
                <c:pt idx="2497">
                  <c:v>43901.557769652776</c:v>
                </c:pt>
                <c:pt idx="2498">
                  <c:v>43901.74841237269</c:v>
                </c:pt>
                <c:pt idx="2499">
                  <c:v>43902.018633101849</c:v>
                </c:pt>
                <c:pt idx="2500">
                  <c:v>43902.019607974536</c:v>
                </c:pt>
                <c:pt idx="2501">
                  <c:v>43902.022745185182</c:v>
                </c:pt>
                <c:pt idx="2502">
                  <c:v>43902.175893032407</c:v>
                </c:pt>
                <c:pt idx="2503">
                  <c:v>43902.337532372687</c:v>
                </c:pt>
                <c:pt idx="2504">
                  <c:v>43902.387126331014</c:v>
                </c:pt>
                <c:pt idx="2505">
                  <c:v>43902.421003310184</c:v>
                </c:pt>
                <c:pt idx="2506">
                  <c:v>43902.457553831016</c:v>
                </c:pt>
                <c:pt idx="2507">
                  <c:v>43902.621654143513</c:v>
                </c:pt>
                <c:pt idx="2508">
                  <c:v>43902.949339282408</c:v>
                </c:pt>
                <c:pt idx="2509">
                  <c:v>43903.063570937498</c:v>
                </c:pt>
                <c:pt idx="2510">
                  <c:v>43903.090922372685</c:v>
                </c:pt>
                <c:pt idx="2511">
                  <c:v>43903.28794736111</c:v>
                </c:pt>
                <c:pt idx="2512">
                  <c:v>43903.321468124996</c:v>
                </c:pt>
                <c:pt idx="2513">
                  <c:v>43903.327421122682</c:v>
                </c:pt>
                <c:pt idx="2514">
                  <c:v>43903.344611655091</c:v>
                </c:pt>
                <c:pt idx="2515">
                  <c:v>43903.425103703703</c:v>
                </c:pt>
                <c:pt idx="2516">
                  <c:v>43903.439522465276</c:v>
                </c:pt>
                <c:pt idx="2517">
                  <c:v>43903.446969421297</c:v>
                </c:pt>
                <c:pt idx="2518">
                  <c:v>43903.459541296295</c:v>
                </c:pt>
                <c:pt idx="2519">
                  <c:v>43903.460704675927</c:v>
                </c:pt>
                <c:pt idx="2520">
                  <c:v>43903.461378668981</c:v>
                </c:pt>
                <c:pt idx="2521">
                  <c:v>43903.465599386574</c:v>
                </c:pt>
                <c:pt idx="2522">
                  <c:v>43903.469289837958</c:v>
                </c:pt>
                <c:pt idx="2523">
                  <c:v>43903.471079629628</c:v>
                </c:pt>
                <c:pt idx="2524">
                  <c:v>43903.477288877315</c:v>
                </c:pt>
                <c:pt idx="2525">
                  <c:v>43903.478743622683</c:v>
                </c:pt>
                <c:pt idx="2526">
                  <c:v>43903.481367465276</c:v>
                </c:pt>
                <c:pt idx="2527">
                  <c:v>43903.486515381941</c:v>
                </c:pt>
                <c:pt idx="2528">
                  <c:v>43903.49082363426</c:v>
                </c:pt>
                <c:pt idx="2529">
                  <c:v>43903.491258530092</c:v>
                </c:pt>
                <c:pt idx="2530">
                  <c:v>43903.496462025461</c:v>
                </c:pt>
                <c:pt idx="2531">
                  <c:v>43903.505453298611</c:v>
                </c:pt>
                <c:pt idx="2532">
                  <c:v>43903.509343171296</c:v>
                </c:pt>
                <c:pt idx="2533">
                  <c:v>43903.511235694445</c:v>
                </c:pt>
                <c:pt idx="2534">
                  <c:v>43903.517552002319</c:v>
                </c:pt>
                <c:pt idx="2535">
                  <c:v>43903.524151006946</c:v>
                </c:pt>
                <c:pt idx="2536">
                  <c:v>43904.418032881949</c:v>
                </c:pt>
                <c:pt idx="2537">
                  <c:v>43905.088116967592</c:v>
                </c:pt>
                <c:pt idx="2538">
                  <c:v>43905.897993483799</c:v>
                </c:pt>
                <c:pt idx="2539">
                  <c:v>43905.974628553246</c:v>
                </c:pt>
                <c:pt idx="2540">
                  <c:v>43906.075915937501</c:v>
                </c:pt>
                <c:pt idx="2541">
                  <c:v>43906.084739652782</c:v>
                </c:pt>
                <c:pt idx="2542">
                  <c:v>43906.239464999999</c:v>
                </c:pt>
                <c:pt idx="2543">
                  <c:v>43906.307623449073</c:v>
                </c:pt>
                <c:pt idx="2544">
                  <c:v>43906.378290219909</c:v>
                </c:pt>
                <c:pt idx="2545">
                  <c:v>43906.461941458329</c:v>
                </c:pt>
                <c:pt idx="2546">
                  <c:v>43906.492542777778</c:v>
                </c:pt>
                <c:pt idx="2547">
                  <c:v>43906.514929861107</c:v>
                </c:pt>
                <c:pt idx="2548">
                  <c:v>43906.558537777775</c:v>
                </c:pt>
                <c:pt idx="2549">
                  <c:v>43906.561324930561</c:v>
                </c:pt>
                <c:pt idx="2550">
                  <c:v>43906.597068391202</c:v>
                </c:pt>
                <c:pt idx="2551">
                  <c:v>43906.737900138891</c:v>
                </c:pt>
                <c:pt idx="2552">
                  <c:v>43906.990369074076</c:v>
                </c:pt>
                <c:pt idx="2553">
                  <c:v>43907.167964791668</c:v>
                </c:pt>
                <c:pt idx="2554">
                  <c:v>43907.275363379631</c:v>
                </c:pt>
                <c:pt idx="2555">
                  <c:v>43907.295450335645</c:v>
                </c:pt>
                <c:pt idx="2556">
                  <c:v>43907.324915335645</c:v>
                </c:pt>
                <c:pt idx="2557">
                  <c:v>43907.329848194444</c:v>
                </c:pt>
                <c:pt idx="2558">
                  <c:v>43907.343595381943</c:v>
                </c:pt>
                <c:pt idx="2559">
                  <c:v>43907.368550185187</c:v>
                </c:pt>
                <c:pt idx="2560">
                  <c:v>43907.369951354165</c:v>
                </c:pt>
                <c:pt idx="2561">
                  <c:v>43907.389362071757</c:v>
                </c:pt>
                <c:pt idx="2562">
                  <c:v>43907.411906215275</c:v>
                </c:pt>
                <c:pt idx="2563">
                  <c:v>43907.416043136574</c:v>
                </c:pt>
                <c:pt idx="2564">
                  <c:v>43907.422581516206</c:v>
                </c:pt>
                <c:pt idx="2565">
                  <c:v>43907.424115821763</c:v>
                </c:pt>
                <c:pt idx="2566">
                  <c:v>43907.454858321755</c:v>
                </c:pt>
                <c:pt idx="2567">
                  <c:v>43907.455381087959</c:v>
                </c:pt>
                <c:pt idx="2568">
                  <c:v>43907.463848229163</c:v>
                </c:pt>
                <c:pt idx="2569">
                  <c:v>43907.493175567128</c:v>
                </c:pt>
                <c:pt idx="2570">
                  <c:v>43907.501295879629</c:v>
                </c:pt>
                <c:pt idx="2571">
                  <c:v>43907.51846126157</c:v>
                </c:pt>
                <c:pt idx="2572">
                  <c:v>43907.615269386573</c:v>
                </c:pt>
                <c:pt idx="2573">
                  <c:v>43907.698099895832</c:v>
                </c:pt>
                <c:pt idx="2574">
                  <c:v>43907.737440925921</c:v>
                </c:pt>
                <c:pt idx="2575">
                  <c:v>43907.916268159723</c:v>
                </c:pt>
                <c:pt idx="2576">
                  <c:v>43908.117731909719</c:v>
                </c:pt>
                <c:pt idx="2577">
                  <c:v>43908.152545138888</c:v>
                </c:pt>
                <c:pt idx="2578">
                  <c:v>43908.296296250002</c:v>
                </c:pt>
                <c:pt idx="2579">
                  <c:v>43908.310051435183</c:v>
                </c:pt>
                <c:pt idx="2580">
                  <c:v>43908.33619159722</c:v>
                </c:pt>
                <c:pt idx="2581">
                  <c:v>43908.374110532408</c:v>
                </c:pt>
                <c:pt idx="2582">
                  <c:v>43908.381107349538</c:v>
                </c:pt>
                <c:pt idx="2583">
                  <c:v>43908.383255115739</c:v>
                </c:pt>
                <c:pt idx="2584">
                  <c:v>43908.391520196761</c:v>
                </c:pt>
                <c:pt idx="2585">
                  <c:v>43908.410996759259</c:v>
                </c:pt>
                <c:pt idx="2586">
                  <c:v>43908.481105092593</c:v>
                </c:pt>
                <c:pt idx="2587">
                  <c:v>43908.53859762731</c:v>
                </c:pt>
                <c:pt idx="2588">
                  <c:v>43908.566908333334</c:v>
                </c:pt>
                <c:pt idx="2589">
                  <c:v>43908.626986608797</c:v>
                </c:pt>
                <c:pt idx="2590">
                  <c:v>43908.716347071764</c:v>
                </c:pt>
                <c:pt idx="2591">
                  <c:v>43909.22497383102</c:v>
                </c:pt>
                <c:pt idx="2592">
                  <c:v>43909.337991053239</c:v>
                </c:pt>
                <c:pt idx="2593">
                  <c:v>43909.402280752314</c:v>
                </c:pt>
                <c:pt idx="2594">
                  <c:v>43909.570647847228</c:v>
                </c:pt>
                <c:pt idx="2595">
                  <c:v>43909.615994548614</c:v>
                </c:pt>
                <c:pt idx="2596">
                  <c:v>43909.625457731483</c:v>
                </c:pt>
                <c:pt idx="2597">
                  <c:v>43909.634395462963</c:v>
                </c:pt>
                <c:pt idx="2598">
                  <c:v>43910.274257384255</c:v>
                </c:pt>
                <c:pt idx="2599">
                  <c:v>43910.279500416669</c:v>
                </c:pt>
                <c:pt idx="2600">
                  <c:v>43910.387071111109</c:v>
                </c:pt>
                <c:pt idx="2601">
                  <c:v>43911.130069756946</c:v>
                </c:pt>
                <c:pt idx="2602">
                  <c:v>43911.586441747684</c:v>
                </c:pt>
                <c:pt idx="2603">
                  <c:v>43913.214740949072</c:v>
                </c:pt>
                <c:pt idx="2604">
                  <c:v>43913.247802743055</c:v>
                </c:pt>
                <c:pt idx="2605">
                  <c:v>43913.262632673606</c:v>
                </c:pt>
                <c:pt idx="2606">
                  <c:v>43913.263671909721</c:v>
                </c:pt>
                <c:pt idx="2607">
                  <c:v>43913.337653738425</c:v>
                </c:pt>
                <c:pt idx="2608">
                  <c:v>43913.643268773143</c:v>
                </c:pt>
                <c:pt idx="2609">
                  <c:v>43914.138499027773</c:v>
                </c:pt>
                <c:pt idx="2610">
                  <c:v>43914.174223784721</c:v>
                </c:pt>
                <c:pt idx="2611">
                  <c:v>43914.36369168981</c:v>
                </c:pt>
                <c:pt idx="2612">
                  <c:v>43914.384277974532</c:v>
                </c:pt>
                <c:pt idx="2613">
                  <c:v>43914.409556655097</c:v>
                </c:pt>
                <c:pt idx="2614">
                  <c:v>43914.421106574075</c:v>
                </c:pt>
                <c:pt idx="2615">
                  <c:v>43914.424486539356</c:v>
                </c:pt>
                <c:pt idx="2616">
                  <c:v>43914.548351087964</c:v>
                </c:pt>
                <c:pt idx="2617">
                  <c:v>43914.558587268519</c:v>
                </c:pt>
                <c:pt idx="2618">
                  <c:v>43914.687315752315</c:v>
                </c:pt>
                <c:pt idx="2619">
                  <c:v>43915.012247650462</c:v>
                </c:pt>
                <c:pt idx="2620">
                  <c:v>43915.323913854168</c:v>
                </c:pt>
                <c:pt idx="2621">
                  <c:v>43915.324988067128</c:v>
                </c:pt>
                <c:pt idx="2622">
                  <c:v>43915.421013425927</c:v>
                </c:pt>
                <c:pt idx="2623">
                  <c:v>43915.482104861112</c:v>
                </c:pt>
                <c:pt idx="2624">
                  <c:v>43915.491422395833</c:v>
                </c:pt>
                <c:pt idx="2625">
                  <c:v>43915.608249479163</c:v>
                </c:pt>
                <c:pt idx="2626">
                  <c:v>43915.942321909723</c:v>
                </c:pt>
                <c:pt idx="2627">
                  <c:v>43916.274742881942</c:v>
                </c:pt>
                <c:pt idx="2628">
                  <c:v>43916.29086706019</c:v>
                </c:pt>
                <c:pt idx="2629">
                  <c:v>43916.390708298612</c:v>
                </c:pt>
                <c:pt idx="2630">
                  <c:v>43917.296555000001</c:v>
                </c:pt>
                <c:pt idx="2631">
                  <c:v>43917.35161484954</c:v>
                </c:pt>
                <c:pt idx="2632">
                  <c:v>43917.359420000001</c:v>
                </c:pt>
                <c:pt idx="2633">
                  <c:v>43917.368285219913</c:v>
                </c:pt>
                <c:pt idx="2634">
                  <c:v>43918.259839421298</c:v>
                </c:pt>
                <c:pt idx="2635">
                  <c:v>43919.272592928246</c:v>
                </c:pt>
                <c:pt idx="2636">
                  <c:v>43919.336172800926</c:v>
                </c:pt>
                <c:pt idx="2637">
                  <c:v>43920.185733761573</c:v>
                </c:pt>
                <c:pt idx="2638">
                  <c:v>43920.308147858799</c:v>
                </c:pt>
                <c:pt idx="2639">
                  <c:v>43920.369808263888</c:v>
                </c:pt>
                <c:pt idx="2640">
                  <c:v>43920.398339884261</c:v>
                </c:pt>
                <c:pt idx="2641">
                  <c:v>43920.413572708334</c:v>
                </c:pt>
                <c:pt idx="2642">
                  <c:v>43920.458165474542</c:v>
                </c:pt>
                <c:pt idx="2643">
                  <c:v>43920.481274432866</c:v>
                </c:pt>
                <c:pt idx="2644">
                  <c:v>43920.488545451386</c:v>
                </c:pt>
                <c:pt idx="2645">
                  <c:v>43920.50066899306</c:v>
                </c:pt>
                <c:pt idx="2646">
                  <c:v>43920.504260150468</c:v>
                </c:pt>
                <c:pt idx="2647">
                  <c:v>43920.562683055556</c:v>
                </c:pt>
                <c:pt idx="2648">
                  <c:v>43920.589976840274</c:v>
                </c:pt>
                <c:pt idx="2649">
                  <c:v>43920.612969131944</c:v>
                </c:pt>
                <c:pt idx="2650">
                  <c:v>43920.649076030095</c:v>
                </c:pt>
                <c:pt idx="2651">
                  <c:v>43920.718063287037</c:v>
                </c:pt>
                <c:pt idx="2652">
                  <c:v>43920.871619259255</c:v>
                </c:pt>
                <c:pt idx="2653">
                  <c:v>43921.030079641205</c:v>
                </c:pt>
                <c:pt idx="2654">
                  <c:v>43921.179465150461</c:v>
                </c:pt>
                <c:pt idx="2655">
                  <c:v>43921.279494803239</c:v>
                </c:pt>
                <c:pt idx="2656">
                  <c:v>43921.296677129634</c:v>
                </c:pt>
                <c:pt idx="2657">
                  <c:v>43921.299195335647</c:v>
                </c:pt>
                <c:pt idx="2658">
                  <c:v>43921.353404062502</c:v>
                </c:pt>
                <c:pt idx="2659">
                  <c:v>43921.37533844907</c:v>
                </c:pt>
                <c:pt idx="2660">
                  <c:v>43921.379250428239</c:v>
                </c:pt>
                <c:pt idx="2661">
                  <c:v>43921.383871296297</c:v>
                </c:pt>
                <c:pt idx="2662">
                  <c:v>43921.396621574073</c:v>
                </c:pt>
                <c:pt idx="2663">
                  <c:v>43921.417786909718</c:v>
                </c:pt>
                <c:pt idx="2664">
                  <c:v>43921.438866111115</c:v>
                </c:pt>
                <c:pt idx="2665">
                  <c:v>43921.45092581019</c:v>
                </c:pt>
                <c:pt idx="2666">
                  <c:v>43921.467907696759</c:v>
                </c:pt>
                <c:pt idx="2667">
                  <c:v>43921.482961365742</c:v>
                </c:pt>
                <c:pt idx="2668">
                  <c:v>43921.516677499996</c:v>
                </c:pt>
                <c:pt idx="2669">
                  <c:v>43921.543417592591</c:v>
                </c:pt>
                <c:pt idx="2670">
                  <c:v>43921.559242268515</c:v>
                </c:pt>
                <c:pt idx="2671">
                  <c:v>43921.559710949077</c:v>
                </c:pt>
                <c:pt idx="2672">
                  <c:v>43921.943539016203</c:v>
                </c:pt>
                <c:pt idx="2673">
                  <c:v>43922.196010104162</c:v>
                </c:pt>
                <c:pt idx="2674">
                  <c:v>43922.306086828699</c:v>
                </c:pt>
                <c:pt idx="2675">
                  <c:v>43922.360958599536</c:v>
                </c:pt>
                <c:pt idx="2676">
                  <c:v>43922.374871423614</c:v>
                </c:pt>
                <c:pt idx="2677">
                  <c:v>43922.440608773148</c:v>
                </c:pt>
                <c:pt idx="2678">
                  <c:v>43922.463591064814</c:v>
                </c:pt>
                <c:pt idx="2679">
                  <c:v>43922.524991134254</c:v>
                </c:pt>
                <c:pt idx="2680">
                  <c:v>43922.531071956022</c:v>
                </c:pt>
                <c:pt idx="2681">
                  <c:v>43922.599830497682</c:v>
                </c:pt>
                <c:pt idx="2682">
                  <c:v>43923.119344699073</c:v>
                </c:pt>
                <c:pt idx="2683">
                  <c:v>43923.213614745371</c:v>
                </c:pt>
                <c:pt idx="2684">
                  <c:v>43923.293852418981</c:v>
                </c:pt>
                <c:pt idx="2685">
                  <c:v>43923.338544432874</c:v>
                </c:pt>
                <c:pt idx="2686">
                  <c:v>43923.385800810182</c:v>
                </c:pt>
                <c:pt idx="2687">
                  <c:v>43923.388126574078</c:v>
                </c:pt>
                <c:pt idx="2688">
                  <c:v>43924.191715127316</c:v>
                </c:pt>
              </c:numCache>
            </c:numRef>
          </c:cat>
          <c:val>
            <c:numRef>
              <c:f>'April 2020'!$D$36:$D$2724</c:f>
              <c:numCache>
                <c:formatCode>General</c:formatCode>
                <c:ptCount val="2689"/>
                <c:pt idx="0">
                  <c:v>35</c:v>
                </c:pt>
                <c:pt idx="1">
                  <c:v>36</c:v>
                </c:pt>
                <c:pt idx="2">
                  <c:v>37</c:v>
                </c:pt>
                <c:pt idx="3">
                  <c:v>38</c:v>
                </c:pt>
                <c:pt idx="4">
                  <c:v>39</c:v>
                </c:pt>
                <c:pt idx="5">
                  <c:v>40</c:v>
                </c:pt>
                <c:pt idx="6">
                  <c:v>41</c:v>
                </c:pt>
                <c:pt idx="7">
                  <c:v>42</c:v>
                </c:pt>
                <c:pt idx="8">
                  <c:v>43</c:v>
                </c:pt>
                <c:pt idx="9">
                  <c:v>44</c:v>
                </c:pt>
                <c:pt idx="10">
                  <c:v>45</c:v>
                </c:pt>
                <c:pt idx="11">
                  <c:v>46</c:v>
                </c:pt>
                <c:pt idx="12">
                  <c:v>47</c:v>
                </c:pt>
                <c:pt idx="13">
                  <c:v>48</c:v>
                </c:pt>
                <c:pt idx="14">
                  <c:v>49</c:v>
                </c:pt>
                <c:pt idx="15">
                  <c:v>50</c:v>
                </c:pt>
                <c:pt idx="16">
                  <c:v>51</c:v>
                </c:pt>
                <c:pt idx="17">
                  <c:v>52</c:v>
                </c:pt>
                <c:pt idx="18">
                  <c:v>53</c:v>
                </c:pt>
                <c:pt idx="19">
                  <c:v>54</c:v>
                </c:pt>
                <c:pt idx="20">
                  <c:v>55</c:v>
                </c:pt>
                <c:pt idx="21">
                  <c:v>56</c:v>
                </c:pt>
                <c:pt idx="22">
                  <c:v>57</c:v>
                </c:pt>
                <c:pt idx="23">
                  <c:v>58</c:v>
                </c:pt>
                <c:pt idx="24">
                  <c:v>59</c:v>
                </c:pt>
                <c:pt idx="25">
                  <c:v>60</c:v>
                </c:pt>
                <c:pt idx="26">
                  <c:v>61</c:v>
                </c:pt>
                <c:pt idx="27">
                  <c:v>62</c:v>
                </c:pt>
                <c:pt idx="28">
                  <c:v>63</c:v>
                </c:pt>
                <c:pt idx="29">
                  <c:v>64</c:v>
                </c:pt>
                <c:pt idx="30">
                  <c:v>65</c:v>
                </c:pt>
                <c:pt idx="31">
                  <c:v>66</c:v>
                </c:pt>
                <c:pt idx="32">
                  <c:v>67</c:v>
                </c:pt>
                <c:pt idx="33">
                  <c:v>68</c:v>
                </c:pt>
                <c:pt idx="34">
                  <c:v>69</c:v>
                </c:pt>
                <c:pt idx="35">
                  <c:v>70</c:v>
                </c:pt>
                <c:pt idx="36">
                  <c:v>71</c:v>
                </c:pt>
                <c:pt idx="37">
                  <c:v>72</c:v>
                </c:pt>
                <c:pt idx="38">
                  <c:v>73</c:v>
                </c:pt>
                <c:pt idx="39">
                  <c:v>74</c:v>
                </c:pt>
                <c:pt idx="40">
                  <c:v>75</c:v>
                </c:pt>
                <c:pt idx="41">
                  <c:v>76</c:v>
                </c:pt>
                <c:pt idx="42">
                  <c:v>77</c:v>
                </c:pt>
                <c:pt idx="43">
                  <c:v>78</c:v>
                </c:pt>
                <c:pt idx="44">
                  <c:v>79</c:v>
                </c:pt>
                <c:pt idx="45">
                  <c:v>80</c:v>
                </c:pt>
                <c:pt idx="46">
                  <c:v>81</c:v>
                </c:pt>
                <c:pt idx="47">
                  <c:v>82</c:v>
                </c:pt>
                <c:pt idx="48">
                  <c:v>83</c:v>
                </c:pt>
                <c:pt idx="49">
                  <c:v>84</c:v>
                </c:pt>
                <c:pt idx="50">
                  <c:v>85</c:v>
                </c:pt>
                <c:pt idx="51">
                  <c:v>86</c:v>
                </c:pt>
                <c:pt idx="52">
                  <c:v>87</c:v>
                </c:pt>
                <c:pt idx="53">
                  <c:v>88</c:v>
                </c:pt>
                <c:pt idx="54">
                  <c:v>89</c:v>
                </c:pt>
                <c:pt idx="55">
                  <c:v>90</c:v>
                </c:pt>
                <c:pt idx="56">
                  <c:v>91</c:v>
                </c:pt>
                <c:pt idx="57">
                  <c:v>92</c:v>
                </c:pt>
                <c:pt idx="58">
                  <c:v>93</c:v>
                </c:pt>
                <c:pt idx="59">
                  <c:v>94</c:v>
                </c:pt>
                <c:pt idx="60">
                  <c:v>95</c:v>
                </c:pt>
                <c:pt idx="61">
                  <c:v>96</c:v>
                </c:pt>
                <c:pt idx="62">
                  <c:v>97</c:v>
                </c:pt>
                <c:pt idx="63">
                  <c:v>98</c:v>
                </c:pt>
                <c:pt idx="64">
                  <c:v>99</c:v>
                </c:pt>
                <c:pt idx="65">
                  <c:v>100</c:v>
                </c:pt>
                <c:pt idx="66">
                  <c:v>101</c:v>
                </c:pt>
                <c:pt idx="67">
                  <c:v>102</c:v>
                </c:pt>
                <c:pt idx="68">
                  <c:v>103</c:v>
                </c:pt>
                <c:pt idx="69">
                  <c:v>104</c:v>
                </c:pt>
                <c:pt idx="70">
                  <c:v>105</c:v>
                </c:pt>
                <c:pt idx="71">
                  <c:v>106</c:v>
                </c:pt>
                <c:pt idx="72">
                  <c:v>107</c:v>
                </c:pt>
                <c:pt idx="73">
                  <c:v>108</c:v>
                </c:pt>
                <c:pt idx="74">
                  <c:v>109</c:v>
                </c:pt>
                <c:pt idx="75">
                  <c:v>110</c:v>
                </c:pt>
                <c:pt idx="76">
                  <c:v>111</c:v>
                </c:pt>
                <c:pt idx="77">
                  <c:v>112</c:v>
                </c:pt>
                <c:pt idx="78">
                  <c:v>113</c:v>
                </c:pt>
                <c:pt idx="79">
                  <c:v>114</c:v>
                </c:pt>
                <c:pt idx="80">
                  <c:v>115</c:v>
                </c:pt>
                <c:pt idx="81">
                  <c:v>116</c:v>
                </c:pt>
                <c:pt idx="82">
                  <c:v>117</c:v>
                </c:pt>
                <c:pt idx="83">
                  <c:v>118</c:v>
                </c:pt>
                <c:pt idx="84">
                  <c:v>119</c:v>
                </c:pt>
                <c:pt idx="85">
                  <c:v>120</c:v>
                </c:pt>
                <c:pt idx="86">
                  <c:v>121</c:v>
                </c:pt>
                <c:pt idx="87">
                  <c:v>122</c:v>
                </c:pt>
                <c:pt idx="88">
                  <c:v>123</c:v>
                </c:pt>
                <c:pt idx="89">
                  <c:v>124</c:v>
                </c:pt>
                <c:pt idx="90">
                  <c:v>125</c:v>
                </c:pt>
                <c:pt idx="91">
                  <c:v>126</c:v>
                </c:pt>
                <c:pt idx="92">
                  <c:v>127</c:v>
                </c:pt>
                <c:pt idx="93">
                  <c:v>128</c:v>
                </c:pt>
                <c:pt idx="94">
                  <c:v>129</c:v>
                </c:pt>
                <c:pt idx="95">
                  <c:v>130</c:v>
                </c:pt>
                <c:pt idx="96">
                  <c:v>131</c:v>
                </c:pt>
                <c:pt idx="97">
                  <c:v>132</c:v>
                </c:pt>
                <c:pt idx="98">
                  <c:v>133</c:v>
                </c:pt>
                <c:pt idx="99">
                  <c:v>134</c:v>
                </c:pt>
                <c:pt idx="100">
                  <c:v>135</c:v>
                </c:pt>
                <c:pt idx="101">
                  <c:v>136</c:v>
                </c:pt>
                <c:pt idx="102">
                  <c:v>137</c:v>
                </c:pt>
                <c:pt idx="103">
                  <c:v>138</c:v>
                </c:pt>
                <c:pt idx="104">
                  <c:v>139</c:v>
                </c:pt>
                <c:pt idx="105">
                  <c:v>140</c:v>
                </c:pt>
                <c:pt idx="106">
                  <c:v>141</c:v>
                </c:pt>
                <c:pt idx="107">
                  <c:v>142</c:v>
                </c:pt>
                <c:pt idx="108">
                  <c:v>143</c:v>
                </c:pt>
                <c:pt idx="109">
                  <c:v>144</c:v>
                </c:pt>
                <c:pt idx="110">
                  <c:v>145</c:v>
                </c:pt>
                <c:pt idx="111">
                  <c:v>146</c:v>
                </c:pt>
                <c:pt idx="112">
                  <c:v>147</c:v>
                </c:pt>
                <c:pt idx="113">
                  <c:v>148</c:v>
                </c:pt>
                <c:pt idx="114">
                  <c:v>149</c:v>
                </c:pt>
                <c:pt idx="115">
                  <c:v>150</c:v>
                </c:pt>
                <c:pt idx="116">
                  <c:v>151</c:v>
                </c:pt>
                <c:pt idx="117">
                  <c:v>152</c:v>
                </c:pt>
                <c:pt idx="118">
                  <c:v>153</c:v>
                </c:pt>
                <c:pt idx="119">
                  <c:v>154</c:v>
                </c:pt>
                <c:pt idx="120">
                  <c:v>155</c:v>
                </c:pt>
                <c:pt idx="121">
                  <c:v>156</c:v>
                </c:pt>
                <c:pt idx="122">
                  <c:v>157</c:v>
                </c:pt>
                <c:pt idx="123">
                  <c:v>158</c:v>
                </c:pt>
                <c:pt idx="124">
                  <c:v>159</c:v>
                </c:pt>
                <c:pt idx="125">
                  <c:v>160</c:v>
                </c:pt>
                <c:pt idx="126">
                  <c:v>161</c:v>
                </c:pt>
                <c:pt idx="127">
                  <c:v>162</c:v>
                </c:pt>
                <c:pt idx="128">
                  <c:v>163</c:v>
                </c:pt>
                <c:pt idx="129">
                  <c:v>164</c:v>
                </c:pt>
                <c:pt idx="130">
                  <c:v>165</c:v>
                </c:pt>
                <c:pt idx="131">
                  <c:v>166</c:v>
                </c:pt>
                <c:pt idx="132">
                  <c:v>167</c:v>
                </c:pt>
                <c:pt idx="133">
                  <c:v>168</c:v>
                </c:pt>
                <c:pt idx="134">
                  <c:v>169</c:v>
                </c:pt>
                <c:pt idx="135">
                  <c:v>170</c:v>
                </c:pt>
                <c:pt idx="136">
                  <c:v>171</c:v>
                </c:pt>
                <c:pt idx="137">
                  <c:v>172</c:v>
                </c:pt>
                <c:pt idx="138">
                  <c:v>173</c:v>
                </c:pt>
                <c:pt idx="139">
                  <c:v>174</c:v>
                </c:pt>
                <c:pt idx="140">
                  <c:v>175</c:v>
                </c:pt>
                <c:pt idx="141">
                  <c:v>176</c:v>
                </c:pt>
                <c:pt idx="142">
                  <c:v>177</c:v>
                </c:pt>
                <c:pt idx="143">
                  <c:v>178</c:v>
                </c:pt>
                <c:pt idx="144">
                  <c:v>179</c:v>
                </c:pt>
                <c:pt idx="145">
                  <c:v>180</c:v>
                </c:pt>
                <c:pt idx="146">
                  <c:v>181</c:v>
                </c:pt>
                <c:pt idx="147">
                  <c:v>182</c:v>
                </c:pt>
                <c:pt idx="148">
                  <c:v>183</c:v>
                </c:pt>
                <c:pt idx="149">
                  <c:v>184</c:v>
                </c:pt>
                <c:pt idx="150">
                  <c:v>185</c:v>
                </c:pt>
                <c:pt idx="151">
                  <c:v>186</c:v>
                </c:pt>
                <c:pt idx="152">
                  <c:v>187</c:v>
                </c:pt>
                <c:pt idx="153">
                  <c:v>188</c:v>
                </c:pt>
                <c:pt idx="154">
                  <c:v>189</c:v>
                </c:pt>
                <c:pt idx="155">
                  <c:v>190</c:v>
                </c:pt>
                <c:pt idx="156">
                  <c:v>191</c:v>
                </c:pt>
                <c:pt idx="157">
                  <c:v>192</c:v>
                </c:pt>
                <c:pt idx="158">
                  <c:v>193</c:v>
                </c:pt>
                <c:pt idx="159">
                  <c:v>194</c:v>
                </c:pt>
                <c:pt idx="160">
                  <c:v>195</c:v>
                </c:pt>
                <c:pt idx="161">
                  <c:v>196</c:v>
                </c:pt>
                <c:pt idx="162">
                  <c:v>197</c:v>
                </c:pt>
                <c:pt idx="163">
                  <c:v>198</c:v>
                </c:pt>
                <c:pt idx="164">
                  <c:v>199</c:v>
                </c:pt>
                <c:pt idx="165">
                  <c:v>200</c:v>
                </c:pt>
                <c:pt idx="166">
                  <c:v>201</c:v>
                </c:pt>
                <c:pt idx="167">
                  <c:v>202</c:v>
                </c:pt>
                <c:pt idx="168">
                  <c:v>203</c:v>
                </c:pt>
                <c:pt idx="169">
                  <c:v>204</c:v>
                </c:pt>
                <c:pt idx="170">
                  <c:v>205</c:v>
                </c:pt>
                <c:pt idx="171">
                  <c:v>206</c:v>
                </c:pt>
                <c:pt idx="172">
                  <c:v>207</c:v>
                </c:pt>
                <c:pt idx="173">
                  <c:v>208</c:v>
                </c:pt>
                <c:pt idx="174">
                  <c:v>209</c:v>
                </c:pt>
                <c:pt idx="175">
                  <c:v>210</c:v>
                </c:pt>
                <c:pt idx="176">
                  <c:v>211</c:v>
                </c:pt>
                <c:pt idx="177">
                  <c:v>212</c:v>
                </c:pt>
                <c:pt idx="178">
                  <c:v>213</c:v>
                </c:pt>
                <c:pt idx="179">
                  <c:v>214</c:v>
                </c:pt>
                <c:pt idx="180">
                  <c:v>215</c:v>
                </c:pt>
                <c:pt idx="181">
                  <c:v>216</c:v>
                </c:pt>
                <c:pt idx="182">
                  <c:v>217</c:v>
                </c:pt>
                <c:pt idx="183">
                  <c:v>218</c:v>
                </c:pt>
                <c:pt idx="184">
                  <c:v>219</c:v>
                </c:pt>
                <c:pt idx="185">
                  <c:v>220</c:v>
                </c:pt>
                <c:pt idx="186">
                  <c:v>221</c:v>
                </c:pt>
                <c:pt idx="187">
                  <c:v>222</c:v>
                </c:pt>
                <c:pt idx="188">
                  <c:v>223</c:v>
                </c:pt>
                <c:pt idx="189">
                  <c:v>224</c:v>
                </c:pt>
                <c:pt idx="190">
                  <c:v>225</c:v>
                </c:pt>
                <c:pt idx="191">
                  <c:v>226</c:v>
                </c:pt>
                <c:pt idx="192">
                  <c:v>227</c:v>
                </c:pt>
                <c:pt idx="193">
                  <c:v>228</c:v>
                </c:pt>
                <c:pt idx="194">
                  <c:v>229</c:v>
                </c:pt>
                <c:pt idx="195">
                  <c:v>230</c:v>
                </c:pt>
                <c:pt idx="196">
                  <c:v>231</c:v>
                </c:pt>
                <c:pt idx="197">
                  <c:v>232</c:v>
                </c:pt>
                <c:pt idx="198">
                  <c:v>233</c:v>
                </c:pt>
                <c:pt idx="199">
                  <c:v>234</c:v>
                </c:pt>
                <c:pt idx="200">
                  <c:v>235</c:v>
                </c:pt>
                <c:pt idx="201">
                  <c:v>236</c:v>
                </c:pt>
                <c:pt idx="202">
                  <c:v>237</c:v>
                </c:pt>
                <c:pt idx="203">
                  <c:v>238</c:v>
                </c:pt>
                <c:pt idx="204">
                  <c:v>239</c:v>
                </c:pt>
                <c:pt idx="205">
                  <c:v>240</c:v>
                </c:pt>
                <c:pt idx="206">
                  <c:v>241</c:v>
                </c:pt>
                <c:pt idx="207">
                  <c:v>242</c:v>
                </c:pt>
                <c:pt idx="208">
                  <c:v>243</c:v>
                </c:pt>
                <c:pt idx="209">
                  <c:v>244</c:v>
                </c:pt>
                <c:pt idx="210">
                  <c:v>245</c:v>
                </c:pt>
                <c:pt idx="211">
                  <c:v>246</c:v>
                </c:pt>
                <c:pt idx="212">
                  <c:v>247</c:v>
                </c:pt>
                <c:pt idx="213">
                  <c:v>248</c:v>
                </c:pt>
                <c:pt idx="214">
                  <c:v>249</c:v>
                </c:pt>
                <c:pt idx="215">
                  <c:v>250</c:v>
                </c:pt>
                <c:pt idx="216">
                  <c:v>251</c:v>
                </c:pt>
                <c:pt idx="217">
                  <c:v>252</c:v>
                </c:pt>
                <c:pt idx="218">
                  <c:v>253</c:v>
                </c:pt>
                <c:pt idx="219">
                  <c:v>254</c:v>
                </c:pt>
                <c:pt idx="220">
                  <c:v>255</c:v>
                </c:pt>
                <c:pt idx="221">
                  <c:v>256</c:v>
                </c:pt>
                <c:pt idx="222">
                  <c:v>257</c:v>
                </c:pt>
                <c:pt idx="223">
                  <c:v>258</c:v>
                </c:pt>
                <c:pt idx="224">
                  <c:v>259</c:v>
                </c:pt>
                <c:pt idx="225">
                  <c:v>260</c:v>
                </c:pt>
                <c:pt idx="226">
                  <c:v>261</c:v>
                </c:pt>
                <c:pt idx="227">
                  <c:v>262</c:v>
                </c:pt>
                <c:pt idx="228">
                  <c:v>263</c:v>
                </c:pt>
                <c:pt idx="229">
                  <c:v>264</c:v>
                </c:pt>
                <c:pt idx="230">
                  <c:v>265</c:v>
                </c:pt>
                <c:pt idx="231">
                  <c:v>266</c:v>
                </c:pt>
                <c:pt idx="232">
                  <c:v>267</c:v>
                </c:pt>
                <c:pt idx="233">
                  <c:v>268</c:v>
                </c:pt>
                <c:pt idx="234">
                  <c:v>269</c:v>
                </c:pt>
                <c:pt idx="235">
                  <c:v>270</c:v>
                </c:pt>
                <c:pt idx="236">
                  <c:v>271</c:v>
                </c:pt>
                <c:pt idx="237">
                  <c:v>272</c:v>
                </c:pt>
                <c:pt idx="238">
                  <c:v>273</c:v>
                </c:pt>
                <c:pt idx="239">
                  <c:v>274</c:v>
                </c:pt>
                <c:pt idx="240">
                  <c:v>275</c:v>
                </c:pt>
                <c:pt idx="241">
                  <c:v>276</c:v>
                </c:pt>
                <c:pt idx="242">
                  <c:v>277</c:v>
                </c:pt>
                <c:pt idx="243">
                  <c:v>278</c:v>
                </c:pt>
                <c:pt idx="244">
                  <c:v>279</c:v>
                </c:pt>
                <c:pt idx="245">
                  <c:v>280</c:v>
                </c:pt>
                <c:pt idx="246">
                  <c:v>281</c:v>
                </c:pt>
                <c:pt idx="247">
                  <c:v>282</c:v>
                </c:pt>
                <c:pt idx="248">
                  <c:v>283</c:v>
                </c:pt>
                <c:pt idx="249">
                  <c:v>284</c:v>
                </c:pt>
                <c:pt idx="250">
                  <c:v>285</c:v>
                </c:pt>
                <c:pt idx="251">
                  <c:v>286</c:v>
                </c:pt>
                <c:pt idx="252">
                  <c:v>287</c:v>
                </c:pt>
                <c:pt idx="253">
                  <c:v>288</c:v>
                </c:pt>
                <c:pt idx="254">
                  <c:v>289</c:v>
                </c:pt>
                <c:pt idx="255">
                  <c:v>290</c:v>
                </c:pt>
                <c:pt idx="256">
                  <c:v>291</c:v>
                </c:pt>
                <c:pt idx="257">
                  <c:v>292</c:v>
                </c:pt>
                <c:pt idx="258">
                  <c:v>293</c:v>
                </c:pt>
                <c:pt idx="259">
                  <c:v>294</c:v>
                </c:pt>
                <c:pt idx="260">
                  <c:v>295</c:v>
                </c:pt>
                <c:pt idx="261">
                  <c:v>296</c:v>
                </c:pt>
                <c:pt idx="262">
                  <c:v>297</c:v>
                </c:pt>
                <c:pt idx="263">
                  <c:v>298</c:v>
                </c:pt>
                <c:pt idx="264">
                  <c:v>299</c:v>
                </c:pt>
                <c:pt idx="265">
                  <c:v>300</c:v>
                </c:pt>
                <c:pt idx="266">
                  <c:v>301</c:v>
                </c:pt>
                <c:pt idx="267">
                  <c:v>302</c:v>
                </c:pt>
                <c:pt idx="268">
                  <c:v>303</c:v>
                </c:pt>
                <c:pt idx="269">
                  <c:v>304</c:v>
                </c:pt>
                <c:pt idx="270">
                  <c:v>305</c:v>
                </c:pt>
                <c:pt idx="271">
                  <c:v>306</c:v>
                </c:pt>
                <c:pt idx="272">
                  <c:v>307</c:v>
                </c:pt>
                <c:pt idx="273">
                  <c:v>308</c:v>
                </c:pt>
                <c:pt idx="274">
                  <c:v>309</c:v>
                </c:pt>
                <c:pt idx="275">
                  <c:v>310</c:v>
                </c:pt>
                <c:pt idx="276">
                  <c:v>311</c:v>
                </c:pt>
                <c:pt idx="277">
                  <c:v>312</c:v>
                </c:pt>
                <c:pt idx="278">
                  <c:v>313</c:v>
                </c:pt>
                <c:pt idx="279">
                  <c:v>314</c:v>
                </c:pt>
                <c:pt idx="280">
                  <c:v>315</c:v>
                </c:pt>
                <c:pt idx="281">
                  <c:v>316</c:v>
                </c:pt>
                <c:pt idx="282">
                  <c:v>317</c:v>
                </c:pt>
                <c:pt idx="283">
                  <c:v>318</c:v>
                </c:pt>
                <c:pt idx="284">
                  <c:v>319</c:v>
                </c:pt>
                <c:pt idx="285">
                  <c:v>320</c:v>
                </c:pt>
                <c:pt idx="286">
                  <c:v>321</c:v>
                </c:pt>
                <c:pt idx="287">
                  <c:v>322</c:v>
                </c:pt>
                <c:pt idx="288">
                  <c:v>323</c:v>
                </c:pt>
                <c:pt idx="289">
                  <c:v>324</c:v>
                </c:pt>
                <c:pt idx="290">
                  <c:v>325</c:v>
                </c:pt>
                <c:pt idx="291">
                  <c:v>326</c:v>
                </c:pt>
                <c:pt idx="292">
                  <c:v>327</c:v>
                </c:pt>
                <c:pt idx="293">
                  <c:v>328</c:v>
                </c:pt>
                <c:pt idx="294">
                  <c:v>329</c:v>
                </c:pt>
                <c:pt idx="295">
                  <c:v>330</c:v>
                </c:pt>
                <c:pt idx="296">
                  <c:v>331</c:v>
                </c:pt>
                <c:pt idx="297">
                  <c:v>332</c:v>
                </c:pt>
                <c:pt idx="298">
                  <c:v>333</c:v>
                </c:pt>
                <c:pt idx="299">
                  <c:v>334</c:v>
                </c:pt>
                <c:pt idx="300">
                  <c:v>335</c:v>
                </c:pt>
                <c:pt idx="301">
                  <c:v>336</c:v>
                </c:pt>
                <c:pt idx="302">
                  <c:v>337</c:v>
                </c:pt>
                <c:pt idx="303">
                  <c:v>338</c:v>
                </c:pt>
                <c:pt idx="304">
                  <c:v>339</c:v>
                </c:pt>
                <c:pt idx="305">
                  <c:v>340</c:v>
                </c:pt>
                <c:pt idx="306">
                  <c:v>341</c:v>
                </c:pt>
                <c:pt idx="307">
                  <c:v>342</c:v>
                </c:pt>
                <c:pt idx="308">
                  <c:v>343</c:v>
                </c:pt>
                <c:pt idx="309">
                  <c:v>344</c:v>
                </c:pt>
                <c:pt idx="310">
                  <c:v>345</c:v>
                </c:pt>
                <c:pt idx="311">
                  <c:v>346</c:v>
                </c:pt>
                <c:pt idx="312">
                  <c:v>347</c:v>
                </c:pt>
                <c:pt idx="313">
                  <c:v>348</c:v>
                </c:pt>
                <c:pt idx="314">
                  <c:v>349</c:v>
                </c:pt>
                <c:pt idx="315">
                  <c:v>350</c:v>
                </c:pt>
                <c:pt idx="316">
                  <c:v>351</c:v>
                </c:pt>
                <c:pt idx="317">
                  <c:v>352</c:v>
                </c:pt>
                <c:pt idx="318">
                  <c:v>353</c:v>
                </c:pt>
                <c:pt idx="319">
                  <c:v>354</c:v>
                </c:pt>
                <c:pt idx="320">
                  <c:v>355</c:v>
                </c:pt>
                <c:pt idx="321">
                  <c:v>356</c:v>
                </c:pt>
                <c:pt idx="322">
                  <c:v>357</c:v>
                </c:pt>
                <c:pt idx="323">
                  <c:v>358</c:v>
                </c:pt>
                <c:pt idx="324">
                  <c:v>359</c:v>
                </c:pt>
                <c:pt idx="325">
                  <c:v>360</c:v>
                </c:pt>
                <c:pt idx="326">
                  <c:v>361</c:v>
                </c:pt>
                <c:pt idx="327">
                  <c:v>362</c:v>
                </c:pt>
                <c:pt idx="328">
                  <c:v>363</c:v>
                </c:pt>
                <c:pt idx="329">
                  <c:v>364</c:v>
                </c:pt>
                <c:pt idx="330">
                  <c:v>365</c:v>
                </c:pt>
                <c:pt idx="331">
                  <c:v>366</c:v>
                </c:pt>
                <c:pt idx="332">
                  <c:v>367</c:v>
                </c:pt>
                <c:pt idx="333">
                  <c:v>368</c:v>
                </c:pt>
                <c:pt idx="334">
                  <c:v>369</c:v>
                </c:pt>
                <c:pt idx="335">
                  <c:v>370</c:v>
                </c:pt>
                <c:pt idx="336">
                  <c:v>371</c:v>
                </c:pt>
                <c:pt idx="337">
                  <c:v>372</c:v>
                </c:pt>
                <c:pt idx="338">
                  <c:v>373</c:v>
                </c:pt>
                <c:pt idx="339">
                  <c:v>374</c:v>
                </c:pt>
                <c:pt idx="340">
                  <c:v>375</c:v>
                </c:pt>
                <c:pt idx="341">
                  <c:v>376</c:v>
                </c:pt>
                <c:pt idx="342">
                  <c:v>377</c:v>
                </c:pt>
                <c:pt idx="343">
                  <c:v>378</c:v>
                </c:pt>
                <c:pt idx="344">
                  <c:v>379</c:v>
                </c:pt>
                <c:pt idx="345">
                  <c:v>380</c:v>
                </c:pt>
                <c:pt idx="346">
                  <c:v>381</c:v>
                </c:pt>
                <c:pt idx="347">
                  <c:v>382</c:v>
                </c:pt>
                <c:pt idx="348">
                  <c:v>383</c:v>
                </c:pt>
                <c:pt idx="349">
                  <c:v>384</c:v>
                </c:pt>
                <c:pt idx="350">
                  <c:v>385</c:v>
                </c:pt>
                <c:pt idx="351">
                  <c:v>386</c:v>
                </c:pt>
                <c:pt idx="352">
                  <c:v>387</c:v>
                </c:pt>
                <c:pt idx="353">
                  <c:v>388</c:v>
                </c:pt>
                <c:pt idx="354">
                  <c:v>389</c:v>
                </c:pt>
                <c:pt idx="355">
                  <c:v>390</c:v>
                </c:pt>
                <c:pt idx="356">
                  <c:v>391</c:v>
                </c:pt>
                <c:pt idx="357">
                  <c:v>392</c:v>
                </c:pt>
                <c:pt idx="358">
                  <c:v>393</c:v>
                </c:pt>
                <c:pt idx="359">
                  <c:v>394</c:v>
                </c:pt>
                <c:pt idx="360">
                  <c:v>395</c:v>
                </c:pt>
                <c:pt idx="361">
                  <c:v>396</c:v>
                </c:pt>
                <c:pt idx="362">
                  <c:v>397</c:v>
                </c:pt>
                <c:pt idx="363">
                  <c:v>398</c:v>
                </c:pt>
                <c:pt idx="364">
                  <c:v>399</c:v>
                </c:pt>
                <c:pt idx="365">
                  <c:v>400</c:v>
                </c:pt>
                <c:pt idx="366">
                  <c:v>401</c:v>
                </c:pt>
                <c:pt idx="367">
                  <c:v>402</c:v>
                </c:pt>
                <c:pt idx="368">
                  <c:v>403</c:v>
                </c:pt>
                <c:pt idx="369">
                  <c:v>404</c:v>
                </c:pt>
                <c:pt idx="370">
                  <c:v>405</c:v>
                </c:pt>
                <c:pt idx="371">
                  <c:v>406</c:v>
                </c:pt>
                <c:pt idx="372">
                  <c:v>407</c:v>
                </c:pt>
                <c:pt idx="373">
                  <c:v>408</c:v>
                </c:pt>
                <c:pt idx="374">
                  <c:v>409</c:v>
                </c:pt>
                <c:pt idx="375">
                  <c:v>410</c:v>
                </c:pt>
                <c:pt idx="376">
                  <c:v>411</c:v>
                </c:pt>
                <c:pt idx="377">
                  <c:v>412</c:v>
                </c:pt>
                <c:pt idx="378">
                  <c:v>413</c:v>
                </c:pt>
                <c:pt idx="379">
                  <c:v>414</c:v>
                </c:pt>
                <c:pt idx="380">
                  <c:v>415</c:v>
                </c:pt>
                <c:pt idx="381">
                  <c:v>416</c:v>
                </c:pt>
                <c:pt idx="382">
                  <c:v>417</c:v>
                </c:pt>
                <c:pt idx="383">
                  <c:v>418</c:v>
                </c:pt>
                <c:pt idx="384">
                  <c:v>419</c:v>
                </c:pt>
                <c:pt idx="385">
                  <c:v>420</c:v>
                </c:pt>
                <c:pt idx="386">
                  <c:v>421</c:v>
                </c:pt>
                <c:pt idx="387">
                  <c:v>422</c:v>
                </c:pt>
                <c:pt idx="388">
                  <c:v>423</c:v>
                </c:pt>
                <c:pt idx="389">
                  <c:v>424</c:v>
                </c:pt>
                <c:pt idx="390">
                  <c:v>425</c:v>
                </c:pt>
                <c:pt idx="391">
                  <c:v>426</c:v>
                </c:pt>
                <c:pt idx="392">
                  <c:v>427</c:v>
                </c:pt>
                <c:pt idx="393">
                  <c:v>428</c:v>
                </c:pt>
                <c:pt idx="394">
                  <c:v>429</c:v>
                </c:pt>
                <c:pt idx="395">
                  <c:v>430</c:v>
                </c:pt>
                <c:pt idx="396">
                  <c:v>431</c:v>
                </c:pt>
                <c:pt idx="397">
                  <c:v>432</c:v>
                </c:pt>
                <c:pt idx="398">
                  <c:v>433</c:v>
                </c:pt>
                <c:pt idx="399">
                  <c:v>434</c:v>
                </c:pt>
                <c:pt idx="400">
                  <c:v>435</c:v>
                </c:pt>
                <c:pt idx="401">
                  <c:v>436</c:v>
                </c:pt>
                <c:pt idx="402">
                  <c:v>437</c:v>
                </c:pt>
                <c:pt idx="403">
                  <c:v>438</c:v>
                </c:pt>
                <c:pt idx="404">
                  <c:v>439</c:v>
                </c:pt>
                <c:pt idx="405">
                  <c:v>440</c:v>
                </c:pt>
                <c:pt idx="406">
                  <c:v>441</c:v>
                </c:pt>
                <c:pt idx="407">
                  <c:v>442</c:v>
                </c:pt>
                <c:pt idx="408">
                  <c:v>443</c:v>
                </c:pt>
                <c:pt idx="409">
                  <c:v>444</c:v>
                </c:pt>
                <c:pt idx="410">
                  <c:v>445</c:v>
                </c:pt>
                <c:pt idx="411">
                  <c:v>446</c:v>
                </c:pt>
                <c:pt idx="412">
                  <c:v>447</c:v>
                </c:pt>
                <c:pt idx="413">
                  <c:v>448</c:v>
                </c:pt>
                <c:pt idx="414">
                  <c:v>449</c:v>
                </c:pt>
                <c:pt idx="415">
                  <c:v>450</c:v>
                </c:pt>
                <c:pt idx="416">
                  <c:v>451</c:v>
                </c:pt>
                <c:pt idx="417">
                  <c:v>452</c:v>
                </c:pt>
                <c:pt idx="418">
                  <c:v>453</c:v>
                </c:pt>
                <c:pt idx="419">
                  <c:v>454</c:v>
                </c:pt>
                <c:pt idx="420">
                  <c:v>455</c:v>
                </c:pt>
                <c:pt idx="421">
                  <c:v>456</c:v>
                </c:pt>
                <c:pt idx="422">
                  <c:v>457</c:v>
                </c:pt>
                <c:pt idx="423">
                  <c:v>458</c:v>
                </c:pt>
                <c:pt idx="424">
                  <c:v>459</c:v>
                </c:pt>
                <c:pt idx="425">
                  <c:v>460</c:v>
                </c:pt>
                <c:pt idx="426">
                  <c:v>461</c:v>
                </c:pt>
                <c:pt idx="427">
                  <c:v>462</c:v>
                </c:pt>
                <c:pt idx="428">
                  <c:v>463</c:v>
                </c:pt>
                <c:pt idx="429">
                  <c:v>464</c:v>
                </c:pt>
                <c:pt idx="430">
                  <c:v>465</c:v>
                </c:pt>
                <c:pt idx="431">
                  <c:v>466</c:v>
                </c:pt>
                <c:pt idx="432">
                  <c:v>467</c:v>
                </c:pt>
                <c:pt idx="433">
                  <c:v>468</c:v>
                </c:pt>
                <c:pt idx="434">
                  <c:v>469</c:v>
                </c:pt>
                <c:pt idx="435">
                  <c:v>470</c:v>
                </c:pt>
                <c:pt idx="436">
                  <c:v>471</c:v>
                </c:pt>
                <c:pt idx="437">
                  <c:v>472</c:v>
                </c:pt>
                <c:pt idx="438">
                  <c:v>473</c:v>
                </c:pt>
                <c:pt idx="439">
                  <c:v>474</c:v>
                </c:pt>
                <c:pt idx="440">
                  <c:v>475</c:v>
                </c:pt>
                <c:pt idx="441">
                  <c:v>476</c:v>
                </c:pt>
                <c:pt idx="442">
                  <c:v>477</c:v>
                </c:pt>
                <c:pt idx="443">
                  <c:v>478</c:v>
                </c:pt>
                <c:pt idx="444">
                  <c:v>479</c:v>
                </c:pt>
                <c:pt idx="445">
                  <c:v>480</c:v>
                </c:pt>
                <c:pt idx="446">
                  <c:v>481</c:v>
                </c:pt>
                <c:pt idx="447">
                  <c:v>482</c:v>
                </c:pt>
                <c:pt idx="448">
                  <c:v>483</c:v>
                </c:pt>
                <c:pt idx="449">
                  <c:v>484</c:v>
                </c:pt>
                <c:pt idx="450">
                  <c:v>485</c:v>
                </c:pt>
                <c:pt idx="451">
                  <c:v>486</c:v>
                </c:pt>
                <c:pt idx="452">
                  <c:v>487</c:v>
                </c:pt>
                <c:pt idx="453">
                  <c:v>488</c:v>
                </c:pt>
                <c:pt idx="454">
                  <c:v>489</c:v>
                </c:pt>
                <c:pt idx="455">
                  <c:v>490</c:v>
                </c:pt>
                <c:pt idx="456">
                  <c:v>491</c:v>
                </c:pt>
                <c:pt idx="457">
                  <c:v>492</c:v>
                </c:pt>
                <c:pt idx="458">
                  <c:v>493</c:v>
                </c:pt>
                <c:pt idx="459">
                  <c:v>494</c:v>
                </c:pt>
                <c:pt idx="460">
                  <c:v>495</c:v>
                </c:pt>
                <c:pt idx="461">
                  <c:v>496</c:v>
                </c:pt>
                <c:pt idx="462">
                  <c:v>497</c:v>
                </c:pt>
                <c:pt idx="463">
                  <c:v>498</c:v>
                </c:pt>
                <c:pt idx="464">
                  <c:v>499</c:v>
                </c:pt>
                <c:pt idx="465">
                  <c:v>500</c:v>
                </c:pt>
                <c:pt idx="466">
                  <c:v>501</c:v>
                </c:pt>
                <c:pt idx="467">
                  <c:v>502</c:v>
                </c:pt>
                <c:pt idx="468">
                  <c:v>503</c:v>
                </c:pt>
                <c:pt idx="469">
                  <c:v>504</c:v>
                </c:pt>
                <c:pt idx="470">
                  <c:v>505</c:v>
                </c:pt>
                <c:pt idx="471">
                  <c:v>506</c:v>
                </c:pt>
                <c:pt idx="472">
                  <c:v>507</c:v>
                </c:pt>
                <c:pt idx="473">
                  <c:v>508</c:v>
                </c:pt>
                <c:pt idx="474">
                  <c:v>509</c:v>
                </c:pt>
                <c:pt idx="475">
                  <c:v>510</c:v>
                </c:pt>
                <c:pt idx="476">
                  <c:v>511</c:v>
                </c:pt>
                <c:pt idx="477">
                  <c:v>512</c:v>
                </c:pt>
                <c:pt idx="478">
                  <c:v>513</c:v>
                </c:pt>
                <c:pt idx="479">
                  <c:v>514</c:v>
                </c:pt>
                <c:pt idx="480">
                  <c:v>515</c:v>
                </c:pt>
                <c:pt idx="481">
                  <c:v>516</c:v>
                </c:pt>
                <c:pt idx="482">
                  <c:v>517</c:v>
                </c:pt>
                <c:pt idx="483">
                  <c:v>518</c:v>
                </c:pt>
                <c:pt idx="484">
                  <c:v>519</c:v>
                </c:pt>
                <c:pt idx="485">
                  <c:v>520</c:v>
                </c:pt>
                <c:pt idx="486">
                  <c:v>521</c:v>
                </c:pt>
                <c:pt idx="487">
                  <c:v>522</c:v>
                </c:pt>
                <c:pt idx="488">
                  <c:v>523</c:v>
                </c:pt>
                <c:pt idx="489">
                  <c:v>524</c:v>
                </c:pt>
                <c:pt idx="490">
                  <c:v>525</c:v>
                </c:pt>
                <c:pt idx="491">
                  <c:v>526</c:v>
                </c:pt>
                <c:pt idx="492">
                  <c:v>527</c:v>
                </c:pt>
                <c:pt idx="493">
                  <c:v>528</c:v>
                </c:pt>
                <c:pt idx="494">
                  <c:v>529</c:v>
                </c:pt>
                <c:pt idx="495">
                  <c:v>530</c:v>
                </c:pt>
                <c:pt idx="496">
                  <c:v>531</c:v>
                </c:pt>
                <c:pt idx="497">
                  <c:v>532</c:v>
                </c:pt>
                <c:pt idx="498">
                  <c:v>533</c:v>
                </c:pt>
                <c:pt idx="499">
                  <c:v>534</c:v>
                </c:pt>
                <c:pt idx="500">
                  <c:v>535</c:v>
                </c:pt>
                <c:pt idx="501">
                  <c:v>536</c:v>
                </c:pt>
                <c:pt idx="502">
                  <c:v>537</c:v>
                </c:pt>
                <c:pt idx="503">
                  <c:v>538</c:v>
                </c:pt>
                <c:pt idx="504">
                  <c:v>539</c:v>
                </c:pt>
                <c:pt idx="505">
                  <c:v>540</c:v>
                </c:pt>
                <c:pt idx="506">
                  <c:v>541</c:v>
                </c:pt>
                <c:pt idx="507">
                  <c:v>542</c:v>
                </c:pt>
                <c:pt idx="508">
                  <c:v>543</c:v>
                </c:pt>
                <c:pt idx="509">
                  <c:v>544</c:v>
                </c:pt>
                <c:pt idx="510">
                  <c:v>545</c:v>
                </c:pt>
                <c:pt idx="511">
                  <c:v>546</c:v>
                </c:pt>
                <c:pt idx="512">
                  <c:v>547</c:v>
                </c:pt>
                <c:pt idx="513">
                  <c:v>548</c:v>
                </c:pt>
                <c:pt idx="514">
                  <c:v>549</c:v>
                </c:pt>
                <c:pt idx="515">
                  <c:v>550</c:v>
                </c:pt>
                <c:pt idx="516">
                  <c:v>551</c:v>
                </c:pt>
                <c:pt idx="517">
                  <c:v>552</c:v>
                </c:pt>
                <c:pt idx="518">
                  <c:v>553</c:v>
                </c:pt>
                <c:pt idx="519">
                  <c:v>554</c:v>
                </c:pt>
                <c:pt idx="520">
                  <c:v>555</c:v>
                </c:pt>
                <c:pt idx="521">
                  <c:v>556</c:v>
                </c:pt>
                <c:pt idx="522">
                  <c:v>557</c:v>
                </c:pt>
                <c:pt idx="523">
                  <c:v>558</c:v>
                </c:pt>
                <c:pt idx="524">
                  <c:v>559</c:v>
                </c:pt>
                <c:pt idx="525">
                  <c:v>560</c:v>
                </c:pt>
                <c:pt idx="526">
                  <c:v>561</c:v>
                </c:pt>
                <c:pt idx="527">
                  <c:v>562</c:v>
                </c:pt>
                <c:pt idx="528">
                  <c:v>563</c:v>
                </c:pt>
                <c:pt idx="529">
                  <c:v>564</c:v>
                </c:pt>
                <c:pt idx="530">
                  <c:v>565</c:v>
                </c:pt>
                <c:pt idx="531">
                  <c:v>566</c:v>
                </c:pt>
                <c:pt idx="532">
                  <c:v>567</c:v>
                </c:pt>
                <c:pt idx="533">
                  <c:v>568</c:v>
                </c:pt>
                <c:pt idx="534">
                  <c:v>569</c:v>
                </c:pt>
                <c:pt idx="535">
                  <c:v>570</c:v>
                </c:pt>
                <c:pt idx="536">
                  <c:v>571</c:v>
                </c:pt>
                <c:pt idx="537">
                  <c:v>572</c:v>
                </c:pt>
                <c:pt idx="538">
                  <c:v>573</c:v>
                </c:pt>
                <c:pt idx="539">
                  <c:v>574</c:v>
                </c:pt>
                <c:pt idx="540">
                  <c:v>575</c:v>
                </c:pt>
                <c:pt idx="541">
                  <c:v>576</c:v>
                </c:pt>
                <c:pt idx="542">
                  <c:v>577</c:v>
                </c:pt>
                <c:pt idx="543">
                  <c:v>578</c:v>
                </c:pt>
                <c:pt idx="544">
                  <c:v>579</c:v>
                </c:pt>
                <c:pt idx="545">
                  <c:v>580</c:v>
                </c:pt>
                <c:pt idx="546">
                  <c:v>581</c:v>
                </c:pt>
                <c:pt idx="547">
                  <c:v>582</c:v>
                </c:pt>
                <c:pt idx="548">
                  <c:v>583</c:v>
                </c:pt>
                <c:pt idx="549">
                  <c:v>584</c:v>
                </c:pt>
                <c:pt idx="550">
                  <c:v>585</c:v>
                </c:pt>
                <c:pt idx="551">
                  <c:v>586</c:v>
                </c:pt>
                <c:pt idx="552">
                  <c:v>587</c:v>
                </c:pt>
                <c:pt idx="553">
                  <c:v>588</c:v>
                </c:pt>
                <c:pt idx="554">
                  <c:v>589</c:v>
                </c:pt>
                <c:pt idx="555">
                  <c:v>590</c:v>
                </c:pt>
                <c:pt idx="556">
                  <c:v>591</c:v>
                </c:pt>
                <c:pt idx="557">
                  <c:v>592</c:v>
                </c:pt>
                <c:pt idx="558">
                  <c:v>593</c:v>
                </c:pt>
                <c:pt idx="559">
                  <c:v>594</c:v>
                </c:pt>
                <c:pt idx="560">
                  <c:v>595</c:v>
                </c:pt>
                <c:pt idx="561">
                  <c:v>596</c:v>
                </c:pt>
                <c:pt idx="562">
                  <c:v>597</c:v>
                </c:pt>
                <c:pt idx="563">
                  <c:v>598</c:v>
                </c:pt>
                <c:pt idx="564">
                  <c:v>599</c:v>
                </c:pt>
                <c:pt idx="565">
                  <c:v>600</c:v>
                </c:pt>
                <c:pt idx="566">
                  <c:v>601</c:v>
                </c:pt>
                <c:pt idx="567">
                  <c:v>602</c:v>
                </c:pt>
                <c:pt idx="568">
                  <c:v>603</c:v>
                </c:pt>
                <c:pt idx="569">
                  <c:v>604</c:v>
                </c:pt>
                <c:pt idx="570">
                  <c:v>605</c:v>
                </c:pt>
                <c:pt idx="571">
                  <c:v>606</c:v>
                </c:pt>
                <c:pt idx="572">
                  <c:v>607</c:v>
                </c:pt>
                <c:pt idx="573">
                  <c:v>608</c:v>
                </c:pt>
                <c:pt idx="574">
                  <c:v>609</c:v>
                </c:pt>
                <c:pt idx="575">
                  <c:v>610</c:v>
                </c:pt>
                <c:pt idx="576">
                  <c:v>611</c:v>
                </c:pt>
                <c:pt idx="577">
                  <c:v>612</c:v>
                </c:pt>
                <c:pt idx="578">
                  <c:v>613</c:v>
                </c:pt>
                <c:pt idx="579">
                  <c:v>614</c:v>
                </c:pt>
                <c:pt idx="580">
                  <c:v>615</c:v>
                </c:pt>
                <c:pt idx="581">
                  <c:v>616</c:v>
                </c:pt>
                <c:pt idx="582">
                  <c:v>617</c:v>
                </c:pt>
                <c:pt idx="583">
                  <c:v>618</c:v>
                </c:pt>
                <c:pt idx="584">
                  <c:v>619</c:v>
                </c:pt>
                <c:pt idx="585">
                  <c:v>620</c:v>
                </c:pt>
                <c:pt idx="586">
                  <c:v>621</c:v>
                </c:pt>
                <c:pt idx="587">
                  <c:v>622</c:v>
                </c:pt>
                <c:pt idx="588">
                  <c:v>623</c:v>
                </c:pt>
                <c:pt idx="589">
                  <c:v>624</c:v>
                </c:pt>
                <c:pt idx="590">
                  <c:v>625</c:v>
                </c:pt>
                <c:pt idx="591">
                  <c:v>626</c:v>
                </c:pt>
                <c:pt idx="592">
                  <c:v>627</c:v>
                </c:pt>
                <c:pt idx="593">
                  <c:v>628</c:v>
                </c:pt>
                <c:pt idx="594">
                  <c:v>629</c:v>
                </c:pt>
                <c:pt idx="595">
                  <c:v>630</c:v>
                </c:pt>
                <c:pt idx="596">
                  <c:v>631</c:v>
                </c:pt>
                <c:pt idx="597">
                  <c:v>632</c:v>
                </c:pt>
                <c:pt idx="598">
                  <c:v>633</c:v>
                </c:pt>
                <c:pt idx="599">
                  <c:v>634</c:v>
                </c:pt>
                <c:pt idx="600">
                  <c:v>635</c:v>
                </c:pt>
                <c:pt idx="601">
                  <c:v>636</c:v>
                </c:pt>
                <c:pt idx="602">
                  <c:v>637</c:v>
                </c:pt>
                <c:pt idx="603">
                  <c:v>638</c:v>
                </c:pt>
                <c:pt idx="604">
                  <c:v>639</c:v>
                </c:pt>
                <c:pt idx="605">
                  <c:v>640</c:v>
                </c:pt>
                <c:pt idx="606">
                  <c:v>641</c:v>
                </c:pt>
                <c:pt idx="607">
                  <c:v>642</c:v>
                </c:pt>
                <c:pt idx="608">
                  <c:v>643</c:v>
                </c:pt>
                <c:pt idx="609">
                  <c:v>644</c:v>
                </c:pt>
                <c:pt idx="610">
                  <c:v>645</c:v>
                </c:pt>
                <c:pt idx="611">
                  <c:v>646</c:v>
                </c:pt>
                <c:pt idx="612">
                  <c:v>647</c:v>
                </c:pt>
                <c:pt idx="613">
                  <c:v>648</c:v>
                </c:pt>
                <c:pt idx="614">
                  <c:v>649</c:v>
                </c:pt>
                <c:pt idx="615">
                  <c:v>650</c:v>
                </c:pt>
                <c:pt idx="616">
                  <c:v>651</c:v>
                </c:pt>
                <c:pt idx="617">
                  <c:v>652</c:v>
                </c:pt>
                <c:pt idx="618">
                  <c:v>653</c:v>
                </c:pt>
                <c:pt idx="619">
                  <c:v>654</c:v>
                </c:pt>
                <c:pt idx="620">
                  <c:v>655</c:v>
                </c:pt>
                <c:pt idx="621">
                  <c:v>656</c:v>
                </c:pt>
                <c:pt idx="622">
                  <c:v>657</c:v>
                </c:pt>
                <c:pt idx="623">
                  <c:v>658</c:v>
                </c:pt>
                <c:pt idx="624">
                  <c:v>659</c:v>
                </c:pt>
                <c:pt idx="625">
                  <c:v>660</c:v>
                </c:pt>
                <c:pt idx="626">
                  <c:v>661</c:v>
                </c:pt>
                <c:pt idx="627">
                  <c:v>662</c:v>
                </c:pt>
                <c:pt idx="628">
                  <c:v>663</c:v>
                </c:pt>
                <c:pt idx="629">
                  <c:v>664</c:v>
                </c:pt>
                <c:pt idx="630">
                  <c:v>665</c:v>
                </c:pt>
                <c:pt idx="631">
                  <c:v>666</c:v>
                </c:pt>
                <c:pt idx="632">
                  <c:v>667</c:v>
                </c:pt>
                <c:pt idx="633">
                  <c:v>668</c:v>
                </c:pt>
                <c:pt idx="634">
                  <c:v>669</c:v>
                </c:pt>
                <c:pt idx="635">
                  <c:v>670</c:v>
                </c:pt>
                <c:pt idx="636">
                  <c:v>671</c:v>
                </c:pt>
                <c:pt idx="637">
                  <c:v>672</c:v>
                </c:pt>
                <c:pt idx="638">
                  <c:v>673</c:v>
                </c:pt>
                <c:pt idx="639">
                  <c:v>674</c:v>
                </c:pt>
                <c:pt idx="640">
                  <c:v>675</c:v>
                </c:pt>
                <c:pt idx="641">
                  <c:v>676</c:v>
                </c:pt>
                <c:pt idx="642">
                  <c:v>677</c:v>
                </c:pt>
                <c:pt idx="643">
                  <c:v>678</c:v>
                </c:pt>
                <c:pt idx="644">
                  <c:v>679</c:v>
                </c:pt>
                <c:pt idx="645">
                  <c:v>680</c:v>
                </c:pt>
                <c:pt idx="646">
                  <c:v>681</c:v>
                </c:pt>
                <c:pt idx="647">
                  <c:v>682</c:v>
                </c:pt>
                <c:pt idx="648">
                  <c:v>683</c:v>
                </c:pt>
                <c:pt idx="649">
                  <c:v>684</c:v>
                </c:pt>
                <c:pt idx="650">
                  <c:v>685</c:v>
                </c:pt>
                <c:pt idx="651">
                  <c:v>686</c:v>
                </c:pt>
                <c:pt idx="652">
                  <c:v>687</c:v>
                </c:pt>
                <c:pt idx="653">
                  <c:v>688</c:v>
                </c:pt>
                <c:pt idx="654">
                  <c:v>689</c:v>
                </c:pt>
                <c:pt idx="655">
                  <c:v>690</c:v>
                </c:pt>
                <c:pt idx="656">
                  <c:v>691</c:v>
                </c:pt>
                <c:pt idx="657">
                  <c:v>692</c:v>
                </c:pt>
                <c:pt idx="658">
                  <c:v>693</c:v>
                </c:pt>
                <c:pt idx="659">
                  <c:v>694</c:v>
                </c:pt>
                <c:pt idx="660">
                  <c:v>695</c:v>
                </c:pt>
                <c:pt idx="661">
                  <c:v>696</c:v>
                </c:pt>
                <c:pt idx="662">
                  <c:v>697</c:v>
                </c:pt>
                <c:pt idx="663">
                  <c:v>698</c:v>
                </c:pt>
                <c:pt idx="664">
                  <c:v>699</c:v>
                </c:pt>
                <c:pt idx="665">
                  <c:v>700</c:v>
                </c:pt>
                <c:pt idx="666">
                  <c:v>701</c:v>
                </c:pt>
                <c:pt idx="667">
                  <c:v>702</c:v>
                </c:pt>
                <c:pt idx="668">
                  <c:v>703</c:v>
                </c:pt>
                <c:pt idx="669">
                  <c:v>704</c:v>
                </c:pt>
                <c:pt idx="670">
                  <c:v>705</c:v>
                </c:pt>
                <c:pt idx="671">
                  <c:v>706</c:v>
                </c:pt>
                <c:pt idx="672">
                  <c:v>707</c:v>
                </c:pt>
                <c:pt idx="673">
                  <c:v>708</c:v>
                </c:pt>
                <c:pt idx="674">
                  <c:v>709</c:v>
                </c:pt>
                <c:pt idx="675">
                  <c:v>710</c:v>
                </c:pt>
                <c:pt idx="676">
                  <c:v>711</c:v>
                </c:pt>
                <c:pt idx="677">
                  <c:v>712</c:v>
                </c:pt>
                <c:pt idx="678">
                  <c:v>713</c:v>
                </c:pt>
                <c:pt idx="679">
                  <c:v>714</c:v>
                </c:pt>
                <c:pt idx="680">
                  <c:v>715</c:v>
                </c:pt>
                <c:pt idx="681">
                  <c:v>716</c:v>
                </c:pt>
                <c:pt idx="682">
                  <c:v>717</c:v>
                </c:pt>
                <c:pt idx="683">
                  <c:v>718</c:v>
                </c:pt>
                <c:pt idx="684">
                  <c:v>719</c:v>
                </c:pt>
                <c:pt idx="685">
                  <c:v>720</c:v>
                </c:pt>
                <c:pt idx="686">
                  <c:v>721</c:v>
                </c:pt>
                <c:pt idx="687">
                  <c:v>722</c:v>
                </c:pt>
                <c:pt idx="688">
                  <c:v>723</c:v>
                </c:pt>
                <c:pt idx="689">
                  <c:v>724</c:v>
                </c:pt>
                <c:pt idx="690">
                  <c:v>725</c:v>
                </c:pt>
                <c:pt idx="691">
                  <c:v>726</c:v>
                </c:pt>
                <c:pt idx="692">
                  <c:v>727</c:v>
                </c:pt>
                <c:pt idx="693">
                  <c:v>728</c:v>
                </c:pt>
                <c:pt idx="694">
                  <c:v>729</c:v>
                </c:pt>
                <c:pt idx="695">
                  <c:v>730</c:v>
                </c:pt>
                <c:pt idx="696">
                  <c:v>731</c:v>
                </c:pt>
                <c:pt idx="697">
                  <c:v>732</c:v>
                </c:pt>
                <c:pt idx="698">
                  <c:v>733</c:v>
                </c:pt>
                <c:pt idx="699">
                  <c:v>734</c:v>
                </c:pt>
                <c:pt idx="700">
                  <c:v>735</c:v>
                </c:pt>
                <c:pt idx="701">
                  <c:v>736</c:v>
                </c:pt>
                <c:pt idx="702">
                  <c:v>737</c:v>
                </c:pt>
                <c:pt idx="703">
                  <c:v>738</c:v>
                </c:pt>
                <c:pt idx="704">
                  <c:v>739</c:v>
                </c:pt>
                <c:pt idx="705">
                  <c:v>740</c:v>
                </c:pt>
                <c:pt idx="706">
                  <c:v>741</c:v>
                </c:pt>
                <c:pt idx="707">
                  <c:v>742</c:v>
                </c:pt>
                <c:pt idx="708">
                  <c:v>743</c:v>
                </c:pt>
                <c:pt idx="709">
                  <c:v>744</c:v>
                </c:pt>
                <c:pt idx="710">
                  <c:v>745</c:v>
                </c:pt>
                <c:pt idx="711">
                  <c:v>746</c:v>
                </c:pt>
                <c:pt idx="712">
                  <c:v>747</c:v>
                </c:pt>
                <c:pt idx="713">
                  <c:v>748</c:v>
                </c:pt>
                <c:pt idx="714">
                  <c:v>749</c:v>
                </c:pt>
                <c:pt idx="715">
                  <c:v>750</c:v>
                </c:pt>
                <c:pt idx="716">
                  <c:v>751</c:v>
                </c:pt>
                <c:pt idx="717">
                  <c:v>752</c:v>
                </c:pt>
                <c:pt idx="718">
                  <c:v>753</c:v>
                </c:pt>
                <c:pt idx="719">
                  <c:v>754</c:v>
                </c:pt>
                <c:pt idx="720">
                  <c:v>755</c:v>
                </c:pt>
                <c:pt idx="721">
                  <c:v>756</c:v>
                </c:pt>
                <c:pt idx="722">
                  <c:v>757</c:v>
                </c:pt>
                <c:pt idx="723">
                  <c:v>758</c:v>
                </c:pt>
                <c:pt idx="724">
                  <c:v>759</c:v>
                </c:pt>
                <c:pt idx="725">
                  <c:v>760</c:v>
                </c:pt>
                <c:pt idx="726">
                  <c:v>761</c:v>
                </c:pt>
                <c:pt idx="727">
                  <c:v>762</c:v>
                </c:pt>
                <c:pt idx="728">
                  <c:v>763</c:v>
                </c:pt>
                <c:pt idx="729">
                  <c:v>764</c:v>
                </c:pt>
                <c:pt idx="730">
                  <c:v>765</c:v>
                </c:pt>
                <c:pt idx="731">
                  <c:v>766</c:v>
                </c:pt>
                <c:pt idx="732">
                  <c:v>767</c:v>
                </c:pt>
                <c:pt idx="733">
                  <c:v>768</c:v>
                </c:pt>
                <c:pt idx="734">
                  <c:v>769</c:v>
                </c:pt>
                <c:pt idx="735">
                  <c:v>770</c:v>
                </c:pt>
                <c:pt idx="736">
                  <c:v>771</c:v>
                </c:pt>
                <c:pt idx="737">
                  <c:v>772</c:v>
                </c:pt>
                <c:pt idx="738">
                  <c:v>773</c:v>
                </c:pt>
                <c:pt idx="739">
                  <c:v>774</c:v>
                </c:pt>
                <c:pt idx="740">
                  <c:v>775</c:v>
                </c:pt>
                <c:pt idx="741">
                  <c:v>776</c:v>
                </c:pt>
                <c:pt idx="742">
                  <c:v>777</c:v>
                </c:pt>
                <c:pt idx="743">
                  <c:v>778</c:v>
                </c:pt>
                <c:pt idx="744">
                  <c:v>779</c:v>
                </c:pt>
                <c:pt idx="745">
                  <c:v>780</c:v>
                </c:pt>
                <c:pt idx="746">
                  <c:v>781</c:v>
                </c:pt>
                <c:pt idx="747">
                  <c:v>782</c:v>
                </c:pt>
                <c:pt idx="748">
                  <c:v>783</c:v>
                </c:pt>
                <c:pt idx="749">
                  <c:v>784</c:v>
                </c:pt>
                <c:pt idx="750">
                  <c:v>785</c:v>
                </c:pt>
                <c:pt idx="751">
                  <c:v>786</c:v>
                </c:pt>
                <c:pt idx="752">
                  <c:v>787</c:v>
                </c:pt>
                <c:pt idx="753">
                  <c:v>788</c:v>
                </c:pt>
                <c:pt idx="754">
                  <c:v>789</c:v>
                </c:pt>
                <c:pt idx="755">
                  <c:v>790</c:v>
                </c:pt>
                <c:pt idx="756">
                  <c:v>791</c:v>
                </c:pt>
                <c:pt idx="757">
                  <c:v>792</c:v>
                </c:pt>
                <c:pt idx="758">
                  <c:v>793</c:v>
                </c:pt>
                <c:pt idx="759">
                  <c:v>794</c:v>
                </c:pt>
                <c:pt idx="760">
                  <c:v>795</c:v>
                </c:pt>
                <c:pt idx="761">
                  <c:v>796</c:v>
                </c:pt>
                <c:pt idx="762">
                  <c:v>797</c:v>
                </c:pt>
                <c:pt idx="763">
                  <c:v>798</c:v>
                </c:pt>
                <c:pt idx="764">
                  <c:v>799</c:v>
                </c:pt>
                <c:pt idx="765">
                  <c:v>800</c:v>
                </c:pt>
                <c:pt idx="766">
                  <c:v>801</c:v>
                </c:pt>
                <c:pt idx="767">
                  <c:v>802</c:v>
                </c:pt>
                <c:pt idx="768">
                  <c:v>803</c:v>
                </c:pt>
                <c:pt idx="769">
                  <c:v>804</c:v>
                </c:pt>
                <c:pt idx="770">
                  <c:v>805</c:v>
                </c:pt>
                <c:pt idx="771">
                  <c:v>806</c:v>
                </c:pt>
                <c:pt idx="772">
                  <c:v>807</c:v>
                </c:pt>
                <c:pt idx="773">
                  <c:v>808</c:v>
                </c:pt>
                <c:pt idx="774">
                  <c:v>809</c:v>
                </c:pt>
                <c:pt idx="775">
                  <c:v>810</c:v>
                </c:pt>
                <c:pt idx="776">
                  <c:v>811</c:v>
                </c:pt>
                <c:pt idx="777">
                  <c:v>812</c:v>
                </c:pt>
                <c:pt idx="778">
                  <c:v>813</c:v>
                </c:pt>
                <c:pt idx="779">
                  <c:v>814</c:v>
                </c:pt>
                <c:pt idx="780">
                  <c:v>815</c:v>
                </c:pt>
                <c:pt idx="781">
                  <c:v>816</c:v>
                </c:pt>
                <c:pt idx="782">
                  <c:v>817</c:v>
                </c:pt>
                <c:pt idx="783">
                  <c:v>818</c:v>
                </c:pt>
                <c:pt idx="784">
                  <c:v>819</c:v>
                </c:pt>
                <c:pt idx="785">
                  <c:v>820</c:v>
                </c:pt>
                <c:pt idx="786">
                  <c:v>821</c:v>
                </c:pt>
                <c:pt idx="787">
                  <c:v>822</c:v>
                </c:pt>
                <c:pt idx="788">
                  <c:v>823</c:v>
                </c:pt>
                <c:pt idx="789">
                  <c:v>824</c:v>
                </c:pt>
                <c:pt idx="790">
                  <c:v>825</c:v>
                </c:pt>
                <c:pt idx="791">
                  <c:v>826</c:v>
                </c:pt>
                <c:pt idx="792">
                  <c:v>827</c:v>
                </c:pt>
                <c:pt idx="793">
                  <c:v>828</c:v>
                </c:pt>
                <c:pt idx="794">
                  <c:v>829</c:v>
                </c:pt>
                <c:pt idx="795">
                  <c:v>830</c:v>
                </c:pt>
                <c:pt idx="796">
                  <c:v>831</c:v>
                </c:pt>
                <c:pt idx="797">
                  <c:v>832</c:v>
                </c:pt>
                <c:pt idx="798">
                  <c:v>833</c:v>
                </c:pt>
                <c:pt idx="799">
                  <c:v>834</c:v>
                </c:pt>
                <c:pt idx="800">
                  <c:v>835</c:v>
                </c:pt>
                <c:pt idx="801">
                  <c:v>836</c:v>
                </c:pt>
                <c:pt idx="802">
                  <c:v>837</c:v>
                </c:pt>
                <c:pt idx="803">
                  <c:v>838</c:v>
                </c:pt>
                <c:pt idx="804">
                  <c:v>839</c:v>
                </c:pt>
                <c:pt idx="805">
                  <c:v>840</c:v>
                </c:pt>
                <c:pt idx="806">
                  <c:v>841</c:v>
                </c:pt>
                <c:pt idx="807">
                  <c:v>842</c:v>
                </c:pt>
                <c:pt idx="808">
                  <c:v>843</c:v>
                </c:pt>
                <c:pt idx="809">
                  <c:v>844</c:v>
                </c:pt>
                <c:pt idx="810">
                  <c:v>845</c:v>
                </c:pt>
                <c:pt idx="811">
                  <c:v>846</c:v>
                </c:pt>
                <c:pt idx="812">
                  <c:v>847</c:v>
                </c:pt>
                <c:pt idx="813">
                  <c:v>848</c:v>
                </c:pt>
                <c:pt idx="814">
                  <c:v>849</c:v>
                </c:pt>
                <c:pt idx="815">
                  <c:v>850</c:v>
                </c:pt>
                <c:pt idx="816">
                  <c:v>851</c:v>
                </c:pt>
                <c:pt idx="817">
                  <c:v>852</c:v>
                </c:pt>
                <c:pt idx="818">
                  <c:v>853</c:v>
                </c:pt>
                <c:pt idx="819">
                  <c:v>854</c:v>
                </c:pt>
                <c:pt idx="820">
                  <c:v>855</c:v>
                </c:pt>
                <c:pt idx="821">
                  <c:v>856</c:v>
                </c:pt>
                <c:pt idx="822">
                  <c:v>857</c:v>
                </c:pt>
                <c:pt idx="823">
                  <c:v>858</c:v>
                </c:pt>
                <c:pt idx="824">
                  <c:v>859</c:v>
                </c:pt>
                <c:pt idx="825">
                  <c:v>860</c:v>
                </c:pt>
                <c:pt idx="826">
                  <c:v>861</c:v>
                </c:pt>
                <c:pt idx="827">
                  <c:v>862</c:v>
                </c:pt>
                <c:pt idx="828">
                  <c:v>863</c:v>
                </c:pt>
                <c:pt idx="829">
                  <c:v>864</c:v>
                </c:pt>
                <c:pt idx="830">
                  <c:v>865</c:v>
                </c:pt>
                <c:pt idx="831">
                  <c:v>866</c:v>
                </c:pt>
                <c:pt idx="832">
                  <c:v>867</c:v>
                </c:pt>
                <c:pt idx="833">
                  <c:v>868</c:v>
                </c:pt>
                <c:pt idx="834">
                  <c:v>869</c:v>
                </c:pt>
                <c:pt idx="835">
                  <c:v>870</c:v>
                </c:pt>
                <c:pt idx="836">
                  <c:v>871</c:v>
                </c:pt>
                <c:pt idx="837">
                  <c:v>872</c:v>
                </c:pt>
                <c:pt idx="838">
                  <c:v>873</c:v>
                </c:pt>
                <c:pt idx="839">
                  <c:v>874</c:v>
                </c:pt>
                <c:pt idx="840">
                  <c:v>875</c:v>
                </c:pt>
                <c:pt idx="841">
                  <c:v>876</c:v>
                </c:pt>
                <c:pt idx="842">
                  <c:v>877</c:v>
                </c:pt>
                <c:pt idx="843">
                  <c:v>878</c:v>
                </c:pt>
                <c:pt idx="844">
                  <c:v>879</c:v>
                </c:pt>
                <c:pt idx="845">
                  <c:v>880</c:v>
                </c:pt>
                <c:pt idx="846">
                  <c:v>881</c:v>
                </c:pt>
                <c:pt idx="847">
                  <c:v>882</c:v>
                </c:pt>
                <c:pt idx="848">
                  <c:v>883</c:v>
                </c:pt>
                <c:pt idx="849">
                  <c:v>884</c:v>
                </c:pt>
                <c:pt idx="850">
                  <c:v>885</c:v>
                </c:pt>
                <c:pt idx="851">
                  <c:v>886</c:v>
                </c:pt>
                <c:pt idx="852">
                  <c:v>887</c:v>
                </c:pt>
                <c:pt idx="853">
                  <c:v>888</c:v>
                </c:pt>
                <c:pt idx="854">
                  <c:v>889</c:v>
                </c:pt>
                <c:pt idx="855">
                  <c:v>890</c:v>
                </c:pt>
                <c:pt idx="856">
                  <c:v>891</c:v>
                </c:pt>
                <c:pt idx="857">
                  <c:v>892</c:v>
                </c:pt>
                <c:pt idx="858">
                  <c:v>893</c:v>
                </c:pt>
                <c:pt idx="859">
                  <c:v>894</c:v>
                </c:pt>
                <c:pt idx="860">
                  <c:v>895</c:v>
                </c:pt>
                <c:pt idx="861">
                  <c:v>896</c:v>
                </c:pt>
                <c:pt idx="862">
                  <c:v>897</c:v>
                </c:pt>
                <c:pt idx="863">
                  <c:v>898</c:v>
                </c:pt>
                <c:pt idx="864">
                  <c:v>899</c:v>
                </c:pt>
                <c:pt idx="865">
                  <c:v>900</c:v>
                </c:pt>
                <c:pt idx="866">
                  <c:v>901</c:v>
                </c:pt>
                <c:pt idx="867">
                  <c:v>902</c:v>
                </c:pt>
                <c:pt idx="868">
                  <c:v>903</c:v>
                </c:pt>
                <c:pt idx="869">
                  <c:v>904</c:v>
                </c:pt>
                <c:pt idx="870">
                  <c:v>905</c:v>
                </c:pt>
                <c:pt idx="871">
                  <c:v>906</c:v>
                </c:pt>
                <c:pt idx="872">
                  <c:v>907</c:v>
                </c:pt>
                <c:pt idx="873">
                  <c:v>908</c:v>
                </c:pt>
                <c:pt idx="874">
                  <c:v>909</c:v>
                </c:pt>
                <c:pt idx="875">
                  <c:v>910</c:v>
                </c:pt>
                <c:pt idx="876">
                  <c:v>911</c:v>
                </c:pt>
                <c:pt idx="877">
                  <c:v>912</c:v>
                </c:pt>
                <c:pt idx="878">
                  <c:v>913</c:v>
                </c:pt>
                <c:pt idx="879">
                  <c:v>914</c:v>
                </c:pt>
                <c:pt idx="880">
                  <c:v>915</c:v>
                </c:pt>
                <c:pt idx="881">
                  <c:v>916</c:v>
                </c:pt>
                <c:pt idx="882">
                  <c:v>917</c:v>
                </c:pt>
                <c:pt idx="883">
                  <c:v>918</c:v>
                </c:pt>
                <c:pt idx="884">
                  <c:v>919</c:v>
                </c:pt>
                <c:pt idx="885">
                  <c:v>920</c:v>
                </c:pt>
                <c:pt idx="886">
                  <c:v>921</c:v>
                </c:pt>
                <c:pt idx="887">
                  <c:v>922</c:v>
                </c:pt>
                <c:pt idx="888">
                  <c:v>923</c:v>
                </c:pt>
                <c:pt idx="889">
                  <c:v>924</c:v>
                </c:pt>
                <c:pt idx="890">
                  <c:v>925</c:v>
                </c:pt>
                <c:pt idx="891">
                  <c:v>926</c:v>
                </c:pt>
                <c:pt idx="892">
                  <c:v>927</c:v>
                </c:pt>
                <c:pt idx="893">
                  <c:v>928</c:v>
                </c:pt>
                <c:pt idx="894">
                  <c:v>929</c:v>
                </c:pt>
                <c:pt idx="895">
                  <c:v>930</c:v>
                </c:pt>
                <c:pt idx="896">
                  <c:v>931</c:v>
                </c:pt>
                <c:pt idx="897">
                  <c:v>932</c:v>
                </c:pt>
                <c:pt idx="898">
                  <c:v>933</c:v>
                </c:pt>
                <c:pt idx="899">
                  <c:v>934</c:v>
                </c:pt>
                <c:pt idx="900">
                  <c:v>935</c:v>
                </c:pt>
                <c:pt idx="901">
                  <c:v>936</c:v>
                </c:pt>
                <c:pt idx="902">
                  <c:v>937</c:v>
                </c:pt>
                <c:pt idx="903">
                  <c:v>938</c:v>
                </c:pt>
                <c:pt idx="904">
                  <c:v>939</c:v>
                </c:pt>
                <c:pt idx="905">
                  <c:v>940</c:v>
                </c:pt>
                <c:pt idx="906">
                  <c:v>941</c:v>
                </c:pt>
                <c:pt idx="907">
                  <c:v>942</c:v>
                </c:pt>
                <c:pt idx="908">
                  <c:v>943</c:v>
                </c:pt>
                <c:pt idx="909">
                  <c:v>944</c:v>
                </c:pt>
                <c:pt idx="910">
                  <c:v>945</c:v>
                </c:pt>
                <c:pt idx="911">
                  <c:v>946</c:v>
                </c:pt>
                <c:pt idx="912">
                  <c:v>947</c:v>
                </c:pt>
                <c:pt idx="913">
                  <c:v>948</c:v>
                </c:pt>
                <c:pt idx="914">
                  <c:v>949</c:v>
                </c:pt>
                <c:pt idx="915">
                  <c:v>950</c:v>
                </c:pt>
                <c:pt idx="916">
                  <c:v>951</c:v>
                </c:pt>
                <c:pt idx="917">
                  <c:v>952</c:v>
                </c:pt>
                <c:pt idx="918">
                  <c:v>953</c:v>
                </c:pt>
                <c:pt idx="919">
                  <c:v>954</c:v>
                </c:pt>
                <c:pt idx="920">
                  <c:v>955</c:v>
                </c:pt>
                <c:pt idx="921">
                  <c:v>956</c:v>
                </c:pt>
                <c:pt idx="922">
                  <c:v>957</c:v>
                </c:pt>
                <c:pt idx="923">
                  <c:v>958</c:v>
                </c:pt>
                <c:pt idx="924">
                  <c:v>959</c:v>
                </c:pt>
                <c:pt idx="925">
                  <c:v>960</c:v>
                </c:pt>
                <c:pt idx="926">
                  <c:v>961</c:v>
                </c:pt>
                <c:pt idx="927">
                  <c:v>962</c:v>
                </c:pt>
                <c:pt idx="928">
                  <c:v>963</c:v>
                </c:pt>
                <c:pt idx="929">
                  <c:v>964</c:v>
                </c:pt>
                <c:pt idx="930">
                  <c:v>965</c:v>
                </c:pt>
                <c:pt idx="931">
                  <c:v>966</c:v>
                </c:pt>
                <c:pt idx="932">
                  <c:v>967</c:v>
                </c:pt>
                <c:pt idx="933">
                  <c:v>968</c:v>
                </c:pt>
                <c:pt idx="934">
                  <c:v>969</c:v>
                </c:pt>
                <c:pt idx="935">
                  <c:v>970</c:v>
                </c:pt>
                <c:pt idx="936">
                  <c:v>971</c:v>
                </c:pt>
                <c:pt idx="937">
                  <c:v>972</c:v>
                </c:pt>
                <c:pt idx="938">
                  <c:v>973</c:v>
                </c:pt>
                <c:pt idx="939">
                  <c:v>974</c:v>
                </c:pt>
                <c:pt idx="940">
                  <c:v>975</c:v>
                </c:pt>
                <c:pt idx="941">
                  <c:v>976</c:v>
                </c:pt>
                <c:pt idx="942">
                  <c:v>977</c:v>
                </c:pt>
                <c:pt idx="943">
                  <c:v>978</c:v>
                </c:pt>
                <c:pt idx="944">
                  <c:v>979</c:v>
                </c:pt>
                <c:pt idx="945">
                  <c:v>980</c:v>
                </c:pt>
                <c:pt idx="946">
                  <c:v>981</c:v>
                </c:pt>
                <c:pt idx="947">
                  <c:v>982</c:v>
                </c:pt>
                <c:pt idx="948">
                  <c:v>983</c:v>
                </c:pt>
                <c:pt idx="949">
                  <c:v>984</c:v>
                </c:pt>
                <c:pt idx="950">
                  <c:v>985</c:v>
                </c:pt>
                <c:pt idx="951">
                  <c:v>986</c:v>
                </c:pt>
                <c:pt idx="952">
                  <c:v>987</c:v>
                </c:pt>
                <c:pt idx="953">
                  <c:v>988</c:v>
                </c:pt>
                <c:pt idx="954">
                  <c:v>989</c:v>
                </c:pt>
                <c:pt idx="955">
                  <c:v>990</c:v>
                </c:pt>
                <c:pt idx="956">
                  <c:v>991</c:v>
                </c:pt>
                <c:pt idx="957">
                  <c:v>992</c:v>
                </c:pt>
                <c:pt idx="958">
                  <c:v>993</c:v>
                </c:pt>
                <c:pt idx="959">
                  <c:v>994</c:v>
                </c:pt>
                <c:pt idx="960">
                  <c:v>995</c:v>
                </c:pt>
                <c:pt idx="961">
                  <c:v>996</c:v>
                </c:pt>
                <c:pt idx="962">
                  <c:v>997</c:v>
                </c:pt>
                <c:pt idx="963">
                  <c:v>998</c:v>
                </c:pt>
                <c:pt idx="964">
                  <c:v>999</c:v>
                </c:pt>
                <c:pt idx="965">
                  <c:v>1000</c:v>
                </c:pt>
                <c:pt idx="966">
                  <c:v>1001</c:v>
                </c:pt>
                <c:pt idx="967">
                  <c:v>1002</c:v>
                </c:pt>
                <c:pt idx="968">
                  <c:v>1003</c:v>
                </c:pt>
                <c:pt idx="969">
                  <c:v>1004</c:v>
                </c:pt>
                <c:pt idx="970">
                  <c:v>1005</c:v>
                </c:pt>
                <c:pt idx="971">
                  <c:v>1006</c:v>
                </c:pt>
                <c:pt idx="972">
                  <c:v>1007</c:v>
                </c:pt>
                <c:pt idx="973">
                  <c:v>1008</c:v>
                </c:pt>
                <c:pt idx="974">
                  <c:v>1009</c:v>
                </c:pt>
                <c:pt idx="975">
                  <c:v>1010</c:v>
                </c:pt>
                <c:pt idx="976">
                  <c:v>1011</c:v>
                </c:pt>
                <c:pt idx="977">
                  <c:v>1012</c:v>
                </c:pt>
                <c:pt idx="978">
                  <c:v>1013</c:v>
                </c:pt>
                <c:pt idx="979">
                  <c:v>1014</c:v>
                </c:pt>
                <c:pt idx="980">
                  <c:v>1015</c:v>
                </c:pt>
                <c:pt idx="981">
                  <c:v>1016</c:v>
                </c:pt>
                <c:pt idx="982">
                  <c:v>1017</c:v>
                </c:pt>
                <c:pt idx="983">
                  <c:v>1018</c:v>
                </c:pt>
                <c:pt idx="984">
                  <c:v>1019</c:v>
                </c:pt>
                <c:pt idx="985">
                  <c:v>1020</c:v>
                </c:pt>
                <c:pt idx="986">
                  <c:v>1021</c:v>
                </c:pt>
                <c:pt idx="987">
                  <c:v>1022</c:v>
                </c:pt>
                <c:pt idx="988">
                  <c:v>1023</c:v>
                </c:pt>
                <c:pt idx="989">
                  <c:v>1024</c:v>
                </c:pt>
                <c:pt idx="990">
                  <c:v>1025</c:v>
                </c:pt>
                <c:pt idx="991">
                  <c:v>1026</c:v>
                </c:pt>
                <c:pt idx="992">
                  <c:v>1027</c:v>
                </c:pt>
                <c:pt idx="993">
                  <c:v>1028</c:v>
                </c:pt>
                <c:pt idx="994">
                  <c:v>1029</c:v>
                </c:pt>
                <c:pt idx="995">
                  <c:v>1030</c:v>
                </c:pt>
                <c:pt idx="996">
                  <c:v>1031</c:v>
                </c:pt>
                <c:pt idx="997">
                  <c:v>1032</c:v>
                </c:pt>
                <c:pt idx="998">
                  <c:v>1033</c:v>
                </c:pt>
                <c:pt idx="999">
                  <c:v>1034</c:v>
                </c:pt>
                <c:pt idx="1000">
                  <c:v>1035</c:v>
                </c:pt>
                <c:pt idx="1001">
                  <c:v>1036</c:v>
                </c:pt>
                <c:pt idx="1002">
                  <c:v>1037</c:v>
                </c:pt>
                <c:pt idx="1003">
                  <c:v>1038</c:v>
                </c:pt>
                <c:pt idx="1004">
                  <c:v>1039</c:v>
                </c:pt>
                <c:pt idx="1005">
                  <c:v>1040</c:v>
                </c:pt>
                <c:pt idx="1006">
                  <c:v>1041</c:v>
                </c:pt>
                <c:pt idx="1007">
                  <c:v>1042</c:v>
                </c:pt>
                <c:pt idx="1008">
                  <c:v>1043</c:v>
                </c:pt>
                <c:pt idx="1009">
                  <c:v>1044</c:v>
                </c:pt>
                <c:pt idx="1010">
                  <c:v>1045</c:v>
                </c:pt>
                <c:pt idx="1011">
                  <c:v>1046</c:v>
                </c:pt>
                <c:pt idx="1012">
                  <c:v>1047</c:v>
                </c:pt>
                <c:pt idx="1013">
                  <c:v>1048</c:v>
                </c:pt>
                <c:pt idx="1014">
                  <c:v>1049</c:v>
                </c:pt>
                <c:pt idx="1015">
                  <c:v>1050</c:v>
                </c:pt>
                <c:pt idx="1016">
                  <c:v>1051</c:v>
                </c:pt>
                <c:pt idx="1017">
                  <c:v>1052</c:v>
                </c:pt>
                <c:pt idx="1018">
                  <c:v>1053</c:v>
                </c:pt>
                <c:pt idx="1019">
                  <c:v>1054</c:v>
                </c:pt>
                <c:pt idx="1020">
                  <c:v>1055</c:v>
                </c:pt>
                <c:pt idx="1021">
                  <c:v>1056</c:v>
                </c:pt>
                <c:pt idx="1022">
                  <c:v>1057</c:v>
                </c:pt>
                <c:pt idx="1023">
                  <c:v>1058</c:v>
                </c:pt>
                <c:pt idx="1024">
                  <c:v>1059</c:v>
                </c:pt>
                <c:pt idx="1025">
                  <c:v>1060</c:v>
                </c:pt>
                <c:pt idx="1026">
                  <c:v>1061</c:v>
                </c:pt>
                <c:pt idx="1027">
                  <c:v>1062</c:v>
                </c:pt>
                <c:pt idx="1028">
                  <c:v>1063</c:v>
                </c:pt>
                <c:pt idx="1029">
                  <c:v>1064</c:v>
                </c:pt>
                <c:pt idx="1030">
                  <c:v>1065</c:v>
                </c:pt>
                <c:pt idx="1031">
                  <c:v>1066</c:v>
                </c:pt>
                <c:pt idx="1032">
                  <c:v>1067</c:v>
                </c:pt>
                <c:pt idx="1033">
                  <c:v>1068</c:v>
                </c:pt>
                <c:pt idx="1034">
                  <c:v>1069</c:v>
                </c:pt>
                <c:pt idx="1035">
                  <c:v>1070</c:v>
                </c:pt>
                <c:pt idx="1036">
                  <c:v>1071</c:v>
                </c:pt>
                <c:pt idx="1037">
                  <c:v>1072</c:v>
                </c:pt>
                <c:pt idx="1038">
                  <c:v>1073</c:v>
                </c:pt>
                <c:pt idx="1039">
                  <c:v>1074</c:v>
                </c:pt>
                <c:pt idx="1040">
                  <c:v>1075</c:v>
                </c:pt>
                <c:pt idx="1041">
                  <c:v>1076</c:v>
                </c:pt>
                <c:pt idx="1042">
                  <c:v>1077</c:v>
                </c:pt>
                <c:pt idx="1043">
                  <c:v>1078</c:v>
                </c:pt>
                <c:pt idx="1044">
                  <c:v>1079</c:v>
                </c:pt>
                <c:pt idx="1045">
                  <c:v>1080</c:v>
                </c:pt>
                <c:pt idx="1046">
                  <c:v>1081</c:v>
                </c:pt>
                <c:pt idx="1047">
                  <c:v>1082</c:v>
                </c:pt>
                <c:pt idx="1048">
                  <c:v>1083</c:v>
                </c:pt>
                <c:pt idx="1049">
                  <c:v>1084</c:v>
                </c:pt>
                <c:pt idx="1050">
                  <c:v>1085</c:v>
                </c:pt>
                <c:pt idx="1051">
                  <c:v>1086</c:v>
                </c:pt>
                <c:pt idx="1052">
                  <c:v>1087</c:v>
                </c:pt>
                <c:pt idx="1053">
                  <c:v>1088</c:v>
                </c:pt>
                <c:pt idx="1054">
                  <c:v>1089</c:v>
                </c:pt>
                <c:pt idx="1055">
                  <c:v>1090</c:v>
                </c:pt>
                <c:pt idx="1056">
                  <c:v>1091</c:v>
                </c:pt>
                <c:pt idx="1057">
                  <c:v>1092</c:v>
                </c:pt>
                <c:pt idx="1058">
                  <c:v>1093</c:v>
                </c:pt>
                <c:pt idx="1059">
                  <c:v>1094</c:v>
                </c:pt>
                <c:pt idx="1060">
                  <c:v>1095</c:v>
                </c:pt>
                <c:pt idx="1061">
                  <c:v>1096</c:v>
                </c:pt>
                <c:pt idx="1062">
                  <c:v>1097</c:v>
                </c:pt>
                <c:pt idx="1063">
                  <c:v>1098</c:v>
                </c:pt>
                <c:pt idx="1064">
                  <c:v>1099</c:v>
                </c:pt>
                <c:pt idx="1065">
                  <c:v>1100</c:v>
                </c:pt>
                <c:pt idx="1066">
                  <c:v>1101</c:v>
                </c:pt>
                <c:pt idx="1067">
                  <c:v>1102</c:v>
                </c:pt>
                <c:pt idx="1068">
                  <c:v>1103</c:v>
                </c:pt>
                <c:pt idx="1069">
                  <c:v>1104</c:v>
                </c:pt>
                <c:pt idx="1070">
                  <c:v>1105</c:v>
                </c:pt>
                <c:pt idx="1071">
                  <c:v>1106</c:v>
                </c:pt>
                <c:pt idx="1072">
                  <c:v>1107</c:v>
                </c:pt>
                <c:pt idx="1073">
                  <c:v>1108</c:v>
                </c:pt>
                <c:pt idx="1074">
                  <c:v>1109</c:v>
                </c:pt>
                <c:pt idx="1075">
                  <c:v>1110</c:v>
                </c:pt>
                <c:pt idx="1076">
                  <c:v>1111</c:v>
                </c:pt>
                <c:pt idx="1077">
                  <c:v>1112</c:v>
                </c:pt>
                <c:pt idx="1078">
                  <c:v>1113</c:v>
                </c:pt>
                <c:pt idx="1079">
                  <c:v>1114</c:v>
                </c:pt>
                <c:pt idx="1080">
                  <c:v>1115</c:v>
                </c:pt>
                <c:pt idx="1081">
                  <c:v>1116</c:v>
                </c:pt>
                <c:pt idx="1082">
                  <c:v>1117</c:v>
                </c:pt>
                <c:pt idx="1083">
                  <c:v>1118</c:v>
                </c:pt>
                <c:pt idx="1084">
                  <c:v>1119</c:v>
                </c:pt>
                <c:pt idx="1085">
                  <c:v>1120</c:v>
                </c:pt>
                <c:pt idx="1086">
                  <c:v>1121</c:v>
                </c:pt>
                <c:pt idx="1087">
                  <c:v>1122</c:v>
                </c:pt>
                <c:pt idx="1088">
                  <c:v>1123</c:v>
                </c:pt>
                <c:pt idx="1089">
                  <c:v>1124</c:v>
                </c:pt>
                <c:pt idx="1090">
                  <c:v>1125</c:v>
                </c:pt>
                <c:pt idx="1091">
                  <c:v>1126</c:v>
                </c:pt>
                <c:pt idx="1092">
                  <c:v>1127</c:v>
                </c:pt>
                <c:pt idx="1093">
                  <c:v>1128</c:v>
                </c:pt>
                <c:pt idx="1094">
                  <c:v>1129</c:v>
                </c:pt>
                <c:pt idx="1095">
                  <c:v>1130</c:v>
                </c:pt>
                <c:pt idx="1096">
                  <c:v>1131</c:v>
                </c:pt>
                <c:pt idx="1097">
                  <c:v>1132</c:v>
                </c:pt>
                <c:pt idx="1098">
                  <c:v>1133</c:v>
                </c:pt>
                <c:pt idx="1099">
                  <c:v>1134</c:v>
                </c:pt>
                <c:pt idx="1100">
                  <c:v>1135</c:v>
                </c:pt>
                <c:pt idx="1101">
                  <c:v>1136</c:v>
                </c:pt>
                <c:pt idx="1102">
                  <c:v>1137</c:v>
                </c:pt>
                <c:pt idx="1103">
                  <c:v>1138</c:v>
                </c:pt>
                <c:pt idx="1104">
                  <c:v>1139</c:v>
                </c:pt>
                <c:pt idx="1105">
                  <c:v>1140</c:v>
                </c:pt>
                <c:pt idx="1106">
                  <c:v>1141</c:v>
                </c:pt>
                <c:pt idx="1107">
                  <c:v>1142</c:v>
                </c:pt>
                <c:pt idx="1108">
                  <c:v>1143</c:v>
                </c:pt>
                <c:pt idx="1109">
                  <c:v>1144</c:v>
                </c:pt>
                <c:pt idx="1110">
                  <c:v>1145</c:v>
                </c:pt>
                <c:pt idx="1111">
                  <c:v>1146</c:v>
                </c:pt>
                <c:pt idx="1112">
                  <c:v>1147</c:v>
                </c:pt>
                <c:pt idx="1113">
                  <c:v>1148</c:v>
                </c:pt>
                <c:pt idx="1114">
                  <c:v>1149</c:v>
                </c:pt>
                <c:pt idx="1115">
                  <c:v>1150</c:v>
                </c:pt>
                <c:pt idx="1116">
                  <c:v>1151</c:v>
                </c:pt>
                <c:pt idx="1117">
                  <c:v>1152</c:v>
                </c:pt>
                <c:pt idx="1118">
                  <c:v>1153</c:v>
                </c:pt>
                <c:pt idx="1119">
                  <c:v>1154</c:v>
                </c:pt>
                <c:pt idx="1120">
                  <c:v>1155</c:v>
                </c:pt>
                <c:pt idx="1121">
                  <c:v>1156</c:v>
                </c:pt>
                <c:pt idx="1122">
                  <c:v>1157</c:v>
                </c:pt>
                <c:pt idx="1123">
                  <c:v>1158</c:v>
                </c:pt>
                <c:pt idx="1124">
                  <c:v>1159</c:v>
                </c:pt>
                <c:pt idx="1125">
                  <c:v>1160</c:v>
                </c:pt>
                <c:pt idx="1126">
                  <c:v>1161</c:v>
                </c:pt>
                <c:pt idx="1127">
                  <c:v>1162</c:v>
                </c:pt>
                <c:pt idx="1128">
                  <c:v>1163</c:v>
                </c:pt>
                <c:pt idx="1129">
                  <c:v>1164</c:v>
                </c:pt>
                <c:pt idx="1130">
                  <c:v>1165</c:v>
                </c:pt>
                <c:pt idx="1131">
                  <c:v>1166</c:v>
                </c:pt>
                <c:pt idx="1132">
                  <c:v>1167</c:v>
                </c:pt>
                <c:pt idx="1133">
                  <c:v>1168</c:v>
                </c:pt>
                <c:pt idx="1134">
                  <c:v>1169</c:v>
                </c:pt>
                <c:pt idx="1135">
                  <c:v>1170</c:v>
                </c:pt>
                <c:pt idx="1136">
                  <c:v>1171</c:v>
                </c:pt>
                <c:pt idx="1137">
                  <c:v>1172</c:v>
                </c:pt>
                <c:pt idx="1138">
                  <c:v>1173</c:v>
                </c:pt>
                <c:pt idx="1139">
                  <c:v>1174</c:v>
                </c:pt>
                <c:pt idx="1140">
                  <c:v>1175</c:v>
                </c:pt>
                <c:pt idx="1141">
                  <c:v>1176</c:v>
                </c:pt>
                <c:pt idx="1142">
                  <c:v>1177</c:v>
                </c:pt>
                <c:pt idx="1143">
                  <c:v>1178</c:v>
                </c:pt>
                <c:pt idx="1144">
                  <c:v>1179</c:v>
                </c:pt>
                <c:pt idx="1145">
                  <c:v>1180</c:v>
                </c:pt>
                <c:pt idx="1146">
                  <c:v>1181</c:v>
                </c:pt>
                <c:pt idx="1147">
                  <c:v>1182</c:v>
                </c:pt>
                <c:pt idx="1148">
                  <c:v>1183</c:v>
                </c:pt>
                <c:pt idx="1149">
                  <c:v>1184</c:v>
                </c:pt>
                <c:pt idx="1150">
                  <c:v>1185</c:v>
                </c:pt>
                <c:pt idx="1151">
                  <c:v>1186</c:v>
                </c:pt>
                <c:pt idx="1152">
                  <c:v>1187</c:v>
                </c:pt>
                <c:pt idx="1153">
                  <c:v>1188</c:v>
                </c:pt>
                <c:pt idx="1154">
                  <c:v>1189</c:v>
                </c:pt>
                <c:pt idx="1155">
                  <c:v>1190</c:v>
                </c:pt>
                <c:pt idx="1156">
                  <c:v>1191</c:v>
                </c:pt>
                <c:pt idx="1157">
                  <c:v>1192</c:v>
                </c:pt>
                <c:pt idx="1158">
                  <c:v>1193</c:v>
                </c:pt>
                <c:pt idx="1159">
                  <c:v>1194</c:v>
                </c:pt>
                <c:pt idx="1160">
                  <c:v>1195</c:v>
                </c:pt>
                <c:pt idx="1161">
                  <c:v>1196</c:v>
                </c:pt>
                <c:pt idx="1162">
                  <c:v>1197</c:v>
                </c:pt>
                <c:pt idx="1163">
                  <c:v>1198</c:v>
                </c:pt>
                <c:pt idx="1164">
                  <c:v>1199</c:v>
                </c:pt>
                <c:pt idx="1165">
                  <c:v>1200</c:v>
                </c:pt>
                <c:pt idx="1166">
                  <c:v>1201</c:v>
                </c:pt>
                <c:pt idx="1167">
                  <c:v>1202</c:v>
                </c:pt>
                <c:pt idx="1168">
                  <c:v>1203</c:v>
                </c:pt>
                <c:pt idx="1169">
                  <c:v>1204</c:v>
                </c:pt>
                <c:pt idx="1170">
                  <c:v>1205</c:v>
                </c:pt>
                <c:pt idx="1171">
                  <c:v>1206</c:v>
                </c:pt>
                <c:pt idx="1172">
                  <c:v>1207</c:v>
                </c:pt>
                <c:pt idx="1173">
                  <c:v>1208</c:v>
                </c:pt>
                <c:pt idx="1174">
                  <c:v>1209</c:v>
                </c:pt>
                <c:pt idx="1175">
                  <c:v>1210</c:v>
                </c:pt>
                <c:pt idx="1176">
                  <c:v>1211</c:v>
                </c:pt>
                <c:pt idx="1177">
                  <c:v>1212</c:v>
                </c:pt>
                <c:pt idx="1178">
                  <c:v>1213</c:v>
                </c:pt>
                <c:pt idx="1179">
                  <c:v>1214</c:v>
                </c:pt>
                <c:pt idx="1180">
                  <c:v>1215</c:v>
                </c:pt>
                <c:pt idx="1181">
                  <c:v>1216</c:v>
                </c:pt>
                <c:pt idx="1182">
                  <c:v>1217</c:v>
                </c:pt>
                <c:pt idx="1183">
                  <c:v>1218</c:v>
                </c:pt>
                <c:pt idx="1184">
                  <c:v>1219</c:v>
                </c:pt>
                <c:pt idx="1185">
                  <c:v>1220</c:v>
                </c:pt>
                <c:pt idx="1186">
                  <c:v>1221</c:v>
                </c:pt>
                <c:pt idx="1187">
                  <c:v>1222</c:v>
                </c:pt>
                <c:pt idx="1188">
                  <c:v>1223</c:v>
                </c:pt>
                <c:pt idx="1189">
                  <c:v>1224</c:v>
                </c:pt>
                <c:pt idx="1190">
                  <c:v>1225</c:v>
                </c:pt>
                <c:pt idx="1191">
                  <c:v>1226</c:v>
                </c:pt>
                <c:pt idx="1192">
                  <c:v>1227</c:v>
                </c:pt>
                <c:pt idx="1193">
                  <c:v>1228</c:v>
                </c:pt>
                <c:pt idx="1194">
                  <c:v>1229</c:v>
                </c:pt>
                <c:pt idx="1195">
                  <c:v>1230</c:v>
                </c:pt>
                <c:pt idx="1196">
                  <c:v>1231</c:v>
                </c:pt>
                <c:pt idx="1197">
                  <c:v>1232</c:v>
                </c:pt>
                <c:pt idx="1198">
                  <c:v>1233</c:v>
                </c:pt>
                <c:pt idx="1199">
                  <c:v>1234</c:v>
                </c:pt>
                <c:pt idx="1200">
                  <c:v>1235</c:v>
                </c:pt>
                <c:pt idx="1201">
                  <c:v>1236</c:v>
                </c:pt>
                <c:pt idx="1202">
                  <c:v>1237</c:v>
                </c:pt>
                <c:pt idx="1203">
                  <c:v>1238</c:v>
                </c:pt>
                <c:pt idx="1204">
                  <c:v>1239</c:v>
                </c:pt>
                <c:pt idx="1205">
                  <c:v>1240</c:v>
                </c:pt>
                <c:pt idx="1206">
                  <c:v>1241</c:v>
                </c:pt>
                <c:pt idx="1207">
                  <c:v>1242</c:v>
                </c:pt>
                <c:pt idx="1208">
                  <c:v>1243</c:v>
                </c:pt>
                <c:pt idx="1209">
                  <c:v>1244</c:v>
                </c:pt>
                <c:pt idx="1210">
                  <c:v>1245</c:v>
                </c:pt>
                <c:pt idx="1211">
                  <c:v>1246</c:v>
                </c:pt>
                <c:pt idx="1212">
                  <c:v>1247</c:v>
                </c:pt>
                <c:pt idx="1213">
                  <c:v>1248</c:v>
                </c:pt>
                <c:pt idx="1214">
                  <c:v>1249</c:v>
                </c:pt>
                <c:pt idx="1215">
                  <c:v>1250</c:v>
                </c:pt>
                <c:pt idx="1216">
                  <c:v>1251</c:v>
                </c:pt>
                <c:pt idx="1217">
                  <c:v>1252</c:v>
                </c:pt>
                <c:pt idx="1218">
                  <c:v>1253</c:v>
                </c:pt>
                <c:pt idx="1219">
                  <c:v>1254</c:v>
                </c:pt>
                <c:pt idx="1220">
                  <c:v>1255</c:v>
                </c:pt>
                <c:pt idx="1221">
                  <c:v>1256</c:v>
                </c:pt>
                <c:pt idx="1222">
                  <c:v>1257</c:v>
                </c:pt>
                <c:pt idx="1223">
                  <c:v>1258</c:v>
                </c:pt>
                <c:pt idx="1224">
                  <c:v>1259</c:v>
                </c:pt>
                <c:pt idx="1225">
                  <c:v>1260</c:v>
                </c:pt>
                <c:pt idx="1226">
                  <c:v>1261</c:v>
                </c:pt>
                <c:pt idx="1227">
                  <c:v>1262</c:v>
                </c:pt>
                <c:pt idx="1228">
                  <c:v>1263</c:v>
                </c:pt>
                <c:pt idx="1229">
                  <c:v>1264</c:v>
                </c:pt>
                <c:pt idx="1230">
                  <c:v>1265</c:v>
                </c:pt>
                <c:pt idx="1231">
                  <c:v>1266</c:v>
                </c:pt>
                <c:pt idx="1232">
                  <c:v>1267</c:v>
                </c:pt>
                <c:pt idx="1233">
                  <c:v>1268</c:v>
                </c:pt>
                <c:pt idx="1234">
                  <c:v>1269</c:v>
                </c:pt>
                <c:pt idx="1235">
                  <c:v>1270</c:v>
                </c:pt>
                <c:pt idx="1236">
                  <c:v>1271</c:v>
                </c:pt>
                <c:pt idx="1237">
                  <c:v>1272</c:v>
                </c:pt>
                <c:pt idx="1238">
                  <c:v>1273</c:v>
                </c:pt>
                <c:pt idx="1239">
                  <c:v>1274</c:v>
                </c:pt>
                <c:pt idx="1240">
                  <c:v>1275</c:v>
                </c:pt>
                <c:pt idx="1241">
                  <c:v>1276</c:v>
                </c:pt>
                <c:pt idx="1242">
                  <c:v>1277</c:v>
                </c:pt>
                <c:pt idx="1243">
                  <c:v>1278</c:v>
                </c:pt>
                <c:pt idx="1244">
                  <c:v>1279</c:v>
                </c:pt>
                <c:pt idx="1245">
                  <c:v>1280</c:v>
                </c:pt>
                <c:pt idx="1246">
                  <c:v>1281</c:v>
                </c:pt>
                <c:pt idx="1247">
                  <c:v>1282</c:v>
                </c:pt>
                <c:pt idx="1248">
                  <c:v>1283</c:v>
                </c:pt>
                <c:pt idx="1249">
                  <c:v>1284</c:v>
                </c:pt>
                <c:pt idx="1250">
                  <c:v>1285</c:v>
                </c:pt>
                <c:pt idx="1251">
                  <c:v>1286</c:v>
                </c:pt>
                <c:pt idx="1252">
                  <c:v>1287</c:v>
                </c:pt>
                <c:pt idx="1253">
                  <c:v>1288</c:v>
                </c:pt>
                <c:pt idx="1254">
                  <c:v>1289</c:v>
                </c:pt>
                <c:pt idx="1255">
                  <c:v>1290</c:v>
                </c:pt>
                <c:pt idx="1256">
                  <c:v>1291</c:v>
                </c:pt>
                <c:pt idx="1257">
                  <c:v>1292</c:v>
                </c:pt>
                <c:pt idx="1258">
                  <c:v>1293</c:v>
                </c:pt>
                <c:pt idx="1259">
                  <c:v>1294</c:v>
                </c:pt>
                <c:pt idx="1260">
                  <c:v>1295</c:v>
                </c:pt>
                <c:pt idx="1261">
                  <c:v>1296</c:v>
                </c:pt>
                <c:pt idx="1262">
                  <c:v>1297</c:v>
                </c:pt>
                <c:pt idx="1263">
                  <c:v>1298</c:v>
                </c:pt>
                <c:pt idx="1264">
                  <c:v>1299</c:v>
                </c:pt>
                <c:pt idx="1265">
                  <c:v>1300</c:v>
                </c:pt>
                <c:pt idx="1266">
                  <c:v>1301</c:v>
                </c:pt>
                <c:pt idx="1267">
                  <c:v>1302</c:v>
                </c:pt>
                <c:pt idx="1268">
                  <c:v>1303</c:v>
                </c:pt>
                <c:pt idx="1269">
                  <c:v>1304</c:v>
                </c:pt>
                <c:pt idx="1270">
                  <c:v>1305</c:v>
                </c:pt>
                <c:pt idx="1271">
                  <c:v>1306</c:v>
                </c:pt>
                <c:pt idx="1272">
                  <c:v>1307</c:v>
                </c:pt>
                <c:pt idx="1273">
                  <c:v>1308</c:v>
                </c:pt>
                <c:pt idx="1274">
                  <c:v>1309</c:v>
                </c:pt>
                <c:pt idx="1275">
                  <c:v>1310</c:v>
                </c:pt>
                <c:pt idx="1276">
                  <c:v>1311</c:v>
                </c:pt>
                <c:pt idx="1277">
                  <c:v>1312</c:v>
                </c:pt>
                <c:pt idx="1278">
                  <c:v>1313</c:v>
                </c:pt>
                <c:pt idx="1279">
                  <c:v>1314</c:v>
                </c:pt>
                <c:pt idx="1280">
                  <c:v>1315</c:v>
                </c:pt>
                <c:pt idx="1281">
                  <c:v>1316</c:v>
                </c:pt>
                <c:pt idx="1282">
                  <c:v>1317</c:v>
                </c:pt>
                <c:pt idx="1283">
                  <c:v>1318</c:v>
                </c:pt>
                <c:pt idx="1284">
                  <c:v>1319</c:v>
                </c:pt>
                <c:pt idx="1285">
                  <c:v>1320</c:v>
                </c:pt>
                <c:pt idx="1286">
                  <c:v>1321</c:v>
                </c:pt>
                <c:pt idx="1287">
                  <c:v>1322</c:v>
                </c:pt>
                <c:pt idx="1288">
                  <c:v>1323</c:v>
                </c:pt>
                <c:pt idx="1289">
                  <c:v>1324</c:v>
                </c:pt>
                <c:pt idx="1290">
                  <c:v>1325</c:v>
                </c:pt>
                <c:pt idx="1291">
                  <c:v>1326</c:v>
                </c:pt>
                <c:pt idx="1292">
                  <c:v>1327</c:v>
                </c:pt>
                <c:pt idx="1293">
                  <c:v>1328</c:v>
                </c:pt>
                <c:pt idx="1294">
                  <c:v>1329</c:v>
                </c:pt>
                <c:pt idx="1295">
                  <c:v>1330</c:v>
                </c:pt>
                <c:pt idx="1296">
                  <c:v>1331</c:v>
                </c:pt>
                <c:pt idx="1297">
                  <c:v>1332</c:v>
                </c:pt>
                <c:pt idx="1298">
                  <c:v>1333</c:v>
                </c:pt>
                <c:pt idx="1299">
                  <c:v>1334</c:v>
                </c:pt>
                <c:pt idx="1300">
                  <c:v>1335</c:v>
                </c:pt>
                <c:pt idx="1301">
                  <c:v>1336</c:v>
                </c:pt>
                <c:pt idx="1302">
                  <c:v>1337</c:v>
                </c:pt>
                <c:pt idx="1303">
                  <c:v>1338</c:v>
                </c:pt>
                <c:pt idx="1304">
                  <c:v>1339</c:v>
                </c:pt>
                <c:pt idx="1305">
                  <c:v>1340</c:v>
                </c:pt>
                <c:pt idx="1306">
                  <c:v>1341</c:v>
                </c:pt>
                <c:pt idx="1307">
                  <c:v>1342</c:v>
                </c:pt>
                <c:pt idx="1308">
                  <c:v>1343</c:v>
                </c:pt>
                <c:pt idx="1309">
                  <c:v>1344</c:v>
                </c:pt>
                <c:pt idx="1310">
                  <c:v>1345</c:v>
                </c:pt>
                <c:pt idx="1311">
                  <c:v>1346</c:v>
                </c:pt>
                <c:pt idx="1312">
                  <c:v>1347</c:v>
                </c:pt>
                <c:pt idx="1313">
                  <c:v>1348</c:v>
                </c:pt>
                <c:pt idx="1314">
                  <c:v>1349</c:v>
                </c:pt>
                <c:pt idx="1315">
                  <c:v>1350</c:v>
                </c:pt>
                <c:pt idx="1316">
                  <c:v>1351</c:v>
                </c:pt>
                <c:pt idx="1317">
                  <c:v>1352</c:v>
                </c:pt>
                <c:pt idx="1318">
                  <c:v>1353</c:v>
                </c:pt>
                <c:pt idx="1319">
                  <c:v>1354</c:v>
                </c:pt>
                <c:pt idx="1320">
                  <c:v>1355</c:v>
                </c:pt>
                <c:pt idx="1321">
                  <c:v>1356</c:v>
                </c:pt>
                <c:pt idx="1322">
                  <c:v>1357</c:v>
                </c:pt>
                <c:pt idx="1323">
                  <c:v>1358</c:v>
                </c:pt>
                <c:pt idx="1324">
                  <c:v>1359</c:v>
                </c:pt>
                <c:pt idx="1325">
                  <c:v>1360</c:v>
                </c:pt>
                <c:pt idx="1326">
                  <c:v>1361</c:v>
                </c:pt>
                <c:pt idx="1327">
                  <c:v>1362</c:v>
                </c:pt>
                <c:pt idx="1328">
                  <c:v>1363</c:v>
                </c:pt>
                <c:pt idx="1329">
                  <c:v>1364</c:v>
                </c:pt>
                <c:pt idx="1330">
                  <c:v>1365</c:v>
                </c:pt>
                <c:pt idx="1331">
                  <c:v>1366</c:v>
                </c:pt>
                <c:pt idx="1332">
                  <c:v>1367</c:v>
                </c:pt>
                <c:pt idx="1333">
                  <c:v>1368</c:v>
                </c:pt>
                <c:pt idx="1334">
                  <c:v>1369</c:v>
                </c:pt>
                <c:pt idx="1335">
                  <c:v>1370</c:v>
                </c:pt>
                <c:pt idx="1336">
                  <c:v>1371</c:v>
                </c:pt>
                <c:pt idx="1337">
                  <c:v>1372</c:v>
                </c:pt>
                <c:pt idx="1338">
                  <c:v>1373</c:v>
                </c:pt>
                <c:pt idx="1339">
                  <c:v>1374</c:v>
                </c:pt>
                <c:pt idx="1340">
                  <c:v>1375</c:v>
                </c:pt>
                <c:pt idx="1341">
                  <c:v>1376</c:v>
                </c:pt>
                <c:pt idx="1342">
                  <c:v>1377</c:v>
                </c:pt>
                <c:pt idx="1343">
                  <c:v>1378</c:v>
                </c:pt>
                <c:pt idx="1344">
                  <c:v>1379</c:v>
                </c:pt>
                <c:pt idx="1345">
                  <c:v>1380</c:v>
                </c:pt>
                <c:pt idx="1346">
                  <c:v>1381</c:v>
                </c:pt>
                <c:pt idx="1347">
                  <c:v>1382</c:v>
                </c:pt>
                <c:pt idx="1348">
                  <c:v>1383</c:v>
                </c:pt>
                <c:pt idx="1349">
                  <c:v>1384</c:v>
                </c:pt>
                <c:pt idx="1350">
                  <c:v>1385</c:v>
                </c:pt>
                <c:pt idx="1351">
                  <c:v>1386</c:v>
                </c:pt>
                <c:pt idx="1352">
                  <c:v>1387</c:v>
                </c:pt>
                <c:pt idx="1353">
                  <c:v>1388</c:v>
                </c:pt>
                <c:pt idx="1354">
                  <c:v>1389</c:v>
                </c:pt>
                <c:pt idx="1355">
                  <c:v>1390</c:v>
                </c:pt>
                <c:pt idx="1356">
                  <c:v>1391</c:v>
                </c:pt>
                <c:pt idx="1357">
                  <c:v>1392</c:v>
                </c:pt>
                <c:pt idx="1358">
                  <c:v>1393</c:v>
                </c:pt>
                <c:pt idx="1359">
                  <c:v>1394</c:v>
                </c:pt>
                <c:pt idx="1360">
                  <c:v>1395</c:v>
                </c:pt>
                <c:pt idx="1361">
                  <c:v>1396</c:v>
                </c:pt>
                <c:pt idx="1362">
                  <c:v>1397</c:v>
                </c:pt>
                <c:pt idx="1363">
                  <c:v>1398</c:v>
                </c:pt>
                <c:pt idx="1364">
                  <c:v>1399</c:v>
                </c:pt>
                <c:pt idx="1365">
                  <c:v>1400</c:v>
                </c:pt>
                <c:pt idx="1366">
                  <c:v>1401</c:v>
                </c:pt>
                <c:pt idx="1367">
                  <c:v>1402</c:v>
                </c:pt>
                <c:pt idx="1368">
                  <c:v>1403</c:v>
                </c:pt>
                <c:pt idx="1369">
                  <c:v>1404</c:v>
                </c:pt>
                <c:pt idx="1370">
                  <c:v>1405</c:v>
                </c:pt>
                <c:pt idx="1371">
                  <c:v>1406</c:v>
                </c:pt>
                <c:pt idx="1372">
                  <c:v>1407</c:v>
                </c:pt>
                <c:pt idx="1373">
                  <c:v>1408</c:v>
                </c:pt>
                <c:pt idx="1374">
                  <c:v>1409</c:v>
                </c:pt>
                <c:pt idx="1375">
                  <c:v>1410</c:v>
                </c:pt>
                <c:pt idx="1376">
                  <c:v>1411</c:v>
                </c:pt>
                <c:pt idx="1377">
                  <c:v>1412</c:v>
                </c:pt>
                <c:pt idx="1378">
                  <c:v>1413</c:v>
                </c:pt>
                <c:pt idx="1379">
                  <c:v>1414</c:v>
                </c:pt>
                <c:pt idx="1380">
                  <c:v>1415</c:v>
                </c:pt>
                <c:pt idx="1381">
                  <c:v>1416</c:v>
                </c:pt>
                <c:pt idx="1382">
                  <c:v>1417</c:v>
                </c:pt>
                <c:pt idx="1383">
                  <c:v>1418</c:v>
                </c:pt>
                <c:pt idx="1384">
                  <c:v>1419</c:v>
                </c:pt>
                <c:pt idx="1385">
                  <c:v>1420</c:v>
                </c:pt>
                <c:pt idx="1386">
                  <c:v>1421</c:v>
                </c:pt>
                <c:pt idx="1387">
                  <c:v>1422</c:v>
                </c:pt>
                <c:pt idx="1388">
                  <c:v>1423</c:v>
                </c:pt>
                <c:pt idx="1389">
                  <c:v>1424</c:v>
                </c:pt>
                <c:pt idx="1390">
                  <c:v>1425</c:v>
                </c:pt>
                <c:pt idx="1391">
                  <c:v>1426</c:v>
                </c:pt>
                <c:pt idx="1392">
                  <c:v>1427</c:v>
                </c:pt>
                <c:pt idx="1393">
                  <c:v>1428</c:v>
                </c:pt>
                <c:pt idx="1394">
                  <c:v>1429</c:v>
                </c:pt>
                <c:pt idx="1395">
                  <c:v>1430</c:v>
                </c:pt>
                <c:pt idx="1396">
                  <c:v>1431</c:v>
                </c:pt>
                <c:pt idx="1397">
                  <c:v>1432</c:v>
                </c:pt>
                <c:pt idx="1398">
                  <c:v>1433</c:v>
                </c:pt>
                <c:pt idx="1399">
                  <c:v>1434</c:v>
                </c:pt>
                <c:pt idx="1400">
                  <c:v>1435</c:v>
                </c:pt>
                <c:pt idx="1401">
                  <c:v>1436</c:v>
                </c:pt>
                <c:pt idx="1402">
                  <c:v>1437</c:v>
                </c:pt>
                <c:pt idx="1403">
                  <c:v>1438</c:v>
                </c:pt>
                <c:pt idx="1404">
                  <c:v>1439</c:v>
                </c:pt>
                <c:pt idx="1405">
                  <c:v>1440</c:v>
                </c:pt>
                <c:pt idx="1406">
                  <c:v>1441</c:v>
                </c:pt>
                <c:pt idx="1407">
                  <c:v>1442</c:v>
                </c:pt>
                <c:pt idx="1408">
                  <c:v>1443</c:v>
                </c:pt>
                <c:pt idx="1409">
                  <c:v>1444</c:v>
                </c:pt>
                <c:pt idx="1410">
                  <c:v>1445</c:v>
                </c:pt>
                <c:pt idx="1411">
                  <c:v>1446</c:v>
                </c:pt>
                <c:pt idx="1412">
                  <c:v>1447</c:v>
                </c:pt>
                <c:pt idx="1413">
                  <c:v>1448</c:v>
                </c:pt>
                <c:pt idx="1414">
                  <c:v>1449</c:v>
                </c:pt>
                <c:pt idx="1415">
                  <c:v>1450</c:v>
                </c:pt>
                <c:pt idx="1416">
                  <c:v>1451</c:v>
                </c:pt>
                <c:pt idx="1417">
                  <c:v>1452</c:v>
                </c:pt>
                <c:pt idx="1418">
                  <c:v>1453</c:v>
                </c:pt>
                <c:pt idx="1419">
                  <c:v>1454</c:v>
                </c:pt>
                <c:pt idx="1420">
                  <c:v>1455</c:v>
                </c:pt>
                <c:pt idx="1421">
                  <c:v>1456</c:v>
                </c:pt>
                <c:pt idx="1422">
                  <c:v>1457</c:v>
                </c:pt>
                <c:pt idx="1423">
                  <c:v>1458</c:v>
                </c:pt>
                <c:pt idx="1424">
                  <c:v>1459</c:v>
                </c:pt>
                <c:pt idx="1425">
                  <c:v>1460</c:v>
                </c:pt>
                <c:pt idx="1426">
                  <c:v>1461</c:v>
                </c:pt>
                <c:pt idx="1427">
                  <c:v>1462</c:v>
                </c:pt>
                <c:pt idx="1428">
                  <c:v>1463</c:v>
                </c:pt>
                <c:pt idx="1429">
                  <c:v>1464</c:v>
                </c:pt>
                <c:pt idx="1430">
                  <c:v>1465</c:v>
                </c:pt>
                <c:pt idx="1431">
                  <c:v>1466</c:v>
                </c:pt>
                <c:pt idx="1432">
                  <c:v>1467</c:v>
                </c:pt>
                <c:pt idx="1433">
                  <c:v>1468</c:v>
                </c:pt>
                <c:pt idx="1434">
                  <c:v>1469</c:v>
                </c:pt>
                <c:pt idx="1435">
                  <c:v>1470</c:v>
                </c:pt>
                <c:pt idx="1436">
                  <c:v>1471</c:v>
                </c:pt>
                <c:pt idx="1437">
                  <c:v>1472</c:v>
                </c:pt>
                <c:pt idx="1438">
                  <c:v>1473</c:v>
                </c:pt>
                <c:pt idx="1439">
                  <c:v>1474</c:v>
                </c:pt>
                <c:pt idx="1440">
                  <c:v>1475</c:v>
                </c:pt>
                <c:pt idx="1441">
                  <c:v>1476</c:v>
                </c:pt>
                <c:pt idx="1442">
                  <c:v>1477</c:v>
                </c:pt>
                <c:pt idx="1443">
                  <c:v>1478</c:v>
                </c:pt>
                <c:pt idx="1444">
                  <c:v>1479</c:v>
                </c:pt>
                <c:pt idx="1445">
                  <c:v>1480</c:v>
                </c:pt>
                <c:pt idx="1446">
                  <c:v>1481</c:v>
                </c:pt>
                <c:pt idx="1447">
                  <c:v>1482</c:v>
                </c:pt>
                <c:pt idx="1448">
                  <c:v>1483</c:v>
                </c:pt>
                <c:pt idx="1449">
                  <c:v>1484</c:v>
                </c:pt>
                <c:pt idx="1450">
                  <c:v>1485</c:v>
                </c:pt>
                <c:pt idx="1451">
                  <c:v>1486</c:v>
                </c:pt>
                <c:pt idx="1452">
                  <c:v>1487</c:v>
                </c:pt>
                <c:pt idx="1453">
                  <c:v>1488</c:v>
                </c:pt>
                <c:pt idx="1454">
                  <c:v>1489</c:v>
                </c:pt>
                <c:pt idx="1455">
                  <c:v>1490</c:v>
                </c:pt>
                <c:pt idx="1456">
                  <c:v>1491</c:v>
                </c:pt>
                <c:pt idx="1457">
                  <c:v>1492</c:v>
                </c:pt>
                <c:pt idx="1458">
                  <c:v>1493</c:v>
                </c:pt>
                <c:pt idx="1459">
                  <c:v>1494</c:v>
                </c:pt>
                <c:pt idx="1460">
                  <c:v>1495</c:v>
                </c:pt>
                <c:pt idx="1461">
                  <c:v>1496</c:v>
                </c:pt>
                <c:pt idx="1462">
                  <c:v>1497</c:v>
                </c:pt>
                <c:pt idx="1463">
                  <c:v>1498</c:v>
                </c:pt>
                <c:pt idx="1464">
                  <c:v>1499</c:v>
                </c:pt>
                <c:pt idx="1465">
                  <c:v>1500</c:v>
                </c:pt>
                <c:pt idx="1466">
                  <c:v>1501</c:v>
                </c:pt>
                <c:pt idx="1467">
                  <c:v>1502</c:v>
                </c:pt>
                <c:pt idx="1468">
                  <c:v>1503</c:v>
                </c:pt>
                <c:pt idx="1469">
                  <c:v>1504</c:v>
                </c:pt>
                <c:pt idx="1470">
                  <c:v>1505</c:v>
                </c:pt>
                <c:pt idx="1471">
                  <c:v>1506</c:v>
                </c:pt>
                <c:pt idx="1472">
                  <c:v>1507</c:v>
                </c:pt>
                <c:pt idx="1473">
                  <c:v>1508</c:v>
                </c:pt>
                <c:pt idx="1474">
                  <c:v>1509</c:v>
                </c:pt>
                <c:pt idx="1475">
                  <c:v>1510</c:v>
                </c:pt>
                <c:pt idx="1476">
                  <c:v>1511</c:v>
                </c:pt>
                <c:pt idx="1477">
                  <c:v>1512</c:v>
                </c:pt>
                <c:pt idx="1478">
                  <c:v>1513</c:v>
                </c:pt>
                <c:pt idx="1479">
                  <c:v>1514</c:v>
                </c:pt>
                <c:pt idx="1480">
                  <c:v>1515</c:v>
                </c:pt>
                <c:pt idx="1481">
                  <c:v>1516</c:v>
                </c:pt>
                <c:pt idx="1482">
                  <c:v>1517</c:v>
                </c:pt>
                <c:pt idx="1483">
                  <c:v>1518</c:v>
                </c:pt>
                <c:pt idx="1484">
                  <c:v>1519</c:v>
                </c:pt>
                <c:pt idx="1485">
                  <c:v>1520</c:v>
                </c:pt>
                <c:pt idx="1486">
                  <c:v>1521</c:v>
                </c:pt>
                <c:pt idx="1487">
                  <c:v>1522</c:v>
                </c:pt>
                <c:pt idx="1488">
                  <c:v>1523</c:v>
                </c:pt>
                <c:pt idx="1489">
                  <c:v>1524</c:v>
                </c:pt>
                <c:pt idx="1490">
                  <c:v>1525</c:v>
                </c:pt>
                <c:pt idx="1491">
                  <c:v>1526</c:v>
                </c:pt>
                <c:pt idx="1492">
                  <c:v>1527</c:v>
                </c:pt>
                <c:pt idx="1493">
                  <c:v>1528</c:v>
                </c:pt>
                <c:pt idx="1494">
                  <c:v>1529</c:v>
                </c:pt>
                <c:pt idx="1495">
                  <c:v>1530</c:v>
                </c:pt>
                <c:pt idx="1496">
                  <c:v>1531</c:v>
                </c:pt>
                <c:pt idx="1497">
                  <c:v>1532</c:v>
                </c:pt>
                <c:pt idx="1498">
                  <c:v>1533</c:v>
                </c:pt>
                <c:pt idx="1499">
                  <c:v>1534</c:v>
                </c:pt>
                <c:pt idx="1500">
                  <c:v>1535</c:v>
                </c:pt>
                <c:pt idx="1501">
                  <c:v>1536</c:v>
                </c:pt>
                <c:pt idx="1502">
                  <c:v>1537</c:v>
                </c:pt>
                <c:pt idx="1503">
                  <c:v>1538</c:v>
                </c:pt>
                <c:pt idx="1504">
                  <c:v>1539</c:v>
                </c:pt>
                <c:pt idx="1505">
                  <c:v>1540</c:v>
                </c:pt>
                <c:pt idx="1506">
                  <c:v>1541</c:v>
                </c:pt>
                <c:pt idx="1507">
                  <c:v>1542</c:v>
                </c:pt>
                <c:pt idx="1508">
                  <c:v>1543</c:v>
                </c:pt>
                <c:pt idx="1509">
                  <c:v>1544</c:v>
                </c:pt>
                <c:pt idx="1510">
                  <c:v>1545</c:v>
                </c:pt>
                <c:pt idx="1511">
                  <c:v>1546</c:v>
                </c:pt>
                <c:pt idx="1512">
                  <c:v>1547</c:v>
                </c:pt>
                <c:pt idx="1513">
                  <c:v>1548</c:v>
                </c:pt>
                <c:pt idx="1514">
                  <c:v>1549</c:v>
                </c:pt>
                <c:pt idx="1515">
                  <c:v>1550</c:v>
                </c:pt>
                <c:pt idx="1516">
                  <c:v>1551</c:v>
                </c:pt>
                <c:pt idx="1517">
                  <c:v>1552</c:v>
                </c:pt>
                <c:pt idx="1518">
                  <c:v>1553</c:v>
                </c:pt>
                <c:pt idx="1519">
                  <c:v>1554</c:v>
                </c:pt>
                <c:pt idx="1520">
                  <c:v>1555</c:v>
                </c:pt>
                <c:pt idx="1521">
                  <c:v>1556</c:v>
                </c:pt>
                <c:pt idx="1522">
                  <c:v>1557</c:v>
                </c:pt>
                <c:pt idx="1523">
                  <c:v>1558</c:v>
                </c:pt>
                <c:pt idx="1524">
                  <c:v>1559</c:v>
                </c:pt>
                <c:pt idx="1525">
                  <c:v>1560</c:v>
                </c:pt>
                <c:pt idx="1526">
                  <c:v>1561</c:v>
                </c:pt>
                <c:pt idx="1527">
                  <c:v>1562</c:v>
                </c:pt>
                <c:pt idx="1528">
                  <c:v>1563</c:v>
                </c:pt>
                <c:pt idx="1529">
                  <c:v>1564</c:v>
                </c:pt>
                <c:pt idx="1530">
                  <c:v>1565</c:v>
                </c:pt>
                <c:pt idx="1531">
                  <c:v>1566</c:v>
                </c:pt>
                <c:pt idx="1532">
                  <c:v>1567</c:v>
                </c:pt>
                <c:pt idx="1533">
                  <c:v>1568</c:v>
                </c:pt>
                <c:pt idx="1534">
                  <c:v>1569</c:v>
                </c:pt>
                <c:pt idx="1535">
                  <c:v>1570</c:v>
                </c:pt>
                <c:pt idx="1536">
                  <c:v>1571</c:v>
                </c:pt>
                <c:pt idx="1537">
                  <c:v>1572</c:v>
                </c:pt>
                <c:pt idx="1538">
                  <c:v>1573</c:v>
                </c:pt>
                <c:pt idx="1539">
                  <c:v>1574</c:v>
                </c:pt>
                <c:pt idx="1540">
                  <c:v>1575</c:v>
                </c:pt>
                <c:pt idx="1541">
                  <c:v>1576</c:v>
                </c:pt>
                <c:pt idx="1542">
                  <c:v>1577</c:v>
                </c:pt>
                <c:pt idx="1543">
                  <c:v>1578</c:v>
                </c:pt>
                <c:pt idx="1544">
                  <c:v>1579</c:v>
                </c:pt>
                <c:pt idx="1545">
                  <c:v>1580</c:v>
                </c:pt>
                <c:pt idx="1546">
                  <c:v>1581</c:v>
                </c:pt>
                <c:pt idx="1547">
                  <c:v>1582</c:v>
                </c:pt>
                <c:pt idx="1548">
                  <c:v>1583</c:v>
                </c:pt>
                <c:pt idx="1549">
                  <c:v>1584</c:v>
                </c:pt>
                <c:pt idx="1550">
                  <c:v>1585</c:v>
                </c:pt>
                <c:pt idx="1551">
                  <c:v>1586</c:v>
                </c:pt>
                <c:pt idx="1552">
                  <c:v>1587</c:v>
                </c:pt>
                <c:pt idx="1553">
                  <c:v>1588</c:v>
                </c:pt>
                <c:pt idx="1554">
                  <c:v>1589</c:v>
                </c:pt>
                <c:pt idx="1555">
                  <c:v>1590</c:v>
                </c:pt>
                <c:pt idx="1556">
                  <c:v>1591</c:v>
                </c:pt>
                <c:pt idx="1557">
                  <c:v>1592</c:v>
                </c:pt>
                <c:pt idx="1558">
                  <c:v>1593</c:v>
                </c:pt>
                <c:pt idx="1559">
                  <c:v>1594</c:v>
                </c:pt>
                <c:pt idx="1560">
                  <c:v>1595</c:v>
                </c:pt>
                <c:pt idx="1561">
                  <c:v>1596</c:v>
                </c:pt>
                <c:pt idx="1562">
                  <c:v>1597</c:v>
                </c:pt>
                <c:pt idx="1563">
                  <c:v>1598</c:v>
                </c:pt>
                <c:pt idx="1564">
                  <c:v>1599</c:v>
                </c:pt>
                <c:pt idx="1565">
                  <c:v>1600</c:v>
                </c:pt>
                <c:pt idx="1566">
                  <c:v>1601</c:v>
                </c:pt>
                <c:pt idx="1567">
                  <c:v>1602</c:v>
                </c:pt>
                <c:pt idx="1568">
                  <c:v>1603</c:v>
                </c:pt>
                <c:pt idx="1569">
                  <c:v>1604</c:v>
                </c:pt>
                <c:pt idx="1570">
                  <c:v>1605</c:v>
                </c:pt>
                <c:pt idx="1571">
                  <c:v>1606</c:v>
                </c:pt>
                <c:pt idx="1572">
                  <c:v>1607</c:v>
                </c:pt>
                <c:pt idx="1573">
                  <c:v>1608</c:v>
                </c:pt>
                <c:pt idx="1574">
                  <c:v>1609</c:v>
                </c:pt>
                <c:pt idx="1575">
                  <c:v>1610</c:v>
                </c:pt>
                <c:pt idx="1576">
                  <c:v>1611</c:v>
                </c:pt>
                <c:pt idx="1577">
                  <c:v>1612</c:v>
                </c:pt>
                <c:pt idx="1578">
                  <c:v>1613</c:v>
                </c:pt>
                <c:pt idx="1579">
                  <c:v>1614</c:v>
                </c:pt>
                <c:pt idx="1580">
                  <c:v>1615</c:v>
                </c:pt>
                <c:pt idx="1581">
                  <c:v>1616</c:v>
                </c:pt>
                <c:pt idx="1582">
                  <c:v>1617</c:v>
                </c:pt>
                <c:pt idx="1583">
                  <c:v>1618</c:v>
                </c:pt>
                <c:pt idx="1584">
                  <c:v>1619</c:v>
                </c:pt>
                <c:pt idx="1585">
                  <c:v>1620</c:v>
                </c:pt>
                <c:pt idx="1586">
                  <c:v>1621</c:v>
                </c:pt>
                <c:pt idx="1587">
                  <c:v>1622</c:v>
                </c:pt>
                <c:pt idx="1588">
                  <c:v>1623</c:v>
                </c:pt>
                <c:pt idx="1589">
                  <c:v>1624</c:v>
                </c:pt>
                <c:pt idx="1590">
                  <c:v>1625</c:v>
                </c:pt>
                <c:pt idx="1591">
                  <c:v>1626</c:v>
                </c:pt>
                <c:pt idx="1592">
                  <c:v>1627</c:v>
                </c:pt>
                <c:pt idx="1593">
                  <c:v>1628</c:v>
                </c:pt>
                <c:pt idx="1594">
                  <c:v>1629</c:v>
                </c:pt>
                <c:pt idx="1595">
                  <c:v>1630</c:v>
                </c:pt>
                <c:pt idx="1596">
                  <c:v>1631</c:v>
                </c:pt>
                <c:pt idx="1597">
                  <c:v>1632</c:v>
                </c:pt>
                <c:pt idx="1598">
                  <c:v>1633</c:v>
                </c:pt>
                <c:pt idx="1599">
                  <c:v>1634</c:v>
                </c:pt>
                <c:pt idx="1600">
                  <c:v>1635</c:v>
                </c:pt>
                <c:pt idx="1601">
                  <c:v>1636</c:v>
                </c:pt>
                <c:pt idx="1602">
                  <c:v>1637</c:v>
                </c:pt>
                <c:pt idx="1603">
                  <c:v>1638</c:v>
                </c:pt>
                <c:pt idx="1604">
                  <c:v>1639</c:v>
                </c:pt>
                <c:pt idx="1605">
                  <c:v>1640</c:v>
                </c:pt>
                <c:pt idx="1606">
                  <c:v>1641</c:v>
                </c:pt>
                <c:pt idx="1607">
                  <c:v>1642</c:v>
                </c:pt>
                <c:pt idx="1608">
                  <c:v>1643</c:v>
                </c:pt>
                <c:pt idx="1609">
                  <c:v>1644</c:v>
                </c:pt>
                <c:pt idx="1610">
                  <c:v>1645</c:v>
                </c:pt>
                <c:pt idx="1611">
                  <c:v>1646</c:v>
                </c:pt>
                <c:pt idx="1612">
                  <c:v>1647</c:v>
                </c:pt>
                <c:pt idx="1613">
                  <c:v>1648</c:v>
                </c:pt>
                <c:pt idx="1614">
                  <c:v>1649</c:v>
                </c:pt>
                <c:pt idx="1615">
                  <c:v>1650</c:v>
                </c:pt>
                <c:pt idx="1616">
                  <c:v>1651</c:v>
                </c:pt>
                <c:pt idx="1617">
                  <c:v>1652</c:v>
                </c:pt>
                <c:pt idx="1618">
                  <c:v>1653</c:v>
                </c:pt>
                <c:pt idx="1619">
                  <c:v>1654</c:v>
                </c:pt>
                <c:pt idx="1620">
                  <c:v>1655</c:v>
                </c:pt>
                <c:pt idx="1621">
                  <c:v>1656</c:v>
                </c:pt>
                <c:pt idx="1622">
                  <c:v>1657</c:v>
                </c:pt>
                <c:pt idx="1623">
                  <c:v>1658</c:v>
                </c:pt>
                <c:pt idx="1624">
                  <c:v>1659</c:v>
                </c:pt>
                <c:pt idx="1625">
                  <c:v>1660</c:v>
                </c:pt>
                <c:pt idx="1626">
                  <c:v>1661</c:v>
                </c:pt>
                <c:pt idx="1627">
                  <c:v>1662</c:v>
                </c:pt>
                <c:pt idx="1628">
                  <c:v>1663</c:v>
                </c:pt>
                <c:pt idx="1629">
                  <c:v>1664</c:v>
                </c:pt>
                <c:pt idx="1630">
                  <c:v>1665</c:v>
                </c:pt>
                <c:pt idx="1631">
                  <c:v>1666</c:v>
                </c:pt>
                <c:pt idx="1632">
                  <c:v>1667</c:v>
                </c:pt>
                <c:pt idx="1633">
                  <c:v>1668</c:v>
                </c:pt>
                <c:pt idx="1634">
                  <c:v>1669</c:v>
                </c:pt>
                <c:pt idx="1635">
                  <c:v>1670</c:v>
                </c:pt>
                <c:pt idx="1636">
                  <c:v>1671</c:v>
                </c:pt>
                <c:pt idx="1637">
                  <c:v>1672</c:v>
                </c:pt>
                <c:pt idx="1638">
                  <c:v>1673</c:v>
                </c:pt>
                <c:pt idx="1639">
                  <c:v>1674</c:v>
                </c:pt>
                <c:pt idx="1640">
                  <c:v>1675</c:v>
                </c:pt>
                <c:pt idx="1641">
                  <c:v>1676</c:v>
                </c:pt>
                <c:pt idx="1642">
                  <c:v>1677</c:v>
                </c:pt>
                <c:pt idx="1643">
                  <c:v>1678</c:v>
                </c:pt>
                <c:pt idx="1644">
                  <c:v>1679</c:v>
                </c:pt>
                <c:pt idx="1645">
                  <c:v>1680</c:v>
                </c:pt>
                <c:pt idx="1646">
                  <c:v>1681</c:v>
                </c:pt>
                <c:pt idx="1647">
                  <c:v>1682</c:v>
                </c:pt>
                <c:pt idx="1648">
                  <c:v>1683</c:v>
                </c:pt>
                <c:pt idx="1649">
                  <c:v>1684</c:v>
                </c:pt>
                <c:pt idx="1650">
                  <c:v>1685</c:v>
                </c:pt>
                <c:pt idx="1651">
                  <c:v>1686</c:v>
                </c:pt>
                <c:pt idx="1652">
                  <c:v>1687</c:v>
                </c:pt>
                <c:pt idx="1653">
                  <c:v>1688</c:v>
                </c:pt>
                <c:pt idx="1654">
                  <c:v>1689</c:v>
                </c:pt>
                <c:pt idx="1655">
                  <c:v>1690</c:v>
                </c:pt>
                <c:pt idx="1656">
                  <c:v>1691</c:v>
                </c:pt>
                <c:pt idx="1657">
                  <c:v>1692</c:v>
                </c:pt>
                <c:pt idx="1658">
                  <c:v>1693</c:v>
                </c:pt>
                <c:pt idx="1659">
                  <c:v>1694</c:v>
                </c:pt>
                <c:pt idx="1660">
                  <c:v>1695</c:v>
                </c:pt>
                <c:pt idx="1661">
                  <c:v>1696</c:v>
                </c:pt>
                <c:pt idx="1662">
                  <c:v>1697</c:v>
                </c:pt>
                <c:pt idx="1663">
                  <c:v>1698</c:v>
                </c:pt>
                <c:pt idx="1664">
                  <c:v>1699</c:v>
                </c:pt>
                <c:pt idx="1665">
                  <c:v>1700</c:v>
                </c:pt>
                <c:pt idx="1666">
                  <c:v>1701</c:v>
                </c:pt>
                <c:pt idx="1667">
                  <c:v>1702</c:v>
                </c:pt>
                <c:pt idx="1668">
                  <c:v>1703</c:v>
                </c:pt>
                <c:pt idx="1669">
                  <c:v>1704</c:v>
                </c:pt>
                <c:pt idx="1670">
                  <c:v>1705</c:v>
                </c:pt>
                <c:pt idx="1671">
                  <c:v>1706</c:v>
                </c:pt>
                <c:pt idx="1672">
                  <c:v>1707</c:v>
                </c:pt>
                <c:pt idx="1673">
                  <c:v>1708</c:v>
                </c:pt>
                <c:pt idx="1674">
                  <c:v>1709</c:v>
                </c:pt>
                <c:pt idx="1675">
                  <c:v>1710</c:v>
                </c:pt>
                <c:pt idx="1676">
                  <c:v>1711</c:v>
                </c:pt>
                <c:pt idx="1677">
                  <c:v>1712</c:v>
                </c:pt>
                <c:pt idx="1678">
                  <c:v>1713</c:v>
                </c:pt>
                <c:pt idx="1679">
                  <c:v>1714</c:v>
                </c:pt>
                <c:pt idx="1680">
                  <c:v>1715</c:v>
                </c:pt>
                <c:pt idx="1681">
                  <c:v>1716</c:v>
                </c:pt>
                <c:pt idx="1682">
                  <c:v>1717</c:v>
                </c:pt>
                <c:pt idx="1683">
                  <c:v>1718</c:v>
                </c:pt>
                <c:pt idx="1684">
                  <c:v>1719</c:v>
                </c:pt>
                <c:pt idx="1685">
                  <c:v>1720</c:v>
                </c:pt>
                <c:pt idx="1686">
                  <c:v>1721</c:v>
                </c:pt>
                <c:pt idx="1687">
                  <c:v>1722</c:v>
                </c:pt>
                <c:pt idx="1688">
                  <c:v>1723</c:v>
                </c:pt>
                <c:pt idx="1689">
                  <c:v>1724</c:v>
                </c:pt>
                <c:pt idx="1690">
                  <c:v>1725</c:v>
                </c:pt>
                <c:pt idx="1691">
                  <c:v>1726</c:v>
                </c:pt>
                <c:pt idx="1692">
                  <c:v>1727</c:v>
                </c:pt>
                <c:pt idx="1693">
                  <c:v>1728</c:v>
                </c:pt>
                <c:pt idx="1694">
                  <c:v>1729</c:v>
                </c:pt>
                <c:pt idx="1695">
                  <c:v>1730</c:v>
                </c:pt>
                <c:pt idx="1696">
                  <c:v>1731</c:v>
                </c:pt>
                <c:pt idx="1697">
                  <c:v>1732</c:v>
                </c:pt>
                <c:pt idx="1698">
                  <c:v>1733</c:v>
                </c:pt>
                <c:pt idx="1699">
                  <c:v>1734</c:v>
                </c:pt>
                <c:pt idx="1700">
                  <c:v>1735</c:v>
                </c:pt>
                <c:pt idx="1701">
                  <c:v>1736</c:v>
                </c:pt>
                <c:pt idx="1702">
                  <c:v>1737</c:v>
                </c:pt>
                <c:pt idx="1703">
                  <c:v>1738</c:v>
                </c:pt>
                <c:pt idx="1704">
                  <c:v>1739</c:v>
                </c:pt>
                <c:pt idx="1705">
                  <c:v>1740</c:v>
                </c:pt>
                <c:pt idx="1706">
                  <c:v>1741</c:v>
                </c:pt>
                <c:pt idx="1707">
                  <c:v>1742</c:v>
                </c:pt>
                <c:pt idx="1708">
                  <c:v>1743</c:v>
                </c:pt>
                <c:pt idx="1709">
                  <c:v>1744</c:v>
                </c:pt>
                <c:pt idx="1710">
                  <c:v>1745</c:v>
                </c:pt>
                <c:pt idx="1711">
                  <c:v>1746</c:v>
                </c:pt>
                <c:pt idx="1712">
                  <c:v>1747</c:v>
                </c:pt>
                <c:pt idx="1713">
                  <c:v>1748</c:v>
                </c:pt>
                <c:pt idx="1714">
                  <c:v>1749</c:v>
                </c:pt>
                <c:pt idx="1715">
                  <c:v>1750</c:v>
                </c:pt>
                <c:pt idx="1716">
                  <c:v>1751</c:v>
                </c:pt>
                <c:pt idx="1717">
                  <c:v>1752</c:v>
                </c:pt>
                <c:pt idx="1718">
                  <c:v>1753</c:v>
                </c:pt>
                <c:pt idx="1719">
                  <c:v>1754</c:v>
                </c:pt>
                <c:pt idx="1720">
                  <c:v>1755</c:v>
                </c:pt>
                <c:pt idx="1721">
                  <c:v>1756</c:v>
                </c:pt>
                <c:pt idx="1722">
                  <c:v>1757</c:v>
                </c:pt>
                <c:pt idx="1723">
                  <c:v>1758</c:v>
                </c:pt>
                <c:pt idx="1724">
                  <c:v>1759</c:v>
                </c:pt>
                <c:pt idx="1725">
                  <c:v>1760</c:v>
                </c:pt>
                <c:pt idx="1726">
                  <c:v>1761</c:v>
                </c:pt>
                <c:pt idx="1727">
                  <c:v>1762</c:v>
                </c:pt>
                <c:pt idx="1728">
                  <c:v>1763</c:v>
                </c:pt>
                <c:pt idx="1729">
                  <c:v>1764</c:v>
                </c:pt>
                <c:pt idx="1730">
                  <c:v>1765</c:v>
                </c:pt>
                <c:pt idx="1731">
                  <c:v>1766</c:v>
                </c:pt>
                <c:pt idx="1732">
                  <c:v>1767</c:v>
                </c:pt>
                <c:pt idx="1733">
                  <c:v>1768</c:v>
                </c:pt>
                <c:pt idx="1734">
                  <c:v>1769</c:v>
                </c:pt>
                <c:pt idx="1735">
                  <c:v>1770</c:v>
                </c:pt>
                <c:pt idx="1736">
                  <c:v>1771</c:v>
                </c:pt>
                <c:pt idx="1737">
                  <c:v>1772</c:v>
                </c:pt>
                <c:pt idx="1738">
                  <c:v>1773</c:v>
                </c:pt>
                <c:pt idx="1739">
                  <c:v>1774</c:v>
                </c:pt>
                <c:pt idx="1740">
                  <c:v>1775</c:v>
                </c:pt>
                <c:pt idx="1741">
                  <c:v>1776</c:v>
                </c:pt>
                <c:pt idx="1742">
                  <c:v>1777</c:v>
                </c:pt>
                <c:pt idx="1743">
                  <c:v>1778</c:v>
                </c:pt>
                <c:pt idx="1744">
                  <c:v>1779</c:v>
                </c:pt>
                <c:pt idx="1745">
                  <c:v>1780</c:v>
                </c:pt>
                <c:pt idx="1746">
                  <c:v>1781</c:v>
                </c:pt>
                <c:pt idx="1747">
                  <c:v>1782</c:v>
                </c:pt>
                <c:pt idx="1748">
                  <c:v>1783</c:v>
                </c:pt>
                <c:pt idx="1749">
                  <c:v>1784</c:v>
                </c:pt>
                <c:pt idx="1750">
                  <c:v>1785</c:v>
                </c:pt>
                <c:pt idx="1751">
                  <c:v>1786</c:v>
                </c:pt>
                <c:pt idx="1752">
                  <c:v>1787</c:v>
                </c:pt>
                <c:pt idx="1753">
                  <c:v>1788</c:v>
                </c:pt>
                <c:pt idx="1754">
                  <c:v>1789</c:v>
                </c:pt>
                <c:pt idx="1755">
                  <c:v>1790</c:v>
                </c:pt>
                <c:pt idx="1756">
                  <c:v>1791</c:v>
                </c:pt>
                <c:pt idx="1757">
                  <c:v>1792</c:v>
                </c:pt>
                <c:pt idx="1758">
                  <c:v>1793</c:v>
                </c:pt>
                <c:pt idx="1759">
                  <c:v>1794</c:v>
                </c:pt>
                <c:pt idx="1760">
                  <c:v>1795</c:v>
                </c:pt>
                <c:pt idx="1761">
                  <c:v>1796</c:v>
                </c:pt>
                <c:pt idx="1762">
                  <c:v>1797</c:v>
                </c:pt>
                <c:pt idx="1763">
                  <c:v>1798</c:v>
                </c:pt>
                <c:pt idx="1764">
                  <c:v>1799</c:v>
                </c:pt>
                <c:pt idx="1765">
                  <c:v>1800</c:v>
                </c:pt>
                <c:pt idx="1766">
                  <c:v>1801</c:v>
                </c:pt>
                <c:pt idx="1767">
                  <c:v>1802</c:v>
                </c:pt>
                <c:pt idx="1768">
                  <c:v>1803</c:v>
                </c:pt>
                <c:pt idx="1769">
                  <c:v>1804</c:v>
                </c:pt>
                <c:pt idx="1770">
                  <c:v>1805</c:v>
                </c:pt>
                <c:pt idx="1771">
                  <c:v>1806</c:v>
                </c:pt>
                <c:pt idx="1772">
                  <c:v>1807</c:v>
                </c:pt>
                <c:pt idx="1773">
                  <c:v>1808</c:v>
                </c:pt>
                <c:pt idx="1774">
                  <c:v>1809</c:v>
                </c:pt>
                <c:pt idx="1775">
                  <c:v>1810</c:v>
                </c:pt>
                <c:pt idx="1776">
                  <c:v>1811</c:v>
                </c:pt>
                <c:pt idx="1777">
                  <c:v>1812</c:v>
                </c:pt>
                <c:pt idx="1778">
                  <c:v>1813</c:v>
                </c:pt>
                <c:pt idx="1779">
                  <c:v>1814</c:v>
                </c:pt>
                <c:pt idx="1780">
                  <c:v>1815</c:v>
                </c:pt>
                <c:pt idx="1781">
                  <c:v>1816</c:v>
                </c:pt>
                <c:pt idx="1782">
                  <c:v>1817</c:v>
                </c:pt>
                <c:pt idx="1783">
                  <c:v>1818</c:v>
                </c:pt>
                <c:pt idx="1784">
                  <c:v>1819</c:v>
                </c:pt>
                <c:pt idx="1785">
                  <c:v>1820</c:v>
                </c:pt>
                <c:pt idx="1786">
                  <c:v>1821</c:v>
                </c:pt>
                <c:pt idx="1787">
                  <c:v>1822</c:v>
                </c:pt>
                <c:pt idx="1788">
                  <c:v>1823</c:v>
                </c:pt>
                <c:pt idx="1789">
                  <c:v>1824</c:v>
                </c:pt>
                <c:pt idx="1790">
                  <c:v>1825</c:v>
                </c:pt>
                <c:pt idx="1791">
                  <c:v>1826</c:v>
                </c:pt>
                <c:pt idx="1792">
                  <c:v>1827</c:v>
                </c:pt>
                <c:pt idx="1793">
                  <c:v>1828</c:v>
                </c:pt>
                <c:pt idx="1794">
                  <c:v>1829</c:v>
                </c:pt>
                <c:pt idx="1795">
                  <c:v>1830</c:v>
                </c:pt>
                <c:pt idx="1796">
                  <c:v>1831</c:v>
                </c:pt>
                <c:pt idx="1797">
                  <c:v>1832</c:v>
                </c:pt>
                <c:pt idx="1798">
                  <c:v>1833</c:v>
                </c:pt>
                <c:pt idx="1799">
                  <c:v>1834</c:v>
                </c:pt>
                <c:pt idx="1800">
                  <c:v>1835</c:v>
                </c:pt>
                <c:pt idx="1801">
                  <c:v>1836</c:v>
                </c:pt>
                <c:pt idx="1802">
                  <c:v>1837</c:v>
                </c:pt>
                <c:pt idx="1803">
                  <c:v>1838</c:v>
                </c:pt>
                <c:pt idx="1804">
                  <c:v>1839</c:v>
                </c:pt>
                <c:pt idx="1805">
                  <c:v>1840</c:v>
                </c:pt>
                <c:pt idx="1806">
                  <c:v>1841</c:v>
                </c:pt>
                <c:pt idx="1807">
                  <c:v>1842</c:v>
                </c:pt>
                <c:pt idx="1808">
                  <c:v>1843</c:v>
                </c:pt>
                <c:pt idx="1809">
                  <c:v>1844</c:v>
                </c:pt>
                <c:pt idx="1810">
                  <c:v>1845</c:v>
                </c:pt>
                <c:pt idx="1811">
                  <c:v>1846</c:v>
                </c:pt>
                <c:pt idx="1812">
                  <c:v>1847</c:v>
                </c:pt>
                <c:pt idx="1813">
                  <c:v>1848</c:v>
                </c:pt>
                <c:pt idx="1814">
                  <c:v>1849</c:v>
                </c:pt>
                <c:pt idx="1815">
                  <c:v>1850</c:v>
                </c:pt>
                <c:pt idx="1816">
                  <c:v>1851</c:v>
                </c:pt>
                <c:pt idx="1817">
                  <c:v>1852</c:v>
                </c:pt>
                <c:pt idx="1818">
                  <c:v>1853</c:v>
                </c:pt>
                <c:pt idx="1819">
                  <c:v>1854</c:v>
                </c:pt>
                <c:pt idx="1820">
                  <c:v>1855</c:v>
                </c:pt>
                <c:pt idx="1821">
                  <c:v>1856</c:v>
                </c:pt>
                <c:pt idx="1822">
                  <c:v>1857</c:v>
                </c:pt>
                <c:pt idx="1823">
                  <c:v>1858</c:v>
                </c:pt>
                <c:pt idx="1824">
                  <c:v>1859</c:v>
                </c:pt>
                <c:pt idx="1825">
                  <c:v>1860</c:v>
                </c:pt>
                <c:pt idx="1826">
                  <c:v>1861</c:v>
                </c:pt>
                <c:pt idx="1827">
                  <c:v>1862</c:v>
                </c:pt>
                <c:pt idx="1828">
                  <c:v>1863</c:v>
                </c:pt>
                <c:pt idx="1829">
                  <c:v>1864</c:v>
                </c:pt>
                <c:pt idx="1830">
                  <c:v>1865</c:v>
                </c:pt>
                <c:pt idx="1831">
                  <c:v>1866</c:v>
                </c:pt>
                <c:pt idx="1832">
                  <c:v>1867</c:v>
                </c:pt>
                <c:pt idx="1833">
                  <c:v>1868</c:v>
                </c:pt>
                <c:pt idx="1834">
                  <c:v>1869</c:v>
                </c:pt>
                <c:pt idx="1835">
                  <c:v>1870</c:v>
                </c:pt>
                <c:pt idx="1836">
                  <c:v>1871</c:v>
                </c:pt>
                <c:pt idx="1837">
                  <c:v>1872</c:v>
                </c:pt>
                <c:pt idx="1838">
                  <c:v>1873</c:v>
                </c:pt>
                <c:pt idx="1839">
                  <c:v>1874</c:v>
                </c:pt>
                <c:pt idx="1840">
                  <c:v>1875</c:v>
                </c:pt>
                <c:pt idx="1841">
                  <c:v>1876</c:v>
                </c:pt>
                <c:pt idx="1842">
                  <c:v>1877</c:v>
                </c:pt>
                <c:pt idx="1843">
                  <c:v>1878</c:v>
                </c:pt>
                <c:pt idx="1844">
                  <c:v>1879</c:v>
                </c:pt>
                <c:pt idx="1845">
                  <c:v>1880</c:v>
                </c:pt>
                <c:pt idx="1846">
                  <c:v>1881</c:v>
                </c:pt>
                <c:pt idx="1847">
                  <c:v>1882</c:v>
                </c:pt>
                <c:pt idx="1848">
                  <c:v>1883</c:v>
                </c:pt>
                <c:pt idx="1849">
                  <c:v>1884</c:v>
                </c:pt>
                <c:pt idx="1850">
                  <c:v>1885</c:v>
                </c:pt>
                <c:pt idx="1851">
                  <c:v>1886</c:v>
                </c:pt>
                <c:pt idx="1852">
                  <c:v>1887</c:v>
                </c:pt>
                <c:pt idx="1853">
                  <c:v>1888</c:v>
                </c:pt>
                <c:pt idx="1854">
                  <c:v>1889</c:v>
                </c:pt>
                <c:pt idx="1855">
                  <c:v>1890</c:v>
                </c:pt>
                <c:pt idx="1856">
                  <c:v>1891</c:v>
                </c:pt>
                <c:pt idx="1857">
                  <c:v>1892</c:v>
                </c:pt>
                <c:pt idx="1858">
                  <c:v>1893</c:v>
                </c:pt>
                <c:pt idx="1859">
                  <c:v>1894</c:v>
                </c:pt>
                <c:pt idx="1860">
                  <c:v>1895</c:v>
                </c:pt>
                <c:pt idx="1861">
                  <c:v>1896</c:v>
                </c:pt>
                <c:pt idx="1862">
                  <c:v>1897</c:v>
                </c:pt>
                <c:pt idx="1863">
                  <c:v>1898</c:v>
                </c:pt>
                <c:pt idx="1864">
                  <c:v>1899</c:v>
                </c:pt>
                <c:pt idx="1865">
                  <c:v>1900</c:v>
                </c:pt>
                <c:pt idx="1866">
                  <c:v>1901</c:v>
                </c:pt>
                <c:pt idx="1867">
                  <c:v>1902</c:v>
                </c:pt>
                <c:pt idx="1868">
                  <c:v>1903</c:v>
                </c:pt>
                <c:pt idx="1869">
                  <c:v>1904</c:v>
                </c:pt>
                <c:pt idx="1870">
                  <c:v>1905</c:v>
                </c:pt>
                <c:pt idx="1871">
                  <c:v>1906</c:v>
                </c:pt>
                <c:pt idx="1872">
                  <c:v>1907</c:v>
                </c:pt>
                <c:pt idx="1873">
                  <c:v>1908</c:v>
                </c:pt>
                <c:pt idx="1874">
                  <c:v>1909</c:v>
                </c:pt>
                <c:pt idx="1875">
                  <c:v>1910</c:v>
                </c:pt>
                <c:pt idx="1876">
                  <c:v>1911</c:v>
                </c:pt>
                <c:pt idx="1877">
                  <c:v>1912</c:v>
                </c:pt>
                <c:pt idx="1878">
                  <c:v>1913</c:v>
                </c:pt>
                <c:pt idx="1879">
                  <c:v>1914</c:v>
                </c:pt>
                <c:pt idx="1880">
                  <c:v>1915</c:v>
                </c:pt>
                <c:pt idx="1881">
                  <c:v>1916</c:v>
                </c:pt>
                <c:pt idx="1882">
                  <c:v>1917</c:v>
                </c:pt>
                <c:pt idx="1883">
                  <c:v>1918</c:v>
                </c:pt>
                <c:pt idx="1884">
                  <c:v>1919</c:v>
                </c:pt>
                <c:pt idx="1885">
                  <c:v>1920</c:v>
                </c:pt>
                <c:pt idx="1886">
                  <c:v>1921</c:v>
                </c:pt>
                <c:pt idx="1887">
                  <c:v>1922</c:v>
                </c:pt>
                <c:pt idx="1888">
                  <c:v>1923</c:v>
                </c:pt>
                <c:pt idx="1889">
                  <c:v>1924</c:v>
                </c:pt>
                <c:pt idx="1890">
                  <c:v>1925</c:v>
                </c:pt>
                <c:pt idx="1891">
                  <c:v>1926</c:v>
                </c:pt>
                <c:pt idx="1892">
                  <c:v>1927</c:v>
                </c:pt>
                <c:pt idx="1893">
                  <c:v>1928</c:v>
                </c:pt>
                <c:pt idx="1894">
                  <c:v>1929</c:v>
                </c:pt>
                <c:pt idx="1895">
                  <c:v>1930</c:v>
                </c:pt>
                <c:pt idx="1896">
                  <c:v>1931</c:v>
                </c:pt>
                <c:pt idx="1897">
                  <c:v>1932</c:v>
                </c:pt>
                <c:pt idx="1898">
                  <c:v>1933</c:v>
                </c:pt>
                <c:pt idx="1899">
                  <c:v>1934</c:v>
                </c:pt>
                <c:pt idx="1900">
                  <c:v>1935</c:v>
                </c:pt>
                <c:pt idx="1901">
                  <c:v>1936</c:v>
                </c:pt>
                <c:pt idx="1902">
                  <c:v>1937</c:v>
                </c:pt>
                <c:pt idx="1903">
                  <c:v>1938</c:v>
                </c:pt>
                <c:pt idx="1904">
                  <c:v>1939</c:v>
                </c:pt>
                <c:pt idx="1905">
                  <c:v>1940</c:v>
                </c:pt>
                <c:pt idx="1906">
                  <c:v>1941</c:v>
                </c:pt>
                <c:pt idx="1907">
                  <c:v>1942</c:v>
                </c:pt>
                <c:pt idx="1908">
                  <c:v>1943</c:v>
                </c:pt>
                <c:pt idx="1909">
                  <c:v>1944</c:v>
                </c:pt>
                <c:pt idx="1910">
                  <c:v>1945</c:v>
                </c:pt>
                <c:pt idx="1911">
                  <c:v>1946</c:v>
                </c:pt>
                <c:pt idx="1912">
                  <c:v>1947</c:v>
                </c:pt>
                <c:pt idx="1913">
                  <c:v>1948</c:v>
                </c:pt>
                <c:pt idx="1914">
                  <c:v>1949</c:v>
                </c:pt>
                <c:pt idx="1915">
                  <c:v>1950</c:v>
                </c:pt>
                <c:pt idx="1916">
                  <c:v>1951</c:v>
                </c:pt>
                <c:pt idx="1917">
                  <c:v>1952</c:v>
                </c:pt>
                <c:pt idx="1918">
                  <c:v>1953</c:v>
                </c:pt>
                <c:pt idx="1919">
                  <c:v>1954</c:v>
                </c:pt>
                <c:pt idx="1920">
                  <c:v>1955</c:v>
                </c:pt>
                <c:pt idx="1921">
                  <c:v>1956</c:v>
                </c:pt>
                <c:pt idx="1922">
                  <c:v>1957</c:v>
                </c:pt>
                <c:pt idx="1923">
                  <c:v>1958</c:v>
                </c:pt>
                <c:pt idx="1924">
                  <c:v>1959</c:v>
                </c:pt>
                <c:pt idx="1925">
                  <c:v>1960</c:v>
                </c:pt>
                <c:pt idx="1926">
                  <c:v>1961</c:v>
                </c:pt>
                <c:pt idx="1927">
                  <c:v>1962</c:v>
                </c:pt>
                <c:pt idx="1928">
                  <c:v>1963</c:v>
                </c:pt>
                <c:pt idx="1929">
                  <c:v>1964</c:v>
                </c:pt>
                <c:pt idx="1930">
                  <c:v>1965</c:v>
                </c:pt>
                <c:pt idx="1931">
                  <c:v>1966</c:v>
                </c:pt>
                <c:pt idx="1932">
                  <c:v>1967</c:v>
                </c:pt>
                <c:pt idx="1933">
                  <c:v>1968</c:v>
                </c:pt>
                <c:pt idx="1934">
                  <c:v>1969</c:v>
                </c:pt>
                <c:pt idx="1935">
                  <c:v>1970</c:v>
                </c:pt>
                <c:pt idx="1936">
                  <c:v>1971</c:v>
                </c:pt>
                <c:pt idx="1937">
                  <c:v>1972</c:v>
                </c:pt>
                <c:pt idx="1938">
                  <c:v>1973</c:v>
                </c:pt>
                <c:pt idx="1939">
                  <c:v>1974</c:v>
                </c:pt>
                <c:pt idx="1940">
                  <c:v>1975</c:v>
                </c:pt>
                <c:pt idx="1941">
                  <c:v>1976</c:v>
                </c:pt>
                <c:pt idx="1942">
                  <c:v>1977</c:v>
                </c:pt>
                <c:pt idx="1943">
                  <c:v>1978</c:v>
                </c:pt>
                <c:pt idx="1944">
                  <c:v>1979</c:v>
                </c:pt>
                <c:pt idx="1945">
                  <c:v>1980</c:v>
                </c:pt>
                <c:pt idx="1946">
                  <c:v>1981</c:v>
                </c:pt>
                <c:pt idx="1947">
                  <c:v>1982</c:v>
                </c:pt>
                <c:pt idx="1948">
                  <c:v>1983</c:v>
                </c:pt>
                <c:pt idx="1949">
                  <c:v>1984</c:v>
                </c:pt>
                <c:pt idx="1950">
                  <c:v>1985</c:v>
                </c:pt>
                <c:pt idx="1951">
                  <c:v>1986</c:v>
                </c:pt>
                <c:pt idx="1952">
                  <c:v>1987</c:v>
                </c:pt>
                <c:pt idx="1953">
                  <c:v>1988</c:v>
                </c:pt>
                <c:pt idx="1954">
                  <c:v>1989</c:v>
                </c:pt>
                <c:pt idx="1955">
                  <c:v>1990</c:v>
                </c:pt>
                <c:pt idx="1956">
                  <c:v>1991</c:v>
                </c:pt>
                <c:pt idx="1957">
                  <c:v>1992</c:v>
                </c:pt>
                <c:pt idx="1958">
                  <c:v>1993</c:v>
                </c:pt>
                <c:pt idx="1959">
                  <c:v>1994</c:v>
                </c:pt>
                <c:pt idx="1960">
                  <c:v>1995</c:v>
                </c:pt>
                <c:pt idx="1961">
                  <c:v>1996</c:v>
                </c:pt>
                <c:pt idx="1962">
                  <c:v>1997</c:v>
                </c:pt>
                <c:pt idx="1963">
                  <c:v>1998</c:v>
                </c:pt>
                <c:pt idx="1964">
                  <c:v>1999</c:v>
                </c:pt>
                <c:pt idx="1965">
                  <c:v>2000</c:v>
                </c:pt>
                <c:pt idx="1966">
                  <c:v>2001</c:v>
                </c:pt>
                <c:pt idx="1967">
                  <c:v>2002</c:v>
                </c:pt>
                <c:pt idx="1968">
                  <c:v>2003</c:v>
                </c:pt>
                <c:pt idx="1969">
                  <c:v>2004</c:v>
                </c:pt>
                <c:pt idx="1970">
                  <c:v>2005</c:v>
                </c:pt>
                <c:pt idx="1971">
                  <c:v>2006</c:v>
                </c:pt>
                <c:pt idx="1972">
                  <c:v>2007</c:v>
                </c:pt>
                <c:pt idx="1973">
                  <c:v>2008</c:v>
                </c:pt>
                <c:pt idx="1974">
                  <c:v>2009</c:v>
                </c:pt>
                <c:pt idx="1975">
                  <c:v>2010</c:v>
                </c:pt>
                <c:pt idx="1976">
                  <c:v>2011</c:v>
                </c:pt>
                <c:pt idx="1977">
                  <c:v>2012</c:v>
                </c:pt>
                <c:pt idx="1978">
                  <c:v>2013</c:v>
                </c:pt>
                <c:pt idx="1979">
                  <c:v>2014</c:v>
                </c:pt>
                <c:pt idx="1980">
                  <c:v>2015</c:v>
                </c:pt>
                <c:pt idx="1981">
                  <c:v>2016</c:v>
                </c:pt>
                <c:pt idx="1982">
                  <c:v>2017</c:v>
                </c:pt>
                <c:pt idx="1983">
                  <c:v>2018</c:v>
                </c:pt>
                <c:pt idx="1984">
                  <c:v>2019</c:v>
                </c:pt>
                <c:pt idx="1985">
                  <c:v>2020</c:v>
                </c:pt>
                <c:pt idx="1986">
                  <c:v>2021</c:v>
                </c:pt>
                <c:pt idx="1987">
                  <c:v>2022</c:v>
                </c:pt>
                <c:pt idx="1988">
                  <c:v>2023</c:v>
                </c:pt>
                <c:pt idx="1989">
                  <c:v>2024</c:v>
                </c:pt>
                <c:pt idx="1990">
                  <c:v>2025</c:v>
                </c:pt>
                <c:pt idx="1991">
                  <c:v>2026</c:v>
                </c:pt>
                <c:pt idx="1992">
                  <c:v>2027</c:v>
                </c:pt>
                <c:pt idx="1993">
                  <c:v>2028</c:v>
                </c:pt>
                <c:pt idx="1994">
                  <c:v>2029</c:v>
                </c:pt>
                <c:pt idx="1995">
                  <c:v>2030</c:v>
                </c:pt>
                <c:pt idx="1996">
                  <c:v>2031</c:v>
                </c:pt>
                <c:pt idx="1997">
                  <c:v>2032</c:v>
                </c:pt>
                <c:pt idx="1998">
                  <c:v>2033</c:v>
                </c:pt>
                <c:pt idx="1999">
                  <c:v>2034</c:v>
                </c:pt>
                <c:pt idx="2000">
                  <c:v>2035</c:v>
                </c:pt>
                <c:pt idx="2001">
                  <c:v>2036</c:v>
                </c:pt>
                <c:pt idx="2002">
                  <c:v>2037</c:v>
                </c:pt>
                <c:pt idx="2003">
                  <c:v>2038</c:v>
                </c:pt>
                <c:pt idx="2004">
                  <c:v>2039</c:v>
                </c:pt>
                <c:pt idx="2005">
                  <c:v>2040</c:v>
                </c:pt>
                <c:pt idx="2006">
                  <c:v>2041</c:v>
                </c:pt>
                <c:pt idx="2007">
                  <c:v>2042</c:v>
                </c:pt>
                <c:pt idx="2008">
                  <c:v>2043</c:v>
                </c:pt>
                <c:pt idx="2009">
                  <c:v>2044</c:v>
                </c:pt>
                <c:pt idx="2010">
                  <c:v>2045</c:v>
                </c:pt>
                <c:pt idx="2011">
                  <c:v>2046</c:v>
                </c:pt>
                <c:pt idx="2012">
                  <c:v>2047</c:v>
                </c:pt>
                <c:pt idx="2013">
                  <c:v>2048</c:v>
                </c:pt>
                <c:pt idx="2014">
                  <c:v>2049</c:v>
                </c:pt>
                <c:pt idx="2015">
                  <c:v>2050</c:v>
                </c:pt>
                <c:pt idx="2016">
                  <c:v>2051</c:v>
                </c:pt>
                <c:pt idx="2017">
                  <c:v>2052</c:v>
                </c:pt>
                <c:pt idx="2018">
                  <c:v>2053</c:v>
                </c:pt>
                <c:pt idx="2019">
                  <c:v>2054</c:v>
                </c:pt>
                <c:pt idx="2020">
                  <c:v>2055</c:v>
                </c:pt>
                <c:pt idx="2021">
                  <c:v>2056</c:v>
                </c:pt>
                <c:pt idx="2022">
                  <c:v>2057</c:v>
                </c:pt>
                <c:pt idx="2023">
                  <c:v>2058</c:v>
                </c:pt>
                <c:pt idx="2024">
                  <c:v>2059</c:v>
                </c:pt>
                <c:pt idx="2025">
                  <c:v>2060</c:v>
                </c:pt>
                <c:pt idx="2026">
                  <c:v>2061</c:v>
                </c:pt>
                <c:pt idx="2027">
                  <c:v>2062</c:v>
                </c:pt>
                <c:pt idx="2028">
                  <c:v>2063</c:v>
                </c:pt>
                <c:pt idx="2029">
                  <c:v>2064</c:v>
                </c:pt>
                <c:pt idx="2030">
                  <c:v>2065</c:v>
                </c:pt>
                <c:pt idx="2031">
                  <c:v>2066</c:v>
                </c:pt>
                <c:pt idx="2032">
                  <c:v>2067</c:v>
                </c:pt>
                <c:pt idx="2033">
                  <c:v>2068</c:v>
                </c:pt>
                <c:pt idx="2034">
                  <c:v>2069</c:v>
                </c:pt>
                <c:pt idx="2035">
                  <c:v>2070</c:v>
                </c:pt>
                <c:pt idx="2036">
                  <c:v>2071</c:v>
                </c:pt>
                <c:pt idx="2037">
                  <c:v>2072</c:v>
                </c:pt>
                <c:pt idx="2038">
                  <c:v>2073</c:v>
                </c:pt>
                <c:pt idx="2039">
                  <c:v>2074</c:v>
                </c:pt>
                <c:pt idx="2040">
                  <c:v>2075</c:v>
                </c:pt>
                <c:pt idx="2041">
                  <c:v>2076</c:v>
                </c:pt>
                <c:pt idx="2042">
                  <c:v>2077</c:v>
                </c:pt>
                <c:pt idx="2043">
                  <c:v>2078</c:v>
                </c:pt>
                <c:pt idx="2044">
                  <c:v>2079</c:v>
                </c:pt>
                <c:pt idx="2045">
                  <c:v>2080</c:v>
                </c:pt>
                <c:pt idx="2046">
                  <c:v>2081</c:v>
                </c:pt>
                <c:pt idx="2047">
                  <c:v>2082</c:v>
                </c:pt>
                <c:pt idx="2048">
                  <c:v>2083</c:v>
                </c:pt>
                <c:pt idx="2049">
                  <c:v>2084</c:v>
                </c:pt>
                <c:pt idx="2050">
                  <c:v>2085</c:v>
                </c:pt>
                <c:pt idx="2051">
                  <c:v>2086</c:v>
                </c:pt>
                <c:pt idx="2052">
                  <c:v>2087</c:v>
                </c:pt>
                <c:pt idx="2053">
                  <c:v>2088</c:v>
                </c:pt>
                <c:pt idx="2054">
                  <c:v>2089</c:v>
                </c:pt>
                <c:pt idx="2055">
                  <c:v>2090</c:v>
                </c:pt>
                <c:pt idx="2056">
                  <c:v>2091</c:v>
                </c:pt>
                <c:pt idx="2057">
                  <c:v>2092</c:v>
                </c:pt>
                <c:pt idx="2058">
                  <c:v>2093</c:v>
                </c:pt>
                <c:pt idx="2059">
                  <c:v>2094</c:v>
                </c:pt>
                <c:pt idx="2060">
                  <c:v>2095</c:v>
                </c:pt>
                <c:pt idx="2061">
                  <c:v>2096</c:v>
                </c:pt>
                <c:pt idx="2062">
                  <c:v>2097</c:v>
                </c:pt>
                <c:pt idx="2063">
                  <c:v>2098</c:v>
                </c:pt>
                <c:pt idx="2064">
                  <c:v>2099</c:v>
                </c:pt>
                <c:pt idx="2065">
                  <c:v>2100</c:v>
                </c:pt>
                <c:pt idx="2066">
                  <c:v>2101</c:v>
                </c:pt>
                <c:pt idx="2067">
                  <c:v>2102</c:v>
                </c:pt>
                <c:pt idx="2068">
                  <c:v>2103</c:v>
                </c:pt>
                <c:pt idx="2069">
                  <c:v>2104</c:v>
                </c:pt>
                <c:pt idx="2070">
                  <c:v>2105</c:v>
                </c:pt>
                <c:pt idx="2071">
                  <c:v>2106</c:v>
                </c:pt>
                <c:pt idx="2072">
                  <c:v>2107</c:v>
                </c:pt>
                <c:pt idx="2073">
                  <c:v>2108</c:v>
                </c:pt>
                <c:pt idx="2074">
                  <c:v>2109</c:v>
                </c:pt>
                <c:pt idx="2075">
                  <c:v>2110</c:v>
                </c:pt>
                <c:pt idx="2076">
                  <c:v>2111</c:v>
                </c:pt>
                <c:pt idx="2077">
                  <c:v>2112</c:v>
                </c:pt>
                <c:pt idx="2078">
                  <c:v>2113</c:v>
                </c:pt>
                <c:pt idx="2079">
                  <c:v>2114</c:v>
                </c:pt>
                <c:pt idx="2080">
                  <c:v>2115</c:v>
                </c:pt>
                <c:pt idx="2081">
                  <c:v>2116</c:v>
                </c:pt>
                <c:pt idx="2082">
                  <c:v>2117</c:v>
                </c:pt>
                <c:pt idx="2083">
                  <c:v>2118</c:v>
                </c:pt>
                <c:pt idx="2084">
                  <c:v>2119</c:v>
                </c:pt>
                <c:pt idx="2085">
                  <c:v>2120</c:v>
                </c:pt>
                <c:pt idx="2086">
                  <c:v>2121</c:v>
                </c:pt>
                <c:pt idx="2087">
                  <c:v>2122</c:v>
                </c:pt>
                <c:pt idx="2088">
                  <c:v>2123</c:v>
                </c:pt>
                <c:pt idx="2089">
                  <c:v>2124</c:v>
                </c:pt>
                <c:pt idx="2090">
                  <c:v>2125</c:v>
                </c:pt>
                <c:pt idx="2091">
                  <c:v>2126</c:v>
                </c:pt>
                <c:pt idx="2092">
                  <c:v>2127</c:v>
                </c:pt>
                <c:pt idx="2093">
                  <c:v>2128</c:v>
                </c:pt>
                <c:pt idx="2094">
                  <c:v>2129</c:v>
                </c:pt>
                <c:pt idx="2095">
                  <c:v>2130</c:v>
                </c:pt>
                <c:pt idx="2096">
                  <c:v>2131</c:v>
                </c:pt>
                <c:pt idx="2097">
                  <c:v>2132</c:v>
                </c:pt>
                <c:pt idx="2098">
                  <c:v>2133</c:v>
                </c:pt>
                <c:pt idx="2099">
                  <c:v>2134</c:v>
                </c:pt>
                <c:pt idx="2100">
                  <c:v>2135</c:v>
                </c:pt>
                <c:pt idx="2101">
                  <c:v>2136</c:v>
                </c:pt>
                <c:pt idx="2102">
                  <c:v>2137</c:v>
                </c:pt>
                <c:pt idx="2103">
                  <c:v>2138</c:v>
                </c:pt>
                <c:pt idx="2104">
                  <c:v>2139</c:v>
                </c:pt>
                <c:pt idx="2105">
                  <c:v>2140</c:v>
                </c:pt>
                <c:pt idx="2106">
                  <c:v>2141</c:v>
                </c:pt>
                <c:pt idx="2107">
                  <c:v>2142</c:v>
                </c:pt>
                <c:pt idx="2108">
                  <c:v>2143</c:v>
                </c:pt>
                <c:pt idx="2109">
                  <c:v>2144</c:v>
                </c:pt>
                <c:pt idx="2110">
                  <c:v>2145</c:v>
                </c:pt>
                <c:pt idx="2111">
                  <c:v>2146</c:v>
                </c:pt>
                <c:pt idx="2112">
                  <c:v>2147</c:v>
                </c:pt>
                <c:pt idx="2113">
                  <c:v>2148</c:v>
                </c:pt>
                <c:pt idx="2114">
                  <c:v>2149</c:v>
                </c:pt>
                <c:pt idx="2115">
                  <c:v>2150</c:v>
                </c:pt>
                <c:pt idx="2116">
                  <c:v>2151</c:v>
                </c:pt>
                <c:pt idx="2117">
                  <c:v>2152</c:v>
                </c:pt>
                <c:pt idx="2118">
                  <c:v>2153</c:v>
                </c:pt>
                <c:pt idx="2119">
                  <c:v>2154</c:v>
                </c:pt>
                <c:pt idx="2120">
                  <c:v>2155</c:v>
                </c:pt>
                <c:pt idx="2121">
                  <c:v>2156</c:v>
                </c:pt>
                <c:pt idx="2122">
                  <c:v>2157</c:v>
                </c:pt>
                <c:pt idx="2123">
                  <c:v>2158</c:v>
                </c:pt>
                <c:pt idx="2124">
                  <c:v>2159</c:v>
                </c:pt>
                <c:pt idx="2125">
                  <c:v>2160</c:v>
                </c:pt>
                <c:pt idx="2126">
                  <c:v>2161</c:v>
                </c:pt>
                <c:pt idx="2127">
                  <c:v>2162</c:v>
                </c:pt>
                <c:pt idx="2128">
                  <c:v>2163</c:v>
                </c:pt>
                <c:pt idx="2129">
                  <c:v>2164</c:v>
                </c:pt>
                <c:pt idx="2130">
                  <c:v>2165</c:v>
                </c:pt>
                <c:pt idx="2131">
                  <c:v>2166</c:v>
                </c:pt>
                <c:pt idx="2132">
                  <c:v>2167</c:v>
                </c:pt>
                <c:pt idx="2133">
                  <c:v>2168</c:v>
                </c:pt>
                <c:pt idx="2134">
                  <c:v>2169</c:v>
                </c:pt>
                <c:pt idx="2135">
                  <c:v>2170</c:v>
                </c:pt>
                <c:pt idx="2136">
                  <c:v>2171</c:v>
                </c:pt>
                <c:pt idx="2137">
                  <c:v>2172</c:v>
                </c:pt>
                <c:pt idx="2138">
                  <c:v>2173</c:v>
                </c:pt>
                <c:pt idx="2139">
                  <c:v>2174</c:v>
                </c:pt>
                <c:pt idx="2140">
                  <c:v>2175</c:v>
                </c:pt>
                <c:pt idx="2141">
                  <c:v>2176</c:v>
                </c:pt>
                <c:pt idx="2142">
                  <c:v>2177</c:v>
                </c:pt>
                <c:pt idx="2143">
                  <c:v>2178</c:v>
                </c:pt>
                <c:pt idx="2144">
                  <c:v>2179</c:v>
                </c:pt>
                <c:pt idx="2145">
                  <c:v>2180</c:v>
                </c:pt>
                <c:pt idx="2146">
                  <c:v>2181</c:v>
                </c:pt>
                <c:pt idx="2147">
                  <c:v>2182</c:v>
                </c:pt>
                <c:pt idx="2148">
                  <c:v>2183</c:v>
                </c:pt>
                <c:pt idx="2149">
                  <c:v>2184</c:v>
                </c:pt>
                <c:pt idx="2150">
                  <c:v>2185</c:v>
                </c:pt>
                <c:pt idx="2151">
                  <c:v>2186</c:v>
                </c:pt>
                <c:pt idx="2152">
                  <c:v>2187</c:v>
                </c:pt>
                <c:pt idx="2153">
                  <c:v>2188</c:v>
                </c:pt>
                <c:pt idx="2154">
                  <c:v>2189</c:v>
                </c:pt>
                <c:pt idx="2155">
                  <c:v>2190</c:v>
                </c:pt>
                <c:pt idx="2156">
                  <c:v>2191</c:v>
                </c:pt>
                <c:pt idx="2157">
                  <c:v>2192</c:v>
                </c:pt>
                <c:pt idx="2158">
                  <c:v>2193</c:v>
                </c:pt>
                <c:pt idx="2159">
                  <c:v>2194</c:v>
                </c:pt>
                <c:pt idx="2160">
                  <c:v>2195</c:v>
                </c:pt>
                <c:pt idx="2161">
                  <c:v>2196</c:v>
                </c:pt>
                <c:pt idx="2162">
                  <c:v>2197</c:v>
                </c:pt>
                <c:pt idx="2163">
                  <c:v>2198</c:v>
                </c:pt>
                <c:pt idx="2164">
                  <c:v>2199</c:v>
                </c:pt>
                <c:pt idx="2165">
                  <c:v>2200</c:v>
                </c:pt>
                <c:pt idx="2166">
                  <c:v>2201</c:v>
                </c:pt>
                <c:pt idx="2167">
                  <c:v>2202</c:v>
                </c:pt>
                <c:pt idx="2168">
                  <c:v>2203</c:v>
                </c:pt>
                <c:pt idx="2169">
                  <c:v>2204</c:v>
                </c:pt>
                <c:pt idx="2170">
                  <c:v>2205</c:v>
                </c:pt>
                <c:pt idx="2171">
                  <c:v>2206</c:v>
                </c:pt>
                <c:pt idx="2172">
                  <c:v>2207</c:v>
                </c:pt>
                <c:pt idx="2173">
                  <c:v>2208</c:v>
                </c:pt>
                <c:pt idx="2174">
                  <c:v>2209</c:v>
                </c:pt>
                <c:pt idx="2175">
                  <c:v>2210</c:v>
                </c:pt>
                <c:pt idx="2176">
                  <c:v>2211</c:v>
                </c:pt>
                <c:pt idx="2177">
                  <c:v>2212</c:v>
                </c:pt>
                <c:pt idx="2178">
                  <c:v>2213</c:v>
                </c:pt>
                <c:pt idx="2179">
                  <c:v>2214</c:v>
                </c:pt>
                <c:pt idx="2180">
                  <c:v>2215</c:v>
                </c:pt>
                <c:pt idx="2181">
                  <c:v>2216</c:v>
                </c:pt>
                <c:pt idx="2182">
                  <c:v>2217</c:v>
                </c:pt>
                <c:pt idx="2183">
                  <c:v>2218</c:v>
                </c:pt>
                <c:pt idx="2184">
                  <c:v>2219</c:v>
                </c:pt>
                <c:pt idx="2185">
                  <c:v>2220</c:v>
                </c:pt>
                <c:pt idx="2186">
                  <c:v>2221</c:v>
                </c:pt>
                <c:pt idx="2187">
                  <c:v>2222</c:v>
                </c:pt>
                <c:pt idx="2188">
                  <c:v>2223</c:v>
                </c:pt>
                <c:pt idx="2189">
                  <c:v>2224</c:v>
                </c:pt>
                <c:pt idx="2190">
                  <c:v>2225</c:v>
                </c:pt>
                <c:pt idx="2191">
                  <c:v>2226</c:v>
                </c:pt>
                <c:pt idx="2192">
                  <c:v>2227</c:v>
                </c:pt>
                <c:pt idx="2193">
                  <c:v>2228</c:v>
                </c:pt>
                <c:pt idx="2194">
                  <c:v>2229</c:v>
                </c:pt>
                <c:pt idx="2195">
                  <c:v>2230</c:v>
                </c:pt>
                <c:pt idx="2196">
                  <c:v>2231</c:v>
                </c:pt>
                <c:pt idx="2197">
                  <c:v>2232</c:v>
                </c:pt>
                <c:pt idx="2198">
                  <c:v>2233</c:v>
                </c:pt>
                <c:pt idx="2199">
                  <c:v>2234</c:v>
                </c:pt>
                <c:pt idx="2200">
                  <c:v>2235</c:v>
                </c:pt>
                <c:pt idx="2201">
                  <c:v>2236</c:v>
                </c:pt>
                <c:pt idx="2202">
                  <c:v>2237</c:v>
                </c:pt>
                <c:pt idx="2203">
                  <c:v>2238</c:v>
                </c:pt>
                <c:pt idx="2204">
                  <c:v>2239</c:v>
                </c:pt>
                <c:pt idx="2205">
                  <c:v>2240</c:v>
                </c:pt>
                <c:pt idx="2206">
                  <c:v>2241</c:v>
                </c:pt>
                <c:pt idx="2207">
                  <c:v>2242</c:v>
                </c:pt>
                <c:pt idx="2208">
                  <c:v>2243</c:v>
                </c:pt>
                <c:pt idx="2209">
                  <c:v>2244</c:v>
                </c:pt>
                <c:pt idx="2210">
                  <c:v>2245</c:v>
                </c:pt>
                <c:pt idx="2211">
                  <c:v>2246</c:v>
                </c:pt>
                <c:pt idx="2212">
                  <c:v>2247</c:v>
                </c:pt>
                <c:pt idx="2213">
                  <c:v>2248</c:v>
                </c:pt>
                <c:pt idx="2214">
                  <c:v>2249</c:v>
                </c:pt>
                <c:pt idx="2215">
                  <c:v>2250</c:v>
                </c:pt>
                <c:pt idx="2216">
                  <c:v>2251</c:v>
                </c:pt>
                <c:pt idx="2217">
                  <c:v>2252</c:v>
                </c:pt>
                <c:pt idx="2218">
                  <c:v>2253</c:v>
                </c:pt>
                <c:pt idx="2219">
                  <c:v>2254</c:v>
                </c:pt>
                <c:pt idx="2220">
                  <c:v>2255</c:v>
                </c:pt>
                <c:pt idx="2221">
                  <c:v>2256</c:v>
                </c:pt>
                <c:pt idx="2222">
                  <c:v>2257</c:v>
                </c:pt>
                <c:pt idx="2223">
                  <c:v>2258</c:v>
                </c:pt>
                <c:pt idx="2224">
                  <c:v>2259</c:v>
                </c:pt>
                <c:pt idx="2225">
                  <c:v>2260</c:v>
                </c:pt>
                <c:pt idx="2226">
                  <c:v>2261</c:v>
                </c:pt>
                <c:pt idx="2227">
                  <c:v>2262</c:v>
                </c:pt>
                <c:pt idx="2228">
                  <c:v>2263</c:v>
                </c:pt>
                <c:pt idx="2229">
                  <c:v>2264</c:v>
                </c:pt>
                <c:pt idx="2230">
                  <c:v>2265</c:v>
                </c:pt>
                <c:pt idx="2231">
                  <c:v>2266</c:v>
                </c:pt>
                <c:pt idx="2232">
                  <c:v>2267</c:v>
                </c:pt>
                <c:pt idx="2233">
                  <c:v>2268</c:v>
                </c:pt>
                <c:pt idx="2234">
                  <c:v>2269</c:v>
                </c:pt>
                <c:pt idx="2235">
                  <c:v>2270</c:v>
                </c:pt>
                <c:pt idx="2236">
                  <c:v>2271</c:v>
                </c:pt>
                <c:pt idx="2237">
                  <c:v>2272</c:v>
                </c:pt>
                <c:pt idx="2238">
                  <c:v>2273</c:v>
                </c:pt>
                <c:pt idx="2239">
                  <c:v>2274</c:v>
                </c:pt>
                <c:pt idx="2240">
                  <c:v>2275</c:v>
                </c:pt>
                <c:pt idx="2241">
                  <c:v>2276</c:v>
                </c:pt>
                <c:pt idx="2242">
                  <c:v>2277</c:v>
                </c:pt>
                <c:pt idx="2243">
                  <c:v>2278</c:v>
                </c:pt>
                <c:pt idx="2244">
                  <c:v>2279</c:v>
                </c:pt>
                <c:pt idx="2245">
                  <c:v>2280</c:v>
                </c:pt>
                <c:pt idx="2246">
                  <c:v>2281</c:v>
                </c:pt>
                <c:pt idx="2247">
                  <c:v>2282</c:v>
                </c:pt>
                <c:pt idx="2248">
                  <c:v>2283</c:v>
                </c:pt>
                <c:pt idx="2249">
                  <c:v>2284</c:v>
                </c:pt>
                <c:pt idx="2250">
                  <c:v>2285</c:v>
                </c:pt>
                <c:pt idx="2251">
                  <c:v>2286</c:v>
                </c:pt>
                <c:pt idx="2252">
                  <c:v>2287</c:v>
                </c:pt>
                <c:pt idx="2253">
                  <c:v>2288</c:v>
                </c:pt>
                <c:pt idx="2254">
                  <c:v>2289</c:v>
                </c:pt>
                <c:pt idx="2255">
                  <c:v>2290</c:v>
                </c:pt>
                <c:pt idx="2256">
                  <c:v>2291</c:v>
                </c:pt>
                <c:pt idx="2257">
                  <c:v>2292</c:v>
                </c:pt>
                <c:pt idx="2258">
                  <c:v>2293</c:v>
                </c:pt>
                <c:pt idx="2259">
                  <c:v>2294</c:v>
                </c:pt>
                <c:pt idx="2260">
                  <c:v>2295</c:v>
                </c:pt>
                <c:pt idx="2261">
                  <c:v>2296</c:v>
                </c:pt>
                <c:pt idx="2262">
                  <c:v>2297</c:v>
                </c:pt>
                <c:pt idx="2263">
                  <c:v>2298</c:v>
                </c:pt>
                <c:pt idx="2264">
                  <c:v>2299</c:v>
                </c:pt>
                <c:pt idx="2265">
                  <c:v>2300</c:v>
                </c:pt>
                <c:pt idx="2266">
                  <c:v>2301</c:v>
                </c:pt>
                <c:pt idx="2267">
                  <c:v>2302</c:v>
                </c:pt>
                <c:pt idx="2268">
                  <c:v>2303</c:v>
                </c:pt>
                <c:pt idx="2269">
                  <c:v>2304</c:v>
                </c:pt>
                <c:pt idx="2270">
                  <c:v>2305</c:v>
                </c:pt>
                <c:pt idx="2271">
                  <c:v>2306</c:v>
                </c:pt>
                <c:pt idx="2272">
                  <c:v>2307</c:v>
                </c:pt>
                <c:pt idx="2273">
                  <c:v>2308</c:v>
                </c:pt>
                <c:pt idx="2274">
                  <c:v>2309</c:v>
                </c:pt>
                <c:pt idx="2275">
                  <c:v>2310</c:v>
                </c:pt>
                <c:pt idx="2276">
                  <c:v>2311</c:v>
                </c:pt>
                <c:pt idx="2277">
                  <c:v>2312</c:v>
                </c:pt>
                <c:pt idx="2278">
                  <c:v>2313</c:v>
                </c:pt>
                <c:pt idx="2279">
                  <c:v>2314</c:v>
                </c:pt>
                <c:pt idx="2280">
                  <c:v>2315</c:v>
                </c:pt>
                <c:pt idx="2281">
                  <c:v>2316</c:v>
                </c:pt>
                <c:pt idx="2282">
                  <c:v>2317</c:v>
                </c:pt>
                <c:pt idx="2283">
                  <c:v>2318</c:v>
                </c:pt>
                <c:pt idx="2284">
                  <c:v>2319</c:v>
                </c:pt>
                <c:pt idx="2285">
                  <c:v>2320</c:v>
                </c:pt>
                <c:pt idx="2286">
                  <c:v>2321</c:v>
                </c:pt>
                <c:pt idx="2287">
                  <c:v>2322</c:v>
                </c:pt>
                <c:pt idx="2288">
                  <c:v>2323</c:v>
                </c:pt>
                <c:pt idx="2289">
                  <c:v>2324</c:v>
                </c:pt>
                <c:pt idx="2290">
                  <c:v>2325</c:v>
                </c:pt>
                <c:pt idx="2291">
                  <c:v>2326</c:v>
                </c:pt>
                <c:pt idx="2292">
                  <c:v>2327</c:v>
                </c:pt>
                <c:pt idx="2293">
                  <c:v>2328</c:v>
                </c:pt>
                <c:pt idx="2294">
                  <c:v>2329</c:v>
                </c:pt>
                <c:pt idx="2295">
                  <c:v>2330</c:v>
                </c:pt>
                <c:pt idx="2296">
                  <c:v>2331</c:v>
                </c:pt>
                <c:pt idx="2297">
                  <c:v>2332</c:v>
                </c:pt>
                <c:pt idx="2298">
                  <c:v>2333</c:v>
                </c:pt>
                <c:pt idx="2299">
                  <c:v>2334</c:v>
                </c:pt>
                <c:pt idx="2300">
                  <c:v>2335</c:v>
                </c:pt>
                <c:pt idx="2301">
                  <c:v>2336</c:v>
                </c:pt>
                <c:pt idx="2302">
                  <c:v>2337</c:v>
                </c:pt>
                <c:pt idx="2303">
                  <c:v>2338</c:v>
                </c:pt>
                <c:pt idx="2304">
                  <c:v>2339</c:v>
                </c:pt>
                <c:pt idx="2305">
                  <c:v>2340</c:v>
                </c:pt>
                <c:pt idx="2306">
                  <c:v>2341</c:v>
                </c:pt>
                <c:pt idx="2307">
                  <c:v>2342</c:v>
                </c:pt>
                <c:pt idx="2308">
                  <c:v>2343</c:v>
                </c:pt>
                <c:pt idx="2309">
                  <c:v>2344</c:v>
                </c:pt>
                <c:pt idx="2310">
                  <c:v>2345</c:v>
                </c:pt>
                <c:pt idx="2311">
                  <c:v>2346</c:v>
                </c:pt>
                <c:pt idx="2312">
                  <c:v>2347</c:v>
                </c:pt>
                <c:pt idx="2313">
                  <c:v>2348</c:v>
                </c:pt>
                <c:pt idx="2314">
                  <c:v>2349</c:v>
                </c:pt>
                <c:pt idx="2315">
                  <c:v>2350</c:v>
                </c:pt>
                <c:pt idx="2316">
                  <c:v>2351</c:v>
                </c:pt>
                <c:pt idx="2317">
                  <c:v>2352</c:v>
                </c:pt>
                <c:pt idx="2318">
                  <c:v>2353</c:v>
                </c:pt>
                <c:pt idx="2319">
                  <c:v>2354</c:v>
                </c:pt>
                <c:pt idx="2320">
                  <c:v>2355</c:v>
                </c:pt>
                <c:pt idx="2321">
                  <c:v>2356</c:v>
                </c:pt>
                <c:pt idx="2322">
                  <c:v>2357</c:v>
                </c:pt>
                <c:pt idx="2323">
                  <c:v>2358</c:v>
                </c:pt>
                <c:pt idx="2324">
                  <c:v>2359</c:v>
                </c:pt>
                <c:pt idx="2325">
                  <c:v>2360</c:v>
                </c:pt>
                <c:pt idx="2326">
                  <c:v>2361</c:v>
                </c:pt>
                <c:pt idx="2327">
                  <c:v>2362</c:v>
                </c:pt>
                <c:pt idx="2328">
                  <c:v>2363</c:v>
                </c:pt>
                <c:pt idx="2329">
                  <c:v>2364</c:v>
                </c:pt>
                <c:pt idx="2330">
                  <c:v>2365</c:v>
                </c:pt>
                <c:pt idx="2331">
                  <c:v>2366</c:v>
                </c:pt>
                <c:pt idx="2332">
                  <c:v>2367</c:v>
                </c:pt>
                <c:pt idx="2333">
                  <c:v>2368</c:v>
                </c:pt>
                <c:pt idx="2334">
                  <c:v>2369</c:v>
                </c:pt>
                <c:pt idx="2335">
                  <c:v>2370</c:v>
                </c:pt>
                <c:pt idx="2336">
                  <c:v>2371</c:v>
                </c:pt>
                <c:pt idx="2337">
                  <c:v>2372</c:v>
                </c:pt>
                <c:pt idx="2338">
                  <c:v>2373</c:v>
                </c:pt>
                <c:pt idx="2339">
                  <c:v>2374</c:v>
                </c:pt>
                <c:pt idx="2340">
                  <c:v>2375</c:v>
                </c:pt>
                <c:pt idx="2341">
                  <c:v>2376</c:v>
                </c:pt>
                <c:pt idx="2342">
                  <c:v>2377</c:v>
                </c:pt>
                <c:pt idx="2343">
                  <c:v>2378</c:v>
                </c:pt>
                <c:pt idx="2344">
                  <c:v>2379</c:v>
                </c:pt>
                <c:pt idx="2345">
                  <c:v>2380</c:v>
                </c:pt>
                <c:pt idx="2346">
                  <c:v>2381</c:v>
                </c:pt>
                <c:pt idx="2347">
                  <c:v>2382</c:v>
                </c:pt>
                <c:pt idx="2348">
                  <c:v>2383</c:v>
                </c:pt>
                <c:pt idx="2349">
                  <c:v>2384</c:v>
                </c:pt>
                <c:pt idx="2350">
                  <c:v>2385</c:v>
                </c:pt>
                <c:pt idx="2351">
                  <c:v>2386</c:v>
                </c:pt>
                <c:pt idx="2352">
                  <c:v>2387</c:v>
                </c:pt>
                <c:pt idx="2353">
                  <c:v>2388</c:v>
                </c:pt>
                <c:pt idx="2354">
                  <c:v>2389</c:v>
                </c:pt>
                <c:pt idx="2355">
                  <c:v>2390</c:v>
                </c:pt>
                <c:pt idx="2356">
                  <c:v>2391</c:v>
                </c:pt>
                <c:pt idx="2357">
                  <c:v>2392</c:v>
                </c:pt>
                <c:pt idx="2358">
                  <c:v>2393</c:v>
                </c:pt>
                <c:pt idx="2359">
                  <c:v>2394</c:v>
                </c:pt>
                <c:pt idx="2360">
                  <c:v>2395</c:v>
                </c:pt>
                <c:pt idx="2361">
                  <c:v>2396</c:v>
                </c:pt>
                <c:pt idx="2362">
                  <c:v>2397</c:v>
                </c:pt>
                <c:pt idx="2363">
                  <c:v>2398</c:v>
                </c:pt>
                <c:pt idx="2364">
                  <c:v>2399</c:v>
                </c:pt>
                <c:pt idx="2365">
                  <c:v>2400</c:v>
                </c:pt>
                <c:pt idx="2366">
                  <c:v>2401</c:v>
                </c:pt>
                <c:pt idx="2367">
                  <c:v>2402</c:v>
                </c:pt>
                <c:pt idx="2368">
                  <c:v>2403</c:v>
                </c:pt>
                <c:pt idx="2369">
                  <c:v>2404</c:v>
                </c:pt>
                <c:pt idx="2370">
                  <c:v>2405</c:v>
                </c:pt>
                <c:pt idx="2371">
                  <c:v>2406</c:v>
                </c:pt>
                <c:pt idx="2372">
                  <c:v>2407</c:v>
                </c:pt>
                <c:pt idx="2373">
                  <c:v>2408</c:v>
                </c:pt>
                <c:pt idx="2374">
                  <c:v>2409</c:v>
                </c:pt>
                <c:pt idx="2375">
                  <c:v>2410</c:v>
                </c:pt>
                <c:pt idx="2376">
                  <c:v>2411</c:v>
                </c:pt>
                <c:pt idx="2377">
                  <c:v>2412</c:v>
                </c:pt>
                <c:pt idx="2378">
                  <c:v>2413</c:v>
                </c:pt>
                <c:pt idx="2379">
                  <c:v>2414</c:v>
                </c:pt>
                <c:pt idx="2380">
                  <c:v>2415</c:v>
                </c:pt>
                <c:pt idx="2381">
                  <c:v>2416</c:v>
                </c:pt>
                <c:pt idx="2382">
                  <c:v>2417</c:v>
                </c:pt>
                <c:pt idx="2383">
                  <c:v>2418</c:v>
                </c:pt>
                <c:pt idx="2384">
                  <c:v>2419</c:v>
                </c:pt>
                <c:pt idx="2385">
                  <c:v>2420</c:v>
                </c:pt>
                <c:pt idx="2386">
                  <c:v>2421</c:v>
                </c:pt>
                <c:pt idx="2387">
                  <c:v>2422</c:v>
                </c:pt>
                <c:pt idx="2388">
                  <c:v>2423</c:v>
                </c:pt>
                <c:pt idx="2389">
                  <c:v>2424</c:v>
                </c:pt>
                <c:pt idx="2390">
                  <c:v>2425</c:v>
                </c:pt>
                <c:pt idx="2391">
                  <c:v>2426</c:v>
                </c:pt>
                <c:pt idx="2392">
                  <c:v>2427</c:v>
                </c:pt>
                <c:pt idx="2393">
                  <c:v>2428</c:v>
                </c:pt>
                <c:pt idx="2394">
                  <c:v>2429</c:v>
                </c:pt>
                <c:pt idx="2395">
                  <c:v>2430</c:v>
                </c:pt>
                <c:pt idx="2396">
                  <c:v>2431</c:v>
                </c:pt>
                <c:pt idx="2397">
                  <c:v>2432</c:v>
                </c:pt>
                <c:pt idx="2398">
                  <c:v>2433</c:v>
                </c:pt>
                <c:pt idx="2399">
                  <c:v>2434</c:v>
                </c:pt>
                <c:pt idx="2400">
                  <c:v>2435</c:v>
                </c:pt>
                <c:pt idx="2401">
                  <c:v>2436</c:v>
                </c:pt>
                <c:pt idx="2402">
                  <c:v>2437</c:v>
                </c:pt>
                <c:pt idx="2403">
                  <c:v>2438</c:v>
                </c:pt>
                <c:pt idx="2404">
                  <c:v>2439</c:v>
                </c:pt>
                <c:pt idx="2405">
                  <c:v>2440</c:v>
                </c:pt>
                <c:pt idx="2406">
                  <c:v>2441</c:v>
                </c:pt>
                <c:pt idx="2407">
                  <c:v>2442</c:v>
                </c:pt>
                <c:pt idx="2408">
                  <c:v>2443</c:v>
                </c:pt>
                <c:pt idx="2409">
                  <c:v>2444</c:v>
                </c:pt>
                <c:pt idx="2410">
                  <c:v>2445</c:v>
                </c:pt>
                <c:pt idx="2411">
                  <c:v>2446</c:v>
                </c:pt>
                <c:pt idx="2412">
                  <c:v>2447</c:v>
                </c:pt>
                <c:pt idx="2413">
                  <c:v>2448</c:v>
                </c:pt>
                <c:pt idx="2414">
                  <c:v>2449</c:v>
                </c:pt>
                <c:pt idx="2415">
                  <c:v>2450</c:v>
                </c:pt>
                <c:pt idx="2416">
                  <c:v>2451</c:v>
                </c:pt>
                <c:pt idx="2417">
                  <c:v>2452</c:v>
                </c:pt>
                <c:pt idx="2418">
                  <c:v>2453</c:v>
                </c:pt>
                <c:pt idx="2419">
                  <c:v>2454</c:v>
                </c:pt>
                <c:pt idx="2420">
                  <c:v>2455</c:v>
                </c:pt>
                <c:pt idx="2421">
                  <c:v>2456</c:v>
                </c:pt>
                <c:pt idx="2422">
                  <c:v>2457</c:v>
                </c:pt>
                <c:pt idx="2423">
                  <c:v>2458</c:v>
                </c:pt>
                <c:pt idx="2424">
                  <c:v>2459</c:v>
                </c:pt>
                <c:pt idx="2425">
                  <c:v>2460</c:v>
                </c:pt>
                <c:pt idx="2426">
                  <c:v>2461</c:v>
                </c:pt>
                <c:pt idx="2427">
                  <c:v>2462</c:v>
                </c:pt>
                <c:pt idx="2428">
                  <c:v>2463</c:v>
                </c:pt>
                <c:pt idx="2429">
                  <c:v>2464</c:v>
                </c:pt>
                <c:pt idx="2430">
                  <c:v>2465</c:v>
                </c:pt>
                <c:pt idx="2431">
                  <c:v>2466</c:v>
                </c:pt>
                <c:pt idx="2432">
                  <c:v>2467</c:v>
                </c:pt>
                <c:pt idx="2433">
                  <c:v>2468</c:v>
                </c:pt>
                <c:pt idx="2434">
                  <c:v>2469</c:v>
                </c:pt>
                <c:pt idx="2435">
                  <c:v>2470</c:v>
                </c:pt>
                <c:pt idx="2436">
                  <c:v>2471</c:v>
                </c:pt>
                <c:pt idx="2437">
                  <c:v>2472</c:v>
                </c:pt>
                <c:pt idx="2438">
                  <c:v>2473</c:v>
                </c:pt>
                <c:pt idx="2439">
                  <c:v>2474</c:v>
                </c:pt>
                <c:pt idx="2440">
                  <c:v>2475</c:v>
                </c:pt>
                <c:pt idx="2441">
                  <c:v>2476</c:v>
                </c:pt>
                <c:pt idx="2442">
                  <c:v>2477</c:v>
                </c:pt>
                <c:pt idx="2443">
                  <c:v>2478</c:v>
                </c:pt>
                <c:pt idx="2444">
                  <c:v>2479</c:v>
                </c:pt>
                <c:pt idx="2445">
                  <c:v>2480</c:v>
                </c:pt>
                <c:pt idx="2446">
                  <c:v>2481</c:v>
                </c:pt>
                <c:pt idx="2447">
                  <c:v>2482</c:v>
                </c:pt>
                <c:pt idx="2448">
                  <c:v>2483</c:v>
                </c:pt>
                <c:pt idx="2449">
                  <c:v>2484</c:v>
                </c:pt>
                <c:pt idx="2450">
                  <c:v>2485</c:v>
                </c:pt>
                <c:pt idx="2451">
                  <c:v>2486</c:v>
                </c:pt>
                <c:pt idx="2452">
                  <c:v>2487</c:v>
                </c:pt>
                <c:pt idx="2453">
                  <c:v>2488</c:v>
                </c:pt>
                <c:pt idx="2454">
                  <c:v>2489</c:v>
                </c:pt>
                <c:pt idx="2455">
                  <c:v>2490</c:v>
                </c:pt>
                <c:pt idx="2456">
                  <c:v>2491</c:v>
                </c:pt>
                <c:pt idx="2457">
                  <c:v>2492</c:v>
                </c:pt>
                <c:pt idx="2458">
                  <c:v>2493</c:v>
                </c:pt>
                <c:pt idx="2459">
                  <c:v>2494</c:v>
                </c:pt>
                <c:pt idx="2460">
                  <c:v>2495</c:v>
                </c:pt>
                <c:pt idx="2461">
                  <c:v>2496</c:v>
                </c:pt>
                <c:pt idx="2462">
                  <c:v>2497</c:v>
                </c:pt>
                <c:pt idx="2463">
                  <c:v>2498</c:v>
                </c:pt>
                <c:pt idx="2464">
                  <c:v>2499</c:v>
                </c:pt>
                <c:pt idx="2465">
                  <c:v>2500</c:v>
                </c:pt>
                <c:pt idx="2466">
                  <c:v>2501</c:v>
                </c:pt>
                <c:pt idx="2467">
                  <c:v>2502</c:v>
                </c:pt>
                <c:pt idx="2468">
                  <c:v>2503</c:v>
                </c:pt>
                <c:pt idx="2469">
                  <c:v>2504</c:v>
                </c:pt>
                <c:pt idx="2470">
                  <c:v>2505</c:v>
                </c:pt>
                <c:pt idx="2471">
                  <c:v>2506</c:v>
                </c:pt>
                <c:pt idx="2472">
                  <c:v>2507</c:v>
                </c:pt>
                <c:pt idx="2473">
                  <c:v>2508</c:v>
                </c:pt>
                <c:pt idx="2474">
                  <c:v>2509</c:v>
                </c:pt>
                <c:pt idx="2475">
                  <c:v>2510</c:v>
                </c:pt>
                <c:pt idx="2476">
                  <c:v>2511</c:v>
                </c:pt>
                <c:pt idx="2477">
                  <c:v>2512</c:v>
                </c:pt>
                <c:pt idx="2478">
                  <c:v>2513</c:v>
                </c:pt>
                <c:pt idx="2479">
                  <c:v>2514</c:v>
                </c:pt>
                <c:pt idx="2480">
                  <c:v>2515</c:v>
                </c:pt>
                <c:pt idx="2481">
                  <c:v>2516</c:v>
                </c:pt>
                <c:pt idx="2482">
                  <c:v>2517</c:v>
                </c:pt>
                <c:pt idx="2483">
                  <c:v>2518</c:v>
                </c:pt>
                <c:pt idx="2484">
                  <c:v>2519</c:v>
                </c:pt>
                <c:pt idx="2485">
                  <c:v>2520</c:v>
                </c:pt>
                <c:pt idx="2486">
                  <c:v>2521</c:v>
                </c:pt>
                <c:pt idx="2487">
                  <c:v>2522</c:v>
                </c:pt>
                <c:pt idx="2488">
                  <c:v>2523</c:v>
                </c:pt>
                <c:pt idx="2489">
                  <c:v>2524</c:v>
                </c:pt>
                <c:pt idx="2490">
                  <c:v>2525</c:v>
                </c:pt>
                <c:pt idx="2491">
                  <c:v>2526</c:v>
                </c:pt>
                <c:pt idx="2492">
                  <c:v>2527</c:v>
                </c:pt>
                <c:pt idx="2493">
                  <c:v>2528</c:v>
                </c:pt>
                <c:pt idx="2494">
                  <c:v>2529</c:v>
                </c:pt>
                <c:pt idx="2495">
                  <c:v>2530</c:v>
                </c:pt>
                <c:pt idx="2496">
                  <c:v>2531</c:v>
                </c:pt>
                <c:pt idx="2497">
                  <c:v>2532</c:v>
                </c:pt>
                <c:pt idx="2498">
                  <c:v>2533</c:v>
                </c:pt>
                <c:pt idx="2499">
                  <c:v>2534</c:v>
                </c:pt>
                <c:pt idx="2500">
                  <c:v>2535</c:v>
                </c:pt>
                <c:pt idx="2501">
                  <c:v>2536</c:v>
                </c:pt>
                <c:pt idx="2502">
                  <c:v>2537</c:v>
                </c:pt>
                <c:pt idx="2503">
                  <c:v>2538</c:v>
                </c:pt>
                <c:pt idx="2504">
                  <c:v>2539</c:v>
                </c:pt>
                <c:pt idx="2505">
                  <c:v>2540</c:v>
                </c:pt>
                <c:pt idx="2506">
                  <c:v>2541</c:v>
                </c:pt>
                <c:pt idx="2507">
                  <c:v>2542</c:v>
                </c:pt>
                <c:pt idx="2508">
                  <c:v>2543</c:v>
                </c:pt>
                <c:pt idx="2509">
                  <c:v>2544</c:v>
                </c:pt>
                <c:pt idx="2510">
                  <c:v>2545</c:v>
                </c:pt>
                <c:pt idx="2511">
                  <c:v>2546</c:v>
                </c:pt>
                <c:pt idx="2512">
                  <c:v>2547</c:v>
                </c:pt>
                <c:pt idx="2513">
                  <c:v>2548</c:v>
                </c:pt>
                <c:pt idx="2514">
                  <c:v>2549</c:v>
                </c:pt>
                <c:pt idx="2515">
                  <c:v>2550</c:v>
                </c:pt>
                <c:pt idx="2516">
                  <c:v>2551</c:v>
                </c:pt>
                <c:pt idx="2517">
                  <c:v>2552</c:v>
                </c:pt>
                <c:pt idx="2518">
                  <c:v>2553</c:v>
                </c:pt>
                <c:pt idx="2519">
                  <c:v>2554</c:v>
                </c:pt>
                <c:pt idx="2520">
                  <c:v>2555</c:v>
                </c:pt>
                <c:pt idx="2521">
                  <c:v>2556</c:v>
                </c:pt>
                <c:pt idx="2522">
                  <c:v>2557</c:v>
                </c:pt>
                <c:pt idx="2523">
                  <c:v>2558</c:v>
                </c:pt>
                <c:pt idx="2524">
                  <c:v>2559</c:v>
                </c:pt>
                <c:pt idx="2525">
                  <c:v>2560</c:v>
                </c:pt>
                <c:pt idx="2526">
                  <c:v>2561</c:v>
                </c:pt>
                <c:pt idx="2527">
                  <c:v>2562</c:v>
                </c:pt>
                <c:pt idx="2528">
                  <c:v>2563</c:v>
                </c:pt>
                <c:pt idx="2529">
                  <c:v>2564</c:v>
                </c:pt>
                <c:pt idx="2530">
                  <c:v>2565</c:v>
                </c:pt>
                <c:pt idx="2531">
                  <c:v>2566</c:v>
                </c:pt>
                <c:pt idx="2532">
                  <c:v>2567</c:v>
                </c:pt>
                <c:pt idx="2533">
                  <c:v>2568</c:v>
                </c:pt>
                <c:pt idx="2534">
                  <c:v>2569</c:v>
                </c:pt>
                <c:pt idx="2535">
                  <c:v>2570</c:v>
                </c:pt>
                <c:pt idx="2536">
                  <c:v>2571</c:v>
                </c:pt>
                <c:pt idx="2537">
                  <c:v>2572</c:v>
                </c:pt>
                <c:pt idx="2538">
                  <c:v>2573</c:v>
                </c:pt>
                <c:pt idx="2539">
                  <c:v>2574</c:v>
                </c:pt>
                <c:pt idx="2540">
                  <c:v>2575</c:v>
                </c:pt>
                <c:pt idx="2541">
                  <c:v>2576</c:v>
                </c:pt>
                <c:pt idx="2542">
                  <c:v>2577</c:v>
                </c:pt>
                <c:pt idx="2543">
                  <c:v>2578</c:v>
                </c:pt>
                <c:pt idx="2544">
                  <c:v>2579</c:v>
                </c:pt>
                <c:pt idx="2545">
                  <c:v>2580</c:v>
                </c:pt>
                <c:pt idx="2546">
                  <c:v>2581</c:v>
                </c:pt>
                <c:pt idx="2547">
                  <c:v>2582</c:v>
                </c:pt>
                <c:pt idx="2548">
                  <c:v>2583</c:v>
                </c:pt>
                <c:pt idx="2549">
                  <c:v>2584</c:v>
                </c:pt>
                <c:pt idx="2550">
                  <c:v>2585</c:v>
                </c:pt>
                <c:pt idx="2551">
                  <c:v>2586</c:v>
                </c:pt>
                <c:pt idx="2552">
                  <c:v>2587</c:v>
                </c:pt>
                <c:pt idx="2553">
                  <c:v>2588</c:v>
                </c:pt>
                <c:pt idx="2554">
                  <c:v>2589</c:v>
                </c:pt>
                <c:pt idx="2555">
                  <c:v>2590</c:v>
                </c:pt>
                <c:pt idx="2556">
                  <c:v>2591</c:v>
                </c:pt>
                <c:pt idx="2557">
                  <c:v>2592</c:v>
                </c:pt>
                <c:pt idx="2558">
                  <c:v>2593</c:v>
                </c:pt>
                <c:pt idx="2559">
                  <c:v>2594</c:v>
                </c:pt>
                <c:pt idx="2560">
                  <c:v>2595</c:v>
                </c:pt>
                <c:pt idx="2561">
                  <c:v>2596</c:v>
                </c:pt>
                <c:pt idx="2562">
                  <c:v>2597</c:v>
                </c:pt>
                <c:pt idx="2563">
                  <c:v>2598</c:v>
                </c:pt>
                <c:pt idx="2564">
                  <c:v>2599</c:v>
                </c:pt>
                <c:pt idx="2565">
                  <c:v>2600</c:v>
                </c:pt>
                <c:pt idx="2566">
                  <c:v>2601</c:v>
                </c:pt>
                <c:pt idx="2567">
                  <c:v>2602</c:v>
                </c:pt>
                <c:pt idx="2568">
                  <c:v>2603</c:v>
                </c:pt>
                <c:pt idx="2569">
                  <c:v>2604</c:v>
                </c:pt>
                <c:pt idx="2570">
                  <c:v>2605</c:v>
                </c:pt>
                <c:pt idx="2571">
                  <c:v>2606</c:v>
                </c:pt>
                <c:pt idx="2572">
                  <c:v>2607</c:v>
                </c:pt>
                <c:pt idx="2573">
                  <c:v>2608</c:v>
                </c:pt>
                <c:pt idx="2574">
                  <c:v>2609</c:v>
                </c:pt>
                <c:pt idx="2575">
                  <c:v>2610</c:v>
                </c:pt>
                <c:pt idx="2576">
                  <c:v>2611</c:v>
                </c:pt>
                <c:pt idx="2577">
                  <c:v>2612</c:v>
                </c:pt>
                <c:pt idx="2578">
                  <c:v>2613</c:v>
                </c:pt>
                <c:pt idx="2579">
                  <c:v>2614</c:v>
                </c:pt>
                <c:pt idx="2580">
                  <c:v>2615</c:v>
                </c:pt>
                <c:pt idx="2581">
                  <c:v>2616</c:v>
                </c:pt>
                <c:pt idx="2582">
                  <c:v>2617</c:v>
                </c:pt>
                <c:pt idx="2583">
                  <c:v>2618</c:v>
                </c:pt>
                <c:pt idx="2584">
                  <c:v>2619</c:v>
                </c:pt>
                <c:pt idx="2585">
                  <c:v>2620</c:v>
                </c:pt>
                <c:pt idx="2586">
                  <c:v>2621</c:v>
                </c:pt>
                <c:pt idx="2587">
                  <c:v>2622</c:v>
                </c:pt>
                <c:pt idx="2588">
                  <c:v>2623</c:v>
                </c:pt>
                <c:pt idx="2589">
                  <c:v>2624</c:v>
                </c:pt>
                <c:pt idx="2590">
                  <c:v>2625</c:v>
                </c:pt>
                <c:pt idx="2591">
                  <c:v>2626</c:v>
                </c:pt>
                <c:pt idx="2592">
                  <c:v>2627</c:v>
                </c:pt>
                <c:pt idx="2593">
                  <c:v>2628</c:v>
                </c:pt>
                <c:pt idx="2594">
                  <c:v>2629</c:v>
                </c:pt>
                <c:pt idx="2595">
                  <c:v>2630</c:v>
                </c:pt>
                <c:pt idx="2596">
                  <c:v>2631</c:v>
                </c:pt>
                <c:pt idx="2597">
                  <c:v>2632</c:v>
                </c:pt>
                <c:pt idx="2598">
                  <c:v>2633</c:v>
                </c:pt>
                <c:pt idx="2599">
                  <c:v>2634</c:v>
                </c:pt>
                <c:pt idx="2600">
                  <c:v>2635</c:v>
                </c:pt>
                <c:pt idx="2601">
                  <c:v>2636</c:v>
                </c:pt>
                <c:pt idx="2602">
                  <c:v>2637</c:v>
                </c:pt>
                <c:pt idx="2603">
                  <c:v>2638</c:v>
                </c:pt>
                <c:pt idx="2604">
                  <c:v>2639</c:v>
                </c:pt>
                <c:pt idx="2605">
                  <c:v>2640</c:v>
                </c:pt>
                <c:pt idx="2606">
                  <c:v>2641</c:v>
                </c:pt>
                <c:pt idx="2607">
                  <c:v>2642</c:v>
                </c:pt>
                <c:pt idx="2608">
                  <c:v>2643</c:v>
                </c:pt>
                <c:pt idx="2609">
                  <c:v>2644</c:v>
                </c:pt>
                <c:pt idx="2610">
                  <c:v>2645</c:v>
                </c:pt>
                <c:pt idx="2611">
                  <c:v>2646</c:v>
                </c:pt>
                <c:pt idx="2612">
                  <c:v>2647</c:v>
                </c:pt>
                <c:pt idx="2613">
                  <c:v>2648</c:v>
                </c:pt>
                <c:pt idx="2614">
                  <c:v>2649</c:v>
                </c:pt>
                <c:pt idx="2615">
                  <c:v>2650</c:v>
                </c:pt>
                <c:pt idx="2616">
                  <c:v>2651</c:v>
                </c:pt>
                <c:pt idx="2617">
                  <c:v>2652</c:v>
                </c:pt>
                <c:pt idx="2618">
                  <c:v>2653</c:v>
                </c:pt>
                <c:pt idx="2619">
                  <c:v>2654</c:v>
                </c:pt>
                <c:pt idx="2620">
                  <c:v>2655</c:v>
                </c:pt>
                <c:pt idx="2621">
                  <c:v>2656</c:v>
                </c:pt>
                <c:pt idx="2622">
                  <c:v>2657</c:v>
                </c:pt>
                <c:pt idx="2623">
                  <c:v>2658</c:v>
                </c:pt>
                <c:pt idx="2624">
                  <c:v>2659</c:v>
                </c:pt>
                <c:pt idx="2625">
                  <c:v>2660</c:v>
                </c:pt>
                <c:pt idx="2626">
                  <c:v>2661</c:v>
                </c:pt>
                <c:pt idx="2627">
                  <c:v>2662</c:v>
                </c:pt>
                <c:pt idx="2628">
                  <c:v>2663</c:v>
                </c:pt>
                <c:pt idx="2629">
                  <c:v>2664</c:v>
                </c:pt>
                <c:pt idx="2630">
                  <c:v>2665</c:v>
                </c:pt>
                <c:pt idx="2631">
                  <c:v>2666</c:v>
                </c:pt>
                <c:pt idx="2632">
                  <c:v>2667</c:v>
                </c:pt>
                <c:pt idx="2633">
                  <c:v>2668</c:v>
                </c:pt>
                <c:pt idx="2634">
                  <c:v>2669</c:v>
                </c:pt>
                <c:pt idx="2635">
                  <c:v>2670</c:v>
                </c:pt>
                <c:pt idx="2636">
                  <c:v>2671</c:v>
                </c:pt>
                <c:pt idx="2637">
                  <c:v>2672</c:v>
                </c:pt>
                <c:pt idx="2638">
                  <c:v>2673</c:v>
                </c:pt>
                <c:pt idx="2639">
                  <c:v>2674</c:v>
                </c:pt>
                <c:pt idx="2640">
                  <c:v>2675</c:v>
                </c:pt>
                <c:pt idx="2641">
                  <c:v>2676</c:v>
                </c:pt>
                <c:pt idx="2642">
                  <c:v>2677</c:v>
                </c:pt>
                <c:pt idx="2643">
                  <c:v>2678</c:v>
                </c:pt>
                <c:pt idx="2644">
                  <c:v>2679</c:v>
                </c:pt>
                <c:pt idx="2645">
                  <c:v>2680</c:v>
                </c:pt>
                <c:pt idx="2646">
                  <c:v>2681</c:v>
                </c:pt>
                <c:pt idx="2647">
                  <c:v>2682</c:v>
                </c:pt>
                <c:pt idx="2648">
                  <c:v>2683</c:v>
                </c:pt>
                <c:pt idx="2649">
                  <c:v>2684</c:v>
                </c:pt>
                <c:pt idx="2650">
                  <c:v>2685</c:v>
                </c:pt>
                <c:pt idx="2651">
                  <c:v>2686</c:v>
                </c:pt>
                <c:pt idx="2652">
                  <c:v>2687</c:v>
                </c:pt>
                <c:pt idx="2653">
                  <c:v>2688</c:v>
                </c:pt>
                <c:pt idx="2654">
                  <c:v>2689</c:v>
                </c:pt>
                <c:pt idx="2655">
                  <c:v>2690</c:v>
                </c:pt>
                <c:pt idx="2656">
                  <c:v>2691</c:v>
                </c:pt>
                <c:pt idx="2657">
                  <c:v>2692</c:v>
                </c:pt>
                <c:pt idx="2658">
                  <c:v>2693</c:v>
                </c:pt>
                <c:pt idx="2659">
                  <c:v>2694</c:v>
                </c:pt>
                <c:pt idx="2660">
                  <c:v>2695</c:v>
                </c:pt>
                <c:pt idx="2661">
                  <c:v>2696</c:v>
                </c:pt>
                <c:pt idx="2662">
                  <c:v>2697</c:v>
                </c:pt>
                <c:pt idx="2663">
                  <c:v>2698</c:v>
                </c:pt>
                <c:pt idx="2664">
                  <c:v>2699</c:v>
                </c:pt>
                <c:pt idx="2665">
                  <c:v>2700</c:v>
                </c:pt>
                <c:pt idx="2666">
                  <c:v>2701</c:v>
                </c:pt>
                <c:pt idx="2667">
                  <c:v>2702</c:v>
                </c:pt>
                <c:pt idx="2668">
                  <c:v>2703</c:v>
                </c:pt>
                <c:pt idx="2669">
                  <c:v>2704</c:v>
                </c:pt>
                <c:pt idx="2670">
                  <c:v>2705</c:v>
                </c:pt>
                <c:pt idx="2671">
                  <c:v>2706</c:v>
                </c:pt>
                <c:pt idx="2672">
                  <c:v>2707</c:v>
                </c:pt>
                <c:pt idx="2673">
                  <c:v>2708</c:v>
                </c:pt>
                <c:pt idx="2674">
                  <c:v>2709</c:v>
                </c:pt>
                <c:pt idx="2675">
                  <c:v>2710</c:v>
                </c:pt>
                <c:pt idx="2676">
                  <c:v>2711</c:v>
                </c:pt>
                <c:pt idx="2677">
                  <c:v>2712</c:v>
                </c:pt>
                <c:pt idx="2678">
                  <c:v>2713</c:v>
                </c:pt>
                <c:pt idx="2679">
                  <c:v>2714</c:v>
                </c:pt>
                <c:pt idx="2680">
                  <c:v>2715</c:v>
                </c:pt>
                <c:pt idx="2681">
                  <c:v>2716</c:v>
                </c:pt>
                <c:pt idx="2682">
                  <c:v>2717</c:v>
                </c:pt>
                <c:pt idx="2683">
                  <c:v>2718</c:v>
                </c:pt>
                <c:pt idx="2684">
                  <c:v>2719</c:v>
                </c:pt>
                <c:pt idx="2685">
                  <c:v>2720</c:v>
                </c:pt>
                <c:pt idx="2686">
                  <c:v>2721</c:v>
                </c:pt>
                <c:pt idx="2687">
                  <c:v>2722</c:v>
                </c:pt>
                <c:pt idx="2688">
                  <c:v>2723</c:v>
                </c:pt>
              </c:numCache>
            </c:numRef>
          </c:val>
          <c:extLst>
            <c:ext xmlns:c16="http://schemas.microsoft.com/office/drawing/2014/chart" uri="{C3380CC4-5D6E-409C-BE32-E72D297353CC}">
              <c16:uniqueId val="{00000000-60AE-40A9-89E6-28FCFDFCEE69}"/>
            </c:ext>
          </c:extLst>
        </c:ser>
        <c:dLbls>
          <c:showLegendKey val="0"/>
          <c:showVal val="0"/>
          <c:showCatName val="0"/>
          <c:showSerName val="0"/>
          <c:showPercent val="0"/>
          <c:showBubbleSize val="0"/>
        </c:dLbls>
        <c:axId val="716240304"/>
        <c:axId val="716235056"/>
      </c:areaChart>
      <c:dateAx>
        <c:axId val="716240304"/>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Date</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409]d\-mmm\-yy;@"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35056"/>
        <c:crosses val="autoZero"/>
        <c:auto val="1"/>
        <c:lblOffset val="100"/>
        <c:baseTimeUnit val="days"/>
      </c:dateAx>
      <c:valAx>
        <c:axId val="71623505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Total number of users</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16240304"/>
        <c:crosses val="autoZero"/>
        <c:crossBetween val="midCat"/>
        <c:dispUnits>
          <c:builtInUnit val="thousands"/>
          <c:dispUnitsLbl>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dispUnitsLbl>
        </c:dispUnits>
      </c:valAx>
      <c:spPr>
        <a:noFill/>
        <a:ln>
          <a:noFill/>
        </a:ln>
        <a:effectLst/>
      </c:spPr>
    </c:plotArea>
    <c:plotVisOnly val="1"/>
    <c:dispBlanksAs val="zero"/>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7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ln w="9525" cap="flat" cmpd="sng" algn="ctr">
        <a:solidFill>
          <a:schemeClr val="tx1">
            <a:lumMod val="15000"/>
            <a:lumOff val="85000"/>
          </a:schemeClr>
        </a:solidFill>
        <a:round/>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9BB2F3-1807-44D8-B544-488643920A6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13</Pages>
  <Words>3569</Words>
  <Characters>22791</Characters>
  <Application>Microsoft Office Word</Application>
  <DocSecurity>0</DocSecurity>
  <Lines>189</Lines>
  <Paragraphs>52</Paragraphs>
  <ScaleCrop>false</ScaleCrop>
  <HeadingPairs>
    <vt:vector size="2" baseType="variant">
      <vt:variant>
        <vt:lpstr>Title</vt:lpstr>
      </vt:variant>
      <vt:variant>
        <vt:i4>1</vt:i4>
      </vt:variant>
    </vt:vector>
  </HeadingPairs>
  <TitlesOfParts>
    <vt:vector size="1" baseType="lpstr">
      <vt:lpstr>C20 template</vt:lpstr>
    </vt:vector>
  </TitlesOfParts>
  <Manager>General Secretariat - Pool</Manager>
  <Company>International Telecommunication Union (ITU)</Company>
  <LinksUpToDate>false</LinksUpToDate>
  <CharactersWithSpaces>26308</CharactersWithSpaces>
  <SharedDoc>false</SharedDoc>
  <HLinks>
    <vt:vector size="6" baseType="variant">
      <vt:variant>
        <vt:i4>3342371</vt:i4>
      </vt:variant>
      <vt:variant>
        <vt:i4>12</vt:i4>
      </vt:variant>
      <vt:variant>
        <vt:i4>0</vt:i4>
      </vt:variant>
      <vt:variant>
        <vt:i4>5</vt:i4>
      </vt:variant>
      <vt:variant>
        <vt:lpwstr>http://www.itu.int/council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C20 template</dc:title>
  <dc:subject>Council 2018</dc:subject>
  <dc:creator>Brouard, Ricarda</dc:creator>
  <cp:keywords>C2020, C20</cp:keywords>
  <dc:description/>
  <cp:lastModifiedBy>Janin, Patricia</cp:lastModifiedBy>
  <cp:revision>3</cp:revision>
  <cp:lastPrinted>2000-07-18T13:30:00Z</cp:lastPrinted>
  <dcterms:created xsi:type="dcterms:W3CDTF">2020-04-16T14:49:00Z</dcterms:created>
  <dcterms:modified xsi:type="dcterms:W3CDTF">2020-04-17T15:50:00Z</dcterms:modified>
  <cp:category>Conference document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PE_C08.DOT</vt:lpwstr>
  </property>
  <property fmtid="{D5CDD505-2E9C-101B-9397-08002B2CF9AE}" pid="3" name="Docdate">
    <vt:lpwstr/>
  </property>
  <property fmtid="{D5CDD505-2E9C-101B-9397-08002B2CF9AE}" pid="4" name="Docorlang">
    <vt:lpwstr/>
  </property>
  <property fmtid="{D5CDD505-2E9C-101B-9397-08002B2CF9AE}" pid="5" name="Docbluepink">
    <vt:lpwstr/>
  </property>
  <property fmtid="{D5CDD505-2E9C-101B-9397-08002B2CF9AE}" pid="6" name="Docdest">
    <vt:lpwstr/>
  </property>
  <property fmtid="{D5CDD505-2E9C-101B-9397-08002B2CF9AE}" pid="7" name="Docauthor">
    <vt:lpwstr/>
  </property>
</Properties>
</file>